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3FC8" w:rsidR="00CF17DE" w:rsidRDefault="00CF17DE" w14:paraId="3F0A2015" w14:textId="77777777">
      <w:pPr>
        <w:pStyle w:val="titlebar"/>
        <w:rPr>
          <w:rFonts w:ascii="Palatino Linotype" w:hAnsi="Palatino Linotype"/>
          <w:sz w:val="24"/>
          <w:szCs w:val="24"/>
        </w:rPr>
      </w:pPr>
      <w:r w:rsidRPr="009E3FC8">
        <w:rPr>
          <w:rFonts w:ascii="Palatino Linotype" w:hAnsi="Palatino Linotype"/>
          <w:sz w:val="24"/>
          <w:szCs w:val="24"/>
        </w:rPr>
        <w:t>PUBLIC UTILITIES COMMISSION OF THE STATE OF CALIFORNIA</w:t>
      </w:r>
    </w:p>
    <w:p w:rsidRPr="009E3FC8" w:rsidR="00CF17DE" w:rsidRDefault="00CF17DE" w14:paraId="027DA850" w14:textId="77777777">
      <w:pPr>
        <w:suppressAutoHyphens/>
        <w:rPr>
          <w:rFonts w:ascii="Palatino Linotype" w:hAnsi="Palatino Linotype"/>
          <w:sz w:val="24"/>
          <w:szCs w:val="24"/>
        </w:rPr>
      </w:pPr>
    </w:p>
    <w:p w:rsidR="00B41458" w:rsidP="00B41458" w:rsidRDefault="00B41458" w14:paraId="548D7D23" w14:textId="7D59A959">
      <w:pPr>
        <w:jc w:val="right"/>
        <w:rPr>
          <w:rFonts w:ascii="Palatino Linotype" w:hAnsi="Palatino Linotype"/>
          <w:b/>
          <w:bCs/>
          <w:sz w:val="24"/>
          <w:szCs w:val="24"/>
        </w:rPr>
      </w:pPr>
      <w:r w:rsidRPr="00EE80C8">
        <w:rPr>
          <w:rFonts w:ascii="Palatino Linotype" w:hAnsi="Palatino Linotype"/>
          <w:b/>
          <w:bCs/>
          <w:sz w:val="24"/>
          <w:szCs w:val="24"/>
        </w:rPr>
        <w:t xml:space="preserve">Agenda ID# </w:t>
      </w:r>
      <w:r w:rsidRPr="00EE80C8" w:rsidR="237BD3C6">
        <w:rPr>
          <w:rFonts w:ascii="Palatino Linotype" w:hAnsi="Palatino Linotype"/>
          <w:b/>
          <w:bCs/>
          <w:sz w:val="24"/>
          <w:szCs w:val="24"/>
        </w:rPr>
        <w:t>24257</w:t>
      </w:r>
    </w:p>
    <w:p w:rsidRPr="009E3FC8" w:rsidR="00CF17DE" w:rsidP="5D3FAA9D" w:rsidRDefault="008601D3" w14:paraId="29AEC102" w14:textId="690088D0">
      <w:pPr>
        <w:rPr>
          <w:rFonts w:ascii="Palatino Linotype" w:hAnsi="Palatino Linotype"/>
          <w:b/>
          <w:bCs/>
          <w:sz w:val="24"/>
          <w:szCs w:val="24"/>
        </w:rPr>
      </w:pPr>
      <w:r w:rsidRPr="5BCF50E9">
        <w:rPr>
          <w:rFonts w:ascii="Palatino Linotype" w:hAnsi="Palatino Linotype"/>
          <w:b/>
          <w:bCs/>
          <w:sz w:val="24"/>
          <w:szCs w:val="24"/>
        </w:rPr>
        <w:t>Consumer Protection and Enforcement Division</w:t>
      </w:r>
      <w:r>
        <w:tab/>
      </w:r>
      <w:r>
        <w:tab/>
      </w:r>
      <w:r w:rsidRPr="5BCF50E9" w:rsidR="00CF17DE">
        <w:rPr>
          <w:rFonts w:ascii="Palatino Linotype" w:hAnsi="Palatino Linotype"/>
          <w:b/>
          <w:bCs/>
          <w:sz w:val="24"/>
          <w:szCs w:val="24"/>
        </w:rPr>
        <w:t xml:space="preserve">RESOLUTION </w:t>
      </w:r>
      <w:r w:rsidRPr="5BCF50E9">
        <w:rPr>
          <w:rFonts w:ascii="Palatino Linotype" w:hAnsi="Palatino Linotype"/>
          <w:b/>
          <w:bCs/>
          <w:sz w:val="24"/>
          <w:szCs w:val="24"/>
        </w:rPr>
        <w:t>T</w:t>
      </w:r>
      <w:r w:rsidRPr="5BCF50E9" w:rsidR="00F1204E">
        <w:rPr>
          <w:rFonts w:ascii="Palatino Linotype" w:hAnsi="Palatino Linotype"/>
          <w:b/>
          <w:bCs/>
          <w:sz w:val="24"/>
          <w:szCs w:val="24"/>
        </w:rPr>
        <w:t>L-</w:t>
      </w:r>
      <w:r w:rsidRPr="5BCF50E9" w:rsidR="0010443B">
        <w:rPr>
          <w:rFonts w:ascii="Palatino Linotype" w:hAnsi="Palatino Linotype"/>
          <w:b/>
          <w:bCs/>
          <w:sz w:val="24"/>
          <w:szCs w:val="24"/>
        </w:rPr>
        <w:t>191</w:t>
      </w:r>
      <w:r w:rsidR="003D24C4">
        <w:rPr>
          <w:rFonts w:ascii="Palatino Linotype" w:hAnsi="Palatino Linotype"/>
          <w:b/>
          <w:bCs/>
          <w:sz w:val="24"/>
          <w:szCs w:val="24"/>
        </w:rPr>
        <w:t>56</w:t>
      </w:r>
    </w:p>
    <w:p w:rsidRPr="009E3FC8" w:rsidR="008601D3" w:rsidP="6EB886A3" w:rsidRDefault="008601D3" w14:paraId="762E8829" w14:textId="5982ACB8">
      <w:pPr>
        <w:rPr>
          <w:rFonts w:ascii="Palatino Linotype" w:hAnsi="Palatino Linotype"/>
          <w:b/>
          <w:bCs/>
          <w:sz w:val="24"/>
          <w:szCs w:val="24"/>
        </w:rPr>
      </w:pPr>
      <w:r w:rsidRPr="5BCF50E9">
        <w:rPr>
          <w:rFonts w:ascii="Palatino Linotype" w:hAnsi="Palatino Linotype"/>
          <w:b/>
          <w:bCs/>
          <w:sz w:val="24"/>
          <w:szCs w:val="24"/>
        </w:rPr>
        <w:t>Transportation Licensing and Analysis Branch</w:t>
      </w:r>
      <w:r>
        <w:tab/>
      </w:r>
      <w:r>
        <w:tab/>
      </w:r>
      <w:r w:rsidRPr="6450C13B" w:rsidR="6A03A950">
        <w:rPr>
          <w:rFonts w:ascii="Palatino Linotype" w:hAnsi="Palatino Linotype"/>
          <w:b/>
          <w:bCs/>
          <w:sz w:val="24"/>
          <w:szCs w:val="24"/>
        </w:rPr>
        <w:t>July 2</w:t>
      </w:r>
      <w:r w:rsidRPr="5BCF50E9" w:rsidR="00F12651">
        <w:rPr>
          <w:rFonts w:ascii="Palatino Linotype" w:hAnsi="Palatino Linotype"/>
          <w:b/>
          <w:bCs/>
          <w:sz w:val="24"/>
          <w:szCs w:val="24"/>
        </w:rPr>
        <w:t>, 202</w:t>
      </w:r>
      <w:r w:rsidRPr="5BCF50E9" w:rsidR="33795119">
        <w:rPr>
          <w:rFonts w:ascii="Palatino Linotype" w:hAnsi="Palatino Linotype"/>
          <w:b/>
          <w:bCs/>
          <w:sz w:val="24"/>
          <w:szCs w:val="24"/>
        </w:rPr>
        <w:t>6</w:t>
      </w:r>
    </w:p>
    <w:p w:rsidRPr="009E3FC8" w:rsidR="00CF17DE" w:rsidP="00F1204E" w:rsidRDefault="00CF17DE" w14:paraId="302F2932" w14:textId="79044574">
      <w:pPr>
        <w:ind w:left="1440" w:firstLine="720"/>
        <w:rPr>
          <w:rFonts w:ascii="Palatino Linotype" w:hAnsi="Palatino Linotype"/>
          <w:b/>
          <w:sz w:val="24"/>
          <w:szCs w:val="24"/>
        </w:rPr>
      </w:pPr>
      <w:r w:rsidRPr="009E3FC8">
        <w:rPr>
          <w:rFonts w:ascii="Palatino Linotype" w:hAnsi="Palatino Linotype"/>
          <w:b/>
          <w:sz w:val="24"/>
          <w:szCs w:val="24"/>
        </w:rPr>
        <w:tab/>
      </w:r>
      <w:r w:rsidRPr="009E3FC8" w:rsidR="00F1204E">
        <w:rPr>
          <w:rFonts w:ascii="Palatino Linotype" w:hAnsi="Palatino Linotype"/>
          <w:b/>
          <w:sz w:val="24"/>
          <w:szCs w:val="24"/>
        </w:rPr>
        <w:tab/>
      </w:r>
      <w:r w:rsidRPr="009E3FC8" w:rsidR="00F1204E">
        <w:rPr>
          <w:rFonts w:ascii="Palatino Linotype" w:hAnsi="Palatino Linotype"/>
          <w:b/>
          <w:sz w:val="24"/>
          <w:szCs w:val="24"/>
        </w:rPr>
        <w:tab/>
      </w:r>
      <w:r w:rsidRPr="009E3FC8" w:rsidR="00F1204E">
        <w:rPr>
          <w:rFonts w:ascii="Palatino Linotype" w:hAnsi="Palatino Linotype"/>
          <w:b/>
          <w:sz w:val="24"/>
          <w:szCs w:val="24"/>
        </w:rPr>
        <w:tab/>
      </w:r>
      <w:r w:rsidRPr="009E3FC8" w:rsidR="00F1204E">
        <w:rPr>
          <w:rFonts w:ascii="Palatino Linotype" w:hAnsi="Palatino Linotype"/>
          <w:b/>
          <w:sz w:val="24"/>
          <w:szCs w:val="24"/>
        </w:rPr>
        <w:tab/>
      </w:r>
    </w:p>
    <w:p w:rsidRPr="0087097D" w:rsidR="00CF17DE" w:rsidP="208AAA7E" w:rsidRDefault="00CF17DE" w14:paraId="1C4C27E0" w14:textId="77777777">
      <w:pPr>
        <w:tabs>
          <w:tab w:val="right" w:pos="8910"/>
        </w:tabs>
        <w:ind w:left="1440" w:firstLine="720"/>
        <w:rPr>
          <w:rFonts w:ascii="Palatino Linotype" w:hAnsi="Palatino Linotype" w:eastAsia="Palatino Linotype" w:cs="Palatino Linotype"/>
          <w:b/>
          <w:bCs/>
          <w:sz w:val="24"/>
          <w:szCs w:val="24"/>
        </w:rPr>
      </w:pPr>
    </w:p>
    <w:p w:rsidRPr="0087097D" w:rsidR="00CF17DE" w:rsidRDefault="00CF17DE" w14:paraId="30A28582" w14:textId="7870F4E5">
      <w:pPr>
        <w:pStyle w:val="mainex"/>
        <w:rPr>
          <w:rFonts w:ascii="Palatino Linotype" w:hAnsi="Palatino Linotype"/>
          <w:spacing w:val="0"/>
          <w:szCs w:val="26"/>
          <w:u w:val="single"/>
        </w:rPr>
      </w:pPr>
      <w:bookmarkStart w:name="_Ref404993683" w:id="0"/>
      <w:r w:rsidRPr="0087097D">
        <w:rPr>
          <w:rFonts w:ascii="Palatino Linotype" w:hAnsi="Palatino Linotype"/>
          <w:spacing w:val="0"/>
          <w:szCs w:val="26"/>
          <w:u w:val="single"/>
        </w:rPr>
        <w:t>RESOLUTION</w:t>
      </w:r>
    </w:p>
    <w:p w:rsidRPr="0087097D" w:rsidR="00CF17DE" w:rsidP="5D3FAA9D" w:rsidRDefault="00CF17DE" w14:paraId="65E88A7D" w14:textId="77777777">
      <w:pPr>
        <w:rPr>
          <w:rFonts w:ascii="Palatino Linotype" w:hAnsi="Palatino Linotype"/>
          <w:sz w:val="24"/>
          <w:szCs w:val="24"/>
        </w:rPr>
      </w:pPr>
    </w:p>
    <w:p w:rsidRPr="009E3FC8" w:rsidR="00CF17DE" w:rsidP="0047446C" w:rsidRDefault="6EE279A2" w14:paraId="5C3C7819" w14:textId="6AAAD62D">
      <w:pPr>
        <w:pStyle w:val="Res-Caption"/>
        <w:jc w:val="center"/>
        <w:rPr>
          <w:rFonts w:ascii="Palatino Linotype" w:hAnsi="Palatino Linotype"/>
          <w:sz w:val="24"/>
          <w:szCs w:val="24"/>
        </w:rPr>
      </w:pPr>
      <w:r w:rsidRPr="5BCF50E9">
        <w:rPr>
          <w:rFonts w:ascii="Palatino Linotype" w:hAnsi="Palatino Linotype"/>
          <w:sz w:val="24"/>
          <w:szCs w:val="24"/>
        </w:rPr>
        <w:t xml:space="preserve">CENTER FOR SUSTAINABLE ENERGY’S </w:t>
      </w:r>
      <w:r w:rsidRPr="5BCF50E9" w:rsidR="0588DA6D">
        <w:rPr>
          <w:rFonts w:ascii="Palatino Linotype" w:hAnsi="Palatino Linotype"/>
          <w:sz w:val="24"/>
          <w:szCs w:val="24"/>
        </w:rPr>
        <w:t xml:space="preserve">INITIAL IMPLEMENTATION PLAN &amp; HANDBOOK FOR THE CLEAN MILES STANDARD </w:t>
      </w:r>
      <w:proofErr w:type="gramStart"/>
      <w:r w:rsidRPr="5BCF50E9" w:rsidR="0588DA6D">
        <w:rPr>
          <w:rFonts w:ascii="Palatino Linotype" w:hAnsi="Palatino Linotype"/>
          <w:sz w:val="24"/>
          <w:szCs w:val="24"/>
        </w:rPr>
        <w:t>DRIVERS</w:t>
      </w:r>
      <w:proofErr w:type="gramEnd"/>
      <w:r w:rsidRPr="5BCF50E9" w:rsidR="0588DA6D">
        <w:rPr>
          <w:rFonts w:ascii="Palatino Linotype" w:hAnsi="Palatino Linotype"/>
          <w:sz w:val="24"/>
          <w:szCs w:val="24"/>
        </w:rPr>
        <w:t xml:space="preserve"> ASSISTANCE PROGRAM</w:t>
      </w:r>
      <w:r w:rsidR="00CF67D7">
        <w:rPr>
          <w:rFonts w:ascii="Palatino Linotype" w:hAnsi="Palatino Linotype"/>
          <w:sz w:val="24"/>
          <w:szCs w:val="24"/>
        </w:rPr>
        <w:t xml:space="preserve"> </w:t>
      </w:r>
    </w:p>
    <w:p w:rsidRPr="009E3FC8" w:rsidR="00CF17DE" w:rsidRDefault="00CF17DE" w14:paraId="16D83785" w14:textId="77777777">
      <w:pPr>
        <w:jc w:val="center"/>
        <w:rPr>
          <w:rFonts w:ascii="Palatino Linotype" w:hAnsi="Palatino Linotype"/>
          <w:sz w:val="24"/>
          <w:szCs w:val="24"/>
        </w:rPr>
      </w:pPr>
      <w:r w:rsidRPr="009E3FC8">
        <w:rPr>
          <w:rFonts w:ascii="Palatino Linotype" w:hAnsi="Palatino Linotype"/>
          <w:sz w:val="24"/>
          <w:szCs w:val="24"/>
        </w:rPr>
        <w:t>__________________________________________________________</w:t>
      </w:r>
    </w:p>
    <w:p w:rsidRPr="009E3FC8" w:rsidR="00CF17DE" w:rsidRDefault="00CF17DE" w14:paraId="7FD69406" w14:textId="77777777">
      <w:pPr>
        <w:rPr>
          <w:rFonts w:ascii="Palatino Linotype" w:hAnsi="Palatino Linotype"/>
          <w:b/>
          <w:sz w:val="24"/>
          <w:szCs w:val="24"/>
        </w:rPr>
      </w:pPr>
    </w:p>
    <w:p w:rsidRPr="0047446C" w:rsidR="0047446C" w:rsidP="00B77A87" w:rsidRDefault="0047446C" w14:paraId="007FA5BE" w14:textId="076C8DF1">
      <w:pPr>
        <w:pStyle w:val="Heading1"/>
        <w:ind w:left="360"/>
        <w:rPr>
          <w:rFonts w:ascii="Palatino Linotype" w:hAnsi="Palatino Linotype"/>
          <w:b w:val="0"/>
          <w:bCs/>
          <w:sz w:val="24"/>
          <w:szCs w:val="24"/>
          <w:u w:val="none"/>
        </w:rPr>
      </w:pPr>
      <w:r w:rsidRPr="0047446C">
        <w:rPr>
          <w:rFonts w:ascii="Palatino Linotype" w:hAnsi="Palatino Linotype"/>
          <w:b w:val="0"/>
          <w:bCs/>
          <w:sz w:val="24"/>
          <w:szCs w:val="24"/>
          <w:u w:val="none"/>
        </w:rPr>
        <w:t>PROPOSED OUTCOME:</w:t>
      </w:r>
    </w:p>
    <w:p w:rsidR="00906F8B" w:rsidP="00952A64" w:rsidRDefault="0096002F" w14:paraId="0691E2EC" w14:textId="77777777">
      <w:pPr>
        <w:pStyle w:val="standard"/>
        <w:numPr>
          <w:ilvl w:val="0"/>
          <w:numId w:val="29"/>
        </w:numPr>
        <w:spacing w:line="276" w:lineRule="auto"/>
        <w:rPr>
          <w:sz w:val="24"/>
          <w:szCs w:val="24"/>
        </w:rPr>
      </w:pPr>
      <w:r w:rsidRPr="00D8799C">
        <w:rPr>
          <w:sz w:val="24"/>
          <w:szCs w:val="24"/>
        </w:rPr>
        <w:t xml:space="preserve">Approves Center for Sustainable Energy’s (CSE’s) </w:t>
      </w:r>
      <w:r w:rsidRPr="00D8799C" w:rsidR="00D8799C">
        <w:rPr>
          <w:sz w:val="24"/>
          <w:szCs w:val="24"/>
        </w:rPr>
        <w:t xml:space="preserve">proposal for the initial Drivers Assistance Program </w:t>
      </w:r>
      <w:r w:rsidR="00952A64">
        <w:rPr>
          <w:sz w:val="24"/>
          <w:szCs w:val="24"/>
        </w:rPr>
        <w:t xml:space="preserve">(DAP) </w:t>
      </w:r>
      <w:r w:rsidRPr="00D8799C" w:rsidR="00D8799C">
        <w:rPr>
          <w:sz w:val="24"/>
          <w:szCs w:val="24"/>
        </w:rPr>
        <w:t>Implementation Plan and Handbook</w:t>
      </w:r>
      <w:r w:rsidR="00952A64">
        <w:rPr>
          <w:sz w:val="24"/>
          <w:szCs w:val="24"/>
        </w:rPr>
        <w:t xml:space="preserve"> in accordance with the Clean Miles Standard (CMS) Decision (D.) 24-03-001.</w:t>
      </w:r>
    </w:p>
    <w:p w:rsidRPr="0047446C" w:rsidR="00906F8B" w:rsidP="00906F8B" w:rsidRDefault="00906F8B" w14:paraId="25BB254B" w14:textId="760CFE0B">
      <w:pPr>
        <w:pStyle w:val="Heading1"/>
        <w:ind w:left="360"/>
        <w:rPr>
          <w:rFonts w:ascii="Palatino Linotype" w:hAnsi="Palatino Linotype"/>
          <w:b w:val="0"/>
          <w:bCs/>
          <w:sz w:val="24"/>
          <w:szCs w:val="24"/>
          <w:u w:val="none"/>
        </w:rPr>
      </w:pPr>
      <w:r>
        <w:rPr>
          <w:rFonts w:ascii="Palatino Linotype" w:hAnsi="Palatino Linotype"/>
          <w:b w:val="0"/>
          <w:bCs/>
          <w:sz w:val="24"/>
          <w:szCs w:val="24"/>
          <w:u w:val="none"/>
        </w:rPr>
        <w:t>SAFETY CONSIDERATIONS</w:t>
      </w:r>
      <w:r w:rsidRPr="0047446C">
        <w:rPr>
          <w:rFonts w:ascii="Palatino Linotype" w:hAnsi="Palatino Linotype"/>
          <w:b w:val="0"/>
          <w:bCs/>
          <w:sz w:val="24"/>
          <w:szCs w:val="24"/>
          <w:u w:val="none"/>
        </w:rPr>
        <w:t>:</w:t>
      </w:r>
    </w:p>
    <w:p w:rsidR="00906F8B" w:rsidP="00906F8B" w:rsidRDefault="00906F8B" w14:paraId="17927282" w14:textId="0B4046DF">
      <w:pPr>
        <w:pStyle w:val="standard"/>
        <w:numPr>
          <w:ilvl w:val="0"/>
          <w:numId w:val="29"/>
        </w:numPr>
        <w:spacing w:line="276" w:lineRule="auto"/>
        <w:rPr>
          <w:sz w:val="24"/>
          <w:szCs w:val="24"/>
        </w:rPr>
      </w:pPr>
      <w:r>
        <w:rPr>
          <w:sz w:val="24"/>
          <w:szCs w:val="24"/>
        </w:rPr>
        <w:t xml:space="preserve">There </w:t>
      </w:r>
      <w:proofErr w:type="gramStart"/>
      <w:r>
        <w:rPr>
          <w:sz w:val="24"/>
          <w:szCs w:val="24"/>
        </w:rPr>
        <w:t>are</w:t>
      </w:r>
      <w:proofErr w:type="gramEnd"/>
      <w:r>
        <w:rPr>
          <w:sz w:val="24"/>
          <w:szCs w:val="24"/>
        </w:rPr>
        <w:t xml:space="preserve"> no safety considerations associated with this resolution.</w:t>
      </w:r>
    </w:p>
    <w:p w:rsidRPr="0047446C" w:rsidR="00906F8B" w:rsidP="00906F8B" w:rsidRDefault="00906F8B" w14:paraId="38C65AE1" w14:textId="4A9CEE14">
      <w:pPr>
        <w:pStyle w:val="Heading1"/>
        <w:ind w:left="360"/>
        <w:rPr>
          <w:rFonts w:ascii="Palatino Linotype" w:hAnsi="Palatino Linotype"/>
          <w:b w:val="0"/>
          <w:bCs/>
          <w:sz w:val="24"/>
          <w:szCs w:val="24"/>
          <w:u w:val="none"/>
        </w:rPr>
      </w:pPr>
      <w:r>
        <w:rPr>
          <w:rFonts w:ascii="Palatino Linotype" w:hAnsi="Palatino Linotype"/>
          <w:b w:val="0"/>
          <w:bCs/>
          <w:sz w:val="24"/>
          <w:szCs w:val="24"/>
          <w:u w:val="none"/>
        </w:rPr>
        <w:t>ESTIMATED COST</w:t>
      </w:r>
      <w:r w:rsidRPr="0047446C">
        <w:rPr>
          <w:rFonts w:ascii="Palatino Linotype" w:hAnsi="Palatino Linotype"/>
          <w:b w:val="0"/>
          <w:bCs/>
          <w:sz w:val="24"/>
          <w:szCs w:val="24"/>
          <w:u w:val="none"/>
        </w:rPr>
        <w:t>:</w:t>
      </w:r>
    </w:p>
    <w:p w:rsidR="00906F8B" w:rsidP="00906F8B" w:rsidRDefault="00906F8B" w14:paraId="02560339" w14:textId="36E77A15">
      <w:pPr>
        <w:pStyle w:val="ListParagraph"/>
        <w:numPr>
          <w:ilvl w:val="0"/>
          <w:numId w:val="29"/>
        </w:numPr>
        <w:rPr>
          <w:rFonts w:ascii="Palatino" w:hAnsi="Palatino"/>
          <w:lang w:eastAsia="en-US"/>
        </w:rPr>
      </w:pPr>
      <w:r w:rsidRPr="00906F8B">
        <w:rPr>
          <w:rFonts w:ascii="Palatino" w:hAnsi="Palatino"/>
          <w:lang w:eastAsia="en-US"/>
        </w:rPr>
        <w:t>This Resolution establishes the initial CMS incentive amounts for eligible drivers as follows: (1) $20,300 for a new ZEV; (2) $14,</w:t>
      </w:r>
      <w:r w:rsidR="00AB0D0D">
        <w:rPr>
          <w:rFonts w:ascii="Palatino" w:hAnsi="Palatino"/>
          <w:lang w:eastAsia="en-US"/>
        </w:rPr>
        <w:t>2</w:t>
      </w:r>
      <w:r w:rsidRPr="00906F8B">
        <w:rPr>
          <w:rFonts w:ascii="Palatino" w:hAnsi="Palatino"/>
          <w:lang w:eastAsia="en-US"/>
        </w:rPr>
        <w:t>00 for a used ZEV; and (3) $1,170 for the Ongoing Charging Incentive. All DAP activities, including CMS incentives, will be funded by the CMS Regulatory Fee collected by the CMS Regulated Entities.</w:t>
      </w:r>
    </w:p>
    <w:p w:rsidR="00906F8B" w:rsidP="00906F8B" w:rsidRDefault="00906F8B" w14:paraId="4ED882BD" w14:textId="77777777">
      <w:pPr>
        <w:jc w:val="center"/>
      </w:pPr>
    </w:p>
    <w:p w:rsidRPr="00385477" w:rsidR="00906F8B" w:rsidP="00906F8B" w:rsidRDefault="00906F8B" w14:paraId="68CA549B" w14:textId="50ADD548">
      <w:pPr>
        <w:jc w:val="center"/>
        <w:rPr>
          <w:sz w:val="24"/>
          <w:szCs w:val="24"/>
        </w:rPr>
      </w:pPr>
      <w:r w:rsidRPr="00385477">
        <w:rPr>
          <w:sz w:val="24"/>
          <w:szCs w:val="24"/>
        </w:rPr>
        <w:t xml:space="preserve">By Advice Letter </w:t>
      </w:r>
      <w:r w:rsidRPr="00385477" w:rsidR="00481589">
        <w:rPr>
          <w:sz w:val="24"/>
          <w:szCs w:val="24"/>
        </w:rPr>
        <w:t>1, Filed on November 1</w:t>
      </w:r>
      <w:r w:rsidR="00DF3DCB">
        <w:rPr>
          <w:sz w:val="24"/>
          <w:szCs w:val="24"/>
        </w:rPr>
        <w:t>8</w:t>
      </w:r>
      <w:r w:rsidRPr="00385477" w:rsidR="00481589">
        <w:rPr>
          <w:sz w:val="24"/>
          <w:szCs w:val="24"/>
        </w:rPr>
        <w:t xml:space="preserve">, 2025, and Supplemental Filing 1A, Filed on </w:t>
      </w:r>
      <w:r w:rsidRPr="00385477" w:rsidR="00385477">
        <w:rPr>
          <w:sz w:val="24"/>
          <w:szCs w:val="24"/>
        </w:rPr>
        <w:t>March 27, 2026.</w:t>
      </w:r>
    </w:p>
    <w:p w:rsidR="0013180D" w:rsidP="00D4211E" w:rsidRDefault="00BE5985" w14:paraId="54F475B1" w14:textId="0F8C1297">
      <w:pPr>
        <w:pStyle w:val="standard"/>
        <w:spacing w:line="276" w:lineRule="auto"/>
        <w:ind w:firstLine="0"/>
        <w:jc w:val="center"/>
        <w:rPr>
          <w:sz w:val="24"/>
          <w:szCs w:val="24"/>
        </w:rPr>
      </w:pPr>
      <w:r>
        <w:rPr>
          <w:sz w:val="24"/>
          <w:szCs w:val="24"/>
        </w:rPr>
        <w:t>____________________________________</w:t>
      </w:r>
    </w:p>
    <w:p w:rsidRPr="00DB35F9" w:rsidR="00CF17DE" w:rsidRDefault="00CF17DE" w14:paraId="65F9988C" w14:textId="0070BFED">
      <w:pPr>
        <w:pStyle w:val="Heading1"/>
        <w:rPr>
          <w:rFonts w:ascii="Palatino Linotype" w:hAnsi="Palatino Linotype"/>
          <w:sz w:val="24"/>
          <w:szCs w:val="24"/>
        </w:rPr>
      </w:pPr>
      <w:r w:rsidRPr="00DB35F9">
        <w:rPr>
          <w:rFonts w:ascii="Palatino Linotype" w:hAnsi="Palatino Linotype"/>
          <w:sz w:val="24"/>
          <w:szCs w:val="24"/>
        </w:rPr>
        <w:t>Summary</w:t>
      </w:r>
      <w:bookmarkEnd w:id="0"/>
    </w:p>
    <w:p w:rsidRPr="00DF558C" w:rsidR="000E6167" w:rsidP="000E6167" w:rsidRDefault="00CF17DE" w14:paraId="72BEB60D" w14:textId="0E307833">
      <w:pPr>
        <w:spacing w:after="240" w:line="276" w:lineRule="auto"/>
        <w:rPr>
          <w:rFonts w:ascii="Palatino Linotype" w:hAnsi="Palatino Linotype"/>
          <w:sz w:val="24"/>
          <w:szCs w:val="24"/>
        </w:rPr>
      </w:pPr>
      <w:r w:rsidRPr="5BCF50E9">
        <w:rPr>
          <w:rFonts w:ascii="Palatino Linotype" w:hAnsi="Palatino Linotype"/>
          <w:sz w:val="24"/>
          <w:szCs w:val="24"/>
        </w:rPr>
        <w:t>This Resolutio</w:t>
      </w:r>
      <w:r w:rsidRPr="5BCF50E9" w:rsidR="00443967">
        <w:rPr>
          <w:rFonts w:ascii="Palatino Linotype" w:hAnsi="Palatino Linotype"/>
          <w:sz w:val="24"/>
          <w:szCs w:val="24"/>
        </w:rPr>
        <w:t xml:space="preserve">n approves </w:t>
      </w:r>
      <w:r w:rsidR="008D1A03">
        <w:rPr>
          <w:rFonts w:ascii="Palatino Linotype" w:hAnsi="Palatino Linotype"/>
          <w:sz w:val="24"/>
          <w:szCs w:val="24"/>
        </w:rPr>
        <w:t xml:space="preserve">the </w:t>
      </w:r>
      <w:r w:rsidRPr="5BCF50E9" w:rsidR="6416C49E">
        <w:rPr>
          <w:rFonts w:ascii="Palatino Linotype" w:hAnsi="Palatino Linotype"/>
          <w:sz w:val="24"/>
          <w:szCs w:val="24"/>
        </w:rPr>
        <w:t>Center for Sustainable Energy’s (CSE’s)</w:t>
      </w:r>
      <w:r w:rsidRPr="5BCF50E9" w:rsidR="005F5DEA">
        <w:rPr>
          <w:rFonts w:ascii="Palatino Linotype" w:hAnsi="Palatino Linotype"/>
          <w:sz w:val="24"/>
          <w:szCs w:val="24"/>
        </w:rPr>
        <w:t xml:space="preserve"> Advice Letter</w:t>
      </w:r>
      <w:r w:rsidR="00EF0EB8">
        <w:rPr>
          <w:rFonts w:ascii="Palatino Linotype" w:hAnsi="Palatino Linotype"/>
          <w:sz w:val="24"/>
          <w:szCs w:val="24"/>
        </w:rPr>
        <w:t xml:space="preserve"> (AL)</w:t>
      </w:r>
      <w:r w:rsidRPr="5BCF50E9" w:rsidR="005F5DEA">
        <w:rPr>
          <w:rFonts w:ascii="Palatino Linotype" w:hAnsi="Palatino Linotype"/>
          <w:sz w:val="24"/>
          <w:szCs w:val="24"/>
        </w:rPr>
        <w:t xml:space="preserve"> </w:t>
      </w:r>
      <w:r w:rsidRPr="5BCF50E9" w:rsidR="6F2D37D2">
        <w:rPr>
          <w:rFonts w:ascii="Palatino Linotype" w:hAnsi="Palatino Linotype"/>
          <w:sz w:val="24"/>
          <w:szCs w:val="24"/>
        </w:rPr>
        <w:t xml:space="preserve">1 </w:t>
      </w:r>
      <w:r w:rsidR="00D54EF2">
        <w:rPr>
          <w:rFonts w:ascii="Palatino Linotype" w:hAnsi="Palatino Linotype"/>
          <w:sz w:val="24"/>
          <w:szCs w:val="24"/>
        </w:rPr>
        <w:t xml:space="preserve">and 1A </w:t>
      </w:r>
      <w:r w:rsidRPr="5BCF50E9" w:rsidR="003B78B5">
        <w:rPr>
          <w:rFonts w:ascii="Palatino Linotype" w:hAnsi="Palatino Linotype"/>
          <w:sz w:val="24"/>
          <w:szCs w:val="24"/>
        </w:rPr>
        <w:t xml:space="preserve">submission </w:t>
      </w:r>
      <w:r w:rsidRPr="5BCF50E9" w:rsidR="006E164E">
        <w:rPr>
          <w:rFonts w:ascii="Palatino Linotype" w:hAnsi="Palatino Linotype"/>
          <w:sz w:val="24"/>
          <w:szCs w:val="24"/>
        </w:rPr>
        <w:t xml:space="preserve">of </w:t>
      </w:r>
      <w:r w:rsidRPr="5BCF50E9" w:rsidR="0753983A">
        <w:rPr>
          <w:rFonts w:ascii="Palatino Linotype" w:hAnsi="Palatino Linotype"/>
          <w:sz w:val="24"/>
          <w:szCs w:val="24"/>
        </w:rPr>
        <w:t>the initial Implementation Plan and Handbook for the Drivers Assistance Program</w:t>
      </w:r>
      <w:r w:rsidR="00B07A29">
        <w:rPr>
          <w:rFonts w:ascii="Palatino Linotype" w:hAnsi="Palatino Linotype"/>
          <w:sz w:val="24"/>
          <w:szCs w:val="24"/>
        </w:rPr>
        <w:t xml:space="preserve"> (DAP)</w:t>
      </w:r>
      <w:r w:rsidRPr="5BCF50E9" w:rsidR="00FD2FDD">
        <w:rPr>
          <w:rFonts w:ascii="Palatino Linotype" w:hAnsi="Palatino Linotype"/>
          <w:sz w:val="24"/>
          <w:szCs w:val="24"/>
        </w:rPr>
        <w:t xml:space="preserve"> per </w:t>
      </w:r>
      <w:r w:rsidRPr="5BCF50E9" w:rsidR="00F6073D">
        <w:rPr>
          <w:rFonts w:ascii="Palatino Linotype" w:hAnsi="Palatino Linotype"/>
          <w:sz w:val="24"/>
          <w:szCs w:val="24"/>
        </w:rPr>
        <w:t xml:space="preserve">the Clean Miles Standard (CMS) </w:t>
      </w:r>
      <w:r w:rsidRPr="5BCF50E9" w:rsidR="00FD2FDD">
        <w:rPr>
          <w:rFonts w:ascii="Palatino Linotype" w:hAnsi="Palatino Linotype"/>
          <w:sz w:val="24"/>
          <w:szCs w:val="24"/>
        </w:rPr>
        <w:t xml:space="preserve">Decision (D.) </w:t>
      </w:r>
      <w:r w:rsidRPr="5BCF50E9" w:rsidR="00FD2FDD">
        <w:rPr>
          <w:rFonts w:ascii="Palatino Linotype" w:hAnsi="Palatino Linotype"/>
          <w:sz w:val="24"/>
          <w:szCs w:val="24"/>
        </w:rPr>
        <w:lastRenderedPageBreak/>
        <w:t>24-03-001</w:t>
      </w:r>
      <w:r w:rsidR="009C5B61">
        <w:rPr>
          <w:rFonts w:ascii="Palatino Linotype" w:hAnsi="Palatino Linotype"/>
          <w:sz w:val="24"/>
          <w:szCs w:val="24"/>
        </w:rPr>
        <w:t xml:space="preserve"> (CMS Phase 1 Decision)</w:t>
      </w:r>
      <w:r w:rsidRPr="5BCF50E9" w:rsidR="003B78B5">
        <w:rPr>
          <w:rFonts w:ascii="Palatino Linotype" w:hAnsi="Palatino Linotype"/>
          <w:sz w:val="24"/>
          <w:szCs w:val="24"/>
        </w:rPr>
        <w:t xml:space="preserve">. </w:t>
      </w:r>
      <w:r w:rsidRPr="5BCF50E9" w:rsidR="006E164E">
        <w:rPr>
          <w:rFonts w:ascii="Palatino Linotype" w:hAnsi="Palatino Linotype"/>
          <w:sz w:val="24"/>
          <w:szCs w:val="24"/>
        </w:rPr>
        <w:t xml:space="preserve">Consumer Protection and Enforcement Division (CPED) </w:t>
      </w:r>
      <w:r w:rsidRPr="5BCF50E9" w:rsidR="390BA352">
        <w:rPr>
          <w:rFonts w:ascii="Palatino Linotype" w:hAnsi="Palatino Linotype"/>
          <w:sz w:val="24"/>
          <w:szCs w:val="24"/>
        </w:rPr>
        <w:t xml:space="preserve">staff </w:t>
      </w:r>
      <w:r w:rsidRPr="5BCF50E9" w:rsidR="006E164E">
        <w:rPr>
          <w:rFonts w:ascii="Palatino Linotype" w:hAnsi="Palatino Linotype"/>
          <w:sz w:val="24"/>
          <w:szCs w:val="24"/>
        </w:rPr>
        <w:t xml:space="preserve">reviewed the </w:t>
      </w:r>
      <w:r w:rsidRPr="5BCF50E9" w:rsidR="5498BC3B">
        <w:rPr>
          <w:rFonts w:ascii="Palatino Linotype" w:hAnsi="Palatino Linotype"/>
          <w:sz w:val="24"/>
          <w:szCs w:val="24"/>
        </w:rPr>
        <w:t>Implementation Plan and Handbook</w:t>
      </w:r>
      <w:r w:rsidRPr="5BCF50E9" w:rsidR="00FD2FDD">
        <w:rPr>
          <w:rFonts w:ascii="Palatino Linotype" w:hAnsi="Palatino Linotype"/>
          <w:sz w:val="24"/>
          <w:szCs w:val="24"/>
        </w:rPr>
        <w:t xml:space="preserve"> and found the submission to be sufficient</w:t>
      </w:r>
      <w:r w:rsidRPr="5BCF50E9" w:rsidR="0DD7FFE6">
        <w:rPr>
          <w:rFonts w:ascii="Palatino Linotype" w:hAnsi="Palatino Linotype"/>
          <w:sz w:val="24"/>
          <w:szCs w:val="24"/>
        </w:rPr>
        <w:t xml:space="preserve"> </w:t>
      </w:r>
      <w:r w:rsidR="00713E08">
        <w:rPr>
          <w:rFonts w:ascii="Palatino Linotype" w:hAnsi="Palatino Linotype"/>
          <w:sz w:val="24"/>
          <w:szCs w:val="24"/>
        </w:rPr>
        <w:t xml:space="preserve">and complete in meeting the requirements outlined </w:t>
      </w:r>
      <w:proofErr w:type="gramStart"/>
      <w:r w:rsidR="00713E08">
        <w:rPr>
          <w:rFonts w:ascii="Palatino Linotype" w:hAnsi="Palatino Linotype"/>
          <w:sz w:val="24"/>
          <w:szCs w:val="24"/>
        </w:rPr>
        <w:t>in</w:t>
      </w:r>
      <w:proofErr w:type="gramEnd"/>
      <w:r w:rsidR="00713E08">
        <w:rPr>
          <w:rFonts w:ascii="Palatino Linotype" w:hAnsi="Palatino Linotype"/>
          <w:sz w:val="24"/>
          <w:szCs w:val="24"/>
        </w:rPr>
        <w:t xml:space="preserve"> D.24-03-001</w:t>
      </w:r>
      <w:r w:rsidRPr="5BCF50E9" w:rsidR="00FD2FDD">
        <w:rPr>
          <w:rFonts w:ascii="Palatino Linotype" w:hAnsi="Palatino Linotype"/>
          <w:sz w:val="24"/>
          <w:szCs w:val="24"/>
        </w:rPr>
        <w:t xml:space="preserve">. </w:t>
      </w:r>
      <w:r w:rsidRPr="5BCF50E9" w:rsidR="005F2E53">
        <w:rPr>
          <w:rFonts w:ascii="Palatino Linotype" w:hAnsi="Palatino Linotype"/>
          <w:sz w:val="24"/>
          <w:szCs w:val="24"/>
        </w:rPr>
        <w:t>Th</w:t>
      </w:r>
      <w:r w:rsidRPr="5BCF50E9" w:rsidR="00786018">
        <w:rPr>
          <w:rFonts w:ascii="Palatino Linotype" w:hAnsi="Palatino Linotype"/>
          <w:sz w:val="24"/>
          <w:szCs w:val="24"/>
        </w:rPr>
        <w:t>is</w:t>
      </w:r>
      <w:r w:rsidRPr="5BCF50E9" w:rsidR="005F2E53">
        <w:rPr>
          <w:rFonts w:ascii="Palatino Linotype" w:hAnsi="Palatino Linotype"/>
          <w:sz w:val="24"/>
          <w:szCs w:val="24"/>
        </w:rPr>
        <w:t xml:space="preserve"> Reso</w:t>
      </w:r>
      <w:r w:rsidRPr="5BCF50E9" w:rsidR="007B200C">
        <w:rPr>
          <w:rFonts w:ascii="Palatino Linotype" w:hAnsi="Palatino Linotype"/>
          <w:sz w:val="24"/>
          <w:szCs w:val="24"/>
        </w:rPr>
        <w:t>lution</w:t>
      </w:r>
      <w:r w:rsidRPr="5BCF50E9" w:rsidR="00F6073D">
        <w:rPr>
          <w:rFonts w:ascii="Palatino Linotype" w:hAnsi="Palatino Linotype"/>
          <w:sz w:val="24"/>
          <w:szCs w:val="24"/>
        </w:rPr>
        <w:t xml:space="preserve"> establishes</w:t>
      </w:r>
      <w:r w:rsidRPr="5BCF50E9" w:rsidR="37CFB180">
        <w:rPr>
          <w:rFonts w:ascii="Palatino Linotype" w:hAnsi="Palatino Linotype"/>
          <w:sz w:val="24"/>
          <w:szCs w:val="24"/>
        </w:rPr>
        <w:t xml:space="preserve"> the initial CMS incentive amounts,</w:t>
      </w:r>
      <w:r w:rsidRPr="5BCF50E9" w:rsidR="61D0F2CF">
        <w:rPr>
          <w:rFonts w:ascii="Palatino Linotype" w:hAnsi="Palatino Linotype"/>
          <w:sz w:val="24"/>
          <w:szCs w:val="24"/>
        </w:rPr>
        <w:t xml:space="preserve"> eligibility requirements,</w:t>
      </w:r>
      <w:r w:rsidRPr="5BCF50E9" w:rsidR="0012CDBD">
        <w:rPr>
          <w:rFonts w:ascii="Palatino Linotype" w:hAnsi="Palatino Linotype"/>
          <w:sz w:val="24"/>
          <w:szCs w:val="24"/>
        </w:rPr>
        <w:t xml:space="preserve"> driver application process,</w:t>
      </w:r>
      <w:r w:rsidRPr="5BCF50E9" w:rsidR="6BE4CE38">
        <w:rPr>
          <w:rFonts w:ascii="Palatino Linotype" w:hAnsi="Palatino Linotype"/>
          <w:sz w:val="24"/>
          <w:szCs w:val="24"/>
        </w:rPr>
        <w:t xml:space="preserve"> </w:t>
      </w:r>
      <w:r w:rsidRPr="5BCF50E9" w:rsidR="37CFB180">
        <w:rPr>
          <w:rFonts w:ascii="Palatino Linotype" w:hAnsi="Palatino Linotype"/>
          <w:sz w:val="24"/>
          <w:szCs w:val="24"/>
        </w:rPr>
        <w:t>proced</w:t>
      </w:r>
      <w:r w:rsidRPr="5BCF50E9" w:rsidR="40D90C75">
        <w:rPr>
          <w:rFonts w:ascii="Palatino Linotype" w:hAnsi="Palatino Linotype"/>
          <w:sz w:val="24"/>
          <w:szCs w:val="24"/>
        </w:rPr>
        <w:t xml:space="preserve">ures for </w:t>
      </w:r>
      <w:r w:rsidRPr="5BCF50E9" w:rsidR="55AC19AA">
        <w:rPr>
          <w:rFonts w:ascii="Palatino Linotype" w:hAnsi="Palatino Linotype"/>
          <w:sz w:val="24"/>
          <w:szCs w:val="24"/>
        </w:rPr>
        <w:t>tracking and v</w:t>
      </w:r>
      <w:r w:rsidRPr="5BCF50E9" w:rsidR="40D90C75">
        <w:rPr>
          <w:rFonts w:ascii="Palatino Linotype" w:hAnsi="Palatino Linotype"/>
          <w:sz w:val="24"/>
          <w:szCs w:val="24"/>
        </w:rPr>
        <w:t>erifying eligibility and disbursing incentives to drivers</w:t>
      </w:r>
      <w:r w:rsidRPr="5BCF50E9" w:rsidR="08503FB1">
        <w:rPr>
          <w:rFonts w:ascii="Palatino Linotype" w:hAnsi="Palatino Linotype"/>
          <w:sz w:val="24"/>
          <w:szCs w:val="24"/>
        </w:rPr>
        <w:t xml:space="preserve">, </w:t>
      </w:r>
      <w:r w:rsidRPr="5BCF50E9" w:rsidR="5D46AB93">
        <w:rPr>
          <w:rFonts w:ascii="Palatino Linotype" w:hAnsi="Palatino Linotype"/>
          <w:sz w:val="24"/>
          <w:szCs w:val="24"/>
        </w:rPr>
        <w:t xml:space="preserve">program budget and implementation timeline, </w:t>
      </w:r>
      <w:r w:rsidRPr="5BCF50E9" w:rsidR="34FCE436">
        <w:rPr>
          <w:rFonts w:ascii="Palatino Linotype" w:hAnsi="Palatino Linotype"/>
          <w:sz w:val="24"/>
          <w:szCs w:val="24"/>
        </w:rPr>
        <w:t>and reporting requirements and formats for</w:t>
      </w:r>
      <w:r w:rsidR="008A17F6">
        <w:rPr>
          <w:rFonts w:ascii="Palatino Linotype" w:hAnsi="Palatino Linotype"/>
          <w:sz w:val="24"/>
          <w:szCs w:val="24"/>
        </w:rPr>
        <w:t xml:space="preserve"> CSE,</w:t>
      </w:r>
      <w:r w:rsidRPr="5BCF50E9" w:rsidR="34FCE436">
        <w:rPr>
          <w:rFonts w:ascii="Palatino Linotype" w:hAnsi="Palatino Linotype"/>
          <w:sz w:val="24"/>
          <w:szCs w:val="24"/>
        </w:rPr>
        <w:t xml:space="preserve"> the Program Administrator</w:t>
      </w:r>
      <w:r w:rsidR="0026237D">
        <w:rPr>
          <w:rFonts w:ascii="Palatino Linotype" w:hAnsi="Palatino Linotype"/>
          <w:sz w:val="24"/>
          <w:szCs w:val="24"/>
        </w:rPr>
        <w:t xml:space="preserve"> of the DAP</w:t>
      </w:r>
      <w:r w:rsidRPr="5BCF50E9" w:rsidR="34FCE436">
        <w:rPr>
          <w:rFonts w:ascii="Palatino Linotype" w:hAnsi="Palatino Linotype"/>
          <w:sz w:val="24"/>
          <w:szCs w:val="24"/>
        </w:rPr>
        <w:t>.</w:t>
      </w:r>
    </w:p>
    <w:p w:rsidRPr="00DB35F9" w:rsidR="00CF17DE" w:rsidRDefault="00CF17DE" w14:paraId="5BB9ED16" w14:textId="77777777">
      <w:pPr>
        <w:pStyle w:val="Heading1"/>
        <w:rPr>
          <w:rFonts w:ascii="Palatino Linotype" w:hAnsi="Palatino Linotype"/>
          <w:sz w:val="24"/>
          <w:szCs w:val="24"/>
        </w:rPr>
      </w:pPr>
      <w:r w:rsidRPr="00DB35F9">
        <w:rPr>
          <w:rFonts w:ascii="Palatino Linotype" w:hAnsi="Palatino Linotype"/>
          <w:sz w:val="24"/>
          <w:szCs w:val="24"/>
        </w:rPr>
        <w:t>Background</w:t>
      </w:r>
    </w:p>
    <w:p w:rsidRPr="00DF558C" w:rsidR="00E96D23" w:rsidP="5BCF50E9" w:rsidRDefault="00E96D23" w14:paraId="25F8F16C" w14:textId="04563C88">
      <w:pPr>
        <w:spacing w:after="240" w:line="276" w:lineRule="auto"/>
        <w:rPr>
          <w:rFonts w:ascii="Palatino Linotype" w:hAnsi="Palatino Linotype"/>
          <w:sz w:val="24"/>
          <w:szCs w:val="24"/>
        </w:rPr>
      </w:pPr>
      <w:r w:rsidRPr="5BCF50E9">
        <w:rPr>
          <w:rFonts w:ascii="Palatino Linotype" w:hAnsi="Palatino Linotype"/>
          <w:sz w:val="24"/>
          <w:szCs w:val="24"/>
        </w:rPr>
        <w:t>Senate Bill 1014</w:t>
      </w:r>
      <w:r w:rsidR="004734E9">
        <w:rPr>
          <w:rStyle w:val="FootnoteReference"/>
          <w:rFonts w:ascii="Palatino Linotype" w:hAnsi="Palatino Linotype"/>
          <w:sz w:val="24"/>
          <w:szCs w:val="24"/>
        </w:rPr>
        <w:footnoteReference w:id="2"/>
      </w:r>
      <w:r w:rsidRPr="5BCF50E9">
        <w:rPr>
          <w:rFonts w:ascii="Palatino Linotype" w:hAnsi="Palatino Linotype"/>
          <w:sz w:val="24"/>
          <w:szCs w:val="24"/>
        </w:rPr>
        <w:t xml:space="preserve"> </w:t>
      </w:r>
      <w:r w:rsidR="009535FB">
        <w:rPr>
          <w:rFonts w:ascii="Palatino Linotype" w:hAnsi="Palatino Linotype"/>
          <w:sz w:val="24"/>
          <w:szCs w:val="24"/>
        </w:rPr>
        <w:t xml:space="preserve">established </w:t>
      </w:r>
      <w:r w:rsidRPr="5BCF50E9">
        <w:rPr>
          <w:rFonts w:ascii="Palatino Linotype" w:hAnsi="Palatino Linotype"/>
          <w:sz w:val="24"/>
          <w:szCs w:val="24"/>
        </w:rPr>
        <w:t>Public Utilities Code Section 5450</w:t>
      </w:r>
      <w:r w:rsidR="00BB6966">
        <w:rPr>
          <w:rStyle w:val="FootnoteReference"/>
          <w:rFonts w:ascii="Palatino Linotype" w:hAnsi="Palatino Linotype"/>
          <w:sz w:val="24"/>
          <w:szCs w:val="24"/>
        </w:rPr>
        <w:footnoteReference w:id="3"/>
      </w:r>
      <w:r w:rsidRPr="5BCF50E9" w:rsidR="68765D99">
        <w:rPr>
          <w:rFonts w:ascii="Palatino Linotype" w:hAnsi="Palatino Linotype"/>
          <w:sz w:val="24"/>
          <w:szCs w:val="24"/>
        </w:rPr>
        <w:t xml:space="preserve"> </w:t>
      </w:r>
      <w:r w:rsidR="009535FB">
        <w:rPr>
          <w:rFonts w:ascii="Palatino Linotype" w:hAnsi="Palatino Linotype"/>
          <w:sz w:val="24"/>
          <w:szCs w:val="24"/>
        </w:rPr>
        <w:t>and</w:t>
      </w:r>
      <w:r w:rsidRPr="5BCF50E9" w:rsidR="4B402CDF">
        <w:rPr>
          <w:rFonts w:ascii="Palatino Linotype" w:hAnsi="Palatino Linotype"/>
          <w:sz w:val="24"/>
          <w:szCs w:val="24"/>
        </w:rPr>
        <w:t xml:space="preserve"> the CMS program</w:t>
      </w:r>
      <w:r w:rsidR="009535FB">
        <w:rPr>
          <w:rFonts w:ascii="Palatino Linotype" w:hAnsi="Palatino Linotype"/>
          <w:sz w:val="24"/>
          <w:szCs w:val="24"/>
        </w:rPr>
        <w:t>, which require</w:t>
      </w:r>
      <w:r w:rsidRPr="5BCF50E9" w:rsidR="68765D99">
        <w:rPr>
          <w:rFonts w:ascii="Palatino Linotype" w:hAnsi="Palatino Linotype"/>
          <w:sz w:val="24"/>
          <w:szCs w:val="24"/>
        </w:rPr>
        <w:t xml:space="preserve"> the California Air</w:t>
      </w:r>
      <w:r w:rsidRPr="5BCF50E9" w:rsidR="0577E741">
        <w:rPr>
          <w:rFonts w:ascii="Palatino Linotype" w:hAnsi="Palatino Linotype"/>
          <w:sz w:val="24"/>
          <w:szCs w:val="24"/>
        </w:rPr>
        <w:t xml:space="preserve"> Resources Board (CARB) to adopt, and the California Public Utilities Commission (C</w:t>
      </w:r>
      <w:r w:rsidR="009535FB">
        <w:rPr>
          <w:rFonts w:ascii="Palatino Linotype" w:hAnsi="Palatino Linotype"/>
          <w:sz w:val="24"/>
          <w:szCs w:val="24"/>
        </w:rPr>
        <w:t>ommission</w:t>
      </w:r>
      <w:r w:rsidRPr="5BCF50E9" w:rsidR="0577E741">
        <w:rPr>
          <w:rFonts w:ascii="Palatino Linotype" w:hAnsi="Palatino Linotype"/>
          <w:sz w:val="24"/>
          <w:szCs w:val="24"/>
        </w:rPr>
        <w:t>) to implement, annual targets to reduce greenhouse gas (GHG) emissions by transportation network companies (TNCs) and certain other types of transportation providers</w:t>
      </w:r>
      <w:r w:rsidR="00B8543D">
        <w:rPr>
          <w:rFonts w:ascii="Palatino Linotype" w:hAnsi="Palatino Linotype"/>
          <w:sz w:val="24"/>
          <w:szCs w:val="24"/>
        </w:rPr>
        <w:t xml:space="preserve"> primar</w:t>
      </w:r>
      <w:r w:rsidR="00354A07">
        <w:rPr>
          <w:rFonts w:ascii="Palatino Linotype" w:hAnsi="Palatino Linotype"/>
          <w:sz w:val="24"/>
          <w:szCs w:val="24"/>
        </w:rPr>
        <w:t>ily through transitioning</w:t>
      </w:r>
      <w:r w:rsidR="008E6176">
        <w:rPr>
          <w:rFonts w:ascii="Palatino Linotype" w:hAnsi="Palatino Linotype"/>
          <w:sz w:val="24"/>
          <w:szCs w:val="24"/>
        </w:rPr>
        <w:t xml:space="preserve"> vehicles on TNC platforms to zero-emission vehicles (ZEVs)</w:t>
      </w:r>
      <w:r w:rsidRPr="5BCF50E9" w:rsidR="0577E741">
        <w:rPr>
          <w:rFonts w:ascii="Palatino Linotype" w:hAnsi="Palatino Linotype"/>
          <w:sz w:val="24"/>
          <w:szCs w:val="24"/>
        </w:rPr>
        <w:t xml:space="preserve">. </w:t>
      </w:r>
      <w:r w:rsidR="0066622E">
        <w:rPr>
          <w:rFonts w:ascii="Palatino Linotype" w:hAnsi="Palatino Linotype"/>
          <w:sz w:val="24"/>
          <w:szCs w:val="24"/>
        </w:rPr>
        <w:t>Public Utilities Code Section 5450 requires the</w:t>
      </w:r>
      <w:r w:rsidR="00023780">
        <w:rPr>
          <w:rFonts w:ascii="Palatino Linotype" w:hAnsi="Palatino Linotype"/>
          <w:sz w:val="24"/>
          <w:szCs w:val="24"/>
        </w:rPr>
        <w:t xml:space="preserve"> </w:t>
      </w:r>
      <w:r w:rsidRPr="5BCF50E9" w:rsidR="2660F3AB">
        <w:rPr>
          <w:rFonts w:ascii="Palatino Linotype" w:hAnsi="Palatino Linotype"/>
          <w:sz w:val="24"/>
          <w:szCs w:val="24"/>
        </w:rPr>
        <w:t>Commission to ensure minimal negative impact on low- and moderate-income (LMI) drivers and support the goals of clean mobility for LMI ind</w:t>
      </w:r>
      <w:r w:rsidR="00CD7421">
        <w:rPr>
          <w:rFonts w:ascii="Palatino Linotype" w:hAnsi="Palatino Linotype"/>
          <w:sz w:val="24"/>
          <w:szCs w:val="24"/>
        </w:rPr>
        <w:t>i</w:t>
      </w:r>
      <w:r w:rsidRPr="5BCF50E9" w:rsidR="2660F3AB">
        <w:rPr>
          <w:rFonts w:ascii="Palatino Linotype" w:hAnsi="Palatino Linotype"/>
          <w:sz w:val="24"/>
          <w:szCs w:val="24"/>
        </w:rPr>
        <w:t>viduals.</w:t>
      </w:r>
    </w:p>
    <w:p w:rsidRPr="00DF558C" w:rsidR="00E96D23" w:rsidP="00DF558C" w:rsidRDefault="00E96D23" w14:paraId="69AC05D1" w14:textId="6A53A6CC">
      <w:pPr>
        <w:spacing w:after="240" w:line="276" w:lineRule="auto"/>
        <w:rPr>
          <w:rFonts w:ascii="Palatino Linotype" w:hAnsi="Palatino Linotype"/>
          <w:sz w:val="24"/>
          <w:szCs w:val="24"/>
        </w:rPr>
      </w:pPr>
      <w:r w:rsidRPr="5BCF50E9">
        <w:rPr>
          <w:rFonts w:ascii="Palatino Linotype" w:hAnsi="Palatino Linotype"/>
          <w:sz w:val="24"/>
          <w:szCs w:val="24"/>
        </w:rPr>
        <w:t>In</w:t>
      </w:r>
      <w:r w:rsidR="009C5B61">
        <w:rPr>
          <w:rFonts w:ascii="Palatino Linotype" w:hAnsi="Palatino Linotype"/>
          <w:sz w:val="24"/>
          <w:szCs w:val="24"/>
        </w:rPr>
        <w:t xml:space="preserve"> the </w:t>
      </w:r>
      <w:r w:rsidRPr="5BCF50E9">
        <w:rPr>
          <w:rFonts w:ascii="Palatino Linotype" w:hAnsi="Palatino Linotype"/>
          <w:sz w:val="24"/>
          <w:szCs w:val="24"/>
        </w:rPr>
        <w:t>CMS Phase 1 Decision</w:t>
      </w:r>
      <w:r w:rsidR="00D50413">
        <w:rPr>
          <w:rFonts w:ascii="Palatino Linotype" w:hAnsi="Palatino Linotype"/>
          <w:sz w:val="24"/>
          <w:szCs w:val="24"/>
        </w:rPr>
        <w:t>,</w:t>
      </w:r>
      <w:r w:rsidR="00E31D9E">
        <w:rPr>
          <w:rStyle w:val="FootnoteReference"/>
          <w:rFonts w:ascii="Palatino Linotype" w:hAnsi="Palatino Linotype"/>
          <w:sz w:val="24"/>
          <w:szCs w:val="24"/>
        </w:rPr>
        <w:footnoteReference w:id="4"/>
      </w:r>
      <w:r w:rsidRPr="5BCF50E9">
        <w:rPr>
          <w:rFonts w:ascii="Palatino Linotype" w:hAnsi="Palatino Linotype"/>
          <w:sz w:val="24"/>
          <w:szCs w:val="24"/>
        </w:rPr>
        <w:t xml:space="preserve"> the Commission </w:t>
      </w:r>
      <w:r w:rsidRPr="5BCF50E9" w:rsidR="75E6CFC9">
        <w:rPr>
          <w:rFonts w:ascii="Palatino Linotype" w:hAnsi="Palatino Linotype"/>
          <w:sz w:val="24"/>
          <w:szCs w:val="24"/>
        </w:rPr>
        <w:t>established</w:t>
      </w:r>
      <w:r w:rsidRPr="5BCF50E9">
        <w:rPr>
          <w:rFonts w:ascii="Palatino Linotype" w:hAnsi="Palatino Linotype"/>
          <w:sz w:val="24"/>
          <w:szCs w:val="24"/>
        </w:rPr>
        <w:t xml:space="preserve"> </w:t>
      </w:r>
      <w:r w:rsidRPr="5BCF50E9" w:rsidR="326E655D">
        <w:rPr>
          <w:rFonts w:ascii="Palatino Linotype" w:hAnsi="Palatino Linotype"/>
          <w:sz w:val="24"/>
          <w:szCs w:val="24"/>
        </w:rPr>
        <w:t xml:space="preserve">a Drivers Assistance Program to be (a) funded by a per-trip CMS Regulatory Fee paid by customers of CMS Regulated Entities, (b) overseen by the Commission’s staff, and (c) implemented by a third-party </w:t>
      </w:r>
      <w:r w:rsidR="00B07A29">
        <w:rPr>
          <w:rFonts w:ascii="Palatino Linotype" w:hAnsi="Palatino Linotype"/>
          <w:sz w:val="24"/>
          <w:szCs w:val="24"/>
        </w:rPr>
        <w:t>P</w:t>
      </w:r>
      <w:r w:rsidRPr="5BCF50E9" w:rsidR="1354EA1B">
        <w:rPr>
          <w:rFonts w:ascii="Palatino Linotype" w:hAnsi="Palatino Linotype"/>
          <w:sz w:val="24"/>
          <w:szCs w:val="24"/>
        </w:rPr>
        <w:t xml:space="preserve">rogram </w:t>
      </w:r>
      <w:r w:rsidR="00B07A29">
        <w:rPr>
          <w:rFonts w:ascii="Palatino Linotype" w:hAnsi="Palatino Linotype"/>
          <w:sz w:val="24"/>
          <w:szCs w:val="24"/>
        </w:rPr>
        <w:t>A</w:t>
      </w:r>
      <w:r w:rsidRPr="5BCF50E9" w:rsidR="1354EA1B">
        <w:rPr>
          <w:rFonts w:ascii="Palatino Linotype" w:hAnsi="Palatino Linotype"/>
          <w:sz w:val="24"/>
          <w:szCs w:val="24"/>
        </w:rPr>
        <w:t xml:space="preserve">dministrator to support drivers’ transitions to ZEVs through financial support, education, and outreach. </w:t>
      </w:r>
      <w:r w:rsidRPr="5BCF50E9">
        <w:rPr>
          <w:rFonts w:ascii="Palatino Linotype" w:hAnsi="Palatino Linotype"/>
          <w:sz w:val="24"/>
          <w:szCs w:val="24"/>
        </w:rPr>
        <w:t xml:space="preserve">The CMS Phase 1 Decision </w:t>
      </w:r>
      <w:r w:rsidRPr="5BCF50E9" w:rsidR="406C7FF5">
        <w:rPr>
          <w:rFonts w:ascii="Palatino Linotype" w:hAnsi="Palatino Linotype"/>
          <w:sz w:val="24"/>
          <w:szCs w:val="24"/>
        </w:rPr>
        <w:t>identifie</w:t>
      </w:r>
      <w:r w:rsidR="005E0DD2">
        <w:rPr>
          <w:rFonts w:ascii="Palatino Linotype" w:hAnsi="Palatino Linotype"/>
          <w:sz w:val="24"/>
          <w:szCs w:val="24"/>
        </w:rPr>
        <w:t>s</w:t>
      </w:r>
      <w:r w:rsidRPr="5BCF50E9" w:rsidR="406C7FF5">
        <w:rPr>
          <w:rFonts w:ascii="Palatino Linotype" w:hAnsi="Palatino Linotype"/>
          <w:sz w:val="24"/>
          <w:szCs w:val="24"/>
        </w:rPr>
        <w:t xml:space="preserve"> key roles and responsibilities for implementing the Drivers Assistance Program</w:t>
      </w:r>
      <w:r w:rsidRPr="5BCF50E9" w:rsidR="3A39612B">
        <w:rPr>
          <w:rFonts w:ascii="Palatino Linotype" w:hAnsi="Palatino Linotype"/>
          <w:sz w:val="24"/>
          <w:szCs w:val="24"/>
        </w:rPr>
        <w:t xml:space="preserve"> and </w:t>
      </w:r>
      <w:r w:rsidRPr="5BCF50E9">
        <w:rPr>
          <w:rFonts w:ascii="Palatino Linotype" w:hAnsi="Palatino Linotype"/>
          <w:sz w:val="24"/>
          <w:szCs w:val="24"/>
        </w:rPr>
        <w:t xml:space="preserve">specified the </w:t>
      </w:r>
      <w:r w:rsidRPr="5BCF50E9" w:rsidR="0E4480FF">
        <w:rPr>
          <w:rFonts w:ascii="Palatino Linotype" w:hAnsi="Palatino Linotype"/>
          <w:sz w:val="24"/>
          <w:szCs w:val="24"/>
        </w:rPr>
        <w:t xml:space="preserve">initial DAP Implementation </w:t>
      </w:r>
      <w:r w:rsidRPr="5BCF50E9">
        <w:rPr>
          <w:rFonts w:ascii="Palatino Linotype" w:hAnsi="Palatino Linotype"/>
          <w:sz w:val="24"/>
          <w:szCs w:val="24"/>
        </w:rPr>
        <w:t>Plan</w:t>
      </w:r>
      <w:r w:rsidRPr="5BCF50E9" w:rsidR="453596C8">
        <w:rPr>
          <w:rFonts w:ascii="Palatino Linotype" w:hAnsi="Palatino Linotype"/>
          <w:sz w:val="24"/>
          <w:szCs w:val="24"/>
        </w:rPr>
        <w:t xml:space="preserve"> and Handbook</w:t>
      </w:r>
      <w:r w:rsidRPr="5BCF50E9">
        <w:rPr>
          <w:rFonts w:ascii="Palatino Linotype" w:hAnsi="Palatino Linotype"/>
          <w:sz w:val="24"/>
          <w:szCs w:val="24"/>
        </w:rPr>
        <w:t xml:space="preserve"> should be submitted </w:t>
      </w:r>
      <w:r w:rsidRPr="5BCF50E9" w:rsidR="7AAC3FA0">
        <w:rPr>
          <w:rFonts w:ascii="Palatino Linotype" w:hAnsi="Palatino Linotype"/>
          <w:sz w:val="24"/>
          <w:szCs w:val="24"/>
        </w:rPr>
        <w:t xml:space="preserve">by the Program Administrator </w:t>
      </w:r>
      <w:r w:rsidRPr="5BCF50E9">
        <w:rPr>
          <w:rFonts w:ascii="Palatino Linotype" w:hAnsi="Palatino Linotype"/>
          <w:sz w:val="24"/>
          <w:szCs w:val="24"/>
        </w:rPr>
        <w:t xml:space="preserve">via a Tier 3 advice letter. </w:t>
      </w:r>
    </w:p>
    <w:p w:rsidR="008936F8" w:rsidP="5BCF50E9" w:rsidRDefault="00F47965" w14:paraId="424438D2" w14:textId="69433A2A">
      <w:pPr>
        <w:spacing w:after="240" w:line="276" w:lineRule="auto"/>
        <w:rPr>
          <w:rFonts w:ascii="Palatino Linotype" w:hAnsi="Palatino Linotype"/>
          <w:sz w:val="24"/>
          <w:szCs w:val="24"/>
        </w:rPr>
      </w:pPr>
      <w:r>
        <w:rPr>
          <w:rFonts w:ascii="Palatino Linotype" w:hAnsi="Palatino Linotype"/>
          <w:sz w:val="24"/>
          <w:szCs w:val="24"/>
        </w:rPr>
        <w:t xml:space="preserve">Pursuant to D.24-03-001, </w:t>
      </w:r>
      <w:r w:rsidR="006627E8">
        <w:rPr>
          <w:rFonts w:ascii="Palatino Linotype" w:hAnsi="Palatino Linotype"/>
          <w:sz w:val="24"/>
          <w:szCs w:val="24"/>
        </w:rPr>
        <w:t>Uber is required to serve as the Contracting Agent for the Clean Miles Standard program.</w:t>
      </w:r>
      <w:r w:rsidR="00763BC2">
        <w:rPr>
          <w:rFonts w:ascii="Palatino Linotype" w:hAnsi="Palatino Linotype"/>
          <w:sz w:val="24"/>
          <w:szCs w:val="24"/>
        </w:rPr>
        <w:t xml:space="preserve"> As part of its role, Uber was required to issue the </w:t>
      </w:r>
      <w:r w:rsidR="00763BC2">
        <w:rPr>
          <w:rFonts w:ascii="Palatino Linotype" w:hAnsi="Palatino Linotype"/>
          <w:sz w:val="24"/>
          <w:szCs w:val="24"/>
        </w:rPr>
        <w:lastRenderedPageBreak/>
        <w:t xml:space="preserve">Request for Proposals (RFP) for a Program Administrator for the Drivers Assistance Program within 120 days of </w:t>
      </w:r>
      <w:r w:rsidR="008936F8">
        <w:rPr>
          <w:rFonts w:ascii="Palatino Linotype" w:hAnsi="Palatino Linotype"/>
          <w:sz w:val="24"/>
          <w:szCs w:val="24"/>
        </w:rPr>
        <w:t xml:space="preserve">the effective date of </w:t>
      </w:r>
      <w:r w:rsidR="00E62C3A">
        <w:rPr>
          <w:rFonts w:ascii="Palatino Linotype" w:hAnsi="Palatino Linotype"/>
          <w:sz w:val="24"/>
          <w:szCs w:val="24"/>
        </w:rPr>
        <w:t xml:space="preserve">D.24-03-001, </w:t>
      </w:r>
      <w:r w:rsidR="00470D92">
        <w:rPr>
          <w:rFonts w:ascii="Palatino Linotype" w:hAnsi="Palatino Linotype"/>
          <w:sz w:val="24"/>
          <w:szCs w:val="24"/>
        </w:rPr>
        <w:t>by</w:t>
      </w:r>
      <w:r w:rsidR="00E62C3A">
        <w:rPr>
          <w:rFonts w:ascii="Palatino Linotype" w:hAnsi="Palatino Linotype"/>
          <w:sz w:val="24"/>
          <w:szCs w:val="24"/>
        </w:rPr>
        <w:t xml:space="preserve"> July 5, 2024. </w:t>
      </w:r>
      <w:r w:rsidR="006302E1">
        <w:rPr>
          <w:rFonts w:ascii="Palatino Linotype" w:hAnsi="Palatino Linotype"/>
          <w:sz w:val="24"/>
          <w:szCs w:val="24"/>
        </w:rPr>
        <w:t xml:space="preserve">On June 25, 2024, Uber requested an extension of time to </w:t>
      </w:r>
      <w:r w:rsidR="00EB7943">
        <w:rPr>
          <w:rFonts w:ascii="Palatino Linotype" w:hAnsi="Palatino Linotype"/>
          <w:sz w:val="24"/>
          <w:szCs w:val="24"/>
        </w:rPr>
        <w:t xml:space="preserve">prepare and </w:t>
      </w:r>
      <w:r w:rsidR="006302E1">
        <w:rPr>
          <w:rFonts w:ascii="Palatino Linotype" w:hAnsi="Palatino Linotype"/>
          <w:sz w:val="24"/>
          <w:szCs w:val="24"/>
        </w:rPr>
        <w:t>issue the RFP</w:t>
      </w:r>
      <w:r w:rsidR="00EB7943">
        <w:rPr>
          <w:rFonts w:ascii="Palatino Linotype" w:hAnsi="Palatino Linotype"/>
          <w:sz w:val="24"/>
          <w:szCs w:val="24"/>
        </w:rPr>
        <w:t>. On July 3, 2024, Uber received a five-week extension of time from July 5, 2024, to August 9, 2024.</w:t>
      </w:r>
    </w:p>
    <w:p w:rsidR="6185C294" w:rsidP="5BCF50E9" w:rsidRDefault="004D5AA2" w14:paraId="0B993E5B" w14:textId="7B0C5C43">
      <w:pPr>
        <w:spacing w:after="240" w:line="276" w:lineRule="auto"/>
        <w:rPr>
          <w:rFonts w:ascii="Palatino Linotype" w:hAnsi="Palatino Linotype"/>
          <w:sz w:val="24"/>
          <w:szCs w:val="24"/>
        </w:rPr>
      </w:pPr>
      <w:r>
        <w:rPr>
          <w:rFonts w:ascii="Palatino Linotype" w:hAnsi="Palatino Linotype"/>
          <w:sz w:val="24"/>
          <w:szCs w:val="24"/>
        </w:rPr>
        <w:t xml:space="preserve">On August 9, 2024, the Contracting Agent </w:t>
      </w:r>
      <w:r w:rsidR="00BD5FCA">
        <w:rPr>
          <w:rFonts w:ascii="Palatino Linotype" w:hAnsi="Palatino Linotype"/>
          <w:sz w:val="24"/>
          <w:szCs w:val="24"/>
        </w:rPr>
        <w:t xml:space="preserve">issued </w:t>
      </w:r>
      <w:r w:rsidR="0070345D">
        <w:rPr>
          <w:rFonts w:ascii="Palatino Linotype" w:hAnsi="Palatino Linotype"/>
          <w:sz w:val="24"/>
          <w:szCs w:val="24"/>
        </w:rPr>
        <w:t>a</w:t>
      </w:r>
      <w:r w:rsidR="00F271B2">
        <w:rPr>
          <w:rFonts w:ascii="Palatino Linotype" w:hAnsi="Palatino Linotype"/>
          <w:sz w:val="24"/>
          <w:szCs w:val="24"/>
        </w:rPr>
        <w:t>n</w:t>
      </w:r>
      <w:r w:rsidR="00AA08C2">
        <w:rPr>
          <w:rFonts w:ascii="Palatino Linotype" w:hAnsi="Palatino Linotype"/>
          <w:sz w:val="24"/>
          <w:szCs w:val="24"/>
        </w:rPr>
        <w:t xml:space="preserve"> RFP</w:t>
      </w:r>
      <w:r w:rsidR="00BD5FCA">
        <w:rPr>
          <w:rFonts w:ascii="Palatino Linotype" w:hAnsi="Palatino Linotype"/>
          <w:sz w:val="24"/>
          <w:szCs w:val="24"/>
        </w:rPr>
        <w:t xml:space="preserve"> for a Program Administrator</w:t>
      </w:r>
      <w:r w:rsidR="00AA08C2">
        <w:rPr>
          <w:rFonts w:ascii="Palatino Linotype" w:hAnsi="Palatino Linotype"/>
          <w:sz w:val="24"/>
          <w:szCs w:val="24"/>
        </w:rPr>
        <w:t xml:space="preserve"> </w:t>
      </w:r>
      <w:r w:rsidR="0070345D">
        <w:rPr>
          <w:rFonts w:ascii="Palatino Linotype" w:hAnsi="Palatino Linotype"/>
          <w:sz w:val="24"/>
          <w:szCs w:val="24"/>
        </w:rPr>
        <w:t xml:space="preserve">based on direction </w:t>
      </w:r>
      <w:r w:rsidR="00C30781">
        <w:rPr>
          <w:rFonts w:ascii="Palatino Linotype" w:hAnsi="Palatino Linotype"/>
          <w:sz w:val="24"/>
          <w:szCs w:val="24"/>
        </w:rPr>
        <w:t xml:space="preserve">from CPED staff, </w:t>
      </w:r>
      <w:r w:rsidR="00AA08C2">
        <w:rPr>
          <w:rFonts w:ascii="Palatino Linotype" w:hAnsi="Palatino Linotype"/>
          <w:sz w:val="24"/>
          <w:szCs w:val="24"/>
        </w:rPr>
        <w:t>with responses due by September 23, 2024.</w:t>
      </w:r>
      <w:r w:rsidR="00EE2133">
        <w:rPr>
          <w:rFonts w:ascii="Palatino Linotype" w:hAnsi="Palatino Linotype"/>
          <w:sz w:val="24"/>
          <w:szCs w:val="24"/>
        </w:rPr>
        <w:t xml:space="preserve"> </w:t>
      </w:r>
      <w:r w:rsidR="0070345D">
        <w:rPr>
          <w:rFonts w:ascii="Palatino Linotype" w:hAnsi="Palatino Linotype"/>
          <w:sz w:val="24"/>
          <w:szCs w:val="24"/>
        </w:rPr>
        <w:t>Th</w:t>
      </w:r>
      <w:r w:rsidR="000A1976">
        <w:rPr>
          <w:rFonts w:ascii="Palatino Linotype" w:hAnsi="Palatino Linotype"/>
          <w:sz w:val="24"/>
          <w:szCs w:val="24"/>
        </w:rPr>
        <w:t>ree candidates submitted responses, and CPED staff reviewed each proposa</w:t>
      </w:r>
      <w:r w:rsidR="0020447B">
        <w:rPr>
          <w:rFonts w:ascii="Palatino Linotype" w:hAnsi="Palatino Linotype"/>
          <w:sz w:val="24"/>
          <w:szCs w:val="24"/>
        </w:rPr>
        <w:t>l.</w:t>
      </w:r>
      <w:r w:rsidR="00AA08C2">
        <w:rPr>
          <w:rFonts w:ascii="Palatino Linotype" w:hAnsi="Palatino Linotype"/>
          <w:sz w:val="24"/>
          <w:szCs w:val="24"/>
        </w:rPr>
        <w:t xml:space="preserve"> </w:t>
      </w:r>
      <w:r w:rsidRPr="5BCF50E9" w:rsidR="6185C294">
        <w:rPr>
          <w:rFonts w:ascii="Palatino Linotype" w:hAnsi="Palatino Linotype"/>
          <w:sz w:val="24"/>
          <w:szCs w:val="24"/>
        </w:rPr>
        <w:t xml:space="preserve">On </w:t>
      </w:r>
      <w:r w:rsidRPr="5BCF50E9" w:rsidR="11627A3F">
        <w:rPr>
          <w:rFonts w:ascii="Palatino Linotype" w:hAnsi="Palatino Linotype"/>
          <w:sz w:val="24"/>
          <w:szCs w:val="24"/>
        </w:rPr>
        <w:t>March 12, 2025</w:t>
      </w:r>
      <w:r w:rsidRPr="5BCF50E9" w:rsidR="6185C294">
        <w:rPr>
          <w:rFonts w:ascii="Palatino Linotype" w:hAnsi="Palatino Linotype"/>
          <w:sz w:val="24"/>
          <w:szCs w:val="24"/>
        </w:rPr>
        <w:t>, C</w:t>
      </w:r>
      <w:r w:rsidR="008C44A7">
        <w:rPr>
          <w:rFonts w:ascii="Palatino Linotype" w:hAnsi="Palatino Linotype"/>
          <w:sz w:val="24"/>
          <w:szCs w:val="24"/>
        </w:rPr>
        <w:t xml:space="preserve">PED </w:t>
      </w:r>
      <w:r w:rsidRPr="5BCF50E9" w:rsidR="6185C294">
        <w:rPr>
          <w:rFonts w:ascii="Palatino Linotype" w:hAnsi="Palatino Linotype"/>
          <w:sz w:val="24"/>
          <w:szCs w:val="24"/>
        </w:rPr>
        <w:t xml:space="preserve">staff </w:t>
      </w:r>
      <w:r w:rsidR="0020447B">
        <w:rPr>
          <w:rFonts w:ascii="Palatino Linotype" w:hAnsi="Palatino Linotype"/>
          <w:sz w:val="24"/>
          <w:szCs w:val="24"/>
        </w:rPr>
        <w:t xml:space="preserve">selected and </w:t>
      </w:r>
      <w:r w:rsidRPr="5BCF50E9" w:rsidR="310100DD">
        <w:rPr>
          <w:rFonts w:ascii="Palatino Linotype" w:hAnsi="Palatino Linotype"/>
          <w:sz w:val="24"/>
          <w:szCs w:val="24"/>
        </w:rPr>
        <w:t>approv</w:t>
      </w:r>
      <w:r w:rsidRPr="5BCF50E9" w:rsidR="6185C294">
        <w:rPr>
          <w:rFonts w:ascii="Palatino Linotype" w:hAnsi="Palatino Linotype"/>
          <w:sz w:val="24"/>
          <w:szCs w:val="24"/>
        </w:rPr>
        <w:t xml:space="preserve">ed Center for Sustainable Energy as the DAP Program Administrator. </w:t>
      </w:r>
    </w:p>
    <w:p w:rsidRPr="00DF558C" w:rsidR="00E96D23" w:rsidP="5BCF50E9" w:rsidRDefault="00E96D23" w14:paraId="2A4EBDA8" w14:textId="4F56458A">
      <w:pPr>
        <w:spacing w:after="240" w:line="276" w:lineRule="auto"/>
        <w:rPr>
          <w:rFonts w:ascii="Palatino Linotype" w:hAnsi="Palatino Linotype"/>
          <w:sz w:val="24"/>
          <w:szCs w:val="24"/>
        </w:rPr>
      </w:pPr>
      <w:r w:rsidRPr="5BCF50E9">
        <w:rPr>
          <w:rFonts w:ascii="Palatino Linotype" w:hAnsi="Palatino Linotype"/>
          <w:sz w:val="24"/>
          <w:szCs w:val="24"/>
        </w:rPr>
        <w:t xml:space="preserve">Pursuant to D.24-03-001, </w:t>
      </w:r>
      <w:r w:rsidRPr="5BCF50E9" w:rsidR="6893C9D7">
        <w:rPr>
          <w:rFonts w:ascii="Palatino Linotype" w:hAnsi="Palatino Linotype"/>
          <w:sz w:val="24"/>
          <w:szCs w:val="24"/>
        </w:rPr>
        <w:t>the Program Administrator</w:t>
      </w:r>
      <w:r w:rsidRPr="5BCF50E9">
        <w:rPr>
          <w:rFonts w:ascii="Palatino Linotype" w:hAnsi="Palatino Linotype"/>
          <w:sz w:val="24"/>
          <w:szCs w:val="24"/>
        </w:rPr>
        <w:t xml:space="preserve"> </w:t>
      </w:r>
      <w:r w:rsidR="00790275">
        <w:rPr>
          <w:rFonts w:ascii="Palatino Linotype" w:hAnsi="Palatino Linotype"/>
          <w:sz w:val="24"/>
          <w:szCs w:val="24"/>
        </w:rPr>
        <w:t>is required to</w:t>
      </w:r>
      <w:r w:rsidRPr="5BCF50E9" w:rsidR="1F6A1574">
        <w:rPr>
          <w:rFonts w:ascii="Palatino Linotype" w:hAnsi="Palatino Linotype"/>
          <w:sz w:val="24"/>
          <w:szCs w:val="24"/>
        </w:rPr>
        <w:t xml:space="preserve"> file a Tier 3 Advice Letter to propose the initial DAP Implementation Plan and Handbook within 150 days of </w:t>
      </w:r>
      <w:proofErr w:type="gramStart"/>
      <w:r w:rsidRPr="5BCF50E9" w:rsidR="1F6A1574">
        <w:rPr>
          <w:rFonts w:ascii="Palatino Linotype" w:hAnsi="Palatino Linotype"/>
          <w:sz w:val="24"/>
          <w:szCs w:val="24"/>
        </w:rPr>
        <w:t>entering into</w:t>
      </w:r>
      <w:proofErr w:type="gramEnd"/>
      <w:r w:rsidRPr="5BCF50E9" w:rsidR="1F6A1574">
        <w:rPr>
          <w:rFonts w:ascii="Palatino Linotype" w:hAnsi="Palatino Linotype"/>
          <w:sz w:val="24"/>
          <w:szCs w:val="24"/>
        </w:rPr>
        <w:t xml:space="preserve"> a contract to perform program administration services. </w:t>
      </w:r>
      <w:r w:rsidR="00B34415">
        <w:rPr>
          <w:rFonts w:ascii="Palatino Linotype" w:hAnsi="Palatino Linotype"/>
          <w:sz w:val="24"/>
          <w:szCs w:val="24"/>
        </w:rPr>
        <w:t>The Program Administrator is also required to hold one or more workshops to receive input on the first Implementation Plan and Handbook.</w:t>
      </w:r>
    </w:p>
    <w:p w:rsidR="00B34415" w:rsidP="00DF558C" w:rsidRDefault="1F958F47" w14:paraId="69985D49" w14:textId="77777777">
      <w:pPr>
        <w:spacing w:after="240" w:line="276" w:lineRule="auto"/>
        <w:rPr>
          <w:rFonts w:ascii="Palatino Linotype" w:hAnsi="Palatino Linotype"/>
          <w:sz w:val="24"/>
          <w:szCs w:val="24"/>
        </w:rPr>
      </w:pPr>
      <w:r w:rsidRPr="5BCF50E9">
        <w:rPr>
          <w:rFonts w:ascii="Palatino Linotype" w:hAnsi="Palatino Linotype"/>
          <w:sz w:val="24"/>
          <w:szCs w:val="24"/>
        </w:rPr>
        <w:t>On July 3, 2025, CSE requested</w:t>
      </w:r>
      <w:r w:rsidR="008C44A7">
        <w:rPr>
          <w:rFonts w:ascii="Palatino Linotype" w:hAnsi="Palatino Linotype"/>
          <w:sz w:val="24"/>
          <w:szCs w:val="24"/>
        </w:rPr>
        <w:t xml:space="preserve"> and received</w:t>
      </w:r>
      <w:r w:rsidRPr="5BCF50E9">
        <w:rPr>
          <w:rFonts w:ascii="Palatino Linotype" w:hAnsi="Palatino Linotype"/>
          <w:sz w:val="24"/>
          <w:szCs w:val="24"/>
        </w:rPr>
        <w:t xml:space="preserve"> an extension of time to submit the Tier 3 Advice Letter from August 9, 2025</w:t>
      </w:r>
      <w:r w:rsidRPr="5BCF50E9" w:rsidR="00AC58CD">
        <w:rPr>
          <w:rFonts w:ascii="Palatino Linotype" w:hAnsi="Palatino Linotype"/>
          <w:sz w:val="24"/>
          <w:szCs w:val="24"/>
        </w:rPr>
        <w:t>,</w:t>
      </w:r>
      <w:r w:rsidRPr="5BCF50E9">
        <w:rPr>
          <w:rFonts w:ascii="Palatino Linotype" w:hAnsi="Palatino Linotype"/>
          <w:sz w:val="24"/>
          <w:szCs w:val="24"/>
        </w:rPr>
        <w:t xml:space="preserve"> to October 14, 2025. </w:t>
      </w:r>
    </w:p>
    <w:p w:rsidR="00B34415" w:rsidP="00DF558C" w:rsidRDefault="0053594D" w14:paraId="48F59DAE" w14:textId="4B43E63E">
      <w:pPr>
        <w:spacing w:after="240" w:line="276" w:lineRule="auto"/>
        <w:rPr>
          <w:rFonts w:ascii="Palatino Linotype" w:hAnsi="Palatino Linotype"/>
          <w:sz w:val="24"/>
          <w:szCs w:val="24"/>
        </w:rPr>
      </w:pPr>
      <w:r>
        <w:rPr>
          <w:rFonts w:ascii="Palatino Linotype" w:hAnsi="Palatino Linotype"/>
          <w:sz w:val="24"/>
          <w:szCs w:val="24"/>
        </w:rPr>
        <w:t xml:space="preserve">On September 10, 2025, CSE held a driver workshop </w:t>
      </w:r>
      <w:r w:rsidR="000009CB">
        <w:rPr>
          <w:rFonts w:ascii="Palatino Linotype" w:hAnsi="Palatino Linotype"/>
          <w:sz w:val="24"/>
          <w:szCs w:val="24"/>
        </w:rPr>
        <w:t>to gather feedback on the first Implementation Plan and Handbook.</w:t>
      </w:r>
      <w:r w:rsidR="001F2D70">
        <w:rPr>
          <w:rStyle w:val="FootnoteReference"/>
          <w:rFonts w:ascii="Palatino Linotype" w:hAnsi="Palatino Linotype"/>
          <w:sz w:val="24"/>
          <w:szCs w:val="24"/>
        </w:rPr>
        <w:footnoteReference w:id="5"/>
      </w:r>
      <w:r w:rsidR="000009CB">
        <w:rPr>
          <w:rFonts w:ascii="Palatino Linotype" w:hAnsi="Palatino Linotype"/>
          <w:sz w:val="24"/>
          <w:szCs w:val="24"/>
        </w:rPr>
        <w:t xml:space="preserve"> CSE hosted a</w:t>
      </w:r>
      <w:r w:rsidR="00393EFC">
        <w:rPr>
          <w:rFonts w:ascii="Palatino Linotype" w:hAnsi="Palatino Linotype"/>
          <w:sz w:val="24"/>
          <w:szCs w:val="24"/>
        </w:rPr>
        <w:t xml:space="preserve"> </w:t>
      </w:r>
      <w:r w:rsidR="000009CB">
        <w:rPr>
          <w:rFonts w:ascii="Palatino Linotype" w:hAnsi="Palatino Linotype"/>
          <w:sz w:val="24"/>
          <w:szCs w:val="24"/>
        </w:rPr>
        <w:t xml:space="preserve">virtual workshop on September 18, 2025, and </w:t>
      </w:r>
      <w:r w:rsidR="00393EFC">
        <w:rPr>
          <w:rFonts w:ascii="Palatino Linotype" w:hAnsi="Palatino Linotype"/>
          <w:sz w:val="24"/>
          <w:szCs w:val="24"/>
        </w:rPr>
        <w:t>circulated an online survey</w:t>
      </w:r>
      <w:r w:rsidR="00FC6A0E">
        <w:rPr>
          <w:rStyle w:val="FootnoteReference"/>
          <w:rFonts w:ascii="Palatino Linotype" w:hAnsi="Palatino Linotype"/>
          <w:sz w:val="24"/>
          <w:szCs w:val="24"/>
        </w:rPr>
        <w:footnoteReference w:id="6"/>
      </w:r>
      <w:r w:rsidR="00393EFC">
        <w:rPr>
          <w:rFonts w:ascii="Palatino Linotype" w:hAnsi="Palatino Linotype"/>
          <w:sz w:val="24"/>
          <w:szCs w:val="24"/>
        </w:rPr>
        <w:t xml:space="preserve"> to collect additional feedback</w:t>
      </w:r>
      <w:r w:rsidR="00C43250">
        <w:rPr>
          <w:rFonts w:ascii="Palatino Linotype" w:hAnsi="Palatino Linotype"/>
          <w:sz w:val="24"/>
          <w:szCs w:val="24"/>
        </w:rPr>
        <w:t xml:space="preserve"> for their proposal.</w:t>
      </w:r>
    </w:p>
    <w:p w:rsidRPr="00DF558C" w:rsidR="00E96D23" w:rsidP="00DF558C" w:rsidRDefault="1F958F47" w14:paraId="50203E6F" w14:textId="65FFB92D">
      <w:pPr>
        <w:spacing w:after="240" w:line="276" w:lineRule="auto"/>
        <w:rPr>
          <w:rFonts w:ascii="Palatino Linotype" w:hAnsi="Palatino Linotype"/>
          <w:sz w:val="24"/>
          <w:szCs w:val="24"/>
        </w:rPr>
      </w:pPr>
      <w:r w:rsidRPr="5BCF50E9">
        <w:rPr>
          <w:rFonts w:ascii="Palatino Linotype" w:hAnsi="Palatino Linotype"/>
          <w:sz w:val="24"/>
          <w:szCs w:val="24"/>
        </w:rPr>
        <w:t>On October 2, 2025, CSE requeste</w:t>
      </w:r>
      <w:r w:rsidRPr="5BCF50E9" w:rsidR="12E0716B">
        <w:rPr>
          <w:rFonts w:ascii="Palatino Linotype" w:hAnsi="Palatino Linotype"/>
          <w:sz w:val="24"/>
          <w:szCs w:val="24"/>
        </w:rPr>
        <w:t xml:space="preserve">d </w:t>
      </w:r>
      <w:r w:rsidR="008C44A7">
        <w:rPr>
          <w:rFonts w:ascii="Palatino Linotype" w:hAnsi="Palatino Linotype"/>
          <w:sz w:val="24"/>
          <w:szCs w:val="24"/>
        </w:rPr>
        <w:t xml:space="preserve">and received </w:t>
      </w:r>
      <w:r w:rsidRPr="5BCF50E9" w:rsidR="12E0716B">
        <w:rPr>
          <w:rFonts w:ascii="Palatino Linotype" w:hAnsi="Palatino Linotype"/>
          <w:sz w:val="24"/>
          <w:szCs w:val="24"/>
        </w:rPr>
        <w:t xml:space="preserve">an additional extension of time </w:t>
      </w:r>
      <w:r w:rsidR="00742716">
        <w:rPr>
          <w:rFonts w:ascii="Palatino Linotype" w:hAnsi="Palatino Linotype"/>
          <w:sz w:val="24"/>
          <w:szCs w:val="24"/>
        </w:rPr>
        <w:t>to submit the initial</w:t>
      </w:r>
      <w:r w:rsidR="006F5A7E">
        <w:rPr>
          <w:rFonts w:ascii="Palatino Linotype" w:hAnsi="Palatino Linotype"/>
          <w:sz w:val="24"/>
          <w:szCs w:val="24"/>
        </w:rPr>
        <w:t xml:space="preserve"> Implementation Plan and Handbook </w:t>
      </w:r>
      <w:r w:rsidRPr="5BCF50E9" w:rsidR="151000DE">
        <w:rPr>
          <w:rFonts w:ascii="Palatino Linotype" w:hAnsi="Palatino Linotype"/>
          <w:sz w:val="24"/>
          <w:szCs w:val="24"/>
        </w:rPr>
        <w:t>from October 14, 2025</w:t>
      </w:r>
      <w:r w:rsidRPr="5BCF50E9" w:rsidR="2A657265">
        <w:rPr>
          <w:rFonts w:ascii="Palatino Linotype" w:hAnsi="Palatino Linotype"/>
          <w:sz w:val="24"/>
          <w:szCs w:val="24"/>
        </w:rPr>
        <w:t>,</w:t>
      </w:r>
      <w:r w:rsidRPr="5BCF50E9" w:rsidR="151000DE">
        <w:rPr>
          <w:rFonts w:ascii="Palatino Linotype" w:hAnsi="Palatino Linotype"/>
          <w:sz w:val="24"/>
          <w:szCs w:val="24"/>
        </w:rPr>
        <w:t xml:space="preserve"> to November 13, 2025.</w:t>
      </w:r>
    </w:p>
    <w:p w:rsidR="00316E26" w:rsidP="5BCF50E9" w:rsidRDefault="00E96D23" w14:paraId="78C81CD6" w14:textId="0DD0FAF6">
      <w:pPr>
        <w:spacing w:after="240" w:line="276" w:lineRule="auto"/>
        <w:rPr>
          <w:rFonts w:ascii="Palatino Linotype" w:hAnsi="Palatino Linotype"/>
          <w:sz w:val="24"/>
          <w:szCs w:val="24"/>
        </w:rPr>
      </w:pPr>
      <w:r w:rsidRPr="5BCF50E9">
        <w:rPr>
          <w:rFonts w:ascii="Palatino Linotype" w:hAnsi="Palatino Linotype"/>
          <w:sz w:val="24"/>
          <w:szCs w:val="24"/>
        </w:rPr>
        <w:t xml:space="preserve">On </w:t>
      </w:r>
      <w:r w:rsidRPr="5BCF50E9" w:rsidR="37BA5AB6">
        <w:rPr>
          <w:rFonts w:ascii="Palatino Linotype" w:hAnsi="Palatino Linotype"/>
          <w:sz w:val="24"/>
          <w:szCs w:val="24"/>
        </w:rPr>
        <w:t>November 13, 2025,</w:t>
      </w:r>
      <w:r w:rsidRPr="5BCF50E9">
        <w:rPr>
          <w:rFonts w:ascii="Palatino Linotype" w:hAnsi="Palatino Linotype"/>
          <w:sz w:val="24"/>
          <w:szCs w:val="24"/>
        </w:rPr>
        <w:t xml:space="preserve"> </w:t>
      </w:r>
      <w:r w:rsidRPr="5BCF50E9" w:rsidR="79DD818A">
        <w:rPr>
          <w:rFonts w:ascii="Palatino Linotype" w:hAnsi="Palatino Linotype"/>
          <w:sz w:val="24"/>
          <w:szCs w:val="24"/>
        </w:rPr>
        <w:t>CSE</w:t>
      </w:r>
      <w:r w:rsidRPr="5BCF50E9">
        <w:rPr>
          <w:rFonts w:ascii="Palatino Linotype" w:hAnsi="Palatino Linotype"/>
          <w:sz w:val="24"/>
          <w:szCs w:val="24"/>
        </w:rPr>
        <w:t xml:space="preserve"> submitted</w:t>
      </w:r>
      <w:r w:rsidRPr="5BCF50E9" w:rsidR="00704036">
        <w:rPr>
          <w:rFonts w:ascii="Palatino Linotype" w:hAnsi="Palatino Linotype"/>
          <w:sz w:val="24"/>
          <w:szCs w:val="24"/>
        </w:rPr>
        <w:t xml:space="preserve"> the</w:t>
      </w:r>
      <w:r w:rsidRPr="5BCF50E9" w:rsidR="74A0438A">
        <w:rPr>
          <w:rFonts w:ascii="Palatino Linotype" w:hAnsi="Palatino Linotype"/>
          <w:sz w:val="24"/>
          <w:szCs w:val="24"/>
        </w:rPr>
        <w:t xml:space="preserve"> in</w:t>
      </w:r>
      <w:r w:rsidRPr="5BCF50E9" w:rsidR="6F359FF2">
        <w:rPr>
          <w:rFonts w:ascii="Palatino Linotype" w:hAnsi="Palatino Linotype"/>
          <w:sz w:val="24"/>
          <w:szCs w:val="24"/>
        </w:rPr>
        <w:t>i</w:t>
      </w:r>
      <w:r w:rsidRPr="5BCF50E9" w:rsidR="74A0438A">
        <w:rPr>
          <w:rFonts w:ascii="Palatino Linotype" w:hAnsi="Palatino Linotype"/>
          <w:sz w:val="24"/>
          <w:szCs w:val="24"/>
        </w:rPr>
        <w:t>tial DAP Implementation Plan and Handbook</w:t>
      </w:r>
      <w:r w:rsidRPr="5BCF50E9" w:rsidR="00704036">
        <w:rPr>
          <w:rFonts w:ascii="Palatino Linotype" w:hAnsi="Palatino Linotype"/>
          <w:sz w:val="24"/>
          <w:szCs w:val="24"/>
        </w:rPr>
        <w:t xml:space="preserve"> for Commission approval via</w:t>
      </w:r>
      <w:r w:rsidRPr="5BCF50E9">
        <w:rPr>
          <w:rFonts w:ascii="Palatino Linotype" w:hAnsi="Palatino Linotype"/>
          <w:sz w:val="24"/>
          <w:szCs w:val="24"/>
        </w:rPr>
        <w:t xml:space="preserve"> AL </w:t>
      </w:r>
      <w:r w:rsidRPr="5BCF50E9" w:rsidR="2F3D1034">
        <w:rPr>
          <w:rFonts w:ascii="Palatino Linotype" w:hAnsi="Palatino Linotype"/>
          <w:sz w:val="24"/>
          <w:szCs w:val="24"/>
        </w:rPr>
        <w:t>1</w:t>
      </w:r>
      <w:r w:rsidR="00C813AF">
        <w:rPr>
          <w:rFonts w:ascii="Palatino Linotype" w:hAnsi="Palatino Linotype"/>
          <w:sz w:val="24"/>
          <w:szCs w:val="24"/>
        </w:rPr>
        <w:t>70-E</w:t>
      </w:r>
      <w:r w:rsidRPr="5BCF50E9" w:rsidR="00704036">
        <w:rPr>
          <w:rFonts w:ascii="Palatino Linotype" w:hAnsi="Palatino Linotype"/>
          <w:sz w:val="24"/>
          <w:szCs w:val="24"/>
        </w:rPr>
        <w:t xml:space="preserve"> as</w:t>
      </w:r>
      <w:r w:rsidRPr="5BCF50E9">
        <w:rPr>
          <w:rFonts w:ascii="Palatino Linotype" w:hAnsi="Palatino Linotype"/>
          <w:sz w:val="24"/>
          <w:szCs w:val="24"/>
        </w:rPr>
        <w:t xml:space="preserve"> a Tier 3 advice letter</w:t>
      </w:r>
      <w:r w:rsidRPr="5BCF50E9" w:rsidR="00704036">
        <w:rPr>
          <w:rFonts w:ascii="Palatino Linotype" w:hAnsi="Palatino Linotype"/>
          <w:sz w:val="24"/>
          <w:szCs w:val="24"/>
        </w:rPr>
        <w:t xml:space="preserve">. </w:t>
      </w:r>
      <w:r w:rsidR="00450777">
        <w:rPr>
          <w:rFonts w:ascii="Palatino Linotype" w:hAnsi="Palatino Linotype"/>
          <w:sz w:val="24"/>
          <w:szCs w:val="24"/>
        </w:rPr>
        <w:t xml:space="preserve">Since the Advice Letter was submitted to CPED, the numbering sequence is separate from previous Advice Letters </w:t>
      </w:r>
      <w:r w:rsidR="00D8339A">
        <w:rPr>
          <w:rFonts w:ascii="Palatino Linotype" w:hAnsi="Palatino Linotype"/>
          <w:sz w:val="24"/>
          <w:szCs w:val="24"/>
        </w:rPr>
        <w:t xml:space="preserve">that CSE has submitted to the Commission and must start at 1. </w:t>
      </w:r>
      <w:r w:rsidR="00907457">
        <w:rPr>
          <w:rFonts w:ascii="Palatino Linotype" w:hAnsi="Palatino Linotype"/>
          <w:sz w:val="24"/>
          <w:szCs w:val="24"/>
        </w:rPr>
        <w:t>Pursuant to Section 5.3 of General Order 96-B, CSE withdr</w:t>
      </w:r>
      <w:r w:rsidR="000D3783">
        <w:rPr>
          <w:rFonts w:ascii="Palatino Linotype" w:hAnsi="Palatino Linotype"/>
          <w:sz w:val="24"/>
          <w:szCs w:val="24"/>
        </w:rPr>
        <w:t>e</w:t>
      </w:r>
      <w:r w:rsidR="00907457">
        <w:rPr>
          <w:rFonts w:ascii="Palatino Linotype" w:hAnsi="Palatino Linotype"/>
          <w:sz w:val="24"/>
          <w:szCs w:val="24"/>
        </w:rPr>
        <w:t xml:space="preserve">w AL 170-E and resubmitted </w:t>
      </w:r>
      <w:r w:rsidR="00907457">
        <w:rPr>
          <w:rFonts w:ascii="Palatino Linotype" w:hAnsi="Palatino Linotype"/>
          <w:sz w:val="24"/>
          <w:szCs w:val="24"/>
        </w:rPr>
        <w:lastRenderedPageBreak/>
        <w:t>it as Advice Letter 1</w:t>
      </w:r>
      <w:r w:rsidR="00D8339A">
        <w:rPr>
          <w:rFonts w:ascii="Palatino Linotype" w:hAnsi="Palatino Linotype"/>
          <w:sz w:val="24"/>
          <w:szCs w:val="24"/>
        </w:rPr>
        <w:t xml:space="preserve"> on November 18, 2025</w:t>
      </w:r>
      <w:r w:rsidR="000D3783">
        <w:rPr>
          <w:rFonts w:ascii="Palatino Linotype" w:hAnsi="Palatino Linotype"/>
          <w:sz w:val="24"/>
          <w:szCs w:val="24"/>
        </w:rPr>
        <w:t xml:space="preserve">. </w:t>
      </w:r>
      <w:r w:rsidRPr="00E938A2" w:rsidR="00E938A2">
        <w:rPr>
          <w:rFonts w:ascii="Palatino Linotype" w:hAnsi="Palatino Linotype"/>
          <w:sz w:val="24"/>
          <w:szCs w:val="24"/>
        </w:rPr>
        <w:t xml:space="preserve">Protests and responses to </w:t>
      </w:r>
      <w:r w:rsidR="00E938A2">
        <w:rPr>
          <w:rFonts w:ascii="Palatino Linotype" w:hAnsi="Palatino Linotype"/>
          <w:sz w:val="24"/>
          <w:szCs w:val="24"/>
        </w:rPr>
        <w:t>CSE</w:t>
      </w:r>
      <w:r w:rsidRPr="00E938A2" w:rsidR="00E938A2">
        <w:rPr>
          <w:rFonts w:ascii="Palatino Linotype" w:hAnsi="Palatino Linotype"/>
          <w:sz w:val="24"/>
          <w:szCs w:val="24"/>
        </w:rPr>
        <w:t xml:space="preserve">’s advice letter were due on </w:t>
      </w:r>
      <w:r w:rsidR="004F4109">
        <w:rPr>
          <w:rFonts w:ascii="Palatino Linotype" w:hAnsi="Palatino Linotype"/>
          <w:sz w:val="24"/>
          <w:szCs w:val="24"/>
        </w:rPr>
        <w:t>December 11, 2025.</w:t>
      </w:r>
    </w:p>
    <w:p w:rsidR="00B65D13" w:rsidP="5BCF50E9" w:rsidRDefault="00AF117E" w14:paraId="14E8EE28" w14:textId="393E08F0">
      <w:pPr>
        <w:spacing w:after="240" w:line="276" w:lineRule="auto"/>
        <w:rPr>
          <w:rFonts w:ascii="Palatino Linotype" w:hAnsi="Palatino Linotype"/>
          <w:sz w:val="24"/>
          <w:szCs w:val="24"/>
        </w:rPr>
      </w:pPr>
      <w:r>
        <w:rPr>
          <w:rFonts w:ascii="Palatino Linotype" w:hAnsi="Palatino Linotype"/>
          <w:sz w:val="24"/>
          <w:szCs w:val="24"/>
        </w:rPr>
        <w:t xml:space="preserve">CPED received </w:t>
      </w:r>
      <w:r w:rsidR="00873F57">
        <w:rPr>
          <w:rFonts w:ascii="Palatino Linotype" w:hAnsi="Palatino Linotype"/>
          <w:sz w:val="24"/>
          <w:szCs w:val="24"/>
        </w:rPr>
        <w:t>one</w:t>
      </w:r>
      <w:r>
        <w:rPr>
          <w:rFonts w:ascii="Palatino Linotype" w:hAnsi="Palatino Linotype"/>
          <w:sz w:val="24"/>
          <w:szCs w:val="24"/>
        </w:rPr>
        <w:t xml:space="preserve"> protest and </w:t>
      </w:r>
      <w:r w:rsidR="00873F57">
        <w:rPr>
          <w:rFonts w:ascii="Palatino Linotype" w:hAnsi="Palatino Linotype"/>
          <w:sz w:val="24"/>
          <w:szCs w:val="24"/>
        </w:rPr>
        <w:t>two</w:t>
      </w:r>
      <w:r w:rsidR="00B65D13">
        <w:rPr>
          <w:rFonts w:ascii="Palatino Linotype" w:hAnsi="Palatino Linotype"/>
          <w:sz w:val="24"/>
          <w:szCs w:val="24"/>
        </w:rPr>
        <w:t xml:space="preserve"> responses to CSE’s proposed Implementation Plan and Handbook.</w:t>
      </w:r>
      <w:r w:rsidR="00617150">
        <w:rPr>
          <w:rFonts w:ascii="Palatino Linotype" w:hAnsi="Palatino Linotype"/>
          <w:sz w:val="24"/>
          <w:szCs w:val="24"/>
        </w:rPr>
        <w:t xml:space="preserve"> Lyft submitted a protest, while Uber and </w:t>
      </w:r>
      <w:proofErr w:type="spellStart"/>
      <w:r w:rsidR="00617150">
        <w:rPr>
          <w:rFonts w:ascii="Palatino Linotype" w:hAnsi="Palatino Linotype"/>
          <w:sz w:val="24"/>
          <w:szCs w:val="24"/>
        </w:rPr>
        <w:t>HopSkipDrive</w:t>
      </w:r>
      <w:proofErr w:type="spellEnd"/>
      <w:r w:rsidR="00617150">
        <w:rPr>
          <w:rFonts w:ascii="Palatino Linotype" w:hAnsi="Palatino Linotype"/>
          <w:sz w:val="24"/>
          <w:szCs w:val="24"/>
        </w:rPr>
        <w:t xml:space="preserve"> submitted responses</w:t>
      </w:r>
      <w:r w:rsidR="00EF1277">
        <w:rPr>
          <w:rFonts w:ascii="Palatino Linotype" w:hAnsi="Palatino Linotype"/>
          <w:sz w:val="24"/>
          <w:szCs w:val="24"/>
        </w:rPr>
        <w:t xml:space="preserve"> </w:t>
      </w:r>
      <w:r w:rsidR="00B02DE9">
        <w:rPr>
          <w:rFonts w:ascii="Palatino Linotype" w:hAnsi="Palatino Linotype"/>
          <w:sz w:val="24"/>
          <w:szCs w:val="24"/>
        </w:rPr>
        <w:t xml:space="preserve">noting potential challenges in </w:t>
      </w:r>
      <w:r w:rsidR="000C3133">
        <w:rPr>
          <w:rFonts w:ascii="Palatino Linotype" w:hAnsi="Palatino Linotype"/>
          <w:sz w:val="24"/>
          <w:szCs w:val="24"/>
        </w:rPr>
        <w:t>implementation and highlighting opportunities for further clarification.</w:t>
      </w:r>
      <w:r w:rsidR="00951521">
        <w:rPr>
          <w:rFonts w:ascii="Palatino Linotype" w:hAnsi="Palatino Linotype"/>
          <w:sz w:val="24"/>
          <w:szCs w:val="24"/>
        </w:rPr>
        <w:t xml:space="preserve"> </w:t>
      </w:r>
      <w:r w:rsidR="0005257B">
        <w:rPr>
          <w:rFonts w:ascii="Palatino Linotype" w:hAnsi="Palatino Linotype"/>
          <w:sz w:val="24"/>
          <w:szCs w:val="24"/>
        </w:rPr>
        <w:t xml:space="preserve">Generally, </w:t>
      </w:r>
      <w:r w:rsidR="00303740">
        <w:rPr>
          <w:rFonts w:ascii="Palatino Linotype" w:hAnsi="Palatino Linotype"/>
          <w:sz w:val="24"/>
          <w:szCs w:val="24"/>
        </w:rPr>
        <w:t>Lyft and Uber</w:t>
      </w:r>
      <w:r w:rsidR="00C936A5">
        <w:rPr>
          <w:rFonts w:ascii="Palatino Linotype" w:hAnsi="Palatino Linotype"/>
          <w:sz w:val="24"/>
          <w:szCs w:val="24"/>
        </w:rPr>
        <w:t xml:space="preserve"> </w:t>
      </w:r>
      <w:r w:rsidR="00D34AE7">
        <w:rPr>
          <w:rFonts w:ascii="Palatino Linotype" w:hAnsi="Palatino Linotype"/>
          <w:sz w:val="24"/>
          <w:szCs w:val="24"/>
        </w:rPr>
        <w:t>expressed concerns with</w:t>
      </w:r>
      <w:r w:rsidR="00C936A5">
        <w:rPr>
          <w:rFonts w:ascii="Palatino Linotype" w:hAnsi="Palatino Linotype"/>
          <w:sz w:val="24"/>
          <w:szCs w:val="24"/>
        </w:rPr>
        <w:t xml:space="preserve"> </w:t>
      </w:r>
      <w:r w:rsidR="00303740">
        <w:rPr>
          <w:rFonts w:ascii="Palatino Linotype" w:hAnsi="Palatino Linotype"/>
          <w:sz w:val="24"/>
          <w:szCs w:val="24"/>
        </w:rPr>
        <w:t xml:space="preserve">the proposed incentive amounts, </w:t>
      </w:r>
      <w:r w:rsidR="00F674C7">
        <w:rPr>
          <w:rFonts w:ascii="Palatino Linotype" w:hAnsi="Palatino Linotype"/>
          <w:sz w:val="24"/>
          <w:szCs w:val="24"/>
        </w:rPr>
        <w:t xml:space="preserve">incentive methodology assumptions, and eligibility requirements. </w:t>
      </w:r>
      <w:proofErr w:type="spellStart"/>
      <w:r w:rsidR="00137873">
        <w:rPr>
          <w:rFonts w:ascii="Palatino Linotype" w:hAnsi="Palatino Linotype"/>
          <w:sz w:val="24"/>
          <w:szCs w:val="24"/>
        </w:rPr>
        <w:t>HopSkipDrive</w:t>
      </w:r>
      <w:proofErr w:type="spellEnd"/>
      <w:r w:rsidR="00137873">
        <w:rPr>
          <w:rFonts w:ascii="Palatino Linotype" w:hAnsi="Palatino Linotype"/>
          <w:sz w:val="24"/>
          <w:szCs w:val="24"/>
        </w:rPr>
        <w:t xml:space="preserve"> </w:t>
      </w:r>
      <w:r w:rsidR="00D57316">
        <w:rPr>
          <w:rFonts w:ascii="Palatino Linotype" w:hAnsi="Palatino Linotype"/>
          <w:sz w:val="24"/>
          <w:szCs w:val="24"/>
        </w:rPr>
        <w:t>requested that CSE provide additional flexibility for smaller CMS Regulated Entities</w:t>
      </w:r>
      <w:r w:rsidR="00AE202A">
        <w:rPr>
          <w:rFonts w:ascii="Palatino Linotype" w:hAnsi="Palatino Linotype"/>
          <w:sz w:val="24"/>
          <w:szCs w:val="24"/>
        </w:rPr>
        <w:t>.</w:t>
      </w:r>
    </w:p>
    <w:p w:rsidR="008F1286" w:rsidP="5BCF50E9" w:rsidRDefault="008F1286" w14:paraId="396372D5" w14:textId="6FA8E9D9">
      <w:pPr>
        <w:spacing w:after="240" w:line="276" w:lineRule="auto"/>
        <w:rPr>
          <w:rFonts w:ascii="Palatino Linotype" w:hAnsi="Palatino Linotype"/>
          <w:sz w:val="24"/>
          <w:szCs w:val="24"/>
        </w:rPr>
      </w:pPr>
      <w:r>
        <w:rPr>
          <w:rFonts w:ascii="Palatino Linotype" w:hAnsi="Palatino Linotype"/>
          <w:sz w:val="24"/>
          <w:szCs w:val="24"/>
        </w:rPr>
        <w:t xml:space="preserve">On December 18, 2025, CSE submitted its reply. </w:t>
      </w:r>
      <w:r w:rsidR="002B0E2E">
        <w:rPr>
          <w:rFonts w:ascii="Palatino Linotype" w:hAnsi="Palatino Linotype"/>
          <w:sz w:val="24"/>
          <w:szCs w:val="24"/>
        </w:rPr>
        <w:t xml:space="preserve">In response </w:t>
      </w:r>
      <w:r w:rsidR="0012648C">
        <w:rPr>
          <w:rFonts w:ascii="Palatino Linotype" w:hAnsi="Palatino Linotype"/>
          <w:sz w:val="24"/>
          <w:szCs w:val="24"/>
        </w:rPr>
        <w:t xml:space="preserve">to </w:t>
      </w:r>
      <w:r w:rsidR="00657370">
        <w:rPr>
          <w:rFonts w:ascii="Palatino Linotype" w:hAnsi="Palatino Linotype"/>
          <w:sz w:val="24"/>
          <w:szCs w:val="24"/>
        </w:rPr>
        <w:t xml:space="preserve">issues highlighted by parties, CSE stated </w:t>
      </w:r>
      <w:r w:rsidR="00DA4989">
        <w:rPr>
          <w:rFonts w:ascii="Palatino Linotype" w:hAnsi="Palatino Linotype"/>
          <w:sz w:val="24"/>
          <w:szCs w:val="24"/>
        </w:rPr>
        <w:t>that it</w:t>
      </w:r>
      <w:r w:rsidR="00E5521D">
        <w:rPr>
          <w:rFonts w:ascii="Palatino Linotype" w:hAnsi="Palatino Linotype"/>
          <w:sz w:val="24"/>
          <w:szCs w:val="24"/>
        </w:rPr>
        <w:t>s proposal</w:t>
      </w:r>
      <w:r w:rsidR="00DA4989">
        <w:rPr>
          <w:rFonts w:ascii="Palatino Linotype" w:hAnsi="Palatino Linotype"/>
          <w:sz w:val="24"/>
          <w:szCs w:val="24"/>
        </w:rPr>
        <w:t xml:space="preserve"> followed the requirements outlined </w:t>
      </w:r>
      <w:proofErr w:type="gramStart"/>
      <w:r w:rsidR="00DA4989">
        <w:rPr>
          <w:rFonts w:ascii="Palatino Linotype" w:hAnsi="Palatino Linotype"/>
          <w:sz w:val="24"/>
          <w:szCs w:val="24"/>
        </w:rPr>
        <w:t>in</w:t>
      </w:r>
      <w:proofErr w:type="gramEnd"/>
      <w:r w:rsidR="00DA4989">
        <w:rPr>
          <w:rFonts w:ascii="Palatino Linotype" w:hAnsi="Palatino Linotype"/>
          <w:sz w:val="24"/>
          <w:szCs w:val="24"/>
        </w:rPr>
        <w:t xml:space="preserve"> D.24-03-001</w:t>
      </w:r>
      <w:r w:rsidR="006B2A62">
        <w:rPr>
          <w:rFonts w:ascii="Palatino Linotype" w:hAnsi="Palatino Linotype"/>
          <w:sz w:val="24"/>
          <w:szCs w:val="24"/>
        </w:rPr>
        <w:t>. CSE requested additional direction</w:t>
      </w:r>
      <w:r w:rsidR="00CC4C7B">
        <w:rPr>
          <w:rFonts w:ascii="Palatino Linotype" w:hAnsi="Palatino Linotype"/>
          <w:sz w:val="24"/>
          <w:szCs w:val="24"/>
        </w:rPr>
        <w:t>s</w:t>
      </w:r>
      <w:r w:rsidR="006B2A62">
        <w:rPr>
          <w:rFonts w:ascii="Palatino Linotype" w:hAnsi="Palatino Linotype"/>
          <w:sz w:val="24"/>
          <w:szCs w:val="24"/>
        </w:rPr>
        <w:t xml:space="preserve"> where </w:t>
      </w:r>
      <w:r w:rsidR="005F3251">
        <w:rPr>
          <w:rFonts w:ascii="Palatino Linotype" w:hAnsi="Palatino Linotype"/>
          <w:sz w:val="24"/>
          <w:szCs w:val="24"/>
        </w:rPr>
        <w:t xml:space="preserve">needed to address protests and responses </w:t>
      </w:r>
      <w:r w:rsidR="006B2A62">
        <w:rPr>
          <w:rFonts w:ascii="Palatino Linotype" w:hAnsi="Palatino Linotype"/>
          <w:sz w:val="24"/>
          <w:szCs w:val="24"/>
        </w:rPr>
        <w:t>and that the Commission</w:t>
      </w:r>
      <w:r w:rsidR="005F3251">
        <w:rPr>
          <w:rFonts w:ascii="Palatino Linotype" w:hAnsi="Palatino Linotype"/>
          <w:sz w:val="24"/>
          <w:szCs w:val="24"/>
        </w:rPr>
        <w:t xml:space="preserve"> otherwise</w:t>
      </w:r>
      <w:r w:rsidR="006B2A62">
        <w:rPr>
          <w:rFonts w:ascii="Palatino Linotype" w:hAnsi="Palatino Linotype"/>
          <w:sz w:val="24"/>
          <w:szCs w:val="24"/>
        </w:rPr>
        <w:t xml:space="preserve"> adopt CSE AL 1 as submitted. </w:t>
      </w:r>
      <w:r w:rsidR="00D948E7">
        <w:rPr>
          <w:rFonts w:ascii="Palatino Linotype" w:hAnsi="Palatino Linotype"/>
          <w:sz w:val="24"/>
          <w:szCs w:val="24"/>
        </w:rPr>
        <w:t xml:space="preserve">CSE indicated </w:t>
      </w:r>
      <w:r w:rsidR="00AE6CF2">
        <w:rPr>
          <w:rFonts w:ascii="Palatino Linotype" w:hAnsi="Palatino Linotype"/>
          <w:sz w:val="24"/>
          <w:szCs w:val="24"/>
        </w:rPr>
        <w:t xml:space="preserve">amenability to providing </w:t>
      </w:r>
      <w:r w:rsidR="004451D4">
        <w:rPr>
          <w:rFonts w:ascii="Palatino Linotype" w:hAnsi="Palatino Linotype"/>
          <w:sz w:val="24"/>
          <w:szCs w:val="24"/>
        </w:rPr>
        <w:t xml:space="preserve">additional clarification </w:t>
      </w:r>
      <w:r w:rsidR="00A40A0F">
        <w:rPr>
          <w:rFonts w:ascii="Palatino Linotype" w:hAnsi="Palatino Linotype"/>
          <w:sz w:val="24"/>
          <w:szCs w:val="24"/>
        </w:rPr>
        <w:t>for</w:t>
      </w:r>
      <w:r w:rsidR="004451D4">
        <w:rPr>
          <w:rFonts w:ascii="Palatino Linotype" w:hAnsi="Palatino Linotype"/>
          <w:sz w:val="24"/>
          <w:szCs w:val="24"/>
        </w:rPr>
        <w:t xml:space="preserve"> certain issues</w:t>
      </w:r>
      <w:r w:rsidR="00714A65">
        <w:rPr>
          <w:rFonts w:ascii="Palatino Linotype" w:hAnsi="Palatino Linotype"/>
          <w:sz w:val="24"/>
          <w:szCs w:val="24"/>
        </w:rPr>
        <w:t xml:space="preserve"> if d</w:t>
      </w:r>
      <w:r w:rsidR="00D50FD5">
        <w:rPr>
          <w:rFonts w:ascii="Palatino Linotype" w:hAnsi="Palatino Linotype"/>
          <w:sz w:val="24"/>
          <w:szCs w:val="24"/>
        </w:rPr>
        <w:t>eemed necessary and d</w:t>
      </w:r>
      <w:r w:rsidR="00714A65">
        <w:rPr>
          <w:rFonts w:ascii="Palatino Linotype" w:hAnsi="Palatino Linotype"/>
          <w:sz w:val="24"/>
          <w:szCs w:val="24"/>
        </w:rPr>
        <w:t xml:space="preserve">irected to do so by </w:t>
      </w:r>
      <w:r w:rsidR="003E52DD">
        <w:rPr>
          <w:rFonts w:ascii="Palatino Linotype" w:hAnsi="Palatino Linotype"/>
          <w:sz w:val="24"/>
          <w:szCs w:val="24"/>
        </w:rPr>
        <w:t>the Commission</w:t>
      </w:r>
      <w:r w:rsidR="00714A65">
        <w:rPr>
          <w:rFonts w:ascii="Palatino Linotype" w:hAnsi="Palatino Linotype"/>
          <w:sz w:val="24"/>
          <w:szCs w:val="24"/>
        </w:rPr>
        <w:t xml:space="preserve">. </w:t>
      </w:r>
      <w:r w:rsidR="000652D7">
        <w:rPr>
          <w:rFonts w:ascii="Palatino Linotype" w:hAnsi="Palatino Linotype"/>
          <w:sz w:val="24"/>
          <w:szCs w:val="24"/>
        </w:rPr>
        <w:t xml:space="preserve">CSE acknowledged </w:t>
      </w:r>
      <w:r w:rsidR="0052412B">
        <w:rPr>
          <w:rFonts w:ascii="Palatino Linotype" w:hAnsi="Palatino Linotype"/>
          <w:sz w:val="24"/>
          <w:szCs w:val="24"/>
        </w:rPr>
        <w:t xml:space="preserve">other </w:t>
      </w:r>
      <w:r w:rsidR="003949A9">
        <w:rPr>
          <w:rFonts w:ascii="Palatino Linotype" w:hAnsi="Palatino Linotype"/>
          <w:sz w:val="24"/>
          <w:szCs w:val="24"/>
        </w:rPr>
        <w:t xml:space="preserve">specific </w:t>
      </w:r>
      <w:proofErr w:type="gramStart"/>
      <w:r w:rsidR="003949A9">
        <w:rPr>
          <w:rFonts w:ascii="Palatino Linotype" w:hAnsi="Palatino Linotype"/>
          <w:sz w:val="24"/>
          <w:szCs w:val="24"/>
        </w:rPr>
        <w:t>party</w:t>
      </w:r>
      <w:proofErr w:type="gramEnd"/>
      <w:r w:rsidR="003949A9">
        <w:rPr>
          <w:rFonts w:ascii="Palatino Linotype" w:hAnsi="Palatino Linotype"/>
          <w:sz w:val="24"/>
          <w:szCs w:val="24"/>
        </w:rPr>
        <w:t xml:space="preserve"> concerns</w:t>
      </w:r>
      <w:r w:rsidR="00A724BA">
        <w:rPr>
          <w:rFonts w:ascii="Palatino Linotype" w:hAnsi="Palatino Linotype"/>
          <w:sz w:val="24"/>
          <w:szCs w:val="24"/>
        </w:rPr>
        <w:t xml:space="preserve"> </w:t>
      </w:r>
      <w:r w:rsidR="003949A9">
        <w:rPr>
          <w:rFonts w:ascii="Palatino Linotype" w:hAnsi="Palatino Linotype"/>
          <w:sz w:val="24"/>
          <w:szCs w:val="24"/>
        </w:rPr>
        <w:t xml:space="preserve">but </w:t>
      </w:r>
      <w:r w:rsidR="002F0CE4">
        <w:rPr>
          <w:rFonts w:ascii="Palatino Linotype" w:hAnsi="Palatino Linotype"/>
          <w:sz w:val="24"/>
          <w:szCs w:val="24"/>
        </w:rPr>
        <w:t xml:space="preserve">indicated that </w:t>
      </w:r>
      <w:r w:rsidR="00E01FF7">
        <w:rPr>
          <w:rFonts w:ascii="Palatino Linotype" w:hAnsi="Palatino Linotype"/>
          <w:sz w:val="24"/>
          <w:szCs w:val="24"/>
        </w:rPr>
        <w:t xml:space="preserve">addressing them without further direction from the Commission would </w:t>
      </w:r>
      <w:r w:rsidR="008C1F60">
        <w:rPr>
          <w:rFonts w:ascii="Palatino Linotype" w:hAnsi="Palatino Linotype"/>
          <w:sz w:val="24"/>
          <w:szCs w:val="24"/>
        </w:rPr>
        <w:t>be outside of</w:t>
      </w:r>
      <w:r w:rsidR="001520B9">
        <w:rPr>
          <w:rFonts w:ascii="Palatino Linotype" w:hAnsi="Palatino Linotype"/>
          <w:sz w:val="24"/>
          <w:szCs w:val="24"/>
        </w:rPr>
        <w:t xml:space="preserve"> the Program Administrator’s role as</w:t>
      </w:r>
      <w:r w:rsidR="002F0CE4">
        <w:rPr>
          <w:rFonts w:ascii="Palatino Linotype" w:hAnsi="Palatino Linotype"/>
          <w:sz w:val="24"/>
          <w:szCs w:val="24"/>
        </w:rPr>
        <w:t xml:space="preserve"> </w:t>
      </w:r>
      <w:r w:rsidR="00434B94">
        <w:rPr>
          <w:rFonts w:ascii="Palatino Linotype" w:hAnsi="Palatino Linotype"/>
          <w:sz w:val="24"/>
          <w:szCs w:val="24"/>
        </w:rPr>
        <w:t xml:space="preserve">outlined in D.24-03-001. </w:t>
      </w:r>
      <w:r w:rsidR="002B077A">
        <w:rPr>
          <w:rFonts w:ascii="Palatino Linotype" w:hAnsi="Palatino Linotype"/>
          <w:sz w:val="24"/>
          <w:szCs w:val="24"/>
        </w:rPr>
        <w:t xml:space="preserve">CSE </w:t>
      </w:r>
      <w:r w:rsidR="004A0603">
        <w:rPr>
          <w:rFonts w:ascii="Palatino Linotype" w:hAnsi="Palatino Linotype"/>
          <w:sz w:val="24"/>
          <w:szCs w:val="24"/>
        </w:rPr>
        <w:t>further noted</w:t>
      </w:r>
      <w:r w:rsidR="002B077A">
        <w:rPr>
          <w:rFonts w:ascii="Palatino Linotype" w:hAnsi="Palatino Linotype"/>
          <w:sz w:val="24"/>
          <w:szCs w:val="24"/>
        </w:rPr>
        <w:t xml:space="preserve"> that </w:t>
      </w:r>
      <w:r w:rsidR="00AF3863">
        <w:rPr>
          <w:rFonts w:ascii="Palatino Linotype" w:hAnsi="Palatino Linotype"/>
          <w:sz w:val="24"/>
          <w:szCs w:val="24"/>
        </w:rPr>
        <w:t xml:space="preserve">some issues </w:t>
      </w:r>
      <w:r w:rsidR="00F915C9">
        <w:rPr>
          <w:rFonts w:ascii="Palatino Linotype" w:hAnsi="Palatino Linotype"/>
          <w:sz w:val="24"/>
          <w:szCs w:val="24"/>
        </w:rPr>
        <w:t xml:space="preserve">fell outside the scope of advice letter review and should instead be addressed through </w:t>
      </w:r>
      <w:r w:rsidR="00C92A36">
        <w:rPr>
          <w:rFonts w:ascii="Palatino Linotype" w:hAnsi="Palatino Linotype"/>
          <w:sz w:val="24"/>
          <w:szCs w:val="24"/>
        </w:rPr>
        <w:t xml:space="preserve">the Commission’s forthcoming Phase 2 Decision in the Clean Miles Standard proceeding. </w:t>
      </w:r>
    </w:p>
    <w:p w:rsidR="006B1EF9" w:rsidP="5BCF50E9" w:rsidRDefault="006B1EF9" w14:paraId="3B9BF12E" w14:textId="685AE6B2">
      <w:pPr>
        <w:spacing w:after="240" w:line="276" w:lineRule="auto"/>
        <w:rPr>
          <w:rFonts w:ascii="Palatino Linotype" w:hAnsi="Palatino Linotype"/>
          <w:sz w:val="24"/>
          <w:szCs w:val="24"/>
        </w:rPr>
      </w:pPr>
      <w:r w:rsidRPr="643F7D7A">
        <w:rPr>
          <w:rFonts w:ascii="Palatino Linotype" w:hAnsi="Palatino Linotype"/>
          <w:sz w:val="24"/>
          <w:szCs w:val="24"/>
        </w:rPr>
        <w:t>On March 27, 2026, CSE submitted</w:t>
      </w:r>
      <w:r w:rsidRPr="643F7D7A" w:rsidR="00C80C8C">
        <w:rPr>
          <w:rFonts w:ascii="Palatino Linotype" w:hAnsi="Palatino Linotype"/>
          <w:sz w:val="24"/>
          <w:szCs w:val="24"/>
        </w:rPr>
        <w:t xml:space="preserve"> Supplemental AL 1A as a Tier 3 advice letter. Protests and responses to CSE’s supplemental filing were due on April 6, 2026. </w:t>
      </w:r>
    </w:p>
    <w:p w:rsidR="081D78E4" w:rsidP="643F7D7A" w:rsidRDefault="081D78E4" w14:paraId="1A50C1DD" w14:textId="1ABFD0EE">
      <w:pPr>
        <w:spacing w:after="240" w:line="276" w:lineRule="auto"/>
        <w:rPr>
          <w:rFonts w:ascii="Palatino Linotype" w:hAnsi="Palatino Linotype"/>
          <w:sz w:val="24"/>
          <w:szCs w:val="24"/>
        </w:rPr>
      </w:pPr>
      <w:r w:rsidRPr="643F7D7A">
        <w:rPr>
          <w:rFonts w:ascii="Palatino Linotype" w:hAnsi="Palatino Linotype"/>
          <w:sz w:val="24"/>
          <w:szCs w:val="24"/>
        </w:rPr>
        <w:t>C</w:t>
      </w:r>
      <w:r w:rsidR="00B45F8D">
        <w:rPr>
          <w:rFonts w:ascii="Palatino Linotype" w:hAnsi="Palatino Linotype"/>
          <w:sz w:val="24"/>
          <w:szCs w:val="24"/>
        </w:rPr>
        <w:t>PED</w:t>
      </w:r>
      <w:r w:rsidRPr="643F7D7A">
        <w:rPr>
          <w:rFonts w:ascii="Palatino Linotype" w:hAnsi="Palatino Linotype"/>
          <w:sz w:val="24"/>
          <w:szCs w:val="24"/>
        </w:rPr>
        <w:t xml:space="preserve"> received one response </w:t>
      </w:r>
      <w:r w:rsidRPr="643F7D7A" w:rsidR="6323FB51">
        <w:rPr>
          <w:rFonts w:ascii="Palatino Linotype" w:hAnsi="Palatino Linotype"/>
          <w:sz w:val="24"/>
          <w:szCs w:val="24"/>
        </w:rPr>
        <w:t xml:space="preserve">from Uber to </w:t>
      </w:r>
      <w:r w:rsidR="00B45F8D">
        <w:rPr>
          <w:rFonts w:ascii="Palatino Linotype" w:hAnsi="Palatino Linotype"/>
          <w:sz w:val="24"/>
          <w:szCs w:val="24"/>
        </w:rPr>
        <w:t xml:space="preserve">CSE’s </w:t>
      </w:r>
      <w:r w:rsidRPr="643F7D7A" w:rsidR="6323FB51">
        <w:rPr>
          <w:rFonts w:ascii="Palatino Linotype" w:hAnsi="Palatino Linotype"/>
          <w:sz w:val="24"/>
          <w:szCs w:val="24"/>
        </w:rPr>
        <w:t xml:space="preserve">supplemental filing. </w:t>
      </w:r>
      <w:r w:rsidRPr="643F7D7A" w:rsidR="09694A97">
        <w:rPr>
          <w:rFonts w:ascii="Palatino Linotype" w:hAnsi="Palatino Linotype"/>
          <w:sz w:val="24"/>
          <w:szCs w:val="24"/>
        </w:rPr>
        <w:t xml:space="preserve">In their response, </w:t>
      </w:r>
      <w:r w:rsidRPr="643F7D7A" w:rsidR="69FC3F8C">
        <w:rPr>
          <w:rFonts w:ascii="Palatino Linotype" w:hAnsi="Palatino Linotype"/>
          <w:sz w:val="24"/>
          <w:szCs w:val="24"/>
        </w:rPr>
        <w:t>Uber reiterated</w:t>
      </w:r>
      <w:r w:rsidRPr="643F7D7A" w:rsidR="7DEBD500">
        <w:rPr>
          <w:rFonts w:ascii="Palatino Linotype" w:hAnsi="Palatino Linotype"/>
          <w:sz w:val="24"/>
          <w:szCs w:val="24"/>
        </w:rPr>
        <w:t xml:space="preserve"> their </w:t>
      </w:r>
      <w:r w:rsidRPr="643F7D7A" w:rsidR="69FC3F8C">
        <w:rPr>
          <w:rFonts w:ascii="Palatino Linotype" w:hAnsi="Palatino Linotype"/>
          <w:sz w:val="24"/>
          <w:szCs w:val="24"/>
        </w:rPr>
        <w:t xml:space="preserve">concerns with </w:t>
      </w:r>
      <w:r w:rsidRPr="643F7D7A" w:rsidR="29875770">
        <w:rPr>
          <w:rFonts w:ascii="Palatino Linotype" w:hAnsi="Palatino Linotype"/>
          <w:sz w:val="24"/>
          <w:szCs w:val="24"/>
        </w:rPr>
        <w:t xml:space="preserve">the incentive amounts, methodology, and assumptions. Uber also </w:t>
      </w:r>
      <w:r w:rsidR="00774F45">
        <w:rPr>
          <w:rFonts w:ascii="Palatino Linotype" w:hAnsi="Palatino Linotype"/>
          <w:sz w:val="24"/>
          <w:szCs w:val="24"/>
        </w:rPr>
        <w:t>emphasized the need</w:t>
      </w:r>
      <w:r w:rsidR="009418FE">
        <w:rPr>
          <w:rFonts w:ascii="Palatino Linotype" w:hAnsi="Palatino Linotype"/>
          <w:sz w:val="24"/>
          <w:szCs w:val="24"/>
        </w:rPr>
        <w:t xml:space="preserve"> to ensure incentivized drivers meet ZEV retention requirements</w:t>
      </w:r>
      <w:r w:rsidR="0038331E">
        <w:rPr>
          <w:rFonts w:ascii="Palatino Linotype" w:hAnsi="Palatino Linotype"/>
          <w:sz w:val="24"/>
          <w:szCs w:val="24"/>
        </w:rPr>
        <w:t xml:space="preserve"> and proposed a separate process for doing so.</w:t>
      </w:r>
    </w:p>
    <w:p w:rsidR="007A74E2" w:rsidP="643F7D7A" w:rsidRDefault="007A74E2" w14:paraId="25421312" w14:textId="4219E603">
      <w:pPr>
        <w:spacing w:after="240" w:line="276" w:lineRule="auto"/>
        <w:rPr>
          <w:rFonts w:ascii="Palatino Linotype" w:hAnsi="Palatino Linotype"/>
          <w:sz w:val="24"/>
          <w:szCs w:val="24"/>
        </w:rPr>
      </w:pPr>
      <w:r>
        <w:rPr>
          <w:rFonts w:ascii="Palatino Linotype" w:hAnsi="Palatino Linotype"/>
          <w:sz w:val="24"/>
          <w:szCs w:val="24"/>
        </w:rPr>
        <w:t xml:space="preserve">On May 8, 2026, CSE </w:t>
      </w:r>
      <w:r w:rsidR="00F22717">
        <w:rPr>
          <w:rFonts w:ascii="Palatino Linotype" w:hAnsi="Palatino Linotype"/>
          <w:sz w:val="24"/>
          <w:szCs w:val="24"/>
        </w:rPr>
        <w:t>submitted its reply</w:t>
      </w:r>
      <w:r w:rsidR="004035B5">
        <w:rPr>
          <w:rFonts w:ascii="Palatino Linotype" w:hAnsi="Palatino Linotype"/>
          <w:sz w:val="24"/>
          <w:szCs w:val="24"/>
        </w:rPr>
        <w:t xml:space="preserve"> to Uber’s response to the supplemental filing</w:t>
      </w:r>
      <w:r w:rsidR="00F22717">
        <w:rPr>
          <w:rFonts w:ascii="Palatino Linotype" w:hAnsi="Palatino Linotype"/>
          <w:sz w:val="24"/>
          <w:szCs w:val="24"/>
        </w:rPr>
        <w:t xml:space="preserve">. In </w:t>
      </w:r>
      <w:r w:rsidR="00026C4D">
        <w:rPr>
          <w:rFonts w:ascii="Palatino Linotype" w:hAnsi="Palatino Linotype"/>
          <w:sz w:val="24"/>
          <w:szCs w:val="24"/>
        </w:rPr>
        <w:t>their reply</w:t>
      </w:r>
      <w:r w:rsidR="00F22717">
        <w:rPr>
          <w:rFonts w:ascii="Palatino Linotype" w:hAnsi="Palatino Linotype"/>
          <w:sz w:val="24"/>
          <w:szCs w:val="24"/>
        </w:rPr>
        <w:t xml:space="preserve">, </w:t>
      </w:r>
      <w:r w:rsidR="00DB16E1">
        <w:rPr>
          <w:rFonts w:ascii="Palatino Linotype" w:hAnsi="Palatino Linotype"/>
          <w:sz w:val="24"/>
          <w:szCs w:val="24"/>
        </w:rPr>
        <w:t xml:space="preserve">CSE noted that </w:t>
      </w:r>
      <w:r w:rsidR="00AD1D91">
        <w:rPr>
          <w:rFonts w:ascii="Palatino Linotype" w:hAnsi="Palatino Linotype"/>
          <w:sz w:val="24"/>
          <w:szCs w:val="24"/>
        </w:rPr>
        <w:t xml:space="preserve">many of the issues raised in Uber’s response </w:t>
      </w:r>
      <w:r w:rsidR="00026C4D">
        <w:rPr>
          <w:rFonts w:ascii="Palatino Linotype" w:hAnsi="Palatino Linotype"/>
          <w:sz w:val="24"/>
          <w:szCs w:val="24"/>
        </w:rPr>
        <w:t xml:space="preserve">to AL 1A were </w:t>
      </w:r>
      <w:proofErr w:type="gramStart"/>
      <w:r w:rsidR="007E24DF">
        <w:rPr>
          <w:rFonts w:ascii="Palatino Linotype" w:hAnsi="Palatino Linotype"/>
          <w:sz w:val="24"/>
          <w:szCs w:val="24"/>
        </w:rPr>
        <w:t>similar to</w:t>
      </w:r>
      <w:proofErr w:type="gramEnd"/>
      <w:r w:rsidR="007E24DF">
        <w:rPr>
          <w:rFonts w:ascii="Palatino Linotype" w:hAnsi="Palatino Linotype"/>
          <w:sz w:val="24"/>
          <w:szCs w:val="24"/>
        </w:rPr>
        <w:t xml:space="preserve"> issues highlighted in Uber’s response to AL 1</w:t>
      </w:r>
      <w:r w:rsidR="000D1F4F">
        <w:rPr>
          <w:rFonts w:ascii="Palatino Linotype" w:hAnsi="Palatino Linotype"/>
          <w:sz w:val="24"/>
          <w:szCs w:val="24"/>
        </w:rPr>
        <w:t xml:space="preserve"> which had been addressed by CSE in their first reply. C</w:t>
      </w:r>
      <w:r w:rsidR="006003A3">
        <w:rPr>
          <w:rFonts w:ascii="Palatino Linotype" w:hAnsi="Palatino Linotype"/>
          <w:sz w:val="24"/>
          <w:szCs w:val="24"/>
        </w:rPr>
        <w:t xml:space="preserve">SE further suggested that Uber’s response </w:t>
      </w:r>
      <w:r w:rsidR="00546ACA">
        <w:rPr>
          <w:rFonts w:ascii="Palatino Linotype" w:hAnsi="Palatino Linotype"/>
          <w:sz w:val="24"/>
          <w:szCs w:val="24"/>
        </w:rPr>
        <w:t xml:space="preserve">to AL 1A should be disregarded for not meeting the requirements of GO 96-B to limit new protests to the </w:t>
      </w:r>
      <w:r w:rsidR="00546ACA">
        <w:rPr>
          <w:rFonts w:ascii="Palatino Linotype" w:hAnsi="Palatino Linotype"/>
          <w:sz w:val="24"/>
          <w:szCs w:val="24"/>
        </w:rPr>
        <w:lastRenderedPageBreak/>
        <w:t>substance of the supplemental filing or additional information</w:t>
      </w:r>
      <w:r w:rsidR="00661962">
        <w:rPr>
          <w:rFonts w:ascii="Palatino Linotype" w:hAnsi="Palatino Linotype"/>
          <w:sz w:val="24"/>
          <w:szCs w:val="24"/>
        </w:rPr>
        <w:t xml:space="preserve"> </w:t>
      </w:r>
      <w:r w:rsidR="005D22BA">
        <w:rPr>
          <w:rFonts w:ascii="Palatino Linotype" w:hAnsi="Palatino Linotype"/>
          <w:sz w:val="24"/>
          <w:szCs w:val="24"/>
        </w:rPr>
        <w:t xml:space="preserve">but still </w:t>
      </w:r>
      <w:r w:rsidR="00661962">
        <w:rPr>
          <w:rFonts w:ascii="Palatino Linotype" w:hAnsi="Palatino Linotype"/>
          <w:sz w:val="24"/>
          <w:szCs w:val="24"/>
        </w:rPr>
        <w:t xml:space="preserve">furnished their reply </w:t>
      </w:r>
      <w:r w:rsidR="00C1567B">
        <w:rPr>
          <w:rFonts w:ascii="Palatino Linotype" w:hAnsi="Palatino Linotype"/>
          <w:sz w:val="24"/>
          <w:szCs w:val="24"/>
        </w:rPr>
        <w:t>to Uber’s responses</w:t>
      </w:r>
      <w:r w:rsidR="00661962">
        <w:rPr>
          <w:rFonts w:ascii="Palatino Linotype" w:hAnsi="Palatino Linotype"/>
          <w:sz w:val="24"/>
          <w:szCs w:val="24"/>
        </w:rPr>
        <w:t xml:space="preserve"> </w:t>
      </w:r>
      <w:r w:rsidR="00BA3C87">
        <w:rPr>
          <w:rFonts w:ascii="Palatino Linotype" w:hAnsi="Palatino Linotype"/>
          <w:sz w:val="24"/>
          <w:szCs w:val="24"/>
        </w:rPr>
        <w:t xml:space="preserve">for </w:t>
      </w:r>
      <w:r w:rsidR="00A70C97">
        <w:rPr>
          <w:rFonts w:ascii="Palatino Linotype" w:hAnsi="Palatino Linotype"/>
          <w:sz w:val="24"/>
          <w:szCs w:val="24"/>
        </w:rPr>
        <w:t>completeness.</w:t>
      </w:r>
    </w:p>
    <w:p w:rsidR="00CF17DE" w:rsidP="5BCF50E9" w:rsidRDefault="007C47DF" w14:paraId="73A9E9F5" w14:textId="6E58B3AF">
      <w:pPr>
        <w:spacing w:after="240" w:line="276" w:lineRule="auto"/>
        <w:rPr>
          <w:rFonts w:ascii="Palatino Linotype" w:hAnsi="Palatino Linotype"/>
          <w:sz w:val="24"/>
          <w:szCs w:val="24"/>
        </w:rPr>
      </w:pPr>
      <w:r>
        <w:rPr>
          <w:rFonts w:ascii="Palatino Linotype" w:hAnsi="Palatino Linotype"/>
          <w:sz w:val="24"/>
          <w:szCs w:val="24"/>
        </w:rPr>
        <w:t>CPED staff</w:t>
      </w:r>
      <w:r w:rsidR="00837C43">
        <w:rPr>
          <w:rFonts w:ascii="Palatino Linotype" w:hAnsi="Palatino Linotype"/>
          <w:sz w:val="24"/>
          <w:szCs w:val="24"/>
        </w:rPr>
        <w:t xml:space="preserve"> evaluated CSE’s advice letter, the protest and responses, CSE’s repl</w:t>
      </w:r>
      <w:r w:rsidR="007A74E2">
        <w:rPr>
          <w:rFonts w:ascii="Palatino Linotype" w:hAnsi="Palatino Linotype"/>
          <w:sz w:val="24"/>
          <w:szCs w:val="24"/>
        </w:rPr>
        <w:t>ies</w:t>
      </w:r>
      <w:r w:rsidR="00C80C8C">
        <w:rPr>
          <w:rFonts w:ascii="Palatino Linotype" w:hAnsi="Palatino Linotype"/>
          <w:sz w:val="24"/>
          <w:szCs w:val="24"/>
        </w:rPr>
        <w:t>, and the supplemental submission</w:t>
      </w:r>
      <w:r w:rsidR="005776C3">
        <w:rPr>
          <w:rFonts w:ascii="Palatino Linotype" w:hAnsi="Palatino Linotype"/>
          <w:sz w:val="24"/>
          <w:szCs w:val="24"/>
        </w:rPr>
        <w:t>.</w:t>
      </w:r>
      <w:r w:rsidR="00837C43">
        <w:rPr>
          <w:rFonts w:ascii="Palatino Linotype" w:hAnsi="Palatino Linotype"/>
          <w:sz w:val="24"/>
          <w:szCs w:val="24"/>
        </w:rPr>
        <w:t xml:space="preserve"> </w:t>
      </w:r>
      <w:r w:rsidRPr="70AABBE5" w:rsidR="4D6796E2">
        <w:rPr>
          <w:rFonts w:ascii="Palatino Linotype" w:hAnsi="Palatino Linotype"/>
          <w:sz w:val="24"/>
          <w:szCs w:val="24"/>
        </w:rPr>
        <w:t xml:space="preserve">By adopting this Resolution, </w:t>
      </w:r>
      <w:r w:rsidRPr="70AABBE5" w:rsidR="7F3B186D">
        <w:rPr>
          <w:rFonts w:ascii="Palatino Linotype" w:hAnsi="Palatino Linotype"/>
          <w:sz w:val="24"/>
          <w:szCs w:val="24"/>
        </w:rPr>
        <w:t>t</w:t>
      </w:r>
      <w:r w:rsidRPr="70AABBE5" w:rsidR="005B7AEB">
        <w:rPr>
          <w:rFonts w:ascii="Palatino Linotype" w:hAnsi="Palatino Linotype"/>
          <w:sz w:val="24"/>
          <w:szCs w:val="24"/>
        </w:rPr>
        <w:t>he</w:t>
      </w:r>
      <w:r w:rsidRPr="5BCF50E9" w:rsidR="005B7AEB">
        <w:rPr>
          <w:rFonts w:ascii="Palatino Linotype" w:hAnsi="Palatino Linotype"/>
          <w:sz w:val="24"/>
          <w:szCs w:val="24"/>
        </w:rPr>
        <w:t xml:space="preserve"> </w:t>
      </w:r>
      <w:r w:rsidRPr="5BCF50E9" w:rsidR="00EC73D1">
        <w:rPr>
          <w:rFonts w:ascii="Palatino Linotype" w:hAnsi="Palatino Linotype"/>
          <w:sz w:val="24"/>
          <w:szCs w:val="24"/>
        </w:rPr>
        <w:t xml:space="preserve">Commission </w:t>
      </w:r>
      <w:r w:rsidRPr="5BCF50E9" w:rsidR="41B0514F">
        <w:rPr>
          <w:rFonts w:ascii="Palatino Linotype" w:hAnsi="Palatino Linotype"/>
          <w:sz w:val="24"/>
          <w:szCs w:val="24"/>
        </w:rPr>
        <w:t>establishes the initial CMS incentive amounts, eligibility requirements, driver application process, procedures for tracking and verifying eligibility and disbursing incentives to drivers, program budget and implementation timeline, and reporting requirements and formats for the Program Administrator</w:t>
      </w:r>
      <w:r w:rsidRPr="70AABBE5" w:rsidR="4C9AF8DD">
        <w:rPr>
          <w:rFonts w:ascii="Palatino Linotype" w:hAnsi="Palatino Linotype"/>
          <w:sz w:val="24"/>
          <w:szCs w:val="24"/>
        </w:rPr>
        <w:t>.</w:t>
      </w:r>
    </w:p>
    <w:p w:rsidRPr="00164D3D" w:rsidR="00272528" w:rsidP="009C330A" w:rsidRDefault="00272528" w14:paraId="1EBD6454" w14:textId="181BC29C">
      <w:pPr>
        <w:pStyle w:val="Heading1"/>
        <w:rPr>
          <w:rFonts w:ascii="Palatino Linotype" w:hAnsi="Palatino Linotype"/>
          <w:b w:val="0"/>
          <w:sz w:val="24"/>
          <w:szCs w:val="24"/>
        </w:rPr>
      </w:pPr>
      <w:r w:rsidRPr="00164D3D">
        <w:rPr>
          <w:rFonts w:ascii="Palatino Linotype" w:hAnsi="Palatino Linotype"/>
          <w:sz w:val="24"/>
          <w:szCs w:val="24"/>
        </w:rPr>
        <w:t>NOTICE</w:t>
      </w:r>
    </w:p>
    <w:p w:rsidRPr="005F7C0A" w:rsidR="00272528" w:rsidP="5BCF50E9" w:rsidRDefault="00463BB8" w14:paraId="17375B72" w14:textId="7913C691">
      <w:pPr>
        <w:spacing w:after="240" w:line="276" w:lineRule="auto"/>
        <w:rPr>
          <w:rFonts w:ascii="Palatino Linotype" w:hAnsi="Palatino Linotype"/>
          <w:sz w:val="24"/>
          <w:szCs w:val="24"/>
        </w:rPr>
      </w:pPr>
      <w:r>
        <w:rPr>
          <w:rFonts w:ascii="Palatino Linotype" w:hAnsi="Palatino Linotype"/>
          <w:sz w:val="24"/>
          <w:szCs w:val="24"/>
        </w:rPr>
        <w:t>Notice of</w:t>
      </w:r>
      <w:r w:rsidR="00C00ECD">
        <w:rPr>
          <w:rFonts w:ascii="Palatino Linotype" w:hAnsi="Palatino Linotype"/>
          <w:sz w:val="24"/>
          <w:szCs w:val="24"/>
        </w:rPr>
        <w:t xml:space="preserve"> CSE AL 1</w:t>
      </w:r>
      <w:r w:rsidR="002A1FD2">
        <w:rPr>
          <w:rFonts w:ascii="Palatino Linotype" w:hAnsi="Palatino Linotype"/>
          <w:sz w:val="24"/>
          <w:szCs w:val="24"/>
        </w:rPr>
        <w:t xml:space="preserve"> and supplemental filing</w:t>
      </w:r>
      <w:r w:rsidR="006D5F6F">
        <w:rPr>
          <w:rFonts w:ascii="Palatino Linotype" w:hAnsi="Palatino Linotype"/>
          <w:sz w:val="24"/>
          <w:szCs w:val="24"/>
        </w:rPr>
        <w:t xml:space="preserve"> AL</w:t>
      </w:r>
      <w:r w:rsidR="002A1FD2">
        <w:rPr>
          <w:rFonts w:ascii="Palatino Linotype" w:hAnsi="Palatino Linotype"/>
          <w:sz w:val="24"/>
          <w:szCs w:val="24"/>
        </w:rPr>
        <w:t xml:space="preserve"> 1A </w:t>
      </w:r>
      <w:r>
        <w:rPr>
          <w:rFonts w:ascii="Palatino Linotype" w:hAnsi="Palatino Linotype"/>
          <w:sz w:val="24"/>
          <w:szCs w:val="24"/>
        </w:rPr>
        <w:t xml:space="preserve">was made by publication in the Commission’s Daily Calendar. CSE states that </w:t>
      </w:r>
      <w:r w:rsidR="000F7999">
        <w:rPr>
          <w:rFonts w:ascii="Palatino Linotype" w:hAnsi="Palatino Linotype"/>
          <w:sz w:val="24"/>
          <w:szCs w:val="24"/>
        </w:rPr>
        <w:t>copies</w:t>
      </w:r>
      <w:r>
        <w:rPr>
          <w:rFonts w:ascii="Palatino Linotype" w:hAnsi="Palatino Linotype"/>
          <w:sz w:val="24"/>
          <w:szCs w:val="24"/>
        </w:rPr>
        <w:t xml:space="preserve"> of the Advice Letter and supplemental filing </w:t>
      </w:r>
      <w:r w:rsidR="000F7999">
        <w:rPr>
          <w:rFonts w:ascii="Palatino Linotype" w:hAnsi="Palatino Linotype"/>
          <w:sz w:val="24"/>
          <w:szCs w:val="24"/>
        </w:rPr>
        <w:t xml:space="preserve">were mailed and distributed </w:t>
      </w:r>
      <w:r w:rsidR="002A1FD2">
        <w:rPr>
          <w:rFonts w:ascii="Palatino Linotype" w:hAnsi="Palatino Linotype"/>
          <w:sz w:val="24"/>
          <w:szCs w:val="24"/>
        </w:rPr>
        <w:t>to the R.21-11-014 service list</w:t>
      </w:r>
      <w:r w:rsidR="000F7999">
        <w:rPr>
          <w:rFonts w:ascii="Palatino Linotype" w:hAnsi="Palatino Linotype"/>
          <w:sz w:val="24"/>
          <w:szCs w:val="24"/>
        </w:rPr>
        <w:t xml:space="preserve"> in accordance with Section 4 of General Order</w:t>
      </w:r>
      <w:r w:rsidR="006D5F6F">
        <w:rPr>
          <w:rFonts w:ascii="Palatino Linotype" w:hAnsi="Palatino Linotype"/>
          <w:sz w:val="24"/>
          <w:szCs w:val="24"/>
        </w:rPr>
        <w:t xml:space="preserve"> (GO)</w:t>
      </w:r>
      <w:r w:rsidR="000F7999">
        <w:rPr>
          <w:rFonts w:ascii="Palatino Linotype" w:hAnsi="Palatino Linotype"/>
          <w:sz w:val="24"/>
          <w:szCs w:val="24"/>
        </w:rPr>
        <w:t xml:space="preserve"> 96-B.</w:t>
      </w:r>
    </w:p>
    <w:p w:rsidRPr="00164D3D" w:rsidR="003E4687" w:rsidP="009C330A" w:rsidRDefault="006F3410" w14:paraId="3AC98A8E" w14:textId="6D5631B2">
      <w:pPr>
        <w:pStyle w:val="Heading1"/>
        <w:rPr>
          <w:rFonts w:ascii="Palatino Linotype" w:hAnsi="Palatino Linotype"/>
          <w:b w:val="0"/>
          <w:sz w:val="24"/>
          <w:szCs w:val="24"/>
        </w:rPr>
      </w:pPr>
      <w:r w:rsidRPr="007125C3">
        <w:rPr>
          <w:rFonts w:ascii="Palatino Linotype" w:hAnsi="Palatino Linotype"/>
          <w:sz w:val="24"/>
          <w:szCs w:val="24"/>
        </w:rPr>
        <w:t>PROTESTS</w:t>
      </w:r>
      <w:r w:rsidRPr="00164D3D">
        <w:rPr>
          <w:rFonts w:ascii="Palatino Linotype" w:hAnsi="Palatino Linotype"/>
          <w:bCs/>
          <w:sz w:val="24"/>
          <w:szCs w:val="24"/>
        </w:rPr>
        <w:t xml:space="preserve"> AND RESPONSES</w:t>
      </w:r>
    </w:p>
    <w:p w:rsidR="007F2ABC" w:rsidP="5BCF50E9" w:rsidRDefault="006F3410" w14:paraId="0FA95DC9" w14:textId="57D27818">
      <w:pPr>
        <w:spacing w:after="240" w:line="276" w:lineRule="auto"/>
        <w:rPr>
          <w:rFonts w:ascii="Palatino Linotype" w:hAnsi="Palatino Linotype"/>
          <w:sz w:val="24"/>
          <w:szCs w:val="24"/>
        </w:rPr>
      </w:pPr>
      <w:r w:rsidRPr="006F3410">
        <w:rPr>
          <w:rFonts w:ascii="Palatino Linotype" w:hAnsi="Palatino Linotype"/>
          <w:sz w:val="24"/>
          <w:szCs w:val="24"/>
        </w:rPr>
        <w:t xml:space="preserve">GO 96-B provides the framework for the Commission’s advice letter process. Per General Rule 7.4.1, any person (including individuals, groups, or organizations) may protest or respond to </w:t>
      </w:r>
      <w:proofErr w:type="gramStart"/>
      <w:r w:rsidRPr="006F3410">
        <w:rPr>
          <w:rFonts w:ascii="Palatino Linotype" w:hAnsi="Palatino Linotype"/>
          <w:sz w:val="24"/>
          <w:szCs w:val="24"/>
        </w:rPr>
        <w:t>an advice letter</w:t>
      </w:r>
      <w:proofErr w:type="gramEnd"/>
      <w:r w:rsidRPr="006F3410">
        <w:rPr>
          <w:rFonts w:ascii="Palatino Linotype" w:hAnsi="Palatino Linotype"/>
          <w:sz w:val="24"/>
          <w:szCs w:val="24"/>
        </w:rPr>
        <w:t xml:space="preserve"> within 20 days of the submittal of the advice letter. Protests and responses are submitted to CPED and to the applicant. </w:t>
      </w:r>
    </w:p>
    <w:p w:rsidRPr="00F61E07" w:rsidR="007125C3" w:rsidP="00133FD2" w:rsidRDefault="007125C3" w14:paraId="10F340C9" w14:textId="0F3D7C2F">
      <w:pPr>
        <w:pStyle w:val="Heading2"/>
        <w:numPr>
          <w:ilvl w:val="0"/>
          <w:numId w:val="34"/>
        </w:numPr>
        <w:rPr>
          <w:rFonts w:ascii="Palatino Linotype" w:hAnsi="Palatino Linotype"/>
          <w:sz w:val="24"/>
          <w:szCs w:val="24"/>
        </w:rPr>
      </w:pPr>
      <w:r w:rsidRPr="00133FD2">
        <w:rPr>
          <w:rFonts w:ascii="Palatino Linotype" w:hAnsi="Palatino Linotype"/>
          <w:b w:val="0"/>
          <w:bCs/>
          <w:sz w:val="24"/>
          <w:szCs w:val="24"/>
        </w:rPr>
        <w:t>Protests and Responses to CSE AL 1</w:t>
      </w:r>
    </w:p>
    <w:p w:rsidR="006F3410" w:rsidP="5BCF50E9" w:rsidRDefault="006F3410" w14:paraId="16451E84" w14:textId="72063B0C">
      <w:pPr>
        <w:spacing w:after="240" w:line="276" w:lineRule="auto"/>
        <w:rPr>
          <w:rFonts w:ascii="Palatino Linotype" w:hAnsi="Palatino Linotype"/>
          <w:sz w:val="24"/>
          <w:szCs w:val="24"/>
        </w:rPr>
      </w:pPr>
      <w:r w:rsidRPr="006F3410">
        <w:rPr>
          <w:rFonts w:ascii="Palatino Linotype" w:hAnsi="Palatino Linotype"/>
          <w:sz w:val="24"/>
          <w:szCs w:val="24"/>
        </w:rPr>
        <w:t xml:space="preserve">The 20-day protest and response period </w:t>
      </w:r>
      <w:r w:rsidR="007B2306">
        <w:rPr>
          <w:rFonts w:ascii="Palatino Linotype" w:hAnsi="Palatino Linotype"/>
          <w:sz w:val="24"/>
          <w:szCs w:val="24"/>
        </w:rPr>
        <w:t xml:space="preserve">for CSE AL 1 </w:t>
      </w:r>
      <w:r w:rsidRPr="006F3410">
        <w:rPr>
          <w:rFonts w:ascii="Palatino Linotype" w:hAnsi="Palatino Linotype"/>
          <w:sz w:val="24"/>
          <w:szCs w:val="24"/>
        </w:rPr>
        <w:t xml:space="preserve">ended on </w:t>
      </w:r>
      <w:r w:rsidR="002F149B">
        <w:rPr>
          <w:rFonts w:ascii="Palatino Linotype" w:hAnsi="Palatino Linotype"/>
          <w:sz w:val="24"/>
          <w:szCs w:val="24"/>
        </w:rPr>
        <w:t xml:space="preserve">December </w:t>
      </w:r>
      <w:r w:rsidR="0059291A">
        <w:rPr>
          <w:rFonts w:ascii="Palatino Linotype" w:hAnsi="Palatino Linotype"/>
          <w:sz w:val="24"/>
          <w:szCs w:val="24"/>
        </w:rPr>
        <w:t>3, 2025</w:t>
      </w:r>
      <w:r w:rsidRPr="006F3410">
        <w:rPr>
          <w:rFonts w:ascii="Palatino Linotype" w:hAnsi="Palatino Linotype"/>
          <w:sz w:val="24"/>
          <w:szCs w:val="24"/>
        </w:rPr>
        <w:t xml:space="preserve">. General Rule 7.4.4 provides CPED discretion in accepting late-submitted protests or responses. </w:t>
      </w:r>
      <w:proofErr w:type="gramStart"/>
      <w:r w:rsidRPr="006F3410">
        <w:rPr>
          <w:rFonts w:ascii="Palatino Linotype" w:hAnsi="Palatino Linotype"/>
          <w:sz w:val="24"/>
          <w:szCs w:val="24"/>
        </w:rPr>
        <w:t>In light of</w:t>
      </w:r>
      <w:proofErr w:type="gramEnd"/>
      <w:r w:rsidRPr="006F3410">
        <w:rPr>
          <w:rFonts w:ascii="Palatino Linotype" w:hAnsi="Palatino Linotype"/>
          <w:sz w:val="24"/>
          <w:szCs w:val="24"/>
        </w:rPr>
        <w:t xml:space="preserve"> end</w:t>
      </w:r>
      <w:r w:rsidR="004710B9">
        <w:rPr>
          <w:rFonts w:ascii="Palatino Linotype" w:hAnsi="Palatino Linotype"/>
          <w:sz w:val="24"/>
          <w:szCs w:val="24"/>
        </w:rPr>
        <w:t>-</w:t>
      </w:r>
      <w:r w:rsidRPr="006F3410">
        <w:rPr>
          <w:rFonts w:ascii="Palatino Linotype" w:hAnsi="Palatino Linotype"/>
          <w:sz w:val="24"/>
          <w:szCs w:val="24"/>
        </w:rPr>
        <w:t xml:space="preserve">of-year holidays, CPED extended the protest and response period to </w:t>
      </w:r>
      <w:r w:rsidR="0059291A">
        <w:rPr>
          <w:rFonts w:ascii="Palatino Linotype" w:hAnsi="Palatino Linotype"/>
          <w:sz w:val="24"/>
          <w:szCs w:val="24"/>
        </w:rPr>
        <w:t>December 11</w:t>
      </w:r>
      <w:r w:rsidR="00BB6034">
        <w:rPr>
          <w:rFonts w:ascii="Palatino Linotype" w:hAnsi="Palatino Linotype"/>
          <w:sz w:val="24"/>
          <w:szCs w:val="24"/>
        </w:rPr>
        <w:t>, 2025.</w:t>
      </w:r>
      <w:r w:rsidRPr="006F3410">
        <w:rPr>
          <w:rFonts w:ascii="Palatino Linotype" w:hAnsi="Palatino Linotype"/>
          <w:sz w:val="24"/>
          <w:szCs w:val="24"/>
        </w:rPr>
        <w:t xml:space="preserve"> </w:t>
      </w:r>
      <w:r w:rsidR="00EC6A56">
        <w:rPr>
          <w:rFonts w:ascii="Palatino Linotype" w:hAnsi="Palatino Linotype"/>
          <w:sz w:val="24"/>
          <w:szCs w:val="24"/>
        </w:rPr>
        <w:t>CSE</w:t>
      </w:r>
      <w:r w:rsidRPr="006F3410">
        <w:rPr>
          <w:rFonts w:ascii="Palatino Linotype" w:hAnsi="Palatino Linotype"/>
          <w:sz w:val="24"/>
          <w:szCs w:val="24"/>
        </w:rPr>
        <w:t xml:space="preserve">’s advice letter received </w:t>
      </w:r>
      <w:r w:rsidR="00BB6034">
        <w:rPr>
          <w:rFonts w:ascii="Palatino Linotype" w:hAnsi="Palatino Linotype"/>
          <w:sz w:val="24"/>
          <w:szCs w:val="24"/>
        </w:rPr>
        <w:t>one</w:t>
      </w:r>
      <w:r w:rsidRPr="006F3410">
        <w:rPr>
          <w:rFonts w:ascii="Palatino Linotype" w:hAnsi="Palatino Linotype"/>
          <w:sz w:val="24"/>
          <w:szCs w:val="24"/>
        </w:rPr>
        <w:t xml:space="preserve"> timely protest</w:t>
      </w:r>
      <w:r w:rsidR="00EC6A56">
        <w:rPr>
          <w:rFonts w:ascii="Palatino Linotype" w:hAnsi="Palatino Linotype"/>
          <w:sz w:val="24"/>
          <w:szCs w:val="24"/>
        </w:rPr>
        <w:t xml:space="preserve"> and</w:t>
      </w:r>
      <w:r w:rsidRPr="006F3410">
        <w:rPr>
          <w:rFonts w:ascii="Palatino Linotype" w:hAnsi="Palatino Linotype"/>
          <w:sz w:val="24"/>
          <w:szCs w:val="24"/>
        </w:rPr>
        <w:t xml:space="preserve"> </w:t>
      </w:r>
      <w:r w:rsidR="00BB6034">
        <w:rPr>
          <w:rFonts w:ascii="Palatino Linotype" w:hAnsi="Palatino Linotype"/>
          <w:sz w:val="24"/>
          <w:szCs w:val="24"/>
        </w:rPr>
        <w:t>two</w:t>
      </w:r>
      <w:r w:rsidRPr="006F3410">
        <w:rPr>
          <w:rFonts w:ascii="Palatino Linotype" w:hAnsi="Palatino Linotype"/>
          <w:sz w:val="24"/>
          <w:szCs w:val="24"/>
        </w:rPr>
        <w:t xml:space="preserve"> timely responses providing comments</w:t>
      </w:r>
      <w:r w:rsidR="00EC6A56">
        <w:rPr>
          <w:rFonts w:ascii="Palatino Linotype" w:hAnsi="Palatino Linotype"/>
          <w:sz w:val="24"/>
          <w:szCs w:val="24"/>
        </w:rPr>
        <w:t>.</w:t>
      </w:r>
    </w:p>
    <w:p w:rsidRPr="00133FD2" w:rsidR="00E154F1" w:rsidP="009F7294" w:rsidRDefault="00E154F1" w14:paraId="75990CF5" w14:textId="43A9572C">
      <w:pPr>
        <w:spacing w:after="240" w:line="276" w:lineRule="auto"/>
        <w:ind w:firstLine="720"/>
        <w:rPr>
          <w:rFonts w:ascii="Palatino Linotype" w:hAnsi="Palatino Linotype"/>
          <w:sz w:val="24"/>
          <w:szCs w:val="24"/>
          <w:u w:val="single"/>
        </w:rPr>
      </w:pPr>
      <w:r w:rsidRPr="00133FD2">
        <w:rPr>
          <w:rFonts w:ascii="Palatino Linotype" w:hAnsi="Palatino Linotype"/>
          <w:i/>
          <w:sz w:val="24"/>
          <w:szCs w:val="24"/>
          <w:u w:val="single"/>
        </w:rPr>
        <w:t>Protest</w:t>
      </w:r>
      <w:r w:rsidRPr="00133FD2" w:rsidR="00F603D4">
        <w:rPr>
          <w:rFonts w:ascii="Palatino Linotype" w:hAnsi="Palatino Linotype"/>
          <w:i/>
          <w:sz w:val="24"/>
          <w:szCs w:val="24"/>
          <w:u w:val="single"/>
        </w:rPr>
        <w:t xml:space="preserve"> to CSE AL 1</w:t>
      </w:r>
    </w:p>
    <w:p w:rsidR="000405CD" w:rsidP="5BCF50E9" w:rsidRDefault="00E154F1" w14:paraId="748AA7DA" w14:textId="36FADB75">
      <w:pPr>
        <w:spacing w:after="240" w:line="276" w:lineRule="auto"/>
        <w:rPr>
          <w:rFonts w:ascii="Palatino Linotype" w:hAnsi="Palatino Linotype"/>
          <w:sz w:val="24"/>
          <w:szCs w:val="24"/>
        </w:rPr>
      </w:pPr>
      <w:r w:rsidRPr="3149D2C7">
        <w:rPr>
          <w:rFonts w:ascii="Palatino Linotype" w:hAnsi="Palatino Linotype"/>
          <w:sz w:val="24"/>
          <w:szCs w:val="24"/>
        </w:rPr>
        <w:t>Lyf</w:t>
      </w:r>
      <w:r w:rsidRPr="3149D2C7" w:rsidR="00FE2025">
        <w:rPr>
          <w:rFonts w:ascii="Palatino Linotype" w:hAnsi="Palatino Linotype"/>
          <w:sz w:val="24"/>
          <w:szCs w:val="24"/>
        </w:rPr>
        <w:t xml:space="preserve">t </w:t>
      </w:r>
      <w:r w:rsidRPr="3149D2C7" w:rsidR="00F44736">
        <w:rPr>
          <w:rFonts w:ascii="Palatino Linotype" w:hAnsi="Palatino Linotype"/>
          <w:sz w:val="24"/>
          <w:szCs w:val="24"/>
        </w:rPr>
        <w:t>protest</w:t>
      </w:r>
      <w:r w:rsidRPr="3149D2C7" w:rsidR="00B91837">
        <w:rPr>
          <w:rFonts w:ascii="Palatino Linotype" w:hAnsi="Palatino Linotype"/>
          <w:sz w:val="24"/>
          <w:szCs w:val="24"/>
        </w:rPr>
        <w:t>s</w:t>
      </w:r>
      <w:r w:rsidRPr="3149D2C7" w:rsidR="00F44736">
        <w:rPr>
          <w:rFonts w:ascii="Palatino Linotype" w:hAnsi="Palatino Linotype"/>
          <w:sz w:val="24"/>
          <w:szCs w:val="24"/>
        </w:rPr>
        <w:t xml:space="preserve"> CSE’s advice letter </w:t>
      </w:r>
      <w:r w:rsidRPr="3149D2C7" w:rsidR="004F43EB">
        <w:rPr>
          <w:rFonts w:ascii="Palatino Linotype" w:hAnsi="Palatino Linotype"/>
          <w:sz w:val="24"/>
          <w:szCs w:val="24"/>
        </w:rPr>
        <w:t xml:space="preserve">on the grounds that </w:t>
      </w:r>
      <w:r w:rsidRPr="3149D2C7" w:rsidR="00723A04">
        <w:rPr>
          <w:rFonts w:ascii="Palatino Linotype" w:hAnsi="Palatino Linotype"/>
          <w:sz w:val="24"/>
          <w:szCs w:val="24"/>
        </w:rPr>
        <w:t xml:space="preserve">elements of </w:t>
      </w:r>
      <w:r w:rsidRPr="3149D2C7" w:rsidR="00D67AD5">
        <w:rPr>
          <w:rFonts w:ascii="Palatino Linotype" w:hAnsi="Palatino Linotype"/>
          <w:sz w:val="24"/>
          <w:szCs w:val="24"/>
        </w:rPr>
        <w:t xml:space="preserve">the </w:t>
      </w:r>
      <w:r w:rsidRPr="3149D2C7" w:rsidR="00F55735">
        <w:rPr>
          <w:rFonts w:ascii="Palatino Linotype" w:hAnsi="Palatino Linotype"/>
          <w:sz w:val="24"/>
          <w:szCs w:val="24"/>
        </w:rPr>
        <w:t xml:space="preserve">proposed Implementation Plan </w:t>
      </w:r>
      <w:r w:rsidRPr="3149D2C7" w:rsidR="00723A04">
        <w:rPr>
          <w:rFonts w:ascii="Palatino Linotype" w:hAnsi="Palatino Linotype"/>
          <w:sz w:val="24"/>
          <w:szCs w:val="24"/>
        </w:rPr>
        <w:t>are</w:t>
      </w:r>
      <w:r w:rsidRPr="3149D2C7" w:rsidR="00F07D8F">
        <w:rPr>
          <w:rFonts w:ascii="Palatino Linotype" w:hAnsi="Palatino Linotype"/>
          <w:sz w:val="24"/>
          <w:szCs w:val="24"/>
        </w:rPr>
        <w:t xml:space="preserve"> unreasonable </w:t>
      </w:r>
      <w:r w:rsidRPr="3149D2C7" w:rsidR="008F0C6D">
        <w:rPr>
          <w:rFonts w:ascii="Palatino Linotype" w:hAnsi="Palatino Linotype"/>
          <w:sz w:val="24"/>
          <w:szCs w:val="24"/>
        </w:rPr>
        <w:t>and contrary to the intent of the Clean Miles Standard</w:t>
      </w:r>
      <w:r w:rsidRPr="3149D2C7" w:rsidR="00DF1F6B">
        <w:rPr>
          <w:rFonts w:ascii="Palatino Linotype" w:hAnsi="Palatino Linotype"/>
          <w:sz w:val="24"/>
          <w:szCs w:val="24"/>
        </w:rPr>
        <w:t xml:space="preserve">. </w:t>
      </w:r>
      <w:r w:rsidRPr="3149D2C7" w:rsidR="00723A04">
        <w:rPr>
          <w:rFonts w:ascii="Palatino Linotype" w:hAnsi="Palatino Linotype"/>
          <w:sz w:val="24"/>
          <w:szCs w:val="24"/>
        </w:rPr>
        <w:t xml:space="preserve">Lyft </w:t>
      </w:r>
      <w:r w:rsidRPr="3149D2C7" w:rsidR="00E95BB7">
        <w:rPr>
          <w:rFonts w:ascii="Palatino Linotype" w:hAnsi="Palatino Linotype"/>
          <w:sz w:val="24"/>
          <w:szCs w:val="24"/>
        </w:rPr>
        <w:t>finds CSE’s propos</w:t>
      </w:r>
      <w:r w:rsidRPr="3149D2C7" w:rsidR="4498DDA1">
        <w:rPr>
          <w:rFonts w:ascii="Palatino Linotype" w:hAnsi="Palatino Linotype"/>
          <w:sz w:val="24"/>
          <w:szCs w:val="24"/>
        </w:rPr>
        <w:t xml:space="preserve">al to allow </w:t>
      </w:r>
      <w:r w:rsidRPr="3149D2C7" w:rsidR="008478A8">
        <w:rPr>
          <w:rFonts w:ascii="Palatino Linotype" w:hAnsi="Palatino Linotype"/>
          <w:sz w:val="24"/>
          <w:szCs w:val="24"/>
        </w:rPr>
        <w:t>income eligibility</w:t>
      </w:r>
      <w:r w:rsidRPr="3149D2C7" w:rsidR="108BBA8E">
        <w:rPr>
          <w:rFonts w:ascii="Palatino Linotype" w:hAnsi="Palatino Linotype"/>
          <w:sz w:val="24"/>
          <w:szCs w:val="24"/>
        </w:rPr>
        <w:t xml:space="preserve"> to last for five years</w:t>
      </w:r>
      <w:r w:rsidRPr="3149D2C7" w:rsidR="008478A8">
        <w:rPr>
          <w:rFonts w:ascii="Palatino Linotype" w:hAnsi="Palatino Linotype"/>
          <w:sz w:val="24"/>
          <w:szCs w:val="24"/>
        </w:rPr>
        <w:t xml:space="preserve"> is </w:t>
      </w:r>
      <w:r w:rsidRPr="3149D2C7" w:rsidR="008478A8">
        <w:rPr>
          <w:rFonts w:ascii="Palatino Linotype" w:hAnsi="Palatino Linotype"/>
          <w:sz w:val="24"/>
          <w:szCs w:val="24"/>
        </w:rPr>
        <w:lastRenderedPageBreak/>
        <w:t xml:space="preserve">unreasonable </w:t>
      </w:r>
      <w:r w:rsidRPr="3149D2C7" w:rsidR="00DC2ACA">
        <w:rPr>
          <w:rFonts w:ascii="Palatino Linotype" w:hAnsi="Palatino Linotype"/>
          <w:sz w:val="24"/>
          <w:szCs w:val="24"/>
        </w:rPr>
        <w:t xml:space="preserve">because it does not </w:t>
      </w:r>
      <w:r w:rsidRPr="3149D2C7" w:rsidR="00963179">
        <w:rPr>
          <w:rFonts w:ascii="Palatino Linotype" w:hAnsi="Palatino Linotype"/>
          <w:sz w:val="24"/>
          <w:szCs w:val="24"/>
        </w:rPr>
        <w:t>account for</w:t>
      </w:r>
      <w:r w:rsidRPr="3149D2C7" w:rsidR="7C5EF7DE">
        <w:rPr>
          <w:rFonts w:ascii="Palatino Linotype" w:hAnsi="Palatino Linotype"/>
          <w:sz w:val="24"/>
          <w:szCs w:val="24"/>
        </w:rPr>
        <w:t xml:space="preserve"> </w:t>
      </w:r>
      <w:r w:rsidRPr="3149D2C7" w:rsidR="114F2EB4">
        <w:rPr>
          <w:rFonts w:ascii="Palatino Linotype" w:hAnsi="Palatino Linotype"/>
          <w:sz w:val="24"/>
          <w:szCs w:val="24"/>
        </w:rPr>
        <w:t>potential fluctuations in</w:t>
      </w:r>
      <w:r w:rsidR="005776C3">
        <w:rPr>
          <w:rFonts w:ascii="Palatino Linotype" w:hAnsi="Palatino Linotype"/>
          <w:sz w:val="24"/>
          <w:szCs w:val="24"/>
        </w:rPr>
        <w:t xml:space="preserve"> </w:t>
      </w:r>
      <w:r w:rsidRPr="3149D2C7" w:rsidR="003F3CB2">
        <w:rPr>
          <w:rFonts w:ascii="Palatino Linotype" w:hAnsi="Palatino Linotype"/>
          <w:sz w:val="24"/>
          <w:szCs w:val="24"/>
        </w:rPr>
        <w:t xml:space="preserve">TNC drivers’ </w:t>
      </w:r>
      <w:r w:rsidRPr="3149D2C7" w:rsidR="00255D06">
        <w:rPr>
          <w:rFonts w:ascii="Palatino Linotype" w:hAnsi="Palatino Linotype"/>
          <w:sz w:val="24"/>
          <w:szCs w:val="24"/>
        </w:rPr>
        <w:t>financial situations</w:t>
      </w:r>
      <w:r w:rsidRPr="3149D2C7" w:rsidR="0B500C90">
        <w:rPr>
          <w:rFonts w:ascii="Palatino Linotype" w:hAnsi="Palatino Linotype"/>
          <w:sz w:val="24"/>
          <w:szCs w:val="24"/>
        </w:rPr>
        <w:t xml:space="preserve"> from year to year</w:t>
      </w:r>
      <w:r w:rsidRPr="3149D2C7" w:rsidR="00255D06">
        <w:rPr>
          <w:rFonts w:ascii="Palatino Linotype" w:hAnsi="Palatino Linotype"/>
          <w:sz w:val="24"/>
          <w:szCs w:val="24"/>
        </w:rPr>
        <w:t xml:space="preserve">. </w:t>
      </w:r>
      <w:r w:rsidRPr="3149D2C7" w:rsidR="00B705B8">
        <w:rPr>
          <w:rFonts w:ascii="Palatino Linotype" w:hAnsi="Palatino Linotype"/>
          <w:sz w:val="24"/>
          <w:szCs w:val="24"/>
        </w:rPr>
        <w:t xml:space="preserve">Lyft argues that </w:t>
      </w:r>
      <w:r w:rsidRPr="3149D2C7" w:rsidR="000717EF">
        <w:rPr>
          <w:rFonts w:ascii="Palatino Linotype" w:hAnsi="Palatino Linotype"/>
          <w:sz w:val="24"/>
          <w:szCs w:val="24"/>
        </w:rPr>
        <w:t xml:space="preserve">given the fixed </w:t>
      </w:r>
      <w:r w:rsidRPr="3149D2C7" w:rsidR="00977705">
        <w:rPr>
          <w:rFonts w:ascii="Palatino Linotype" w:hAnsi="Palatino Linotype"/>
          <w:sz w:val="24"/>
          <w:szCs w:val="24"/>
        </w:rPr>
        <w:t xml:space="preserve">budget of the </w:t>
      </w:r>
      <w:r w:rsidRPr="3149D2C7" w:rsidR="003E2AE4">
        <w:rPr>
          <w:rFonts w:ascii="Palatino Linotype" w:hAnsi="Palatino Linotype"/>
          <w:sz w:val="24"/>
          <w:szCs w:val="24"/>
        </w:rPr>
        <w:t xml:space="preserve">program, </w:t>
      </w:r>
      <w:r w:rsidRPr="3149D2C7" w:rsidR="006617F2">
        <w:rPr>
          <w:rFonts w:ascii="Palatino Linotype" w:hAnsi="Palatino Linotype"/>
          <w:sz w:val="24"/>
          <w:szCs w:val="24"/>
        </w:rPr>
        <w:t xml:space="preserve">a one-year period for income eligibility would </w:t>
      </w:r>
      <w:r w:rsidRPr="3149D2C7" w:rsidR="00AC297E">
        <w:rPr>
          <w:rFonts w:ascii="Palatino Linotype" w:hAnsi="Palatino Linotype"/>
          <w:sz w:val="24"/>
          <w:szCs w:val="24"/>
        </w:rPr>
        <w:t xml:space="preserve">ensure </w:t>
      </w:r>
      <w:r w:rsidRPr="3149D2C7" w:rsidR="00257AE8">
        <w:rPr>
          <w:rFonts w:ascii="Palatino Linotype" w:hAnsi="Palatino Linotype"/>
          <w:sz w:val="24"/>
          <w:szCs w:val="24"/>
        </w:rPr>
        <w:t xml:space="preserve">only eligible drivers receive incentives, and that </w:t>
      </w:r>
      <w:r w:rsidRPr="3149D2C7" w:rsidR="00337607">
        <w:rPr>
          <w:rFonts w:ascii="Palatino Linotype" w:hAnsi="Palatino Linotype"/>
          <w:sz w:val="24"/>
          <w:szCs w:val="24"/>
        </w:rPr>
        <w:t xml:space="preserve">program funds could be used to </w:t>
      </w:r>
      <w:r w:rsidRPr="3149D2C7" w:rsidR="007336D1">
        <w:rPr>
          <w:rFonts w:ascii="Palatino Linotype" w:hAnsi="Palatino Linotype"/>
          <w:sz w:val="24"/>
          <w:szCs w:val="24"/>
        </w:rPr>
        <w:t xml:space="preserve">support a wider </w:t>
      </w:r>
      <w:r w:rsidRPr="3149D2C7" w:rsidR="009B64A5">
        <w:rPr>
          <w:rFonts w:ascii="Palatino Linotype" w:hAnsi="Palatino Linotype"/>
          <w:sz w:val="24"/>
          <w:szCs w:val="24"/>
        </w:rPr>
        <w:t>pool of drivers.</w:t>
      </w:r>
      <w:r w:rsidRPr="3149D2C7" w:rsidR="007336D1">
        <w:rPr>
          <w:rFonts w:ascii="Palatino Linotype" w:hAnsi="Palatino Linotype"/>
          <w:sz w:val="24"/>
          <w:szCs w:val="24"/>
        </w:rPr>
        <w:t xml:space="preserve"> </w:t>
      </w:r>
      <w:r w:rsidRPr="3149D2C7" w:rsidR="00C93D4F">
        <w:rPr>
          <w:rFonts w:ascii="Palatino Linotype" w:hAnsi="Palatino Linotype"/>
          <w:sz w:val="24"/>
          <w:szCs w:val="24"/>
        </w:rPr>
        <w:t xml:space="preserve">Lyft </w:t>
      </w:r>
      <w:r w:rsidRPr="3149D2C7" w:rsidR="00706DF4">
        <w:rPr>
          <w:rFonts w:ascii="Palatino Linotype" w:hAnsi="Palatino Linotype"/>
          <w:sz w:val="24"/>
          <w:szCs w:val="24"/>
        </w:rPr>
        <w:t xml:space="preserve">requests that the Commission </w:t>
      </w:r>
      <w:r w:rsidRPr="3149D2C7" w:rsidR="00544337">
        <w:rPr>
          <w:rFonts w:ascii="Palatino Linotype" w:hAnsi="Palatino Linotype"/>
          <w:sz w:val="24"/>
          <w:szCs w:val="24"/>
        </w:rPr>
        <w:t>shorten income eligibility to</w:t>
      </w:r>
      <w:r w:rsidRPr="3149D2C7" w:rsidR="00C73A7B">
        <w:rPr>
          <w:rFonts w:ascii="Palatino Linotype" w:hAnsi="Palatino Linotype"/>
          <w:sz w:val="24"/>
          <w:szCs w:val="24"/>
        </w:rPr>
        <w:t xml:space="preserve"> a one-year </w:t>
      </w:r>
      <w:r w:rsidRPr="3149D2C7" w:rsidR="00544337">
        <w:rPr>
          <w:rFonts w:ascii="Palatino Linotype" w:hAnsi="Palatino Linotype"/>
          <w:sz w:val="24"/>
          <w:szCs w:val="24"/>
        </w:rPr>
        <w:t>period</w:t>
      </w:r>
      <w:r w:rsidRPr="3149D2C7" w:rsidR="004111E4">
        <w:rPr>
          <w:rFonts w:ascii="Palatino Linotype" w:hAnsi="Palatino Linotype"/>
          <w:sz w:val="24"/>
          <w:szCs w:val="24"/>
        </w:rPr>
        <w:t xml:space="preserve"> to</w:t>
      </w:r>
      <w:r w:rsidRPr="3149D2C7" w:rsidR="008F127C">
        <w:rPr>
          <w:rFonts w:ascii="Palatino Linotype" w:hAnsi="Palatino Linotype"/>
          <w:sz w:val="24"/>
          <w:szCs w:val="24"/>
        </w:rPr>
        <w:t xml:space="preserve"> </w:t>
      </w:r>
      <w:r w:rsidRPr="3149D2C7" w:rsidR="00973DE5">
        <w:rPr>
          <w:rFonts w:ascii="Palatino Linotype" w:hAnsi="Palatino Linotype"/>
          <w:sz w:val="24"/>
          <w:szCs w:val="24"/>
        </w:rPr>
        <w:t xml:space="preserve">align with the </w:t>
      </w:r>
      <w:r w:rsidRPr="3149D2C7" w:rsidR="00AF47D3">
        <w:rPr>
          <w:rFonts w:ascii="Palatino Linotype" w:hAnsi="Palatino Linotype"/>
          <w:sz w:val="24"/>
          <w:szCs w:val="24"/>
        </w:rPr>
        <w:t>one-year eligibility period for the minimum driving threshold</w:t>
      </w:r>
      <w:r w:rsidRPr="3149D2C7" w:rsidR="00706DF4">
        <w:rPr>
          <w:rFonts w:ascii="Palatino Linotype" w:hAnsi="Palatino Linotype"/>
          <w:sz w:val="24"/>
          <w:szCs w:val="24"/>
        </w:rPr>
        <w:t>, in addition to the reasons described above.</w:t>
      </w:r>
    </w:p>
    <w:p w:rsidR="00E154F1" w:rsidP="5BCF50E9" w:rsidRDefault="00DF1F6B" w14:paraId="5BF17CEA" w14:textId="4D2466CA">
      <w:pPr>
        <w:spacing w:after="240" w:line="276" w:lineRule="auto"/>
        <w:rPr>
          <w:rFonts w:ascii="Palatino Linotype" w:hAnsi="Palatino Linotype"/>
          <w:sz w:val="24"/>
          <w:szCs w:val="24"/>
          <w:lang w:eastAsia="zh-TW"/>
        </w:rPr>
      </w:pPr>
      <w:r w:rsidRPr="3149D2C7">
        <w:rPr>
          <w:rFonts w:ascii="Palatino Linotype" w:hAnsi="Palatino Linotype"/>
          <w:sz w:val="24"/>
          <w:szCs w:val="24"/>
        </w:rPr>
        <w:t xml:space="preserve">Lyft </w:t>
      </w:r>
      <w:r w:rsidRPr="3149D2C7" w:rsidR="0CE606C1">
        <w:rPr>
          <w:rFonts w:ascii="Palatino Linotype" w:hAnsi="Palatino Linotype"/>
          <w:sz w:val="24"/>
          <w:szCs w:val="24"/>
        </w:rPr>
        <w:t xml:space="preserve">also </w:t>
      </w:r>
      <w:r w:rsidRPr="3149D2C7" w:rsidR="007D5581">
        <w:rPr>
          <w:rFonts w:ascii="Palatino Linotype" w:hAnsi="Palatino Linotype"/>
          <w:sz w:val="24"/>
          <w:szCs w:val="24"/>
        </w:rPr>
        <w:t>expresse</w:t>
      </w:r>
      <w:r w:rsidRPr="3149D2C7" w:rsidR="00B91837">
        <w:rPr>
          <w:rFonts w:ascii="Palatino Linotype" w:hAnsi="Palatino Linotype"/>
          <w:sz w:val="24"/>
          <w:szCs w:val="24"/>
        </w:rPr>
        <w:t>s</w:t>
      </w:r>
      <w:r w:rsidRPr="3149D2C7" w:rsidR="007D5581">
        <w:rPr>
          <w:rFonts w:ascii="Palatino Linotype" w:hAnsi="Palatino Linotype"/>
          <w:sz w:val="24"/>
          <w:szCs w:val="24"/>
        </w:rPr>
        <w:t xml:space="preserve"> concern with the </w:t>
      </w:r>
      <w:r w:rsidRPr="3149D2C7" w:rsidR="00E273DF">
        <w:rPr>
          <w:rFonts w:ascii="Palatino Linotype" w:hAnsi="Palatino Linotype"/>
          <w:sz w:val="24"/>
          <w:szCs w:val="24"/>
        </w:rPr>
        <w:t>updated incentive amounts provided in CSE’s proposal</w:t>
      </w:r>
      <w:r w:rsidRPr="3149D2C7" w:rsidR="00B91837">
        <w:rPr>
          <w:rFonts w:ascii="Palatino Linotype" w:hAnsi="Palatino Linotype"/>
          <w:sz w:val="24"/>
          <w:szCs w:val="24"/>
          <w:lang w:eastAsia="zh-TW"/>
        </w:rPr>
        <w:t xml:space="preserve">, </w:t>
      </w:r>
      <w:r w:rsidRPr="3149D2C7" w:rsidR="00994A2E">
        <w:rPr>
          <w:rFonts w:ascii="Palatino Linotype" w:hAnsi="Palatino Linotype"/>
          <w:sz w:val="24"/>
          <w:szCs w:val="24"/>
          <w:lang w:eastAsia="zh-TW"/>
        </w:rPr>
        <w:t>noting that the incentive levels are significantly higher than the amounts provided in the Phase 1 Decision. Lyft further argue</w:t>
      </w:r>
      <w:r w:rsidRPr="3149D2C7" w:rsidR="00B91837">
        <w:rPr>
          <w:rFonts w:ascii="Palatino Linotype" w:hAnsi="Palatino Linotype"/>
          <w:sz w:val="24"/>
          <w:szCs w:val="24"/>
          <w:lang w:eastAsia="zh-TW"/>
        </w:rPr>
        <w:t>s</w:t>
      </w:r>
      <w:r w:rsidRPr="3149D2C7" w:rsidR="00994A2E">
        <w:rPr>
          <w:rFonts w:ascii="Palatino Linotype" w:hAnsi="Palatino Linotype"/>
          <w:sz w:val="24"/>
          <w:szCs w:val="24"/>
          <w:lang w:eastAsia="zh-TW"/>
        </w:rPr>
        <w:t xml:space="preserve"> that the burden of paying to cover the loss of </w:t>
      </w:r>
      <w:r w:rsidRPr="3149D2C7" w:rsidR="00A01134">
        <w:rPr>
          <w:rFonts w:ascii="Palatino Linotype" w:hAnsi="Palatino Linotype"/>
          <w:sz w:val="24"/>
          <w:szCs w:val="24"/>
          <w:lang w:eastAsia="zh-TW"/>
        </w:rPr>
        <w:t xml:space="preserve">state and federal </w:t>
      </w:r>
      <w:r w:rsidRPr="3149D2C7" w:rsidR="00994A2E">
        <w:rPr>
          <w:rFonts w:ascii="Palatino Linotype" w:hAnsi="Palatino Linotype"/>
          <w:sz w:val="24"/>
          <w:szCs w:val="24"/>
          <w:lang w:eastAsia="zh-TW"/>
        </w:rPr>
        <w:t>funding should not fall upon California riders, recommending that CSE identify and evaluate alternative funding sources as part of the Implementation Plan.</w:t>
      </w:r>
    </w:p>
    <w:p w:rsidR="00283641" w:rsidP="5BCF50E9" w:rsidRDefault="00083090" w14:paraId="3AF89580" w14:textId="067B23C1">
      <w:pPr>
        <w:spacing w:after="240" w:line="276" w:lineRule="auto"/>
        <w:rPr>
          <w:rFonts w:ascii="Palatino Linotype" w:hAnsi="Palatino Linotype"/>
          <w:sz w:val="24"/>
          <w:szCs w:val="24"/>
        </w:rPr>
      </w:pPr>
      <w:r>
        <w:rPr>
          <w:rFonts w:ascii="Palatino Linotype" w:hAnsi="Palatino Linotype"/>
          <w:sz w:val="24"/>
          <w:szCs w:val="24"/>
        </w:rPr>
        <w:t xml:space="preserve">Finally, </w:t>
      </w:r>
      <w:r w:rsidR="000405CD">
        <w:rPr>
          <w:rFonts w:ascii="Palatino Linotype" w:hAnsi="Palatino Linotype"/>
          <w:sz w:val="24"/>
          <w:szCs w:val="24"/>
        </w:rPr>
        <w:t>Lyft also recommen</w:t>
      </w:r>
      <w:r w:rsidR="00B91837">
        <w:rPr>
          <w:rFonts w:ascii="Palatino Linotype" w:hAnsi="Palatino Linotype"/>
          <w:sz w:val="24"/>
          <w:szCs w:val="24"/>
        </w:rPr>
        <w:t xml:space="preserve">ds </w:t>
      </w:r>
      <w:r w:rsidR="000405CD">
        <w:rPr>
          <w:rFonts w:ascii="Palatino Linotype" w:hAnsi="Palatino Linotype"/>
          <w:sz w:val="24"/>
          <w:szCs w:val="24"/>
        </w:rPr>
        <w:t>that drivers be limited to a single lifetime upfront incentive instead of once per calendar year or 12-month period, acknowledging that the issue of multiple incentives will be addressed through the forthcoming CMS Phase 2 Decision.</w:t>
      </w:r>
    </w:p>
    <w:p w:rsidRPr="00133FD2" w:rsidR="00E154F1" w:rsidP="00133FD2" w:rsidRDefault="00E154F1" w14:paraId="0D706828" w14:textId="001F6F00">
      <w:pPr>
        <w:spacing w:after="240" w:line="276" w:lineRule="auto"/>
        <w:ind w:firstLine="720"/>
        <w:rPr>
          <w:rFonts w:ascii="Palatino Linotype" w:hAnsi="Palatino Linotype"/>
          <w:i/>
          <w:sz w:val="24"/>
          <w:szCs w:val="24"/>
          <w:u w:val="single"/>
        </w:rPr>
      </w:pPr>
      <w:r w:rsidRPr="00133FD2">
        <w:rPr>
          <w:rFonts w:ascii="Palatino Linotype" w:hAnsi="Palatino Linotype"/>
          <w:i/>
          <w:sz w:val="24"/>
          <w:szCs w:val="24"/>
          <w:u w:val="single"/>
        </w:rPr>
        <w:t>Responses</w:t>
      </w:r>
      <w:r w:rsidRPr="00133FD2" w:rsidR="00F603D4">
        <w:rPr>
          <w:rFonts w:ascii="Palatino Linotype" w:hAnsi="Palatino Linotype"/>
          <w:i/>
          <w:sz w:val="24"/>
          <w:szCs w:val="24"/>
          <w:u w:val="single"/>
        </w:rPr>
        <w:t xml:space="preserve"> to CSE </w:t>
      </w:r>
      <w:r w:rsidRPr="00133FD2" w:rsidR="00F603D4">
        <w:rPr>
          <w:rFonts w:ascii="Palatino Linotype" w:hAnsi="Palatino Linotype"/>
          <w:i/>
          <w:iCs/>
          <w:sz w:val="24"/>
          <w:szCs w:val="24"/>
          <w:u w:val="single"/>
        </w:rPr>
        <w:t>A</w:t>
      </w:r>
      <w:r w:rsidR="002B2F89">
        <w:rPr>
          <w:rFonts w:ascii="Palatino Linotype" w:hAnsi="Palatino Linotype"/>
          <w:i/>
          <w:iCs/>
          <w:sz w:val="24"/>
          <w:szCs w:val="24"/>
          <w:u w:val="single"/>
        </w:rPr>
        <w:t>L</w:t>
      </w:r>
      <w:r w:rsidRPr="00133FD2" w:rsidR="00F603D4">
        <w:rPr>
          <w:rFonts w:ascii="Palatino Linotype" w:hAnsi="Palatino Linotype"/>
          <w:i/>
          <w:sz w:val="24"/>
          <w:szCs w:val="24"/>
          <w:u w:val="single"/>
        </w:rPr>
        <w:t xml:space="preserve"> 1</w:t>
      </w:r>
    </w:p>
    <w:p w:rsidR="001E070D" w:rsidP="001E070D" w:rsidRDefault="001E070D" w14:paraId="40B18B52" w14:textId="7F82CEEF">
      <w:pPr>
        <w:spacing w:after="240" w:line="276" w:lineRule="auto"/>
        <w:rPr>
          <w:rFonts w:ascii="Palatino Linotype" w:hAnsi="Palatino Linotype"/>
          <w:sz w:val="24"/>
          <w:szCs w:val="24"/>
        </w:rPr>
      </w:pPr>
      <w:r>
        <w:rPr>
          <w:rFonts w:ascii="Palatino Linotype" w:hAnsi="Palatino Linotype"/>
          <w:sz w:val="24"/>
          <w:szCs w:val="24"/>
        </w:rPr>
        <w:t xml:space="preserve">CSE’s advice letter received </w:t>
      </w:r>
      <w:r w:rsidR="006E3CE2">
        <w:rPr>
          <w:rFonts w:ascii="Palatino Linotype" w:hAnsi="Palatino Linotype"/>
          <w:sz w:val="24"/>
          <w:szCs w:val="24"/>
        </w:rPr>
        <w:t>two</w:t>
      </w:r>
      <w:r w:rsidR="009D164B">
        <w:rPr>
          <w:rFonts w:ascii="Palatino Linotype" w:hAnsi="Palatino Linotype"/>
          <w:sz w:val="24"/>
          <w:szCs w:val="24"/>
        </w:rPr>
        <w:t xml:space="preserve"> responses.</w:t>
      </w:r>
    </w:p>
    <w:p w:rsidR="00083090" w:rsidP="00083090" w:rsidRDefault="001E070D" w14:paraId="7DF3F121" w14:textId="7404A669">
      <w:pPr>
        <w:spacing w:after="240" w:line="276" w:lineRule="auto"/>
        <w:rPr>
          <w:rFonts w:ascii="Palatino Linotype" w:hAnsi="Palatino Linotype"/>
          <w:sz w:val="24"/>
          <w:szCs w:val="24"/>
          <w:lang w:eastAsia="zh-TW"/>
        </w:rPr>
      </w:pPr>
      <w:r w:rsidRPr="001E070D">
        <w:rPr>
          <w:rFonts w:ascii="Palatino Linotype" w:hAnsi="Palatino Linotype"/>
          <w:sz w:val="24"/>
          <w:szCs w:val="24"/>
        </w:rPr>
        <w:t xml:space="preserve">Uber </w:t>
      </w:r>
      <w:r>
        <w:rPr>
          <w:rFonts w:ascii="Palatino Linotype" w:hAnsi="Palatino Linotype"/>
          <w:sz w:val="24"/>
          <w:szCs w:val="24"/>
        </w:rPr>
        <w:t>expresses</w:t>
      </w:r>
      <w:r w:rsidRPr="001E070D">
        <w:rPr>
          <w:rFonts w:ascii="Palatino Linotype" w:hAnsi="Palatino Linotype"/>
          <w:sz w:val="24"/>
          <w:szCs w:val="24"/>
        </w:rPr>
        <w:t xml:space="preserve"> concerns over the incentive calculation methodology, particularly for the Ongoing Charging incentive, and suggest</w:t>
      </w:r>
      <w:r>
        <w:rPr>
          <w:rFonts w:ascii="Palatino Linotype" w:hAnsi="Palatino Linotype"/>
          <w:sz w:val="24"/>
          <w:szCs w:val="24"/>
        </w:rPr>
        <w:t>s</w:t>
      </w:r>
      <w:r w:rsidRPr="001E070D">
        <w:rPr>
          <w:rFonts w:ascii="Palatino Linotype" w:hAnsi="Palatino Linotype"/>
          <w:sz w:val="24"/>
          <w:szCs w:val="24"/>
        </w:rPr>
        <w:t xml:space="preserve"> that the</w:t>
      </w:r>
      <w:r w:rsidR="005923CD">
        <w:rPr>
          <w:rFonts w:ascii="Palatino Linotype" w:hAnsi="Palatino Linotype"/>
          <w:sz w:val="24"/>
          <w:szCs w:val="24"/>
        </w:rPr>
        <w:t xml:space="preserve"> </w:t>
      </w:r>
      <w:r w:rsidRPr="005923CD" w:rsidR="005923CD">
        <w:rPr>
          <w:rFonts w:ascii="Palatino Linotype" w:hAnsi="Palatino Linotype"/>
          <w:sz w:val="24"/>
          <w:szCs w:val="24"/>
        </w:rPr>
        <w:t>S&amp;P Global Mobility New Vehicle Registrations dataset, referred to as the Information Handling Services</w:t>
      </w:r>
      <w:r w:rsidRPr="001E070D">
        <w:rPr>
          <w:rFonts w:ascii="Palatino Linotype" w:hAnsi="Palatino Linotype"/>
          <w:sz w:val="24"/>
          <w:szCs w:val="24"/>
        </w:rPr>
        <w:t xml:space="preserve"> </w:t>
      </w:r>
      <w:r w:rsidR="005923CD">
        <w:rPr>
          <w:rFonts w:ascii="Palatino Linotype" w:hAnsi="Palatino Linotype"/>
          <w:sz w:val="24"/>
          <w:szCs w:val="24"/>
        </w:rPr>
        <w:t>(</w:t>
      </w:r>
      <w:r w:rsidRPr="001E070D">
        <w:rPr>
          <w:rFonts w:ascii="Palatino Linotype" w:hAnsi="Palatino Linotype"/>
          <w:sz w:val="24"/>
          <w:szCs w:val="24"/>
        </w:rPr>
        <w:t>IHS</w:t>
      </w:r>
      <w:r w:rsidR="005923CD">
        <w:rPr>
          <w:rFonts w:ascii="Palatino Linotype" w:hAnsi="Palatino Linotype"/>
          <w:sz w:val="24"/>
          <w:szCs w:val="24"/>
        </w:rPr>
        <w:t>)</w:t>
      </w:r>
      <w:r w:rsidRPr="001E070D">
        <w:rPr>
          <w:rFonts w:ascii="Palatino Linotype" w:hAnsi="Palatino Linotype"/>
          <w:sz w:val="24"/>
          <w:szCs w:val="24"/>
        </w:rPr>
        <w:t xml:space="preserve"> dataset used by CSE to inform updates to the incentive assumptions does not accurately represent the actual purchasing behavior of high-mileage drivers who would potentially qualify for incentives. Uber </w:t>
      </w:r>
      <w:r w:rsidR="00083090">
        <w:rPr>
          <w:rFonts w:ascii="Palatino Linotype" w:hAnsi="Palatino Linotype"/>
          <w:sz w:val="24"/>
          <w:szCs w:val="24"/>
        </w:rPr>
        <w:t xml:space="preserve">states </w:t>
      </w:r>
      <w:r w:rsidRPr="001E070D">
        <w:rPr>
          <w:rFonts w:ascii="Palatino Linotype" w:hAnsi="Palatino Linotype"/>
          <w:sz w:val="24"/>
          <w:szCs w:val="24"/>
        </w:rPr>
        <w:t xml:space="preserve">that the increased incentive amounts imply the existence of unanticipated barriers that may impact the TNCs’ ability to comply with the CMS annual targets. </w:t>
      </w:r>
      <w:r w:rsidR="00083090">
        <w:rPr>
          <w:rFonts w:ascii="Palatino Linotype" w:hAnsi="Palatino Linotype"/>
          <w:sz w:val="24"/>
          <w:szCs w:val="24"/>
          <w:lang w:eastAsia="zh-TW"/>
        </w:rPr>
        <w:t>Uber further notes that without additional funding, the increased incentive levels could result in decreased availability for drivers and suggest</w:t>
      </w:r>
      <w:r w:rsidR="006F0207">
        <w:rPr>
          <w:rFonts w:ascii="Palatino Linotype" w:hAnsi="Palatino Linotype"/>
          <w:sz w:val="24"/>
          <w:szCs w:val="24"/>
          <w:lang w:eastAsia="zh-TW"/>
        </w:rPr>
        <w:t>s</w:t>
      </w:r>
      <w:r w:rsidR="00083090">
        <w:rPr>
          <w:rFonts w:ascii="Palatino Linotype" w:hAnsi="Palatino Linotype"/>
          <w:sz w:val="24"/>
          <w:szCs w:val="24"/>
          <w:lang w:eastAsia="zh-TW"/>
        </w:rPr>
        <w:t xml:space="preserve"> that a lower incentive amount with fewer eligibility restrictions would have a larger overall impact on CMS Regulated Entities’ compliance with the annual targets.</w:t>
      </w:r>
    </w:p>
    <w:p w:rsidR="001D7B07" w:rsidP="001D7B07" w:rsidRDefault="001D7B07" w14:paraId="77CEA96B" w14:textId="135CEF35">
      <w:pPr>
        <w:spacing w:after="240" w:line="276" w:lineRule="auto"/>
        <w:rPr>
          <w:rFonts w:ascii="Palatino Linotype" w:hAnsi="Palatino Linotype"/>
          <w:sz w:val="24"/>
          <w:szCs w:val="24"/>
        </w:rPr>
      </w:pPr>
      <w:r>
        <w:rPr>
          <w:rFonts w:ascii="Palatino Linotype" w:hAnsi="Palatino Linotype"/>
          <w:sz w:val="24"/>
          <w:szCs w:val="24"/>
        </w:rPr>
        <w:lastRenderedPageBreak/>
        <w:t>Uber request</w:t>
      </w:r>
      <w:r w:rsidR="006F0207">
        <w:rPr>
          <w:rFonts w:ascii="Palatino Linotype" w:hAnsi="Palatino Linotype"/>
          <w:sz w:val="24"/>
          <w:szCs w:val="24"/>
        </w:rPr>
        <w:t>s</w:t>
      </w:r>
      <w:r>
        <w:rPr>
          <w:rFonts w:ascii="Palatino Linotype" w:hAnsi="Palatino Linotype"/>
          <w:sz w:val="24"/>
          <w:szCs w:val="24"/>
        </w:rPr>
        <w:t xml:space="preserve"> clarification o</w:t>
      </w:r>
      <w:r w:rsidR="00F34026">
        <w:rPr>
          <w:rFonts w:ascii="Palatino Linotype" w:hAnsi="Palatino Linotype"/>
          <w:sz w:val="24"/>
          <w:szCs w:val="24"/>
        </w:rPr>
        <w:t>f</w:t>
      </w:r>
      <w:r>
        <w:rPr>
          <w:rFonts w:ascii="Palatino Linotype" w:hAnsi="Palatino Linotype"/>
          <w:sz w:val="24"/>
          <w:szCs w:val="24"/>
        </w:rPr>
        <w:t xml:space="preserve"> CSE’s language regarding trip verification for the Ongoing Charging Incentive</w:t>
      </w:r>
      <w:r w:rsidR="00F34026">
        <w:rPr>
          <w:rFonts w:ascii="Palatino Linotype" w:hAnsi="Palatino Linotype"/>
          <w:sz w:val="24"/>
          <w:szCs w:val="24"/>
        </w:rPr>
        <w:t>,</w:t>
      </w:r>
      <w:r w:rsidR="00607DB5">
        <w:rPr>
          <w:rFonts w:ascii="Palatino Linotype" w:hAnsi="Palatino Linotype"/>
          <w:sz w:val="24"/>
          <w:szCs w:val="24"/>
        </w:rPr>
        <w:t xml:space="preserve"> noting that the current language</w:t>
      </w:r>
      <w:r>
        <w:rPr>
          <w:rFonts w:ascii="Palatino Linotype" w:hAnsi="Palatino Linotype"/>
          <w:sz w:val="24"/>
          <w:szCs w:val="24"/>
        </w:rPr>
        <w:t xml:space="preserve"> implies that drivers may qualify for this incentive as soon as they have completed 4,500 trips and 12 months have passed since the last payment, whereas the CMS Phase 1 Decision requires that all 4,500 qualifying trips must occur within a 12-month period.</w:t>
      </w:r>
    </w:p>
    <w:p w:rsidR="00E154F1" w:rsidP="5BCF50E9" w:rsidRDefault="006F0207" w14:paraId="7CD67556" w14:textId="41F7A539">
      <w:pPr>
        <w:spacing w:after="240" w:line="276" w:lineRule="auto"/>
        <w:rPr>
          <w:rFonts w:ascii="Palatino Linotype" w:hAnsi="Palatino Linotype"/>
          <w:sz w:val="24"/>
          <w:szCs w:val="24"/>
        </w:rPr>
      </w:pPr>
      <w:r>
        <w:rPr>
          <w:rFonts w:ascii="Palatino Linotype" w:hAnsi="Palatino Linotype"/>
          <w:sz w:val="24"/>
          <w:szCs w:val="24"/>
        </w:rPr>
        <w:t xml:space="preserve">Uber notes that the data required to verify drivers’ compliance with the minimum driving threshold will necessarily include personally identifiable information (PII). Uber recommends including a conditional requirement for drivers to provide written consent for TNCs to disclose PII to CSE as needed to receive incentives. </w:t>
      </w:r>
    </w:p>
    <w:p w:rsidR="002173A5" w:rsidP="5BCF50E9" w:rsidRDefault="002173A5" w14:paraId="544857F9" w14:textId="359508CA">
      <w:pPr>
        <w:spacing w:after="240" w:line="276" w:lineRule="auto"/>
        <w:rPr>
          <w:rFonts w:ascii="Palatino Linotype" w:hAnsi="Palatino Linotype"/>
          <w:sz w:val="24"/>
          <w:szCs w:val="24"/>
        </w:rPr>
      </w:pPr>
      <w:r>
        <w:rPr>
          <w:rFonts w:ascii="Palatino Linotype" w:hAnsi="Palatino Linotype"/>
          <w:sz w:val="24"/>
          <w:szCs w:val="24"/>
        </w:rPr>
        <w:t xml:space="preserve">Finally, Uber </w:t>
      </w:r>
      <w:r w:rsidR="00300184">
        <w:rPr>
          <w:rFonts w:ascii="Palatino Linotype" w:hAnsi="Palatino Linotype"/>
          <w:sz w:val="24"/>
          <w:szCs w:val="24"/>
        </w:rPr>
        <w:t>highlights</w:t>
      </w:r>
      <w:r>
        <w:rPr>
          <w:rFonts w:ascii="Palatino Linotype" w:hAnsi="Palatino Linotype"/>
          <w:sz w:val="24"/>
          <w:szCs w:val="24"/>
        </w:rPr>
        <w:t xml:space="preserve"> that CSE’s proposal includes a requirement to retain a ZEV purchased using DAP incentives for at least 36 months, but </w:t>
      </w:r>
      <w:r w:rsidRPr="70AABBE5">
        <w:rPr>
          <w:rFonts w:ascii="Palatino Linotype" w:hAnsi="Palatino Linotype"/>
          <w:sz w:val="24"/>
          <w:szCs w:val="24"/>
        </w:rPr>
        <w:t xml:space="preserve">that CSE </w:t>
      </w:r>
      <w:r>
        <w:rPr>
          <w:rFonts w:ascii="Palatino Linotype" w:hAnsi="Palatino Linotype"/>
          <w:sz w:val="24"/>
          <w:szCs w:val="24"/>
        </w:rPr>
        <w:t>would only enforce this requirement when an incentive recipient applies for the Ongoing Charging Incentive in the years following the initial purchase. Uber recommended establishing a formal process for confirming that recipients comply with the 36-month retention period.</w:t>
      </w:r>
    </w:p>
    <w:p w:rsidR="00300184" w:rsidP="00300184" w:rsidRDefault="00300184" w14:paraId="15F3C194" w14:textId="1DD76B10">
      <w:pPr>
        <w:spacing w:after="240" w:line="276" w:lineRule="auto"/>
        <w:rPr>
          <w:rFonts w:ascii="Palatino Linotype" w:hAnsi="Palatino Linotype"/>
          <w:sz w:val="24"/>
          <w:szCs w:val="24"/>
        </w:rPr>
      </w:pPr>
      <w:proofErr w:type="spellStart"/>
      <w:r w:rsidRPr="00C23F50">
        <w:rPr>
          <w:rFonts w:ascii="Palatino Linotype" w:hAnsi="Palatino Linotype"/>
          <w:sz w:val="24"/>
          <w:szCs w:val="24"/>
        </w:rPr>
        <w:t>HopSkipDrive</w:t>
      </w:r>
      <w:proofErr w:type="spellEnd"/>
      <w:r w:rsidRPr="00C23F50">
        <w:rPr>
          <w:rFonts w:ascii="Palatino Linotype" w:hAnsi="Palatino Linotype"/>
          <w:sz w:val="24"/>
          <w:szCs w:val="24"/>
        </w:rPr>
        <w:t xml:space="preserve"> raise</w:t>
      </w:r>
      <w:r>
        <w:rPr>
          <w:rFonts w:ascii="Palatino Linotype" w:hAnsi="Palatino Linotype"/>
          <w:sz w:val="24"/>
          <w:szCs w:val="24"/>
        </w:rPr>
        <w:t>s</w:t>
      </w:r>
      <w:r w:rsidRPr="00C23F50">
        <w:rPr>
          <w:rFonts w:ascii="Palatino Linotype" w:hAnsi="Palatino Linotype"/>
          <w:sz w:val="24"/>
          <w:szCs w:val="24"/>
        </w:rPr>
        <w:t xml:space="preserve"> concerns</w:t>
      </w:r>
      <w:r>
        <w:rPr>
          <w:rFonts w:ascii="Palatino Linotype" w:hAnsi="Palatino Linotype"/>
          <w:sz w:val="24"/>
          <w:szCs w:val="24"/>
        </w:rPr>
        <w:t xml:space="preserve"> over the DAP </w:t>
      </w:r>
      <w:proofErr w:type="gramStart"/>
      <w:r>
        <w:rPr>
          <w:rFonts w:ascii="Palatino Linotype" w:hAnsi="Palatino Linotype"/>
          <w:sz w:val="24"/>
          <w:szCs w:val="24"/>
        </w:rPr>
        <w:t>requirements</w:t>
      </w:r>
      <w:proofErr w:type="gramEnd"/>
      <w:r>
        <w:rPr>
          <w:rFonts w:ascii="Palatino Linotype" w:hAnsi="Palatino Linotype"/>
          <w:sz w:val="24"/>
          <w:szCs w:val="24"/>
        </w:rPr>
        <w:t xml:space="preserve"> being disproportionately burdensome for smaller CMS Regulated Entities </w:t>
      </w:r>
      <w:r w:rsidRPr="70AABBE5">
        <w:rPr>
          <w:rFonts w:ascii="Palatino Linotype" w:hAnsi="Palatino Linotype"/>
          <w:sz w:val="24"/>
          <w:szCs w:val="24"/>
        </w:rPr>
        <w:t>that</w:t>
      </w:r>
      <w:r>
        <w:rPr>
          <w:rFonts w:ascii="Palatino Linotype" w:hAnsi="Palatino Linotype"/>
          <w:sz w:val="24"/>
          <w:szCs w:val="24"/>
        </w:rPr>
        <w:t xml:space="preserve"> may not have the same resources as larger TNCs. </w:t>
      </w:r>
      <w:proofErr w:type="spellStart"/>
      <w:r>
        <w:rPr>
          <w:rFonts w:ascii="Palatino Linotype" w:hAnsi="Palatino Linotype"/>
          <w:sz w:val="24"/>
          <w:szCs w:val="24"/>
        </w:rPr>
        <w:t>HopSkipDrive</w:t>
      </w:r>
      <w:proofErr w:type="spellEnd"/>
      <w:r>
        <w:rPr>
          <w:rFonts w:ascii="Palatino Linotype" w:hAnsi="Palatino Linotype"/>
          <w:sz w:val="24"/>
          <w:szCs w:val="24"/>
        </w:rPr>
        <w:t xml:space="preserve"> additionally requests that CSE revise the DAP </w:t>
      </w:r>
      <w:r w:rsidR="00522DDF">
        <w:rPr>
          <w:rFonts w:ascii="Palatino Linotype" w:hAnsi="Palatino Linotype"/>
          <w:sz w:val="24"/>
          <w:szCs w:val="24"/>
        </w:rPr>
        <w:t xml:space="preserve">implementation </w:t>
      </w:r>
      <w:r w:rsidRPr="70AABBE5">
        <w:rPr>
          <w:rFonts w:ascii="Palatino Linotype" w:hAnsi="Palatino Linotype"/>
          <w:sz w:val="24"/>
          <w:szCs w:val="24"/>
        </w:rPr>
        <w:t xml:space="preserve">plan and handbook </w:t>
      </w:r>
      <w:r>
        <w:rPr>
          <w:rFonts w:ascii="Palatino Linotype" w:hAnsi="Palatino Linotype"/>
          <w:sz w:val="24"/>
          <w:szCs w:val="24"/>
        </w:rPr>
        <w:t xml:space="preserve">to define </w:t>
      </w:r>
      <w:proofErr w:type="spellStart"/>
      <w:r>
        <w:rPr>
          <w:rFonts w:ascii="Palatino Linotype" w:hAnsi="Palatino Linotype"/>
          <w:sz w:val="24"/>
          <w:szCs w:val="24"/>
        </w:rPr>
        <w:t>HopSkipDrive</w:t>
      </w:r>
      <w:proofErr w:type="spellEnd"/>
      <w:r>
        <w:rPr>
          <w:rFonts w:ascii="Palatino Linotype" w:hAnsi="Palatino Linotype"/>
          <w:sz w:val="24"/>
          <w:szCs w:val="24"/>
        </w:rPr>
        <w:t xml:space="preserve"> as “A transportation network company registered with the California Public Utilities Commission.” </w:t>
      </w:r>
      <w:proofErr w:type="spellStart"/>
      <w:r w:rsidR="009B72DD">
        <w:rPr>
          <w:rFonts w:ascii="Palatino Linotype" w:hAnsi="Palatino Linotype"/>
          <w:sz w:val="24"/>
          <w:szCs w:val="24"/>
        </w:rPr>
        <w:t>HopSkipDrive</w:t>
      </w:r>
      <w:proofErr w:type="spellEnd"/>
      <w:r w:rsidR="009B72DD">
        <w:rPr>
          <w:rFonts w:ascii="Palatino Linotype" w:hAnsi="Palatino Linotype"/>
          <w:sz w:val="24"/>
          <w:szCs w:val="24"/>
        </w:rPr>
        <w:t xml:space="preserve"> </w:t>
      </w:r>
      <w:r w:rsidRPr="70AABBE5" w:rsidR="009B72DD">
        <w:rPr>
          <w:rFonts w:ascii="Palatino Linotype" w:hAnsi="Palatino Linotype"/>
          <w:sz w:val="24"/>
          <w:szCs w:val="24"/>
        </w:rPr>
        <w:t>expresse</w:t>
      </w:r>
      <w:r w:rsidR="009B72DD">
        <w:rPr>
          <w:rFonts w:ascii="Palatino Linotype" w:hAnsi="Palatino Linotype"/>
          <w:sz w:val="24"/>
          <w:szCs w:val="24"/>
        </w:rPr>
        <w:t>s concern over the feasibility of complying with the 10-day window to provide data to CSE and requests that CSE include a commitment to provide flexibility measures within the Implementation Plan, and that CSE provide clear and straightforward data reporting templates to support compliance.</w:t>
      </w:r>
    </w:p>
    <w:p w:rsidRPr="00133FD2" w:rsidR="00115EB3" w:rsidP="009F7294" w:rsidRDefault="00115EB3" w14:paraId="6D8FEA26" w14:textId="55750F14">
      <w:pPr>
        <w:spacing w:after="240" w:line="276" w:lineRule="auto"/>
        <w:ind w:firstLine="720"/>
        <w:rPr>
          <w:rFonts w:ascii="Palatino Linotype" w:hAnsi="Palatino Linotype"/>
          <w:i/>
          <w:sz w:val="24"/>
          <w:szCs w:val="24"/>
          <w:u w:val="single"/>
        </w:rPr>
      </w:pPr>
      <w:r w:rsidRPr="00133FD2">
        <w:rPr>
          <w:rFonts w:ascii="Palatino Linotype" w:hAnsi="Palatino Linotype"/>
          <w:i/>
          <w:sz w:val="24"/>
          <w:szCs w:val="24"/>
          <w:u w:val="single"/>
        </w:rPr>
        <w:t>CSE’s Reply</w:t>
      </w:r>
      <w:r w:rsidRPr="00133FD2" w:rsidR="00F603D4">
        <w:rPr>
          <w:rFonts w:ascii="Palatino Linotype" w:hAnsi="Palatino Linotype"/>
          <w:i/>
          <w:sz w:val="24"/>
          <w:szCs w:val="24"/>
          <w:u w:val="single"/>
        </w:rPr>
        <w:t xml:space="preserve"> AL 1</w:t>
      </w:r>
    </w:p>
    <w:p w:rsidR="00115EB3" w:rsidP="5BCF50E9" w:rsidRDefault="0051599D" w14:paraId="71AD784B" w14:textId="371DBAB5">
      <w:pPr>
        <w:spacing w:after="240" w:line="276" w:lineRule="auto"/>
        <w:rPr>
          <w:rFonts w:ascii="Palatino Linotype" w:hAnsi="Palatino Linotype"/>
          <w:sz w:val="24"/>
          <w:szCs w:val="24"/>
        </w:rPr>
      </w:pPr>
      <w:r>
        <w:rPr>
          <w:rFonts w:ascii="Palatino Linotype" w:hAnsi="Palatino Linotype"/>
          <w:sz w:val="24"/>
          <w:szCs w:val="24"/>
        </w:rPr>
        <w:t xml:space="preserve">CSE replied to the protest and responses on </w:t>
      </w:r>
      <w:r w:rsidR="00710D23">
        <w:rPr>
          <w:rFonts w:ascii="Palatino Linotype" w:hAnsi="Palatino Linotype"/>
          <w:sz w:val="24"/>
          <w:szCs w:val="24"/>
        </w:rPr>
        <w:t>December 18, 2025. In its reply, CSE note</w:t>
      </w:r>
      <w:r w:rsidR="006F1AB7">
        <w:rPr>
          <w:rFonts w:ascii="Palatino Linotype" w:hAnsi="Palatino Linotype"/>
          <w:sz w:val="24"/>
          <w:szCs w:val="24"/>
        </w:rPr>
        <w:t xml:space="preserve">s that </w:t>
      </w:r>
      <w:r w:rsidR="007F6A6D">
        <w:rPr>
          <w:rFonts w:ascii="Palatino Linotype" w:hAnsi="Palatino Linotype"/>
          <w:sz w:val="24"/>
          <w:szCs w:val="24"/>
        </w:rPr>
        <w:t xml:space="preserve">it </w:t>
      </w:r>
      <w:r w:rsidR="00077C49">
        <w:rPr>
          <w:rFonts w:ascii="Palatino Linotype" w:hAnsi="Palatino Linotype"/>
          <w:sz w:val="24"/>
          <w:szCs w:val="24"/>
        </w:rPr>
        <w:t xml:space="preserve">has </w:t>
      </w:r>
      <w:r w:rsidR="00A95B30">
        <w:rPr>
          <w:rFonts w:ascii="Palatino Linotype" w:hAnsi="Palatino Linotype"/>
          <w:sz w:val="24"/>
          <w:szCs w:val="24"/>
        </w:rPr>
        <w:t xml:space="preserve">submitted the </w:t>
      </w:r>
      <w:r w:rsidR="003A404C">
        <w:rPr>
          <w:rFonts w:ascii="Palatino Linotype" w:hAnsi="Palatino Linotype"/>
          <w:sz w:val="24"/>
          <w:szCs w:val="24"/>
        </w:rPr>
        <w:t xml:space="preserve">proposal for the initial DAP Implementation Plan and Handbook </w:t>
      </w:r>
      <w:r w:rsidR="003E0777">
        <w:rPr>
          <w:rFonts w:ascii="Palatino Linotype" w:hAnsi="Palatino Linotype"/>
          <w:sz w:val="24"/>
          <w:szCs w:val="24"/>
        </w:rPr>
        <w:t xml:space="preserve">as required by the Phase 1 Decision. </w:t>
      </w:r>
      <w:r w:rsidR="00213332">
        <w:rPr>
          <w:rFonts w:ascii="Palatino Linotype" w:hAnsi="Palatino Linotype"/>
          <w:sz w:val="24"/>
          <w:szCs w:val="24"/>
        </w:rPr>
        <w:t>CSE request</w:t>
      </w:r>
      <w:r w:rsidR="00695B19">
        <w:rPr>
          <w:rFonts w:ascii="Palatino Linotype" w:hAnsi="Palatino Linotype"/>
          <w:sz w:val="24"/>
          <w:szCs w:val="24"/>
        </w:rPr>
        <w:t xml:space="preserve">s </w:t>
      </w:r>
      <w:r w:rsidR="00DF49E0">
        <w:rPr>
          <w:rFonts w:ascii="Palatino Linotype" w:hAnsi="Palatino Linotype"/>
          <w:sz w:val="24"/>
          <w:szCs w:val="24"/>
        </w:rPr>
        <w:t>that the Commission provide additional direction as needed based on party discussion and otherwise adopt the advice letter as submitted.</w:t>
      </w:r>
    </w:p>
    <w:p w:rsidR="00912404" w:rsidP="5BCF50E9" w:rsidRDefault="00912404" w14:paraId="3A5FFBB6" w14:textId="7B08827F">
      <w:pPr>
        <w:spacing w:after="240" w:line="276" w:lineRule="auto"/>
        <w:rPr>
          <w:rFonts w:ascii="Palatino Linotype" w:hAnsi="Palatino Linotype"/>
          <w:sz w:val="24"/>
          <w:szCs w:val="24"/>
          <w:lang w:eastAsia="zh-TW"/>
        </w:rPr>
      </w:pPr>
      <w:r w:rsidRPr="3149D2C7">
        <w:rPr>
          <w:rFonts w:ascii="Palatino Linotype" w:hAnsi="Palatino Linotype"/>
          <w:sz w:val="24"/>
          <w:szCs w:val="24"/>
          <w:lang w:eastAsia="zh-TW"/>
        </w:rPr>
        <w:lastRenderedPageBreak/>
        <w:t>CSE note</w:t>
      </w:r>
      <w:r w:rsidR="004066B8">
        <w:rPr>
          <w:rFonts w:ascii="Palatino Linotype" w:hAnsi="Palatino Linotype"/>
          <w:sz w:val="24"/>
          <w:szCs w:val="24"/>
          <w:lang w:eastAsia="zh-TW"/>
        </w:rPr>
        <w:t>s</w:t>
      </w:r>
      <w:r w:rsidRPr="3149D2C7">
        <w:rPr>
          <w:rFonts w:ascii="Palatino Linotype" w:hAnsi="Palatino Linotype"/>
          <w:sz w:val="24"/>
          <w:szCs w:val="24"/>
          <w:lang w:eastAsia="zh-TW"/>
        </w:rPr>
        <w:t xml:space="preserve"> that the CMS Regulatory Fee, the DAP budget, and the minimum driving threshold were established via Commission resolution of the CMS Regulated Entities’ Greenhouse Gas Plans</w:t>
      </w:r>
      <w:r w:rsidR="001B13FC">
        <w:rPr>
          <w:rFonts w:ascii="Palatino Linotype" w:hAnsi="Palatino Linotype"/>
          <w:sz w:val="24"/>
          <w:szCs w:val="24"/>
          <w:lang w:eastAsia="zh-TW"/>
        </w:rPr>
        <w:t>.</w:t>
      </w:r>
      <w:r w:rsidR="00B92CA7">
        <w:rPr>
          <w:rStyle w:val="FootnoteReference"/>
          <w:rFonts w:ascii="Palatino Linotype" w:hAnsi="Palatino Linotype"/>
          <w:sz w:val="24"/>
          <w:szCs w:val="24"/>
          <w:lang w:eastAsia="zh-TW"/>
        </w:rPr>
        <w:footnoteReference w:id="7"/>
      </w:r>
      <w:r w:rsidRPr="3149D2C7">
        <w:rPr>
          <w:rFonts w:ascii="Palatino Linotype" w:hAnsi="Palatino Linotype"/>
          <w:sz w:val="24"/>
          <w:szCs w:val="24"/>
          <w:lang w:eastAsia="zh-TW"/>
        </w:rPr>
        <w:t xml:space="preserve"> Revising the minimum driving threshold would </w:t>
      </w:r>
      <w:r w:rsidR="000A1B12">
        <w:rPr>
          <w:rFonts w:ascii="Palatino Linotype" w:hAnsi="Palatino Linotype"/>
          <w:sz w:val="24"/>
          <w:szCs w:val="24"/>
          <w:lang w:eastAsia="zh-TW"/>
        </w:rPr>
        <w:t xml:space="preserve">therefore </w:t>
      </w:r>
      <w:r w:rsidRPr="3149D2C7">
        <w:rPr>
          <w:rFonts w:ascii="Palatino Linotype" w:hAnsi="Palatino Linotype"/>
          <w:sz w:val="24"/>
          <w:szCs w:val="24"/>
          <w:lang w:eastAsia="zh-TW"/>
        </w:rPr>
        <w:t>fall outside the Program Administrator’s purview and outside the parameters established in the CMS Phase 1 Decision. CSE further note</w:t>
      </w:r>
      <w:r w:rsidR="004066B8">
        <w:rPr>
          <w:rFonts w:ascii="Palatino Linotype" w:hAnsi="Palatino Linotype"/>
          <w:sz w:val="24"/>
          <w:szCs w:val="24"/>
          <w:lang w:eastAsia="zh-TW"/>
        </w:rPr>
        <w:t>s</w:t>
      </w:r>
      <w:r w:rsidRPr="3149D2C7">
        <w:rPr>
          <w:rFonts w:ascii="Palatino Linotype" w:hAnsi="Palatino Linotype"/>
          <w:sz w:val="24"/>
          <w:szCs w:val="24"/>
          <w:lang w:eastAsia="zh-TW"/>
        </w:rPr>
        <w:t xml:space="preserve"> that </w:t>
      </w:r>
      <w:r w:rsidR="004C7BA0">
        <w:rPr>
          <w:rFonts w:ascii="Palatino Linotype" w:hAnsi="Palatino Linotype"/>
          <w:sz w:val="24"/>
          <w:szCs w:val="24"/>
          <w:lang w:eastAsia="zh-TW"/>
        </w:rPr>
        <w:t>its</w:t>
      </w:r>
      <w:r w:rsidRPr="3149D2C7">
        <w:rPr>
          <w:rFonts w:ascii="Palatino Linotype" w:hAnsi="Palatino Linotype"/>
          <w:sz w:val="24"/>
          <w:szCs w:val="24"/>
          <w:lang w:eastAsia="zh-TW"/>
        </w:rPr>
        <w:t xml:space="preserve"> previous experience with similar programs, such as Ride Clean Mass, implies that lower incentive amounts and wider availability may not necessarily correlate with increased driver uptake.</w:t>
      </w:r>
      <w:r w:rsidR="00804C3D">
        <w:rPr>
          <w:rStyle w:val="FootnoteReference"/>
          <w:rFonts w:ascii="Palatino Linotype" w:hAnsi="Palatino Linotype"/>
          <w:sz w:val="24"/>
          <w:szCs w:val="24"/>
          <w:lang w:eastAsia="zh-TW"/>
        </w:rPr>
        <w:footnoteReference w:id="8"/>
      </w:r>
    </w:p>
    <w:p w:rsidRPr="00DF49E0" w:rsidR="00DF49E0" w:rsidP="00DF49E0" w:rsidRDefault="00DF49E0" w14:paraId="21382B35" w14:textId="10B4A74F">
      <w:pPr>
        <w:spacing w:after="240" w:line="276" w:lineRule="auto"/>
        <w:rPr>
          <w:rFonts w:ascii="Palatino Linotype" w:hAnsi="Palatino Linotype"/>
          <w:sz w:val="24"/>
          <w:szCs w:val="24"/>
        </w:rPr>
      </w:pPr>
      <w:r>
        <w:rPr>
          <w:rFonts w:ascii="Palatino Linotype" w:hAnsi="Palatino Linotype"/>
          <w:sz w:val="24"/>
          <w:szCs w:val="24"/>
        </w:rPr>
        <w:t xml:space="preserve">In response to concerns over the incentive amounts, </w:t>
      </w:r>
      <w:r w:rsidRPr="00DF49E0">
        <w:rPr>
          <w:rFonts w:ascii="Palatino Linotype" w:hAnsi="Palatino Linotype"/>
          <w:sz w:val="24"/>
          <w:szCs w:val="24"/>
        </w:rPr>
        <w:t>CSE acknowledge</w:t>
      </w:r>
      <w:r>
        <w:rPr>
          <w:rFonts w:ascii="Palatino Linotype" w:hAnsi="Palatino Linotype"/>
          <w:sz w:val="24"/>
          <w:szCs w:val="24"/>
        </w:rPr>
        <w:t>s</w:t>
      </w:r>
      <w:r w:rsidRPr="00DF49E0">
        <w:rPr>
          <w:rFonts w:ascii="Palatino Linotype" w:hAnsi="Palatino Linotype"/>
          <w:sz w:val="24"/>
          <w:szCs w:val="24"/>
        </w:rPr>
        <w:t xml:space="preserve"> the loss of funding from federal and state incentives as the primary factor in the increased CMS incentive amounts. However, CSE note</w:t>
      </w:r>
      <w:r>
        <w:rPr>
          <w:rFonts w:ascii="Palatino Linotype" w:hAnsi="Palatino Linotype"/>
          <w:sz w:val="24"/>
          <w:szCs w:val="24"/>
        </w:rPr>
        <w:t xml:space="preserve">s </w:t>
      </w:r>
      <w:r w:rsidRPr="00DF49E0">
        <w:rPr>
          <w:rFonts w:ascii="Palatino Linotype" w:hAnsi="Palatino Linotype"/>
          <w:sz w:val="24"/>
          <w:szCs w:val="24"/>
        </w:rPr>
        <w:t xml:space="preserve">that while the incentive levels are significantly higher than other similar programs, they </w:t>
      </w:r>
      <w:proofErr w:type="gramStart"/>
      <w:r w:rsidRPr="00DF49E0">
        <w:rPr>
          <w:rFonts w:ascii="Palatino Linotype" w:hAnsi="Palatino Linotype"/>
          <w:sz w:val="24"/>
          <w:szCs w:val="24"/>
        </w:rPr>
        <w:t>are intended</w:t>
      </w:r>
      <w:proofErr w:type="gramEnd"/>
      <w:r w:rsidRPr="00DF49E0">
        <w:rPr>
          <w:rFonts w:ascii="Palatino Linotype" w:hAnsi="Palatino Linotype"/>
          <w:sz w:val="24"/>
          <w:szCs w:val="24"/>
        </w:rPr>
        <w:t xml:space="preserve"> to cover the difference in cost between a ZEV and an ICE vehicle using the methodology provided in the CMS Phase 1 Decision. The amounts provided in the Phase 1 Decision were initial estimates, allowing flexibility for the Program Administrator to update these estimates with supporting justification. CSE further note</w:t>
      </w:r>
      <w:r>
        <w:rPr>
          <w:rFonts w:ascii="Palatino Linotype" w:hAnsi="Palatino Linotype"/>
          <w:sz w:val="24"/>
          <w:szCs w:val="24"/>
        </w:rPr>
        <w:t>s</w:t>
      </w:r>
      <w:r w:rsidRPr="00DF49E0">
        <w:rPr>
          <w:rFonts w:ascii="Palatino Linotype" w:hAnsi="Palatino Linotype"/>
          <w:sz w:val="24"/>
          <w:szCs w:val="24"/>
        </w:rPr>
        <w:t xml:space="preserve"> that the incentive methodology does not yet account for data on program participation and impact. CSE also clarifie</w:t>
      </w:r>
      <w:r>
        <w:rPr>
          <w:rFonts w:ascii="Palatino Linotype" w:hAnsi="Palatino Linotype"/>
          <w:sz w:val="24"/>
          <w:szCs w:val="24"/>
        </w:rPr>
        <w:t>s</w:t>
      </w:r>
      <w:r w:rsidRPr="00DF49E0">
        <w:rPr>
          <w:rFonts w:ascii="Palatino Linotype" w:hAnsi="Palatino Linotype"/>
          <w:sz w:val="24"/>
          <w:szCs w:val="24"/>
        </w:rPr>
        <w:t xml:space="preserve"> that </w:t>
      </w:r>
      <w:r w:rsidR="004C7BA0">
        <w:rPr>
          <w:rFonts w:ascii="Palatino Linotype" w:hAnsi="Palatino Linotype"/>
          <w:sz w:val="24"/>
          <w:szCs w:val="24"/>
        </w:rPr>
        <w:t>its</w:t>
      </w:r>
      <w:r w:rsidRPr="00DF49E0">
        <w:rPr>
          <w:rFonts w:ascii="Palatino Linotype" w:hAnsi="Palatino Linotype"/>
          <w:sz w:val="24"/>
          <w:szCs w:val="24"/>
        </w:rPr>
        <w:t xml:space="preserve"> proposal does not include any changes to the CMS Regulatory Fee amount or the DAP budget to cover the increased incentive amount, as these items have been established through previous Commission resolution</w:t>
      </w:r>
      <w:r w:rsidR="00ED41F5">
        <w:rPr>
          <w:rFonts w:ascii="Palatino Linotype" w:hAnsi="Palatino Linotype"/>
          <w:sz w:val="24"/>
          <w:szCs w:val="24"/>
        </w:rPr>
        <w:t>.</w:t>
      </w:r>
      <w:r w:rsidR="00FE3507">
        <w:rPr>
          <w:rStyle w:val="FootnoteReference"/>
          <w:rFonts w:ascii="Palatino Linotype" w:hAnsi="Palatino Linotype"/>
          <w:sz w:val="24"/>
          <w:szCs w:val="24"/>
        </w:rPr>
        <w:footnoteReference w:id="9"/>
      </w:r>
      <w:r w:rsidRPr="00DF49E0">
        <w:rPr>
          <w:rFonts w:ascii="Palatino Linotype" w:hAnsi="Palatino Linotype"/>
          <w:sz w:val="24"/>
          <w:szCs w:val="24"/>
        </w:rPr>
        <w:t xml:space="preserve"> </w:t>
      </w:r>
    </w:p>
    <w:p w:rsidR="005039C9" w:rsidP="005039C9" w:rsidRDefault="009E4080" w14:paraId="3F2CEAE1" w14:textId="68B0880C">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In response to concerns over the incentive calculation methodology, CSE notes in </w:t>
      </w:r>
      <w:r w:rsidR="004C7BA0">
        <w:rPr>
          <w:rFonts w:ascii="Palatino Linotype" w:hAnsi="Palatino Linotype"/>
          <w:sz w:val="24"/>
          <w:szCs w:val="24"/>
          <w:lang w:eastAsia="zh-TW"/>
        </w:rPr>
        <w:t>its</w:t>
      </w:r>
      <w:r>
        <w:rPr>
          <w:rFonts w:ascii="Palatino Linotype" w:hAnsi="Palatino Linotype"/>
          <w:sz w:val="24"/>
          <w:szCs w:val="24"/>
          <w:lang w:eastAsia="zh-TW"/>
        </w:rPr>
        <w:t xml:space="preserve"> reply that the IHS dataset used to update the incentive methodology assumptions is an appropriate reference point, especially given the lack of publicly available data on the purchasing behavior of such high-mileage drivers.</w:t>
      </w:r>
      <w:r w:rsidRPr="005039C9" w:rsidR="005039C9">
        <w:rPr>
          <w:rFonts w:ascii="Palatino Linotype" w:hAnsi="Palatino Linotype"/>
          <w:sz w:val="24"/>
          <w:szCs w:val="24"/>
          <w:lang w:eastAsia="zh-TW"/>
        </w:rPr>
        <w:t xml:space="preserve"> </w:t>
      </w:r>
      <w:r w:rsidR="005039C9">
        <w:rPr>
          <w:rFonts w:ascii="Palatino Linotype" w:hAnsi="Palatino Linotype"/>
          <w:sz w:val="24"/>
          <w:szCs w:val="24"/>
          <w:lang w:eastAsia="zh-TW"/>
        </w:rPr>
        <w:t>CSE acknowledge</w:t>
      </w:r>
      <w:r w:rsidR="006D0367">
        <w:rPr>
          <w:rFonts w:ascii="Palatino Linotype" w:hAnsi="Palatino Linotype"/>
          <w:sz w:val="24"/>
          <w:szCs w:val="24"/>
          <w:lang w:eastAsia="zh-TW"/>
        </w:rPr>
        <w:t>s</w:t>
      </w:r>
      <w:r w:rsidR="005039C9">
        <w:rPr>
          <w:rFonts w:ascii="Palatino Linotype" w:hAnsi="Palatino Linotype"/>
          <w:sz w:val="24"/>
          <w:szCs w:val="24"/>
          <w:lang w:eastAsia="zh-TW"/>
        </w:rPr>
        <w:t xml:space="preserve"> Uber’s concerns regarding unanticipated barriers but suggest</w:t>
      </w:r>
      <w:r w:rsidR="006D0367">
        <w:rPr>
          <w:rFonts w:ascii="Palatino Linotype" w:hAnsi="Palatino Linotype"/>
          <w:sz w:val="24"/>
          <w:szCs w:val="24"/>
          <w:lang w:eastAsia="zh-TW"/>
        </w:rPr>
        <w:t>s</w:t>
      </w:r>
      <w:r w:rsidR="005039C9">
        <w:rPr>
          <w:rFonts w:ascii="Palatino Linotype" w:hAnsi="Palatino Linotype"/>
          <w:sz w:val="24"/>
          <w:szCs w:val="24"/>
          <w:lang w:eastAsia="zh-TW"/>
        </w:rPr>
        <w:t xml:space="preserve"> that this issue is outside the scope of this advice letter resolution and may be more appropriately addressed through the forthcoming CMS Phase 2 Decision.</w:t>
      </w:r>
    </w:p>
    <w:p w:rsidR="00B039CA" w:rsidP="00B039CA" w:rsidRDefault="00B039CA" w14:paraId="1108F45A" w14:textId="41C855A8">
      <w:pPr>
        <w:spacing w:after="240" w:line="276" w:lineRule="auto"/>
        <w:rPr>
          <w:rFonts w:ascii="Palatino Linotype" w:hAnsi="Palatino Linotype"/>
          <w:sz w:val="24"/>
          <w:szCs w:val="24"/>
        </w:rPr>
      </w:pPr>
      <w:r>
        <w:rPr>
          <w:rFonts w:ascii="Palatino Linotype" w:hAnsi="Palatino Linotype"/>
          <w:sz w:val="24"/>
          <w:szCs w:val="24"/>
        </w:rPr>
        <w:lastRenderedPageBreak/>
        <w:t xml:space="preserve">In response to </w:t>
      </w:r>
      <w:r w:rsidR="00C52A99">
        <w:rPr>
          <w:rFonts w:ascii="Palatino Linotype" w:hAnsi="Palatino Linotype"/>
          <w:sz w:val="24"/>
          <w:szCs w:val="24"/>
        </w:rPr>
        <w:t xml:space="preserve">Lyft’s </w:t>
      </w:r>
      <w:proofErr w:type="gramStart"/>
      <w:r w:rsidR="00C52A99">
        <w:rPr>
          <w:rFonts w:ascii="Palatino Linotype" w:hAnsi="Palatino Linotype"/>
          <w:sz w:val="24"/>
          <w:szCs w:val="24"/>
        </w:rPr>
        <w:t>protest against</w:t>
      </w:r>
      <w:proofErr w:type="gramEnd"/>
      <w:r w:rsidR="00C52A99">
        <w:rPr>
          <w:rFonts w:ascii="Palatino Linotype" w:hAnsi="Palatino Linotype"/>
          <w:sz w:val="24"/>
          <w:szCs w:val="24"/>
        </w:rPr>
        <w:t xml:space="preserve"> </w:t>
      </w:r>
      <w:r w:rsidR="00B87714">
        <w:rPr>
          <w:rFonts w:ascii="Palatino Linotype" w:hAnsi="Palatino Linotype"/>
          <w:sz w:val="24"/>
          <w:szCs w:val="24"/>
        </w:rPr>
        <w:t xml:space="preserve">the five-year income eligibility period, </w:t>
      </w:r>
      <w:r w:rsidR="00242B16">
        <w:rPr>
          <w:rFonts w:ascii="Palatino Linotype" w:hAnsi="Palatino Linotype"/>
          <w:sz w:val="24"/>
          <w:szCs w:val="24"/>
        </w:rPr>
        <w:t xml:space="preserve">CSE </w:t>
      </w:r>
      <w:r>
        <w:rPr>
          <w:rFonts w:ascii="Palatino Linotype" w:hAnsi="Palatino Linotype"/>
          <w:sz w:val="24"/>
          <w:szCs w:val="24"/>
        </w:rPr>
        <w:t>contend</w:t>
      </w:r>
      <w:r w:rsidR="006D0367">
        <w:rPr>
          <w:rFonts w:ascii="Palatino Linotype" w:hAnsi="Palatino Linotype"/>
          <w:sz w:val="24"/>
          <w:szCs w:val="24"/>
        </w:rPr>
        <w:t>s</w:t>
      </w:r>
      <w:r>
        <w:rPr>
          <w:rFonts w:ascii="Palatino Linotype" w:hAnsi="Palatino Linotype"/>
          <w:sz w:val="24"/>
          <w:szCs w:val="24"/>
        </w:rPr>
        <w:t xml:space="preserve"> in their reply that drivers who meet the minimum driving threshold of 4,500 trips per year are high-mileage, full-time drivers who are less likely to face sharp variations in income from year to year. CSE further note</w:t>
      </w:r>
      <w:r w:rsidR="006D0367">
        <w:rPr>
          <w:rFonts w:ascii="Palatino Linotype" w:hAnsi="Palatino Linotype"/>
          <w:sz w:val="24"/>
          <w:szCs w:val="24"/>
        </w:rPr>
        <w:t>s</w:t>
      </w:r>
      <w:r>
        <w:rPr>
          <w:rFonts w:ascii="Palatino Linotype" w:hAnsi="Palatino Linotype"/>
          <w:sz w:val="24"/>
          <w:szCs w:val="24"/>
        </w:rPr>
        <w:t xml:space="preserve"> that whereas the annual minimum driving threshold verification is relatively straightforward using TNC data, an annual income verification would be significantly more burdensome for applicants and staff, as it would require the submission and processing of sensitive financial documents.</w:t>
      </w:r>
    </w:p>
    <w:p w:rsidRPr="00813A25" w:rsidR="00242B16" w:rsidP="00242B16" w:rsidRDefault="00242B16" w14:paraId="5BA536CB" w14:textId="7AF8F159">
      <w:pPr>
        <w:spacing w:after="240" w:line="276" w:lineRule="auto"/>
        <w:rPr>
          <w:rFonts w:ascii="Palatino Linotype" w:hAnsi="Palatino Linotype"/>
          <w:sz w:val="24"/>
          <w:szCs w:val="24"/>
        </w:rPr>
      </w:pPr>
      <w:r>
        <w:rPr>
          <w:rFonts w:ascii="Palatino Linotype" w:hAnsi="Palatino Linotype"/>
          <w:sz w:val="24"/>
          <w:szCs w:val="24"/>
        </w:rPr>
        <w:t>CSE also clarifie</w:t>
      </w:r>
      <w:r w:rsidR="006D0367">
        <w:rPr>
          <w:rFonts w:ascii="Palatino Linotype" w:hAnsi="Palatino Linotype"/>
          <w:sz w:val="24"/>
          <w:szCs w:val="24"/>
        </w:rPr>
        <w:t>s</w:t>
      </w:r>
      <w:r>
        <w:rPr>
          <w:rFonts w:ascii="Palatino Linotype" w:hAnsi="Palatino Linotype"/>
          <w:sz w:val="24"/>
          <w:szCs w:val="24"/>
        </w:rPr>
        <w:t xml:space="preserve"> that in accordance with the CMS Phase 1 Decision, drivers must complete 4,500 trips within a 12-month period to qualify for the Ongoing Charging Incentive. The language in the proposal </w:t>
      </w:r>
      <w:r w:rsidR="006D0367">
        <w:rPr>
          <w:rFonts w:ascii="Palatino Linotype" w:hAnsi="Palatino Linotype"/>
          <w:sz w:val="24"/>
          <w:szCs w:val="24"/>
        </w:rPr>
        <w:t>is</w:t>
      </w:r>
      <w:r>
        <w:rPr>
          <w:rFonts w:ascii="Palatino Linotype" w:hAnsi="Palatino Linotype"/>
          <w:sz w:val="24"/>
          <w:szCs w:val="24"/>
        </w:rPr>
        <w:t xml:space="preserve"> intended to clarify that drivers who meet this requirement may be eligible for the incentive, even if more than 12 months have passed since the driver claimed this incentive.</w:t>
      </w:r>
    </w:p>
    <w:p w:rsidR="00DF49E0" w:rsidP="5BCF50E9" w:rsidRDefault="009C0F08" w14:paraId="17E400B5" w14:textId="40767369">
      <w:pPr>
        <w:spacing w:after="240" w:line="276" w:lineRule="auto"/>
        <w:rPr>
          <w:rFonts w:ascii="Palatino Linotype" w:hAnsi="Palatino Linotype"/>
          <w:sz w:val="24"/>
          <w:szCs w:val="24"/>
        </w:rPr>
      </w:pPr>
      <w:r>
        <w:rPr>
          <w:rFonts w:ascii="Palatino Linotype" w:hAnsi="Palatino Linotype"/>
          <w:sz w:val="24"/>
          <w:szCs w:val="24"/>
        </w:rPr>
        <w:t>CSE agree</w:t>
      </w:r>
      <w:r w:rsidR="006D0367">
        <w:rPr>
          <w:rFonts w:ascii="Palatino Linotype" w:hAnsi="Palatino Linotype"/>
          <w:sz w:val="24"/>
          <w:szCs w:val="24"/>
        </w:rPr>
        <w:t>s</w:t>
      </w:r>
      <w:r>
        <w:rPr>
          <w:rFonts w:ascii="Palatino Linotype" w:hAnsi="Palatino Linotype"/>
          <w:sz w:val="24"/>
          <w:szCs w:val="24"/>
        </w:rPr>
        <w:t xml:space="preserve"> with Uber’s recommendation to require driver consent and further suggest</w:t>
      </w:r>
      <w:r w:rsidR="006D0367">
        <w:rPr>
          <w:rFonts w:ascii="Palatino Linotype" w:hAnsi="Palatino Linotype"/>
          <w:sz w:val="24"/>
          <w:szCs w:val="24"/>
        </w:rPr>
        <w:t>s</w:t>
      </w:r>
      <w:r>
        <w:rPr>
          <w:rFonts w:ascii="Palatino Linotype" w:hAnsi="Palatino Linotype"/>
          <w:sz w:val="24"/>
          <w:szCs w:val="24"/>
        </w:rPr>
        <w:t xml:space="preserve"> that the Commission require all CMS Regulated Entities to include similar language for driver consent disclosure requirements in their Data Use Agreements. CSE expresse</w:t>
      </w:r>
      <w:r w:rsidR="006D0367">
        <w:rPr>
          <w:rFonts w:ascii="Palatino Linotype" w:hAnsi="Palatino Linotype"/>
          <w:sz w:val="24"/>
          <w:szCs w:val="24"/>
        </w:rPr>
        <w:t>s</w:t>
      </w:r>
      <w:r>
        <w:rPr>
          <w:rFonts w:ascii="Palatino Linotype" w:hAnsi="Palatino Linotype"/>
          <w:sz w:val="24"/>
          <w:szCs w:val="24"/>
        </w:rPr>
        <w:t xml:space="preserve"> amenability to including this consent disclosure requirement in the DAP Terms and Conditions.</w:t>
      </w:r>
      <w:r w:rsidR="00DD0877">
        <w:rPr>
          <w:rFonts w:ascii="Palatino Linotype" w:hAnsi="Palatino Linotype"/>
          <w:sz w:val="24"/>
          <w:szCs w:val="24"/>
        </w:rPr>
        <w:t xml:space="preserve"> </w:t>
      </w:r>
    </w:p>
    <w:p w:rsidR="005C0191" w:rsidP="5BCF50E9" w:rsidRDefault="005C0191" w14:paraId="48DF0985" w14:textId="2CC6F28A">
      <w:pPr>
        <w:spacing w:after="240" w:line="276" w:lineRule="auto"/>
        <w:rPr>
          <w:rFonts w:ascii="Palatino Linotype" w:hAnsi="Palatino Linotype"/>
          <w:sz w:val="24"/>
          <w:szCs w:val="24"/>
        </w:rPr>
      </w:pPr>
      <w:r>
        <w:rPr>
          <w:rFonts w:ascii="Palatino Linotype" w:hAnsi="Palatino Linotype"/>
          <w:sz w:val="24"/>
          <w:szCs w:val="24"/>
        </w:rPr>
        <w:t>Finally, CSE respond</w:t>
      </w:r>
      <w:r w:rsidR="006D0367">
        <w:rPr>
          <w:rFonts w:ascii="Palatino Linotype" w:hAnsi="Palatino Linotype"/>
          <w:sz w:val="24"/>
          <w:szCs w:val="24"/>
        </w:rPr>
        <w:t>s</w:t>
      </w:r>
      <w:r>
        <w:rPr>
          <w:rFonts w:ascii="Palatino Linotype" w:hAnsi="Palatino Linotype"/>
          <w:sz w:val="24"/>
          <w:szCs w:val="24"/>
        </w:rPr>
        <w:t xml:space="preserve"> to </w:t>
      </w:r>
      <w:r w:rsidR="00637A35">
        <w:rPr>
          <w:rFonts w:ascii="Palatino Linotype" w:hAnsi="Palatino Linotype"/>
          <w:sz w:val="24"/>
          <w:szCs w:val="24"/>
        </w:rPr>
        <w:t xml:space="preserve">concerns regarding ZEV retention requirements, </w:t>
      </w:r>
      <w:r w:rsidR="00B941E2">
        <w:rPr>
          <w:rFonts w:ascii="Palatino Linotype" w:hAnsi="Palatino Linotype"/>
          <w:sz w:val="24"/>
          <w:szCs w:val="24"/>
        </w:rPr>
        <w:t xml:space="preserve">definitions for TNCs, </w:t>
      </w:r>
      <w:r w:rsidR="003427A4">
        <w:rPr>
          <w:rFonts w:ascii="Palatino Linotype" w:hAnsi="Palatino Linotype"/>
          <w:sz w:val="24"/>
          <w:szCs w:val="24"/>
        </w:rPr>
        <w:t xml:space="preserve">proposed data exchange processes, and the role of the Drivers Working Group, noting that </w:t>
      </w:r>
      <w:r w:rsidR="00D81D54">
        <w:rPr>
          <w:rFonts w:ascii="Palatino Linotype" w:hAnsi="Palatino Linotype"/>
          <w:sz w:val="24"/>
          <w:szCs w:val="24"/>
        </w:rPr>
        <w:t xml:space="preserve">the parameters for these are either already </w:t>
      </w:r>
      <w:r w:rsidR="00A32F39">
        <w:rPr>
          <w:rFonts w:ascii="Palatino Linotype" w:hAnsi="Palatino Linotype"/>
          <w:sz w:val="24"/>
          <w:szCs w:val="24"/>
        </w:rPr>
        <w:t xml:space="preserve">included in </w:t>
      </w:r>
      <w:r w:rsidR="0074557F">
        <w:rPr>
          <w:rFonts w:ascii="Palatino Linotype" w:hAnsi="Palatino Linotype"/>
          <w:sz w:val="24"/>
          <w:szCs w:val="24"/>
        </w:rPr>
        <w:t>the CMS Phase 1 Decision</w:t>
      </w:r>
      <w:r w:rsidR="007F7449">
        <w:rPr>
          <w:rFonts w:ascii="Palatino Linotype" w:hAnsi="Palatino Linotype"/>
          <w:sz w:val="24"/>
          <w:szCs w:val="24"/>
        </w:rPr>
        <w:t xml:space="preserve"> or the </w:t>
      </w:r>
      <w:r w:rsidR="00FB24E7">
        <w:rPr>
          <w:rFonts w:ascii="Palatino Linotype" w:hAnsi="Palatino Linotype"/>
          <w:sz w:val="24"/>
          <w:szCs w:val="24"/>
        </w:rPr>
        <w:t>proposed Implementation Plan and Handbook</w:t>
      </w:r>
      <w:r w:rsidR="00766BDB">
        <w:rPr>
          <w:rFonts w:ascii="Palatino Linotype" w:hAnsi="Palatino Linotype"/>
          <w:sz w:val="24"/>
          <w:szCs w:val="24"/>
        </w:rPr>
        <w:t xml:space="preserve"> and have been established in coordination with the Commission, CMS Regulated Entities, and other relevant stakeholders.</w:t>
      </w:r>
    </w:p>
    <w:p w:rsidRPr="00036633" w:rsidR="00C846B8" w:rsidP="009F7294" w:rsidRDefault="002B2F89" w14:paraId="721B180B" w14:textId="414555E6">
      <w:pPr>
        <w:pStyle w:val="Heading2"/>
        <w:numPr>
          <w:ilvl w:val="0"/>
          <w:numId w:val="34"/>
        </w:numPr>
        <w:rPr>
          <w:rFonts w:ascii="Palatino Linotype" w:hAnsi="Palatino Linotype"/>
          <w:i w:val="0"/>
          <w:sz w:val="24"/>
          <w:szCs w:val="24"/>
        </w:rPr>
      </w:pPr>
      <w:r>
        <w:rPr>
          <w:rFonts w:ascii="Palatino Linotype" w:hAnsi="Palatino Linotype"/>
          <w:b w:val="0"/>
          <w:bCs/>
          <w:iCs/>
          <w:sz w:val="24"/>
          <w:szCs w:val="24"/>
        </w:rPr>
        <w:t xml:space="preserve">Protests and Responses to </w:t>
      </w:r>
      <w:r w:rsidRPr="00036633" w:rsidR="00C846B8">
        <w:rPr>
          <w:rFonts w:ascii="Palatino Linotype" w:hAnsi="Palatino Linotype"/>
          <w:b w:val="0"/>
          <w:sz w:val="24"/>
          <w:szCs w:val="24"/>
        </w:rPr>
        <w:t>Supplemental</w:t>
      </w:r>
      <w:r w:rsidRPr="00036633" w:rsidR="006C7F6E">
        <w:rPr>
          <w:rFonts w:ascii="Palatino Linotype" w:hAnsi="Palatino Linotype"/>
          <w:b w:val="0"/>
          <w:sz w:val="24"/>
          <w:szCs w:val="24"/>
        </w:rPr>
        <w:t xml:space="preserve"> Filing </w:t>
      </w:r>
      <w:r w:rsidRPr="00036633" w:rsidR="00F603D4">
        <w:rPr>
          <w:rFonts w:ascii="Palatino Linotype" w:hAnsi="Palatino Linotype"/>
          <w:b w:val="0"/>
          <w:sz w:val="24"/>
          <w:szCs w:val="24"/>
        </w:rPr>
        <w:t xml:space="preserve">CSE AL </w:t>
      </w:r>
      <w:r w:rsidRPr="00036633" w:rsidR="006C7F6E">
        <w:rPr>
          <w:rFonts w:ascii="Palatino Linotype" w:hAnsi="Palatino Linotype"/>
          <w:b w:val="0"/>
          <w:sz w:val="24"/>
          <w:szCs w:val="24"/>
        </w:rPr>
        <w:t>1A</w:t>
      </w:r>
    </w:p>
    <w:p w:rsidRPr="00345300" w:rsidR="00345300" w:rsidP="5BCF50E9" w:rsidRDefault="00D0578A" w14:paraId="4D59BFA4" w14:textId="54CBBB48">
      <w:pPr>
        <w:spacing w:after="240" w:line="276" w:lineRule="auto"/>
        <w:rPr>
          <w:rFonts w:ascii="Palatino Linotype" w:hAnsi="Palatino Linotype"/>
          <w:sz w:val="24"/>
          <w:szCs w:val="18"/>
        </w:rPr>
      </w:pPr>
      <w:r>
        <w:rPr>
          <w:rFonts w:ascii="Palatino Linotype" w:hAnsi="Palatino Linotype"/>
          <w:sz w:val="24"/>
          <w:szCs w:val="18"/>
        </w:rPr>
        <w:t xml:space="preserve">CSE requested and </w:t>
      </w:r>
      <w:r w:rsidR="002E1F11">
        <w:rPr>
          <w:rFonts w:ascii="Palatino Linotype" w:hAnsi="Palatino Linotype"/>
          <w:sz w:val="24"/>
          <w:szCs w:val="18"/>
        </w:rPr>
        <w:t xml:space="preserve">was granted </w:t>
      </w:r>
      <w:r>
        <w:rPr>
          <w:rFonts w:ascii="Palatino Linotype" w:hAnsi="Palatino Linotype"/>
          <w:sz w:val="24"/>
          <w:szCs w:val="18"/>
        </w:rPr>
        <w:t xml:space="preserve">a </w:t>
      </w:r>
      <w:r w:rsidR="002E1F11">
        <w:rPr>
          <w:rFonts w:ascii="Palatino Linotype" w:hAnsi="Palatino Linotype"/>
          <w:sz w:val="24"/>
          <w:szCs w:val="18"/>
        </w:rPr>
        <w:t xml:space="preserve">shortened Protest period for Supplemental Filing CSE AL 1A. </w:t>
      </w:r>
      <w:r w:rsidRPr="00345300" w:rsidR="00345300">
        <w:rPr>
          <w:rFonts w:ascii="Palatino Linotype" w:hAnsi="Palatino Linotype"/>
          <w:sz w:val="24"/>
          <w:szCs w:val="18"/>
        </w:rPr>
        <w:t xml:space="preserve">The </w:t>
      </w:r>
      <w:r w:rsidR="002E1F11">
        <w:rPr>
          <w:rFonts w:ascii="Palatino Linotype" w:hAnsi="Palatino Linotype"/>
          <w:sz w:val="24"/>
          <w:szCs w:val="18"/>
        </w:rPr>
        <w:t>1</w:t>
      </w:r>
      <w:r w:rsidRPr="00345300" w:rsidR="00345300">
        <w:rPr>
          <w:rFonts w:ascii="Palatino Linotype" w:hAnsi="Palatino Linotype"/>
          <w:sz w:val="24"/>
          <w:szCs w:val="18"/>
        </w:rPr>
        <w:t>0-day protest and response period for CSE AL 1</w:t>
      </w:r>
      <w:r w:rsidR="00345300">
        <w:rPr>
          <w:rFonts w:ascii="Palatino Linotype" w:hAnsi="Palatino Linotype"/>
          <w:sz w:val="24"/>
          <w:szCs w:val="18"/>
        </w:rPr>
        <w:t>A</w:t>
      </w:r>
      <w:r w:rsidRPr="00345300" w:rsidR="00345300">
        <w:rPr>
          <w:rFonts w:ascii="Palatino Linotype" w:hAnsi="Palatino Linotype"/>
          <w:sz w:val="24"/>
          <w:szCs w:val="18"/>
        </w:rPr>
        <w:t xml:space="preserve"> ended on </w:t>
      </w:r>
      <w:r w:rsidR="002E1F11">
        <w:rPr>
          <w:rFonts w:ascii="Palatino Linotype" w:hAnsi="Palatino Linotype"/>
          <w:sz w:val="24"/>
          <w:szCs w:val="18"/>
        </w:rPr>
        <w:t>April 6, 2026</w:t>
      </w:r>
      <w:r w:rsidRPr="00345300" w:rsidR="00345300">
        <w:rPr>
          <w:rFonts w:ascii="Palatino Linotype" w:hAnsi="Palatino Linotype"/>
          <w:sz w:val="24"/>
          <w:szCs w:val="18"/>
        </w:rPr>
        <w:t xml:space="preserve">. CSE’s advice letter received </w:t>
      </w:r>
      <w:proofErr w:type="gramStart"/>
      <w:r w:rsidRPr="00345300" w:rsidR="00345300">
        <w:rPr>
          <w:rFonts w:ascii="Palatino Linotype" w:hAnsi="Palatino Linotype"/>
          <w:sz w:val="24"/>
          <w:szCs w:val="18"/>
        </w:rPr>
        <w:t>one</w:t>
      </w:r>
      <w:proofErr w:type="gramEnd"/>
      <w:r w:rsidRPr="00345300" w:rsidR="00345300">
        <w:rPr>
          <w:rFonts w:ascii="Palatino Linotype" w:hAnsi="Palatino Linotype"/>
          <w:sz w:val="24"/>
          <w:szCs w:val="18"/>
        </w:rPr>
        <w:t xml:space="preserve"> </w:t>
      </w:r>
      <w:r w:rsidR="00976853">
        <w:rPr>
          <w:rFonts w:ascii="Palatino Linotype" w:hAnsi="Palatino Linotype"/>
          <w:sz w:val="24"/>
          <w:szCs w:val="18"/>
        </w:rPr>
        <w:t xml:space="preserve">timely </w:t>
      </w:r>
      <w:r w:rsidRPr="00345300" w:rsidR="00345300">
        <w:rPr>
          <w:rFonts w:ascii="Palatino Linotype" w:hAnsi="Palatino Linotype"/>
          <w:sz w:val="24"/>
          <w:szCs w:val="18"/>
        </w:rPr>
        <w:t>response providing comments and expressing concerns.</w:t>
      </w:r>
    </w:p>
    <w:p w:rsidRPr="00D702B1" w:rsidR="00D702B1" w:rsidP="5BCF50E9" w:rsidRDefault="00D702B1" w14:paraId="7EB61942" w14:textId="14338F87">
      <w:pPr>
        <w:spacing w:after="240" w:line="276" w:lineRule="auto"/>
        <w:rPr>
          <w:rFonts w:ascii="Palatino Linotype" w:hAnsi="Palatino Linotype"/>
          <w:sz w:val="24"/>
          <w:szCs w:val="24"/>
        </w:rPr>
      </w:pPr>
      <w:r>
        <w:rPr>
          <w:rFonts w:ascii="Palatino Linotype" w:hAnsi="Palatino Linotype"/>
          <w:i/>
          <w:iCs/>
          <w:sz w:val="24"/>
          <w:szCs w:val="24"/>
        </w:rPr>
        <w:t>Response to CSE AL 1A</w:t>
      </w:r>
    </w:p>
    <w:p w:rsidR="00C846B8" w:rsidP="5BCF50E9" w:rsidRDefault="00C846B8" w14:paraId="4B2B1CC2" w14:textId="6626EF45">
      <w:pPr>
        <w:spacing w:after="240" w:line="276" w:lineRule="auto"/>
        <w:rPr>
          <w:rFonts w:ascii="Palatino Linotype" w:hAnsi="Palatino Linotype"/>
          <w:sz w:val="24"/>
          <w:szCs w:val="24"/>
        </w:rPr>
      </w:pPr>
      <w:r>
        <w:rPr>
          <w:rFonts w:ascii="Palatino Linotype" w:hAnsi="Palatino Linotype"/>
          <w:sz w:val="24"/>
          <w:szCs w:val="24"/>
        </w:rPr>
        <w:lastRenderedPageBreak/>
        <w:t xml:space="preserve">CSE’s supplemental filing 1A </w:t>
      </w:r>
      <w:r w:rsidR="006C7F6E">
        <w:rPr>
          <w:rFonts w:ascii="Palatino Linotype" w:hAnsi="Palatino Linotype"/>
          <w:sz w:val="24"/>
          <w:szCs w:val="24"/>
        </w:rPr>
        <w:t xml:space="preserve">received one response </w:t>
      </w:r>
      <w:r w:rsidR="00D77EAA">
        <w:rPr>
          <w:rFonts w:ascii="Palatino Linotype" w:hAnsi="Palatino Linotype"/>
          <w:sz w:val="24"/>
          <w:szCs w:val="24"/>
        </w:rPr>
        <w:t>from Uber. Uber</w:t>
      </w:r>
      <w:r w:rsidR="00072F50">
        <w:rPr>
          <w:rFonts w:ascii="Palatino Linotype" w:hAnsi="Palatino Linotype"/>
          <w:sz w:val="24"/>
          <w:szCs w:val="24"/>
        </w:rPr>
        <w:t xml:space="preserve"> reiterate</w:t>
      </w:r>
      <w:r w:rsidR="003213C9">
        <w:rPr>
          <w:rFonts w:ascii="Palatino Linotype" w:hAnsi="Palatino Linotype"/>
          <w:sz w:val="24"/>
          <w:szCs w:val="24"/>
        </w:rPr>
        <w:t>s</w:t>
      </w:r>
      <w:r w:rsidR="00072F50">
        <w:rPr>
          <w:rFonts w:ascii="Palatino Linotype" w:hAnsi="Palatino Linotype"/>
          <w:sz w:val="24"/>
          <w:szCs w:val="24"/>
        </w:rPr>
        <w:t xml:space="preserve"> </w:t>
      </w:r>
      <w:r w:rsidR="00BD6320">
        <w:rPr>
          <w:rFonts w:ascii="Palatino Linotype" w:hAnsi="Palatino Linotype"/>
          <w:sz w:val="24"/>
          <w:szCs w:val="24"/>
        </w:rPr>
        <w:t>concerns that the proposed Upfront Purchase</w:t>
      </w:r>
      <w:r w:rsidR="00E16971">
        <w:rPr>
          <w:rFonts w:ascii="Palatino Linotype" w:hAnsi="Palatino Linotype"/>
          <w:sz w:val="24"/>
          <w:szCs w:val="24"/>
        </w:rPr>
        <w:t>/Lease</w:t>
      </w:r>
      <w:r w:rsidR="00BD6320">
        <w:rPr>
          <w:rFonts w:ascii="Palatino Linotype" w:hAnsi="Palatino Linotype"/>
          <w:sz w:val="24"/>
          <w:szCs w:val="24"/>
        </w:rPr>
        <w:t xml:space="preserve"> Incentive is arbitrarily high</w:t>
      </w:r>
      <w:r w:rsidR="00915230">
        <w:rPr>
          <w:rFonts w:ascii="Palatino Linotype" w:hAnsi="Palatino Linotype"/>
          <w:sz w:val="24"/>
          <w:szCs w:val="24"/>
        </w:rPr>
        <w:t xml:space="preserve"> and </w:t>
      </w:r>
      <w:r w:rsidR="008605A1">
        <w:rPr>
          <w:rFonts w:ascii="Palatino Linotype" w:hAnsi="Palatino Linotype"/>
          <w:sz w:val="24"/>
          <w:szCs w:val="24"/>
        </w:rPr>
        <w:t>will not maximize the use of DAP funds for a wide pool of drivers</w:t>
      </w:r>
      <w:r w:rsidR="00E676A9">
        <w:rPr>
          <w:rFonts w:ascii="Palatino Linotype" w:hAnsi="Palatino Linotype"/>
          <w:sz w:val="24"/>
          <w:szCs w:val="24"/>
        </w:rPr>
        <w:t xml:space="preserve">. </w:t>
      </w:r>
      <w:r w:rsidR="00443A1A">
        <w:rPr>
          <w:rFonts w:ascii="Palatino Linotype" w:hAnsi="Palatino Linotype"/>
          <w:sz w:val="24"/>
          <w:szCs w:val="24"/>
        </w:rPr>
        <w:t>Uber notes</w:t>
      </w:r>
      <w:r w:rsidR="00E676A9">
        <w:rPr>
          <w:rFonts w:ascii="Palatino Linotype" w:hAnsi="Palatino Linotype"/>
          <w:sz w:val="24"/>
          <w:szCs w:val="24"/>
        </w:rPr>
        <w:t xml:space="preserve"> that while </w:t>
      </w:r>
      <w:r w:rsidR="00730CCC">
        <w:rPr>
          <w:rFonts w:ascii="Palatino Linotype" w:hAnsi="Palatino Linotype"/>
          <w:sz w:val="24"/>
          <w:szCs w:val="24"/>
        </w:rPr>
        <w:t xml:space="preserve">the </w:t>
      </w:r>
      <w:r w:rsidR="00E676A9">
        <w:rPr>
          <w:rFonts w:ascii="Palatino Linotype" w:hAnsi="Palatino Linotype"/>
          <w:sz w:val="24"/>
          <w:szCs w:val="24"/>
        </w:rPr>
        <w:t xml:space="preserve">Ride Clean </w:t>
      </w:r>
      <w:r w:rsidR="00730CCC">
        <w:rPr>
          <w:rFonts w:ascii="Palatino Linotype" w:hAnsi="Palatino Linotype"/>
          <w:sz w:val="24"/>
          <w:szCs w:val="24"/>
        </w:rPr>
        <w:t>Mass program</w:t>
      </w:r>
      <w:r w:rsidR="00C82E6F">
        <w:rPr>
          <w:rFonts w:ascii="Palatino Linotype" w:hAnsi="Palatino Linotype"/>
          <w:sz w:val="24"/>
          <w:szCs w:val="24"/>
        </w:rPr>
        <w:t xml:space="preserve"> </w:t>
      </w:r>
      <w:r w:rsidR="00730CCC">
        <w:rPr>
          <w:rFonts w:ascii="Palatino Linotype" w:hAnsi="Palatino Linotype"/>
          <w:sz w:val="24"/>
          <w:szCs w:val="24"/>
        </w:rPr>
        <w:t xml:space="preserve">recently increased </w:t>
      </w:r>
      <w:r w:rsidR="00F312A4">
        <w:rPr>
          <w:rFonts w:ascii="Palatino Linotype" w:hAnsi="Palatino Linotype"/>
          <w:sz w:val="24"/>
          <w:szCs w:val="24"/>
        </w:rPr>
        <w:t>their financial incentive amounts, they are still significantly lower than the proposed DAP incentive amounts. Uber believes that this suggests the upfront DAP incentive should be lower</w:t>
      </w:r>
      <w:r w:rsidR="005769AC">
        <w:rPr>
          <w:rFonts w:ascii="Palatino Linotype" w:hAnsi="Palatino Linotype"/>
          <w:sz w:val="24"/>
          <w:szCs w:val="24"/>
        </w:rPr>
        <w:t xml:space="preserve"> than proposed</w:t>
      </w:r>
      <w:r w:rsidR="00C82E6F">
        <w:rPr>
          <w:rFonts w:ascii="Palatino Linotype" w:hAnsi="Palatino Linotype"/>
          <w:sz w:val="24"/>
          <w:szCs w:val="24"/>
        </w:rPr>
        <w:t xml:space="preserve"> </w:t>
      </w:r>
      <w:proofErr w:type="gramStart"/>
      <w:r w:rsidR="00C82E6F">
        <w:rPr>
          <w:rFonts w:ascii="Palatino Linotype" w:hAnsi="Palatino Linotype"/>
          <w:sz w:val="24"/>
          <w:szCs w:val="24"/>
        </w:rPr>
        <w:t>in order to</w:t>
      </w:r>
      <w:proofErr w:type="gramEnd"/>
      <w:r w:rsidR="00C82E6F">
        <w:rPr>
          <w:rFonts w:ascii="Palatino Linotype" w:hAnsi="Palatino Linotype"/>
          <w:sz w:val="24"/>
          <w:szCs w:val="24"/>
        </w:rPr>
        <w:t xml:space="preserve"> provide financial assistance to a greater number of TNC drivers</w:t>
      </w:r>
      <w:r w:rsidR="002733E9">
        <w:rPr>
          <w:rFonts w:ascii="Palatino Linotype" w:hAnsi="Palatino Linotype"/>
          <w:sz w:val="24"/>
          <w:szCs w:val="24"/>
        </w:rPr>
        <w:t xml:space="preserve"> converting to ZEVs</w:t>
      </w:r>
      <w:r w:rsidR="00C82E6F">
        <w:rPr>
          <w:rFonts w:ascii="Palatino Linotype" w:hAnsi="Palatino Linotype"/>
          <w:sz w:val="24"/>
          <w:szCs w:val="24"/>
        </w:rPr>
        <w:t>.</w:t>
      </w:r>
      <w:r w:rsidR="002733E9">
        <w:rPr>
          <w:rFonts w:ascii="Palatino Linotype" w:hAnsi="Palatino Linotype"/>
          <w:sz w:val="24"/>
          <w:szCs w:val="24"/>
        </w:rPr>
        <w:t xml:space="preserve"> Uber also continues to take issue with the use of IHS data and </w:t>
      </w:r>
      <w:r w:rsidR="00465FC6">
        <w:rPr>
          <w:rFonts w:ascii="Palatino Linotype" w:hAnsi="Palatino Linotype"/>
          <w:sz w:val="24"/>
          <w:szCs w:val="24"/>
        </w:rPr>
        <w:t>CSE’s methodology for</w:t>
      </w:r>
      <w:r w:rsidR="002733E9">
        <w:rPr>
          <w:rFonts w:ascii="Palatino Linotype" w:hAnsi="Palatino Linotype"/>
          <w:sz w:val="24"/>
          <w:szCs w:val="24"/>
        </w:rPr>
        <w:t xml:space="preserve"> updat</w:t>
      </w:r>
      <w:r w:rsidR="00465FC6">
        <w:rPr>
          <w:rFonts w:ascii="Palatino Linotype" w:hAnsi="Palatino Linotype"/>
          <w:sz w:val="24"/>
          <w:szCs w:val="24"/>
        </w:rPr>
        <w:t>ing</w:t>
      </w:r>
      <w:r w:rsidR="002733E9">
        <w:rPr>
          <w:rFonts w:ascii="Palatino Linotype" w:hAnsi="Palatino Linotype"/>
          <w:sz w:val="24"/>
          <w:szCs w:val="24"/>
        </w:rPr>
        <w:t xml:space="preserve"> vehicle cost assumptions</w:t>
      </w:r>
      <w:r w:rsidR="00F96577">
        <w:rPr>
          <w:rFonts w:ascii="Palatino Linotype" w:hAnsi="Palatino Linotype"/>
          <w:sz w:val="24"/>
          <w:szCs w:val="24"/>
        </w:rPr>
        <w:t xml:space="preserve"> in calculating the incentive amounts</w:t>
      </w:r>
      <w:r w:rsidR="0007595A">
        <w:rPr>
          <w:rFonts w:ascii="Palatino Linotype" w:hAnsi="Palatino Linotype"/>
          <w:sz w:val="24"/>
          <w:szCs w:val="24"/>
        </w:rPr>
        <w:t xml:space="preserve">. </w:t>
      </w:r>
      <w:r w:rsidR="00465FC6">
        <w:rPr>
          <w:rFonts w:ascii="Palatino Linotype" w:hAnsi="Palatino Linotype"/>
          <w:sz w:val="24"/>
          <w:szCs w:val="24"/>
        </w:rPr>
        <w:t>Uber</w:t>
      </w:r>
      <w:r w:rsidR="00BA76CB">
        <w:rPr>
          <w:rFonts w:ascii="Palatino Linotype" w:hAnsi="Palatino Linotype"/>
          <w:sz w:val="24"/>
          <w:szCs w:val="24"/>
        </w:rPr>
        <w:t xml:space="preserve"> argues</w:t>
      </w:r>
      <w:r w:rsidR="00465FC6">
        <w:rPr>
          <w:rFonts w:ascii="Palatino Linotype" w:hAnsi="Palatino Linotype"/>
          <w:sz w:val="24"/>
          <w:szCs w:val="24"/>
        </w:rPr>
        <w:t xml:space="preserve"> that </w:t>
      </w:r>
      <w:r w:rsidR="00964BCE">
        <w:rPr>
          <w:rFonts w:ascii="Palatino Linotype" w:hAnsi="Palatino Linotype"/>
          <w:sz w:val="24"/>
          <w:szCs w:val="24"/>
        </w:rPr>
        <w:t xml:space="preserve">CSE’s analysis </w:t>
      </w:r>
      <w:r w:rsidR="00342EA1">
        <w:rPr>
          <w:rFonts w:ascii="Palatino Linotype" w:hAnsi="Palatino Linotype"/>
          <w:sz w:val="24"/>
          <w:szCs w:val="24"/>
        </w:rPr>
        <w:t>is not reflective of actual driver</w:t>
      </w:r>
      <w:r w:rsidR="00BC32D6">
        <w:rPr>
          <w:rFonts w:ascii="Palatino Linotype" w:hAnsi="Palatino Linotype"/>
          <w:sz w:val="24"/>
          <w:szCs w:val="24"/>
        </w:rPr>
        <w:t xml:space="preserve"> </w:t>
      </w:r>
      <w:r w:rsidR="00342EA1">
        <w:rPr>
          <w:rFonts w:ascii="Palatino Linotype" w:hAnsi="Palatino Linotype"/>
          <w:sz w:val="24"/>
          <w:szCs w:val="24"/>
        </w:rPr>
        <w:t xml:space="preserve">behavior, </w:t>
      </w:r>
      <w:r w:rsidR="00E546F4">
        <w:rPr>
          <w:rFonts w:ascii="Palatino Linotype" w:hAnsi="Palatino Linotype"/>
          <w:sz w:val="24"/>
          <w:szCs w:val="24"/>
        </w:rPr>
        <w:t>noting that two-thirds of DAP-eligible drivers use vehicles with model years 2020 or newer</w:t>
      </w:r>
      <w:r w:rsidR="00287283">
        <w:rPr>
          <w:rFonts w:ascii="Palatino Linotype" w:hAnsi="Palatino Linotype"/>
          <w:sz w:val="24"/>
          <w:szCs w:val="24"/>
        </w:rPr>
        <w:t xml:space="preserve"> and </w:t>
      </w:r>
      <w:r w:rsidR="00BA76CB">
        <w:rPr>
          <w:rFonts w:ascii="Palatino Linotype" w:hAnsi="Palatino Linotype"/>
          <w:sz w:val="24"/>
          <w:szCs w:val="24"/>
        </w:rPr>
        <w:t xml:space="preserve">only four-passenger vehicles are included in CSE’s analysis. Uber suggests that </w:t>
      </w:r>
      <w:r w:rsidR="008B4052">
        <w:rPr>
          <w:rFonts w:ascii="Palatino Linotype" w:hAnsi="Palatino Linotype"/>
          <w:sz w:val="24"/>
          <w:szCs w:val="24"/>
        </w:rPr>
        <w:t xml:space="preserve">the analysis should </w:t>
      </w:r>
      <w:r w:rsidR="00AA6DDB">
        <w:rPr>
          <w:rFonts w:ascii="Palatino Linotype" w:hAnsi="Palatino Linotype"/>
          <w:sz w:val="24"/>
          <w:szCs w:val="24"/>
        </w:rPr>
        <w:t xml:space="preserve">reflect </w:t>
      </w:r>
      <w:r w:rsidR="00570F28">
        <w:rPr>
          <w:rFonts w:ascii="Palatino Linotype" w:hAnsi="Palatino Linotype"/>
          <w:sz w:val="24"/>
          <w:szCs w:val="24"/>
        </w:rPr>
        <w:t>eligible drivers</w:t>
      </w:r>
      <w:r w:rsidR="00AA6DDB">
        <w:rPr>
          <w:rFonts w:ascii="Palatino Linotype" w:hAnsi="Palatino Linotype"/>
          <w:sz w:val="24"/>
          <w:szCs w:val="24"/>
        </w:rPr>
        <w:t>’ actual purchase behavior</w:t>
      </w:r>
      <w:r w:rsidR="00570F28">
        <w:rPr>
          <w:rFonts w:ascii="Palatino Linotype" w:hAnsi="Palatino Linotype"/>
          <w:sz w:val="24"/>
          <w:szCs w:val="24"/>
        </w:rPr>
        <w:t xml:space="preserve"> based on TNC data.</w:t>
      </w:r>
      <w:r w:rsidR="00AA6DDB">
        <w:rPr>
          <w:rFonts w:ascii="Palatino Linotype" w:hAnsi="Palatino Linotype"/>
          <w:sz w:val="24"/>
          <w:szCs w:val="24"/>
        </w:rPr>
        <w:t xml:space="preserve"> </w:t>
      </w:r>
    </w:p>
    <w:p w:rsidR="00B710B8" w:rsidP="5BCF50E9" w:rsidRDefault="00B710B8" w14:paraId="1FF41127" w14:textId="2B1783E3">
      <w:pPr>
        <w:spacing w:after="240" w:line="276" w:lineRule="auto"/>
        <w:rPr>
          <w:rFonts w:ascii="Palatino Linotype" w:hAnsi="Palatino Linotype"/>
          <w:sz w:val="24"/>
          <w:szCs w:val="24"/>
        </w:rPr>
      </w:pPr>
      <w:r>
        <w:rPr>
          <w:rFonts w:ascii="Palatino Linotype" w:hAnsi="Palatino Linotype"/>
          <w:sz w:val="24"/>
          <w:szCs w:val="24"/>
        </w:rPr>
        <w:t xml:space="preserve">Uber also reiterates </w:t>
      </w:r>
      <w:r w:rsidR="00F95211">
        <w:rPr>
          <w:rFonts w:ascii="Palatino Linotype" w:hAnsi="Palatino Linotype"/>
          <w:sz w:val="24"/>
          <w:szCs w:val="24"/>
        </w:rPr>
        <w:t xml:space="preserve">concerns that the proposed </w:t>
      </w:r>
      <w:r w:rsidR="00F74CB7">
        <w:rPr>
          <w:rFonts w:ascii="Palatino Linotype" w:hAnsi="Palatino Linotype"/>
          <w:sz w:val="24"/>
          <w:szCs w:val="24"/>
        </w:rPr>
        <w:t xml:space="preserve">36-month ZEV retention requirement would only be verified upon application for the Ongoing Charging incentive. </w:t>
      </w:r>
      <w:r w:rsidR="00717963">
        <w:rPr>
          <w:rFonts w:ascii="Palatino Linotype" w:hAnsi="Palatino Linotype"/>
          <w:sz w:val="24"/>
          <w:szCs w:val="24"/>
        </w:rPr>
        <w:t xml:space="preserve">Uber recommends that all drivers receiving DAP incentives should be required to verify ownership </w:t>
      </w:r>
      <w:r w:rsidR="00A86124">
        <w:rPr>
          <w:rFonts w:ascii="Palatino Linotype" w:hAnsi="Palatino Linotype"/>
          <w:sz w:val="24"/>
          <w:szCs w:val="24"/>
        </w:rPr>
        <w:t xml:space="preserve">and registration of their purchased vehicle for at least 36 months. </w:t>
      </w:r>
      <w:r w:rsidR="00600623">
        <w:rPr>
          <w:rFonts w:ascii="Palatino Linotype" w:hAnsi="Palatino Linotype"/>
          <w:sz w:val="24"/>
          <w:szCs w:val="24"/>
        </w:rPr>
        <w:t xml:space="preserve">Uber </w:t>
      </w:r>
      <w:r w:rsidR="001F1D0D">
        <w:rPr>
          <w:rFonts w:ascii="Palatino Linotype" w:hAnsi="Palatino Linotype"/>
          <w:sz w:val="24"/>
          <w:szCs w:val="24"/>
        </w:rPr>
        <w:t>notes that this verification process could be conducted independently of the Ongoing Charging incentive application process</w:t>
      </w:r>
      <w:r w:rsidR="007A1BFB">
        <w:rPr>
          <w:rFonts w:ascii="Palatino Linotype" w:hAnsi="Palatino Linotype"/>
          <w:sz w:val="24"/>
          <w:szCs w:val="24"/>
        </w:rPr>
        <w:t xml:space="preserve">, and that doing so </w:t>
      </w:r>
      <w:r w:rsidR="00624234">
        <w:rPr>
          <w:rFonts w:ascii="Palatino Linotype" w:hAnsi="Palatino Linotype"/>
          <w:sz w:val="24"/>
          <w:szCs w:val="24"/>
        </w:rPr>
        <w:t xml:space="preserve">separately could provide a stronger mechanism for </w:t>
      </w:r>
      <w:r w:rsidR="00B97697">
        <w:rPr>
          <w:rFonts w:ascii="Palatino Linotype" w:hAnsi="Palatino Linotype"/>
          <w:sz w:val="24"/>
          <w:szCs w:val="24"/>
        </w:rPr>
        <w:t>verifying ongoing ownership while simplifying the Ongoing Charging incentive process.</w:t>
      </w:r>
      <w:r w:rsidR="00F53837">
        <w:rPr>
          <w:rFonts w:ascii="Palatino Linotype" w:hAnsi="Palatino Linotype"/>
          <w:sz w:val="24"/>
          <w:szCs w:val="24"/>
        </w:rPr>
        <w:t xml:space="preserve"> Uber remains supportive of </w:t>
      </w:r>
      <w:r w:rsidR="00E33C3C">
        <w:rPr>
          <w:rFonts w:ascii="Palatino Linotype" w:hAnsi="Palatino Linotype"/>
          <w:sz w:val="24"/>
          <w:szCs w:val="24"/>
        </w:rPr>
        <w:t xml:space="preserve">CSE’s proposal to </w:t>
      </w:r>
      <w:r w:rsidR="009B7BF9">
        <w:rPr>
          <w:rFonts w:ascii="Palatino Linotype" w:hAnsi="Palatino Linotype"/>
          <w:sz w:val="24"/>
          <w:szCs w:val="24"/>
        </w:rPr>
        <w:t>verify income eligibility once instead of annually</w:t>
      </w:r>
      <w:r w:rsidR="00FE268D">
        <w:rPr>
          <w:rFonts w:ascii="Palatino Linotype" w:hAnsi="Palatino Linotype"/>
          <w:sz w:val="24"/>
          <w:szCs w:val="24"/>
        </w:rPr>
        <w:t xml:space="preserve"> </w:t>
      </w:r>
      <w:proofErr w:type="gramStart"/>
      <w:r w:rsidR="00733310">
        <w:rPr>
          <w:rFonts w:ascii="Palatino Linotype" w:hAnsi="Palatino Linotype"/>
          <w:sz w:val="24"/>
          <w:szCs w:val="24"/>
        </w:rPr>
        <w:t>in order to</w:t>
      </w:r>
      <w:proofErr w:type="gramEnd"/>
      <w:r w:rsidR="00733310">
        <w:rPr>
          <w:rFonts w:ascii="Palatino Linotype" w:hAnsi="Palatino Linotype"/>
          <w:sz w:val="24"/>
          <w:szCs w:val="24"/>
        </w:rPr>
        <w:t xml:space="preserve"> streamline administrative processing.</w:t>
      </w:r>
    </w:p>
    <w:p w:rsidRPr="00D702B1" w:rsidR="00D702B1" w:rsidP="5BCF50E9" w:rsidRDefault="00D702B1" w14:paraId="787C3159" w14:textId="2A3AA7E5">
      <w:pPr>
        <w:spacing w:after="240" w:line="276" w:lineRule="auto"/>
        <w:rPr>
          <w:rFonts w:ascii="Palatino Linotype" w:hAnsi="Palatino Linotype"/>
          <w:i/>
          <w:iCs/>
          <w:sz w:val="24"/>
          <w:szCs w:val="24"/>
        </w:rPr>
      </w:pPr>
      <w:r>
        <w:rPr>
          <w:rFonts w:ascii="Palatino Linotype" w:hAnsi="Palatino Linotype"/>
          <w:i/>
          <w:iCs/>
          <w:sz w:val="24"/>
          <w:szCs w:val="24"/>
        </w:rPr>
        <w:t>CSE’s Reply AL 1A</w:t>
      </w:r>
    </w:p>
    <w:p w:rsidR="009B7BF9" w:rsidP="5BCF50E9" w:rsidRDefault="009B7BF9" w14:paraId="692B3353" w14:textId="768FC3A0">
      <w:pPr>
        <w:spacing w:after="240" w:line="276" w:lineRule="auto"/>
        <w:rPr>
          <w:rFonts w:ascii="Palatino Linotype" w:hAnsi="Palatino Linotype"/>
          <w:sz w:val="24"/>
          <w:szCs w:val="24"/>
        </w:rPr>
      </w:pPr>
      <w:r>
        <w:rPr>
          <w:rFonts w:ascii="Palatino Linotype" w:hAnsi="Palatino Linotype"/>
          <w:sz w:val="24"/>
          <w:szCs w:val="24"/>
        </w:rPr>
        <w:t xml:space="preserve">CSE replied to Uber’s response to supplemental filing </w:t>
      </w:r>
      <w:r w:rsidR="00EB77DF">
        <w:rPr>
          <w:rFonts w:ascii="Palatino Linotype" w:hAnsi="Palatino Linotype"/>
          <w:sz w:val="24"/>
          <w:szCs w:val="24"/>
        </w:rPr>
        <w:t xml:space="preserve">AL </w:t>
      </w:r>
      <w:r>
        <w:rPr>
          <w:rFonts w:ascii="Palatino Linotype" w:hAnsi="Palatino Linotype"/>
          <w:sz w:val="24"/>
          <w:szCs w:val="24"/>
        </w:rPr>
        <w:t xml:space="preserve">1A on May 8, 2026. </w:t>
      </w:r>
      <w:r w:rsidR="00001CEE">
        <w:rPr>
          <w:rFonts w:ascii="Palatino Linotype" w:hAnsi="Palatino Linotype"/>
          <w:sz w:val="24"/>
          <w:szCs w:val="24"/>
        </w:rPr>
        <w:t xml:space="preserve">In its reply, CSE </w:t>
      </w:r>
      <w:r w:rsidR="003D0B4B">
        <w:rPr>
          <w:rFonts w:ascii="Palatino Linotype" w:hAnsi="Palatino Linotype"/>
          <w:sz w:val="24"/>
          <w:szCs w:val="24"/>
        </w:rPr>
        <w:t>state</w:t>
      </w:r>
      <w:r w:rsidR="004066B8">
        <w:rPr>
          <w:rFonts w:ascii="Palatino Linotype" w:hAnsi="Palatino Linotype"/>
          <w:sz w:val="24"/>
          <w:szCs w:val="24"/>
        </w:rPr>
        <w:t>s</w:t>
      </w:r>
      <w:r w:rsidR="00001CEE">
        <w:rPr>
          <w:rFonts w:ascii="Palatino Linotype" w:hAnsi="Palatino Linotype"/>
          <w:sz w:val="24"/>
          <w:szCs w:val="24"/>
        </w:rPr>
        <w:t xml:space="preserve"> that many of the issues raised by Uber have </w:t>
      </w:r>
      <w:r w:rsidR="00156E2E">
        <w:rPr>
          <w:rFonts w:ascii="Palatino Linotype" w:hAnsi="Palatino Linotype"/>
          <w:sz w:val="24"/>
          <w:szCs w:val="24"/>
        </w:rPr>
        <w:t xml:space="preserve">been previously </w:t>
      </w:r>
      <w:r w:rsidR="00156E2E">
        <w:rPr>
          <w:rFonts w:ascii="Palatino Linotype" w:hAnsi="Palatino Linotype"/>
          <w:sz w:val="24"/>
          <w:szCs w:val="24"/>
        </w:rPr>
        <w:lastRenderedPageBreak/>
        <w:t>addressed in CSE’s Reply to Protests and Responses to AL 1</w:t>
      </w:r>
      <w:r w:rsidR="00050999">
        <w:rPr>
          <w:rFonts w:ascii="Palatino Linotype" w:hAnsi="Palatino Linotype"/>
          <w:sz w:val="24"/>
          <w:szCs w:val="24"/>
        </w:rPr>
        <w:t>, and that Uber’s response should be disregarded for not meeting the requirements of GO 96-B.</w:t>
      </w:r>
      <w:r w:rsidR="00050999">
        <w:rPr>
          <w:rStyle w:val="FootnoteReference"/>
          <w:rFonts w:ascii="Palatino Linotype" w:hAnsi="Palatino Linotype"/>
          <w:sz w:val="24"/>
          <w:szCs w:val="24"/>
        </w:rPr>
        <w:footnoteReference w:id="10"/>
      </w:r>
      <w:r w:rsidR="00050999">
        <w:rPr>
          <w:rFonts w:ascii="Palatino Linotype" w:hAnsi="Palatino Linotype"/>
          <w:sz w:val="24"/>
          <w:szCs w:val="24"/>
        </w:rPr>
        <w:t xml:space="preserve"> </w:t>
      </w:r>
    </w:p>
    <w:p w:rsidR="00634BA0" w:rsidP="5BCF50E9" w:rsidRDefault="00050999" w14:paraId="1114B0AF" w14:textId="0F847FC4">
      <w:pPr>
        <w:spacing w:after="240" w:line="276" w:lineRule="auto"/>
        <w:rPr>
          <w:rFonts w:ascii="Palatino Linotype" w:hAnsi="Palatino Linotype"/>
          <w:sz w:val="24"/>
          <w:szCs w:val="24"/>
        </w:rPr>
      </w:pPr>
      <w:r>
        <w:rPr>
          <w:rFonts w:ascii="Palatino Linotype" w:hAnsi="Palatino Linotype"/>
          <w:sz w:val="24"/>
          <w:szCs w:val="24"/>
        </w:rPr>
        <w:t>In response to Uber’s concerns with the proposed Upfront Purchase</w:t>
      </w:r>
      <w:r w:rsidR="008475DA">
        <w:rPr>
          <w:rFonts w:ascii="Palatino Linotype" w:hAnsi="Palatino Linotype"/>
          <w:sz w:val="24"/>
          <w:szCs w:val="24"/>
        </w:rPr>
        <w:t>/Lease</w:t>
      </w:r>
      <w:r>
        <w:rPr>
          <w:rFonts w:ascii="Palatino Linotype" w:hAnsi="Palatino Linotype"/>
          <w:sz w:val="24"/>
          <w:szCs w:val="24"/>
        </w:rPr>
        <w:t xml:space="preserve"> Incentive amount, CSE </w:t>
      </w:r>
      <w:r w:rsidR="00E13389">
        <w:rPr>
          <w:rFonts w:ascii="Palatino Linotype" w:hAnsi="Palatino Linotype"/>
          <w:sz w:val="24"/>
          <w:szCs w:val="24"/>
        </w:rPr>
        <w:t>note</w:t>
      </w:r>
      <w:r w:rsidR="004066B8">
        <w:rPr>
          <w:rFonts w:ascii="Palatino Linotype" w:hAnsi="Palatino Linotype"/>
          <w:sz w:val="24"/>
          <w:szCs w:val="24"/>
        </w:rPr>
        <w:t>s</w:t>
      </w:r>
      <w:r w:rsidR="00E13389">
        <w:rPr>
          <w:rFonts w:ascii="Palatino Linotype" w:hAnsi="Palatino Linotype"/>
          <w:sz w:val="24"/>
          <w:szCs w:val="24"/>
        </w:rPr>
        <w:t xml:space="preserve"> </w:t>
      </w:r>
      <w:r w:rsidR="00776C02">
        <w:rPr>
          <w:rFonts w:ascii="Palatino Linotype" w:hAnsi="Palatino Linotype"/>
          <w:sz w:val="24"/>
          <w:szCs w:val="24"/>
        </w:rPr>
        <w:t xml:space="preserve">that the Phase 1 Decision established the incentive calculation methodology based on a cost gap analysis </w:t>
      </w:r>
      <w:r w:rsidR="009A7DC5">
        <w:rPr>
          <w:rFonts w:ascii="Palatino Linotype" w:hAnsi="Palatino Linotype"/>
          <w:sz w:val="24"/>
          <w:szCs w:val="24"/>
        </w:rPr>
        <w:t>between a ZEV and an ICE vehicle. CSE maintain</w:t>
      </w:r>
      <w:r w:rsidR="004066B8">
        <w:rPr>
          <w:rFonts w:ascii="Palatino Linotype" w:hAnsi="Palatino Linotype"/>
          <w:sz w:val="24"/>
          <w:szCs w:val="24"/>
        </w:rPr>
        <w:t>s</w:t>
      </w:r>
      <w:r w:rsidR="009A7DC5">
        <w:rPr>
          <w:rFonts w:ascii="Palatino Linotype" w:hAnsi="Palatino Linotype"/>
          <w:sz w:val="24"/>
          <w:szCs w:val="24"/>
        </w:rPr>
        <w:t xml:space="preserve"> that their updates to the assumptions are within the allowable scope for the Program Administrator</w:t>
      </w:r>
      <w:r w:rsidR="00103B35">
        <w:rPr>
          <w:rFonts w:ascii="Palatino Linotype" w:hAnsi="Palatino Linotype"/>
          <w:sz w:val="24"/>
          <w:szCs w:val="24"/>
        </w:rPr>
        <w:t xml:space="preserve"> and are consistent with the </w:t>
      </w:r>
      <w:r w:rsidR="004B76CC">
        <w:rPr>
          <w:rFonts w:ascii="Palatino Linotype" w:hAnsi="Palatino Linotype"/>
          <w:sz w:val="24"/>
          <w:szCs w:val="24"/>
        </w:rPr>
        <w:t>Phase 1 Decision requirement to establish CMS incentive levels based on the cost differences between a ZEV and an ICE vehicle.</w:t>
      </w:r>
    </w:p>
    <w:p w:rsidR="00C55050" w:rsidP="5BCF50E9" w:rsidRDefault="00C50C1E" w14:paraId="2734597A" w14:textId="33340949">
      <w:pPr>
        <w:spacing w:after="240" w:line="276" w:lineRule="auto"/>
        <w:rPr>
          <w:rFonts w:ascii="Palatino Linotype" w:hAnsi="Palatino Linotype"/>
          <w:sz w:val="24"/>
          <w:szCs w:val="24"/>
        </w:rPr>
      </w:pPr>
      <w:r>
        <w:rPr>
          <w:rFonts w:ascii="Palatino Linotype" w:hAnsi="Palatino Linotype"/>
          <w:sz w:val="24"/>
          <w:szCs w:val="24"/>
        </w:rPr>
        <w:t xml:space="preserve">CSE </w:t>
      </w:r>
      <w:r w:rsidR="001F5F25">
        <w:rPr>
          <w:rFonts w:ascii="Palatino Linotype" w:hAnsi="Palatino Linotype"/>
          <w:sz w:val="24"/>
          <w:szCs w:val="24"/>
        </w:rPr>
        <w:t xml:space="preserve">acknowledges Uber’s belief that a lower incentive amount may allow a greater number of drivers to receive financial assistance in transitioning to ZEVs. However, CSE </w:t>
      </w:r>
      <w:r>
        <w:rPr>
          <w:rFonts w:ascii="Palatino Linotype" w:hAnsi="Palatino Linotype"/>
          <w:sz w:val="24"/>
          <w:szCs w:val="24"/>
        </w:rPr>
        <w:t xml:space="preserve">reiterates that </w:t>
      </w:r>
      <w:r w:rsidR="000E2D73">
        <w:rPr>
          <w:rFonts w:ascii="Palatino Linotype" w:hAnsi="Palatino Linotype"/>
          <w:sz w:val="24"/>
          <w:szCs w:val="24"/>
        </w:rPr>
        <w:t xml:space="preserve">the Program Administrator does not have the authority to </w:t>
      </w:r>
      <w:r w:rsidR="00EC49CA">
        <w:rPr>
          <w:rFonts w:ascii="Palatino Linotype" w:hAnsi="Palatino Linotype"/>
          <w:sz w:val="24"/>
          <w:szCs w:val="24"/>
        </w:rPr>
        <w:t>change incentive amounts independently of the methodology provided in the Phase 1 Decision</w:t>
      </w:r>
      <w:r w:rsidR="00FF6FA4">
        <w:rPr>
          <w:rFonts w:ascii="Palatino Linotype" w:hAnsi="Palatino Linotype"/>
          <w:sz w:val="24"/>
          <w:szCs w:val="24"/>
        </w:rPr>
        <w:t xml:space="preserve">, and that there is limited data at this time on how many eligible drivers will </w:t>
      </w:r>
      <w:proofErr w:type="gramStart"/>
      <w:r w:rsidR="00133136">
        <w:rPr>
          <w:rFonts w:ascii="Palatino Linotype" w:hAnsi="Palatino Linotype"/>
          <w:sz w:val="24"/>
          <w:szCs w:val="24"/>
        </w:rPr>
        <w:t>actually apply</w:t>
      </w:r>
      <w:proofErr w:type="gramEnd"/>
      <w:r w:rsidR="00133136">
        <w:rPr>
          <w:rFonts w:ascii="Palatino Linotype" w:hAnsi="Palatino Linotype"/>
          <w:sz w:val="24"/>
          <w:szCs w:val="24"/>
        </w:rPr>
        <w:t xml:space="preserve"> for incentives. </w:t>
      </w:r>
      <w:r w:rsidR="00AE0501">
        <w:rPr>
          <w:rFonts w:ascii="Palatino Linotype" w:hAnsi="Palatino Linotype"/>
          <w:sz w:val="24"/>
          <w:szCs w:val="24"/>
        </w:rPr>
        <w:t xml:space="preserve">CSE suggests </w:t>
      </w:r>
      <w:r w:rsidR="0077253A">
        <w:rPr>
          <w:rFonts w:ascii="Palatino Linotype" w:hAnsi="Palatino Linotype"/>
          <w:sz w:val="24"/>
          <w:szCs w:val="24"/>
        </w:rPr>
        <w:t>that t</w:t>
      </w:r>
      <w:r w:rsidR="001F5F25">
        <w:rPr>
          <w:rFonts w:ascii="Palatino Linotype" w:hAnsi="Palatino Linotype"/>
          <w:sz w:val="24"/>
          <w:szCs w:val="24"/>
        </w:rPr>
        <w:t>he annual requirement for the Program Administrator to propose updates to the incentive levels and assumptions via Tier 2 Advice Letter</w:t>
      </w:r>
      <w:r w:rsidR="0077253A">
        <w:rPr>
          <w:rFonts w:ascii="Palatino Linotype" w:hAnsi="Palatino Linotype"/>
          <w:sz w:val="24"/>
          <w:szCs w:val="24"/>
        </w:rPr>
        <w:t xml:space="preserve"> </w:t>
      </w:r>
      <w:r w:rsidR="00CD7F8A">
        <w:rPr>
          <w:rFonts w:ascii="Palatino Linotype" w:hAnsi="Palatino Linotype"/>
          <w:sz w:val="24"/>
          <w:szCs w:val="24"/>
        </w:rPr>
        <w:t xml:space="preserve">would allow incentive amounts to be </w:t>
      </w:r>
      <w:r w:rsidR="00FF6FA4">
        <w:rPr>
          <w:rFonts w:ascii="Palatino Linotype" w:hAnsi="Palatino Linotype"/>
          <w:sz w:val="24"/>
          <w:szCs w:val="24"/>
        </w:rPr>
        <w:t xml:space="preserve">regularly </w:t>
      </w:r>
      <w:r w:rsidR="00CD7F8A">
        <w:rPr>
          <w:rFonts w:ascii="Palatino Linotype" w:hAnsi="Palatino Linotype"/>
          <w:sz w:val="24"/>
          <w:szCs w:val="24"/>
        </w:rPr>
        <w:t xml:space="preserve">adjusted in response to </w:t>
      </w:r>
      <w:r w:rsidR="00F148B1">
        <w:rPr>
          <w:rFonts w:ascii="Palatino Linotype" w:hAnsi="Palatino Linotype"/>
          <w:sz w:val="24"/>
          <w:szCs w:val="24"/>
        </w:rPr>
        <w:t>actual program participation data or shifts in the market.</w:t>
      </w:r>
      <w:r w:rsidR="0038478B">
        <w:rPr>
          <w:rFonts w:ascii="Palatino Linotype" w:hAnsi="Palatino Linotype"/>
          <w:sz w:val="24"/>
          <w:szCs w:val="24"/>
        </w:rPr>
        <w:t xml:space="preserve"> CSE also </w:t>
      </w:r>
      <w:r w:rsidR="001B7F3A">
        <w:rPr>
          <w:rFonts w:ascii="Palatino Linotype" w:hAnsi="Palatino Linotype"/>
          <w:sz w:val="24"/>
          <w:szCs w:val="24"/>
        </w:rPr>
        <w:t xml:space="preserve">recommends against directly comparing Ride Clean Mass to the Drivers Assistance Program, as there are </w:t>
      </w:r>
      <w:r w:rsidR="001F01A3">
        <w:rPr>
          <w:rFonts w:ascii="Palatino Linotype" w:hAnsi="Palatino Linotype"/>
          <w:sz w:val="24"/>
          <w:szCs w:val="24"/>
        </w:rPr>
        <w:t xml:space="preserve">significant structural differences between the two programs. </w:t>
      </w:r>
    </w:p>
    <w:p w:rsidR="00B77157" w:rsidP="5BCF50E9" w:rsidRDefault="00D60787" w14:paraId="686C644A" w14:textId="7B1D0A32">
      <w:pPr>
        <w:spacing w:after="240" w:line="276" w:lineRule="auto"/>
        <w:rPr>
          <w:rFonts w:ascii="Palatino Linotype" w:hAnsi="Palatino Linotype"/>
          <w:sz w:val="24"/>
          <w:szCs w:val="24"/>
        </w:rPr>
      </w:pPr>
      <w:r>
        <w:rPr>
          <w:rFonts w:ascii="Palatino Linotype" w:hAnsi="Palatino Linotype"/>
          <w:sz w:val="24"/>
          <w:szCs w:val="24"/>
        </w:rPr>
        <w:t xml:space="preserve">In response to Uber’s </w:t>
      </w:r>
      <w:r w:rsidR="00A52596">
        <w:rPr>
          <w:rFonts w:ascii="Palatino Linotype" w:hAnsi="Palatino Linotype"/>
          <w:sz w:val="24"/>
          <w:szCs w:val="24"/>
        </w:rPr>
        <w:t>argument</w:t>
      </w:r>
      <w:r w:rsidR="007D4CC8">
        <w:rPr>
          <w:rFonts w:ascii="Palatino Linotype" w:hAnsi="Palatino Linotype"/>
          <w:sz w:val="24"/>
          <w:szCs w:val="24"/>
        </w:rPr>
        <w:t xml:space="preserve"> that CSE’s </w:t>
      </w:r>
      <w:r w:rsidR="00A52596">
        <w:rPr>
          <w:rFonts w:ascii="Palatino Linotype" w:hAnsi="Palatino Linotype"/>
          <w:sz w:val="24"/>
          <w:szCs w:val="24"/>
        </w:rPr>
        <w:t>analysis</w:t>
      </w:r>
      <w:r w:rsidR="00915AC4">
        <w:rPr>
          <w:rFonts w:ascii="Palatino Linotype" w:hAnsi="Palatino Linotype"/>
          <w:sz w:val="24"/>
          <w:szCs w:val="24"/>
        </w:rPr>
        <w:t xml:space="preserve"> and use of IHS data</w:t>
      </w:r>
      <w:r w:rsidR="00A52596">
        <w:rPr>
          <w:rFonts w:ascii="Palatino Linotype" w:hAnsi="Palatino Linotype"/>
          <w:sz w:val="24"/>
          <w:szCs w:val="24"/>
        </w:rPr>
        <w:t xml:space="preserve"> does not reflect actual driver behavior, </w:t>
      </w:r>
      <w:r w:rsidR="00915AC4">
        <w:rPr>
          <w:rFonts w:ascii="Palatino Linotype" w:hAnsi="Palatino Linotype"/>
          <w:sz w:val="24"/>
          <w:szCs w:val="24"/>
        </w:rPr>
        <w:t>CSE r</w:t>
      </w:r>
      <w:r w:rsidR="007D28C0">
        <w:rPr>
          <w:rFonts w:ascii="Palatino Linotype" w:hAnsi="Palatino Linotype"/>
          <w:sz w:val="24"/>
          <w:szCs w:val="24"/>
        </w:rPr>
        <w:t>eiterates that the use of IHS data is justified by the lack of publicly available data on TNC drivers</w:t>
      </w:r>
      <w:r w:rsidR="00472DDB">
        <w:rPr>
          <w:rFonts w:ascii="Palatino Linotype" w:hAnsi="Palatino Linotype"/>
          <w:sz w:val="24"/>
          <w:szCs w:val="24"/>
        </w:rPr>
        <w:t xml:space="preserve"> and the subset of drivers who would be eligible. </w:t>
      </w:r>
      <w:r w:rsidR="00EC5CA5">
        <w:rPr>
          <w:rFonts w:ascii="Palatino Linotype" w:hAnsi="Palatino Linotype"/>
          <w:sz w:val="24"/>
          <w:szCs w:val="24"/>
        </w:rPr>
        <w:t xml:space="preserve">CSE notes that as part of supplemental filing 1A, CSE </w:t>
      </w:r>
      <w:r w:rsidR="00A12E45">
        <w:rPr>
          <w:rFonts w:ascii="Palatino Linotype" w:hAnsi="Palatino Linotype"/>
          <w:sz w:val="24"/>
          <w:szCs w:val="24"/>
        </w:rPr>
        <w:t>calculated the possible incentive amounts</w:t>
      </w:r>
      <w:r w:rsidR="00EC5CA5">
        <w:rPr>
          <w:rFonts w:ascii="Palatino Linotype" w:hAnsi="Palatino Linotype"/>
          <w:sz w:val="24"/>
          <w:szCs w:val="24"/>
        </w:rPr>
        <w:t xml:space="preserve"> without </w:t>
      </w:r>
      <w:r w:rsidR="00A12E45">
        <w:rPr>
          <w:rFonts w:ascii="Palatino Linotype" w:hAnsi="Palatino Linotype"/>
          <w:sz w:val="24"/>
          <w:szCs w:val="24"/>
        </w:rPr>
        <w:t>IHS data, with IHS data without filtering for income, and with IHS data filtered for income to 400% of the Federal Poverty Level. The</w:t>
      </w:r>
      <w:r w:rsidR="004066C3">
        <w:rPr>
          <w:rFonts w:ascii="Palatino Linotype" w:hAnsi="Palatino Linotype"/>
          <w:sz w:val="24"/>
          <w:szCs w:val="24"/>
        </w:rPr>
        <w:t xml:space="preserve"> </w:t>
      </w:r>
      <w:r w:rsidR="007671FB">
        <w:rPr>
          <w:rFonts w:ascii="Palatino Linotype" w:hAnsi="Palatino Linotype"/>
          <w:sz w:val="24"/>
          <w:szCs w:val="24"/>
        </w:rPr>
        <w:t xml:space="preserve">incentive amounts under all three scenarios were similar, </w:t>
      </w:r>
      <w:r w:rsidR="008D260D">
        <w:rPr>
          <w:rFonts w:ascii="Palatino Linotype" w:hAnsi="Palatino Linotype"/>
          <w:sz w:val="24"/>
          <w:szCs w:val="24"/>
        </w:rPr>
        <w:t xml:space="preserve">suggesting that </w:t>
      </w:r>
      <w:r w:rsidR="0081386E">
        <w:rPr>
          <w:rFonts w:ascii="Palatino Linotype" w:hAnsi="Palatino Linotype"/>
          <w:sz w:val="24"/>
          <w:szCs w:val="24"/>
        </w:rPr>
        <w:t xml:space="preserve">the use of IHS data is appropriate for this analysis. CSE also reiterates that their calculations are based on the </w:t>
      </w:r>
      <w:r w:rsidR="0081386E">
        <w:rPr>
          <w:rFonts w:ascii="Palatino Linotype" w:hAnsi="Palatino Linotype"/>
          <w:sz w:val="24"/>
          <w:szCs w:val="24"/>
        </w:rPr>
        <w:lastRenderedPageBreak/>
        <w:t xml:space="preserve">methodology provided in the Phase 1 Decision, which </w:t>
      </w:r>
      <w:r w:rsidR="001C75CF">
        <w:rPr>
          <w:rFonts w:ascii="Palatino Linotype" w:hAnsi="Palatino Linotype"/>
          <w:sz w:val="24"/>
          <w:szCs w:val="24"/>
        </w:rPr>
        <w:t>only considered four-passenger vehicle models in estimating the cost difference.</w:t>
      </w:r>
    </w:p>
    <w:p w:rsidR="00C5307A" w:rsidP="5BCF50E9" w:rsidRDefault="00C5307A" w14:paraId="1753DA49" w14:textId="7924A6A4">
      <w:pPr>
        <w:spacing w:after="240" w:line="276" w:lineRule="auto"/>
        <w:rPr>
          <w:rFonts w:ascii="Palatino Linotype" w:hAnsi="Palatino Linotype"/>
          <w:sz w:val="24"/>
          <w:szCs w:val="24"/>
        </w:rPr>
      </w:pPr>
      <w:r>
        <w:rPr>
          <w:rFonts w:ascii="Palatino Linotype" w:hAnsi="Palatino Linotype"/>
          <w:sz w:val="24"/>
          <w:szCs w:val="24"/>
        </w:rPr>
        <w:t xml:space="preserve">In response to Uber’s recommendation that all drivers receiving DAP incentives should be required to verify ongoing ownership for at least 36 months, CSE notes that </w:t>
      </w:r>
      <w:r w:rsidR="00D93B01">
        <w:rPr>
          <w:rFonts w:ascii="Palatino Linotype" w:hAnsi="Palatino Linotype"/>
          <w:sz w:val="24"/>
          <w:szCs w:val="24"/>
        </w:rPr>
        <w:t xml:space="preserve">per </w:t>
      </w:r>
      <w:r>
        <w:rPr>
          <w:rFonts w:ascii="Palatino Linotype" w:hAnsi="Palatino Linotype"/>
          <w:sz w:val="24"/>
          <w:szCs w:val="24"/>
        </w:rPr>
        <w:t>the proposed Implementation Plan and Handbook</w:t>
      </w:r>
      <w:r w:rsidR="00800387">
        <w:rPr>
          <w:rFonts w:ascii="Palatino Linotype" w:hAnsi="Palatino Linotype"/>
          <w:sz w:val="24"/>
          <w:szCs w:val="24"/>
        </w:rPr>
        <w:t xml:space="preserve">, vehicle resale is expressly prohibited within the 36-month retention period </w:t>
      </w:r>
      <w:r w:rsidR="00D93B01">
        <w:rPr>
          <w:rFonts w:ascii="Palatino Linotype" w:hAnsi="Palatino Linotype"/>
          <w:sz w:val="24"/>
          <w:szCs w:val="24"/>
        </w:rPr>
        <w:t>and violations of this policy may be subject to incentive repayment.</w:t>
      </w:r>
      <w:r w:rsidR="00226A19">
        <w:rPr>
          <w:rFonts w:ascii="Palatino Linotype" w:hAnsi="Palatino Linotype"/>
          <w:sz w:val="24"/>
          <w:szCs w:val="24"/>
        </w:rPr>
        <w:t xml:space="preserve"> This language will also be included in the Terms and Conditions for the program. CSE </w:t>
      </w:r>
      <w:r w:rsidR="00C92727">
        <w:rPr>
          <w:rFonts w:ascii="Palatino Linotype" w:hAnsi="Palatino Linotype"/>
          <w:sz w:val="24"/>
          <w:szCs w:val="24"/>
        </w:rPr>
        <w:t>affirms</w:t>
      </w:r>
      <w:r w:rsidR="00226A19">
        <w:rPr>
          <w:rFonts w:ascii="Palatino Linotype" w:hAnsi="Palatino Linotype"/>
          <w:sz w:val="24"/>
          <w:szCs w:val="24"/>
        </w:rPr>
        <w:t xml:space="preserve"> that no additional enforcement is needed</w:t>
      </w:r>
      <w:r w:rsidR="0037520D">
        <w:rPr>
          <w:rFonts w:ascii="Palatino Linotype" w:hAnsi="Palatino Linotype"/>
          <w:sz w:val="24"/>
          <w:szCs w:val="24"/>
        </w:rPr>
        <w:t xml:space="preserve"> for the 36-month retention requirement.</w:t>
      </w:r>
    </w:p>
    <w:p w:rsidRPr="00C846B8" w:rsidR="0037520D" w:rsidP="5BCF50E9" w:rsidRDefault="0037520D" w14:paraId="5F4350EF" w14:textId="2F90704F">
      <w:pPr>
        <w:spacing w:after="240" w:line="276" w:lineRule="auto"/>
        <w:rPr>
          <w:rFonts w:ascii="Palatino Linotype" w:hAnsi="Palatino Linotype"/>
          <w:sz w:val="24"/>
          <w:szCs w:val="24"/>
        </w:rPr>
      </w:pPr>
      <w:r>
        <w:rPr>
          <w:rFonts w:ascii="Palatino Linotype" w:hAnsi="Palatino Linotype"/>
          <w:sz w:val="24"/>
          <w:szCs w:val="24"/>
        </w:rPr>
        <w:t xml:space="preserve">Finally, CSE acknowledges Uber’s </w:t>
      </w:r>
      <w:r w:rsidR="00733310">
        <w:rPr>
          <w:rFonts w:ascii="Palatino Linotype" w:hAnsi="Palatino Linotype"/>
          <w:sz w:val="24"/>
          <w:szCs w:val="24"/>
        </w:rPr>
        <w:t xml:space="preserve">support for </w:t>
      </w:r>
      <w:r w:rsidR="00D90A9F">
        <w:rPr>
          <w:rFonts w:ascii="Palatino Linotype" w:hAnsi="Palatino Linotype"/>
          <w:sz w:val="24"/>
          <w:szCs w:val="24"/>
        </w:rPr>
        <w:t>streamlining certain administrative processes, such as verifying income eligibility once instead of annually. However, CSE</w:t>
      </w:r>
      <w:r w:rsidR="00800653">
        <w:rPr>
          <w:rFonts w:ascii="Palatino Linotype" w:hAnsi="Palatino Linotype"/>
          <w:sz w:val="24"/>
          <w:szCs w:val="24"/>
        </w:rPr>
        <w:t xml:space="preserve"> takes issue with Uber’s recommendation to separate the proposed ZEV retention verification process from the </w:t>
      </w:r>
      <w:r w:rsidR="0006405C">
        <w:rPr>
          <w:rFonts w:ascii="Palatino Linotype" w:hAnsi="Palatino Linotype"/>
          <w:sz w:val="24"/>
          <w:szCs w:val="24"/>
        </w:rPr>
        <w:t xml:space="preserve">Ongoing Charging incentive application process. CSE highlights </w:t>
      </w:r>
      <w:r w:rsidR="00E26818">
        <w:rPr>
          <w:rFonts w:ascii="Palatino Linotype" w:hAnsi="Palatino Linotype"/>
          <w:sz w:val="24"/>
          <w:szCs w:val="24"/>
        </w:rPr>
        <w:t>several</w:t>
      </w:r>
      <w:r w:rsidR="0006405C">
        <w:rPr>
          <w:rFonts w:ascii="Palatino Linotype" w:hAnsi="Palatino Linotype"/>
          <w:sz w:val="24"/>
          <w:szCs w:val="24"/>
        </w:rPr>
        <w:t xml:space="preserve"> </w:t>
      </w:r>
      <w:r w:rsidR="00BD2854">
        <w:rPr>
          <w:rFonts w:ascii="Palatino Linotype" w:hAnsi="Palatino Linotype"/>
          <w:sz w:val="24"/>
          <w:szCs w:val="24"/>
        </w:rPr>
        <w:t xml:space="preserve">logistical and administrative </w:t>
      </w:r>
      <w:r w:rsidR="0006405C">
        <w:rPr>
          <w:rFonts w:ascii="Palatino Linotype" w:hAnsi="Palatino Linotype"/>
          <w:sz w:val="24"/>
          <w:szCs w:val="24"/>
        </w:rPr>
        <w:t xml:space="preserve">challenges in implementing such a structure, </w:t>
      </w:r>
      <w:r w:rsidR="00E20027">
        <w:rPr>
          <w:rFonts w:ascii="Palatino Linotype" w:hAnsi="Palatino Linotype"/>
          <w:sz w:val="24"/>
          <w:szCs w:val="24"/>
        </w:rPr>
        <w:t>especially since additional enforcement of the ZEV retention requirement will not be necessary</w:t>
      </w:r>
      <w:r w:rsidR="009D1D57">
        <w:rPr>
          <w:rFonts w:ascii="Palatino Linotype" w:hAnsi="Palatino Linotype"/>
          <w:sz w:val="24"/>
          <w:szCs w:val="24"/>
        </w:rPr>
        <w:t xml:space="preserve"> and the Ongoing Charging incentive application process has already been developed and proposed</w:t>
      </w:r>
      <w:r w:rsidR="004066B8">
        <w:rPr>
          <w:rFonts w:ascii="Palatino Linotype" w:hAnsi="Palatino Linotype"/>
          <w:sz w:val="24"/>
          <w:szCs w:val="24"/>
        </w:rPr>
        <w:t xml:space="preserve"> in the initial Implementation Plan and Handbook</w:t>
      </w:r>
      <w:r w:rsidR="00E20027">
        <w:rPr>
          <w:rFonts w:ascii="Palatino Linotype" w:hAnsi="Palatino Linotype"/>
          <w:sz w:val="24"/>
          <w:szCs w:val="24"/>
        </w:rPr>
        <w:t>. CSE</w:t>
      </w:r>
      <w:r w:rsidR="00D9559C">
        <w:rPr>
          <w:rFonts w:ascii="Palatino Linotype" w:hAnsi="Palatino Linotype"/>
          <w:sz w:val="24"/>
          <w:szCs w:val="24"/>
        </w:rPr>
        <w:t xml:space="preserve"> maintains that</w:t>
      </w:r>
      <w:r w:rsidR="00F07C30">
        <w:rPr>
          <w:rFonts w:ascii="Palatino Linotype" w:hAnsi="Palatino Linotype"/>
          <w:sz w:val="24"/>
          <w:szCs w:val="24"/>
        </w:rPr>
        <w:t xml:space="preserve"> it will continue to work closely with CMS Regulated Entities to support DAP implementation</w:t>
      </w:r>
      <w:r w:rsidR="00364C61">
        <w:rPr>
          <w:rFonts w:ascii="Palatino Linotype" w:hAnsi="Palatino Linotype"/>
          <w:sz w:val="24"/>
          <w:szCs w:val="24"/>
        </w:rPr>
        <w:t xml:space="preserve">. </w:t>
      </w:r>
    </w:p>
    <w:p w:rsidRPr="00DB35F9" w:rsidR="00CF17DE" w:rsidRDefault="00CF17DE" w14:paraId="755620C4" w14:textId="77777777">
      <w:pPr>
        <w:pStyle w:val="Heading1"/>
        <w:rPr>
          <w:rFonts w:ascii="Palatino Linotype" w:hAnsi="Palatino Linotype"/>
          <w:sz w:val="24"/>
          <w:szCs w:val="24"/>
        </w:rPr>
      </w:pPr>
      <w:r w:rsidRPr="00DB35F9">
        <w:rPr>
          <w:rFonts w:ascii="Palatino Linotype" w:hAnsi="Palatino Linotype"/>
          <w:sz w:val="24"/>
          <w:szCs w:val="24"/>
        </w:rPr>
        <w:t>Discussion</w:t>
      </w:r>
    </w:p>
    <w:p w:rsidRPr="00E0360F" w:rsidR="00E0360F" w:rsidP="00AC77D3" w:rsidRDefault="00E0360F" w14:paraId="05505DEE" w14:textId="7B8F8E6C">
      <w:pPr>
        <w:spacing w:after="240" w:line="276" w:lineRule="auto"/>
        <w:rPr>
          <w:rFonts w:ascii="Palatino Linotype" w:hAnsi="Palatino Linotype"/>
          <w:sz w:val="24"/>
          <w:szCs w:val="24"/>
        </w:rPr>
      </w:pPr>
      <w:r>
        <w:rPr>
          <w:rFonts w:ascii="Palatino Linotype" w:hAnsi="Palatino Linotype"/>
          <w:sz w:val="24"/>
          <w:szCs w:val="24"/>
        </w:rPr>
        <w:t>The Commission</w:t>
      </w:r>
      <w:r w:rsidRPr="70AABBE5">
        <w:rPr>
          <w:rFonts w:ascii="Palatino Linotype" w:hAnsi="Palatino Linotype"/>
          <w:sz w:val="24"/>
          <w:szCs w:val="24"/>
        </w:rPr>
        <w:t xml:space="preserve"> has reviewed the</w:t>
      </w:r>
      <w:r>
        <w:rPr>
          <w:rFonts w:ascii="Palatino Linotype" w:hAnsi="Palatino Linotype"/>
          <w:sz w:val="24"/>
          <w:szCs w:val="24"/>
        </w:rPr>
        <w:t xml:space="preserve"> initial DAP</w:t>
      </w:r>
      <w:r w:rsidRPr="70AABBE5">
        <w:rPr>
          <w:rFonts w:ascii="Palatino Linotype" w:hAnsi="Palatino Linotype"/>
          <w:sz w:val="24"/>
          <w:szCs w:val="24"/>
        </w:rPr>
        <w:t xml:space="preserve"> Implementation Plan and Handbook for compliance with the specific requirements of the CMS Phase 1 Decision and finds that CSE’s proposal includes all required information for the submission</w:t>
      </w:r>
      <w:r>
        <w:rPr>
          <w:rFonts w:ascii="Palatino Linotype" w:hAnsi="Palatino Linotype"/>
          <w:sz w:val="24"/>
          <w:szCs w:val="24"/>
        </w:rPr>
        <w:t xml:space="preserve"> and complies with the direction set forth in the Decision</w:t>
      </w:r>
      <w:r w:rsidRPr="70AABBE5">
        <w:rPr>
          <w:rFonts w:ascii="Palatino Linotype" w:hAnsi="Palatino Linotype"/>
          <w:sz w:val="24"/>
          <w:szCs w:val="24"/>
        </w:rPr>
        <w:t xml:space="preserve">. </w:t>
      </w:r>
    </w:p>
    <w:p w:rsidRPr="00316923" w:rsidR="00517AC0" w:rsidP="007125C3" w:rsidRDefault="00BC3728" w14:paraId="6600822E" w14:textId="1FBF905B">
      <w:pPr>
        <w:pStyle w:val="Heading2"/>
        <w:numPr>
          <w:ilvl w:val="0"/>
          <w:numId w:val="36"/>
        </w:numPr>
        <w:rPr>
          <w:rFonts w:ascii="Palatino Linotype" w:hAnsi="Palatino Linotype"/>
          <w:b w:val="0"/>
          <w:i w:val="0"/>
          <w:sz w:val="24"/>
          <w:szCs w:val="24"/>
        </w:rPr>
      </w:pPr>
      <w:r w:rsidRPr="00316923">
        <w:rPr>
          <w:rFonts w:ascii="Palatino Linotype" w:hAnsi="Palatino Linotype"/>
          <w:b w:val="0"/>
          <w:bCs/>
          <w:sz w:val="24"/>
          <w:szCs w:val="24"/>
        </w:rPr>
        <w:t>Completeness</w:t>
      </w:r>
      <w:r w:rsidRPr="00316923">
        <w:rPr>
          <w:rFonts w:ascii="Palatino Linotype" w:hAnsi="Palatino Linotype"/>
          <w:b w:val="0"/>
          <w:bCs/>
          <w:iCs/>
          <w:sz w:val="24"/>
          <w:szCs w:val="24"/>
        </w:rPr>
        <w:t xml:space="preserve"> of </w:t>
      </w:r>
      <w:r w:rsidRPr="00316923" w:rsidR="00A23254">
        <w:rPr>
          <w:rFonts w:ascii="Palatino Linotype" w:hAnsi="Palatino Linotype"/>
          <w:b w:val="0"/>
          <w:bCs/>
          <w:iCs/>
          <w:sz w:val="24"/>
          <w:szCs w:val="24"/>
        </w:rPr>
        <w:t>Submission</w:t>
      </w:r>
      <w:r w:rsidRPr="00316923" w:rsidR="00517AC0">
        <w:rPr>
          <w:rFonts w:ascii="Palatino Linotype" w:hAnsi="Palatino Linotype"/>
          <w:b w:val="0"/>
          <w:bCs/>
          <w:iCs/>
          <w:sz w:val="24"/>
          <w:szCs w:val="24"/>
        </w:rPr>
        <w:t xml:space="preserve"> Compared to D.24-03-001</w:t>
      </w:r>
    </w:p>
    <w:p w:rsidRPr="00DF558C" w:rsidR="00203D26" w:rsidP="00203D26" w:rsidRDefault="00203D26" w14:paraId="3B23F9DD" w14:textId="3FDA0D9E">
      <w:pPr>
        <w:spacing w:after="240" w:line="276" w:lineRule="auto"/>
        <w:rPr>
          <w:rFonts w:ascii="Palatino Linotype" w:hAnsi="Palatino Linotype"/>
          <w:sz w:val="24"/>
          <w:szCs w:val="24"/>
        </w:rPr>
      </w:pPr>
      <w:r w:rsidRPr="5BCF50E9">
        <w:rPr>
          <w:rFonts w:ascii="Palatino Linotype" w:hAnsi="Palatino Linotype"/>
          <w:sz w:val="24"/>
          <w:szCs w:val="24"/>
        </w:rPr>
        <w:t>Attachment A of D.24-03-001 identifies the minimum requirements for the DAP Implementation Plan and Handbook. The Implementation Plan must contain the following</w:t>
      </w:r>
      <w:r w:rsidR="00EE4E31">
        <w:rPr>
          <w:rFonts w:ascii="Palatino Linotype" w:hAnsi="Palatino Linotype"/>
          <w:sz w:val="24"/>
          <w:szCs w:val="24"/>
        </w:rPr>
        <w:t xml:space="preserve"> 1</w:t>
      </w:r>
      <w:r w:rsidR="002A353A">
        <w:rPr>
          <w:rFonts w:ascii="Palatino Linotype" w:hAnsi="Palatino Linotype"/>
          <w:sz w:val="24"/>
          <w:szCs w:val="24"/>
        </w:rPr>
        <w:t>2</w:t>
      </w:r>
      <w:r w:rsidRPr="5BCF50E9">
        <w:rPr>
          <w:rFonts w:ascii="Palatino Linotype" w:hAnsi="Palatino Linotype"/>
          <w:sz w:val="24"/>
          <w:szCs w:val="24"/>
        </w:rPr>
        <w:t xml:space="preserve"> components:</w:t>
      </w:r>
    </w:p>
    <w:p w:rsidRPr="00DF558C" w:rsidR="00203D26" w:rsidP="00316923" w:rsidRDefault="00203D26" w14:paraId="6E356BFF" w14:textId="77777777">
      <w:pPr>
        <w:pStyle w:val="ListParagraph"/>
        <w:numPr>
          <w:ilvl w:val="0"/>
          <w:numId w:val="32"/>
        </w:numPr>
        <w:spacing w:after="240"/>
        <w:rPr>
          <w:rFonts w:ascii="Palatino Linotype" w:hAnsi="Palatino Linotype"/>
        </w:rPr>
      </w:pPr>
      <w:r w:rsidRPr="5BCF50E9">
        <w:rPr>
          <w:rFonts w:ascii="Palatino Linotype" w:hAnsi="Palatino Linotype"/>
        </w:rPr>
        <w:t>Proposed incentive amounts</w:t>
      </w:r>
    </w:p>
    <w:p w:rsidR="00203D26" w:rsidP="00316923" w:rsidRDefault="00203D26" w14:paraId="127D183D"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deliver incentives to drivers</w:t>
      </w:r>
    </w:p>
    <w:p w:rsidR="00203D26" w:rsidP="00316923" w:rsidRDefault="00203D26" w14:paraId="6417A6B6" w14:textId="77777777">
      <w:pPr>
        <w:pStyle w:val="ListParagraph"/>
        <w:numPr>
          <w:ilvl w:val="0"/>
          <w:numId w:val="32"/>
        </w:numPr>
        <w:spacing w:after="240"/>
        <w:rPr>
          <w:rFonts w:ascii="Palatino Linotype" w:hAnsi="Palatino Linotype"/>
        </w:rPr>
      </w:pPr>
      <w:r w:rsidRPr="5BCF50E9">
        <w:rPr>
          <w:rFonts w:ascii="Palatino Linotype" w:hAnsi="Palatino Linotype"/>
        </w:rPr>
        <w:lastRenderedPageBreak/>
        <w:t>How drivers will apply for CMS incentives</w:t>
      </w:r>
    </w:p>
    <w:p w:rsidR="00203D26" w:rsidP="00316923" w:rsidRDefault="00203D26" w14:paraId="7A638A0D"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verify driver eligibility for CMS incentives</w:t>
      </w:r>
    </w:p>
    <w:p w:rsidR="00203D26" w:rsidP="00316923" w:rsidRDefault="008E170A" w14:paraId="57B4112D" w14:textId="1E18CBED">
      <w:pPr>
        <w:pStyle w:val="ListParagraph"/>
        <w:numPr>
          <w:ilvl w:val="0"/>
          <w:numId w:val="32"/>
        </w:numPr>
        <w:spacing w:after="240"/>
        <w:rPr>
          <w:rFonts w:ascii="Palatino Linotype" w:hAnsi="Palatino Linotype"/>
        </w:rPr>
      </w:pPr>
      <w:r>
        <w:rPr>
          <w:rFonts w:ascii="Palatino Linotype" w:hAnsi="Palatino Linotype"/>
        </w:rPr>
        <w:t>S</w:t>
      </w:r>
      <w:r w:rsidRPr="5BCF50E9" w:rsidR="00203D26">
        <w:rPr>
          <w:rFonts w:ascii="Palatino Linotype" w:hAnsi="Palatino Linotype"/>
        </w:rPr>
        <w:t xml:space="preserve">taff training </w:t>
      </w:r>
      <w:proofErr w:type="gramStart"/>
      <w:r w:rsidRPr="5BCF50E9" w:rsidR="00203D26">
        <w:rPr>
          <w:rFonts w:ascii="Palatino Linotype" w:hAnsi="Palatino Linotype"/>
        </w:rPr>
        <w:t>for</w:t>
      </w:r>
      <w:proofErr w:type="gramEnd"/>
      <w:r w:rsidRPr="5BCF50E9" w:rsidR="00203D26">
        <w:rPr>
          <w:rFonts w:ascii="Palatino Linotype" w:hAnsi="Palatino Linotype"/>
        </w:rPr>
        <w:t xml:space="preserve"> </w:t>
      </w:r>
      <w:proofErr w:type="gramStart"/>
      <w:r w:rsidRPr="5BCF50E9" w:rsidR="00203D26">
        <w:rPr>
          <w:rFonts w:ascii="Palatino Linotype" w:hAnsi="Palatino Linotype"/>
        </w:rPr>
        <w:t>program implementation</w:t>
      </w:r>
      <w:proofErr w:type="gramEnd"/>
    </w:p>
    <w:p w:rsidR="00203D26" w:rsidP="00316923" w:rsidRDefault="00203D26" w14:paraId="3203E050"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track incentives received by drivers through the Drivers Assistance Program, including incentives received through other programs</w:t>
      </w:r>
    </w:p>
    <w:p w:rsidR="00203D26" w:rsidP="00316923" w:rsidRDefault="00203D26" w14:paraId="59C1254B" w14:textId="77777777">
      <w:pPr>
        <w:pStyle w:val="ListParagraph"/>
        <w:numPr>
          <w:ilvl w:val="0"/>
          <w:numId w:val="32"/>
        </w:numPr>
        <w:spacing w:after="240"/>
        <w:rPr>
          <w:rFonts w:ascii="Palatino Linotype" w:hAnsi="Palatino Linotype"/>
        </w:rPr>
      </w:pPr>
      <w:r w:rsidRPr="5BCF50E9">
        <w:rPr>
          <w:rFonts w:ascii="Palatino Linotype" w:hAnsi="Palatino Linotype"/>
        </w:rPr>
        <w:t>Description of all program services and resources for drivers, including the plan to create the program website</w:t>
      </w:r>
    </w:p>
    <w:p w:rsidR="00203D26" w:rsidP="00316923" w:rsidRDefault="00203D26" w14:paraId="61C08BFB" w14:textId="77777777">
      <w:pPr>
        <w:pStyle w:val="ListParagraph"/>
        <w:numPr>
          <w:ilvl w:val="0"/>
          <w:numId w:val="32"/>
        </w:numPr>
        <w:spacing w:after="240"/>
        <w:rPr>
          <w:rFonts w:ascii="Palatino Linotype" w:hAnsi="Palatino Linotype"/>
        </w:rPr>
      </w:pPr>
      <w:r w:rsidRPr="5BCF50E9">
        <w:rPr>
          <w:rFonts w:ascii="Palatino Linotype" w:hAnsi="Palatino Linotype"/>
        </w:rPr>
        <w:t>Description of specific methods to minimize barriers for low- and moderate-income drivers to access incentives</w:t>
      </w:r>
    </w:p>
    <w:p w:rsidR="00203D26" w:rsidP="00316923" w:rsidRDefault="00203D26" w14:paraId="32C6FEF1"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pay drivers to participate in working groups, surveys, and workshops</w:t>
      </w:r>
    </w:p>
    <w:p w:rsidR="00203D26" w:rsidP="00316923" w:rsidRDefault="00203D26" w14:paraId="172F2677"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engage with drivers and stakeholders and coordinate with CMS Regulated Entities to inform the program</w:t>
      </w:r>
    </w:p>
    <w:p w:rsidR="00203D26" w:rsidP="00316923" w:rsidRDefault="00203D26" w14:paraId="06E35E94" w14:textId="77777777">
      <w:pPr>
        <w:pStyle w:val="ListParagraph"/>
        <w:numPr>
          <w:ilvl w:val="0"/>
          <w:numId w:val="32"/>
        </w:numPr>
        <w:spacing w:after="240"/>
        <w:rPr>
          <w:rFonts w:ascii="Palatino Linotype" w:hAnsi="Palatino Linotype"/>
        </w:rPr>
      </w:pPr>
      <w:r w:rsidRPr="5BCF50E9">
        <w:rPr>
          <w:rFonts w:ascii="Palatino Linotype" w:hAnsi="Palatino Linotype"/>
        </w:rPr>
        <w:t xml:space="preserve">Program budget and implementation timeline </w:t>
      </w:r>
    </w:p>
    <w:p w:rsidR="00203D26" w:rsidP="00316923" w:rsidRDefault="00203D26" w14:paraId="5BB001D8" w14:textId="77777777">
      <w:pPr>
        <w:pStyle w:val="ListParagraph"/>
        <w:numPr>
          <w:ilvl w:val="0"/>
          <w:numId w:val="32"/>
        </w:numPr>
        <w:spacing w:after="240"/>
        <w:rPr>
          <w:rFonts w:ascii="Palatino Linotype" w:hAnsi="Palatino Linotype"/>
        </w:rPr>
      </w:pPr>
      <w:r w:rsidRPr="5BCF50E9">
        <w:rPr>
          <w:rFonts w:ascii="Palatino Linotype" w:hAnsi="Palatino Linotype"/>
        </w:rPr>
        <w:t>Data collection and reporting requirements for the program, including data security and privacy policies</w:t>
      </w:r>
    </w:p>
    <w:p w:rsidR="00203D26" w:rsidP="00203D26" w:rsidRDefault="00203D26" w14:paraId="0A43B083" w14:textId="78D72802">
      <w:pPr>
        <w:spacing w:after="240"/>
        <w:rPr>
          <w:rFonts w:ascii="Palatino Linotype" w:hAnsi="Palatino Linotype"/>
          <w:sz w:val="22"/>
          <w:szCs w:val="22"/>
        </w:rPr>
      </w:pPr>
      <w:r w:rsidRPr="5BCF50E9">
        <w:rPr>
          <w:rFonts w:ascii="Palatino Linotype" w:hAnsi="Palatino Linotype"/>
          <w:sz w:val="24"/>
          <w:szCs w:val="24"/>
        </w:rPr>
        <w:t xml:space="preserve">The Handbook must contain the following </w:t>
      </w:r>
      <w:r w:rsidR="00EE4E31">
        <w:rPr>
          <w:rFonts w:ascii="Palatino Linotype" w:hAnsi="Palatino Linotype"/>
          <w:sz w:val="24"/>
          <w:szCs w:val="24"/>
        </w:rPr>
        <w:t xml:space="preserve">five </w:t>
      </w:r>
      <w:r w:rsidRPr="5BCF50E9">
        <w:rPr>
          <w:rFonts w:ascii="Palatino Linotype" w:hAnsi="Palatino Linotype"/>
          <w:sz w:val="24"/>
          <w:szCs w:val="24"/>
        </w:rPr>
        <w:t>elements:</w:t>
      </w:r>
    </w:p>
    <w:p w:rsidR="00203D26" w:rsidP="00316923" w:rsidRDefault="00203D26" w14:paraId="61D73A6D"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Incentive guidelines</w:t>
      </w:r>
    </w:p>
    <w:p w:rsidR="00203D26" w:rsidP="00316923" w:rsidRDefault="00203D26" w14:paraId="18E94137"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DAP supportive services and resources</w:t>
      </w:r>
    </w:p>
    <w:p w:rsidR="00203D26" w:rsidP="00316923" w:rsidRDefault="00203D26" w14:paraId="477797BF"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Reporting requirements and formats for the Program Administrator</w:t>
      </w:r>
    </w:p>
    <w:p w:rsidR="00203D26" w:rsidP="00316923" w:rsidRDefault="00203D26" w14:paraId="52056023"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Guidelines for coordination with CMS Regulated Entities and the Commission’s staff</w:t>
      </w:r>
    </w:p>
    <w:p w:rsidR="00203D26" w:rsidP="00316923" w:rsidRDefault="00203D26" w14:paraId="3346122E"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Current incentive eligibility requirements</w:t>
      </w:r>
    </w:p>
    <w:p w:rsidR="00203D26" w:rsidP="00203D26" w:rsidRDefault="00203D26" w14:paraId="22344508" w14:textId="17716815">
      <w:pPr>
        <w:spacing w:after="240" w:line="276" w:lineRule="auto"/>
        <w:rPr>
          <w:rFonts w:ascii="Palatino Linotype" w:hAnsi="Palatino Linotype"/>
          <w:sz w:val="24"/>
          <w:szCs w:val="24"/>
        </w:rPr>
      </w:pPr>
      <w:r w:rsidRPr="5BCF50E9">
        <w:rPr>
          <w:rFonts w:ascii="Palatino Linotype" w:hAnsi="Palatino Linotype"/>
          <w:sz w:val="24"/>
          <w:szCs w:val="24"/>
        </w:rPr>
        <w:t xml:space="preserve">As part of the Tier 3 Advice Letter seeking approval of the initial DAP Implementation Plan and Handbook, the Program Administrator is required to calculate and propose the initial CMS incentive amount using the cost gap analysis provided by the Commission in Attachment B of D.24-03-001. The Program Administrator must also provide assumptions for the analysis of the difference between </w:t>
      </w:r>
      <w:proofErr w:type="gramStart"/>
      <w:r w:rsidR="00A7530D">
        <w:rPr>
          <w:rFonts w:ascii="Palatino Linotype" w:hAnsi="Palatino Linotype"/>
          <w:sz w:val="24"/>
          <w:szCs w:val="24"/>
        </w:rPr>
        <w:t xml:space="preserve">a </w:t>
      </w:r>
      <w:r w:rsidRPr="5BCF50E9">
        <w:rPr>
          <w:rFonts w:ascii="Palatino Linotype" w:hAnsi="Palatino Linotype"/>
          <w:sz w:val="24"/>
          <w:szCs w:val="24"/>
        </w:rPr>
        <w:t>ZEV</w:t>
      </w:r>
      <w:proofErr w:type="gramEnd"/>
      <w:r w:rsidRPr="5BCF50E9">
        <w:rPr>
          <w:rFonts w:ascii="Palatino Linotype" w:hAnsi="Palatino Linotype"/>
          <w:sz w:val="24"/>
          <w:szCs w:val="24"/>
        </w:rPr>
        <w:t xml:space="preserve"> and internal combustion engine (ICE) vehicle costs over a five-year period, with justifications for each assumption. </w:t>
      </w:r>
      <w:r w:rsidR="00097747">
        <w:rPr>
          <w:rFonts w:ascii="Palatino Linotype" w:hAnsi="Palatino Linotype"/>
          <w:sz w:val="24"/>
          <w:szCs w:val="24"/>
        </w:rPr>
        <w:t xml:space="preserve">The Program Administrator </w:t>
      </w:r>
      <w:r w:rsidR="00F402A9">
        <w:rPr>
          <w:rFonts w:ascii="Palatino Linotype" w:hAnsi="Palatino Linotype"/>
          <w:sz w:val="24"/>
          <w:szCs w:val="24"/>
        </w:rPr>
        <w:t xml:space="preserve">is further required to hold one </w:t>
      </w:r>
      <w:r w:rsidR="003168F4">
        <w:rPr>
          <w:rFonts w:ascii="Palatino Linotype" w:hAnsi="Palatino Linotype"/>
          <w:sz w:val="24"/>
          <w:szCs w:val="24"/>
        </w:rPr>
        <w:t xml:space="preserve">or </w:t>
      </w:r>
      <w:r w:rsidR="00F402A9">
        <w:rPr>
          <w:rFonts w:ascii="Palatino Linotype" w:hAnsi="Palatino Linotype"/>
          <w:sz w:val="24"/>
          <w:szCs w:val="24"/>
        </w:rPr>
        <w:t>more workshops to inform the development of the first Implementation Plan and Handbook proposal.</w:t>
      </w:r>
    </w:p>
    <w:p w:rsidR="00787595" w:rsidP="00787595" w:rsidRDefault="00787595" w14:paraId="2C5E54B3" w14:textId="1558051A">
      <w:pPr>
        <w:spacing w:after="240" w:line="276" w:lineRule="auto"/>
        <w:rPr>
          <w:rFonts w:ascii="Palatino Linotype" w:hAnsi="Palatino Linotype"/>
          <w:sz w:val="24"/>
          <w:szCs w:val="24"/>
        </w:rPr>
      </w:pPr>
      <w:r>
        <w:rPr>
          <w:rFonts w:ascii="Palatino Linotype" w:hAnsi="Palatino Linotype"/>
          <w:sz w:val="24"/>
          <w:szCs w:val="24"/>
        </w:rPr>
        <w:t xml:space="preserve">CSE submitted </w:t>
      </w:r>
      <w:r w:rsidR="00250B14">
        <w:rPr>
          <w:rFonts w:ascii="Palatino Linotype" w:hAnsi="Palatino Linotype"/>
          <w:sz w:val="24"/>
          <w:szCs w:val="24"/>
        </w:rPr>
        <w:t>their</w:t>
      </w:r>
      <w:r>
        <w:rPr>
          <w:rFonts w:ascii="Palatino Linotype" w:hAnsi="Palatino Linotype"/>
          <w:sz w:val="24"/>
          <w:szCs w:val="24"/>
        </w:rPr>
        <w:t xml:space="preserve"> proposal for the initial DAP Implementation Plan and Handbook via Tier 3 advice letter on November 13, 2025, p</w:t>
      </w:r>
      <w:r w:rsidRPr="6EB886A3">
        <w:rPr>
          <w:rFonts w:ascii="Palatino Linotype" w:hAnsi="Palatino Linotype"/>
          <w:sz w:val="24"/>
          <w:szCs w:val="24"/>
        </w:rPr>
        <w:t>ursuant to D.24-03-001</w:t>
      </w:r>
      <w:r w:rsidRPr="70AABBE5">
        <w:rPr>
          <w:rFonts w:ascii="Palatino Linotype" w:hAnsi="Palatino Linotype"/>
          <w:sz w:val="24"/>
          <w:szCs w:val="24"/>
        </w:rPr>
        <w:t>.</w:t>
      </w:r>
      <w:r>
        <w:rPr>
          <w:rFonts w:ascii="Palatino Linotype" w:hAnsi="Palatino Linotype"/>
          <w:sz w:val="24"/>
          <w:szCs w:val="24"/>
        </w:rPr>
        <w:t xml:space="preserve"> CPED staff </w:t>
      </w:r>
      <w:r>
        <w:rPr>
          <w:rFonts w:ascii="Palatino Linotype" w:hAnsi="Palatino Linotype"/>
          <w:sz w:val="24"/>
          <w:szCs w:val="24"/>
        </w:rPr>
        <w:lastRenderedPageBreak/>
        <w:t>reviewed the proposal and on March 9, 2026, CPED requested CSE provide a supplemental advice letter to provide additional information responsive to the requirements of D.24-03-001. The supplemental advice letter request included the following to be addressed in the supplemental submittal:</w:t>
      </w:r>
    </w:p>
    <w:p w:rsidRPr="005F7C0A" w:rsidR="00787595" w:rsidP="00787595" w:rsidRDefault="00787595" w14:paraId="39E40F26" w14:textId="77777777">
      <w:pPr>
        <w:pStyle w:val="ListParagraph"/>
        <w:numPr>
          <w:ilvl w:val="0"/>
          <w:numId w:val="27"/>
        </w:numPr>
        <w:spacing w:after="240" w:line="276" w:lineRule="auto"/>
        <w:rPr>
          <w:rFonts w:ascii="Palatino Linotype" w:hAnsi="Palatino Linotype"/>
          <w:b/>
          <w:bCs/>
        </w:rPr>
      </w:pPr>
      <w:r>
        <w:rPr>
          <w:rFonts w:ascii="Palatino Linotype" w:hAnsi="Palatino Linotype"/>
          <w:b/>
          <w:bCs/>
        </w:rPr>
        <w:t>S</w:t>
      </w:r>
      <w:r w:rsidRPr="00833BEB">
        <w:rPr>
          <w:rFonts w:ascii="Palatino Linotype" w:hAnsi="Palatino Linotype"/>
          <w:b/>
          <w:bCs/>
        </w:rPr>
        <w:t xml:space="preserve">upport for All Drivers for CMS Regulated Entities in Transitioning to ZEVs: </w:t>
      </w:r>
      <w:r w:rsidRPr="005F7C0A">
        <w:rPr>
          <w:rFonts w:ascii="Palatino Linotype" w:hAnsi="Palatino Linotype"/>
        </w:rPr>
        <w:t>Per D.24-03-001, the DAP is intended to provide incentives for LMI drivers while also supporting all drivers for CMS Regulated Entities in transitioning to ZEVs.</w:t>
      </w:r>
      <w:r>
        <w:rPr>
          <w:rFonts w:ascii="Palatino Linotype" w:hAnsi="Palatino Linotype"/>
          <w:b/>
          <w:bCs/>
        </w:rPr>
        <w:t xml:space="preserve"> </w:t>
      </w:r>
      <w:r>
        <w:rPr>
          <w:rFonts w:ascii="Palatino Linotype" w:hAnsi="Palatino Linotype"/>
        </w:rPr>
        <w:t>R</w:t>
      </w:r>
      <w:r w:rsidRPr="005F7C0A">
        <w:rPr>
          <w:rFonts w:ascii="Palatino Linotype" w:hAnsi="Palatino Linotype"/>
        </w:rPr>
        <w:t xml:space="preserve">eferences to drivers eligible for DAP services </w:t>
      </w:r>
      <w:r>
        <w:rPr>
          <w:rFonts w:ascii="Palatino Linotype" w:hAnsi="Palatino Linotype"/>
        </w:rPr>
        <w:t xml:space="preserve">should </w:t>
      </w:r>
      <w:r w:rsidRPr="005F7C0A">
        <w:rPr>
          <w:rFonts w:ascii="Palatino Linotype" w:hAnsi="Palatino Linotype"/>
        </w:rPr>
        <w:t xml:space="preserve">consistently reference drivers for CMS Regulated Entities, which is a subset of all TNC drivers. CSE shall also provide additional </w:t>
      </w:r>
      <w:proofErr w:type="gramStart"/>
      <w:r w:rsidRPr="005F7C0A">
        <w:rPr>
          <w:rFonts w:ascii="Palatino Linotype" w:hAnsi="Palatino Linotype"/>
        </w:rPr>
        <w:t>detail</w:t>
      </w:r>
      <w:proofErr w:type="gramEnd"/>
      <w:r w:rsidRPr="005F7C0A">
        <w:rPr>
          <w:rFonts w:ascii="Palatino Linotype" w:hAnsi="Palatino Linotype"/>
        </w:rPr>
        <w:t xml:space="preserve"> throughout the Implementation Plan and Handbook on the proposed actions for supporting drivers for CMS Regulated Entities more broadly. This may include additional key performance indicators (KPI) for drivers who access DAP resources, such as online tools, assistance with applying for other incentives, or consultations with program staff, without receiving DAP incentives.</w:t>
      </w:r>
      <w:r w:rsidRPr="005F7C0A">
        <w:rPr>
          <w:rFonts w:ascii="Palatino Linotype" w:hAnsi="Palatino Linotype"/>
          <w:b/>
          <w:bCs/>
        </w:rPr>
        <w:t xml:space="preserve"> </w:t>
      </w:r>
    </w:p>
    <w:p w:rsidRPr="005F7C0A" w:rsidR="00787595" w:rsidP="00787595" w:rsidRDefault="00787595" w14:paraId="7D260083" w14:textId="77777777">
      <w:pPr>
        <w:pStyle w:val="ListParagraph"/>
        <w:numPr>
          <w:ilvl w:val="0"/>
          <w:numId w:val="27"/>
        </w:numPr>
        <w:spacing w:after="240" w:line="276" w:lineRule="auto"/>
        <w:rPr>
          <w:rFonts w:ascii="Palatino Linotype" w:hAnsi="Palatino Linotype"/>
          <w:b/>
          <w:bCs/>
        </w:rPr>
      </w:pPr>
      <w:r w:rsidRPr="009C0C14">
        <w:rPr>
          <w:rFonts w:ascii="Palatino Linotype" w:hAnsi="Palatino Linotype"/>
          <w:b/>
          <w:bCs/>
        </w:rPr>
        <w:t xml:space="preserve">Proposed Incentives and Incentive Methodology: </w:t>
      </w:r>
      <w:r w:rsidRPr="005F7C0A">
        <w:rPr>
          <w:rFonts w:ascii="Palatino Linotype" w:hAnsi="Palatino Linotype"/>
        </w:rPr>
        <w:t>CSE note</w:t>
      </w:r>
      <w:r>
        <w:rPr>
          <w:rFonts w:ascii="Palatino Linotype" w:hAnsi="Palatino Linotype"/>
        </w:rPr>
        <w:t>d</w:t>
      </w:r>
      <w:r w:rsidRPr="005F7C0A">
        <w:rPr>
          <w:rFonts w:ascii="Palatino Linotype" w:hAnsi="Palatino Linotype"/>
        </w:rPr>
        <w:t xml:space="preserve"> that amounts in the DAP/RIDE Incentive Equation for upfront and ongoing charging are rounded to the nearest tenth; however, these amounts </w:t>
      </w:r>
      <w:r>
        <w:rPr>
          <w:rFonts w:ascii="Palatino Linotype" w:hAnsi="Palatino Linotype"/>
        </w:rPr>
        <w:t>we</w:t>
      </w:r>
      <w:r w:rsidRPr="005F7C0A">
        <w:rPr>
          <w:rFonts w:ascii="Palatino Linotype" w:hAnsi="Palatino Linotype"/>
        </w:rPr>
        <w:t>re rounded to the nearest hundred. CSE also note</w:t>
      </w:r>
      <w:r>
        <w:rPr>
          <w:rFonts w:ascii="Palatino Linotype" w:hAnsi="Palatino Linotype"/>
        </w:rPr>
        <w:t>d</w:t>
      </w:r>
      <w:r w:rsidRPr="005F7C0A">
        <w:rPr>
          <w:rFonts w:ascii="Palatino Linotype" w:hAnsi="Palatino Linotype"/>
        </w:rPr>
        <w:t xml:space="preserve"> in the DAP Implementation Plan that they filtered the IHS dataset to 400% Federal Poverty Level (FPL) eligible purchases </w:t>
      </w:r>
      <w:proofErr w:type="gramStart"/>
      <w:r w:rsidRPr="005F7C0A">
        <w:rPr>
          <w:rFonts w:ascii="Palatino Linotype" w:hAnsi="Palatino Linotype"/>
        </w:rPr>
        <w:t>in order to</w:t>
      </w:r>
      <w:proofErr w:type="gramEnd"/>
      <w:r w:rsidRPr="005F7C0A">
        <w:rPr>
          <w:rFonts w:ascii="Palatino Linotype" w:hAnsi="Palatino Linotype"/>
        </w:rPr>
        <w:t xml:space="preserve"> better reflect actual purchase patterns for this demographic. </w:t>
      </w:r>
      <w:r>
        <w:rPr>
          <w:rFonts w:ascii="Palatino Linotype" w:hAnsi="Palatino Linotype"/>
        </w:rPr>
        <w:t>CSE was asked to</w:t>
      </w:r>
      <w:r w:rsidRPr="005F7C0A">
        <w:rPr>
          <w:rFonts w:ascii="Palatino Linotype" w:hAnsi="Palatino Linotype"/>
        </w:rPr>
        <w:t xml:space="preserve"> provide additional information to justify applying the filter</w:t>
      </w:r>
      <w:r>
        <w:rPr>
          <w:rFonts w:ascii="Palatino Linotype" w:hAnsi="Palatino Linotype"/>
        </w:rPr>
        <w:t>, specifically</w:t>
      </w:r>
      <w:r w:rsidRPr="005F7C0A">
        <w:rPr>
          <w:rFonts w:ascii="Palatino Linotype" w:hAnsi="Palatino Linotype"/>
        </w:rPr>
        <w:t xml:space="preserve">: a description of the IHS dataset used including the source and completeness of that dataset, how the dataset was accessed (i.e., by webpage or downloaded database), details of how the filter is applied to the dataset, and any limitations to the filter approach or dataset.  </w:t>
      </w:r>
    </w:p>
    <w:p w:rsidRPr="004961B3" w:rsidR="00787595" w:rsidP="00787595" w:rsidRDefault="00787595" w14:paraId="35EEAE62" w14:textId="77777777">
      <w:pPr>
        <w:pStyle w:val="ListParagraph"/>
        <w:numPr>
          <w:ilvl w:val="0"/>
          <w:numId w:val="27"/>
        </w:numPr>
        <w:spacing w:after="240" w:line="276" w:lineRule="auto"/>
        <w:rPr>
          <w:rFonts w:ascii="Palatino Linotype" w:hAnsi="Palatino Linotype"/>
          <w:b/>
          <w:bCs/>
        </w:rPr>
      </w:pPr>
      <w:r w:rsidRPr="004961B3">
        <w:rPr>
          <w:rFonts w:ascii="Palatino Linotype" w:hAnsi="Palatino Linotype"/>
          <w:b/>
          <w:bCs/>
        </w:rPr>
        <w:t>Application Procedures:</w:t>
      </w:r>
      <w:r w:rsidRPr="005F7C0A">
        <w:rPr>
          <w:rFonts w:ascii="Palatino Linotype" w:hAnsi="Palatino Linotype"/>
        </w:rPr>
        <w:t xml:space="preserve"> CSE </w:t>
      </w:r>
      <w:r>
        <w:rPr>
          <w:rFonts w:ascii="Palatino Linotype" w:hAnsi="Palatino Linotype"/>
        </w:rPr>
        <w:t xml:space="preserve">was asked to </w:t>
      </w:r>
      <w:r w:rsidRPr="005F7C0A">
        <w:rPr>
          <w:rFonts w:ascii="Palatino Linotype" w:hAnsi="Palatino Linotype"/>
        </w:rPr>
        <w:t>provide additional clarification on the following language in the Implementation Plan. Updates made to the Implementation Plan should also be reflected in relevant sections of the Handbook.</w:t>
      </w:r>
      <w:r w:rsidRPr="004961B3">
        <w:rPr>
          <w:rFonts w:ascii="Palatino Linotype" w:hAnsi="Palatino Linotype"/>
          <w:b/>
          <w:bCs/>
        </w:rPr>
        <w:t xml:space="preserve"> </w:t>
      </w:r>
    </w:p>
    <w:p w:rsidRPr="005F7C0A" w:rsidR="00787595" w:rsidP="00787595" w:rsidRDefault="00787595" w14:paraId="20A4A4C5" w14:textId="77777777">
      <w:pPr>
        <w:pStyle w:val="ListParagraph"/>
        <w:numPr>
          <w:ilvl w:val="1"/>
          <w:numId w:val="27"/>
        </w:numPr>
        <w:spacing w:after="240" w:line="276" w:lineRule="auto"/>
        <w:rPr>
          <w:rFonts w:ascii="Palatino Linotype" w:hAnsi="Palatino Linotype"/>
        </w:rPr>
      </w:pPr>
      <w:r w:rsidRPr="005F7C0A">
        <w:rPr>
          <w:rFonts w:ascii="Palatino Linotype" w:hAnsi="Palatino Linotype"/>
        </w:rPr>
        <w:t xml:space="preserve">On page 34, CSE notes that the Year 1 ongoing charging incentive will automatically be applied within 30 days after the application is approved. How will CSE address the potential discrepancy if a driver does not </w:t>
      </w:r>
      <w:r w:rsidRPr="005F7C0A">
        <w:rPr>
          <w:rFonts w:ascii="Palatino Linotype" w:hAnsi="Palatino Linotype"/>
        </w:rPr>
        <w:lastRenderedPageBreak/>
        <w:t xml:space="preserve">purchase/lease the vehicle within 30 days of approval? For example, could the ongoing incentive apply after confirmation from the dealership?  </w:t>
      </w:r>
    </w:p>
    <w:p w:rsidRPr="005F7C0A" w:rsidR="00787595" w:rsidP="00787595" w:rsidRDefault="00787595" w14:paraId="6751D1C3" w14:textId="6E469477">
      <w:pPr>
        <w:pStyle w:val="ListParagraph"/>
        <w:numPr>
          <w:ilvl w:val="1"/>
          <w:numId w:val="27"/>
        </w:numPr>
        <w:spacing w:after="240" w:line="276" w:lineRule="auto"/>
        <w:rPr>
          <w:rFonts w:ascii="Palatino Linotype" w:hAnsi="Palatino Linotype"/>
        </w:rPr>
      </w:pPr>
      <w:r w:rsidRPr="005F7C0A">
        <w:rPr>
          <w:rFonts w:ascii="Palatino Linotype" w:hAnsi="Palatino Linotype"/>
        </w:rPr>
        <w:t>On page 35, CSE notes that “once the driver hits the Minimum Driving Threshold</w:t>
      </w:r>
      <w:r w:rsidR="00617D8B">
        <w:rPr>
          <w:rFonts w:ascii="Palatino Linotype" w:hAnsi="Palatino Linotype"/>
        </w:rPr>
        <w:t xml:space="preserve"> (MDT)</w:t>
      </w:r>
      <w:r w:rsidRPr="005F7C0A">
        <w:rPr>
          <w:rFonts w:ascii="Palatino Linotype" w:hAnsi="Palatino Linotype"/>
        </w:rPr>
        <w:t xml:space="preserve"> after twelve (12) months have passed, the driver will be notified by email and/or by notification in the application portal that they are now eligible to receive the Ongoing Charging Incentive. Once the driver is notified, they will log in to the portal and confirm that they wish to receive the Ongoing Charging Incentive.” On page 43, CSE also notes that they will request data batches on a weekly basis from TNCs, with approximately a 20-business day turnaround for verifying MDT eligibility. CSE should clarify whether a driver’s MDT eligibility will be verified prior to receiving the 12-month notice, or if verification will not occur until after the driver has reapplied for the Ongoing Charging Incentive. </w:t>
      </w:r>
    </w:p>
    <w:p w:rsidRPr="005F7C0A" w:rsidR="00787595" w:rsidP="00787595" w:rsidRDefault="00787595" w14:paraId="48E90885" w14:textId="77777777">
      <w:pPr>
        <w:pStyle w:val="ListParagraph"/>
        <w:numPr>
          <w:ilvl w:val="1"/>
          <w:numId w:val="27"/>
        </w:numPr>
        <w:spacing w:after="240" w:line="276" w:lineRule="auto"/>
        <w:rPr>
          <w:rFonts w:ascii="Palatino Linotype" w:hAnsi="Palatino Linotype"/>
        </w:rPr>
      </w:pPr>
      <w:r w:rsidRPr="005F7C0A">
        <w:rPr>
          <w:rFonts w:ascii="Palatino Linotype" w:hAnsi="Palatino Linotype"/>
        </w:rPr>
        <w:t xml:space="preserve">CSE should also clarify whether the notification will inform the driver of other requirements to receive the charging incentive, such as continued ownership of the ZEV, and whether notices will be sent to drivers who did not meet the minimum trips threshold after 12 months have passed.  </w:t>
      </w:r>
    </w:p>
    <w:p w:rsidR="00787595" w:rsidP="00787595" w:rsidRDefault="00787595" w14:paraId="2EF8B8A0" w14:textId="77777777">
      <w:pPr>
        <w:pStyle w:val="ListParagraph"/>
        <w:numPr>
          <w:ilvl w:val="1"/>
          <w:numId w:val="27"/>
        </w:numPr>
        <w:spacing w:after="240" w:line="276" w:lineRule="auto"/>
        <w:rPr>
          <w:rFonts w:ascii="Palatino Linotype" w:hAnsi="Palatino Linotype"/>
        </w:rPr>
      </w:pPr>
      <w:r w:rsidRPr="005F7C0A">
        <w:rPr>
          <w:rFonts w:ascii="Palatino Linotype" w:hAnsi="Palatino Linotype"/>
        </w:rPr>
        <w:t>On page 42, CSE notes that the RIDE list of eligible vehicles will be updated as OEMs and dealerships contact them to request eligibility review. Will CSE also conduct an annual review of the list in tandem with the annual incentive update? If so, CSE shall indicate this in the proposal.</w:t>
      </w:r>
    </w:p>
    <w:p w:rsidR="00787595" w:rsidP="00787595" w:rsidRDefault="00787595" w14:paraId="16CF9198" w14:textId="77777777">
      <w:pPr>
        <w:pStyle w:val="ListParagraph"/>
        <w:numPr>
          <w:ilvl w:val="0"/>
          <w:numId w:val="27"/>
        </w:numPr>
        <w:spacing w:after="240" w:line="276" w:lineRule="auto"/>
        <w:rPr>
          <w:rFonts w:ascii="Palatino Linotype" w:hAnsi="Palatino Linotype"/>
        </w:rPr>
      </w:pPr>
      <w:r w:rsidRPr="005F7C0A">
        <w:rPr>
          <w:rFonts w:ascii="Palatino Linotype" w:hAnsi="Palatino Linotype"/>
          <w:b/>
          <w:bCs/>
        </w:rPr>
        <w:t>Marketing, Education, and Outreach:</w:t>
      </w:r>
      <w:r w:rsidRPr="00176A19">
        <w:rPr>
          <w:rFonts w:ascii="Palatino Linotype" w:hAnsi="Palatino Linotype"/>
        </w:rPr>
        <w:t xml:space="preserve"> Per D.24-03-001, “the Program Administrator shall hold one or more workshops to inform the development of the first Implementation Plan and Handbook proposal.” CSE mentions driver workshops but does not include what feedback they received from drivers or how this feedback was incorporated into the Implementation Plan and Handbook proposal. CSE shall provide more detail on what they specifically heard and learned from drivers through their engagement events that helped to inform their proposal. Additionally, CSE shall provide further details on how they will provide outreach and support for drivers in general, not just those accessing incentives.  </w:t>
      </w:r>
    </w:p>
    <w:p w:rsidRPr="00316923" w:rsidR="00250B14" w:rsidP="00316923" w:rsidRDefault="00787595" w14:paraId="11841576" w14:textId="77777777">
      <w:pPr>
        <w:pStyle w:val="ListParagraph"/>
        <w:numPr>
          <w:ilvl w:val="0"/>
          <w:numId w:val="27"/>
        </w:numPr>
        <w:spacing w:after="240" w:line="276" w:lineRule="auto"/>
        <w:rPr>
          <w:rFonts w:ascii="Palatino Linotype" w:hAnsi="Palatino Linotype"/>
        </w:rPr>
      </w:pPr>
      <w:r>
        <w:rPr>
          <w:rFonts w:ascii="Palatino Linotype" w:hAnsi="Palatino Linotype"/>
          <w:b/>
          <w:bCs/>
        </w:rPr>
        <w:lastRenderedPageBreak/>
        <w:t>Minor Revisions:</w:t>
      </w:r>
      <w:r w:rsidRPr="00D935F4">
        <w:rPr>
          <w:rFonts w:ascii="Palatino Linotype" w:hAnsi="Palatino Linotype"/>
        </w:rPr>
        <w:t xml:space="preserve"> CSE was asked to provide minor edits to clarify certain program elements and to be consistent with the terms and language used in the Phase 1 Decision. These edits include:</w:t>
      </w:r>
    </w:p>
    <w:p w:rsidR="00787595" w:rsidP="00787595" w:rsidRDefault="00787595" w14:paraId="341121ED" w14:textId="4DFD827F">
      <w:pPr>
        <w:pStyle w:val="ListParagraph"/>
        <w:numPr>
          <w:ilvl w:val="1"/>
          <w:numId w:val="27"/>
        </w:numPr>
        <w:spacing w:after="240" w:line="276" w:lineRule="auto"/>
        <w:rPr>
          <w:rFonts w:ascii="Palatino Linotype" w:hAnsi="Palatino Linotype"/>
        </w:rPr>
      </w:pPr>
      <w:r>
        <w:rPr>
          <w:rFonts w:ascii="Palatino Linotype" w:hAnsi="Palatino Linotype"/>
        </w:rPr>
        <w:t>Updating the Goals and Objectives to include reducing GHG emissions</w:t>
      </w:r>
    </w:p>
    <w:p w:rsidR="00787595" w:rsidP="00787595" w:rsidRDefault="00787595" w14:paraId="104F534C" w14:textId="77777777">
      <w:pPr>
        <w:pStyle w:val="ListParagraph"/>
        <w:numPr>
          <w:ilvl w:val="1"/>
          <w:numId w:val="27"/>
        </w:numPr>
        <w:spacing w:after="240" w:line="276" w:lineRule="auto"/>
        <w:rPr>
          <w:rFonts w:ascii="Palatino Linotype" w:hAnsi="Palatino Linotype"/>
        </w:rPr>
      </w:pPr>
      <w:r>
        <w:rPr>
          <w:rFonts w:ascii="Palatino Linotype" w:hAnsi="Palatino Linotype"/>
        </w:rPr>
        <w:t>Clarifying that contact information will be provided for drivers that need more support or one-on-one consultation</w:t>
      </w:r>
    </w:p>
    <w:p w:rsidR="00787595" w:rsidP="00787595" w:rsidRDefault="00787595" w14:paraId="4E3B480D" w14:textId="77777777">
      <w:pPr>
        <w:pStyle w:val="ListParagraph"/>
        <w:numPr>
          <w:ilvl w:val="1"/>
          <w:numId w:val="27"/>
        </w:numPr>
        <w:spacing w:after="240" w:line="276" w:lineRule="auto"/>
        <w:rPr>
          <w:rFonts w:ascii="Palatino Linotype" w:hAnsi="Palatino Linotype"/>
        </w:rPr>
      </w:pPr>
      <w:r>
        <w:rPr>
          <w:rFonts w:ascii="Palatino Linotype" w:hAnsi="Palatino Linotype"/>
        </w:rPr>
        <w:t>Identifying potential driver groups for outreach and engagement</w:t>
      </w:r>
    </w:p>
    <w:p w:rsidR="00787595" w:rsidP="00787595" w:rsidRDefault="00787595" w14:paraId="5347F276" w14:textId="77777777">
      <w:pPr>
        <w:pStyle w:val="ListParagraph"/>
        <w:numPr>
          <w:ilvl w:val="1"/>
          <w:numId w:val="27"/>
        </w:numPr>
        <w:spacing w:after="240" w:line="276" w:lineRule="auto"/>
        <w:rPr>
          <w:rFonts w:ascii="Palatino Linotype" w:hAnsi="Palatino Linotype"/>
        </w:rPr>
      </w:pPr>
      <w:r>
        <w:rPr>
          <w:rFonts w:ascii="Palatino Linotype" w:hAnsi="Palatino Linotype"/>
        </w:rPr>
        <w:t>Replacing all references to autonomous vehicle security professional companies (VSPs) and autonomous transportation companies (ATCs) with autonomous vehicles (AVs)</w:t>
      </w:r>
    </w:p>
    <w:p w:rsidRPr="00316923" w:rsidR="00787595" w:rsidP="00316923" w:rsidRDefault="00787595" w14:paraId="109E4D00" w14:textId="13D114A9">
      <w:pPr>
        <w:pStyle w:val="ListParagraph"/>
        <w:numPr>
          <w:ilvl w:val="1"/>
          <w:numId w:val="27"/>
        </w:numPr>
        <w:spacing w:after="240" w:line="276" w:lineRule="auto"/>
        <w:rPr>
          <w:rFonts w:ascii="Palatino Linotype" w:hAnsi="Palatino Linotype"/>
        </w:rPr>
      </w:pPr>
      <w:r>
        <w:rPr>
          <w:rFonts w:ascii="Palatino Linotype" w:hAnsi="Palatino Linotype"/>
        </w:rPr>
        <w:t>Ensuring all hyperlinks are functional and up to date throughout both the Implementation Plan and Handbook</w:t>
      </w:r>
    </w:p>
    <w:p w:rsidR="00787595" w:rsidP="00203D26" w:rsidRDefault="00787595" w14:paraId="4DD2D3CB" w14:textId="6CE14053">
      <w:pPr>
        <w:spacing w:after="240" w:line="276" w:lineRule="auto"/>
        <w:rPr>
          <w:rFonts w:ascii="Palatino Linotype" w:hAnsi="Palatino Linotype"/>
          <w:sz w:val="24"/>
          <w:szCs w:val="24"/>
        </w:rPr>
      </w:pPr>
      <w:r>
        <w:rPr>
          <w:rFonts w:ascii="Palatino Linotype" w:hAnsi="Palatino Linotype"/>
          <w:sz w:val="24"/>
          <w:szCs w:val="24"/>
        </w:rPr>
        <w:t xml:space="preserve">CPED reviewed the supplemental advice letter, AL 1A, and found that CSE included all required information in the submission. With the supplemental AL 1A </w:t>
      </w:r>
      <w:proofErr w:type="gramStart"/>
      <w:r>
        <w:rPr>
          <w:rFonts w:ascii="Palatino Linotype" w:hAnsi="Palatino Linotype"/>
          <w:sz w:val="24"/>
          <w:szCs w:val="24"/>
        </w:rPr>
        <w:t>taken into account</w:t>
      </w:r>
      <w:proofErr w:type="gramEnd"/>
      <w:r>
        <w:rPr>
          <w:rFonts w:ascii="Palatino Linotype" w:hAnsi="Palatino Linotype"/>
          <w:sz w:val="24"/>
          <w:szCs w:val="24"/>
        </w:rPr>
        <w:t>, CPED reviewed whether CSE’s proposal for the initial DAP Implementation Plan and Handbook includes all the information required by D.24-03-001 and complies with the direction set forth in the Decision.</w:t>
      </w:r>
    </w:p>
    <w:p w:rsidR="00A97979" w:rsidP="00203D26" w:rsidRDefault="00A97979" w14:paraId="191C2F22" w14:textId="675CB0D7">
      <w:pPr>
        <w:spacing w:after="240" w:line="276" w:lineRule="auto"/>
        <w:rPr>
          <w:rFonts w:ascii="Palatino Linotype" w:hAnsi="Palatino Linotype"/>
          <w:sz w:val="24"/>
          <w:szCs w:val="24"/>
        </w:rPr>
      </w:pPr>
      <w:r>
        <w:rPr>
          <w:rFonts w:ascii="Palatino Linotype" w:hAnsi="Palatino Linotype"/>
          <w:sz w:val="24"/>
          <w:szCs w:val="24"/>
        </w:rPr>
        <w:t xml:space="preserve">CSE’s proposal is complete relative to the minimum requirements of the CMS Phase 1 Decision. CSE’s proposal establishes the initial incentive amounts, </w:t>
      </w:r>
      <w:r w:rsidR="008F4CF1">
        <w:rPr>
          <w:rFonts w:ascii="Palatino Linotype" w:hAnsi="Palatino Linotype"/>
          <w:sz w:val="24"/>
          <w:szCs w:val="24"/>
        </w:rPr>
        <w:t xml:space="preserve">procedures for </w:t>
      </w:r>
      <w:r w:rsidR="008C2AD1">
        <w:rPr>
          <w:rFonts w:ascii="Palatino Linotype" w:hAnsi="Palatino Linotype"/>
          <w:sz w:val="24"/>
          <w:szCs w:val="24"/>
        </w:rPr>
        <w:t xml:space="preserve">applying for and disbursing incentives, </w:t>
      </w:r>
      <w:r>
        <w:rPr>
          <w:rFonts w:ascii="Palatino Linotype" w:hAnsi="Palatino Linotype"/>
          <w:sz w:val="24"/>
          <w:szCs w:val="24"/>
        </w:rPr>
        <w:t xml:space="preserve">eligibility requirements, eligibility verification, </w:t>
      </w:r>
      <w:r w:rsidR="00997EF5">
        <w:rPr>
          <w:rFonts w:ascii="Palatino Linotype" w:hAnsi="Palatino Linotype"/>
          <w:sz w:val="24"/>
          <w:szCs w:val="24"/>
        </w:rPr>
        <w:t xml:space="preserve">marketing, education, and outreach plan, </w:t>
      </w:r>
      <w:r>
        <w:rPr>
          <w:rFonts w:ascii="Palatino Linotype" w:hAnsi="Palatino Linotype"/>
          <w:sz w:val="24"/>
          <w:szCs w:val="24"/>
        </w:rPr>
        <w:t xml:space="preserve">and data </w:t>
      </w:r>
      <w:r w:rsidR="008F4CF1">
        <w:rPr>
          <w:rFonts w:ascii="Palatino Linotype" w:hAnsi="Palatino Linotype"/>
          <w:sz w:val="24"/>
          <w:szCs w:val="24"/>
        </w:rPr>
        <w:t xml:space="preserve">tracking and </w:t>
      </w:r>
      <w:r>
        <w:rPr>
          <w:rFonts w:ascii="Palatino Linotype" w:hAnsi="Palatino Linotype"/>
          <w:sz w:val="24"/>
          <w:szCs w:val="24"/>
        </w:rPr>
        <w:t xml:space="preserve">reporting processes. CSE’s proposal also includes </w:t>
      </w:r>
      <w:r w:rsidR="00301382">
        <w:rPr>
          <w:rFonts w:ascii="Palatino Linotype" w:hAnsi="Palatino Linotype"/>
          <w:sz w:val="24"/>
          <w:szCs w:val="24"/>
        </w:rPr>
        <w:t xml:space="preserve">descriptions of DAP supportive services and resources, </w:t>
      </w:r>
      <w:r w:rsidR="000A6D5B">
        <w:rPr>
          <w:rFonts w:ascii="Palatino Linotype" w:hAnsi="Palatino Linotype"/>
          <w:sz w:val="24"/>
          <w:szCs w:val="24"/>
        </w:rPr>
        <w:t xml:space="preserve">inclusive of </w:t>
      </w:r>
      <w:r>
        <w:rPr>
          <w:rFonts w:ascii="Palatino Linotype" w:hAnsi="Palatino Linotype"/>
          <w:sz w:val="24"/>
          <w:szCs w:val="24"/>
        </w:rPr>
        <w:t>guidelines for collaborating with CMS Regulated Entities and Commission staff to support program implementation, including data collection and marketing coordination.</w:t>
      </w:r>
      <w:r w:rsidR="000044B5">
        <w:rPr>
          <w:rFonts w:ascii="Palatino Linotype" w:hAnsi="Palatino Linotype"/>
          <w:sz w:val="24"/>
          <w:szCs w:val="24"/>
        </w:rPr>
        <w:t xml:space="preserve"> </w:t>
      </w:r>
      <w:r w:rsidR="002D5700">
        <w:rPr>
          <w:rFonts w:ascii="Palatino Linotype" w:hAnsi="Palatino Linotype"/>
          <w:sz w:val="24"/>
          <w:szCs w:val="24"/>
        </w:rPr>
        <w:t>Further review of the completeness and additional discussion of the proposed Implementation Plan and Handbook items are included in the following sections.</w:t>
      </w:r>
    </w:p>
    <w:p w:rsidR="00E157E7" w:rsidP="00E157E7" w:rsidRDefault="00E157E7" w14:paraId="1AB943B1" w14:textId="77777777">
      <w:pPr>
        <w:spacing w:after="240" w:line="276" w:lineRule="auto"/>
        <w:rPr>
          <w:rFonts w:ascii="Palatino Linotype" w:hAnsi="Palatino Linotype"/>
          <w:sz w:val="24"/>
          <w:szCs w:val="24"/>
        </w:rPr>
      </w:pPr>
      <w:r w:rsidRPr="4F086E37">
        <w:rPr>
          <w:rFonts w:ascii="Palatino Linotype" w:hAnsi="Palatino Linotype"/>
          <w:sz w:val="24"/>
          <w:szCs w:val="24"/>
        </w:rPr>
        <w:t xml:space="preserve">Issues that required additional discussion due to complexity or protests and responses are included in later sections. The proposed incentive amounts (component 1) are discussed in Section E. The program budget (component 11) is discussed in Section F. Additional driver eligibility requirements and verification are discussed in Section G and use of personally identifiable information in verifying eligibility is in Section H </w:t>
      </w:r>
      <w:r w:rsidRPr="4F086E37">
        <w:rPr>
          <w:rFonts w:ascii="Palatino Linotype" w:hAnsi="Palatino Linotype"/>
          <w:sz w:val="24"/>
          <w:szCs w:val="24"/>
        </w:rPr>
        <w:lastRenderedPageBreak/>
        <w:t>(both component 4). ZEV retention requirements (component 6) are discussed in Section I.  Flexibility for Small CMS Regulated Entities is discussed in Section J. Data exchange process (component 12) is discussed in Section K.</w:t>
      </w:r>
    </w:p>
    <w:p w:rsidR="00C612D0" w:rsidP="00203D26" w:rsidRDefault="00E61C0B" w14:paraId="2290ABB9" w14:textId="4C9030F7">
      <w:pPr>
        <w:spacing w:after="240" w:line="276" w:lineRule="auto"/>
        <w:rPr>
          <w:rFonts w:ascii="Palatino Linotype" w:hAnsi="Palatino Linotype"/>
          <w:sz w:val="24"/>
          <w:szCs w:val="24"/>
        </w:rPr>
      </w:pPr>
      <w:r>
        <w:rPr>
          <w:rFonts w:ascii="Palatino Linotype" w:hAnsi="Palatino Linotype"/>
          <w:sz w:val="24"/>
          <w:szCs w:val="24"/>
        </w:rPr>
        <w:t xml:space="preserve">CSE’s proposal also implements a program name change from Drivers Assistance Program (DAP) to Rideshare Incentives for Driving Electric (RIDE). </w:t>
      </w:r>
      <w:r w:rsidR="00833C84">
        <w:rPr>
          <w:rFonts w:ascii="Palatino Linotype" w:hAnsi="Palatino Linotype"/>
          <w:sz w:val="24"/>
          <w:szCs w:val="24"/>
        </w:rPr>
        <w:t xml:space="preserve">While the term DAP will continue to be used for Commission </w:t>
      </w:r>
      <w:r w:rsidR="00B7188A">
        <w:rPr>
          <w:rFonts w:ascii="Palatino Linotype" w:hAnsi="Palatino Linotype"/>
          <w:sz w:val="24"/>
          <w:szCs w:val="24"/>
        </w:rPr>
        <w:t>procedural</w:t>
      </w:r>
      <w:r w:rsidR="00833C84">
        <w:rPr>
          <w:rFonts w:ascii="Palatino Linotype" w:hAnsi="Palatino Linotype"/>
          <w:sz w:val="24"/>
          <w:szCs w:val="24"/>
        </w:rPr>
        <w:t xml:space="preserve"> documents, </w:t>
      </w:r>
      <w:r w:rsidR="008150BE">
        <w:rPr>
          <w:rFonts w:ascii="Palatino Linotype" w:hAnsi="Palatino Linotype"/>
          <w:sz w:val="24"/>
          <w:szCs w:val="24"/>
        </w:rPr>
        <w:t>CSE may also refer to the program as RIDE to facilitate program marketing, education, and outreach.</w:t>
      </w:r>
    </w:p>
    <w:p w:rsidRPr="00316923" w:rsidR="00AF4B83" w:rsidP="006A6570" w:rsidRDefault="00DC7A0A" w14:paraId="246C3FF8" w14:textId="7AFCB2A0">
      <w:pPr>
        <w:pStyle w:val="Heading2"/>
        <w:numPr>
          <w:ilvl w:val="0"/>
          <w:numId w:val="36"/>
        </w:numPr>
        <w:rPr>
          <w:rFonts w:ascii="Palatino Linotype" w:hAnsi="Palatino Linotype"/>
        </w:rPr>
      </w:pPr>
      <w:r w:rsidRPr="00316923">
        <w:rPr>
          <w:rFonts w:ascii="Palatino Linotype" w:hAnsi="Palatino Linotype"/>
          <w:b w:val="0"/>
          <w:bCs/>
          <w:sz w:val="24"/>
          <w:szCs w:val="24"/>
        </w:rPr>
        <w:t>Implementation</w:t>
      </w:r>
      <w:r w:rsidRPr="00316923">
        <w:rPr>
          <w:rFonts w:ascii="Palatino Linotype" w:hAnsi="Palatino Linotype"/>
          <w:b w:val="0"/>
          <w:bCs/>
          <w:iCs/>
          <w:sz w:val="24"/>
          <w:szCs w:val="24"/>
        </w:rPr>
        <w:t xml:space="preserve"> Plan Requirements (</w:t>
      </w:r>
      <w:r w:rsidRPr="00316923" w:rsidR="00F330FA">
        <w:rPr>
          <w:rFonts w:ascii="Palatino Linotype" w:hAnsi="Palatino Linotype"/>
          <w:b w:val="0"/>
          <w:bCs/>
          <w:iCs/>
          <w:sz w:val="24"/>
          <w:szCs w:val="24"/>
        </w:rPr>
        <w:t>Excluding Incentive Amounts and Driver Eligibility)</w:t>
      </w:r>
    </w:p>
    <w:p w:rsidR="000D1246" w:rsidP="005A56D1" w:rsidRDefault="001B5D15" w14:paraId="362537E9" w14:textId="3512E359">
      <w:pPr>
        <w:spacing w:after="240" w:line="276" w:lineRule="auto"/>
        <w:rPr>
          <w:rFonts w:ascii="Palatino Linotype" w:hAnsi="Palatino Linotype"/>
          <w:sz w:val="24"/>
          <w:szCs w:val="24"/>
        </w:rPr>
      </w:pPr>
      <w:r>
        <w:rPr>
          <w:rFonts w:ascii="Palatino Linotype" w:hAnsi="Palatino Linotype"/>
          <w:sz w:val="24"/>
          <w:szCs w:val="24"/>
        </w:rPr>
        <w:t xml:space="preserve">CSE’s proposed Implementation Plan components 2 through 12 are </w:t>
      </w:r>
      <w:r w:rsidR="002A49C8">
        <w:rPr>
          <w:rFonts w:ascii="Palatino Linotype" w:hAnsi="Palatino Linotype"/>
          <w:sz w:val="24"/>
          <w:szCs w:val="24"/>
        </w:rPr>
        <w:t xml:space="preserve">included below. </w:t>
      </w:r>
    </w:p>
    <w:p w:rsidRPr="00316923" w:rsidR="001378AF" w:rsidP="00316923" w:rsidRDefault="001378AF" w14:paraId="2875F67A" w14:textId="7D1713A8">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Incentive Application and Disbursement</w:t>
      </w:r>
      <w:r w:rsidRPr="00316923" w:rsidR="00A21C73">
        <w:rPr>
          <w:rFonts w:ascii="Palatino Linotype" w:hAnsi="Palatino Linotype"/>
          <w:i/>
          <w:iCs/>
          <w:sz w:val="24"/>
          <w:szCs w:val="24"/>
          <w:u w:val="single"/>
        </w:rPr>
        <w:t>:</w:t>
      </w:r>
    </w:p>
    <w:p w:rsidRPr="001C116F" w:rsidR="00400AA8" w:rsidP="00965427" w:rsidRDefault="00DE6BDF" w14:paraId="6F0C39EA" w14:textId="2A2FE304">
      <w:pPr>
        <w:spacing w:after="240" w:line="276" w:lineRule="auto"/>
        <w:rPr>
          <w:rFonts w:ascii="Palatino Linotype" w:hAnsi="Palatino Linotype"/>
          <w:sz w:val="24"/>
          <w:szCs w:val="24"/>
          <w:u w:val="single"/>
        </w:rPr>
      </w:pPr>
      <w:r w:rsidRPr="00316923">
        <w:rPr>
          <w:rFonts w:ascii="Palatino Linotype" w:hAnsi="Palatino Linotype"/>
          <w:sz w:val="24"/>
          <w:szCs w:val="24"/>
        </w:rPr>
        <w:t>CSE’s proposals for Implementation Plan component</w:t>
      </w:r>
      <w:r w:rsidRPr="00316923" w:rsidR="001C3467">
        <w:rPr>
          <w:rFonts w:ascii="Palatino Linotype" w:hAnsi="Palatino Linotype"/>
          <w:sz w:val="24"/>
          <w:szCs w:val="24"/>
        </w:rPr>
        <w:t>s</w:t>
      </w:r>
      <w:r w:rsidRPr="00316923" w:rsidR="00EE4E31">
        <w:rPr>
          <w:rFonts w:ascii="Palatino Linotype" w:hAnsi="Palatino Linotype"/>
          <w:sz w:val="24"/>
          <w:szCs w:val="24"/>
        </w:rPr>
        <w:t xml:space="preserve"> 2, 3, 4, and 6</w:t>
      </w:r>
      <w:r w:rsidRPr="00316923" w:rsidR="009E5158">
        <w:rPr>
          <w:rFonts w:ascii="Palatino Linotype" w:hAnsi="Palatino Linotype"/>
          <w:sz w:val="24"/>
          <w:szCs w:val="24"/>
        </w:rPr>
        <w:t xml:space="preserve"> </w:t>
      </w:r>
      <w:r w:rsidRPr="00316923" w:rsidR="009C32A2">
        <w:rPr>
          <w:rFonts w:ascii="Palatino Linotype" w:hAnsi="Palatino Linotype"/>
          <w:sz w:val="24"/>
          <w:szCs w:val="24"/>
        </w:rPr>
        <w:t xml:space="preserve">are included </w:t>
      </w:r>
      <w:r w:rsidRPr="00316923" w:rsidR="003504FB">
        <w:rPr>
          <w:rFonts w:ascii="Palatino Linotype" w:hAnsi="Palatino Linotype"/>
          <w:sz w:val="24"/>
          <w:szCs w:val="24"/>
        </w:rPr>
        <w:t>below.</w:t>
      </w:r>
    </w:p>
    <w:p w:rsidRPr="00A05EB2" w:rsidR="00A05EB2" w:rsidP="00E17208" w:rsidRDefault="00A05EB2" w14:paraId="1C4B8A35" w14:textId="5EDF544F">
      <w:pPr>
        <w:numPr>
          <w:ilvl w:val="0"/>
          <w:numId w:val="4"/>
        </w:numPr>
        <w:tabs>
          <w:tab w:val="clear" w:pos="360"/>
        </w:tabs>
        <w:spacing w:after="240" w:line="276" w:lineRule="auto"/>
        <w:rPr>
          <w:rFonts w:ascii="Palatino Linotype" w:hAnsi="Palatino Linotype"/>
          <w:sz w:val="24"/>
          <w:szCs w:val="24"/>
        </w:rPr>
      </w:pPr>
      <w:r w:rsidRPr="00A05EB2">
        <w:rPr>
          <w:rFonts w:ascii="Palatino Linotype" w:hAnsi="Palatino Linotype"/>
          <w:b/>
          <w:bCs/>
          <w:sz w:val="24"/>
          <w:szCs w:val="24"/>
        </w:rPr>
        <w:t>Incentive Delivery to Drivers:</w:t>
      </w:r>
      <w:r w:rsidRPr="00A05EB2">
        <w:rPr>
          <w:rFonts w:ascii="Palatino Linotype" w:hAnsi="Palatino Linotype"/>
          <w:sz w:val="24"/>
          <w:szCs w:val="24"/>
        </w:rPr>
        <w:br/>
        <w:t>CSE</w:t>
      </w:r>
      <w:r w:rsidR="001E4203">
        <w:rPr>
          <w:rFonts w:ascii="Palatino Linotype" w:hAnsi="Palatino Linotype"/>
          <w:sz w:val="24"/>
          <w:szCs w:val="24"/>
        </w:rPr>
        <w:t xml:space="preserve"> proposes </w:t>
      </w:r>
      <w:r w:rsidRPr="00A05EB2">
        <w:rPr>
          <w:rFonts w:ascii="Palatino Linotype" w:hAnsi="Palatino Linotype"/>
          <w:sz w:val="24"/>
          <w:szCs w:val="24"/>
        </w:rPr>
        <w:t>deliver</w:t>
      </w:r>
      <w:r w:rsidR="001E4203">
        <w:rPr>
          <w:rFonts w:ascii="Palatino Linotype" w:hAnsi="Palatino Linotype"/>
          <w:sz w:val="24"/>
          <w:szCs w:val="24"/>
        </w:rPr>
        <w:t>ing</w:t>
      </w:r>
      <w:r w:rsidRPr="00A05EB2">
        <w:rPr>
          <w:rFonts w:ascii="Palatino Linotype" w:hAnsi="Palatino Linotype"/>
          <w:sz w:val="24"/>
          <w:szCs w:val="24"/>
        </w:rPr>
        <w:t xml:space="preserve"> incentives primarily through two mechanisms—Point-of-Sale (POS) and Post-Purchase pathways. </w:t>
      </w:r>
      <w:r w:rsidR="001E4203">
        <w:rPr>
          <w:rFonts w:ascii="Palatino Linotype" w:hAnsi="Palatino Linotype"/>
          <w:sz w:val="24"/>
          <w:szCs w:val="24"/>
        </w:rPr>
        <w:t>With POS</w:t>
      </w:r>
      <w:r w:rsidRPr="00A05EB2">
        <w:rPr>
          <w:rFonts w:ascii="Palatino Linotype" w:hAnsi="Palatino Linotype"/>
          <w:sz w:val="24"/>
          <w:szCs w:val="24"/>
        </w:rPr>
        <w:t xml:space="preserve">, eligible drivers </w:t>
      </w:r>
      <w:r w:rsidR="001E4203">
        <w:rPr>
          <w:rFonts w:ascii="Palatino Linotype" w:hAnsi="Palatino Linotype"/>
          <w:sz w:val="24"/>
          <w:szCs w:val="24"/>
        </w:rPr>
        <w:t xml:space="preserve">will </w:t>
      </w:r>
      <w:r w:rsidRPr="00A05EB2">
        <w:rPr>
          <w:rFonts w:ascii="Palatino Linotype" w:hAnsi="Palatino Linotype"/>
          <w:sz w:val="24"/>
          <w:szCs w:val="24"/>
        </w:rPr>
        <w:t xml:space="preserve">receive validated pre-qualification vouchers that participating </w:t>
      </w:r>
      <w:r w:rsidR="00A4741A">
        <w:rPr>
          <w:rFonts w:ascii="Palatino Linotype" w:hAnsi="Palatino Linotype"/>
          <w:sz w:val="24"/>
          <w:szCs w:val="24"/>
        </w:rPr>
        <w:t xml:space="preserve">California </w:t>
      </w:r>
      <w:r w:rsidRPr="00A05EB2">
        <w:rPr>
          <w:rFonts w:ascii="Palatino Linotype" w:hAnsi="Palatino Linotype"/>
          <w:sz w:val="24"/>
          <w:szCs w:val="24"/>
        </w:rPr>
        <w:t xml:space="preserve">dealerships apply directly against the vehicle purchase or lease price, streamlining immediate incentive application. For </w:t>
      </w:r>
      <w:proofErr w:type="gramStart"/>
      <w:r w:rsidRPr="00A05EB2">
        <w:rPr>
          <w:rFonts w:ascii="Palatino Linotype" w:hAnsi="Palatino Linotype"/>
          <w:sz w:val="24"/>
          <w:szCs w:val="24"/>
        </w:rPr>
        <w:t>Post-Purchase</w:t>
      </w:r>
      <w:proofErr w:type="gramEnd"/>
      <w:r w:rsidRPr="00A05EB2">
        <w:rPr>
          <w:rFonts w:ascii="Palatino Linotype" w:hAnsi="Palatino Linotype"/>
          <w:sz w:val="24"/>
          <w:szCs w:val="24"/>
        </w:rPr>
        <w:t xml:space="preserve"> applicants who </w:t>
      </w:r>
      <w:r w:rsidR="00A4741A">
        <w:rPr>
          <w:rFonts w:ascii="Palatino Linotype" w:hAnsi="Palatino Linotype"/>
          <w:sz w:val="24"/>
          <w:szCs w:val="24"/>
        </w:rPr>
        <w:t>purchase</w:t>
      </w:r>
      <w:r w:rsidRPr="00A05EB2">
        <w:rPr>
          <w:rFonts w:ascii="Palatino Linotype" w:hAnsi="Palatino Linotype"/>
          <w:sz w:val="24"/>
          <w:szCs w:val="24"/>
        </w:rPr>
        <w:t xml:space="preserve"> vehicles </w:t>
      </w:r>
      <w:r w:rsidR="00A4741A">
        <w:rPr>
          <w:rFonts w:ascii="Palatino Linotype" w:hAnsi="Palatino Linotype"/>
          <w:sz w:val="24"/>
          <w:szCs w:val="24"/>
        </w:rPr>
        <w:t xml:space="preserve">in California </w:t>
      </w:r>
      <w:r w:rsidRPr="00A05EB2">
        <w:rPr>
          <w:rFonts w:ascii="Palatino Linotype" w:hAnsi="Palatino Linotype"/>
          <w:sz w:val="24"/>
          <w:szCs w:val="24"/>
        </w:rPr>
        <w:t xml:space="preserve">before pre-qualification, CSE </w:t>
      </w:r>
      <w:r w:rsidR="00CC48B2">
        <w:rPr>
          <w:rFonts w:ascii="Palatino Linotype" w:hAnsi="Palatino Linotype"/>
          <w:sz w:val="24"/>
          <w:szCs w:val="24"/>
        </w:rPr>
        <w:t>will issue</w:t>
      </w:r>
      <w:r w:rsidRPr="00A05EB2">
        <w:rPr>
          <w:rFonts w:ascii="Palatino Linotype" w:hAnsi="Palatino Linotype"/>
          <w:sz w:val="24"/>
          <w:szCs w:val="24"/>
        </w:rPr>
        <w:t xml:space="preserve"> incentives after eligibility verification. Additionally, ongoing charging incentives</w:t>
      </w:r>
      <w:r w:rsidR="001E4203">
        <w:rPr>
          <w:rFonts w:ascii="Palatino Linotype" w:hAnsi="Palatino Linotype"/>
          <w:sz w:val="24"/>
          <w:szCs w:val="24"/>
        </w:rPr>
        <w:t xml:space="preserve"> will be</w:t>
      </w:r>
      <w:r w:rsidRPr="00A05EB2">
        <w:rPr>
          <w:rFonts w:ascii="Palatino Linotype" w:hAnsi="Palatino Linotype"/>
          <w:sz w:val="24"/>
          <w:szCs w:val="24"/>
        </w:rPr>
        <w:t xml:space="preserve"> distributed annually through </w:t>
      </w:r>
      <w:r w:rsidR="003812F1">
        <w:rPr>
          <w:rFonts w:ascii="Palatino Linotype" w:hAnsi="Palatino Linotype"/>
          <w:sz w:val="24"/>
          <w:szCs w:val="24"/>
        </w:rPr>
        <w:t>Automated Clearing House (ACH) payment</w:t>
      </w:r>
      <w:r w:rsidRPr="00A05EB2">
        <w:rPr>
          <w:rFonts w:ascii="Palatino Linotype" w:hAnsi="Palatino Linotype"/>
          <w:sz w:val="24"/>
          <w:szCs w:val="24"/>
        </w:rPr>
        <w:t xml:space="preserve"> or </w:t>
      </w:r>
      <w:r w:rsidR="003812F1">
        <w:rPr>
          <w:rFonts w:ascii="Palatino Linotype" w:hAnsi="Palatino Linotype"/>
          <w:sz w:val="24"/>
          <w:szCs w:val="24"/>
        </w:rPr>
        <w:t>check</w:t>
      </w:r>
      <w:r w:rsidRPr="00A05EB2">
        <w:rPr>
          <w:rFonts w:ascii="Palatino Linotype" w:hAnsi="Palatino Linotype"/>
          <w:sz w:val="24"/>
          <w:szCs w:val="24"/>
        </w:rPr>
        <w:t>, enabling drivers to access funds specifically for fueling needs</w:t>
      </w:r>
      <w:r w:rsidR="001E4203">
        <w:rPr>
          <w:rFonts w:ascii="Palatino Linotype" w:hAnsi="Palatino Linotype"/>
          <w:sz w:val="24"/>
          <w:szCs w:val="24"/>
        </w:rPr>
        <w:t>.</w:t>
      </w:r>
    </w:p>
    <w:p w:rsidRPr="00A05EB2" w:rsidR="00A05EB2" w:rsidP="00A05EB2" w:rsidRDefault="00A05EB2" w14:paraId="1901C7DC" w14:textId="76C9781A">
      <w:pPr>
        <w:numPr>
          <w:ilvl w:val="0"/>
          <w:numId w:val="4"/>
        </w:numPr>
        <w:tabs>
          <w:tab w:val="clear" w:pos="360"/>
        </w:tabs>
        <w:spacing w:after="240" w:line="276" w:lineRule="auto"/>
        <w:rPr>
          <w:rFonts w:ascii="Palatino Linotype" w:hAnsi="Palatino Linotype"/>
          <w:sz w:val="24"/>
          <w:szCs w:val="24"/>
        </w:rPr>
      </w:pPr>
      <w:r w:rsidRPr="00A05EB2">
        <w:rPr>
          <w:rFonts w:ascii="Palatino Linotype" w:hAnsi="Palatino Linotype"/>
          <w:b/>
          <w:bCs/>
          <w:sz w:val="24"/>
          <w:szCs w:val="24"/>
        </w:rPr>
        <w:t>Driver Application Process for CMS Incentives:</w:t>
      </w:r>
      <w:r w:rsidRPr="00A05EB2">
        <w:rPr>
          <w:rFonts w:ascii="Palatino Linotype" w:hAnsi="Palatino Linotype"/>
          <w:sz w:val="24"/>
          <w:szCs w:val="24"/>
        </w:rPr>
        <w:br/>
        <w:t xml:space="preserve">Drivers </w:t>
      </w:r>
      <w:r w:rsidR="001D42FC">
        <w:rPr>
          <w:rFonts w:ascii="Palatino Linotype" w:hAnsi="Palatino Linotype"/>
          <w:sz w:val="24"/>
          <w:szCs w:val="24"/>
        </w:rPr>
        <w:t xml:space="preserve">will </w:t>
      </w:r>
      <w:r w:rsidRPr="00A05EB2">
        <w:rPr>
          <w:rFonts w:ascii="Palatino Linotype" w:hAnsi="Palatino Linotype"/>
          <w:sz w:val="24"/>
          <w:szCs w:val="24"/>
        </w:rPr>
        <w:t xml:space="preserve">initiate applications </w:t>
      </w:r>
      <w:r w:rsidR="001F2CBB">
        <w:rPr>
          <w:rFonts w:ascii="Palatino Linotype" w:hAnsi="Palatino Linotype"/>
          <w:sz w:val="24"/>
          <w:szCs w:val="24"/>
        </w:rPr>
        <w:t xml:space="preserve">for both POS and Post-Purchase incentives </w:t>
      </w:r>
      <w:r w:rsidRPr="00A05EB2">
        <w:rPr>
          <w:rFonts w:ascii="Palatino Linotype" w:hAnsi="Palatino Linotype"/>
          <w:sz w:val="24"/>
          <w:szCs w:val="24"/>
        </w:rPr>
        <w:t>through a secure</w:t>
      </w:r>
      <w:r w:rsidR="001F2CBB">
        <w:rPr>
          <w:rFonts w:ascii="Palatino Linotype" w:hAnsi="Palatino Linotype"/>
          <w:sz w:val="24"/>
          <w:szCs w:val="24"/>
        </w:rPr>
        <w:t xml:space="preserve"> </w:t>
      </w:r>
      <w:r w:rsidRPr="00A05EB2">
        <w:rPr>
          <w:rFonts w:ascii="Palatino Linotype" w:hAnsi="Palatino Linotype"/>
          <w:sz w:val="24"/>
          <w:szCs w:val="24"/>
        </w:rPr>
        <w:t>online portal provided by CSE. The application</w:t>
      </w:r>
      <w:r w:rsidR="001D42FC">
        <w:rPr>
          <w:rFonts w:ascii="Palatino Linotype" w:hAnsi="Palatino Linotype"/>
          <w:sz w:val="24"/>
          <w:szCs w:val="24"/>
        </w:rPr>
        <w:t xml:space="preserve"> will</w:t>
      </w:r>
      <w:r w:rsidRPr="00A05EB2">
        <w:rPr>
          <w:rFonts w:ascii="Palatino Linotype" w:hAnsi="Palatino Linotype"/>
          <w:sz w:val="24"/>
          <w:szCs w:val="24"/>
        </w:rPr>
        <w:t xml:space="preserve"> include submitting required documentation </w:t>
      </w:r>
      <w:r w:rsidR="001D42FC">
        <w:rPr>
          <w:rFonts w:ascii="Palatino Linotype" w:hAnsi="Palatino Linotype"/>
          <w:sz w:val="24"/>
          <w:szCs w:val="24"/>
        </w:rPr>
        <w:t xml:space="preserve">to verify eligibility, </w:t>
      </w:r>
      <w:r w:rsidRPr="00A05EB2">
        <w:rPr>
          <w:rFonts w:ascii="Palatino Linotype" w:hAnsi="Palatino Linotype"/>
          <w:sz w:val="24"/>
          <w:szCs w:val="24"/>
        </w:rPr>
        <w:t>such as proof of California residency</w:t>
      </w:r>
      <w:r w:rsidR="000E2264">
        <w:rPr>
          <w:rStyle w:val="FootnoteReference"/>
          <w:rFonts w:ascii="Palatino Linotype" w:hAnsi="Palatino Linotype"/>
          <w:sz w:val="24"/>
          <w:szCs w:val="24"/>
        </w:rPr>
        <w:footnoteReference w:id="11"/>
      </w:r>
      <w:r w:rsidR="001D42FC">
        <w:rPr>
          <w:rFonts w:ascii="Palatino Linotype" w:hAnsi="Palatino Linotype"/>
          <w:sz w:val="24"/>
          <w:szCs w:val="24"/>
        </w:rPr>
        <w:t xml:space="preserve"> </w:t>
      </w:r>
      <w:r w:rsidR="001D42FC">
        <w:rPr>
          <w:rFonts w:ascii="Palatino Linotype" w:hAnsi="Palatino Linotype"/>
          <w:sz w:val="24"/>
          <w:szCs w:val="24"/>
        </w:rPr>
        <w:lastRenderedPageBreak/>
        <w:t>and</w:t>
      </w:r>
      <w:r w:rsidRPr="00A05EB2">
        <w:rPr>
          <w:rFonts w:ascii="Palatino Linotype" w:hAnsi="Palatino Linotype"/>
          <w:sz w:val="24"/>
          <w:szCs w:val="24"/>
        </w:rPr>
        <w:t xml:space="preserve"> income verification</w:t>
      </w:r>
      <w:r w:rsidR="001D42FC">
        <w:rPr>
          <w:rFonts w:ascii="Palatino Linotype" w:hAnsi="Palatino Linotype"/>
          <w:sz w:val="24"/>
          <w:szCs w:val="24"/>
        </w:rPr>
        <w:t xml:space="preserve">. </w:t>
      </w:r>
      <w:r w:rsidRPr="00A05EB2">
        <w:rPr>
          <w:rFonts w:ascii="Palatino Linotype" w:hAnsi="Palatino Linotype"/>
          <w:sz w:val="24"/>
          <w:szCs w:val="24"/>
        </w:rPr>
        <w:t xml:space="preserve">The portal </w:t>
      </w:r>
      <w:r w:rsidR="001D42FC">
        <w:rPr>
          <w:rFonts w:ascii="Palatino Linotype" w:hAnsi="Palatino Linotype"/>
          <w:sz w:val="24"/>
          <w:szCs w:val="24"/>
        </w:rPr>
        <w:t xml:space="preserve">will </w:t>
      </w:r>
      <w:r w:rsidRPr="00A05EB2">
        <w:rPr>
          <w:rFonts w:ascii="Palatino Linotype" w:hAnsi="Palatino Linotype"/>
          <w:sz w:val="24"/>
          <w:szCs w:val="24"/>
        </w:rPr>
        <w:t>support</w:t>
      </w:r>
      <w:r w:rsidR="001D42FC">
        <w:rPr>
          <w:rFonts w:ascii="Palatino Linotype" w:hAnsi="Palatino Linotype"/>
          <w:sz w:val="24"/>
          <w:szCs w:val="24"/>
        </w:rPr>
        <w:t xml:space="preserve"> </w:t>
      </w:r>
      <w:r w:rsidRPr="00A05EB2">
        <w:rPr>
          <w:rFonts w:ascii="Palatino Linotype" w:hAnsi="Palatino Linotype"/>
          <w:sz w:val="24"/>
          <w:szCs w:val="24"/>
        </w:rPr>
        <w:t xml:space="preserve">application tracking and timely notification of status changes. </w:t>
      </w:r>
    </w:p>
    <w:p w:rsidRPr="00A05EB2" w:rsidR="00A05EB2" w:rsidP="00A05EB2" w:rsidRDefault="00A05EB2" w14:paraId="745CF20D" w14:textId="3AC19FB4">
      <w:pPr>
        <w:numPr>
          <w:ilvl w:val="0"/>
          <w:numId w:val="4"/>
        </w:numPr>
        <w:tabs>
          <w:tab w:val="clear" w:pos="360"/>
        </w:tabs>
        <w:spacing w:after="240" w:line="276" w:lineRule="auto"/>
        <w:rPr>
          <w:rFonts w:ascii="Palatino Linotype" w:hAnsi="Palatino Linotype"/>
          <w:sz w:val="24"/>
          <w:szCs w:val="24"/>
        </w:rPr>
      </w:pPr>
      <w:r w:rsidRPr="00A05EB2">
        <w:rPr>
          <w:rFonts w:ascii="Palatino Linotype" w:hAnsi="Palatino Linotype"/>
          <w:b/>
          <w:bCs/>
          <w:sz w:val="24"/>
          <w:szCs w:val="24"/>
        </w:rPr>
        <w:t>Eligibility Verification of Drivers:</w:t>
      </w:r>
      <w:r w:rsidRPr="00A05EB2">
        <w:rPr>
          <w:rFonts w:ascii="Palatino Linotype" w:hAnsi="Palatino Linotype"/>
          <w:sz w:val="24"/>
          <w:szCs w:val="24"/>
        </w:rPr>
        <w:br/>
        <w:t>CSE</w:t>
      </w:r>
      <w:r w:rsidR="001D42FC">
        <w:rPr>
          <w:rFonts w:ascii="Palatino Linotype" w:hAnsi="Palatino Linotype"/>
          <w:sz w:val="24"/>
          <w:szCs w:val="24"/>
        </w:rPr>
        <w:t xml:space="preserve"> will</w:t>
      </w:r>
      <w:r w:rsidRPr="00A05EB2">
        <w:rPr>
          <w:rFonts w:ascii="Palatino Linotype" w:hAnsi="Palatino Linotype"/>
          <w:sz w:val="24"/>
          <w:szCs w:val="24"/>
        </w:rPr>
        <w:t xml:space="preserve"> coordinate closely with </w:t>
      </w:r>
      <w:r w:rsidR="001D42FC">
        <w:rPr>
          <w:rFonts w:ascii="Palatino Linotype" w:hAnsi="Palatino Linotype"/>
          <w:sz w:val="24"/>
          <w:szCs w:val="24"/>
        </w:rPr>
        <w:t xml:space="preserve">the CMS Regulated Entities </w:t>
      </w:r>
      <w:r w:rsidRPr="00A05EB2">
        <w:rPr>
          <w:rFonts w:ascii="Palatino Linotype" w:hAnsi="Palatino Linotype"/>
          <w:sz w:val="24"/>
          <w:szCs w:val="24"/>
        </w:rPr>
        <w:t xml:space="preserve">to verify the Minimum Driving Threshold (MDT), aggregating trip data to confirm </w:t>
      </w:r>
      <w:r w:rsidR="001D42FC">
        <w:rPr>
          <w:rFonts w:ascii="Palatino Linotype" w:hAnsi="Palatino Linotype"/>
          <w:sz w:val="24"/>
          <w:szCs w:val="24"/>
        </w:rPr>
        <w:t xml:space="preserve">drivers have met the 12-month trip threshold. </w:t>
      </w:r>
      <w:r w:rsidRPr="00A05EB2">
        <w:rPr>
          <w:rFonts w:ascii="Palatino Linotype" w:hAnsi="Palatino Linotype"/>
          <w:sz w:val="24"/>
          <w:szCs w:val="24"/>
        </w:rPr>
        <w:t xml:space="preserve">Income eligibility </w:t>
      </w:r>
      <w:r w:rsidR="001D42FC">
        <w:rPr>
          <w:rFonts w:ascii="Palatino Linotype" w:hAnsi="Palatino Linotype"/>
          <w:sz w:val="24"/>
          <w:szCs w:val="24"/>
        </w:rPr>
        <w:t>will be</w:t>
      </w:r>
      <w:r w:rsidRPr="00A05EB2">
        <w:rPr>
          <w:rFonts w:ascii="Palatino Linotype" w:hAnsi="Palatino Linotype"/>
          <w:sz w:val="24"/>
          <w:szCs w:val="24"/>
        </w:rPr>
        <w:t xml:space="preserve"> verified based on </w:t>
      </w:r>
      <w:r w:rsidR="001D42FC">
        <w:rPr>
          <w:rFonts w:ascii="Palatino Linotype" w:hAnsi="Palatino Linotype"/>
          <w:sz w:val="24"/>
          <w:szCs w:val="24"/>
        </w:rPr>
        <w:t>supporting documentation submitted by applicants.</w:t>
      </w:r>
      <w:r w:rsidR="00686F42">
        <w:rPr>
          <w:rFonts w:ascii="Palatino Linotype" w:hAnsi="Palatino Linotype"/>
          <w:sz w:val="24"/>
          <w:szCs w:val="24"/>
        </w:rPr>
        <w:t xml:space="preserve"> </w:t>
      </w:r>
      <w:r w:rsidRPr="00A05EB2">
        <w:rPr>
          <w:rFonts w:ascii="Palatino Linotype" w:hAnsi="Palatino Linotype"/>
          <w:sz w:val="24"/>
          <w:szCs w:val="24"/>
        </w:rPr>
        <w:t xml:space="preserve">Applicants </w:t>
      </w:r>
      <w:r w:rsidR="00686F42">
        <w:rPr>
          <w:rFonts w:ascii="Palatino Linotype" w:hAnsi="Palatino Linotype"/>
          <w:sz w:val="24"/>
          <w:szCs w:val="24"/>
        </w:rPr>
        <w:t>will be</w:t>
      </w:r>
      <w:r w:rsidRPr="00A05EB2">
        <w:rPr>
          <w:rFonts w:ascii="Palatino Linotype" w:hAnsi="Palatino Linotype"/>
          <w:sz w:val="24"/>
          <w:szCs w:val="24"/>
        </w:rPr>
        <w:t xml:space="preserve"> notified promptly </w:t>
      </w:r>
      <w:r w:rsidR="00686F42">
        <w:rPr>
          <w:rFonts w:ascii="Palatino Linotype" w:hAnsi="Palatino Linotype"/>
          <w:sz w:val="24"/>
          <w:szCs w:val="24"/>
        </w:rPr>
        <w:t>if their approval status changes or requires further doc</w:t>
      </w:r>
      <w:r w:rsidR="0013420C">
        <w:rPr>
          <w:rFonts w:ascii="Palatino Linotype" w:hAnsi="Palatino Linotype"/>
          <w:sz w:val="24"/>
          <w:szCs w:val="24"/>
        </w:rPr>
        <w:t xml:space="preserve">umentation, </w:t>
      </w:r>
      <w:r w:rsidRPr="00A05EB2">
        <w:rPr>
          <w:rFonts w:ascii="Palatino Linotype" w:hAnsi="Palatino Linotype"/>
          <w:sz w:val="24"/>
          <w:szCs w:val="24"/>
        </w:rPr>
        <w:t>with an appeals process available for denied applications.</w:t>
      </w:r>
    </w:p>
    <w:p w:rsidRPr="00A05EB2" w:rsidR="00A05EB2" w:rsidP="00A05EB2" w:rsidRDefault="00A05EB2" w14:paraId="2CBEC03B" w14:textId="18460A9E">
      <w:pPr>
        <w:numPr>
          <w:ilvl w:val="0"/>
          <w:numId w:val="4"/>
        </w:numPr>
        <w:tabs>
          <w:tab w:val="clear" w:pos="360"/>
        </w:tabs>
        <w:spacing w:after="240" w:line="276" w:lineRule="auto"/>
        <w:rPr>
          <w:rFonts w:ascii="Palatino Linotype" w:hAnsi="Palatino Linotype"/>
          <w:sz w:val="24"/>
          <w:szCs w:val="24"/>
        </w:rPr>
      </w:pPr>
      <w:r w:rsidRPr="00A05EB2">
        <w:rPr>
          <w:rFonts w:ascii="Palatino Linotype" w:hAnsi="Palatino Linotype"/>
          <w:b/>
          <w:bCs/>
          <w:sz w:val="24"/>
          <w:szCs w:val="24"/>
        </w:rPr>
        <w:t>Incentive Tracking and Reporting:</w:t>
      </w:r>
      <w:r w:rsidRPr="00A05EB2">
        <w:rPr>
          <w:rFonts w:ascii="Palatino Linotype" w:hAnsi="Palatino Linotype"/>
          <w:sz w:val="24"/>
          <w:szCs w:val="24"/>
        </w:rPr>
        <w:br/>
        <w:t xml:space="preserve">CSE </w:t>
      </w:r>
      <w:r w:rsidR="0013420C">
        <w:rPr>
          <w:rFonts w:ascii="Palatino Linotype" w:hAnsi="Palatino Linotype"/>
          <w:sz w:val="24"/>
          <w:szCs w:val="24"/>
        </w:rPr>
        <w:t xml:space="preserve">will </w:t>
      </w:r>
      <w:r w:rsidRPr="00A05EB2">
        <w:rPr>
          <w:rFonts w:ascii="Palatino Linotype" w:hAnsi="Palatino Linotype"/>
          <w:sz w:val="24"/>
          <w:szCs w:val="24"/>
        </w:rPr>
        <w:t xml:space="preserve">track incentives disbursed to individual drivers, including cross-referencing incentives received through other </w:t>
      </w:r>
      <w:proofErr w:type="gramStart"/>
      <w:r w:rsidRPr="00A05EB2">
        <w:rPr>
          <w:rFonts w:ascii="Palatino Linotype" w:hAnsi="Palatino Linotype"/>
          <w:sz w:val="24"/>
          <w:szCs w:val="24"/>
        </w:rPr>
        <w:t>state</w:t>
      </w:r>
      <w:proofErr w:type="gramEnd"/>
      <w:r w:rsidRPr="00A05EB2">
        <w:rPr>
          <w:rFonts w:ascii="Palatino Linotype" w:hAnsi="Palatino Linotype"/>
          <w:sz w:val="24"/>
          <w:szCs w:val="24"/>
        </w:rPr>
        <w:t xml:space="preserve">, </w:t>
      </w:r>
      <w:proofErr w:type="gramStart"/>
      <w:r w:rsidRPr="00A05EB2">
        <w:rPr>
          <w:rFonts w:ascii="Palatino Linotype" w:hAnsi="Palatino Linotype"/>
          <w:sz w:val="24"/>
          <w:szCs w:val="24"/>
        </w:rPr>
        <w:t>utility</w:t>
      </w:r>
      <w:proofErr w:type="gramEnd"/>
      <w:r w:rsidRPr="00A05EB2">
        <w:rPr>
          <w:rFonts w:ascii="Palatino Linotype" w:hAnsi="Palatino Linotype"/>
          <w:sz w:val="24"/>
          <w:szCs w:val="24"/>
        </w:rPr>
        <w:t xml:space="preserve">, or federal programs to prevent duplication and ensure compliance. Incentive data, including transaction details and aggregated program outcomes, </w:t>
      </w:r>
      <w:r w:rsidR="001F2CBB">
        <w:rPr>
          <w:rFonts w:ascii="Palatino Linotype" w:hAnsi="Palatino Linotype"/>
          <w:sz w:val="24"/>
          <w:szCs w:val="24"/>
        </w:rPr>
        <w:t>will be regularly</w:t>
      </w:r>
      <w:r w:rsidRPr="00A05EB2">
        <w:rPr>
          <w:rFonts w:ascii="Palatino Linotype" w:hAnsi="Palatino Linotype"/>
          <w:sz w:val="24"/>
          <w:szCs w:val="24"/>
        </w:rPr>
        <w:t xml:space="preserve"> reported to the Commission and made available</w:t>
      </w:r>
      <w:r w:rsidR="001F2CBB">
        <w:rPr>
          <w:rFonts w:ascii="Palatino Linotype" w:hAnsi="Palatino Linotype"/>
          <w:sz w:val="24"/>
          <w:szCs w:val="24"/>
        </w:rPr>
        <w:t xml:space="preserve"> </w:t>
      </w:r>
      <w:r w:rsidRPr="00A05EB2">
        <w:rPr>
          <w:rFonts w:ascii="Palatino Linotype" w:hAnsi="Palatino Linotype"/>
          <w:sz w:val="24"/>
          <w:szCs w:val="24"/>
        </w:rPr>
        <w:t>on public dashboards</w:t>
      </w:r>
      <w:r w:rsidR="001F2CBB">
        <w:rPr>
          <w:rFonts w:ascii="Palatino Linotype" w:hAnsi="Palatino Linotype"/>
          <w:sz w:val="24"/>
          <w:szCs w:val="24"/>
        </w:rPr>
        <w:t xml:space="preserve"> to support </w:t>
      </w:r>
      <w:r w:rsidRPr="00A05EB2">
        <w:rPr>
          <w:rFonts w:ascii="Palatino Linotype" w:hAnsi="Palatino Linotype"/>
          <w:sz w:val="24"/>
          <w:szCs w:val="24"/>
        </w:rPr>
        <w:t>financial accountability, program transparency, and continual assessment of the program's impact</w:t>
      </w:r>
      <w:r w:rsidR="001F2CBB">
        <w:rPr>
          <w:rFonts w:ascii="Palatino Linotype" w:hAnsi="Palatino Linotype"/>
          <w:sz w:val="24"/>
          <w:szCs w:val="24"/>
        </w:rPr>
        <w:t>s on ZEV adoption.</w:t>
      </w:r>
    </w:p>
    <w:p w:rsidRPr="00316923" w:rsidR="00794C4F" w:rsidP="00316923" w:rsidRDefault="00794C4F" w14:paraId="661CB261" w14:textId="72601E64">
      <w:pPr>
        <w:spacing w:after="240" w:line="276" w:lineRule="auto"/>
        <w:ind w:firstLine="360"/>
        <w:rPr>
          <w:rFonts w:ascii="Palatino Linotype" w:hAnsi="Palatino Linotype"/>
          <w:i/>
          <w:iCs/>
          <w:sz w:val="24"/>
          <w:szCs w:val="24"/>
          <w:u w:val="single"/>
        </w:rPr>
      </w:pPr>
      <w:r w:rsidRPr="00316923">
        <w:rPr>
          <w:rFonts w:ascii="Palatino Linotype" w:hAnsi="Palatino Linotype"/>
          <w:i/>
          <w:iCs/>
          <w:sz w:val="24"/>
          <w:szCs w:val="24"/>
          <w:u w:val="single"/>
        </w:rPr>
        <w:t xml:space="preserve">Support for </w:t>
      </w:r>
      <w:r w:rsidRPr="00316923" w:rsidR="00AA62C4">
        <w:rPr>
          <w:rFonts w:ascii="Palatino Linotype" w:hAnsi="Palatino Linotype"/>
          <w:i/>
          <w:iCs/>
          <w:sz w:val="24"/>
          <w:szCs w:val="24"/>
          <w:u w:val="single"/>
        </w:rPr>
        <w:t>Drivers:</w:t>
      </w:r>
    </w:p>
    <w:p w:rsidRPr="008174AD" w:rsidR="00281529" w:rsidP="001F2CBB" w:rsidRDefault="00281529" w14:paraId="3312EB37" w14:textId="2C2EFF7E">
      <w:pPr>
        <w:spacing w:after="240" w:line="276" w:lineRule="auto"/>
        <w:rPr>
          <w:rFonts w:ascii="Palatino Linotype" w:hAnsi="Palatino Linotype"/>
          <w:sz w:val="24"/>
          <w:szCs w:val="24"/>
        </w:rPr>
      </w:pPr>
      <w:r w:rsidRPr="00316923">
        <w:rPr>
          <w:rFonts w:ascii="Palatino Linotype" w:hAnsi="Palatino Linotype"/>
          <w:sz w:val="24"/>
          <w:szCs w:val="24"/>
        </w:rPr>
        <w:t xml:space="preserve">CSE’s proposals for Implementation Plan components </w:t>
      </w:r>
      <w:r w:rsidRPr="00316923" w:rsidR="00F03D34">
        <w:rPr>
          <w:rFonts w:ascii="Palatino Linotype" w:hAnsi="Palatino Linotype"/>
          <w:sz w:val="24"/>
          <w:szCs w:val="24"/>
        </w:rPr>
        <w:t>7, 8, and 9</w:t>
      </w:r>
      <w:r w:rsidRPr="00316923">
        <w:rPr>
          <w:rFonts w:ascii="Palatino Linotype" w:hAnsi="Palatino Linotype"/>
          <w:sz w:val="24"/>
          <w:szCs w:val="24"/>
        </w:rPr>
        <w:t xml:space="preserve"> are included below.</w:t>
      </w:r>
    </w:p>
    <w:p w:rsidR="003F22E8" w:rsidP="001F2CBB" w:rsidRDefault="00B1260F" w14:paraId="36DE72C0" w14:textId="4237D3B5">
      <w:pPr>
        <w:spacing w:after="240" w:line="276" w:lineRule="auto"/>
        <w:rPr>
          <w:rFonts w:ascii="Palatino Linotype" w:hAnsi="Palatino Linotype"/>
          <w:sz w:val="24"/>
          <w:szCs w:val="24"/>
        </w:rPr>
      </w:pPr>
      <w:r>
        <w:rPr>
          <w:rFonts w:ascii="Palatino Linotype" w:hAnsi="Palatino Linotype"/>
          <w:sz w:val="24"/>
          <w:szCs w:val="24"/>
        </w:rPr>
        <w:t>CSE proposes</w:t>
      </w:r>
      <w:r w:rsidR="00FE444B">
        <w:rPr>
          <w:rFonts w:ascii="Palatino Linotype" w:hAnsi="Palatino Linotype"/>
          <w:sz w:val="24"/>
          <w:szCs w:val="24"/>
        </w:rPr>
        <w:t xml:space="preserve"> </w:t>
      </w:r>
      <w:r w:rsidR="002F3E1C">
        <w:rPr>
          <w:rFonts w:ascii="Palatino Linotype" w:hAnsi="Palatino Linotype"/>
          <w:sz w:val="24"/>
          <w:szCs w:val="24"/>
        </w:rPr>
        <w:t>a set of strategies to support</w:t>
      </w:r>
      <w:r w:rsidR="00E315BA">
        <w:rPr>
          <w:rFonts w:ascii="Palatino Linotype" w:hAnsi="Palatino Linotype"/>
          <w:sz w:val="24"/>
          <w:szCs w:val="24"/>
        </w:rPr>
        <w:t xml:space="preserve"> all</w:t>
      </w:r>
      <w:r w:rsidR="002F3E1C">
        <w:rPr>
          <w:rFonts w:ascii="Palatino Linotype" w:hAnsi="Palatino Linotype"/>
          <w:sz w:val="24"/>
          <w:szCs w:val="24"/>
        </w:rPr>
        <w:t xml:space="preserve"> drivers participating in the DAP program</w:t>
      </w:r>
      <w:r w:rsidR="00A00AF2">
        <w:rPr>
          <w:rFonts w:ascii="Palatino Linotype" w:hAnsi="Palatino Linotype"/>
          <w:sz w:val="24"/>
          <w:szCs w:val="24"/>
        </w:rPr>
        <w:t xml:space="preserve">, in line with the requirements of the Phase 1 Decision. </w:t>
      </w:r>
      <w:r w:rsidR="003F22E8">
        <w:rPr>
          <w:rFonts w:ascii="Palatino Linotype" w:hAnsi="Palatino Linotype"/>
          <w:sz w:val="24"/>
          <w:szCs w:val="24"/>
        </w:rPr>
        <w:t xml:space="preserve">CSE’s proposal includes developing </w:t>
      </w:r>
      <w:r w:rsidR="00FB0F75">
        <w:rPr>
          <w:rFonts w:ascii="Palatino Linotype" w:hAnsi="Palatino Linotype"/>
          <w:sz w:val="24"/>
          <w:szCs w:val="24"/>
        </w:rPr>
        <w:t xml:space="preserve">clear and accessible program documents, establishing standard operating procedures, and </w:t>
      </w:r>
      <w:r w:rsidR="00B40E3C">
        <w:rPr>
          <w:rFonts w:ascii="Palatino Linotype" w:hAnsi="Palatino Linotype"/>
          <w:sz w:val="24"/>
          <w:szCs w:val="24"/>
        </w:rPr>
        <w:t xml:space="preserve">providing additional support via phone and email. All program materials will offer multilingual support. </w:t>
      </w:r>
    </w:p>
    <w:p w:rsidR="003F22E8" w:rsidP="001F2CBB" w:rsidRDefault="00A00AF2" w14:paraId="3D6987C5" w14:textId="0B8B5005">
      <w:pPr>
        <w:spacing w:after="240" w:line="276" w:lineRule="auto"/>
        <w:rPr>
          <w:rFonts w:ascii="Palatino Linotype" w:hAnsi="Palatino Linotype"/>
          <w:sz w:val="24"/>
          <w:szCs w:val="24"/>
        </w:rPr>
      </w:pPr>
      <w:r w:rsidRPr="3149D2C7">
        <w:rPr>
          <w:rFonts w:ascii="Palatino Linotype" w:hAnsi="Palatino Linotype"/>
          <w:sz w:val="24"/>
          <w:szCs w:val="24"/>
        </w:rPr>
        <w:t xml:space="preserve">CSE will </w:t>
      </w:r>
      <w:r w:rsidRPr="3149D2C7" w:rsidR="009E0395">
        <w:rPr>
          <w:rFonts w:ascii="Palatino Linotype" w:hAnsi="Palatino Linotype"/>
          <w:sz w:val="24"/>
          <w:szCs w:val="24"/>
        </w:rPr>
        <w:t xml:space="preserve">also </w:t>
      </w:r>
      <w:r w:rsidRPr="3149D2C7" w:rsidR="00E315BA">
        <w:rPr>
          <w:rFonts w:ascii="Palatino Linotype" w:hAnsi="Palatino Linotype"/>
          <w:sz w:val="24"/>
          <w:szCs w:val="24"/>
        </w:rPr>
        <w:t xml:space="preserve">create and maintain </w:t>
      </w:r>
      <w:r w:rsidRPr="3149D2C7" w:rsidR="00727815">
        <w:rPr>
          <w:rFonts w:ascii="Palatino Linotype" w:hAnsi="Palatino Linotype"/>
          <w:sz w:val="24"/>
          <w:szCs w:val="24"/>
        </w:rPr>
        <w:t xml:space="preserve">a program website that will serve as a centralized </w:t>
      </w:r>
      <w:r w:rsidRPr="3149D2C7" w:rsidR="765BD405">
        <w:rPr>
          <w:rFonts w:ascii="Palatino Linotype" w:hAnsi="Palatino Linotype"/>
          <w:sz w:val="24"/>
          <w:szCs w:val="24"/>
        </w:rPr>
        <w:t>repository of</w:t>
      </w:r>
      <w:r w:rsidRPr="3149D2C7" w:rsidR="0085772D">
        <w:rPr>
          <w:rFonts w:ascii="Palatino Linotype" w:hAnsi="Palatino Linotype"/>
          <w:sz w:val="24"/>
          <w:szCs w:val="24"/>
        </w:rPr>
        <w:t xml:space="preserve"> additional </w:t>
      </w:r>
      <w:r w:rsidRPr="3149D2C7" w:rsidR="00727815">
        <w:rPr>
          <w:rFonts w:ascii="Palatino Linotype" w:hAnsi="Palatino Linotype"/>
          <w:sz w:val="24"/>
          <w:szCs w:val="24"/>
        </w:rPr>
        <w:t xml:space="preserve">information about incentives, managing applications, and accessing tools such as </w:t>
      </w:r>
      <w:r w:rsidRPr="3149D2C7" w:rsidR="0085772D">
        <w:rPr>
          <w:rFonts w:ascii="Palatino Linotype" w:hAnsi="Palatino Linotype"/>
          <w:sz w:val="24"/>
          <w:szCs w:val="24"/>
        </w:rPr>
        <w:t xml:space="preserve">a </w:t>
      </w:r>
      <w:r w:rsidRPr="3149D2C7" w:rsidR="00727815">
        <w:rPr>
          <w:rFonts w:ascii="Palatino Linotype" w:hAnsi="Palatino Linotype"/>
          <w:sz w:val="24"/>
          <w:szCs w:val="24"/>
        </w:rPr>
        <w:t xml:space="preserve">total cost of ownership </w:t>
      </w:r>
      <w:r w:rsidRPr="3149D2C7" w:rsidR="0085772D">
        <w:rPr>
          <w:rFonts w:ascii="Palatino Linotype" w:hAnsi="Palatino Linotype"/>
          <w:sz w:val="24"/>
          <w:szCs w:val="24"/>
        </w:rPr>
        <w:t xml:space="preserve">calculator. </w:t>
      </w:r>
    </w:p>
    <w:p w:rsidRPr="005F7C0A" w:rsidR="00B1260F" w:rsidP="005F7C0A" w:rsidRDefault="44A21EEF" w14:paraId="146DAE1B" w14:textId="38B1BA32">
      <w:pPr>
        <w:spacing w:after="240" w:line="276" w:lineRule="auto"/>
        <w:rPr>
          <w:rFonts w:ascii="Palatino Linotype" w:hAnsi="Palatino Linotype"/>
        </w:rPr>
      </w:pPr>
      <w:r w:rsidRPr="5E139A81">
        <w:rPr>
          <w:rFonts w:ascii="Palatino Linotype" w:hAnsi="Palatino Linotype"/>
          <w:sz w:val="24"/>
          <w:szCs w:val="24"/>
        </w:rPr>
        <w:t xml:space="preserve">Finally, CSE will </w:t>
      </w:r>
      <w:r w:rsidRPr="5E139A81" w:rsidR="3700E7A6">
        <w:rPr>
          <w:rFonts w:ascii="Palatino Linotype" w:hAnsi="Palatino Linotype"/>
          <w:sz w:val="24"/>
          <w:szCs w:val="24"/>
        </w:rPr>
        <w:t xml:space="preserve">develop and manage a payment system to compensate </w:t>
      </w:r>
      <w:r w:rsidRPr="5E139A81">
        <w:rPr>
          <w:rFonts w:ascii="Palatino Linotype" w:hAnsi="Palatino Linotype"/>
          <w:sz w:val="24"/>
          <w:szCs w:val="24"/>
        </w:rPr>
        <w:t>drivers participating in working groups, surveys, and workshops</w:t>
      </w:r>
      <w:r w:rsidR="008E15EC">
        <w:rPr>
          <w:rFonts w:ascii="Palatino Linotype" w:hAnsi="Palatino Linotype"/>
          <w:sz w:val="24"/>
          <w:szCs w:val="24"/>
        </w:rPr>
        <w:t xml:space="preserve">, </w:t>
      </w:r>
      <w:r w:rsidR="00F12B36">
        <w:rPr>
          <w:rFonts w:ascii="Palatino Linotype" w:hAnsi="Palatino Linotype"/>
          <w:sz w:val="24"/>
          <w:szCs w:val="24"/>
        </w:rPr>
        <w:t>and ZEV ambassadors</w:t>
      </w:r>
      <w:r w:rsidRPr="5E139A81" w:rsidR="07ED3B19">
        <w:rPr>
          <w:rFonts w:ascii="Palatino Linotype" w:hAnsi="Palatino Linotype"/>
          <w:sz w:val="24"/>
          <w:szCs w:val="24"/>
        </w:rPr>
        <w:t>.</w:t>
      </w:r>
    </w:p>
    <w:p w:rsidRPr="00316923" w:rsidR="00C46A5F" w:rsidP="00316923" w:rsidRDefault="00C46A5F" w14:paraId="74F198BE" w14:textId="040FAAC3">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lastRenderedPageBreak/>
        <w:t>Marketing, E</w:t>
      </w:r>
      <w:r w:rsidRPr="00316923" w:rsidR="002D6180">
        <w:rPr>
          <w:rFonts w:ascii="Palatino Linotype" w:hAnsi="Palatino Linotype"/>
          <w:i/>
          <w:iCs/>
          <w:sz w:val="24"/>
          <w:szCs w:val="24"/>
          <w:u w:val="single"/>
        </w:rPr>
        <w:t>ducation</w:t>
      </w:r>
      <w:r w:rsidRPr="00316923">
        <w:rPr>
          <w:rFonts w:ascii="Palatino Linotype" w:hAnsi="Palatino Linotype"/>
          <w:i/>
          <w:iCs/>
          <w:sz w:val="24"/>
          <w:szCs w:val="24"/>
          <w:u w:val="single"/>
        </w:rPr>
        <w:t>, and Outreach</w:t>
      </w:r>
      <w:r w:rsidRPr="00316923" w:rsidR="007041BF">
        <w:rPr>
          <w:rFonts w:ascii="Palatino Linotype" w:hAnsi="Palatino Linotype"/>
          <w:i/>
          <w:iCs/>
          <w:sz w:val="24"/>
          <w:szCs w:val="24"/>
          <w:u w:val="single"/>
        </w:rPr>
        <w:t>:</w:t>
      </w:r>
    </w:p>
    <w:p w:rsidRPr="008174AD" w:rsidR="00C800BA" w:rsidP="00C800BA" w:rsidRDefault="00C800BA" w14:paraId="15A1907A" w14:textId="1B06BAB6">
      <w:pPr>
        <w:spacing w:after="240" w:line="276" w:lineRule="auto"/>
        <w:rPr>
          <w:rFonts w:ascii="Palatino Linotype" w:hAnsi="Palatino Linotype"/>
          <w:sz w:val="24"/>
          <w:szCs w:val="24"/>
        </w:rPr>
      </w:pPr>
      <w:r w:rsidRPr="00316923">
        <w:rPr>
          <w:rFonts w:ascii="Palatino Linotype" w:hAnsi="Palatino Linotype"/>
          <w:sz w:val="24"/>
          <w:szCs w:val="24"/>
        </w:rPr>
        <w:t>CSE’s proposal for Implementation Plan component</w:t>
      </w:r>
      <w:r w:rsidRPr="00316923" w:rsidR="00DE033A">
        <w:rPr>
          <w:rFonts w:ascii="Palatino Linotype" w:hAnsi="Palatino Linotype"/>
          <w:sz w:val="24"/>
          <w:szCs w:val="24"/>
        </w:rPr>
        <w:t xml:space="preserve"> 10</w:t>
      </w:r>
      <w:r w:rsidRPr="00316923">
        <w:rPr>
          <w:rFonts w:ascii="Palatino Linotype" w:hAnsi="Palatino Linotype"/>
          <w:sz w:val="24"/>
          <w:szCs w:val="24"/>
        </w:rPr>
        <w:t xml:space="preserve"> </w:t>
      </w:r>
      <w:r w:rsidRPr="00316923" w:rsidR="00DE033A">
        <w:rPr>
          <w:rFonts w:ascii="Palatino Linotype" w:hAnsi="Palatino Linotype"/>
          <w:sz w:val="24"/>
          <w:szCs w:val="24"/>
        </w:rPr>
        <w:t>is</w:t>
      </w:r>
      <w:r w:rsidRPr="00316923">
        <w:rPr>
          <w:rFonts w:ascii="Palatino Linotype" w:hAnsi="Palatino Linotype"/>
          <w:sz w:val="24"/>
          <w:szCs w:val="24"/>
        </w:rPr>
        <w:t xml:space="preserve"> included below.</w:t>
      </w:r>
    </w:p>
    <w:p w:rsidR="003C450D" w:rsidP="006E6F5E" w:rsidRDefault="0032586D" w14:paraId="533CB587" w14:textId="758C7A45">
      <w:pPr>
        <w:spacing w:after="240" w:line="276" w:lineRule="auto"/>
        <w:rPr>
          <w:rFonts w:ascii="Palatino Linotype" w:hAnsi="Palatino Linotype"/>
          <w:sz w:val="24"/>
          <w:szCs w:val="24"/>
        </w:rPr>
      </w:pPr>
      <w:r>
        <w:rPr>
          <w:rFonts w:ascii="Palatino Linotype" w:hAnsi="Palatino Linotype"/>
          <w:sz w:val="24"/>
          <w:szCs w:val="24"/>
        </w:rPr>
        <w:t xml:space="preserve">As part of their proposal, </w:t>
      </w:r>
      <w:r w:rsidR="002D6180">
        <w:rPr>
          <w:rFonts w:ascii="Palatino Linotype" w:hAnsi="Palatino Linotype"/>
          <w:sz w:val="24"/>
          <w:szCs w:val="24"/>
        </w:rPr>
        <w:t>CSE</w:t>
      </w:r>
      <w:r>
        <w:rPr>
          <w:rFonts w:ascii="Palatino Linotype" w:hAnsi="Palatino Linotype"/>
          <w:sz w:val="24"/>
          <w:szCs w:val="24"/>
        </w:rPr>
        <w:t xml:space="preserve"> includes</w:t>
      </w:r>
      <w:r w:rsidR="00890015">
        <w:rPr>
          <w:rFonts w:ascii="Palatino Linotype" w:hAnsi="Palatino Linotype"/>
          <w:sz w:val="24"/>
          <w:szCs w:val="24"/>
        </w:rPr>
        <w:t xml:space="preserve"> a comprehensive Marketing, Education, and Outreach Plan (ME&amp;O Plan) to describe the services and resources that will be available</w:t>
      </w:r>
      <w:r w:rsidR="00294623">
        <w:rPr>
          <w:rFonts w:ascii="Palatino Linotype" w:hAnsi="Palatino Linotype"/>
          <w:sz w:val="24"/>
          <w:szCs w:val="24"/>
        </w:rPr>
        <w:t xml:space="preserve"> to drivers and stakeholders, including a description of the program website and support for LMI drivers.</w:t>
      </w:r>
      <w:r>
        <w:rPr>
          <w:rFonts w:ascii="Palatino Linotype" w:hAnsi="Palatino Linotype"/>
          <w:sz w:val="24"/>
          <w:szCs w:val="24"/>
        </w:rPr>
        <w:t xml:space="preserve"> The ME&amp;O Plan </w:t>
      </w:r>
      <w:r w:rsidR="005C7BF2">
        <w:rPr>
          <w:rFonts w:ascii="Palatino Linotype" w:hAnsi="Palatino Linotype"/>
          <w:sz w:val="24"/>
          <w:szCs w:val="24"/>
        </w:rPr>
        <w:t xml:space="preserve">establishes goals and objectives, key audiences, </w:t>
      </w:r>
      <w:r w:rsidR="0089749D">
        <w:rPr>
          <w:rFonts w:ascii="Palatino Linotype" w:hAnsi="Palatino Linotype"/>
          <w:sz w:val="24"/>
          <w:szCs w:val="24"/>
        </w:rPr>
        <w:t xml:space="preserve">potential barriers, and strategies for marketing and collaboration with CMS Regulated Entities and other partners. </w:t>
      </w:r>
    </w:p>
    <w:p w:rsidRPr="00316923" w:rsidR="002D6180" w:rsidP="00316923" w:rsidRDefault="002D6180" w14:paraId="3C8E5E7F" w14:textId="0C1991EF">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Data Collection and Reporting Requirements</w:t>
      </w:r>
      <w:r w:rsidRPr="00316923" w:rsidR="007041BF">
        <w:rPr>
          <w:rFonts w:ascii="Palatino Linotype" w:hAnsi="Palatino Linotype"/>
          <w:i/>
          <w:iCs/>
          <w:sz w:val="24"/>
          <w:szCs w:val="24"/>
          <w:u w:val="single"/>
        </w:rPr>
        <w:t>:</w:t>
      </w:r>
    </w:p>
    <w:p w:rsidRPr="008174AD" w:rsidR="00406DD5" w:rsidP="00406DD5" w:rsidRDefault="00406DD5" w14:paraId="359B14E0" w14:textId="1A6BD6D4">
      <w:pPr>
        <w:spacing w:after="240" w:line="276" w:lineRule="auto"/>
        <w:rPr>
          <w:rFonts w:ascii="Palatino Linotype" w:hAnsi="Palatino Linotype"/>
          <w:sz w:val="24"/>
          <w:szCs w:val="24"/>
        </w:rPr>
      </w:pPr>
      <w:r w:rsidRPr="00316923">
        <w:rPr>
          <w:rFonts w:ascii="Palatino Linotype" w:hAnsi="Palatino Linotype"/>
          <w:sz w:val="24"/>
          <w:szCs w:val="24"/>
        </w:rPr>
        <w:t>CSE’s proposal for Implementation Plan component 1</w:t>
      </w:r>
      <w:r w:rsidRPr="00316923" w:rsidR="001B5D15">
        <w:rPr>
          <w:rFonts w:ascii="Palatino Linotype" w:hAnsi="Palatino Linotype"/>
          <w:sz w:val="24"/>
          <w:szCs w:val="24"/>
        </w:rPr>
        <w:t>2</w:t>
      </w:r>
      <w:r w:rsidRPr="00316923">
        <w:rPr>
          <w:rFonts w:ascii="Palatino Linotype" w:hAnsi="Palatino Linotype"/>
          <w:sz w:val="24"/>
          <w:szCs w:val="24"/>
        </w:rPr>
        <w:t xml:space="preserve"> is included below.</w:t>
      </w:r>
    </w:p>
    <w:p w:rsidR="00417C5A" w:rsidP="0001303F" w:rsidRDefault="0001303F" w14:paraId="420E20AF" w14:textId="72C19C2B">
      <w:pPr>
        <w:spacing w:after="240" w:line="276" w:lineRule="auto"/>
        <w:rPr>
          <w:rFonts w:ascii="Palatino Linotype" w:hAnsi="Palatino Linotype"/>
          <w:sz w:val="24"/>
          <w:szCs w:val="24"/>
        </w:rPr>
      </w:pPr>
      <w:r w:rsidRPr="3149D2C7">
        <w:rPr>
          <w:rFonts w:ascii="Palatino Linotype" w:hAnsi="Palatino Linotype"/>
          <w:sz w:val="24"/>
          <w:szCs w:val="24"/>
        </w:rPr>
        <w:t xml:space="preserve">CSE will </w:t>
      </w:r>
      <w:r w:rsidRPr="3149D2C7" w:rsidR="00B175C0">
        <w:rPr>
          <w:rFonts w:ascii="Palatino Linotype" w:hAnsi="Palatino Linotype"/>
          <w:sz w:val="24"/>
          <w:szCs w:val="24"/>
        </w:rPr>
        <w:t>engage dri</w:t>
      </w:r>
      <w:r w:rsidRPr="3149D2C7" w:rsidR="00903E43">
        <w:rPr>
          <w:rFonts w:ascii="Palatino Linotype" w:hAnsi="Palatino Linotype"/>
          <w:sz w:val="24"/>
          <w:szCs w:val="24"/>
        </w:rPr>
        <w:t xml:space="preserve">vers and stakeholders </w:t>
      </w:r>
      <w:r w:rsidRPr="3149D2C7" w:rsidR="00B175C0">
        <w:rPr>
          <w:rFonts w:ascii="Palatino Linotype" w:hAnsi="Palatino Linotype"/>
          <w:sz w:val="24"/>
          <w:szCs w:val="24"/>
        </w:rPr>
        <w:t>to</w:t>
      </w:r>
      <w:r w:rsidRPr="3149D2C7" w:rsidR="00D62FE5">
        <w:rPr>
          <w:rFonts w:ascii="Palatino Linotype" w:hAnsi="Palatino Linotype"/>
          <w:sz w:val="24"/>
          <w:szCs w:val="24"/>
        </w:rPr>
        <w:t xml:space="preserve"> ensure the program adequately address</w:t>
      </w:r>
      <w:r w:rsidRPr="3149D2C7" w:rsidR="6CFB1CF6">
        <w:rPr>
          <w:rFonts w:ascii="Palatino Linotype" w:hAnsi="Palatino Linotype"/>
          <w:sz w:val="24"/>
          <w:szCs w:val="24"/>
        </w:rPr>
        <w:t>es</w:t>
      </w:r>
      <w:r w:rsidRPr="3149D2C7" w:rsidR="00D62FE5">
        <w:rPr>
          <w:rFonts w:ascii="Palatino Linotype" w:hAnsi="Palatino Linotype"/>
          <w:sz w:val="24"/>
          <w:szCs w:val="24"/>
        </w:rPr>
        <w:t xml:space="preserve"> </w:t>
      </w:r>
      <w:r w:rsidRPr="3149D2C7" w:rsidR="00865051">
        <w:rPr>
          <w:rFonts w:ascii="Palatino Linotype" w:hAnsi="Palatino Linotype"/>
          <w:sz w:val="24"/>
          <w:szCs w:val="24"/>
        </w:rPr>
        <w:t>drivers’ needs and compl</w:t>
      </w:r>
      <w:r w:rsidRPr="3149D2C7" w:rsidR="7DA10FA6">
        <w:rPr>
          <w:rFonts w:ascii="Palatino Linotype" w:hAnsi="Palatino Linotype"/>
          <w:sz w:val="24"/>
          <w:szCs w:val="24"/>
        </w:rPr>
        <w:t>ies</w:t>
      </w:r>
      <w:r w:rsidRPr="3149D2C7" w:rsidR="00865051">
        <w:rPr>
          <w:rFonts w:ascii="Palatino Linotype" w:hAnsi="Palatino Linotype"/>
          <w:sz w:val="24"/>
          <w:szCs w:val="24"/>
        </w:rPr>
        <w:t xml:space="preserve"> with the requirements of the Phase 1 Decision</w:t>
      </w:r>
      <w:r w:rsidRPr="3149D2C7" w:rsidR="008144F1">
        <w:rPr>
          <w:rFonts w:ascii="Palatino Linotype" w:hAnsi="Palatino Linotype"/>
          <w:sz w:val="24"/>
          <w:szCs w:val="24"/>
        </w:rPr>
        <w:t>. CSE’s proposal includes baseline</w:t>
      </w:r>
      <w:r w:rsidR="005A56D1">
        <w:rPr>
          <w:rFonts w:ascii="Palatino Linotype" w:hAnsi="Palatino Linotype"/>
          <w:sz w:val="24"/>
          <w:szCs w:val="24"/>
        </w:rPr>
        <w:t xml:space="preserve"> and annual</w:t>
      </w:r>
      <w:r w:rsidRPr="3149D2C7" w:rsidR="008144F1">
        <w:rPr>
          <w:rFonts w:ascii="Palatino Linotype" w:hAnsi="Palatino Linotype"/>
          <w:sz w:val="24"/>
          <w:szCs w:val="24"/>
        </w:rPr>
        <w:t xml:space="preserve"> driver surveys</w:t>
      </w:r>
      <w:r w:rsidRPr="3149D2C7" w:rsidR="00903E43">
        <w:rPr>
          <w:rFonts w:ascii="Palatino Linotype" w:hAnsi="Palatino Linotype"/>
          <w:sz w:val="24"/>
          <w:szCs w:val="24"/>
        </w:rPr>
        <w:t xml:space="preserve"> and </w:t>
      </w:r>
      <w:r w:rsidRPr="3149D2C7" w:rsidR="008144F1">
        <w:rPr>
          <w:rFonts w:ascii="Palatino Linotype" w:hAnsi="Palatino Linotype"/>
          <w:sz w:val="24"/>
          <w:szCs w:val="24"/>
        </w:rPr>
        <w:t>close coordination with CMS Regulated Entities and the Commission</w:t>
      </w:r>
      <w:r w:rsidRPr="3149D2C7" w:rsidR="00903E43">
        <w:rPr>
          <w:rFonts w:ascii="Palatino Linotype" w:hAnsi="Palatino Linotype"/>
          <w:sz w:val="24"/>
          <w:szCs w:val="24"/>
        </w:rPr>
        <w:t xml:space="preserve"> to gather</w:t>
      </w:r>
      <w:r w:rsidRPr="3149D2C7" w:rsidR="008144F1">
        <w:rPr>
          <w:rFonts w:ascii="Palatino Linotype" w:hAnsi="Palatino Linotype"/>
          <w:sz w:val="24"/>
          <w:szCs w:val="24"/>
        </w:rPr>
        <w:t xml:space="preserve"> </w:t>
      </w:r>
      <w:r w:rsidRPr="3149D2C7" w:rsidR="00903E43">
        <w:rPr>
          <w:rFonts w:ascii="Palatino Linotype" w:hAnsi="Palatino Linotype"/>
          <w:sz w:val="24"/>
          <w:szCs w:val="24"/>
        </w:rPr>
        <w:t xml:space="preserve">driver feedback and stakeholder input throughout the program. </w:t>
      </w:r>
    </w:p>
    <w:p w:rsidR="00994A58" w:rsidP="0001303F" w:rsidRDefault="00703208" w14:paraId="4C99F660" w14:textId="08912086">
      <w:pPr>
        <w:spacing w:after="240" w:line="276" w:lineRule="auto"/>
        <w:rPr>
          <w:rFonts w:ascii="Palatino Linotype" w:hAnsi="Palatino Linotype"/>
          <w:sz w:val="24"/>
          <w:szCs w:val="24"/>
        </w:rPr>
      </w:pPr>
      <w:r>
        <w:rPr>
          <w:rFonts w:ascii="Palatino Linotype" w:hAnsi="Palatino Linotype"/>
          <w:sz w:val="24"/>
          <w:szCs w:val="24"/>
        </w:rPr>
        <w:t xml:space="preserve">As required by the Phase 1 Decision, </w:t>
      </w:r>
      <w:r w:rsidR="00417C5A">
        <w:rPr>
          <w:rFonts w:ascii="Palatino Linotype" w:hAnsi="Palatino Linotype"/>
          <w:sz w:val="24"/>
          <w:szCs w:val="24"/>
        </w:rPr>
        <w:t>CSE wi</w:t>
      </w:r>
      <w:r w:rsidR="003D01EE">
        <w:rPr>
          <w:rFonts w:ascii="Palatino Linotype" w:hAnsi="Palatino Linotype"/>
          <w:sz w:val="24"/>
          <w:szCs w:val="24"/>
        </w:rPr>
        <w:t xml:space="preserve">ll </w:t>
      </w:r>
      <w:r w:rsidR="00D435A8">
        <w:rPr>
          <w:rFonts w:ascii="Palatino Linotype" w:hAnsi="Palatino Linotype"/>
          <w:sz w:val="24"/>
          <w:szCs w:val="24"/>
        </w:rPr>
        <w:t xml:space="preserve">provide quarterly and annual reports </w:t>
      </w:r>
      <w:r w:rsidR="00C902B6">
        <w:rPr>
          <w:rFonts w:ascii="Palatino Linotype" w:hAnsi="Palatino Linotype"/>
          <w:sz w:val="24"/>
          <w:szCs w:val="24"/>
        </w:rPr>
        <w:t xml:space="preserve">to Commission staff </w:t>
      </w:r>
      <w:r w:rsidR="00D435A8">
        <w:rPr>
          <w:rFonts w:ascii="Palatino Linotype" w:hAnsi="Palatino Linotype"/>
          <w:sz w:val="24"/>
          <w:szCs w:val="24"/>
        </w:rPr>
        <w:t xml:space="preserve">on </w:t>
      </w:r>
      <w:r w:rsidR="00F1585A">
        <w:rPr>
          <w:rFonts w:ascii="Palatino Linotype" w:hAnsi="Palatino Linotype"/>
          <w:sz w:val="24"/>
          <w:szCs w:val="24"/>
        </w:rPr>
        <w:t xml:space="preserve">the </w:t>
      </w:r>
      <w:r w:rsidR="00D435A8">
        <w:rPr>
          <w:rFonts w:ascii="Palatino Linotype" w:hAnsi="Palatino Linotype"/>
          <w:sz w:val="24"/>
          <w:szCs w:val="24"/>
        </w:rPr>
        <w:t>program</w:t>
      </w:r>
      <w:r w:rsidR="00F1585A">
        <w:rPr>
          <w:rFonts w:ascii="Palatino Linotype" w:hAnsi="Palatino Linotype"/>
          <w:sz w:val="24"/>
          <w:szCs w:val="24"/>
        </w:rPr>
        <w:t>’s</w:t>
      </w:r>
      <w:r w:rsidR="00D435A8">
        <w:rPr>
          <w:rFonts w:ascii="Palatino Linotype" w:hAnsi="Palatino Linotype"/>
          <w:sz w:val="24"/>
          <w:szCs w:val="24"/>
        </w:rPr>
        <w:t xml:space="preserve"> </w:t>
      </w:r>
      <w:r w:rsidR="00F1585A">
        <w:rPr>
          <w:rFonts w:ascii="Palatino Linotype" w:hAnsi="Palatino Linotype"/>
          <w:sz w:val="24"/>
          <w:szCs w:val="24"/>
        </w:rPr>
        <w:t>performance</w:t>
      </w:r>
      <w:r>
        <w:rPr>
          <w:rFonts w:ascii="Palatino Linotype" w:hAnsi="Palatino Linotype"/>
          <w:sz w:val="24"/>
          <w:szCs w:val="24"/>
        </w:rPr>
        <w:t>, including summary data</w:t>
      </w:r>
      <w:r w:rsidR="00994A58">
        <w:rPr>
          <w:rFonts w:ascii="Palatino Linotype" w:hAnsi="Palatino Linotype"/>
          <w:sz w:val="24"/>
          <w:szCs w:val="24"/>
        </w:rPr>
        <w:t>, incentive-specific data, and charging data</w:t>
      </w:r>
      <w:r w:rsidR="00D435A8">
        <w:rPr>
          <w:rFonts w:ascii="Palatino Linotype" w:hAnsi="Palatino Linotype"/>
          <w:sz w:val="24"/>
          <w:szCs w:val="24"/>
        </w:rPr>
        <w:t xml:space="preserve">. </w:t>
      </w:r>
      <w:r w:rsidR="00994A58">
        <w:rPr>
          <w:rFonts w:ascii="Palatino Linotype" w:hAnsi="Palatino Linotype"/>
          <w:sz w:val="24"/>
          <w:szCs w:val="24"/>
        </w:rPr>
        <w:t xml:space="preserve">CSE will </w:t>
      </w:r>
      <w:r w:rsidR="00C902B6">
        <w:rPr>
          <w:rFonts w:ascii="Palatino Linotype" w:hAnsi="Palatino Linotype"/>
          <w:sz w:val="24"/>
          <w:szCs w:val="24"/>
        </w:rPr>
        <w:t xml:space="preserve">also </w:t>
      </w:r>
      <w:r w:rsidR="00994A58">
        <w:rPr>
          <w:rFonts w:ascii="Palatino Linotype" w:hAnsi="Palatino Linotype"/>
          <w:sz w:val="24"/>
          <w:szCs w:val="24"/>
        </w:rPr>
        <w:t>host a public</w:t>
      </w:r>
      <w:r w:rsidR="00297CFB">
        <w:rPr>
          <w:rFonts w:ascii="Palatino Linotype" w:hAnsi="Palatino Linotype"/>
          <w:sz w:val="24"/>
          <w:szCs w:val="24"/>
        </w:rPr>
        <w:t xml:space="preserve"> data dashboard </w:t>
      </w:r>
      <w:r w:rsidR="00C902B6">
        <w:rPr>
          <w:rFonts w:ascii="Palatino Linotype" w:hAnsi="Palatino Linotype"/>
          <w:sz w:val="24"/>
          <w:szCs w:val="24"/>
        </w:rPr>
        <w:t xml:space="preserve">that includes aggregated information </w:t>
      </w:r>
      <w:r w:rsidR="00297CFB">
        <w:rPr>
          <w:rFonts w:ascii="Palatino Linotype" w:hAnsi="Palatino Linotype"/>
          <w:sz w:val="24"/>
          <w:szCs w:val="24"/>
        </w:rPr>
        <w:t>on the RIDE program website</w:t>
      </w:r>
      <w:r w:rsidR="00C902B6">
        <w:rPr>
          <w:rFonts w:ascii="Palatino Linotype" w:hAnsi="Palatino Linotype"/>
          <w:sz w:val="24"/>
          <w:szCs w:val="24"/>
        </w:rPr>
        <w:t>.</w:t>
      </w:r>
      <w:r w:rsidR="007D49CB">
        <w:rPr>
          <w:rFonts w:ascii="Palatino Linotype" w:hAnsi="Palatino Linotype"/>
          <w:sz w:val="24"/>
          <w:szCs w:val="24"/>
        </w:rPr>
        <w:t xml:space="preserve"> This dashboard will highlight key metrics to facilitate </w:t>
      </w:r>
      <w:r w:rsidR="00F1585A">
        <w:rPr>
          <w:rFonts w:ascii="Palatino Linotype" w:hAnsi="Palatino Linotype"/>
          <w:sz w:val="24"/>
          <w:szCs w:val="24"/>
        </w:rPr>
        <w:t>program implementation and evaluation for various stakeholders.</w:t>
      </w:r>
    </w:p>
    <w:p w:rsidR="00417C5A" w:rsidP="0001303F" w:rsidRDefault="00894695" w14:paraId="22107F9B" w14:textId="7F6584C3">
      <w:pPr>
        <w:spacing w:after="240" w:line="276" w:lineRule="auto"/>
        <w:rPr>
          <w:rFonts w:ascii="Palatino Linotype" w:hAnsi="Palatino Linotype"/>
          <w:sz w:val="24"/>
          <w:szCs w:val="24"/>
        </w:rPr>
      </w:pPr>
      <w:r>
        <w:rPr>
          <w:rFonts w:ascii="Palatino Linotype" w:hAnsi="Palatino Linotype"/>
          <w:sz w:val="24"/>
          <w:szCs w:val="24"/>
        </w:rPr>
        <w:t xml:space="preserve">CSE will establish and maintain data security and privacy policies to protect </w:t>
      </w:r>
      <w:r w:rsidR="009A32D7">
        <w:rPr>
          <w:rFonts w:ascii="Palatino Linotype" w:hAnsi="Palatino Linotype"/>
          <w:sz w:val="24"/>
          <w:szCs w:val="24"/>
        </w:rPr>
        <w:t>confidential and personally identifiable data as needed, coordinating with CMS Regulated Entities and Commission staff.</w:t>
      </w:r>
      <w:r w:rsidR="002A4AEA">
        <w:rPr>
          <w:rFonts w:ascii="Palatino Linotype" w:hAnsi="Palatino Linotype"/>
          <w:sz w:val="24"/>
          <w:szCs w:val="24"/>
        </w:rPr>
        <w:t xml:space="preserve"> This will include </w:t>
      </w:r>
      <w:r w:rsidR="005156F1">
        <w:rPr>
          <w:rFonts w:ascii="Palatino Linotype" w:hAnsi="Palatino Linotype"/>
          <w:sz w:val="24"/>
          <w:szCs w:val="24"/>
        </w:rPr>
        <w:t>creating Data Sharing Agreements and Non-Disclosure Agreements between CSE and participating CMS Regulated Entities.</w:t>
      </w:r>
    </w:p>
    <w:p w:rsidRPr="00316923" w:rsidR="00A566E7" w:rsidP="00316923" w:rsidRDefault="00A566E7" w14:paraId="17A38FA9" w14:textId="6E516EAC">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Staff Training</w:t>
      </w:r>
      <w:r w:rsidRPr="00316923" w:rsidR="00760C31">
        <w:rPr>
          <w:rFonts w:ascii="Palatino Linotype" w:hAnsi="Palatino Linotype"/>
          <w:i/>
          <w:iCs/>
          <w:sz w:val="24"/>
          <w:szCs w:val="24"/>
          <w:u w:val="single"/>
        </w:rPr>
        <w:t>:</w:t>
      </w:r>
    </w:p>
    <w:p w:rsidRPr="008174AD" w:rsidR="009863C6" w:rsidP="009863C6" w:rsidRDefault="009863C6" w14:paraId="0D9BDC2C" w14:textId="067D95A0">
      <w:pPr>
        <w:spacing w:after="240" w:line="276" w:lineRule="auto"/>
        <w:rPr>
          <w:rFonts w:ascii="Palatino Linotype" w:hAnsi="Palatino Linotype"/>
          <w:sz w:val="24"/>
          <w:szCs w:val="24"/>
        </w:rPr>
      </w:pPr>
      <w:r w:rsidRPr="00316923">
        <w:rPr>
          <w:rFonts w:ascii="Palatino Linotype" w:hAnsi="Palatino Linotype"/>
          <w:sz w:val="24"/>
          <w:szCs w:val="24"/>
        </w:rPr>
        <w:t>CSE’s proposal for Implementation Plan component 5 is included below.</w:t>
      </w:r>
    </w:p>
    <w:p w:rsidR="00A566E7" w:rsidP="0001303F" w:rsidRDefault="00A566E7" w14:paraId="1014F132" w14:textId="680D7CA1">
      <w:pPr>
        <w:spacing w:after="240" w:line="276" w:lineRule="auto"/>
        <w:rPr>
          <w:rFonts w:ascii="Palatino Linotype" w:hAnsi="Palatino Linotype"/>
          <w:sz w:val="24"/>
          <w:szCs w:val="24"/>
        </w:rPr>
      </w:pPr>
      <w:r>
        <w:rPr>
          <w:rFonts w:ascii="Palatino Linotype" w:hAnsi="Palatino Linotype"/>
          <w:sz w:val="24"/>
          <w:szCs w:val="24"/>
        </w:rPr>
        <w:lastRenderedPageBreak/>
        <w:t xml:space="preserve">CSE’s proposal includes </w:t>
      </w:r>
      <w:r w:rsidR="00EB502E">
        <w:rPr>
          <w:rFonts w:ascii="Palatino Linotype" w:hAnsi="Palatino Linotype"/>
          <w:sz w:val="24"/>
          <w:szCs w:val="24"/>
        </w:rPr>
        <w:t xml:space="preserve">a robust, tiered training program to familiarize new staff with </w:t>
      </w:r>
      <w:r w:rsidR="0051160B">
        <w:rPr>
          <w:rFonts w:ascii="Palatino Linotype" w:hAnsi="Palatino Linotype"/>
          <w:sz w:val="24"/>
          <w:szCs w:val="24"/>
        </w:rPr>
        <w:t xml:space="preserve">application processing, customer service protocols, and Commission requirements. </w:t>
      </w:r>
      <w:r w:rsidR="00A94503">
        <w:rPr>
          <w:rFonts w:ascii="Palatino Linotype" w:hAnsi="Palatino Linotype"/>
          <w:sz w:val="24"/>
          <w:szCs w:val="24"/>
        </w:rPr>
        <w:t xml:space="preserve">Processing tasks </w:t>
      </w:r>
      <w:r w:rsidR="0051160B">
        <w:rPr>
          <w:rFonts w:ascii="Palatino Linotype" w:hAnsi="Palatino Linotype"/>
          <w:sz w:val="24"/>
          <w:szCs w:val="24"/>
        </w:rPr>
        <w:t xml:space="preserve">will be overseen by experienced program coordinators, </w:t>
      </w:r>
      <w:r w:rsidR="00A94503">
        <w:rPr>
          <w:rFonts w:ascii="Palatino Linotype" w:hAnsi="Palatino Linotype"/>
          <w:sz w:val="24"/>
          <w:szCs w:val="24"/>
        </w:rPr>
        <w:t xml:space="preserve">including spot checks for </w:t>
      </w:r>
      <w:r w:rsidR="00957EF6">
        <w:rPr>
          <w:rFonts w:ascii="Palatino Linotype" w:hAnsi="Palatino Linotype"/>
          <w:sz w:val="24"/>
          <w:szCs w:val="24"/>
        </w:rPr>
        <w:t>accuracy and consistency.</w:t>
      </w:r>
    </w:p>
    <w:p w:rsidRPr="00316923" w:rsidR="00B4541B" w:rsidP="00316923" w:rsidRDefault="00B4541B" w14:paraId="42F3340B" w14:textId="450FA708">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Implementation Timeline</w:t>
      </w:r>
      <w:r w:rsidRPr="00316923" w:rsidR="00760C31">
        <w:rPr>
          <w:rFonts w:ascii="Palatino Linotype" w:hAnsi="Palatino Linotype"/>
          <w:i/>
          <w:iCs/>
          <w:sz w:val="24"/>
          <w:szCs w:val="24"/>
          <w:u w:val="single"/>
        </w:rPr>
        <w:t>:</w:t>
      </w:r>
    </w:p>
    <w:p w:rsidRPr="008174AD" w:rsidR="009863C6" w:rsidP="009863C6" w:rsidRDefault="009863C6" w14:paraId="5B4C1709" w14:textId="11D99D06">
      <w:pPr>
        <w:spacing w:after="240" w:line="276" w:lineRule="auto"/>
        <w:rPr>
          <w:rFonts w:ascii="Palatino Linotype" w:hAnsi="Palatino Linotype"/>
          <w:sz w:val="24"/>
          <w:szCs w:val="24"/>
        </w:rPr>
      </w:pPr>
      <w:r w:rsidRPr="00316923">
        <w:rPr>
          <w:rFonts w:ascii="Palatino Linotype" w:hAnsi="Palatino Linotype"/>
          <w:sz w:val="24"/>
          <w:szCs w:val="24"/>
        </w:rPr>
        <w:t>CSE’s proposal for Implementation Plan component 11 is included below.</w:t>
      </w:r>
    </w:p>
    <w:p w:rsidRPr="005F7C0A" w:rsidR="00B4541B" w:rsidP="0001303F" w:rsidRDefault="00B4541B" w14:paraId="1ECD74C2" w14:textId="544CD7D3">
      <w:pPr>
        <w:spacing w:after="240" w:line="276" w:lineRule="auto"/>
        <w:rPr>
          <w:rFonts w:ascii="Palatino Linotype" w:hAnsi="Palatino Linotype"/>
          <w:sz w:val="24"/>
          <w:szCs w:val="24"/>
        </w:rPr>
      </w:pPr>
      <w:r>
        <w:rPr>
          <w:rFonts w:ascii="Palatino Linotype" w:hAnsi="Palatino Linotype"/>
          <w:sz w:val="24"/>
          <w:szCs w:val="24"/>
        </w:rPr>
        <w:t xml:space="preserve">CSE proposes a robust implementation timeline, including milestones for program launch and administration, with a target launch date in Q3 2026. </w:t>
      </w:r>
    </w:p>
    <w:p w:rsidRPr="00316923" w:rsidR="007F6B3E" w:rsidP="006A6570" w:rsidRDefault="007F6B3E" w14:paraId="7F63AA65" w14:textId="7888800E">
      <w:pPr>
        <w:pStyle w:val="Heading2"/>
        <w:numPr>
          <w:ilvl w:val="0"/>
          <w:numId w:val="36"/>
        </w:numPr>
        <w:rPr>
          <w:rFonts w:ascii="Palatino Linotype" w:hAnsi="Palatino Linotype"/>
          <w:i w:val="0"/>
        </w:rPr>
      </w:pPr>
      <w:r w:rsidRPr="00316923">
        <w:rPr>
          <w:rFonts w:ascii="Palatino Linotype" w:hAnsi="Palatino Linotype"/>
          <w:b w:val="0"/>
          <w:bCs/>
          <w:sz w:val="24"/>
          <w:szCs w:val="24"/>
        </w:rPr>
        <w:t>Handbook</w:t>
      </w:r>
      <w:r w:rsidRPr="00316923">
        <w:rPr>
          <w:rFonts w:ascii="Palatino Linotype" w:hAnsi="Palatino Linotype"/>
          <w:b w:val="0"/>
          <w:bCs/>
          <w:iCs/>
          <w:sz w:val="24"/>
          <w:szCs w:val="24"/>
        </w:rPr>
        <w:t xml:space="preserve"> Requirements</w:t>
      </w:r>
    </w:p>
    <w:p w:rsidR="00144004" w:rsidP="4F086E37" w:rsidRDefault="00144004" w14:paraId="7EF697A0" w14:textId="3E3A59E9">
      <w:pPr>
        <w:spacing w:after="240" w:line="276" w:lineRule="auto"/>
        <w:rPr>
          <w:rFonts w:ascii="Palatino Linotype" w:hAnsi="Palatino Linotype"/>
          <w:i/>
          <w:iCs/>
          <w:sz w:val="24"/>
          <w:szCs w:val="24"/>
          <w:u w:val="single"/>
        </w:rPr>
      </w:pPr>
      <w:r w:rsidRPr="4F086E37">
        <w:rPr>
          <w:rFonts w:ascii="Palatino Linotype" w:hAnsi="Palatino Linotype"/>
          <w:sz w:val="24"/>
          <w:szCs w:val="24"/>
        </w:rPr>
        <w:t>CSE’s proposed Handbook elements 1 through 5 are included below.</w:t>
      </w:r>
    </w:p>
    <w:p w:rsidRPr="00316923" w:rsidR="00393FE7" w:rsidP="00316923" w:rsidRDefault="00393FE7" w14:paraId="3AADBCCB" w14:textId="5E79BA8D">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Incentive Guidelines:</w:t>
      </w:r>
    </w:p>
    <w:p w:rsidRPr="00393FE7" w:rsidR="00393FE7" w:rsidP="00760C31" w:rsidRDefault="00393FE7" w14:paraId="7DA797AE" w14:textId="6B07C558">
      <w:pPr>
        <w:spacing w:after="240" w:line="276" w:lineRule="auto"/>
        <w:rPr>
          <w:rFonts w:ascii="Palatino Linotype" w:hAnsi="Palatino Linotype"/>
          <w:sz w:val="24"/>
          <w:szCs w:val="24"/>
        </w:rPr>
      </w:pPr>
      <w:r w:rsidRPr="00393FE7">
        <w:rPr>
          <w:rFonts w:ascii="Palatino Linotype" w:hAnsi="Palatino Linotype"/>
          <w:sz w:val="24"/>
          <w:szCs w:val="24"/>
        </w:rPr>
        <w:t>CSE provides clear, detailed guidance on incentive types and amounts, including upfront purchase</w:t>
      </w:r>
      <w:r w:rsidR="00D22DB3">
        <w:rPr>
          <w:rFonts w:ascii="Palatino Linotype" w:hAnsi="Palatino Linotype"/>
          <w:sz w:val="24"/>
          <w:szCs w:val="24"/>
        </w:rPr>
        <w:t>/lease</w:t>
      </w:r>
      <w:r w:rsidRPr="00393FE7">
        <w:rPr>
          <w:rFonts w:ascii="Palatino Linotype" w:hAnsi="Palatino Linotype"/>
          <w:sz w:val="24"/>
          <w:szCs w:val="24"/>
        </w:rPr>
        <w:t xml:space="preserve"> incentives for new and used ZEVs and ongoing annual charging incentives for eligible drivers. The Handbook delineates processes for Point-of-Sale and Post-Purchase incentive application paths, details documentation requirements, and specifies conditions for incentive application, redemption, and limitations on duplicate claims, ensuring operational clarity and fairness.</w:t>
      </w:r>
    </w:p>
    <w:p w:rsidRPr="00316923" w:rsidR="00393FE7" w:rsidP="00316923" w:rsidRDefault="00393FE7" w14:paraId="6772E641" w14:textId="77777777">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Drivers Assistance Program Supportive Services and Resources:</w:t>
      </w:r>
    </w:p>
    <w:p w:rsidRPr="00393FE7" w:rsidR="00393FE7" w:rsidP="00760C31" w:rsidRDefault="00ED6B7A" w14:paraId="5A0AD8F2" w14:textId="242AAA52">
      <w:pPr>
        <w:spacing w:after="240" w:line="276" w:lineRule="auto"/>
        <w:rPr>
          <w:rFonts w:ascii="Palatino Linotype" w:hAnsi="Palatino Linotype"/>
          <w:sz w:val="24"/>
          <w:szCs w:val="24"/>
        </w:rPr>
      </w:pPr>
      <w:r>
        <w:rPr>
          <w:rFonts w:ascii="Palatino Linotype" w:hAnsi="Palatino Linotype"/>
          <w:sz w:val="24"/>
          <w:szCs w:val="24"/>
        </w:rPr>
        <w:t>CSE’s proposal</w:t>
      </w:r>
      <w:r w:rsidRPr="00393FE7" w:rsidR="00393FE7">
        <w:rPr>
          <w:rFonts w:ascii="Palatino Linotype" w:hAnsi="Palatino Linotype"/>
          <w:sz w:val="24"/>
          <w:szCs w:val="24"/>
        </w:rPr>
        <w:t xml:space="preserve"> outlines a comprehensive resource framework supporting drivers through multilingual educational materials, access to digital tools such as total cost of ownership calculators and incentive finders, along with dedicated customer service channels. Additionally, the program promotes equitable access via partnerships with community-based organizations and provides compensation to drivers participating in program feedback forums, promoting inclusive engagement.</w:t>
      </w:r>
    </w:p>
    <w:p w:rsidRPr="00316923" w:rsidR="00393FE7" w:rsidP="00316923" w:rsidRDefault="00393FE7" w14:paraId="3DF83F27" w14:textId="77777777">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Reporting Requirements and Formats for the Program Administrator:</w:t>
      </w:r>
    </w:p>
    <w:p w:rsidRPr="00393FE7" w:rsidR="00393FE7" w:rsidP="00760C31" w:rsidRDefault="00393FE7" w14:paraId="6E06D660" w14:textId="11EEBC0B">
      <w:pPr>
        <w:spacing w:after="240" w:line="276" w:lineRule="auto"/>
        <w:rPr>
          <w:rFonts w:ascii="Palatino Linotype" w:hAnsi="Palatino Linotype"/>
          <w:sz w:val="24"/>
          <w:szCs w:val="24"/>
        </w:rPr>
      </w:pPr>
      <w:r w:rsidRPr="00393FE7">
        <w:rPr>
          <w:rFonts w:ascii="Palatino Linotype" w:hAnsi="Palatino Linotype"/>
          <w:sz w:val="24"/>
          <w:szCs w:val="24"/>
        </w:rPr>
        <w:t xml:space="preserve">CSE commits to regular, structured data collection and reporting aligned with Commission templates and the CMS regulatory data dictionary. Quarterly and annual </w:t>
      </w:r>
      <w:r w:rsidRPr="00393FE7">
        <w:rPr>
          <w:rFonts w:ascii="Palatino Linotype" w:hAnsi="Palatino Linotype"/>
          <w:sz w:val="24"/>
          <w:szCs w:val="24"/>
        </w:rPr>
        <w:lastRenderedPageBreak/>
        <w:t xml:space="preserve">reports will include comprehensive metrics on program participation, incentive disbursement, demographic data, and financial accounting. </w:t>
      </w:r>
      <w:r w:rsidR="006C0200">
        <w:rPr>
          <w:rFonts w:ascii="Palatino Linotype" w:hAnsi="Palatino Linotype"/>
          <w:sz w:val="24"/>
          <w:szCs w:val="24"/>
        </w:rPr>
        <w:t xml:space="preserve">CSE will execute data sharing agreements </w:t>
      </w:r>
      <w:r w:rsidR="00A43CF9">
        <w:rPr>
          <w:rFonts w:ascii="Palatino Linotype" w:hAnsi="Palatino Linotype"/>
          <w:sz w:val="24"/>
          <w:szCs w:val="24"/>
        </w:rPr>
        <w:t xml:space="preserve">and non-disclosure agreements with each participating CMS Regulated Entity to </w:t>
      </w:r>
      <w:r w:rsidR="00CB2736">
        <w:rPr>
          <w:rFonts w:ascii="Palatino Linotype" w:hAnsi="Palatino Linotype"/>
          <w:sz w:val="24"/>
          <w:szCs w:val="24"/>
        </w:rPr>
        <w:t>establish</w:t>
      </w:r>
      <w:r w:rsidR="006C0200">
        <w:rPr>
          <w:rFonts w:ascii="Palatino Linotype" w:hAnsi="Palatino Linotype"/>
          <w:sz w:val="24"/>
          <w:szCs w:val="24"/>
        </w:rPr>
        <w:t xml:space="preserve"> d</w:t>
      </w:r>
      <w:r w:rsidRPr="00393FE7">
        <w:rPr>
          <w:rFonts w:ascii="Palatino Linotype" w:hAnsi="Palatino Linotype"/>
          <w:sz w:val="24"/>
          <w:szCs w:val="24"/>
        </w:rPr>
        <w:t>ata privacy and security protocols</w:t>
      </w:r>
      <w:r w:rsidR="00CB2736">
        <w:rPr>
          <w:rFonts w:ascii="Palatino Linotype" w:hAnsi="Palatino Linotype"/>
          <w:sz w:val="24"/>
          <w:szCs w:val="24"/>
        </w:rPr>
        <w:t xml:space="preserve"> </w:t>
      </w:r>
      <w:r w:rsidR="00937EF2">
        <w:rPr>
          <w:rFonts w:ascii="Palatino Linotype" w:hAnsi="Palatino Linotype"/>
          <w:sz w:val="24"/>
          <w:szCs w:val="24"/>
        </w:rPr>
        <w:t>that</w:t>
      </w:r>
      <w:r w:rsidRPr="00393FE7" w:rsidR="00937EF2">
        <w:rPr>
          <w:rFonts w:ascii="Palatino Linotype" w:hAnsi="Palatino Linotype"/>
          <w:sz w:val="24"/>
          <w:szCs w:val="24"/>
        </w:rPr>
        <w:t xml:space="preserve"> maintain</w:t>
      </w:r>
      <w:r w:rsidRPr="00393FE7">
        <w:rPr>
          <w:rFonts w:ascii="Palatino Linotype" w:hAnsi="Palatino Linotype"/>
          <w:sz w:val="24"/>
          <w:szCs w:val="24"/>
        </w:rPr>
        <w:t xml:space="preserve"> confidentiality while providing aggregated data for public transparency through online dashboards.</w:t>
      </w:r>
    </w:p>
    <w:p w:rsidRPr="00316923" w:rsidR="00393FE7" w:rsidP="00316923" w:rsidRDefault="00393FE7" w14:paraId="175B0E20" w14:textId="77777777">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Guidelines for Coordination with CMS Regulated Entities and Commission Staff:</w:t>
      </w:r>
    </w:p>
    <w:p w:rsidRPr="00393FE7" w:rsidR="00393FE7" w:rsidP="00760C31" w:rsidRDefault="00393FE7" w14:paraId="0A2862FC" w14:textId="46F5CBF4">
      <w:pPr>
        <w:spacing w:after="240" w:line="276" w:lineRule="auto"/>
        <w:rPr>
          <w:rFonts w:ascii="Palatino Linotype" w:hAnsi="Palatino Linotype"/>
          <w:sz w:val="24"/>
          <w:szCs w:val="24"/>
        </w:rPr>
      </w:pPr>
      <w:r w:rsidRPr="00393FE7">
        <w:rPr>
          <w:rFonts w:ascii="Palatino Linotype" w:hAnsi="Palatino Linotype"/>
          <w:sz w:val="24"/>
          <w:szCs w:val="24"/>
        </w:rPr>
        <w:t xml:space="preserve">The Handbook </w:t>
      </w:r>
      <w:r>
        <w:rPr>
          <w:rFonts w:ascii="Palatino Linotype" w:hAnsi="Palatino Linotype"/>
          <w:sz w:val="24"/>
          <w:szCs w:val="24"/>
        </w:rPr>
        <w:t xml:space="preserve">describes CSE’s proposals for </w:t>
      </w:r>
      <w:r w:rsidRPr="00393FE7">
        <w:rPr>
          <w:rFonts w:ascii="Palatino Linotype" w:hAnsi="Palatino Linotype"/>
          <w:sz w:val="24"/>
          <w:szCs w:val="24"/>
        </w:rPr>
        <w:t xml:space="preserve">ongoing communication and joint activities between the Program Administrator, CMS Regulated Entities (Uber, Lyft, </w:t>
      </w:r>
      <w:proofErr w:type="spellStart"/>
      <w:r w:rsidRPr="00393FE7">
        <w:rPr>
          <w:rFonts w:ascii="Palatino Linotype" w:hAnsi="Palatino Linotype"/>
          <w:sz w:val="24"/>
          <w:szCs w:val="24"/>
        </w:rPr>
        <w:t>HopSkipDrive</w:t>
      </w:r>
      <w:proofErr w:type="spellEnd"/>
      <w:r w:rsidRPr="00393FE7">
        <w:rPr>
          <w:rFonts w:ascii="Palatino Linotype" w:hAnsi="Palatino Linotype"/>
          <w:sz w:val="24"/>
          <w:szCs w:val="24"/>
        </w:rPr>
        <w:t>), and CPUC staff. This includes regular meetings to facilitate eligibility verification, outreach alignment, data sharing, and program monitoring, establishing effective multi-party collaboration integral to program success.</w:t>
      </w:r>
    </w:p>
    <w:p w:rsidRPr="00316923" w:rsidR="00393FE7" w:rsidP="00316923" w:rsidRDefault="00393FE7" w14:paraId="779B9873" w14:textId="77777777">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Current Incentive Eligibility Requirements:</w:t>
      </w:r>
    </w:p>
    <w:p w:rsidRPr="00393FE7" w:rsidR="00393FE7" w:rsidP="00760C31" w:rsidRDefault="00393FE7" w14:paraId="78CDD3ED" w14:textId="6A741FD6">
      <w:pPr>
        <w:spacing w:after="240" w:line="276" w:lineRule="auto"/>
        <w:rPr>
          <w:rFonts w:ascii="Palatino Linotype" w:hAnsi="Palatino Linotype"/>
          <w:sz w:val="24"/>
          <w:szCs w:val="24"/>
        </w:rPr>
      </w:pPr>
      <w:r>
        <w:rPr>
          <w:rFonts w:ascii="Palatino Linotype" w:hAnsi="Palatino Linotype"/>
          <w:sz w:val="24"/>
          <w:szCs w:val="24"/>
        </w:rPr>
        <w:t>CSE’s p</w:t>
      </w:r>
      <w:r w:rsidRPr="00393FE7">
        <w:rPr>
          <w:rFonts w:ascii="Palatino Linotype" w:hAnsi="Palatino Linotype"/>
          <w:sz w:val="24"/>
          <w:szCs w:val="24"/>
        </w:rPr>
        <w:t>roposal enforces eligibility criteria consistent with regulatory mandates, requiring applicants to demonstrate California residency</w:t>
      </w:r>
      <w:r w:rsidR="000C720A">
        <w:rPr>
          <w:rStyle w:val="FootnoteReference"/>
          <w:rFonts w:ascii="Palatino Linotype" w:hAnsi="Palatino Linotype"/>
          <w:sz w:val="24"/>
          <w:szCs w:val="24"/>
        </w:rPr>
        <w:footnoteReference w:id="12"/>
      </w:r>
      <w:r w:rsidRPr="00393FE7">
        <w:rPr>
          <w:rFonts w:ascii="Palatino Linotype" w:hAnsi="Palatino Linotype"/>
          <w:sz w:val="24"/>
          <w:szCs w:val="24"/>
        </w:rPr>
        <w:t>, meet household income limits aligned with federal poverty levels, and satisfy a Minimum Driving Threshold quantified as 4,500 passenger trips within the prior twelve months across qualifying platforms. Eligible vehicles must be CARB-certified battery electric or fuel cell electric ZEVs, must be purchased or leased from licensed dealers, and retained for a minimum of thirty-six months. The Handbook details documentation and verification procedures to uphold program integrity and equitable access.</w:t>
      </w:r>
    </w:p>
    <w:p w:rsidR="001C4795" w:rsidP="005F7C0A" w:rsidRDefault="00393FE7" w14:paraId="793E937E" w14:textId="01C2AE58">
      <w:pPr>
        <w:spacing w:after="240" w:line="276" w:lineRule="auto"/>
        <w:rPr>
          <w:rFonts w:ascii="Palatino Linotype" w:hAnsi="Palatino Linotype"/>
          <w:sz w:val="24"/>
          <w:szCs w:val="24"/>
        </w:rPr>
      </w:pPr>
      <w:r w:rsidRPr="00393FE7">
        <w:rPr>
          <w:rFonts w:ascii="Palatino Linotype" w:hAnsi="Palatino Linotype"/>
          <w:sz w:val="24"/>
          <w:szCs w:val="24"/>
        </w:rPr>
        <w:t xml:space="preserve">The Commission approves CSE’s RIDE Program </w:t>
      </w:r>
      <w:r>
        <w:rPr>
          <w:rFonts w:ascii="Palatino Linotype" w:hAnsi="Palatino Linotype"/>
          <w:sz w:val="24"/>
          <w:szCs w:val="24"/>
        </w:rPr>
        <w:t xml:space="preserve">Implementation and </w:t>
      </w:r>
      <w:r w:rsidRPr="00393FE7">
        <w:rPr>
          <w:rFonts w:ascii="Palatino Linotype" w:hAnsi="Palatino Linotype"/>
          <w:sz w:val="24"/>
          <w:szCs w:val="24"/>
        </w:rPr>
        <w:t>Handbook proposals</w:t>
      </w:r>
      <w:r>
        <w:rPr>
          <w:rFonts w:ascii="Palatino Linotype" w:hAnsi="Palatino Linotype"/>
          <w:sz w:val="24"/>
          <w:szCs w:val="24"/>
        </w:rPr>
        <w:t xml:space="preserve"> </w:t>
      </w:r>
      <w:r w:rsidR="0033029C">
        <w:rPr>
          <w:rFonts w:ascii="Palatino Linotype" w:hAnsi="Palatino Linotype"/>
          <w:sz w:val="24"/>
          <w:szCs w:val="24"/>
        </w:rPr>
        <w:t>described above</w:t>
      </w:r>
      <w:r w:rsidR="00C5169B">
        <w:rPr>
          <w:rFonts w:ascii="Palatino Linotype" w:hAnsi="Palatino Linotype"/>
          <w:sz w:val="24"/>
          <w:szCs w:val="24"/>
        </w:rPr>
        <w:t xml:space="preserve"> in Sections </w:t>
      </w:r>
      <w:r w:rsidR="005E0922">
        <w:rPr>
          <w:rFonts w:ascii="Palatino Linotype" w:hAnsi="Palatino Linotype"/>
          <w:sz w:val="24"/>
          <w:szCs w:val="24"/>
        </w:rPr>
        <w:t>B</w:t>
      </w:r>
      <w:r w:rsidR="00C5169B">
        <w:rPr>
          <w:rFonts w:ascii="Palatino Linotype" w:hAnsi="Palatino Linotype"/>
          <w:sz w:val="24"/>
          <w:szCs w:val="24"/>
        </w:rPr>
        <w:t xml:space="preserve"> and </w:t>
      </w:r>
      <w:r w:rsidR="005E0922">
        <w:rPr>
          <w:rFonts w:ascii="Palatino Linotype" w:hAnsi="Palatino Linotype"/>
          <w:sz w:val="24"/>
          <w:szCs w:val="24"/>
        </w:rPr>
        <w:t>C</w:t>
      </w:r>
      <w:r w:rsidRPr="00393FE7">
        <w:rPr>
          <w:rFonts w:ascii="Palatino Linotype" w:hAnsi="Palatino Linotype"/>
          <w:sz w:val="24"/>
          <w:szCs w:val="24"/>
        </w:rPr>
        <w:t xml:space="preserve"> to guide the implementation of the Drivers Assistance Program under the Clean Miles Standard.</w:t>
      </w:r>
      <w:r>
        <w:rPr>
          <w:rFonts w:ascii="Palatino Linotype" w:hAnsi="Palatino Linotype"/>
          <w:sz w:val="24"/>
          <w:szCs w:val="24"/>
        </w:rPr>
        <w:t xml:space="preserve"> </w:t>
      </w:r>
    </w:p>
    <w:p w:rsidRPr="00316923" w:rsidR="00FE1722" w:rsidP="006A6570" w:rsidRDefault="00103686" w14:paraId="73C8FF7D" w14:textId="36C7BB65">
      <w:pPr>
        <w:pStyle w:val="Heading2"/>
        <w:numPr>
          <w:ilvl w:val="0"/>
          <w:numId w:val="36"/>
        </w:numPr>
        <w:rPr>
          <w:rFonts w:ascii="Palatino Linotype" w:hAnsi="Palatino Linotype"/>
          <w:sz w:val="24"/>
          <w:szCs w:val="24"/>
        </w:rPr>
      </w:pPr>
      <w:r w:rsidRPr="00316923">
        <w:rPr>
          <w:rFonts w:ascii="Palatino Linotype" w:hAnsi="Palatino Linotype"/>
          <w:b w:val="0"/>
          <w:bCs/>
          <w:sz w:val="24"/>
          <w:szCs w:val="24"/>
        </w:rPr>
        <w:t xml:space="preserve">Initial CMS </w:t>
      </w:r>
      <w:r w:rsidRPr="00316923">
        <w:rPr>
          <w:rFonts w:ascii="Palatino Linotype" w:hAnsi="Palatino Linotype"/>
          <w:b w:val="0"/>
          <w:bCs/>
          <w:iCs/>
          <w:sz w:val="24"/>
          <w:szCs w:val="24"/>
          <w:lang w:eastAsia="zh-TW"/>
        </w:rPr>
        <w:t>Upfront</w:t>
      </w:r>
      <w:r w:rsidRPr="00316923">
        <w:rPr>
          <w:rFonts w:ascii="Palatino Linotype" w:hAnsi="Palatino Linotype"/>
          <w:b w:val="0"/>
          <w:bCs/>
          <w:sz w:val="24"/>
          <w:szCs w:val="24"/>
        </w:rPr>
        <w:t xml:space="preserve"> and Charging Incentive Amounts</w:t>
      </w:r>
    </w:p>
    <w:p w:rsidR="001617CE" w:rsidP="00AC77D3" w:rsidRDefault="001617CE" w14:paraId="70776514" w14:textId="67FC56B5">
      <w:pPr>
        <w:spacing w:after="240" w:line="276" w:lineRule="auto"/>
        <w:rPr>
          <w:rFonts w:ascii="Palatino Linotype" w:hAnsi="Palatino Linotype"/>
          <w:sz w:val="24"/>
          <w:szCs w:val="24"/>
        </w:rPr>
      </w:pPr>
      <w:r>
        <w:rPr>
          <w:rFonts w:ascii="Palatino Linotype" w:hAnsi="Palatino Linotype"/>
          <w:sz w:val="24"/>
          <w:szCs w:val="24"/>
        </w:rPr>
        <w:t xml:space="preserve">The CMS Phase 1 Decision </w:t>
      </w:r>
      <w:r w:rsidR="00C325A0">
        <w:rPr>
          <w:rFonts w:ascii="Palatino Linotype" w:hAnsi="Palatino Linotype"/>
          <w:sz w:val="24"/>
          <w:szCs w:val="24"/>
        </w:rPr>
        <w:t xml:space="preserve">adopted the following incentive structure </w:t>
      </w:r>
      <w:r w:rsidR="009C3CEC">
        <w:rPr>
          <w:rFonts w:ascii="Palatino Linotype" w:hAnsi="Palatino Linotype"/>
          <w:sz w:val="24"/>
          <w:szCs w:val="24"/>
        </w:rPr>
        <w:t>based on the cost difference analysis provided in Attachment B:</w:t>
      </w:r>
    </w:p>
    <w:p w:rsidR="00B10481" w:rsidP="009C3CEC" w:rsidRDefault="009C3CEC" w14:paraId="09AD8C7D" w14:textId="54007608">
      <w:pPr>
        <w:pStyle w:val="ListParagraph"/>
        <w:numPr>
          <w:ilvl w:val="0"/>
          <w:numId w:val="17"/>
        </w:numPr>
        <w:spacing w:after="240" w:line="276" w:lineRule="auto"/>
        <w:rPr>
          <w:rFonts w:ascii="Palatino Linotype" w:hAnsi="Palatino Linotype"/>
        </w:rPr>
      </w:pPr>
      <w:r w:rsidRPr="00B10481">
        <w:rPr>
          <w:rFonts w:ascii="Palatino Linotype" w:hAnsi="Palatino Linotype"/>
        </w:rPr>
        <w:lastRenderedPageBreak/>
        <w:t>Upfront New ZEV Incentive</w:t>
      </w:r>
      <w:r w:rsidR="00B10481">
        <w:rPr>
          <w:rFonts w:ascii="Palatino Linotype" w:hAnsi="Palatino Linotype"/>
        </w:rPr>
        <w:t>:</w:t>
      </w:r>
      <w:r w:rsidRPr="00B10481">
        <w:rPr>
          <w:rFonts w:ascii="Palatino Linotype" w:hAnsi="Palatino Linotype"/>
        </w:rPr>
        <w:t xml:space="preserve"> An upfront incentive</w:t>
      </w:r>
      <w:r w:rsidRPr="00B10481" w:rsidR="00B10481">
        <w:rPr>
          <w:rFonts w:ascii="Palatino Linotype" w:hAnsi="Palatino Linotype"/>
        </w:rPr>
        <w:t xml:space="preserve"> </w:t>
      </w:r>
      <w:r w:rsidRPr="00B10481">
        <w:rPr>
          <w:rFonts w:ascii="Palatino Linotype" w:hAnsi="Palatino Linotype"/>
        </w:rPr>
        <w:t>provided to offset costs of (a) the purchase or lease of a</w:t>
      </w:r>
      <w:r w:rsidRPr="00B10481" w:rsidR="00B10481">
        <w:rPr>
          <w:rFonts w:ascii="Palatino Linotype" w:hAnsi="Palatino Linotype"/>
        </w:rPr>
        <w:t xml:space="preserve"> </w:t>
      </w:r>
      <w:r w:rsidRPr="00B10481">
        <w:rPr>
          <w:rFonts w:ascii="Palatino Linotype" w:hAnsi="Palatino Linotype"/>
        </w:rPr>
        <w:t>new ZEV, and (b) upfront home charging equipment</w:t>
      </w:r>
      <w:r w:rsidRPr="00B10481" w:rsidR="00B10481">
        <w:rPr>
          <w:rFonts w:ascii="Palatino Linotype" w:hAnsi="Palatino Linotype"/>
        </w:rPr>
        <w:t xml:space="preserve"> </w:t>
      </w:r>
      <w:r w:rsidRPr="00B10481">
        <w:rPr>
          <w:rFonts w:ascii="Palatino Linotype" w:hAnsi="Palatino Linotype"/>
        </w:rPr>
        <w:t>and/or public charging costs.</w:t>
      </w:r>
    </w:p>
    <w:p w:rsidR="00B10481" w:rsidP="009C3CEC" w:rsidRDefault="009C3CEC" w14:paraId="534168D3" w14:textId="5B4FAA01">
      <w:pPr>
        <w:pStyle w:val="ListParagraph"/>
        <w:numPr>
          <w:ilvl w:val="0"/>
          <w:numId w:val="17"/>
        </w:numPr>
        <w:spacing w:after="240" w:line="276" w:lineRule="auto"/>
        <w:rPr>
          <w:rFonts w:ascii="Palatino Linotype" w:hAnsi="Palatino Linotype"/>
        </w:rPr>
      </w:pPr>
      <w:r w:rsidRPr="00B10481">
        <w:rPr>
          <w:rFonts w:ascii="Palatino Linotype" w:hAnsi="Palatino Linotype"/>
        </w:rPr>
        <w:t>Upfront Used ZEV Incentive</w:t>
      </w:r>
      <w:r w:rsidR="00B10481">
        <w:rPr>
          <w:rFonts w:ascii="Palatino Linotype" w:hAnsi="Palatino Linotype"/>
        </w:rPr>
        <w:t>:</w:t>
      </w:r>
      <w:r w:rsidRPr="00B10481">
        <w:rPr>
          <w:rFonts w:ascii="Palatino Linotype" w:hAnsi="Palatino Linotype"/>
        </w:rPr>
        <w:t xml:space="preserve"> An upfront incentive</w:t>
      </w:r>
      <w:r w:rsidRPr="00B10481" w:rsidR="00B10481">
        <w:rPr>
          <w:rFonts w:ascii="Palatino Linotype" w:hAnsi="Palatino Linotype"/>
        </w:rPr>
        <w:t xml:space="preserve"> </w:t>
      </w:r>
      <w:r w:rsidRPr="00B10481">
        <w:rPr>
          <w:rFonts w:ascii="Palatino Linotype" w:hAnsi="Palatino Linotype"/>
        </w:rPr>
        <w:t>provided to offset the costs of (a) the purchase or lease of a</w:t>
      </w:r>
      <w:r w:rsidRPr="00B10481" w:rsidR="00B10481">
        <w:rPr>
          <w:rFonts w:ascii="Palatino Linotype" w:hAnsi="Palatino Linotype"/>
        </w:rPr>
        <w:t xml:space="preserve"> </w:t>
      </w:r>
      <w:r w:rsidRPr="00B10481">
        <w:rPr>
          <w:rFonts w:ascii="Palatino Linotype" w:hAnsi="Palatino Linotype"/>
        </w:rPr>
        <w:t>used ZEV, and (b) upfront home charging equipment</w:t>
      </w:r>
      <w:r w:rsidRPr="00B10481" w:rsidR="00B10481">
        <w:rPr>
          <w:rFonts w:ascii="Palatino Linotype" w:hAnsi="Palatino Linotype"/>
        </w:rPr>
        <w:t xml:space="preserve"> </w:t>
      </w:r>
      <w:r w:rsidRPr="00B10481">
        <w:rPr>
          <w:rFonts w:ascii="Palatino Linotype" w:hAnsi="Palatino Linotype"/>
        </w:rPr>
        <w:t>and/or public charging costs.</w:t>
      </w:r>
    </w:p>
    <w:p w:rsidRPr="00B10481" w:rsidR="009C3CEC" w:rsidP="009C3CEC" w:rsidRDefault="009C3CEC" w14:paraId="0613A7AA" w14:textId="378DF786">
      <w:pPr>
        <w:pStyle w:val="ListParagraph"/>
        <w:numPr>
          <w:ilvl w:val="0"/>
          <w:numId w:val="17"/>
        </w:numPr>
        <w:spacing w:after="240" w:line="276" w:lineRule="auto"/>
        <w:rPr>
          <w:rFonts w:ascii="Palatino Linotype" w:hAnsi="Palatino Linotype"/>
        </w:rPr>
      </w:pPr>
      <w:r w:rsidRPr="00B10481">
        <w:rPr>
          <w:rFonts w:ascii="Palatino Linotype" w:hAnsi="Palatino Linotype"/>
        </w:rPr>
        <w:t>Ongoing Charging Incentive</w:t>
      </w:r>
      <w:r w:rsidR="00B10481">
        <w:rPr>
          <w:rFonts w:ascii="Palatino Linotype" w:hAnsi="Palatino Linotype"/>
        </w:rPr>
        <w:t>:</w:t>
      </w:r>
      <w:r w:rsidRPr="00B10481">
        <w:rPr>
          <w:rFonts w:ascii="Palatino Linotype" w:hAnsi="Palatino Linotype"/>
        </w:rPr>
        <w:t xml:space="preserve"> A grant paid annually to an</w:t>
      </w:r>
      <w:r w:rsidRPr="00B10481" w:rsidR="00B10481">
        <w:rPr>
          <w:rFonts w:ascii="Palatino Linotype" w:hAnsi="Palatino Linotype"/>
        </w:rPr>
        <w:t xml:space="preserve"> </w:t>
      </w:r>
      <w:r w:rsidRPr="00B10481">
        <w:rPr>
          <w:rFonts w:ascii="Palatino Linotype" w:hAnsi="Palatino Linotype"/>
        </w:rPr>
        <w:t>eligible driver for up to four years to offset ongoing</w:t>
      </w:r>
      <w:r w:rsidRPr="00B10481" w:rsidR="00B10481">
        <w:rPr>
          <w:rFonts w:ascii="Palatino Linotype" w:hAnsi="Palatino Linotype"/>
        </w:rPr>
        <w:t xml:space="preserve"> </w:t>
      </w:r>
      <w:r w:rsidRPr="00B10481">
        <w:rPr>
          <w:rFonts w:ascii="Palatino Linotype" w:hAnsi="Palatino Linotype"/>
        </w:rPr>
        <w:t>charging costs.</w:t>
      </w:r>
    </w:p>
    <w:p w:rsidR="001D70F3" w:rsidP="001617CE" w:rsidRDefault="001D70F3" w14:paraId="19D0CE56" w14:textId="35ED74E0">
      <w:pPr>
        <w:spacing w:after="240" w:line="276" w:lineRule="auto"/>
        <w:rPr>
          <w:rFonts w:ascii="Palatino Linotype" w:hAnsi="Palatino Linotype"/>
          <w:sz w:val="24"/>
          <w:szCs w:val="24"/>
        </w:rPr>
      </w:pPr>
      <w:r>
        <w:rPr>
          <w:rFonts w:ascii="Palatino Linotype" w:hAnsi="Palatino Linotype"/>
          <w:sz w:val="24"/>
          <w:szCs w:val="24"/>
        </w:rPr>
        <w:t xml:space="preserve">As detailed in the CMS Phase 1 Decision, </w:t>
      </w:r>
      <w:r w:rsidR="0045075B">
        <w:rPr>
          <w:rFonts w:ascii="Palatino Linotype" w:hAnsi="Palatino Linotype"/>
          <w:sz w:val="24"/>
          <w:szCs w:val="24"/>
        </w:rPr>
        <w:t xml:space="preserve">the Program Administrator </w:t>
      </w:r>
      <w:r w:rsidR="004555BA">
        <w:rPr>
          <w:rFonts w:ascii="Palatino Linotype" w:hAnsi="Palatino Linotype"/>
          <w:sz w:val="24"/>
          <w:szCs w:val="24"/>
        </w:rPr>
        <w:t>is required to</w:t>
      </w:r>
      <w:r w:rsidR="001617CE">
        <w:rPr>
          <w:rFonts w:ascii="Palatino Linotype" w:hAnsi="Palatino Linotype"/>
          <w:sz w:val="24"/>
          <w:szCs w:val="24"/>
        </w:rPr>
        <w:t xml:space="preserve"> propose the initial CMS incentive amounts</w:t>
      </w:r>
      <w:r w:rsidR="004555BA">
        <w:rPr>
          <w:rFonts w:ascii="Palatino Linotype" w:hAnsi="Palatino Linotype"/>
          <w:sz w:val="24"/>
          <w:szCs w:val="24"/>
        </w:rPr>
        <w:t>,</w:t>
      </w:r>
      <w:r w:rsidR="001617CE">
        <w:rPr>
          <w:rFonts w:ascii="Palatino Linotype" w:hAnsi="Palatino Linotype"/>
          <w:sz w:val="24"/>
          <w:szCs w:val="24"/>
        </w:rPr>
        <w:t xml:space="preserve"> </w:t>
      </w:r>
      <w:r w:rsidRPr="001617CE" w:rsidR="001617CE">
        <w:rPr>
          <w:rFonts w:ascii="Palatino Linotype" w:hAnsi="Palatino Linotype"/>
          <w:sz w:val="24"/>
          <w:szCs w:val="24"/>
        </w:rPr>
        <w:t>using the cost gap analysis in</w:t>
      </w:r>
      <w:r w:rsidR="001617CE">
        <w:rPr>
          <w:rFonts w:ascii="Palatino Linotype" w:hAnsi="Palatino Linotype"/>
          <w:sz w:val="24"/>
          <w:szCs w:val="24"/>
        </w:rPr>
        <w:t xml:space="preserve"> </w:t>
      </w:r>
      <w:r w:rsidRPr="001617CE" w:rsidR="001617CE">
        <w:rPr>
          <w:rFonts w:ascii="Palatino Linotype" w:hAnsi="Palatino Linotype"/>
          <w:sz w:val="24"/>
          <w:szCs w:val="24"/>
        </w:rPr>
        <w:t>Attachment B as the basis, in the Tier 3 advice letter for</w:t>
      </w:r>
      <w:r w:rsidR="001617CE">
        <w:rPr>
          <w:rFonts w:ascii="Palatino Linotype" w:hAnsi="Palatino Linotype"/>
          <w:sz w:val="24"/>
          <w:szCs w:val="24"/>
        </w:rPr>
        <w:t xml:space="preserve"> </w:t>
      </w:r>
      <w:r w:rsidRPr="001617CE" w:rsidR="001617CE">
        <w:rPr>
          <w:rFonts w:ascii="Palatino Linotype" w:hAnsi="Palatino Linotype"/>
          <w:sz w:val="24"/>
          <w:szCs w:val="24"/>
        </w:rPr>
        <w:t>approval of the initial Drivers Assistance Program</w:t>
      </w:r>
      <w:r w:rsidR="001617CE">
        <w:rPr>
          <w:rFonts w:ascii="Palatino Linotype" w:hAnsi="Palatino Linotype"/>
          <w:sz w:val="24"/>
          <w:szCs w:val="24"/>
        </w:rPr>
        <w:t xml:space="preserve"> </w:t>
      </w:r>
      <w:r w:rsidRPr="001617CE" w:rsidR="001617CE">
        <w:rPr>
          <w:rFonts w:ascii="Palatino Linotype" w:hAnsi="Palatino Linotype"/>
          <w:sz w:val="24"/>
          <w:szCs w:val="24"/>
        </w:rPr>
        <w:t>Implementation Plan.</w:t>
      </w:r>
    </w:p>
    <w:p w:rsidR="00006DDB" w:rsidP="001617CE" w:rsidRDefault="00006DDB" w14:paraId="5A8D8FE9" w14:textId="1CE55E11">
      <w:pPr>
        <w:spacing w:after="240" w:line="276" w:lineRule="auto"/>
        <w:rPr>
          <w:rFonts w:ascii="Palatino Linotype" w:hAnsi="Palatino Linotype"/>
          <w:sz w:val="24"/>
          <w:szCs w:val="24"/>
        </w:rPr>
      </w:pPr>
      <w:r>
        <w:rPr>
          <w:rFonts w:ascii="Palatino Linotype" w:hAnsi="Palatino Linotype"/>
          <w:sz w:val="24"/>
          <w:szCs w:val="24"/>
        </w:rPr>
        <w:t xml:space="preserve">The </w:t>
      </w:r>
      <w:r w:rsidR="0009756F">
        <w:rPr>
          <w:rFonts w:ascii="Palatino Linotype" w:hAnsi="Palatino Linotype"/>
          <w:sz w:val="24"/>
          <w:szCs w:val="24"/>
        </w:rPr>
        <w:t>following methodology is used to calculate the CMS upfront incentive amount</w:t>
      </w:r>
      <w:r w:rsidR="00324A8E">
        <w:rPr>
          <w:rFonts w:ascii="Palatino Linotype" w:hAnsi="Palatino Linotype"/>
          <w:sz w:val="24"/>
          <w:szCs w:val="24"/>
        </w:rPr>
        <w:t xml:space="preserve"> (from Attachment B of the CMS Phase 1 Decision)</w:t>
      </w:r>
      <w:r w:rsidR="0009756F">
        <w:rPr>
          <w:rFonts w:ascii="Palatino Linotype" w:hAnsi="Palatino Linotype"/>
          <w:sz w:val="24"/>
          <w:szCs w:val="24"/>
        </w:rPr>
        <w:t>:</w:t>
      </w:r>
    </w:p>
    <w:p w:rsidR="0009756F" w:rsidP="0009756F" w:rsidRDefault="0009756F" w14:paraId="32848FDE" w14:textId="50EE8555">
      <w:pPr>
        <w:pStyle w:val="ListParagraph"/>
        <w:numPr>
          <w:ilvl w:val="0"/>
          <w:numId w:val="19"/>
        </w:numPr>
        <w:spacing w:after="240" w:line="276" w:lineRule="auto"/>
        <w:rPr>
          <w:rFonts w:ascii="Palatino Linotype" w:hAnsi="Palatino Linotype"/>
        </w:rPr>
      </w:pPr>
      <w:r w:rsidRPr="0009756F">
        <w:rPr>
          <w:rFonts w:ascii="Palatino Linotype" w:hAnsi="Palatino Linotype"/>
        </w:rPr>
        <w:t>Assume the existing incentive amount is 50% of the value of all</w:t>
      </w:r>
      <w:r>
        <w:rPr>
          <w:rFonts w:ascii="Palatino Linotype" w:hAnsi="Palatino Linotype"/>
        </w:rPr>
        <w:t xml:space="preserve"> </w:t>
      </w:r>
      <w:r w:rsidRPr="0009756F">
        <w:rPr>
          <w:rFonts w:ascii="Palatino Linotype" w:hAnsi="Palatino Linotype"/>
        </w:rPr>
        <w:t xml:space="preserve">available federal and state incentives </w:t>
      </w:r>
      <w:r w:rsidR="00192973">
        <w:rPr>
          <w:rFonts w:ascii="Palatino Linotype" w:hAnsi="Palatino Linotype"/>
        </w:rPr>
        <w:t>for which</w:t>
      </w:r>
      <w:r w:rsidRPr="0009756F" w:rsidR="00192973">
        <w:rPr>
          <w:rFonts w:ascii="Palatino Linotype" w:hAnsi="Palatino Linotype"/>
        </w:rPr>
        <w:t xml:space="preserve"> </w:t>
      </w:r>
      <w:r w:rsidRPr="0009756F">
        <w:rPr>
          <w:rFonts w:ascii="Palatino Linotype" w:hAnsi="Palatino Linotype"/>
        </w:rPr>
        <w:t xml:space="preserve">LMI drivers are eligible. </w:t>
      </w:r>
    </w:p>
    <w:p w:rsidR="0009756F" w:rsidP="0009756F" w:rsidRDefault="0009756F" w14:paraId="5FC34FD3" w14:textId="5CD25BD3">
      <w:pPr>
        <w:pStyle w:val="ListParagraph"/>
        <w:numPr>
          <w:ilvl w:val="0"/>
          <w:numId w:val="19"/>
        </w:numPr>
        <w:spacing w:after="240" w:line="276" w:lineRule="auto"/>
        <w:rPr>
          <w:rFonts w:ascii="Palatino Linotype" w:hAnsi="Palatino Linotype"/>
        </w:rPr>
      </w:pPr>
      <w:r w:rsidRPr="0009756F">
        <w:rPr>
          <w:rFonts w:ascii="Palatino Linotype" w:hAnsi="Palatino Linotype"/>
        </w:rPr>
        <w:t>Make assumptions for representative new and used ICE vehicle</w:t>
      </w:r>
      <w:r w:rsidR="00EB2659">
        <w:rPr>
          <w:rFonts w:ascii="Palatino Linotype" w:hAnsi="Palatino Linotype"/>
        </w:rPr>
        <w:t>s</w:t>
      </w:r>
      <w:r w:rsidRPr="0009756F">
        <w:rPr>
          <w:rFonts w:ascii="Palatino Linotype" w:hAnsi="Palatino Linotype"/>
        </w:rPr>
        <w:t xml:space="preserve"> and</w:t>
      </w:r>
      <w:r w:rsidR="00C671C5">
        <w:rPr>
          <w:rFonts w:ascii="Palatino Linotype" w:hAnsi="Palatino Linotype"/>
        </w:rPr>
        <w:t xml:space="preserve"> </w:t>
      </w:r>
      <w:r w:rsidRPr="0009756F">
        <w:rPr>
          <w:rFonts w:ascii="Palatino Linotype" w:hAnsi="Palatino Linotype"/>
        </w:rPr>
        <w:t>ZEVs according to Table B2.</w:t>
      </w:r>
    </w:p>
    <w:p w:rsidR="0009756F" w:rsidP="0009756F" w:rsidRDefault="0009756F" w14:paraId="43AD0CFC" w14:textId="77777777">
      <w:pPr>
        <w:pStyle w:val="ListParagraph"/>
        <w:numPr>
          <w:ilvl w:val="0"/>
          <w:numId w:val="19"/>
        </w:numPr>
        <w:spacing w:after="240" w:line="276" w:lineRule="auto"/>
        <w:rPr>
          <w:rFonts w:ascii="Palatino Linotype" w:hAnsi="Palatino Linotype"/>
        </w:rPr>
      </w:pPr>
      <w:r w:rsidRPr="0009756F">
        <w:rPr>
          <w:rFonts w:ascii="Palatino Linotype" w:hAnsi="Palatino Linotype"/>
        </w:rPr>
        <w:t>Determine Manufacturer’s Suggested Retail Price (MSRP) for new</w:t>
      </w:r>
      <w:r>
        <w:rPr>
          <w:rFonts w:ascii="Palatino Linotype" w:hAnsi="Palatino Linotype"/>
        </w:rPr>
        <w:t xml:space="preserve"> </w:t>
      </w:r>
      <w:r w:rsidRPr="0009756F">
        <w:rPr>
          <w:rFonts w:ascii="Palatino Linotype" w:hAnsi="Palatino Linotype"/>
        </w:rPr>
        <w:t>vehicles and used vehicle prices according to Table B2.</w:t>
      </w:r>
    </w:p>
    <w:p w:rsidR="0009756F" w:rsidP="0009756F" w:rsidRDefault="0009756F" w14:paraId="603E51D2" w14:textId="77777777">
      <w:pPr>
        <w:pStyle w:val="ListParagraph"/>
        <w:numPr>
          <w:ilvl w:val="0"/>
          <w:numId w:val="19"/>
        </w:numPr>
        <w:spacing w:after="240" w:line="276" w:lineRule="auto"/>
        <w:rPr>
          <w:rFonts w:ascii="Palatino Linotype" w:hAnsi="Palatino Linotype"/>
        </w:rPr>
      </w:pPr>
      <w:r w:rsidRPr="0009756F">
        <w:rPr>
          <w:rFonts w:ascii="Palatino Linotype" w:hAnsi="Palatino Linotype"/>
        </w:rPr>
        <w:t>Calculate downpayments and sales tax for new and used vehicles</w:t>
      </w:r>
      <w:r>
        <w:rPr>
          <w:rFonts w:ascii="Palatino Linotype" w:hAnsi="Palatino Linotype"/>
        </w:rPr>
        <w:t xml:space="preserve"> </w:t>
      </w:r>
      <w:r w:rsidRPr="0009756F">
        <w:rPr>
          <w:rFonts w:ascii="Palatino Linotype" w:hAnsi="Palatino Linotype"/>
        </w:rPr>
        <w:t xml:space="preserve">according to Table B2. </w:t>
      </w:r>
    </w:p>
    <w:p w:rsidR="0009756F" w:rsidP="0009756F" w:rsidRDefault="00A503C8" w14:paraId="2B608C8A" w14:textId="48930F8C">
      <w:pPr>
        <w:pStyle w:val="ListParagraph"/>
        <w:numPr>
          <w:ilvl w:val="0"/>
          <w:numId w:val="19"/>
        </w:numPr>
        <w:spacing w:after="240" w:line="276" w:lineRule="auto"/>
        <w:rPr>
          <w:rFonts w:ascii="Palatino Linotype" w:hAnsi="Palatino Linotype"/>
        </w:rPr>
      </w:pPr>
      <w:r>
        <w:rPr>
          <w:rFonts w:ascii="Palatino Linotype" w:hAnsi="Palatino Linotype"/>
        </w:rPr>
        <w:t>Add</w:t>
      </w:r>
      <w:r w:rsidRPr="0009756F">
        <w:rPr>
          <w:rFonts w:ascii="Palatino Linotype" w:hAnsi="Palatino Linotype"/>
        </w:rPr>
        <w:t xml:space="preserve"> </w:t>
      </w:r>
      <w:r w:rsidRPr="0009756F" w:rsidR="0009756F">
        <w:rPr>
          <w:rFonts w:ascii="Palatino Linotype" w:hAnsi="Palatino Linotype"/>
        </w:rPr>
        <w:t>the vehicle price and sales tax for each vehicle type. Assume</w:t>
      </w:r>
      <w:r w:rsidR="0009756F">
        <w:rPr>
          <w:rFonts w:ascii="Palatino Linotype" w:hAnsi="Palatino Linotype"/>
        </w:rPr>
        <w:t xml:space="preserve"> </w:t>
      </w:r>
      <w:r w:rsidRPr="0009756F" w:rsidR="0009756F">
        <w:rPr>
          <w:rFonts w:ascii="Palatino Linotype" w:hAnsi="Palatino Linotype"/>
        </w:rPr>
        <w:t>existing incentives reduce the ZEV prices to estimate an adjusted total</w:t>
      </w:r>
      <w:r w:rsidR="0009756F">
        <w:rPr>
          <w:rFonts w:ascii="Palatino Linotype" w:hAnsi="Palatino Linotype"/>
        </w:rPr>
        <w:t xml:space="preserve"> </w:t>
      </w:r>
      <w:r w:rsidRPr="0009756F" w:rsidR="0009756F">
        <w:rPr>
          <w:rFonts w:ascii="Palatino Linotype" w:hAnsi="Palatino Linotype"/>
        </w:rPr>
        <w:t xml:space="preserve">vehicle price. </w:t>
      </w:r>
    </w:p>
    <w:p w:rsidR="0009756F" w:rsidP="0009756F" w:rsidRDefault="0009756F" w14:paraId="30FE92F6" w14:textId="77777777">
      <w:pPr>
        <w:pStyle w:val="ListParagraph"/>
        <w:numPr>
          <w:ilvl w:val="0"/>
          <w:numId w:val="19"/>
        </w:numPr>
        <w:spacing w:after="240" w:line="276" w:lineRule="auto"/>
        <w:rPr>
          <w:rFonts w:ascii="Palatino Linotype" w:hAnsi="Palatino Linotype"/>
        </w:rPr>
      </w:pPr>
      <w:r w:rsidRPr="0009756F">
        <w:rPr>
          <w:rFonts w:ascii="Palatino Linotype" w:hAnsi="Palatino Linotype"/>
        </w:rPr>
        <w:t>Compare the adjusted total vehicle price of the new and used ZEVs to</w:t>
      </w:r>
      <w:r>
        <w:rPr>
          <w:rFonts w:ascii="Palatino Linotype" w:hAnsi="Palatino Linotype"/>
        </w:rPr>
        <w:t xml:space="preserve"> </w:t>
      </w:r>
      <w:r w:rsidRPr="0009756F">
        <w:rPr>
          <w:rFonts w:ascii="Palatino Linotype" w:hAnsi="Palatino Linotype"/>
        </w:rPr>
        <w:t xml:space="preserve">the used ICE vehicle price (with sales tax included). </w:t>
      </w:r>
    </w:p>
    <w:p w:rsidRPr="0009756F" w:rsidR="0009756F" w:rsidP="0009756F" w:rsidRDefault="0009756F" w14:paraId="78256DFA" w14:textId="632F8497">
      <w:pPr>
        <w:pStyle w:val="ListParagraph"/>
        <w:numPr>
          <w:ilvl w:val="0"/>
          <w:numId w:val="19"/>
        </w:numPr>
        <w:spacing w:after="240" w:line="276" w:lineRule="auto"/>
        <w:rPr>
          <w:rFonts w:ascii="Palatino Linotype" w:hAnsi="Palatino Linotype"/>
        </w:rPr>
      </w:pPr>
      <w:r w:rsidRPr="0009756F">
        <w:rPr>
          <w:rFonts w:ascii="Palatino Linotype" w:hAnsi="Palatino Linotype"/>
        </w:rPr>
        <w:t>The difference between the costs is the incentive amount, rounded up.</w:t>
      </w:r>
    </w:p>
    <w:p w:rsidR="001F444B" w:rsidP="001617CE" w:rsidRDefault="001617CE" w14:paraId="2F97859E" w14:textId="2EFB114D">
      <w:pPr>
        <w:spacing w:after="240" w:line="276" w:lineRule="auto"/>
        <w:rPr>
          <w:rFonts w:ascii="Palatino Linotype" w:hAnsi="Palatino Linotype"/>
          <w:sz w:val="24"/>
          <w:szCs w:val="24"/>
        </w:rPr>
      </w:pPr>
      <w:r>
        <w:rPr>
          <w:rFonts w:ascii="Palatino Linotype" w:hAnsi="Palatino Linotype"/>
          <w:sz w:val="24"/>
          <w:szCs w:val="24"/>
        </w:rPr>
        <w:t xml:space="preserve">CSE </w:t>
      </w:r>
      <w:r w:rsidR="004555BA">
        <w:rPr>
          <w:rFonts w:ascii="Palatino Linotype" w:hAnsi="Palatino Linotype"/>
          <w:sz w:val="24"/>
          <w:szCs w:val="24"/>
        </w:rPr>
        <w:t xml:space="preserve">proposed updates to </w:t>
      </w:r>
      <w:r w:rsidR="00D4212C">
        <w:rPr>
          <w:rFonts w:ascii="Palatino Linotype" w:hAnsi="Palatino Linotype"/>
          <w:sz w:val="24"/>
          <w:szCs w:val="24"/>
        </w:rPr>
        <w:t xml:space="preserve">some of </w:t>
      </w:r>
      <w:r w:rsidR="004555BA">
        <w:rPr>
          <w:rFonts w:ascii="Palatino Linotype" w:hAnsi="Palatino Linotype"/>
          <w:sz w:val="24"/>
          <w:szCs w:val="24"/>
        </w:rPr>
        <w:t xml:space="preserve">the assumptions </w:t>
      </w:r>
      <w:r w:rsidR="00C57FDA">
        <w:rPr>
          <w:rFonts w:ascii="Palatino Linotype" w:hAnsi="Palatino Linotype"/>
          <w:sz w:val="24"/>
          <w:szCs w:val="24"/>
        </w:rPr>
        <w:t>for the</w:t>
      </w:r>
      <w:r w:rsidR="00385C8F">
        <w:rPr>
          <w:rFonts w:ascii="Palatino Linotype" w:hAnsi="Palatino Linotype"/>
          <w:sz w:val="24"/>
          <w:szCs w:val="24"/>
        </w:rPr>
        <w:t xml:space="preserve"> incentive </w:t>
      </w:r>
      <w:r w:rsidR="00C57FDA">
        <w:rPr>
          <w:rFonts w:ascii="Palatino Linotype" w:hAnsi="Palatino Linotype"/>
          <w:sz w:val="24"/>
          <w:szCs w:val="24"/>
        </w:rPr>
        <w:t xml:space="preserve">methodology </w:t>
      </w:r>
      <w:r w:rsidR="004555BA">
        <w:rPr>
          <w:rFonts w:ascii="Palatino Linotype" w:hAnsi="Palatino Linotype"/>
          <w:sz w:val="24"/>
          <w:szCs w:val="24"/>
        </w:rPr>
        <w:t>provided in Attachment B</w:t>
      </w:r>
      <w:r w:rsidR="007F18E6">
        <w:rPr>
          <w:rFonts w:ascii="Palatino Linotype" w:hAnsi="Palatino Linotype"/>
          <w:sz w:val="24"/>
          <w:szCs w:val="24"/>
        </w:rPr>
        <w:t xml:space="preserve">, citing factors such as changes in federal and state incentive availability, </w:t>
      </w:r>
      <w:r w:rsidR="00103BA3">
        <w:rPr>
          <w:rFonts w:ascii="Palatino Linotype" w:hAnsi="Palatino Linotype"/>
          <w:sz w:val="24"/>
          <w:szCs w:val="24"/>
        </w:rPr>
        <w:t>purchase behavior trends, and shifts in the ZEV market</w:t>
      </w:r>
      <w:r w:rsidR="00510F9D">
        <w:rPr>
          <w:rFonts w:ascii="Palatino Linotype" w:hAnsi="Palatino Linotype"/>
          <w:sz w:val="24"/>
          <w:szCs w:val="24"/>
        </w:rPr>
        <w:t>.</w:t>
      </w:r>
      <w:r w:rsidRPr="000A6D5B" w:rsidR="000A6D5B">
        <w:rPr>
          <w:rFonts w:ascii="Palatino Linotype" w:hAnsi="Palatino Linotype"/>
          <w:sz w:val="24"/>
          <w:szCs w:val="24"/>
        </w:rPr>
        <w:t xml:space="preserve"> </w:t>
      </w:r>
      <w:r w:rsidR="001F444B">
        <w:rPr>
          <w:rFonts w:ascii="Palatino Linotype" w:hAnsi="Palatino Linotype"/>
          <w:sz w:val="24"/>
          <w:szCs w:val="24"/>
        </w:rPr>
        <w:t xml:space="preserve">Notably, </w:t>
      </w:r>
      <w:r w:rsidR="00311B45">
        <w:rPr>
          <w:rFonts w:ascii="Palatino Linotype" w:hAnsi="Palatino Linotype"/>
          <w:sz w:val="24"/>
          <w:szCs w:val="24"/>
        </w:rPr>
        <w:t>CSE</w:t>
      </w:r>
      <w:r w:rsidR="00C67ADB">
        <w:rPr>
          <w:rFonts w:ascii="Palatino Linotype" w:hAnsi="Palatino Linotype"/>
          <w:sz w:val="24"/>
          <w:szCs w:val="24"/>
        </w:rPr>
        <w:t xml:space="preserve"> </w:t>
      </w:r>
      <w:r w:rsidR="001F444B">
        <w:rPr>
          <w:rFonts w:ascii="Palatino Linotype" w:hAnsi="Palatino Linotype"/>
          <w:sz w:val="24"/>
          <w:szCs w:val="24"/>
        </w:rPr>
        <w:t xml:space="preserve">made </w:t>
      </w:r>
      <w:r w:rsidR="001E5C7A">
        <w:rPr>
          <w:rFonts w:ascii="Palatino Linotype" w:hAnsi="Palatino Linotype"/>
          <w:sz w:val="24"/>
          <w:szCs w:val="24"/>
        </w:rPr>
        <w:t xml:space="preserve">the following </w:t>
      </w:r>
      <w:r w:rsidR="00FE6400">
        <w:rPr>
          <w:rFonts w:ascii="Palatino Linotype" w:hAnsi="Palatino Linotype"/>
          <w:sz w:val="24"/>
          <w:szCs w:val="24"/>
        </w:rPr>
        <w:t>changes to the assumptions provided in Attachment B</w:t>
      </w:r>
      <w:r w:rsidR="001F444B">
        <w:rPr>
          <w:rFonts w:ascii="Palatino Linotype" w:hAnsi="Palatino Linotype"/>
          <w:sz w:val="24"/>
          <w:szCs w:val="24"/>
        </w:rPr>
        <w:t>:</w:t>
      </w:r>
    </w:p>
    <w:p w:rsidR="00202459" w:rsidP="001F444B" w:rsidRDefault="003935A9" w14:paraId="58FC8003" w14:textId="1F2ED6AF">
      <w:pPr>
        <w:pStyle w:val="ListParagraph"/>
        <w:numPr>
          <w:ilvl w:val="0"/>
          <w:numId w:val="30"/>
        </w:numPr>
        <w:spacing w:after="240" w:line="276" w:lineRule="auto"/>
        <w:rPr>
          <w:rFonts w:ascii="Palatino Linotype" w:hAnsi="Palatino Linotype"/>
        </w:rPr>
      </w:pPr>
      <w:r>
        <w:rPr>
          <w:rFonts w:ascii="Palatino Linotype" w:hAnsi="Palatino Linotype"/>
        </w:rPr>
        <w:lastRenderedPageBreak/>
        <w:t>Updated calculations of vehicle prices based on actual purchase patterns and current listing prices</w:t>
      </w:r>
      <w:r w:rsidR="00FE6400">
        <w:rPr>
          <w:rFonts w:ascii="Palatino Linotype" w:hAnsi="Palatino Linotype"/>
        </w:rPr>
        <w:t xml:space="preserve"> using data from</w:t>
      </w:r>
      <w:r w:rsidR="000607A1">
        <w:rPr>
          <w:rFonts w:ascii="Palatino Linotype" w:hAnsi="Palatino Linotype"/>
        </w:rPr>
        <w:t xml:space="preserve"> the</w:t>
      </w:r>
      <w:r w:rsidR="00FE6400">
        <w:rPr>
          <w:rFonts w:ascii="Palatino Linotype" w:hAnsi="Palatino Linotype"/>
        </w:rPr>
        <w:t xml:space="preserve"> </w:t>
      </w:r>
      <w:r w:rsidRPr="000607A1" w:rsidR="000607A1">
        <w:rPr>
          <w:rFonts w:ascii="Palatino Linotype" w:hAnsi="Palatino Linotype"/>
        </w:rPr>
        <w:t>S&amp;P Global Mobility New Vehicle Registrations data, referred to as the Information Handling Services</w:t>
      </w:r>
      <w:r w:rsidR="000607A1">
        <w:rPr>
          <w:rFonts w:ascii="Palatino Linotype" w:hAnsi="Palatino Linotype"/>
        </w:rPr>
        <w:t xml:space="preserve"> (IHS)</w:t>
      </w:r>
      <w:r w:rsidR="004D3BCF">
        <w:rPr>
          <w:rFonts w:ascii="Palatino Linotype" w:hAnsi="Palatino Linotype"/>
        </w:rPr>
        <w:t xml:space="preserve"> dataset,</w:t>
      </w:r>
      <w:r w:rsidR="000607A1">
        <w:rPr>
          <w:rFonts w:ascii="Palatino Linotype" w:hAnsi="Palatino Linotype"/>
        </w:rPr>
        <w:t xml:space="preserve"> and data from </w:t>
      </w:r>
      <w:r w:rsidR="00FE6400">
        <w:rPr>
          <w:rFonts w:ascii="Palatino Linotype" w:hAnsi="Palatino Linotype"/>
        </w:rPr>
        <w:t>Kelley Blue Book</w:t>
      </w:r>
      <w:r w:rsidR="00913548">
        <w:rPr>
          <w:rFonts w:ascii="Palatino Linotype" w:hAnsi="Palatino Linotype"/>
        </w:rPr>
        <w:t>.</w:t>
      </w:r>
    </w:p>
    <w:p w:rsidR="003935A9" w:rsidP="001F444B" w:rsidRDefault="003935A9" w14:paraId="141BA0F9" w14:textId="43600D07">
      <w:pPr>
        <w:pStyle w:val="ListParagraph"/>
        <w:numPr>
          <w:ilvl w:val="0"/>
          <w:numId w:val="30"/>
        </w:numPr>
        <w:spacing w:after="240" w:line="276" w:lineRule="auto"/>
        <w:rPr>
          <w:rFonts w:ascii="Palatino Linotype" w:hAnsi="Palatino Linotype"/>
        </w:rPr>
      </w:pPr>
      <w:r>
        <w:rPr>
          <w:rFonts w:ascii="Palatino Linotype" w:hAnsi="Palatino Linotype"/>
        </w:rPr>
        <w:t xml:space="preserve">Limited used vehicle prices to thirteen years of age, as </w:t>
      </w:r>
      <w:proofErr w:type="spellStart"/>
      <w:r>
        <w:rPr>
          <w:rFonts w:ascii="Palatino Linotype" w:hAnsi="Palatino Linotype"/>
        </w:rPr>
        <w:t>HopSkipDrive</w:t>
      </w:r>
      <w:proofErr w:type="spellEnd"/>
      <w:r>
        <w:rPr>
          <w:rFonts w:ascii="Palatino Linotype" w:hAnsi="Palatino Linotype"/>
        </w:rPr>
        <w:t xml:space="preserve"> does not allow vehicles older than thirteen years on their platform in California</w:t>
      </w:r>
      <w:r w:rsidR="00913548">
        <w:rPr>
          <w:rFonts w:ascii="Palatino Linotype" w:hAnsi="Palatino Linotype"/>
        </w:rPr>
        <w:t>.</w:t>
      </w:r>
    </w:p>
    <w:p w:rsidR="003935A9" w:rsidP="001F444B" w:rsidRDefault="003935A9" w14:paraId="19AD9FFC" w14:textId="1966DD14">
      <w:pPr>
        <w:pStyle w:val="ListParagraph"/>
        <w:numPr>
          <w:ilvl w:val="0"/>
          <w:numId w:val="30"/>
        </w:numPr>
        <w:spacing w:after="240" w:line="276" w:lineRule="auto"/>
        <w:rPr>
          <w:rFonts w:ascii="Palatino Linotype" w:hAnsi="Palatino Linotype"/>
        </w:rPr>
      </w:pPr>
      <w:r>
        <w:rPr>
          <w:rFonts w:ascii="Palatino Linotype" w:hAnsi="Palatino Linotype"/>
        </w:rPr>
        <w:t xml:space="preserve">Updated the used ZEV models to </w:t>
      </w:r>
      <w:r w:rsidR="004A382D">
        <w:rPr>
          <w:rFonts w:ascii="Palatino Linotype" w:hAnsi="Palatino Linotype"/>
        </w:rPr>
        <w:t xml:space="preserve">the Tesla Model 3 and Tesla Model Y, to reflect the </w:t>
      </w:r>
      <w:proofErr w:type="gramStart"/>
      <w:r w:rsidR="004A382D">
        <w:rPr>
          <w:rFonts w:ascii="Palatino Linotype" w:hAnsi="Palatino Linotype"/>
        </w:rPr>
        <w:t>most commonly used</w:t>
      </w:r>
      <w:proofErr w:type="gramEnd"/>
      <w:r w:rsidR="004A382D">
        <w:rPr>
          <w:rFonts w:ascii="Palatino Linotype" w:hAnsi="Palatino Linotype"/>
        </w:rPr>
        <w:t xml:space="preserve"> ZEVs on TNC platforms in 2024 (the most recent data year available)</w:t>
      </w:r>
      <w:r w:rsidR="00913548">
        <w:rPr>
          <w:rFonts w:ascii="Palatino Linotype" w:hAnsi="Palatino Linotype"/>
        </w:rPr>
        <w:t>.</w:t>
      </w:r>
    </w:p>
    <w:p w:rsidR="004A382D" w:rsidP="001F444B" w:rsidRDefault="001E5C7A" w14:paraId="051A49D6" w14:textId="39B198FA">
      <w:pPr>
        <w:pStyle w:val="ListParagraph"/>
        <w:numPr>
          <w:ilvl w:val="0"/>
          <w:numId w:val="30"/>
        </w:numPr>
        <w:spacing w:after="240" w:line="276" w:lineRule="auto"/>
        <w:rPr>
          <w:rFonts w:ascii="Palatino Linotype" w:hAnsi="Palatino Linotype"/>
        </w:rPr>
      </w:pPr>
      <w:r>
        <w:rPr>
          <w:rFonts w:ascii="Palatino Linotype" w:hAnsi="Palatino Linotype"/>
        </w:rPr>
        <w:t xml:space="preserve">Removed </w:t>
      </w:r>
      <w:r w:rsidR="00FE6400">
        <w:rPr>
          <w:rFonts w:ascii="Palatino Linotype" w:hAnsi="Palatino Linotype"/>
        </w:rPr>
        <w:t xml:space="preserve">the 50% assumption of existing incentives due to </w:t>
      </w:r>
      <w:r w:rsidR="001326AB">
        <w:rPr>
          <w:rFonts w:ascii="Palatino Linotype" w:hAnsi="Palatino Linotype"/>
        </w:rPr>
        <w:t>these incentives no longer being available</w:t>
      </w:r>
      <w:r w:rsidR="00913548">
        <w:rPr>
          <w:rFonts w:ascii="Palatino Linotype" w:hAnsi="Palatino Linotype"/>
        </w:rPr>
        <w:t>.</w:t>
      </w:r>
    </w:p>
    <w:p w:rsidRPr="005854BE" w:rsidR="00E1603B" w:rsidP="001617CE" w:rsidRDefault="001920F0" w14:paraId="18292B19" w14:textId="23401E1B">
      <w:pPr>
        <w:spacing w:after="240" w:line="276" w:lineRule="auto"/>
        <w:rPr>
          <w:rFonts w:ascii="Palatino Linotype" w:hAnsi="Palatino Linotype"/>
          <w:sz w:val="24"/>
          <w:szCs w:val="24"/>
        </w:rPr>
      </w:pPr>
      <w:r>
        <w:rPr>
          <w:rFonts w:ascii="Palatino Linotype" w:hAnsi="Palatino Linotype"/>
          <w:sz w:val="24"/>
          <w:szCs w:val="24"/>
        </w:rPr>
        <w:t xml:space="preserve">CSE also applied a filter to the </w:t>
      </w:r>
      <w:r w:rsidR="006B5AC9">
        <w:rPr>
          <w:rFonts w:ascii="Palatino Linotype" w:hAnsi="Palatino Linotype"/>
          <w:sz w:val="24"/>
          <w:szCs w:val="24"/>
        </w:rPr>
        <w:t>IHS</w:t>
      </w:r>
      <w:r w:rsidR="005854BE">
        <w:rPr>
          <w:rFonts w:ascii="Palatino Linotype" w:hAnsi="Palatino Linotype"/>
          <w:sz w:val="24"/>
          <w:szCs w:val="24"/>
        </w:rPr>
        <w:t xml:space="preserve"> dataset filtering income to 400% FPL </w:t>
      </w:r>
      <w:proofErr w:type="gramStart"/>
      <w:r w:rsidR="005854BE">
        <w:rPr>
          <w:rFonts w:ascii="Palatino Linotype" w:hAnsi="Palatino Linotype"/>
          <w:sz w:val="24"/>
          <w:szCs w:val="24"/>
        </w:rPr>
        <w:t>in order to</w:t>
      </w:r>
      <w:proofErr w:type="gramEnd"/>
      <w:r w:rsidR="005854BE">
        <w:rPr>
          <w:rFonts w:ascii="Palatino Linotype" w:hAnsi="Palatino Linotype"/>
          <w:sz w:val="24"/>
          <w:szCs w:val="24"/>
        </w:rPr>
        <w:t xml:space="preserve"> reflect LMI driver purchasing behavior. </w:t>
      </w:r>
      <w:r w:rsidR="00824860">
        <w:rPr>
          <w:rFonts w:ascii="Palatino Linotype" w:hAnsi="Palatino Linotype"/>
          <w:sz w:val="24"/>
          <w:szCs w:val="24"/>
        </w:rPr>
        <w:t xml:space="preserve">As part of the supplemental </w:t>
      </w:r>
      <w:r w:rsidR="00E00AB5">
        <w:rPr>
          <w:rFonts w:ascii="Palatino Linotype" w:hAnsi="Palatino Linotype"/>
          <w:sz w:val="24"/>
          <w:szCs w:val="24"/>
        </w:rPr>
        <w:t>AL filing</w:t>
      </w:r>
      <w:r w:rsidR="00824860">
        <w:rPr>
          <w:rFonts w:ascii="Palatino Linotype" w:hAnsi="Palatino Linotype"/>
          <w:sz w:val="24"/>
          <w:szCs w:val="24"/>
        </w:rPr>
        <w:t xml:space="preserve">, CPED staff requested </w:t>
      </w:r>
      <w:r>
        <w:rPr>
          <w:rFonts w:ascii="Palatino Linotype" w:hAnsi="Palatino Linotype"/>
          <w:sz w:val="24"/>
          <w:szCs w:val="24"/>
        </w:rPr>
        <w:t xml:space="preserve">that </w:t>
      </w:r>
      <w:r w:rsidR="005854BE">
        <w:rPr>
          <w:rFonts w:ascii="Palatino Linotype" w:hAnsi="Palatino Linotype"/>
          <w:sz w:val="24"/>
          <w:szCs w:val="24"/>
        </w:rPr>
        <w:t xml:space="preserve">CSE provide the proposed incentive levels using the same dataset </w:t>
      </w:r>
      <w:r w:rsidR="005854BE">
        <w:rPr>
          <w:rFonts w:ascii="Palatino Linotype" w:hAnsi="Palatino Linotype"/>
          <w:i/>
          <w:iCs/>
          <w:sz w:val="24"/>
          <w:szCs w:val="24"/>
        </w:rPr>
        <w:t>without</w:t>
      </w:r>
      <w:r w:rsidR="005854BE">
        <w:rPr>
          <w:rFonts w:ascii="Palatino Linotype" w:hAnsi="Palatino Linotype"/>
          <w:sz w:val="24"/>
          <w:szCs w:val="24"/>
        </w:rPr>
        <w:t xml:space="preserve"> the income filter</w:t>
      </w:r>
      <w:r w:rsidR="00990CF9">
        <w:rPr>
          <w:rFonts w:ascii="Palatino Linotype" w:hAnsi="Palatino Linotype"/>
          <w:sz w:val="24"/>
          <w:szCs w:val="24"/>
        </w:rPr>
        <w:t>, since it was not included in the original methodology</w:t>
      </w:r>
      <w:r w:rsidR="005854BE">
        <w:rPr>
          <w:rFonts w:ascii="Palatino Linotype" w:hAnsi="Palatino Linotype"/>
          <w:sz w:val="24"/>
          <w:szCs w:val="24"/>
        </w:rPr>
        <w:t>.</w:t>
      </w:r>
      <w:r w:rsidR="00E0747B">
        <w:rPr>
          <w:rFonts w:ascii="Palatino Linotype" w:hAnsi="Palatino Linotype"/>
          <w:sz w:val="24"/>
          <w:szCs w:val="24"/>
        </w:rPr>
        <w:t xml:space="preserve"> This resulted in </w:t>
      </w:r>
      <w:r w:rsidR="00990CF9">
        <w:rPr>
          <w:rFonts w:ascii="Palatino Linotype" w:hAnsi="Palatino Linotype"/>
          <w:sz w:val="24"/>
          <w:szCs w:val="24"/>
        </w:rPr>
        <w:t xml:space="preserve">slight </w:t>
      </w:r>
      <w:r w:rsidR="00E0747B">
        <w:rPr>
          <w:rFonts w:ascii="Palatino Linotype" w:hAnsi="Palatino Linotype"/>
          <w:sz w:val="24"/>
          <w:szCs w:val="24"/>
        </w:rPr>
        <w:t xml:space="preserve">changes to the </w:t>
      </w:r>
      <w:r w:rsidR="00990CF9">
        <w:rPr>
          <w:rFonts w:ascii="Palatino Linotype" w:hAnsi="Palatino Linotype"/>
          <w:sz w:val="24"/>
          <w:szCs w:val="24"/>
        </w:rPr>
        <w:t xml:space="preserve">Used ZEV </w:t>
      </w:r>
      <w:r w:rsidR="00E0747B">
        <w:rPr>
          <w:rFonts w:ascii="Palatino Linotype" w:hAnsi="Palatino Linotype"/>
          <w:sz w:val="24"/>
          <w:szCs w:val="24"/>
        </w:rPr>
        <w:t xml:space="preserve">incentive amount, </w:t>
      </w:r>
      <w:r w:rsidR="00990CF9">
        <w:rPr>
          <w:rFonts w:ascii="Palatino Linotype" w:hAnsi="Palatino Linotype"/>
          <w:sz w:val="24"/>
          <w:szCs w:val="24"/>
        </w:rPr>
        <w:t xml:space="preserve">but did not impact other incentives, </w:t>
      </w:r>
      <w:r w:rsidR="00E0747B">
        <w:rPr>
          <w:rFonts w:ascii="Palatino Linotype" w:hAnsi="Palatino Linotype"/>
          <w:sz w:val="24"/>
          <w:szCs w:val="24"/>
        </w:rPr>
        <w:t xml:space="preserve">as shown </w:t>
      </w:r>
      <w:r w:rsidR="00E3451B">
        <w:rPr>
          <w:rFonts w:ascii="Palatino Linotype" w:hAnsi="Palatino Linotype"/>
          <w:sz w:val="24"/>
          <w:szCs w:val="24"/>
        </w:rPr>
        <w:t>in Table 1.</w:t>
      </w:r>
    </w:p>
    <w:p w:rsidR="001617CE" w:rsidP="001617CE" w:rsidRDefault="00510F9D" w14:paraId="2A67C3E7" w14:textId="479381A2">
      <w:pPr>
        <w:spacing w:after="240" w:line="276" w:lineRule="auto"/>
        <w:rPr>
          <w:rFonts w:ascii="Palatino Linotype" w:hAnsi="Palatino Linotype"/>
          <w:sz w:val="24"/>
          <w:szCs w:val="24"/>
        </w:rPr>
      </w:pPr>
      <w:r>
        <w:rPr>
          <w:rFonts w:ascii="Palatino Linotype" w:hAnsi="Palatino Linotype"/>
          <w:sz w:val="24"/>
          <w:szCs w:val="24"/>
        </w:rPr>
        <w:t xml:space="preserve">CSE proposed the following </w:t>
      </w:r>
      <w:r w:rsidR="00385C8F">
        <w:rPr>
          <w:rFonts w:ascii="Palatino Linotype" w:hAnsi="Palatino Linotype"/>
          <w:sz w:val="24"/>
          <w:szCs w:val="24"/>
        </w:rPr>
        <w:t xml:space="preserve">amounts for the initial </w:t>
      </w:r>
      <w:r w:rsidR="006970C3">
        <w:rPr>
          <w:rFonts w:ascii="Palatino Linotype" w:hAnsi="Palatino Linotype"/>
          <w:sz w:val="24"/>
          <w:szCs w:val="24"/>
        </w:rPr>
        <w:t xml:space="preserve">CMS </w:t>
      </w:r>
      <w:r w:rsidR="00385C8F">
        <w:rPr>
          <w:rFonts w:ascii="Palatino Linotype" w:hAnsi="Palatino Linotype"/>
          <w:sz w:val="24"/>
          <w:szCs w:val="24"/>
        </w:rPr>
        <w:t>incentive</w:t>
      </w:r>
      <w:r w:rsidR="00600499">
        <w:rPr>
          <w:rFonts w:ascii="Palatino Linotype" w:hAnsi="Palatino Linotype"/>
          <w:sz w:val="24"/>
          <w:szCs w:val="24"/>
        </w:rPr>
        <w:t>s</w:t>
      </w:r>
      <w:r w:rsidR="00E1603B">
        <w:rPr>
          <w:rFonts w:ascii="Palatino Linotype" w:hAnsi="Palatino Linotype"/>
          <w:sz w:val="24"/>
          <w:szCs w:val="24"/>
        </w:rPr>
        <w:t>, which were updated with the supplemental</w:t>
      </w:r>
      <w:r w:rsidR="00E00AB5">
        <w:rPr>
          <w:rFonts w:ascii="Palatino Linotype" w:hAnsi="Palatino Linotype"/>
          <w:sz w:val="24"/>
          <w:szCs w:val="24"/>
        </w:rPr>
        <w:t xml:space="preserve"> AL</w:t>
      </w:r>
      <w:r w:rsidR="00E1603B">
        <w:rPr>
          <w:rFonts w:ascii="Palatino Linotype" w:hAnsi="Palatino Linotype"/>
          <w:sz w:val="24"/>
          <w:szCs w:val="24"/>
        </w:rPr>
        <w:t xml:space="preserve"> </w:t>
      </w:r>
      <w:r w:rsidR="00824860">
        <w:rPr>
          <w:rFonts w:ascii="Palatino Linotype" w:hAnsi="Palatino Linotype"/>
          <w:sz w:val="24"/>
          <w:szCs w:val="24"/>
        </w:rPr>
        <w:t>filing to reflect current market prices</w:t>
      </w:r>
      <w:r w:rsidR="00385C8F">
        <w:rPr>
          <w:rFonts w:ascii="Palatino Linotype" w:hAnsi="Palatino Linotype"/>
          <w:sz w:val="24"/>
          <w:szCs w:val="24"/>
        </w:rPr>
        <w:t>:</w:t>
      </w:r>
    </w:p>
    <w:p w:rsidR="00385C8F" w:rsidP="001617CE" w:rsidRDefault="001D5821" w14:paraId="40020282" w14:textId="0DE33758">
      <w:pPr>
        <w:spacing w:after="240" w:line="276" w:lineRule="auto"/>
        <w:rPr>
          <w:rFonts w:ascii="Palatino Linotype" w:hAnsi="Palatino Linotype"/>
          <w:sz w:val="24"/>
          <w:szCs w:val="24"/>
        </w:rPr>
      </w:pPr>
      <w:r>
        <w:rPr>
          <w:rFonts w:ascii="Palatino Linotype" w:hAnsi="Palatino Linotype"/>
          <w:sz w:val="24"/>
          <w:szCs w:val="24"/>
        </w:rPr>
        <w:t>Table 1: Proposed Incentive Amounts for DAP Year 1</w:t>
      </w:r>
    </w:p>
    <w:tbl>
      <w:tblPr>
        <w:tblStyle w:val="TableGrid"/>
        <w:tblW w:w="0" w:type="auto"/>
        <w:tblLook w:val="04A0" w:firstRow="1" w:lastRow="0" w:firstColumn="1" w:lastColumn="0" w:noHBand="0" w:noVBand="1"/>
      </w:tblPr>
      <w:tblGrid>
        <w:gridCol w:w="2004"/>
        <w:gridCol w:w="2525"/>
        <w:gridCol w:w="2608"/>
        <w:gridCol w:w="2213"/>
      </w:tblGrid>
      <w:tr w:rsidR="00E3451B" w:rsidTr="005854BE" w14:paraId="11BC816F" w14:textId="63D61FAF">
        <w:trPr>
          <w:trHeight w:val="935"/>
        </w:trPr>
        <w:tc>
          <w:tcPr>
            <w:tcW w:w="2004" w:type="dxa"/>
          </w:tcPr>
          <w:p w:rsidR="00E3451B" w:rsidP="00E3451B" w:rsidRDefault="00E3451B" w14:paraId="3A684738" w14:textId="77777777">
            <w:pPr>
              <w:spacing w:after="240" w:line="276" w:lineRule="auto"/>
              <w:rPr>
                <w:rFonts w:ascii="Palatino Linotype" w:hAnsi="Palatino Linotype"/>
                <w:sz w:val="24"/>
                <w:szCs w:val="24"/>
              </w:rPr>
            </w:pPr>
          </w:p>
        </w:tc>
        <w:tc>
          <w:tcPr>
            <w:tcW w:w="2525" w:type="dxa"/>
          </w:tcPr>
          <w:p w:rsidR="00E3451B" w:rsidP="00E3451B" w:rsidRDefault="00E3451B" w14:paraId="4D8103F0" w14:textId="76E97046">
            <w:pPr>
              <w:spacing w:after="240" w:line="276" w:lineRule="auto"/>
              <w:rPr>
                <w:rFonts w:ascii="Palatino Linotype" w:hAnsi="Palatino Linotype"/>
                <w:sz w:val="24"/>
                <w:szCs w:val="24"/>
              </w:rPr>
            </w:pPr>
            <w:r w:rsidRPr="0079503D">
              <w:rPr>
                <w:rFonts w:ascii="Palatino Linotype" w:hAnsi="Palatino Linotype"/>
                <w:sz w:val="24"/>
                <w:szCs w:val="24"/>
              </w:rPr>
              <w:t>Incentive Amounts</w:t>
            </w:r>
            <w:r>
              <w:rPr>
                <w:rFonts w:ascii="Palatino Linotype" w:hAnsi="Palatino Linotype"/>
                <w:sz w:val="24"/>
                <w:szCs w:val="24"/>
              </w:rPr>
              <w:t xml:space="preserve"> </w:t>
            </w:r>
            <w:r w:rsidRPr="0079503D">
              <w:rPr>
                <w:rFonts w:ascii="Palatino Linotype" w:hAnsi="Palatino Linotype"/>
                <w:sz w:val="24"/>
                <w:szCs w:val="24"/>
              </w:rPr>
              <w:t>Estimated in D.24-03-001:</w:t>
            </w:r>
          </w:p>
        </w:tc>
        <w:tc>
          <w:tcPr>
            <w:tcW w:w="2608" w:type="dxa"/>
          </w:tcPr>
          <w:p w:rsidR="00E3451B" w:rsidP="00E3451B" w:rsidRDefault="00E3451B" w14:paraId="6980EACC" w14:textId="6AE028C7">
            <w:pPr>
              <w:spacing w:after="240" w:line="276" w:lineRule="auto"/>
              <w:rPr>
                <w:rFonts w:ascii="Palatino Linotype" w:hAnsi="Palatino Linotype"/>
                <w:sz w:val="24"/>
                <w:szCs w:val="24"/>
              </w:rPr>
            </w:pPr>
            <w:r w:rsidRPr="0079503D">
              <w:rPr>
                <w:rFonts w:ascii="Palatino Linotype" w:hAnsi="Palatino Linotype"/>
                <w:sz w:val="24"/>
                <w:szCs w:val="24"/>
              </w:rPr>
              <w:t>Incentive Amounts</w:t>
            </w:r>
            <w:r>
              <w:rPr>
                <w:rFonts w:ascii="Palatino Linotype" w:hAnsi="Palatino Linotype"/>
                <w:sz w:val="24"/>
                <w:szCs w:val="24"/>
              </w:rPr>
              <w:t xml:space="preserve"> </w:t>
            </w:r>
            <w:r w:rsidRPr="0079503D">
              <w:rPr>
                <w:rFonts w:ascii="Palatino Linotype" w:hAnsi="Palatino Linotype"/>
                <w:sz w:val="24"/>
                <w:szCs w:val="24"/>
              </w:rPr>
              <w:t>Proposed by DAP PA for</w:t>
            </w:r>
            <w:r>
              <w:rPr>
                <w:rFonts w:ascii="Palatino Linotype" w:hAnsi="Palatino Linotype"/>
                <w:sz w:val="24"/>
                <w:szCs w:val="24"/>
              </w:rPr>
              <w:t xml:space="preserve"> </w:t>
            </w:r>
            <w:r w:rsidRPr="0079503D">
              <w:rPr>
                <w:rFonts w:ascii="Palatino Linotype" w:hAnsi="Palatino Linotype"/>
                <w:sz w:val="24"/>
                <w:szCs w:val="24"/>
              </w:rPr>
              <w:t>DAP Year 1</w:t>
            </w:r>
            <w:r>
              <w:rPr>
                <w:rFonts w:ascii="Palatino Linotype" w:hAnsi="Palatino Linotype"/>
                <w:sz w:val="24"/>
                <w:szCs w:val="24"/>
              </w:rPr>
              <w:t xml:space="preserve"> (with 400% FPL filter)</w:t>
            </w:r>
            <w:r w:rsidRPr="0079503D">
              <w:rPr>
                <w:rFonts w:ascii="Palatino Linotype" w:hAnsi="Palatino Linotype"/>
                <w:sz w:val="24"/>
                <w:szCs w:val="24"/>
              </w:rPr>
              <w:t>:</w:t>
            </w:r>
          </w:p>
        </w:tc>
        <w:tc>
          <w:tcPr>
            <w:tcW w:w="2213" w:type="dxa"/>
          </w:tcPr>
          <w:p w:rsidRPr="0079503D" w:rsidR="00E3451B" w:rsidP="00E3451B" w:rsidRDefault="00E3451B" w14:paraId="288A5597" w14:textId="5B5B1188">
            <w:pPr>
              <w:spacing w:after="240" w:line="276" w:lineRule="auto"/>
              <w:rPr>
                <w:rFonts w:ascii="Palatino Linotype" w:hAnsi="Palatino Linotype"/>
                <w:sz w:val="24"/>
                <w:szCs w:val="24"/>
              </w:rPr>
            </w:pPr>
            <w:r w:rsidRPr="0079503D">
              <w:rPr>
                <w:rFonts w:ascii="Palatino Linotype" w:hAnsi="Palatino Linotype"/>
                <w:sz w:val="24"/>
                <w:szCs w:val="24"/>
              </w:rPr>
              <w:t>Incentive Amounts</w:t>
            </w:r>
            <w:r>
              <w:rPr>
                <w:rFonts w:ascii="Palatino Linotype" w:hAnsi="Palatino Linotype"/>
                <w:sz w:val="24"/>
                <w:szCs w:val="24"/>
              </w:rPr>
              <w:t xml:space="preserve"> </w:t>
            </w:r>
            <w:r w:rsidRPr="0079503D">
              <w:rPr>
                <w:rFonts w:ascii="Palatino Linotype" w:hAnsi="Palatino Linotype"/>
                <w:sz w:val="24"/>
                <w:szCs w:val="24"/>
              </w:rPr>
              <w:t>Proposed by DAP PA for</w:t>
            </w:r>
            <w:r>
              <w:rPr>
                <w:rFonts w:ascii="Palatino Linotype" w:hAnsi="Palatino Linotype"/>
                <w:sz w:val="24"/>
                <w:szCs w:val="24"/>
              </w:rPr>
              <w:t xml:space="preserve"> </w:t>
            </w:r>
            <w:r w:rsidRPr="0079503D">
              <w:rPr>
                <w:rFonts w:ascii="Palatino Linotype" w:hAnsi="Palatino Linotype"/>
                <w:sz w:val="24"/>
                <w:szCs w:val="24"/>
              </w:rPr>
              <w:t>DAP Year 1</w:t>
            </w:r>
            <w:r>
              <w:rPr>
                <w:rFonts w:ascii="Palatino Linotype" w:hAnsi="Palatino Linotype"/>
                <w:sz w:val="24"/>
                <w:szCs w:val="24"/>
              </w:rPr>
              <w:t xml:space="preserve"> (without 400% FPL filter)</w:t>
            </w:r>
            <w:r w:rsidRPr="0079503D">
              <w:rPr>
                <w:rFonts w:ascii="Palatino Linotype" w:hAnsi="Palatino Linotype"/>
                <w:sz w:val="24"/>
                <w:szCs w:val="24"/>
              </w:rPr>
              <w:t>:</w:t>
            </w:r>
          </w:p>
        </w:tc>
      </w:tr>
      <w:tr w:rsidR="00E3451B" w:rsidTr="005854BE" w14:paraId="26A19306" w14:textId="417A4971">
        <w:tc>
          <w:tcPr>
            <w:tcW w:w="2004" w:type="dxa"/>
          </w:tcPr>
          <w:p w:rsidR="00E3451B" w:rsidP="00E3451B" w:rsidRDefault="00E3451B" w14:paraId="07BE3354" w14:textId="2ED0B2FE">
            <w:pPr>
              <w:spacing w:after="240" w:line="276" w:lineRule="auto"/>
              <w:rPr>
                <w:rFonts w:ascii="Palatino Linotype" w:hAnsi="Palatino Linotype"/>
                <w:sz w:val="24"/>
                <w:szCs w:val="24"/>
              </w:rPr>
            </w:pPr>
            <w:r>
              <w:rPr>
                <w:rFonts w:ascii="Palatino Linotype" w:hAnsi="Palatino Linotype"/>
                <w:sz w:val="24"/>
                <w:szCs w:val="24"/>
              </w:rPr>
              <w:t>Upfront New ZEV Purchase</w:t>
            </w:r>
            <w:r w:rsidR="00236C15">
              <w:rPr>
                <w:rFonts w:ascii="Palatino Linotype" w:hAnsi="Palatino Linotype"/>
                <w:sz w:val="24"/>
                <w:szCs w:val="24"/>
              </w:rPr>
              <w:t>/Lease</w:t>
            </w:r>
            <w:r>
              <w:rPr>
                <w:rFonts w:ascii="Palatino Linotype" w:hAnsi="Palatino Linotype"/>
                <w:sz w:val="24"/>
                <w:szCs w:val="24"/>
              </w:rPr>
              <w:t xml:space="preserve"> Incentive</w:t>
            </w:r>
          </w:p>
        </w:tc>
        <w:tc>
          <w:tcPr>
            <w:tcW w:w="2525" w:type="dxa"/>
          </w:tcPr>
          <w:p w:rsidR="00E3451B" w:rsidP="00E3451B" w:rsidRDefault="00E3451B" w14:paraId="26C3D33E" w14:textId="409E39C6">
            <w:pPr>
              <w:spacing w:after="240" w:line="276" w:lineRule="auto"/>
              <w:rPr>
                <w:rFonts w:ascii="Palatino Linotype" w:hAnsi="Palatino Linotype"/>
                <w:sz w:val="24"/>
                <w:szCs w:val="24"/>
              </w:rPr>
            </w:pPr>
            <w:r>
              <w:rPr>
                <w:rFonts w:ascii="Palatino Linotype" w:hAnsi="Palatino Linotype"/>
                <w:sz w:val="24"/>
                <w:szCs w:val="24"/>
              </w:rPr>
              <w:t>$10,400</w:t>
            </w:r>
          </w:p>
        </w:tc>
        <w:tc>
          <w:tcPr>
            <w:tcW w:w="2608" w:type="dxa"/>
          </w:tcPr>
          <w:p w:rsidR="00E3451B" w:rsidP="00E3451B" w:rsidRDefault="00E3451B" w14:paraId="418BAE11" w14:textId="189D7591">
            <w:pPr>
              <w:spacing w:after="240" w:line="276" w:lineRule="auto"/>
              <w:rPr>
                <w:rFonts w:ascii="Palatino Linotype" w:hAnsi="Palatino Linotype"/>
                <w:sz w:val="24"/>
                <w:szCs w:val="24"/>
              </w:rPr>
            </w:pPr>
            <w:r>
              <w:rPr>
                <w:rFonts w:ascii="Palatino Linotype" w:hAnsi="Palatino Linotype"/>
                <w:sz w:val="24"/>
                <w:szCs w:val="24"/>
              </w:rPr>
              <w:t>$20,300</w:t>
            </w:r>
          </w:p>
        </w:tc>
        <w:tc>
          <w:tcPr>
            <w:tcW w:w="2213" w:type="dxa"/>
          </w:tcPr>
          <w:p w:rsidR="00E3451B" w:rsidP="00E3451B" w:rsidRDefault="00E3451B" w14:paraId="0B60402E" w14:textId="4E02F648">
            <w:pPr>
              <w:spacing w:after="240" w:line="276" w:lineRule="auto"/>
              <w:rPr>
                <w:rFonts w:ascii="Palatino Linotype" w:hAnsi="Palatino Linotype"/>
                <w:sz w:val="24"/>
                <w:szCs w:val="24"/>
              </w:rPr>
            </w:pPr>
            <w:r>
              <w:rPr>
                <w:rFonts w:ascii="Palatino Linotype" w:hAnsi="Palatino Linotype"/>
                <w:sz w:val="24"/>
                <w:szCs w:val="24"/>
              </w:rPr>
              <w:t>$20,</w:t>
            </w:r>
            <w:r w:rsidR="003A3634">
              <w:rPr>
                <w:rFonts w:ascii="Palatino Linotype" w:hAnsi="Palatino Linotype"/>
                <w:sz w:val="24"/>
                <w:szCs w:val="24"/>
              </w:rPr>
              <w:t>300</w:t>
            </w:r>
          </w:p>
        </w:tc>
      </w:tr>
      <w:tr w:rsidR="00E3451B" w:rsidTr="005854BE" w14:paraId="772555AE" w14:textId="53478BF2">
        <w:tc>
          <w:tcPr>
            <w:tcW w:w="2004" w:type="dxa"/>
          </w:tcPr>
          <w:p w:rsidR="00E3451B" w:rsidP="00E3451B" w:rsidRDefault="00E3451B" w14:paraId="1F9226A5" w14:textId="6AA97EBB">
            <w:pPr>
              <w:spacing w:after="240" w:line="276" w:lineRule="auto"/>
              <w:rPr>
                <w:rFonts w:ascii="Palatino Linotype" w:hAnsi="Palatino Linotype"/>
                <w:sz w:val="24"/>
                <w:szCs w:val="24"/>
              </w:rPr>
            </w:pPr>
            <w:r w:rsidRPr="009F192B">
              <w:rPr>
                <w:rFonts w:ascii="Palatino Linotype" w:hAnsi="Palatino Linotype"/>
                <w:sz w:val="24"/>
                <w:szCs w:val="24"/>
              </w:rPr>
              <w:lastRenderedPageBreak/>
              <w:t>Upfront Used ZEV</w:t>
            </w:r>
            <w:r>
              <w:rPr>
                <w:rFonts w:ascii="Palatino Linotype" w:hAnsi="Palatino Linotype"/>
                <w:sz w:val="24"/>
                <w:szCs w:val="24"/>
              </w:rPr>
              <w:t xml:space="preserve"> </w:t>
            </w:r>
            <w:r w:rsidRPr="009F192B">
              <w:rPr>
                <w:rFonts w:ascii="Palatino Linotype" w:hAnsi="Palatino Linotype"/>
                <w:sz w:val="24"/>
                <w:szCs w:val="24"/>
              </w:rPr>
              <w:t>Purchase</w:t>
            </w:r>
            <w:r w:rsidR="00236C15">
              <w:rPr>
                <w:rFonts w:ascii="Palatino Linotype" w:hAnsi="Palatino Linotype"/>
                <w:sz w:val="24"/>
                <w:szCs w:val="24"/>
              </w:rPr>
              <w:t>/Lease</w:t>
            </w:r>
            <w:r w:rsidRPr="009F192B">
              <w:rPr>
                <w:rFonts w:ascii="Palatino Linotype" w:hAnsi="Palatino Linotype"/>
                <w:sz w:val="24"/>
                <w:szCs w:val="24"/>
              </w:rPr>
              <w:t xml:space="preserve"> Incentive</w:t>
            </w:r>
          </w:p>
        </w:tc>
        <w:tc>
          <w:tcPr>
            <w:tcW w:w="2525" w:type="dxa"/>
          </w:tcPr>
          <w:p w:rsidR="00E3451B" w:rsidP="00E3451B" w:rsidRDefault="00E3451B" w14:paraId="44E15D23" w14:textId="1BA7A988">
            <w:pPr>
              <w:spacing w:after="240" w:line="276" w:lineRule="auto"/>
              <w:rPr>
                <w:rFonts w:ascii="Palatino Linotype" w:hAnsi="Palatino Linotype"/>
                <w:sz w:val="24"/>
                <w:szCs w:val="24"/>
              </w:rPr>
            </w:pPr>
            <w:r>
              <w:rPr>
                <w:rFonts w:ascii="Palatino Linotype" w:hAnsi="Palatino Linotype"/>
                <w:sz w:val="24"/>
                <w:szCs w:val="24"/>
              </w:rPr>
              <w:t>$8,800</w:t>
            </w:r>
          </w:p>
        </w:tc>
        <w:tc>
          <w:tcPr>
            <w:tcW w:w="2608" w:type="dxa"/>
          </w:tcPr>
          <w:p w:rsidR="00E3451B" w:rsidP="00E3451B" w:rsidRDefault="00E3451B" w14:paraId="14BECF59" w14:textId="4EF98649">
            <w:pPr>
              <w:spacing w:after="240" w:line="276" w:lineRule="auto"/>
              <w:rPr>
                <w:rFonts w:ascii="Palatino Linotype" w:hAnsi="Palatino Linotype"/>
                <w:sz w:val="24"/>
                <w:szCs w:val="24"/>
              </w:rPr>
            </w:pPr>
            <w:r>
              <w:rPr>
                <w:rFonts w:ascii="Palatino Linotype" w:hAnsi="Palatino Linotype"/>
                <w:sz w:val="24"/>
                <w:szCs w:val="24"/>
              </w:rPr>
              <w:t>$14,200</w:t>
            </w:r>
          </w:p>
        </w:tc>
        <w:tc>
          <w:tcPr>
            <w:tcW w:w="2213" w:type="dxa"/>
          </w:tcPr>
          <w:p w:rsidR="00E3451B" w:rsidP="00E3451B" w:rsidRDefault="003A3634" w14:paraId="7AD0AD4F" w14:textId="70957CDB">
            <w:pPr>
              <w:spacing w:after="240" w:line="276" w:lineRule="auto"/>
              <w:rPr>
                <w:rFonts w:ascii="Palatino Linotype" w:hAnsi="Palatino Linotype"/>
                <w:sz w:val="24"/>
                <w:szCs w:val="24"/>
              </w:rPr>
            </w:pPr>
            <w:r>
              <w:rPr>
                <w:rFonts w:ascii="Palatino Linotype" w:hAnsi="Palatino Linotype"/>
                <w:sz w:val="24"/>
                <w:szCs w:val="24"/>
              </w:rPr>
              <w:t>$14,700</w:t>
            </w:r>
          </w:p>
        </w:tc>
      </w:tr>
      <w:tr w:rsidR="00E3451B" w:rsidTr="005854BE" w14:paraId="3FB93EDA" w14:textId="4EAE300D">
        <w:tc>
          <w:tcPr>
            <w:tcW w:w="2004" w:type="dxa"/>
          </w:tcPr>
          <w:p w:rsidR="00E3451B" w:rsidP="00E3451B" w:rsidRDefault="00E3451B" w14:paraId="6E54F7EF" w14:textId="32D083AA">
            <w:pPr>
              <w:spacing w:after="240" w:line="276" w:lineRule="auto"/>
              <w:rPr>
                <w:rFonts w:ascii="Palatino Linotype" w:hAnsi="Palatino Linotype"/>
                <w:sz w:val="24"/>
                <w:szCs w:val="24"/>
              </w:rPr>
            </w:pPr>
            <w:r w:rsidRPr="009F192B">
              <w:rPr>
                <w:rFonts w:ascii="Palatino Linotype" w:hAnsi="Palatino Linotype"/>
                <w:sz w:val="24"/>
                <w:szCs w:val="24"/>
              </w:rPr>
              <w:t>Ongoing Charging</w:t>
            </w:r>
            <w:r>
              <w:rPr>
                <w:rFonts w:ascii="Palatino Linotype" w:hAnsi="Palatino Linotype"/>
                <w:sz w:val="24"/>
                <w:szCs w:val="24"/>
              </w:rPr>
              <w:t xml:space="preserve"> </w:t>
            </w:r>
            <w:r w:rsidRPr="009F192B">
              <w:rPr>
                <w:rFonts w:ascii="Palatino Linotype" w:hAnsi="Palatino Linotype"/>
                <w:sz w:val="24"/>
                <w:szCs w:val="24"/>
              </w:rPr>
              <w:t>Incentive</w:t>
            </w:r>
          </w:p>
        </w:tc>
        <w:tc>
          <w:tcPr>
            <w:tcW w:w="2525" w:type="dxa"/>
          </w:tcPr>
          <w:p w:rsidR="00E3451B" w:rsidP="00E3451B" w:rsidRDefault="00E3451B" w14:paraId="4CB87240" w14:textId="764D10B7">
            <w:pPr>
              <w:spacing w:after="240" w:line="276" w:lineRule="auto"/>
              <w:rPr>
                <w:rFonts w:ascii="Palatino Linotype" w:hAnsi="Palatino Linotype"/>
                <w:sz w:val="24"/>
                <w:szCs w:val="24"/>
              </w:rPr>
            </w:pPr>
            <w:r>
              <w:rPr>
                <w:rFonts w:ascii="Palatino Linotype" w:hAnsi="Palatino Linotype"/>
                <w:sz w:val="24"/>
                <w:szCs w:val="24"/>
              </w:rPr>
              <w:t>$670</w:t>
            </w:r>
          </w:p>
        </w:tc>
        <w:tc>
          <w:tcPr>
            <w:tcW w:w="2608" w:type="dxa"/>
          </w:tcPr>
          <w:p w:rsidR="00E3451B" w:rsidP="00E3451B" w:rsidRDefault="00E3451B" w14:paraId="5B03E6C7" w14:textId="1E85E26D">
            <w:pPr>
              <w:spacing w:after="240" w:line="276" w:lineRule="auto"/>
              <w:rPr>
                <w:rFonts w:ascii="Palatino Linotype" w:hAnsi="Palatino Linotype"/>
                <w:sz w:val="24"/>
                <w:szCs w:val="24"/>
              </w:rPr>
            </w:pPr>
            <w:r>
              <w:rPr>
                <w:rFonts w:ascii="Palatino Linotype" w:hAnsi="Palatino Linotype"/>
                <w:sz w:val="24"/>
                <w:szCs w:val="24"/>
              </w:rPr>
              <w:t>$1,170</w:t>
            </w:r>
          </w:p>
        </w:tc>
        <w:tc>
          <w:tcPr>
            <w:tcW w:w="2213" w:type="dxa"/>
          </w:tcPr>
          <w:p w:rsidR="00E3451B" w:rsidP="00E3451B" w:rsidRDefault="00143292" w14:paraId="0B7645B5" w14:textId="22678F03">
            <w:pPr>
              <w:spacing w:after="240" w:line="276" w:lineRule="auto"/>
              <w:rPr>
                <w:rFonts w:ascii="Palatino Linotype" w:hAnsi="Palatino Linotype"/>
                <w:sz w:val="24"/>
                <w:szCs w:val="24"/>
              </w:rPr>
            </w:pPr>
            <w:r>
              <w:rPr>
                <w:rFonts w:ascii="Palatino Linotype" w:hAnsi="Palatino Linotype"/>
                <w:sz w:val="24"/>
                <w:szCs w:val="24"/>
              </w:rPr>
              <w:t>$1,170</w:t>
            </w:r>
          </w:p>
        </w:tc>
      </w:tr>
    </w:tbl>
    <w:p w:rsidR="009F192B" w:rsidP="00AC77D3" w:rsidRDefault="009F192B" w14:paraId="452B4E6E" w14:textId="7E67D36F">
      <w:pPr>
        <w:spacing w:after="240" w:line="276" w:lineRule="auto"/>
        <w:rPr>
          <w:rFonts w:ascii="Palatino Linotype" w:hAnsi="Palatino Linotype"/>
          <w:sz w:val="24"/>
          <w:szCs w:val="24"/>
          <w:lang w:eastAsia="zh-TW"/>
        </w:rPr>
      </w:pPr>
    </w:p>
    <w:p w:rsidR="008F2379" w:rsidP="00DD7CFE" w:rsidRDefault="00061A1B" w14:paraId="6EF5553E" w14:textId="49025875">
      <w:pPr>
        <w:spacing w:after="240" w:line="276" w:lineRule="auto"/>
        <w:rPr>
          <w:rFonts w:ascii="Palatino Linotype" w:hAnsi="Palatino Linotype"/>
          <w:sz w:val="24"/>
          <w:szCs w:val="24"/>
          <w:lang w:eastAsia="zh-TW"/>
        </w:rPr>
      </w:pPr>
      <w:r>
        <w:rPr>
          <w:rFonts w:ascii="Palatino Linotype" w:hAnsi="Palatino Linotype"/>
          <w:sz w:val="24"/>
          <w:szCs w:val="24"/>
          <w:lang w:eastAsia="zh-TW"/>
        </w:rPr>
        <w:t>The CMS Phase 1 Decision does not provide</w:t>
      </w:r>
      <w:r w:rsidR="00562C3D">
        <w:rPr>
          <w:rFonts w:ascii="Palatino Linotype" w:hAnsi="Palatino Linotype"/>
          <w:sz w:val="24"/>
          <w:szCs w:val="24"/>
          <w:lang w:eastAsia="zh-TW"/>
        </w:rPr>
        <w:t xml:space="preserve"> </w:t>
      </w:r>
      <w:r w:rsidR="00287FF3">
        <w:rPr>
          <w:rFonts w:ascii="Palatino Linotype" w:hAnsi="Palatino Linotype"/>
          <w:sz w:val="24"/>
          <w:szCs w:val="24"/>
          <w:lang w:eastAsia="zh-TW"/>
        </w:rPr>
        <w:t xml:space="preserve">specific </w:t>
      </w:r>
      <w:r w:rsidR="0072619E">
        <w:rPr>
          <w:rFonts w:ascii="Palatino Linotype" w:hAnsi="Palatino Linotype"/>
          <w:sz w:val="24"/>
          <w:szCs w:val="24"/>
          <w:lang w:eastAsia="zh-TW"/>
        </w:rPr>
        <w:t xml:space="preserve">equations </w:t>
      </w:r>
      <w:r w:rsidR="00287FF3">
        <w:rPr>
          <w:rFonts w:ascii="Palatino Linotype" w:hAnsi="Palatino Linotype"/>
          <w:sz w:val="24"/>
          <w:szCs w:val="24"/>
          <w:lang w:eastAsia="zh-TW"/>
        </w:rPr>
        <w:t xml:space="preserve">for calculating the </w:t>
      </w:r>
      <w:r w:rsidR="00C35251">
        <w:rPr>
          <w:rFonts w:ascii="Palatino Linotype" w:hAnsi="Palatino Linotype"/>
          <w:sz w:val="24"/>
          <w:szCs w:val="24"/>
          <w:lang w:eastAsia="zh-TW"/>
        </w:rPr>
        <w:t xml:space="preserve">Ongoing Charging </w:t>
      </w:r>
      <w:r w:rsidR="00D36E5B">
        <w:rPr>
          <w:rFonts w:ascii="Palatino Linotype" w:hAnsi="Palatino Linotype"/>
          <w:sz w:val="24"/>
          <w:szCs w:val="24"/>
          <w:lang w:eastAsia="zh-TW"/>
        </w:rPr>
        <w:t>Incentive but</w:t>
      </w:r>
      <w:r>
        <w:rPr>
          <w:rFonts w:ascii="Palatino Linotype" w:hAnsi="Palatino Linotype"/>
          <w:sz w:val="24"/>
          <w:szCs w:val="24"/>
          <w:lang w:eastAsia="zh-TW"/>
        </w:rPr>
        <w:t xml:space="preserve"> does include the assumptions </w:t>
      </w:r>
      <w:r w:rsidR="0072619E">
        <w:rPr>
          <w:rFonts w:ascii="Palatino Linotype" w:hAnsi="Palatino Linotype"/>
          <w:sz w:val="24"/>
          <w:szCs w:val="24"/>
          <w:lang w:eastAsia="zh-TW"/>
        </w:rPr>
        <w:t>and the general difference in cost approach</w:t>
      </w:r>
      <w:r>
        <w:rPr>
          <w:rFonts w:ascii="Palatino Linotype" w:hAnsi="Palatino Linotype"/>
          <w:sz w:val="24"/>
          <w:szCs w:val="24"/>
          <w:lang w:eastAsia="zh-TW"/>
        </w:rPr>
        <w:t xml:space="preserve"> used to </w:t>
      </w:r>
      <w:r w:rsidR="00562C3D">
        <w:rPr>
          <w:rFonts w:ascii="Palatino Linotype" w:hAnsi="Palatino Linotype"/>
          <w:sz w:val="24"/>
          <w:szCs w:val="24"/>
          <w:lang w:eastAsia="zh-TW"/>
        </w:rPr>
        <w:t>calculate the charging incentive amount.</w:t>
      </w:r>
      <w:r w:rsidR="0059025E">
        <w:rPr>
          <w:rFonts w:ascii="Palatino Linotype" w:hAnsi="Palatino Linotype"/>
          <w:sz w:val="24"/>
          <w:szCs w:val="24"/>
          <w:lang w:eastAsia="zh-TW"/>
        </w:rPr>
        <w:t xml:space="preserve"> CSE</w:t>
      </w:r>
      <w:r w:rsidR="00F60163">
        <w:rPr>
          <w:rFonts w:ascii="Palatino Linotype" w:hAnsi="Palatino Linotype"/>
          <w:sz w:val="24"/>
          <w:szCs w:val="24"/>
          <w:lang w:eastAsia="zh-TW"/>
        </w:rPr>
        <w:t xml:space="preserve"> </w:t>
      </w:r>
      <w:r w:rsidR="007B28D4">
        <w:rPr>
          <w:rFonts w:ascii="Palatino Linotype" w:hAnsi="Palatino Linotype"/>
          <w:sz w:val="24"/>
          <w:szCs w:val="24"/>
          <w:lang w:eastAsia="zh-TW"/>
        </w:rPr>
        <w:t xml:space="preserve">updated the </w:t>
      </w:r>
      <w:r w:rsidR="00F60163">
        <w:rPr>
          <w:rFonts w:ascii="Palatino Linotype" w:hAnsi="Palatino Linotype"/>
          <w:sz w:val="24"/>
          <w:szCs w:val="24"/>
          <w:lang w:eastAsia="zh-TW"/>
        </w:rPr>
        <w:t xml:space="preserve">provided </w:t>
      </w:r>
      <w:r w:rsidR="006A4696">
        <w:rPr>
          <w:rFonts w:ascii="Palatino Linotype" w:hAnsi="Palatino Linotype"/>
          <w:sz w:val="24"/>
          <w:szCs w:val="24"/>
          <w:lang w:eastAsia="zh-TW"/>
        </w:rPr>
        <w:t>assumptions</w:t>
      </w:r>
      <w:r w:rsidR="007F0FBE">
        <w:rPr>
          <w:rFonts w:ascii="Palatino Linotype" w:hAnsi="Palatino Linotype"/>
          <w:sz w:val="24"/>
          <w:szCs w:val="24"/>
          <w:lang w:eastAsia="zh-TW"/>
        </w:rPr>
        <w:t xml:space="preserve"> in line with the original methodology</w:t>
      </w:r>
      <w:r w:rsidR="006A4696">
        <w:rPr>
          <w:rFonts w:ascii="Palatino Linotype" w:hAnsi="Palatino Linotype"/>
          <w:sz w:val="24"/>
          <w:szCs w:val="24"/>
          <w:lang w:eastAsia="zh-TW"/>
        </w:rPr>
        <w:t xml:space="preserve"> </w:t>
      </w:r>
      <w:r w:rsidR="0076173D">
        <w:rPr>
          <w:rFonts w:ascii="Palatino Linotype" w:hAnsi="Palatino Linotype"/>
          <w:sz w:val="24"/>
          <w:szCs w:val="24"/>
          <w:lang w:eastAsia="zh-TW"/>
        </w:rPr>
        <w:t>to</w:t>
      </w:r>
      <w:r w:rsidR="006A4696">
        <w:rPr>
          <w:rFonts w:ascii="Palatino Linotype" w:hAnsi="Palatino Linotype"/>
          <w:sz w:val="24"/>
          <w:szCs w:val="24"/>
          <w:lang w:eastAsia="zh-TW"/>
        </w:rPr>
        <w:t xml:space="preserve"> </w:t>
      </w:r>
      <w:r w:rsidR="00637686">
        <w:rPr>
          <w:rFonts w:ascii="Palatino Linotype" w:hAnsi="Palatino Linotype"/>
          <w:sz w:val="24"/>
          <w:szCs w:val="24"/>
          <w:lang w:eastAsia="zh-TW"/>
        </w:rPr>
        <w:t>reflect</w:t>
      </w:r>
      <w:r w:rsidR="003B3A6C">
        <w:rPr>
          <w:rFonts w:ascii="Palatino Linotype" w:hAnsi="Palatino Linotype"/>
          <w:sz w:val="24"/>
          <w:szCs w:val="24"/>
          <w:lang w:eastAsia="zh-TW"/>
        </w:rPr>
        <w:t xml:space="preserve"> </w:t>
      </w:r>
      <w:r w:rsidR="00802BC4">
        <w:rPr>
          <w:rFonts w:ascii="Palatino Linotype" w:hAnsi="Palatino Linotype"/>
          <w:sz w:val="24"/>
          <w:szCs w:val="24"/>
          <w:lang w:eastAsia="zh-TW"/>
        </w:rPr>
        <w:t xml:space="preserve">the differences in cost between </w:t>
      </w:r>
      <w:r w:rsidR="00D36E5B">
        <w:rPr>
          <w:rFonts w:ascii="Palatino Linotype" w:hAnsi="Palatino Linotype"/>
          <w:sz w:val="24"/>
          <w:szCs w:val="24"/>
          <w:lang w:eastAsia="zh-TW"/>
        </w:rPr>
        <w:t>fueling an ICEV and a ZEV.</w:t>
      </w:r>
      <w:r w:rsidR="00BB75E2">
        <w:rPr>
          <w:rFonts w:ascii="Palatino Linotype" w:hAnsi="Palatino Linotype"/>
          <w:sz w:val="24"/>
          <w:szCs w:val="24"/>
          <w:lang w:eastAsia="zh-TW"/>
        </w:rPr>
        <w:t xml:space="preserve"> Additionally, CSE </w:t>
      </w:r>
      <w:r w:rsidR="00B57757">
        <w:rPr>
          <w:rFonts w:ascii="Palatino Linotype" w:hAnsi="Palatino Linotype"/>
          <w:sz w:val="24"/>
          <w:szCs w:val="24"/>
          <w:lang w:eastAsia="zh-TW"/>
        </w:rPr>
        <w:t>proposed making the charging incentive available to applicants in the first program year to</w:t>
      </w:r>
      <w:r w:rsidR="00A36DC9">
        <w:rPr>
          <w:rFonts w:ascii="Palatino Linotype" w:hAnsi="Palatino Linotype"/>
          <w:sz w:val="24"/>
          <w:szCs w:val="24"/>
          <w:lang w:eastAsia="zh-TW"/>
        </w:rPr>
        <w:t xml:space="preserve"> provide financial</w:t>
      </w:r>
      <w:r w:rsidR="00B57757">
        <w:rPr>
          <w:rFonts w:ascii="Palatino Linotype" w:hAnsi="Palatino Linotype"/>
          <w:sz w:val="24"/>
          <w:szCs w:val="24"/>
          <w:lang w:eastAsia="zh-TW"/>
        </w:rPr>
        <w:t xml:space="preserve"> </w:t>
      </w:r>
      <w:r w:rsidR="00966FD1">
        <w:rPr>
          <w:rFonts w:ascii="Palatino Linotype" w:hAnsi="Palatino Linotype"/>
          <w:sz w:val="24"/>
          <w:szCs w:val="24"/>
          <w:lang w:eastAsia="zh-TW"/>
        </w:rPr>
        <w:t xml:space="preserve">support </w:t>
      </w:r>
      <w:r w:rsidR="00A36DC9">
        <w:rPr>
          <w:rFonts w:ascii="Palatino Linotype" w:hAnsi="Palatino Linotype"/>
          <w:sz w:val="24"/>
          <w:szCs w:val="24"/>
          <w:lang w:eastAsia="zh-TW"/>
        </w:rPr>
        <w:t xml:space="preserve">to drivers for </w:t>
      </w:r>
      <w:r w:rsidR="00966FD1">
        <w:rPr>
          <w:rFonts w:ascii="Palatino Linotype" w:hAnsi="Palatino Linotype"/>
          <w:sz w:val="24"/>
          <w:szCs w:val="24"/>
          <w:lang w:eastAsia="zh-TW"/>
        </w:rPr>
        <w:t>charging needs for newly purchased ZEVs</w:t>
      </w:r>
      <w:r w:rsidR="00A36DC9">
        <w:rPr>
          <w:rFonts w:ascii="Palatino Linotype" w:hAnsi="Palatino Linotype"/>
          <w:sz w:val="24"/>
          <w:szCs w:val="24"/>
          <w:lang w:eastAsia="zh-TW"/>
        </w:rPr>
        <w:t>.</w:t>
      </w:r>
    </w:p>
    <w:p w:rsidR="00C804A7" w:rsidP="00DD7CFE" w:rsidRDefault="00B75B42" w14:paraId="0B9BA8F2" w14:textId="4F0CB5BA">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In their responses to CSE AL 1, </w:t>
      </w:r>
      <w:r w:rsidR="008941B9">
        <w:rPr>
          <w:rFonts w:ascii="Palatino Linotype" w:hAnsi="Palatino Linotype"/>
          <w:sz w:val="24"/>
          <w:szCs w:val="24"/>
          <w:lang w:eastAsia="zh-TW"/>
        </w:rPr>
        <w:t>Lyft and Uber note</w:t>
      </w:r>
      <w:r w:rsidR="00FB71FC">
        <w:rPr>
          <w:rFonts w:ascii="Palatino Linotype" w:hAnsi="Palatino Linotype"/>
          <w:sz w:val="24"/>
          <w:szCs w:val="24"/>
          <w:lang w:eastAsia="zh-TW"/>
        </w:rPr>
        <w:t>d</w:t>
      </w:r>
      <w:r w:rsidR="008941B9">
        <w:rPr>
          <w:rFonts w:ascii="Palatino Linotype" w:hAnsi="Palatino Linotype"/>
          <w:sz w:val="24"/>
          <w:szCs w:val="24"/>
          <w:lang w:eastAsia="zh-TW"/>
        </w:rPr>
        <w:t xml:space="preserve"> </w:t>
      </w:r>
      <w:proofErr w:type="gramStart"/>
      <w:r w:rsidR="008941B9">
        <w:rPr>
          <w:rFonts w:ascii="Palatino Linotype" w:hAnsi="Palatino Linotype"/>
          <w:sz w:val="24"/>
          <w:szCs w:val="24"/>
          <w:lang w:eastAsia="zh-TW"/>
        </w:rPr>
        <w:t>the significantly</w:t>
      </w:r>
      <w:proofErr w:type="gramEnd"/>
      <w:r w:rsidR="008941B9">
        <w:rPr>
          <w:rFonts w:ascii="Palatino Linotype" w:hAnsi="Palatino Linotype"/>
          <w:sz w:val="24"/>
          <w:szCs w:val="24"/>
          <w:lang w:eastAsia="zh-TW"/>
        </w:rPr>
        <w:t xml:space="preserve"> higher incentive amounts than those provided in the Phase 1 Decision. </w:t>
      </w:r>
      <w:r w:rsidR="00393285">
        <w:rPr>
          <w:rFonts w:ascii="Palatino Linotype" w:hAnsi="Palatino Linotype"/>
          <w:sz w:val="24"/>
          <w:szCs w:val="24"/>
          <w:lang w:eastAsia="zh-TW"/>
        </w:rPr>
        <w:t xml:space="preserve">Lyft </w:t>
      </w:r>
      <w:r w:rsidR="00DF04C3">
        <w:rPr>
          <w:rFonts w:ascii="Palatino Linotype" w:hAnsi="Palatino Linotype"/>
          <w:sz w:val="24"/>
          <w:szCs w:val="24"/>
          <w:lang w:eastAsia="zh-TW"/>
        </w:rPr>
        <w:t xml:space="preserve">and Uber both </w:t>
      </w:r>
      <w:r w:rsidR="000B3576">
        <w:rPr>
          <w:rFonts w:ascii="Palatino Linotype" w:hAnsi="Palatino Linotype"/>
          <w:sz w:val="24"/>
          <w:szCs w:val="24"/>
          <w:lang w:eastAsia="zh-TW"/>
        </w:rPr>
        <w:t>highlighted the loss of state and federal</w:t>
      </w:r>
      <w:r w:rsidR="00DF04C3">
        <w:rPr>
          <w:rFonts w:ascii="Palatino Linotype" w:hAnsi="Palatino Linotype"/>
          <w:sz w:val="24"/>
          <w:szCs w:val="24"/>
          <w:lang w:eastAsia="zh-TW"/>
        </w:rPr>
        <w:t xml:space="preserve"> incentive</w:t>
      </w:r>
      <w:r w:rsidR="008A2728">
        <w:rPr>
          <w:rFonts w:ascii="Palatino Linotype" w:hAnsi="Palatino Linotype"/>
          <w:sz w:val="24"/>
          <w:szCs w:val="24"/>
          <w:lang w:eastAsia="zh-TW"/>
        </w:rPr>
        <w:t xml:space="preserve">s </w:t>
      </w:r>
      <w:r w:rsidR="000B3576">
        <w:rPr>
          <w:rFonts w:ascii="Palatino Linotype" w:hAnsi="Palatino Linotype"/>
          <w:sz w:val="24"/>
          <w:szCs w:val="24"/>
          <w:lang w:eastAsia="zh-TW"/>
        </w:rPr>
        <w:t>as a driving factor behind the increased incentives</w:t>
      </w:r>
      <w:r w:rsidR="008A2728">
        <w:rPr>
          <w:rFonts w:ascii="Palatino Linotype" w:hAnsi="Palatino Linotype"/>
          <w:sz w:val="24"/>
          <w:szCs w:val="24"/>
          <w:lang w:eastAsia="zh-TW"/>
        </w:rPr>
        <w:t>.</w:t>
      </w:r>
      <w:r w:rsidR="000B3576">
        <w:rPr>
          <w:rFonts w:ascii="Palatino Linotype" w:hAnsi="Palatino Linotype"/>
          <w:sz w:val="24"/>
          <w:szCs w:val="24"/>
          <w:lang w:eastAsia="zh-TW"/>
        </w:rPr>
        <w:t xml:space="preserve"> </w:t>
      </w:r>
      <w:r w:rsidR="00EA5705">
        <w:rPr>
          <w:rFonts w:ascii="Palatino Linotype" w:hAnsi="Palatino Linotype"/>
          <w:sz w:val="24"/>
          <w:szCs w:val="24"/>
          <w:lang w:eastAsia="zh-TW"/>
        </w:rPr>
        <w:t xml:space="preserve">Uber </w:t>
      </w:r>
      <w:r w:rsidR="00B7553A">
        <w:rPr>
          <w:rFonts w:ascii="Palatino Linotype" w:hAnsi="Palatino Linotype"/>
          <w:sz w:val="24"/>
          <w:szCs w:val="24"/>
          <w:lang w:eastAsia="zh-TW"/>
        </w:rPr>
        <w:t>raised concerns over the calculation methodology and use of the IHS dataset</w:t>
      </w:r>
      <w:r w:rsidR="00C66EAB">
        <w:rPr>
          <w:rFonts w:ascii="Palatino Linotype" w:hAnsi="Palatino Linotype"/>
          <w:sz w:val="24"/>
          <w:szCs w:val="24"/>
          <w:lang w:eastAsia="zh-TW"/>
        </w:rPr>
        <w:t xml:space="preserve"> as not accurately representing the purchasing behavior of high-mileage drivers.</w:t>
      </w:r>
      <w:r w:rsidR="000B3576">
        <w:rPr>
          <w:rFonts w:ascii="Palatino Linotype" w:hAnsi="Palatino Linotype"/>
          <w:sz w:val="24"/>
          <w:szCs w:val="24"/>
          <w:lang w:eastAsia="zh-TW"/>
        </w:rPr>
        <w:t xml:space="preserve"> </w:t>
      </w:r>
      <w:r w:rsidR="00836C58">
        <w:rPr>
          <w:rFonts w:ascii="Palatino Linotype" w:hAnsi="Palatino Linotype"/>
          <w:sz w:val="24"/>
          <w:szCs w:val="24"/>
          <w:lang w:eastAsia="zh-TW"/>
        </w:rPr>
        <w:t xml:space="preserve">Uber repeated </w:t>
      </w:r>
      <w:r w:rsidR="004C15F7">
        <w:rPr>
          <w:rFonts w:ascii="Palatino Linotype" w:hAnsi="Palatino Linotype"/>
          <w:sz w:val="24"/>
          <w:szCs w:val="24"/>
          <w:lang w:eastAsia="zh-TW"/>
        </w:rPr>
        <w:t xml:space="preserve">its concerns </w:t>
      </w:r>
      <w:r w:rsidR="00690AF3">
        <w:rPr>
          <w:rFonts w:ascii="Palatino Linotype" w:hAnsi="Palatino Linotype"/>
          <w:sz w:val="24"/>
          <w:szCs w:val="24"/>
          <w:lang w:eastAsia="zh-TW"/>
        </w:rPr>
        <w:t>in their response to CSE AL 1A.</w:t>
      </w:r>
    </w:p>
    <w:p w:rsidR="009E71BE" w:rsidP="00DD7CFE" w:rsidRDefault="000C6408" w14:paraId="404F7748" w14:textId="0025EE98">
      <w:pPr>
        <w:spacing w:after="240" w:line="276" w:lineRule="auto"/>
        <w:rPr>
          <w:rFonts w:ascii="Palatino Linotype" w:hAnsi="Palatino Linotype"/>
          <w:sz w:val="24"/>
          <w:szCs w:val="24"/>
          <w:lang w:eastAsia="zh-TW"/>
        </w:rPr>
      </w:pPr>
      <w:r>
        <w:rPr>
          <w:rFonts w:ascii="Palatino Linotype" w:hAnsi="Palatino Linotype"/>
          <w:sz w:val="24"/>
          <w:szCs w:val="24"/>
          <w:lang w:eastAsia="zh-TW"/>
        </w:rPr>
        <w:t>The Commission a</w:t>
      </w:r>
      <w:r w:rsidR="00CC5CE9">
        <w:rPr>
          <w:rFonts w:ascii="Palatino Linotype" w:hAnsi="Palatino Linotype"/>
          <w:sz w:val="24"/>
          <w:szCs w:val="24"/>
          <w:lang w:eastAsia="zh-TW"/>
        </w:rPr>
        <w:t xml:space="preserve">ffirms that </w:t>
      </w:r>
      <w:r w:rsidR="00650695">
        <w:rPr>
          <w:rFonts w:ascii="Palatino Linotype" w:hAnsi="Palatino Linotype"/>
          <w:sz w:val="24"/>
          <w:szCs w:val="24"/>
          <w:lang w:eastAsia="zh-TW"/>
        </w:rPr>
        <w:t xml:space="preserve">CSE’s proposed incentive amounts were calculated using the cost-gap analysis and methodology provided in the CMS Phase 1 Decision, providing justification </w:t>
      </w:r>
      <w:r w:rsidR="00E85851">
        <w:rPr>
          <w:rFonts w:ascii="Palatino Linotype" w:hAnsi="Palatino Linotype"/>
          <w:sz w:val="24"/>
          <w:szCs w:val="24"/>
          <w:lang w:eastAsia="zh-TW"/>
        </w:rPr>
        <w:t xml:space="preserve">with supporting data </w:t>
      </w:r>
      <w:r w:rsidR="00650695">
        <w:rPr>
          <w:rFonts w:ascii="Palatino Linotype" w:hAnsi="Palatino Linotype"/>
          <w:sz w:val="24"/>
          <w:szCs w:val="24"/>
          <w:lang w:eastAsia="zh-TW"/>
        </w:rPr>
        <w:t xml:space="preserve">for each change to the assumptions. </w:t>
      </w:r>
      <w:r w:rsidR="005171C3">
        <w:rPr>
          <w:rFonts w:ascii="Palatino Linotype" w:hAnsi="Palatino Linotype"/>
          <w:sz w:val="24"/>
          <w:szCs w:val="24"/>
          <w:lang w:eastAsia="zh-TW"/>
        </w:rPr>
        <w:t xml:space="preserve">CSE’s replies </w:t>
      </w:r>
      <w:r w:rsidR="00A17916">
        <w:rPr>
          <w:rFonts w:ascii="Palatino Linotype" w:hAnsi="Palatino Linotype"/>
          <w:sz w:val="24"/>
          <w:szCs w:val="24"/>
          <w:lang w:eastAsia="zh-TW"/>
        </w:rPr>
        <w:t xml:space="preserve">address the responses and are appropriate per the CMS Phase 1 Decision. </w:t>
      </w:r>
      <w:r w:rsidR="00E84B36">
        <w:rPr>
          <w:rFonts w:ascii="Palatino Linotype" w:hAnsi="Palatino Linotype"/>
          <w:sz w:val="24"/>
          <w:szCs w:val="24"/>
          <w:lang w:eastAsia="zh-TW"/>
        </w:rPr>
        <w:t>The elimination of the federal EV tax credit</w:t>
      </w:r>
      <w:r w:rsidR="00C25BB9">
        <w:rPr>
          <w:rStyle w:val="FootnoteReference"/>
          <w:rFonts w:ascii="Palatino Linotype" w:hAnsi="Palatino Linotype"/>
          <w:sz w:val="24"/>
          <w:szCs w:val="24"/>
          <w:lang w:eastAsia="zh-TW"/>
        </w:rPr>
        <w:footnoteReference w:id="13"/>
      </w:r>
      <w:r w:rsidR="00E84B36">
        <w:rPr>
          <w:rFonts w:ascii="Palatino Linotype" w:hAnsi="Palatino Linotype"/>
          <w:sz w:val="24"/>
          <w:szCs w:val="24"/>
          <w:lang w:eastAsia="zh-TW"/>
        </w:rPr>
        <w:t xml:space="preserve"> and </w:t>
      </w:r>
      <w:r w:rsidR="00520CF3">
        <w:rPr>
          <w:rFonts w:ascii="Palatino Linotype" w:hAnsi="Palatino Linotype"/>
          <w:sz w:val="24"/>
          <w:szCs w:val="24"/>
          <w:lang w:eastAsia="zh-TW"/>
        </w:rPr>
        <w:t>closing out</w:t>
      </w:r>
      <w:r w:rsidR="00633D75">
        <w:rPr>
          <w:rFonts w:ascii="Palatino Linotype" w:hAnsi="Palatino Linotype"/>
          <w:sz w:val="24"/>
          <w:szCs w:val="24"/>
          <w:lang w:eastAsia="zh-TW"/>
        </w:rPr>
        <w:t xml:space="preserve"> of funding for existing state EV </w:t>
      </w:r>
      <w:r w:rsidR="00633D75">
        <w:rPr>
          <w:rFonts w:ascii="Palatino Linotype" w:hAnsi="Palatino Linotype"/>
          <w:sz w:val="24"/>
          <w:szCs w:val="24"/>
          <w:lang w:eastAsia="zh-TW"/>
        </w:rPr>
        <w:lastRenderedPageBreak/>
        <w:t>incentives</w:t>
      </w:r>
      <w:r w:rsidR="004B361C">
        <w:rPr>
          <w:rStyle w:val="FootnoteReference"/>
          <w:rFonts w:ascii="Palatino Linotype" w:hAnsi="Palatino Linotype"/>
          <w:sz w:val="24"/>
          <w:szCs w:val="24"/>
          <w:lang w:eastAsia="zh-TW"/>
        </w:rPr>
        <w:footnoteReference w:id="14"/>
      </w:r>
      <w:r w:rsidR="00633D75">
        <w:rPr>
          <w:rFonts w:ascii="Palatino Linotype" w:hAnsi="Palatino Linotype"/>
          <w:sz w:val="24"/>
          <w:szCs w:val="24"/>
          <w:lang w:eastAsia="zh-TW"/>
        </w:rPr>
        <w:t xml:space="preserve"> leaves LMI drivers without </w:t>
      </w:r>
      <w:r w:rsidR="007F18BB">
        <w:rPr>
          <w:rFonts w:ascii="Palatino Linotype" w:hAnsi="Palatino Linotype"/>
          <w:sz w:val="24"/>
          <w:szCs w:val="24"/>
          <w:lang w:eastAsia="zh-TW"/>
        </w:rPr>
        <w:t xml:space="preserve">alternative options </w:t>
      </w:r>
      <w:r w:rsidR="00721B5F">
        <w:rPr>
          <w:rFonts w:ascii="Palatino Linotype" w:hAnsi="Palatino Linotype"/>
          <w:sz w:val="24"/>
          <w:szCs w:val="24"/>
          <w:lang w:eastAsia="zh-TW"/>
        </w:rPr>
        <w:t xml:space="preserve">to </w:t>
      </w:r>
      <w:r w:rsidR="007F18BB">
        <w:rPr>
          <w:rFonts w:ascii="Palatino Linotype" w:hAnsi="Palatino Linotype"/>
          <w:sz w:val="24"/>
          <w:szCs w:val="24"/>
          <w:lang w:eastAsia="zh-TW"/>
        </w:rPr>
        <w:t>financial</w:t>
      </w:r>
      <w:r w:rsidR="00721B5F">
        <w:rPr>
          <w:rFonts w:ascii="Palatino Linotype" w:hAnsi="Palatino Linotype"/>
          <w:sz w:val="24"/>
          <w:szCs w:val="24"/>
          <w:lang w:eastAsia="zh-TW"/>
        </w:rPr>
        <w:t>ly</w:t>
      </w:r>
      <w:r w:rsidR="007F18BB">
        <w:rPr>
          <w:rFonts w:ascii="Palatino Linotype" w:hAnsi="Palatino Linotype"/>
          <w:sz w:val="24"/>
          <w:szCs w:val="24"/>
          <w:lang w:eastAsia="zh-TW"/>
        </w:rPr>
        <w:t xml:space="preserve"> support their transition to a ZEV. </w:t>
      </w:r>
    </w:p>
    <w:p w:rsidR="00653CA9" w:rsidP="00DD7CFE" w:rsidRDefault="00042922" w14:paraId="0414EE96" w14:textId="5FA960B8">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Although </w:t>
      </w:r>
      <w:r w:rsidR="00B2527E">
        <w:rPr>
          <w:rFonts w:ascii="Palatino Linotype" w:hAnsi="Palatino Linotype"/>
          <w:sz w:val="24"/>
          <w:szCs w:val="24"/>
          <w:lang w:eastAsia="zh-TW"/>
        </w:rPr>
        <w:t xml:space="preserve">CSE’s additional filter for income at 400% FPL </w:t>
      </w:r>
      <w:r w:rsidR="00DC0034">
        <w:rPr>
          <w:rFonts w:ascii="Palatino Linotype" w:hAnsi="Palatino Linotype"/>
          <w:sz w:val="24"/>
          <w:szCs w:val="24"/>
          <w:lang w:eastAsia="zh-TW"/>
        </w:rPr>
        <w:t>is not spec</w:t>
      </w:r>
      <w:r w:rsidR="009F13C8">
        <w:rPr>
          <w:rFonts w:ascii="Palatino Linotype" w:hAnsi="Palatino Linotype"/>
          <w:sz w:val="24"/>
          <w:szCs w:val="24"/>
          <w:lang w:eastAsia="zh-TW"/>
        </w:rPr>
        <w:t xml:space="preserve">ifically required in the CMS Phase 1 Decision, CSE’s justification for including the filter </w:t>
      </w:r>
      <w:r w:rsidR="00966D4F">
        <w:rPr>
          <w:rFonts w:ascii="Palatino Linotype" w:hAnsi="Palatino Linotype"/>
          <w:sz w:val="24"/>
          <w:szCs w:val="24"/>
          <w:lang w:eastAsia="zh-TW"/>
        </w:rPr>
        <w:t>to more accurately reflect the purchases of</w:t>
      </w:r>
      <w:r w:rsidR="005A4ACD">
        <w:rPr>
          <w:rFonts w:ascii="Palatino Linotype" w:hAnsi="Palatino Linotype"/>
          <w:sz w:val="24"/>
          <w:szCs w:val="24"/>
          <w:lang w:eastAsia="zh-TW"/>
        </w:rPr>
        <w:t xml:space="preserve"> LMI drivers </w:t>
      </w:r>
      <w:r w:rsidR="002616D4">
        <w:rPr>
          <w:rFonts w:ascii="Palatino Linotype" w:hAnsi="Palatino Linotype"/>
          <w:sz w:val="24"/>
          <w:szCs w:val="24"/>
          <w:lang w:eastAsia="zh-TW"/>
        </w:rPr>
        <w:t>supports its use</w:t>
      </w:r>
      <w:r w:rsidR="00491088">
        <w:rPr>
          <w:rFonts w:ascii="Palatino Linotype" w:hAnsi="Palatino Linotype"/>
          <w:sz w:val="24"/>
          <w:szCs w:val="24"/>
          <w:lang w:eastAsia="zh-TW"/>
        </w:rPr>
        <w:t xml:space="preserve"> and is consistent with the </w:t>
      </w:r>
      <w:r w:rsidR="00417536">
        <w:rPr>
          <w:rFonts w:ascii="Palatino Linotype" w:hAnsi="Palatino Linotype"/>
          <w:sz w:val="24"/>
          <w:szCs w:val="24"/>
          <w:lang w:eastAsia="zh-TW"/>
        </w:rPr>
        <w:t>purpose of the CMS incentives</w:t>
      </w:r>
      <w:r w:rsidR="002616D4">
        <w:rPr>
          <w:rFonts w:ascii="Palatino Linotype" w:hAnsi="Palatino Linotype"/>
          <w:sz w:val="24"/>
          <w:szCs w:val="24"/>
          <w:lang w:eastAsia="zh-TW"/>
        </w:rPr>
        <w:t xml:space="preserve">. </w:t>
      </w:r>
      <w:r w:rsidR="008B674C">
        <w:rPr>
          <w:rFonts w:ascii="Palatino Linotype" w:hAnsi="Palatino Linotype"/>
          <w:sz w:val="24"/>
          <w:szCs w:val="24"/>
          <w:lang w:eastAsia="zh-TW"/>
        </w:rPr>
        <w:t xml:space="preserve"> In future updates to the incentive amounts, the Commission </w:t>
      </w:r>
      <w:r w:rsidR="00296C70">
        <w:rPr>
          <w:rFonts w:ascii="Palatino Linotype" w:hAnsi="Palatino Linotype"/>
          <w:sz w:val="24"/>
          <w:szCs w:val="24"/>
          <w:lang w:eastAsia="zh-TW"/>
        </w:rPr>
        <w:t>may</w:t>
      </w:r>
      <w:r w:rsidR="008B674C">
        <w:rPr>
          <w:rFonts w:ascii="Palatino Linotype" w:hAnsi="Palatino Linotype"/>
          <w:sz w:val="24"/>
          <w:szCs w:val="24"/>
          <w:lang w:eastAsia="zh-TW"/>
        </w:rPr>
        <w:t xml:space="preserve"> revisit the use of this filter </w:t>
      </w:r>
      <w:r w:rsidR="00B9064B">
        <w:rPr>
          <w:rFonts w:ascii="Palatino Linotype" w:hAnsi="Palatino Linotype"/>
          <w:sz w:val="24"/>
          <w:szCs w:val="24"/>
          <w:lang w:eastAsia="zh-TW"/>
        </w:rPr>
        <w:t>as appropriate to program needs</w:t>
      </w:r>
      <w:r w:rsidR="00296C70">
        <w:rPr>
          <w:rFonts w:ascii="Palatino Linotype" w:hAnsi="Palatino Linotype"/>
          <w:sz w:val="24"/>
          <w:szCs w:val="24"/>
          <w:lang w:eastAsia="zh-TW"/>
        </w:rPr>
        <w:t xml:space="preserve"> and learnings from the initial implementation</w:t>
      </w:r>
      <w:r w:rsidR="00B9064B">
        <w:rPr>
          <w:rFonts w:ascii="Palatino Linotype" w:hAnsi="Palatino Linotype"/>
          <w:sz w:val="24"/>
          <w:szCs w:val="24"/>
          <w:lang w:eastAsia="zh-TW"/>
        </w:rPr>
        <w:t>.</w:t>
      </w:r>
    </w:p>
    <w:p w:rsidR="0062416D" w:rsidP="00DD7CFE" w:rsidRDefault="00FE1BA2" w14:paraId="65A3F009" w14:textId="399C0461">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The CMS incentives, as detailed in the CMS Phase 1 Decision, were designed to be adjusted with changes to the ZEV market and the availability of </w:t>
      </w:r>
      <w:r w:rsidR="00691CA8">
        <w:rPr>
          <w:rFonts w:ascii="Palatino Linotype" w:hAnsi="Palatino Linotype"/>
          <w:sz w:val="24"/>
          <w:szCs w:val="24"/>
          <w:lang w:eastAsia="zh-TW"/>
        </w:rPr>
        <w:t>other incentives.</w:t>
      </w:r>
      <w:r w:rsidR="00683D23">
        <w:rPr>
          <w:rFonts w:ascii="Palatino Linotype" w:hAnsi="Palatino Linotype"/>
          <w:sz w:val="24"/>
          <w:szCs w:val="24"/>
          <w:lang w:eastAsia="zh-TW"/>
        </w:rPr>
        <w:t xml:space="preserve"> Therefore, an</w:t>
      </w:r>
      <w:r w:rsidR="008A169B">
        <w:rPr>
          <w:rFonts w:ascii="Palatino Linotype" w:hAnsi="Palatino Linotype"/>
          <w:sz w:val="24"/>
          <w:szCs w:val="24"/>
          <w:lang w:eastAsia="zh-TW"/>
        </w:rPr>
        <w:t xml:space="preserve"> overall</w:t>
      </w:r>
      <w:r w:rsidR="00683D23">
        <w:rPr>
          <w:rFonts w:ascii="Palatino Linotype" w:hAnsi="Palatino Linotype"/>
          <w:sz w:val="24"/>
          <w:szCs w:val="24"/>
          <w:lang w:eastAsia="zh-TW"/>
        </w:rPr>
        <w:t xml:space="preserve"> increase in CMS incentives from the estimated amounts in the CMS </w:t>
      </w:r>
      <w:r w:rsidR="00912404">
        <w:rPr>
          <w:rFonts w:ascii="Palatino Linotype" w:hAnsi="Palatino Linotype"/>
          <w:sz w:val="24"/>
          <w:szCs w:val="24"/>
          <w:lang w:eastAsia="zh-TW"/>
        </w:rPr>
        <w:t>P</w:t>
      </w:r>
      <w:r w:rsidR="00683D23">
        <w:rPr>
          <w:rFonts w:ascii="Palatino Linotype" w:hAnsi="Palatino Linotype"/>
          <w:sz w:val="24"/>
          <w:szCs w:val="24"/>
          <w:lang w:eastAsia="zh-TW"/>
        </w:rPr>
        <w:t xml:space="preserve">hase 1 Decision </w:t>
      </w:r>
      <w:r w:rsidR="00DE142B">
        <w:rPr>
          <w:rFonts w:ascii="Palatino Linotype" w:hAnsi="Palatino Linotype"/>
          <w:sz w:val="24"/>
          <w:szCs w:val="24"/>
          <w:lang w:eastAsia="zh-TW"/>
        </w:rPr>
        <w:t>is</w:t>
      </w:r>
      <w:r w:rsidR="00683D23">
        <w:rPr>
          <w:rFonts w:ascii="Palatino Linotype" w:hAnsi="Palatino Linotype"/>
          <w:sz w:val="24"/>
          <w:szCs w:val="24"/>
          <w:lang w:eastAsia="zh-TW"/>
        </w:rPr>
        <w:t xml:space="preserve"> warranted </w:t>
      </w:r>
      <w:r w:rsidR="00446C1B">
        <w:rPr>
          <w:rFonts w:ascii="Palatino Linotype" w:hAnsi="Palatino Linotype"/>
          <w:sz w:val="24"/>
          <w:szCs w:val="24"/>
          <w:lang w:eastAsia="zh-TW"/>
        </w:rPr>
        <w:t>due to the absence</w:t>
      </w:r>
      <w:r w:rsidR="00D0796B">
        <w:rPr>
          <w:rFonts w:ascii="Palatino Linotype" w:hAnsi="Palatino Linotype"/>
          <w:sz w:val="24"/>
          <w:szCs w:val="24"/>
          <w:lang w:eastAsia="zh-TW"/>
        </w:rPr>
        <w:t xml:space="preserve"> of</w:t>
      </w:r>
      <w:r w:rsidR="00446C1B">
        <w:rPr>
          <w:rFonts w:ascii="Palatino Linotype" w:hAnsi="Palatino Linotype"/>
          <w:sz w:val="24"/>
          <w:szCs w:val="24"/>
          <w:lang w:eastAsia="zh-TW"/>
        </w:rPr>
        <w:t xml:space="preserve"> </w:t>
      </w:r>
      <w:r w:rsidR="00683D23">
        <w:rPr>
          <w:rFonts w:ascii="Palatino Linotype" w:hAnsi="Palatino Linotype"/>
          <w:sz w:val="24"/>
          <w:szCs w:val="24"/>
          <w:lang w:eastAsia="zh-TW"/>
        </w:rPr>
        <w:t xml:space="preserve">federal </w:t>
      </w:r>
      <w:r w:rsidR="00446C1B">
        <w:rPr>
          <w:rFonts w:ascii="Palatino Linotype" w:hAnsi="Palatino Linotype"/>
          <w:sz w:val="24"/>
          <w:szCs w:val="24"/>
          <w:lang w:eastAsia="zh-TW"/>
        </w:rPr>
        <w:t>and</w:t>
      </w:r>
      <w:r w:rsidR="00683D23">
        <w:rPr>
          <w:rFonts w:ascii="Palatino Linotype" w:hAnsi="Palatino Linotype"/>
          <w:sz w:val="24"/>
          <w:szCs w:val="24"/>
          <w:lang w:eastAsia="zh-TW"/>
        </w:rPr>
        <w:t xml:space="preserve"> state incentives.</w:t>
      </w:r>
      <w:r w:rsidR="00520CF3">
        <w:rPr>
          <w:rFonts w:ascii="Palatino Linotype" w:hAnsi="Palatino Linotype"/>
          <w:sz w:val="24"/>
          <w:szCs w:val="24"/>
          <w:lang w:eastAsia="zh-TW"/>
        </w:rPr>
        <w:t xml:space="preserve"> </w:t>
      </w:r>
      <w:r w:rsidR="00C57488">
        <w:rPr>
          <w:rFonts w:ascii="Palatino Linotype" w:hAnsi="Palatino Linotype"/>
          <w:sz w:val="24"/>
          <w:szCs w:val="24"/>
          <w:lang w:eastAsia="zh-TW"/>
        </w:rPr>
        <w:t xml:space="preserve">Therefore, </w:t>
      </w:r>
      <w:r w:rsidR="0062416D">
        <w:rPr>
          <w:rFonts w:ascii="Palatino Linotype" w:hAnsi="Palatino Linotype"/>
          <w:sz w:val="24"/>
          <w:szCs w:val="24"/>
          <w:lang w:eastAsia="zh-TW"/>
        </w:rPr>
        <w:t xml:space="preserve">CSE has </w:t>
      </w:r>
      <w:r w:rsidR="00323D88">
        <w:rPr>
          <w:rFonts w:ascii="Palatino Linotype" w:hAnsi="Palatino Linotype"/>
          <w:sz w:val="24"/>
          <w:szCs w:val="24"/>
          <w:lang w:eastAsia="zh-TW"/>
        </w:rPr>
        <w:t xml:space="preserve">sufficiently </w:t>
      </w:r>
      <w:r w:rsidR="0062416D">
        <w:rPr>
          <w:rFonts w:ascii="Palatino Linotype" w:hAnsi="Palatino Linotype"/>
          <w:sz w:val="24"/>
          <w:szCs w:val="24"/>
          <w:lang w:eastAsia="zh-TW"/>
        </w:rPr>
        <w:t>met the requirements for establishing the initial CMS incentive levels.</w:t>
      </w:r>
      <w:r w:rsidR="00BB1321">
        <w:rPr>
          <w:rFonts w:ascii="Palatino Linotype" w:hAnsi="Palatino Linotype"/>
          <w:sz w:val="24"/>
          <w:szCs w:val="24"/>
          <w:lang w:eastAsia="zh-TW"/>
        </w:rPr>
        <w:t xml:space="preserve"> </w:t>
      </w:r>
    </w:p>
    <w:p w:rsidR="00FB6FCF" w:rsidP="00DD7CFE" w:rsidRDefault="00FB6FCF" w14:paraId="0325EF64" w14:textId="1955B54A">
      <w:pPr>
        <w:spacing w:after="240" w:line="276" w:lineRule="auto"/>
        <w:rPr>
          <w:rFonts w:ascii="Palatino Linotype" w:hAnsi="Palatino Linotype"/>
          <w:sz w:val="24"/>
          <w:szCs w:val="24"/>
          <w:lang w:eastAsia="zh-TW"/>
        </w:rPr>
      </w:pPr>
      <w:r>
        <w:rPr>
          <w:rFonts w:ascii="Palatino Linotype" w:hAnsi="Palatino Linotype"/>
          <w:sz w:val="24"/>
          <w:szCs w:val="24"/>
          <w:lang w:eastAsia="zh-TW"/>
        </w:rPr>
        <w:t>The Commission</w:t>
      </w:r>
      <w:r w:rsidR="00394636">
        <w:rPr>
          <w:rFonts w:ascii="Palatino Linotype" w:hAnsi="Palatino Linotype"/>
          <w:sz w:val="24"/>
          <w:szCs w:val="24"/>
          <w:lang w:eastAsia="zh-TW"/>
        </w:rPr>
        <w:t xml:space="preserve"> </w:t>
      </w:r>
      <w:r w:rsidR="00C70158">
        <w:rPr>
          <w:rFonts w:ascii="Palatino Linotype" w:hAnsi="Palatino Linotype"/>
          <w:sz w:val="24"/>
          <w:szCs w:val="24"/>
          <w:lang w:eastAsia="zh-TW"/>
        </w:rPr>
        <w:t>thus</w:t>
      </w:r>
      <w:r w:rsidR="00394636">
        <w:rPr>
          <w:rFonts w:ascii="Palatino Linotype" w:hAnsi="Palatino Linotype"/>
          <w:sz w:val="24"/>
          <w:szCs w:val="24"/>
          <w:lang w:eastAsia="zh-TW"/>
        </w:rPr>
        <w:t xml:space="preserve"> approves CSE’s proposed initial approach of targeting higher-mileage drivers with higher incentives</w:t>
      </w:r>
      <w:r w:rsidR="00963DF3">
        <w:rPr>
          <w:rFonts w:ascii="Palatino Linotype" w:hAnsi="Palatino Linotype"/>
          <w:sz w:val="24"/>
          <w:szCs w:val="24"/>
          <w:lang w:eastAsia="zh-TW"/>
        </w:rPr>
        <w:t xml:space="preserve">, noting that additional data from the first year of </w:t>
      </w:r>
      <w:r w:rsidR="002D5C56">
        <w:rPr>
          <w:rFonts w:ascii="Palatino Linotype" w:hAnsi="Palatino Linotype"/>
          <w:sz w:val="24"/>
          <w:szCs w:val="24"/>
          <w:lang w:eastAsia="zh-TW"/>
        </w:rPr>
        <w:t>the DAP</w:t>
      </w:r>
      <w:r w:rsidR="00963DF3">
        <w:rPr>
          <w:rFonts w:ascii="Palatino Linotype" w:hAnsi="Palatino Linotype"/>
          <w:sz w:val="24"/>
          <w:szCs w:val="24"/>
          <w:lang w:eastAsia="zh-TW"/>
        </w:rPr>
        <w:t xml:space="preserve"> will inform future </w:t>
      </w:r>
      <w:r w:rsidR="002D5C56">
        <w:rPr>
          <w:rFonts w:ascii="Palatino Linotype" w:hAnsi="Palatino Linotype"/>
          <w:sz w:val="24"/>
          <w:szCs w:val="24"/>
          <w:lang w:eastAsia="zh-TW"/>
        </w:rPr>
        <w:t>program design and incentive adjustments.</w:t>
      </w:r>
      <w:r w:rsidR="00476E68">
        <w:rPr>
          <w:rFonts w:ascii="Palatino Linotype" w:hAnsi="Palatino Linotype"/>
          <w:sz w:val="24"/>
          <w:szCs w:val="24"/>
          <w:lang w:eastAsia="zh-TW"/>
        </w:rPr>
        <w:t xml:space="preserve"> The Commission approves the initial incentive amounts of </w:t>
      </w:r>
      <w:r w:rsidR="006566EC">
        <w:rPr>
          <w:rFonts w:ascii="Palatino Linotype" w:hAnsi="Palatino Linotype"/>
          <w:sz w:val="24"/>
          <w:szCs w:val="24"/>
          <w:lang w:eastAsia="zh-TW"/>
        </w:rPr>
        <w:t>$20,300 for a new ZEV, $14,200 for a used ZEV, and $1,170 for ongoing charging.</w:t>
      </w:r>
    </w:p>
    <w:p w:rsidRPr="00316923" w:rsidR="00C94E9C" w:rsidP="006A6570" w:rsidRDefault="00C94E9C" w14:paraId="18E09090" w14:textId="482B962C">
      <w:pPr>
        <w:pStyle w:val="Heading2"/>
        <w:numPr>
          <w:ilvl w:val="0"/>
          <w:numId w:val="36"/>
        </w:numPr>
        <w:rPr>
          <w:rFonts w:ascii="Palatino Linotype" w:hAnsi="Palatino Linotype"/>
          <w:sz w:val="24"/>
          <w:szCs w:val="24"/>
          <w:lang w:eastAsia="zh-TW"/>
        </w:rPr>
      </w:pPr>
      <w:proofErr w:type="gramStart"/>
      <w:r w:rsidRPr="00316923">
        <w:rPr>
          <w:rFonts w:ascii="Palatino Linotype" w:hAnsi="Palatino Linotype"/>
          <w:b w:val="0"/>
          <w:bCs/>
          <w:iCs/>
          <w:sz w:val="24"/>
          <w:szCs w:val="24"/>
          <w:lang w:eastAsia="zh-TW"/>
        </w:rPr>
        <w:t>Program</w:t>
      </w:r>
      <w:proofErr w:type="gramEnd"/>
      <w:r w:rsidRPr="00316923">
        <w:rPr>
          <w:rFonts w:ascii="Palatino Linotype" w:hAnsi="Palatino Linotype"/>
          <w:b w:val="0"/>
          <w:bCs/>
          <w:iCs/>
          <w:sz w:val="24"/>
          <w:szCs w:val="24"/>
          <w:lang w:eastAsia="zh-TW"/>
        </w:rPr>
        <w:t xml:space="preserve"> Bud</w:t>
      </w:r>
      <w:r w:rsidRPr="00316923">
        <w:rPr>
          <w:rFonts w:ascii="Times New Roman" w:hAnsi="Times New Roman"/>
          <w:b w:val="0"/>
          <w:bCs/>
          <w:sz w:val="24"/>
          <w:szCs w:val="24"/>
        </w:rPr>
        <w:t>get</w:t>
      </w:r>
    </w:p>
    <w:p w:rsidR="0009409E" w:rsidP="00C94E9C" w:rsidRDefault="00CC0F52" w14:paraId="0D7CD111" w14:textId="160D9421">
      <w:pPr>
        <w:spacing w:after="240" w:line="276" w:lineRule="auto"/>
        <w:rPr>
          <w:rFonts w:ascii="Palatino Linotype" w:hAnsi="Palatino Linotype"/>
          <w:sz w:val="24"/>
          <w:szCs w:val="24"/>
          <w:lang w:eastAsia="zh-TW"/>
        </w:rPr>
      </w:pPr>
      <w:r>
        <w:rPr>
          <w:rFonts w:ascii="Palatino Linotype" w:hAnsi="Palatino Linotype"/>
          <w:sz w:val="24"/>
          <w:szCs w:val="24"/>
          <w:lang w:eastAsia="zh-TW"/>
        </w:rPr>
        <w:t>Per D.2</w:t>
      </w:r>
      <w:r w:rsidR="007C2ACB">
        <w:rPr>
          <w:rFonts w:ascii="Palatino Linotype" w:hAnsi="Palatino Linotype"/>
          <w:sz w:val="24"/>
          <w:szCs w:val="24"/>
          <w:lang w:eastAsia="zh-TW"/>
        </w:rPr>
        <w:t>4-03-001,</w:t>
      </w:r>
      <w:r w:rsidR="00DC05BC">
        <w:rPr>
          <w:rFonts w:ascii="Palatino Linotype" w:hAnsi="Palatino Linotype"/>
          <w:sz w:val="24"/>
          <w:szCs w:val="24"/>
          <w:lang w:eastAsia="zh-TW"/>
        </w:rPr>
        <w:t xml:space="preserve"> the</w:t>
      </w:r>
      <w:r>
        <w:rPr>
          <w:rFonts w:ascii="Palatino Linotype" w:hAnsi="Palatino Linotype"/>
          <w:sz w:val="24"/>
          <w:szCs w:val="24"/>
          <w:lang w:eastAsia="zh-TW"/>
        </w:rPr>
        <w:t xml:space="preserve"> Program Administrator is required </w:t>
      </w:r>
      <w:r w:rsidR="00DC05BC">
        <w:rPr>
          <w:rFonts w:ascii="Palatino Linotype" w:hAnsi="Palatino Linotype"/>
          <w:sz w:val="24"/>
          <w:szCs w:val="24"/>
          <w:lang w:eastAsia="zh-TW"/>
        </w:rPr>
        <w:t xml:space="preserve">to </w:t>
      </w:r>
      <w:r w:rsidR="00FF5577">
        <w:rPr>
          <w:rFonts w:ascii="Palatino Linotype" w:hAnsi="Palatino Linotype"/>
          <w:sz w:val="24"/>
          <w:szCs w:val="24"/>
          <w:lang w:eastAsia="zh-TW"/>
        </w:rPr>
        <w:t xml:space="preserve">include the program budget </w:t>
      </w:r>
      <w:r w:rsidR="007F24CB">
        <w:rPr>
          <w:rFonts w:ascii="Palatino Linotype" w:hAnsi="Palatino Linotype"/>
          <w:sz w:val="24"/>
          <w:szCs w:val="24"/>
          <w:lang w:eastAsia="zh-TW"/>
        </w:rPr>
        <w:t xml:space="preserve">in </w:t>
      </w:r>
      <w:r w:rsidR="005A1738">
        <w:rPr>
          <w:rFonts w:ascii="Palatino Linotype" w:hAnsi="Palatino Linotype"/>
          <w:sz w:val="24"/>
          <w:szCs w:val="24"/>
          <w:lang w:eastAsia="zh-TW"/>
        </w:rPr>
        <w:t xml:space="preserve">the </w:t>
      </w:r>
      <w:r w:rsidR="007F5B7C">
        <w:rPr>
          <w:rFonts w:ascii="Palatino Linotype" w:hAnsi="Palatino Linotype"/>
          <w:sz w:val="24"/>
          <w:szCs w:val="24"/>
          <w:lang w:eastAsia="zh-TW"/>
        </w:rPr>
        <w:t xml:space="preserve">submitted </w:t>
      </w:r>
      <w:r w:rsidR="005A1738">
        <w:rPr>
          <w:rFonts w:ascii="Palatino Linotype" w:hAnsi="Palatino Linotype"/>
          <w:sz w:val="24"/>
          <w:szCs w:val="24"/>
          <w:lang w:eastAsia="zh-TW"/>
        </w:rPr>
        <w:t>Implementation Plan.</w:t>
      </w:r>
      <w:r w:rsidR="002532BE">
        <w:rPr>
          <w:rFonts w:ascii="Palatino Linotype" w:hAnsi="Palatino Linotype"/>
          <w:sz w:val="24"/>
          <w:szCs w:val="24"/>
          <w:lang w:eastAsia="zh-TW"/>
        </w:rPr>
        <w:t xml:space="preserve"> </w:t>
      </w:r>
      <w:r w:rsidR="0009409E">
        <w:rPr>
          <w:rFonts w:ascii="Palatino Linotype" w:hAnsi="Palatino Linotype"/>
          <w:sz w:val="24"/>
          <w:szCs w:val="24"/>
          <w:lang w:eastAsia="zh-TW"/>
        </w:rPr>
        <w:t xml:space="preserve">Based on assumptions from Attachment D of D.24-03-001 and CSE’s assumptions based on the number of vehicles incentivized, CSE </w:t>
      </w:r>
      <w:r w:rsidR="00802DE5">
        <w:rPr>
          <w:rFonts w:ascii="Palatino Linotype" w:hAnsi="Palatino Linotype"/>
          <w:sz w:val="24"/>
          <w:szCs w:val="24"/>
          <w:lang w:eastAsia="zh-TW"/>
        </w:rPr>
        <w:t xml:space="preserve">estimated a Year </w:t>
      </w:r>
      <w:proofErr w:type="gramStart"/>
      <w:r w:rsidR="00802DE5">
        <w:rPr>
          <w:rFonts w:ascii="Palatino Linotype" w:hAnsi="Palatino Linotype"/>
          <w:sz w:val="24"/>
          <w:szCs w:val="24"/>
          <w:lang w:eastAsia="zh-TW"/>
        </w:rPr>
        <w:t>1 program</w:t>
      </w:r>
      <w:proofErr w:type="gramEnd"/>
      <w:r w:rsidR="00802DE5">
        <w:rPr>
          <w:rFonts w:ascii="Palatino Linotype" w:hAnsi="Palatino Linotype"/>
          <w:sz w:val="24"/>
          <w:szCs w:val="24"/>
          <w:lang w:eastAsia="zh-TW"/>
        </w:rPr>
        <w:t xml:space="preserve"> budget of $30,389,900 inclusive of incentive disbursement, administrative costs, </w:t>
      </w:r>
      <w:r w:rsidR="005122A1">
        <w:rPr>
          <w:rFonts w:ascii="Palatino Linotype" w:hAnsi="Palatino Linotype"/>
          <w:sz w:val="24"/>
          <w:szCs w:val="24"/>
          <w:lang w:eastAsia="zh-TW"/>
        </w:rPr>
        <w:t>and marketing, education, and outreach costs.</w:t>
      </w:r>
    </w:p>
    <w:p w:rsidR="00B928B0" w:rsidP="00C94E9C" w:rsidRDefault="002532BE" w14:paraId="3C24AE0D" w14:textId="715E926D">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However, </w:t>
      </w:r>
      <w:r w:rsidR="0009409E">
        <w:rPr>
          <w:rFonts w:ascii="Palatino Linotype" w:hAnsi="Palatino Linotype"/>
          <w:sz w:val="24"/>
          <w:szCs w:val="24"/>
          <w:lang w:eastAsia="zh-TW"/>
        </w:rPr>
        <w:t>t</w:t>
      </w:r>
      <w:r w:rsidRPr="3149D2C7" w:rsidR="00C94E9C">
        <w:rPr>
          <w:rFonts w:ascii="Palatino Linotype" w:hAnsi="Palatino Linotype"/>
          <w:sz w:val="24"/>
          <w:szCs w:val="24"/>
          <w:lang w:eastAsia="zh-TW"/>
        </w:rPr>
        <w:t xml:space="preserve">he </w:t>
      </w:r>
      <w:r>
        <w:rPr>
          <w:rFonts w:ascii="Palatino Linotype" w:hAnsi="Palatino Linotype"/>
          <w:sz w:val="24"/>
          <w:szCs w:val="24"/>
          <w:lang w:eastAsia="zh-TW"/>
        </w:rPr>
        <w:t xml:space="preserve">actual amounts for the </w:t>
      </w:r>
      <w:r w:rsidRPr="3149D2C7" w:rsidR="00C94E9C">
        <w:rPr>
          <w:rFonts w:ascii="Palatino Linotype" w:hAnsi="Palatino Linotype"/>
          <w:sz w:val="24"/>
          <w:szCs w:val="24"/>
          <w:lang w:eastAsia="zh-TW"/>
        </w:rPr>
        <w:t xml:space="preserve">CMS Regulatory Fee and DAP budget, as well as the minimum driving threshold, are set by Commission resolution of the CMS Regulated Entities’ </w:t>
      </w:r>
      <w:r w:rsidRPr="3149D2C7" w:rsidR="00EE321D">
        <w:rPr>
          <w:rFonts w:ascii="Palatino Linotype" w:hAnsi="Palatino Linotype"/>
          <w:sz w:val="24"/>
          <w:szCs w:val="24"/>
          <w:lang w:eastAsia="zh-TW"/>
        </w:rPr>
        <w:t xml:space="preserve">GHG </w:t>
      </w:r>
      <w:r w:rsidRPr="3149D2C7" w:rsidR="00C94E9C">
        <w:rPr>
          <w:rFonts w:ascii="Palatino Linotype" w:hAnsi="Palatino Linotype"/>
          <w:sz w:val="24"/>
          <w:szCs w:val="24"/>
          <w:lang w:eastAsia="zh-TW"/>
        </w:rPr>
        <w:t>Plan</w:t>
      </w:r>
      <w:r w:rsidRPr="3149D2C7" w:rsidR="39131CFA">
        <w:rPr>
          <w:rFonts w:ascii="Palatino Linotype" w:hAnsi="Palatino Linotype"/>
          <w:sz w:val="24"/>
          <w:szCs w:val="24"/>
          <w:lang w:eastAsia="zh-TW"/>
        </w:rPr>
        <w:t>s</w:t>
      </w:r>
      <w:r w:rsidRPr="3149D2C7" w:rsidR="00C94E9C">
        <w:rPr>
          <w:rFonts w:ascii="Palatino Linotype" w:hAnsi="Palatino Linotype"/>
          <w:sz w:val="24"/>
          <w:szCs w:val="24"/>
          <w:lang w:eastAsia="zh-TW"/>
        </w:rPr>
        <w:t xml:space="preserve">. </w:t>
      </w:r>
      <w:r w:rsidRPr="3149D2C7" w:rsidR="00B65DFD">
        <w:rPr>
          <w:rFonts w:ascii="Palatino Linotype" w:hAnsi="Palatino Linotype"/>
          <w:sz w:val="24"/>
          <w:szCs w:val="24"/>
          <w:lang w:eastAsia="zh-TW"/>
        </w:rPr>
        <w:t>In March 2025, t</w:t>
      </w:r>
      <w:r w:rsidRPr="3149D2C7" w:rsidR="00426B47">
        <w:rPr>
          <w:rFonts w:ascii="Palatino Linotype" w:hAnsi="Palatino Linotype"/>
          <w:sz w:val="24"/>
          <w:szCs w:val="24"/>
          <w:lang w:eastAsia="zh-TW"/>
        </w:rPr>
        <w:t xml:space="preserve">he Interim GHG Plan </w:t>
      </w:r>
      <w:r w:rsidR="0088437C">
        <w:rPr>
          <w:rFonts w:ascii="Palatino Linotype" w:hAnsi="Palatino Linotype"/>
          <w:sz w:val="24"/>
          <w:szCs w:val="24"/>
          <w:lang w:eastAsia="zh-TW"/>
        </w:rPr>
        <w:t>R</w:t>
      </w:r>
      <w:r w:rsidRPr="3149D2C7" w:rsidR="00426B47">
        <w:rPr>
          <w:rFonts w:ascii="Palatino Linotype" w:hAnsi="Palatino Linotype"/>
          <w:sz w:val="24"/>
          <w:szCs w:val="24"/>
          <w:lang w:eastAsia="zh-TW"/>
        </w:rPr>
        <w:t>esolutions</w:t>
      </w:r>
      <w:r w:rsidRPr="3149D2C7" w:rsidR="00B65DFD">
        <w:rPr>
          <w:rFonts w:ascii="Palatino Linotype" w:hAnsi="Palatino Linotype"/>
          <w:sz w:val="24"/>
          <w:szCs w:val="24"/>
          <w:lang w:eastAsia="zh-TW"/>
        </w:rPr>
        <w:t xml:space="preserve"> for </w:t>
      </w:r>
      <w:r w:rsidRPr="3149D2C7" w:rsidR="00B65DFD">
        <w:rPr>
          <w:rFonts w:ascii="Palatino Linotype" w:hAnsi="Palatino Linotype"/>
          <w:sz w:val="24"/>
          <w:szCs w:val="24"/>
          <w:lang w:eastAsia="zh-TW"/>
        </w:rPr>
        <w:lastRenderedPageBreak/>
        <w:t>CMS Regulated Entities established the program budget at $28,</w:t>
      </w:r>
      <w:r w:rsidRPr="3149D2C7" w:rsidR="00641309">
        <w:rPr>
          <w:rFonts w:ascii="Palatino Linotype" w:hAnsi="Palatino Linotype"/>
          <w:sz w:val="24"/>
          <w:szCs w:val="24"/>
          <w:lang w:eastAsia="zh-TW"/>
        </w:rPr>
        <w:t>922,576</w:t>
      </w:r>
      <w:r w:rsidR="006B33AC">
        <w:rPr>
          <w:rFonts w:ascii="Palatino Linotype" w:hAnsi="Palatino Linotype"/>
          <w:sz w:val="24"/>
          <w:szCs w:val="24"/>
          <w:lang w:eastAsia="zh-TW"/>
        </w:rPr>
        <w:t xml:space="preserve"> for calendar years </w:t>
      </w:r>
      <w:r w:rsidR="0088437C">
        <w:rPr>
          <w:rFonts w:ascii="Palatino Linotype" w:hAnsi="Palatino Linotype"/>
          <w:sz w:val="24"/>
          <w:szCs w:val="24"/>
          <w:lang w:eastAsia="zh-TW"/>
        </w:rPr>
        <w:t>2024 and 2025</w:t>
      </w:r>
      <w:r w:rsidRPr="3149D2C7" w:rsidR="00641309">
        <w:rPr>
          <w:rFonts w:ascii="Palatino Linotype" w:hAnsi="Palatino Linotype"/>
          <w:sz w:val="24"/>
          <w:szCs w:val="24"/>
          <w:lang w:eastAsia="zh-TW"/>
        </w:rPr>
        <w:t xml:space="preserve">, to be funded by the CMS Regulatory Fee </w:t>
      </w:r>
      <w:r w:rsidRPr="3149D2C7" w:rsidR="00EE321D">
        <w:rPr>
          <w:rFonts w:ascii="Palatino Linotype" w:hAnsi="Palatino Linotype"/>
          <w:sz w:val="24"/>
          <w:szCs w:val="24"/>
          <w:lang w:eastAsia="zh-TW"/>
        </w:rPr>
        <w:t>established at</w:t>
      </w:r>
      <w:r w:rsidRPr="3149D2C7" w:rsidR="00641309">
        <w:rPr>
          <w:rFonts w:ascii="Palatino Linotype" w:hAnsi="Palatino Linotype"/>
          <w:sz w:val="24"/>
          <w:szCs w:val="24"/>
          <w:lang w:eastAsia="zh-TW"/>
        </w:rPr>
        <w:t xml:space="preserve"> $0.09 per </w:t>
      </w:r>
      <w:r w:rsidRPr="3149D2C7" w:rsidR="009B25A9">
        <w:rPr>
          <w:rFonts w:ascii="Palatino Linotype" w:hAnsi="Palatino Linotype"/>
          <w:sz w:val="24"/>
          <w:szCs w:val="24"/>
          <w:lang w:eastAsia="zh-TW"/>
        </w:rPr>
        <w:t>trip.</w:t>
      </w:r>
      <w:r w:rsidR="00E10791">
        <w:rPr>
          <w:rFonts w:ascii="Palatino Linotype" w:hAnsi="Palatino Linotype"/>
          <w:sz w:val="24"/>
          <w:szCs w:val="24"/>
          <w:lang w:eastAsia="zh-TW"/>
        </w:rPr>
        <w:t xml:space="preserve"> </w:t>
      </w:r>
      <w:r w:rsidR="0088437C">
        <w:rPr>
          <w:rFonts w:ascii="Palatino Linotype" w:hAnsi="Palatino Linotype"/>
          <w:sz w:val="24"/>
          <w:szCs w:val="24"/>
          <w:lang w:eastAsia="zh-TW"/>
        </w:rPr>
        <w:t>The total program budget included $</w:t>
      </w:r>
      <w:r w:rsidR="00144909">
        <w:rPr>
          <w:rFonts w:ascii="Palatino Linotype" w:hAnsi="Palatino Linotype"/>
          <w:sz w:val="24"/>
          <w:szCs w:val="24"/>
          <w:lang w:eastAsia="zh-TW"/>
        </w:rPr>
        <w:t>2</w:t>
      </w:r>
      <w:r w:rsidR="003D5BCF">
        <w:rPr>
          <w:rFonts w:ascii="Palatino Linotype" w:hAnsi="Palatino Linotype"/>
          <w:sz w:val="24"/>
          <w:szCs w:val="24"/>
          <w:lang w:eastAsia="zh-TW"/>
        </w:rPr>
        <w:t xml:space="preserve">6,572,603 </w:t>
      </w:r>
      <w:r w:rsidR="0088437C">
        <w:rPr>
          <w:rFonts w:ascii="Palatino Linotype" w:hAnsi="Palatino Linotype"/>
          <w:sz w:val="24"/>
          <w:szCs w:val="24"/>
          <w:lang w:eastAsia="zh-TW"/>
        </w:rPr>
        <w:t>for incentives</w:t>
      </w:r>
      <w:r w:rsidR="00082806">
        <w:rPr>
          <w:rFonts w:ascii="Palatino Linotype" w:hAnsi="Palatino Linotype"/>
          <w:sz w:val="24"/>
          <w:szCs w:val="24"/>
          <w:lang w:eastAsia="zh-TW"/>
        </w:rPr>
        <w:t xml:space="preserve"> and </w:t>
      </w:r>
      <w:r w:rsidR="00FD3E7F">
        <w:rPr>
          <w:rFonts w:ascii="Palatino Linotype" w:hAnsi="Palatino Linotype"/>
          <w:sz w:val="24"/>
          <w:szCs w:val="24"/>
          <w:lang w:eastAsia="zh-TW"/>
        </w:rPr>
        <w:t>$2,000,000 for the Program Administrator</w:t>
      </w:r>
      <w:r w:rsidR="002D0128">
        <w:rPr>
          <w:rFonts w:ascii="Palatino Linotype" w:hAnsi="Palatino Linotype"/>
          <w:sz w:val="24"/>
          <w:szCs w:val="24"/>
          <w:lang w:eastAsia="zh-TW"/>
        </w:rPr>
        <w:t>.</w:t>
      </w:r>
    </w:p>
    <w:p w:rsidR="009B25A9" w:rsidP="00C94E9C" w:rsidRDefault="000F294A" w14:paraId="2C6F5E59" w14:textId="4AF058FB">
      <w:pPr>
        <w:spacing w:after="240" w:line="276" w:lineRule="auto"/>
        <w:rPr>
          <w:rFonts w:ascii="Palatino Linotype" w:hAnsi="Palatino Linotype"/>
          <w:sz w:val="24"/>
          <w:szCs w:val="24"/>
          <w:lang w:eastAsia="zh-TW"/>
        </w:rPr>
      </w:pPr>
      <w:r>
        <w:rPr>
          <w:rFonts w:ascii="Palatino Linotype" w:hAnsi="Palatino Linotype"/>
          <w:sz w:val="24"/>
          <w:szCs w:val="24"/>
          <w:lang w:eastAsia="zh-TW"/>
        </w:rPr>
        <w:t>T</w:t>
      </w:r>
      <w:r w:rsidR="007B0163">
        <w:rPr>
          <w:rFonts w:ascii="Palatino Linotype" w:hAnsi="Palatino Linotype"/>
          <w:sz w:val="24"/>
          <w:szCs w:val="24"/>
          <w:lang w:eastAsia="zh-TW"/>
        </w:rPr>
        <w:t xml:space="preserve">he </w:t>
      </w:r>
      <w:r w:rsidR="00EE321D">
        <w:rPr>
          <w:rFonts w:ascii="Palatino Linotype" w:hAnsi="Palatino Linotype"/>
          <w:sz w:val="24"/>
          <w:szCs w:val="24"/>
          <w:lang w:eastAsia="zh-TW"/>
        </w:rPr>
        <w:t>first full</w:t>
      </w:r>
      <w:r w:rsidR="007B0163">
        <w:rPr>
          <w:rFonts w:ascii="Palatino Linotype" w:hAnsi="Palatino Linotype"/>
          <w:sz w:val="24"/>
          <w:szCs w:val="24"/>
          <w:lang w:eastAsia="zh-TW"/>
        </w:rPr>
        <w:t xml:space="preserve"> GHG Plans will be submitted within 90 days of the CMS Phase 2 Decision for </w:t>
      </w:r>
      <w:r w:rsidR="00F805C7">
        <w:rPr>
          <w:rFonts w:ascii="Palatino Linotype" w:hAnsi="Palatino Linotype"/>
          <w:sz w:val="24"/>
          <w:szCs w:val="24"/>
          <w:lang w:eastAsia="zh-TW"/>
        </w:rPr>
        <w:t>Commission review and approval via resolution</w:t>
      </w:r>
      <w:r w:rsidR="00AF3265">
        <w:rPr>
          <w:rFonts w:ascii="Palatino Linotype" w:hAnsi="Palatino Linotype"/>
          <w:sz w:val="24"/>
          <w:szCs w:val="24"/>
          <w:lang w:eastAsia="zh-TW"/>
        </w:rPr>
        <w:t>,</w:t>
      </w:r>
      <w:r w:rsidR="00965F85">
        <w:rPr>
          <w:rStyle w:val="FootnoteReference"/>
          <w:rFonts w:ascii="Palatino Linotype" w:hAnsi="Palatino Linotype"/>
          <w:sz w:val="24"/>
          <w:szCs w:val="24"/>
          <w:lang w:eastAsia="zh-TW"/>
        </w:rPr>
        <w:footnoteReference w:id="15"/>
      </w:r>
      <w:r>
        <w:rPr>
          <w:rFonts w:ascii="Palatino Linotype" w:hAnsi="Palatino Linotype"/>
          <w:sz w:val="24"/>
          <w:szCs w:val="24"/>
          <w:lang w:eastAsia="zh-TW"/>
        </w:rPr>
        <w:t xml:space="preserve"> which </w:t>
      </w:r>
      <w:r w:rsidR="007A0BF0">
        <w:rPr>
          <w:rFonts w:ascii="Palatino Linotype" w:hAnsi="Palatino Linotype"/>
          <w:sz w:val="24"/>
          <w:szCs w:val="24"/>
          <w:lang w:eastAsia="zh-TW"/>
        </w:rPr>
        <w:t xml:space="preserve">in addition to the CMS Regulated Entities stating their plans </w:t>
      </w:r>
      <w:r>
        <w:rPr>
          <w:rFonts w:ascii="Palatino Linotype" w:hAnsi="Palatino Linotype"/>
          <w:sz w:val="24"/>
          <w:szCs w:val="24"/>
          <w:lang w:eastAsia="zh-TW"/>
        </w:rPr>
        <w:t xml:space="preserve">are intended </w:t>
      </w:r>
      <w:r w:rsidR="00000F84">
        <w:rPr>
          <w:rFonts w:ascii="Palatino Linotype" w:hAnsi="Palatino Linotype"/>
          <w:sz w:val="24"/>
          <w:szCs w:val="24"/>
          <w:lang w:eastAsia="zh-TW"/>
        </w:rPr>
        <w:t>to</w:t>
      </w:r>
      <w:r>
        <w:rPr>
          <w:rFonts w:ascii="Palatino Linotype" w:hAnsi="Palatino Linotype"/>
          <w:sz w:val="24"/>
          <w:szCs w:val="24"/>
          <w:lang w:eastAsia="zh-TW"/>
        </w:rPr>
        <w:t xml:space="preserve"> update the </w:t>
      </w:r>
      <w:r w:rsidR="00000F84">
        <w:rPr>
          <w:rFonts w:ascii="Palatino Linotype" w:hAnsi="Palatino Linotype"/>
          <w:sz w:val="24"/>
          <w:szCs w:val="24"/>
          <w:lang w:eastAsia="zh-TW"/>
        </w:rPr>
        <w:t>CM</w:t>
      </w:r>
      <w:r w:rsidR="004E3240">
        <w:rPr>
          <w:rFonts w:ascii="Palatino Linotype" w:hAnsi="Palatino Linotype"/>
          <w:sz w:val="24"/>
          <w:szCs w:val="24"/>
          <w:lang w:eastAsia="zh-TW"/>
        </w:rPr>
        <w:t>S</w:t>
      </w:r>
      <w:r w:rsidR="00000F84">
        <w:rPr>
          <w:rFonts w:ascii="Palatino Linotype" w:hAnsi="Palatino Linotype"/>
          <w:sz w:val="24"/>
          <w:szCs w:val="24"/>
          <w:lang w:eastAsia="zh-TW"/>
        </w:rPr>
        <w:t xml:space="preserve"> Regulatory Fee and MDT</w:t>
      </w:r>
      <w:r w:rsidR="004E3240">
        <w:rPr>
          <w:rFonts w:ascii="Palatino Linotype" w:hAnsi="Palatino Linotype"/>
          <w:sz w:val="24"/>
          <w:szCs w:val="24"/>
          <w:lang w:eastAsia="zh-TW"/>
        </w:rPr>
        <w:t>,</w:t>
      </w:r>
      <w:r w:rsidR="00000F84">
        <w:rPr>
          <w:rFonts w:ascii="Palatino Linotype" w:hAnsi="Palatino Linotype"/>
          <w:sz w:val="24"/>
          <w:szCs w:val="24"/>
          <w:lang w:eastAsia="zh-TW"/>
        </w:rPr>
        <w:t xml:space="preserve"> </w:t>
      </w:r>
      <w:r w:rsidR="004E3240">
        <w:rPr>
          <w:rFonts w:ascii="Palatino Linotype" w:hAnsi="Palatino Linotype"/>
          <w:sz w:val="24"/>
          <w:szCs w:val="24"/>
          <w:lang w:eastAsia="zh-TW"/>
        </w:rPr>
        <w:t>if necessary, and the</w:t>
      </w:r>
      <w:r w:rsidR="00000F84">
        <w:rPr>
          <w:rFonts w:ascii="Palatino Linotype" w:hAnsi="Palatino Linotype"/>
          <w:sz w:val="24"/>
          <w:szCs w:val="24"/>
          <w:lang w:eastAsia="zh-TW"/>
        </w:rPr>
        <w:t xml:space="preserve"> </w:t>
      </w:r>
      <w:r>
        <w:rPr>
          <w:rFonts w:ascii="Palatino Linotype" w:hAnsi="Palatino Linotype"/>
          <w:sz w:val="24"/>
          <w:szCs w:val="24"/>
          <w:lang w:eastAsia="zh-TW"/>
        </w:rPr>
        <w:t xml:space="preserve">program budget beyond </w:t>
      </w:r>
      <w:r w:rsidR="00177D02">
        <w:rPr>
          <w:rFonts w:ascii="Palatino Linotype" w:hAnsi="Palatino Linotype"/>
          <w:sz w:val="24"/>
          <w:szCs w:val="24"/>
          <w:lang w:eastAsia="zh-TW"/>
        </w:rPr>
        <w:t>2025</w:t>
      </w:r>
      <w:r w:rsidR="00F805C7">
        <w:rPr>
          <w:rFonts w:ascii="Palatino Linotype" w:hAnsi="Palatino Linotype"/>
          <w:sz w:val="24"/>
          <w:szCs w:val="24"/>
          <w:lang w:eastAsia="zh-TW"/>
        </w:rPr>
        <w:t xml:space="preserve">. </w:t>
      </w:r>
      <w:r w:rsidR="00D35C1D">
        <w:rPr>
          <w:rFonts w:ascii="Palatino Linotype" w:hAnsi="Palatino Linotype"/>
          <w:sz w:val="24"/>
          <w:szCs w:val="24"/>
          <w:lang w:eastAsia="zh-TW"/>
        </w:rPr>
        <w:t>In order to address the gap between the Interim GHG Plans</w:t>
      </w:r>
      <w:r w:rsidR="00EF244E">
        <w:rPr>
          <w:rFonts w:ascii="Palatino Linotype" w:hAnsi="Palatino Linotype"/>
          <w:sz w:val="24"/>
          <w:szCs w:val="24"/>
          <w:lang w:eastAsia="zh-TW"/>
        </w:rPr>
        <w:t>’ Resolutions</w:t>
      </w:r>
      <w:r w:rsidR="00D35C1D">
        <w:rPr>
          <w:rFonts w:ascii="Palatino Linotype" w:hAnsi="Palatino Linotype"/>
          <w:sz w:val="24"/>
          <w:szCs w:val="24"/>
          <w:lang w:eastAsia="zh-TW"/>
        </w:rPr>
        <w:t xml:space="preserve"> and the forthcoming </w:t>
      </w:r>
      <w:r w:rsidR="00EE321D">
        <w:rPr>
          <w:rFonts w:ascii="Palatino Linotype" w:hAnsi="Palatino Linotype"/>
          <w:sz w:val="24"/>
          <w:szCs w:val="24"/>
          <w:lang w:eastAsia="zh-TW"/>
        </w:rPr>
        <w:t>Phase 2 Decision</w:t>
      </w:r>
      <w:r w:rsidR="00177D02">
        <w:rPr>
          <w:rFonts w:ascii="Palatino Linotype" w:hAnsi="Palatino Linotype"/>
          <w:sz w:val="24"/>
          <w:szCs w:val="24"/>
          <w:lang w:eastAsia="zh-TW"/>
        </w:rPr>
        <w:t xml:space="preserve">, given that we are already </w:t>
      </w:r>
      <w:r w:rsidR="00E96B3C">
        <w:rPr>
          <w:rFonts w:ascii="Palatino Linotype" w:hAnsi="Palatino Linotype"/>
          <w:sz w:val="24"/>
          <w:szCs w:val="24"/>
          <w:lang w:eastAsia="zh-TW"/>
        </w:rPr>
        <w:t xml:space="preserve">in </w:t>
      </w:r>
      <w:r w:rsidR="00177D02">
        <w:rPr>
          <w:rFonts w:ascii="Palatino Linotype" w:hAnsi="Palatino Linotype"/>
          <w:sz w:val="24"/>
          <w:szCs w:val="24"/>
          <w:lang w:eastAsia="zh-TW"/>
        </w:rPr>
        <w:t>2026</w:t>
      </w:r>
      <w:r w:rsidR="00EE321D">
        <w:rPr>
          <w:rFonts w:ascii="Palatino Linotype" w:hAnsi="Palatino Linotype"/>
          <w:sz w:val="24"/>
          <w:szCs w:val="24"/>
          <w:lang w:eastAsia="zh-TW"/>
        </w:rPr>
        <w:t>,</w:t>
      </w:r>
      <w:r w:rsidR="008F3A15">
        <w:rPr>
          <w:rFonts w:ascii="Palatino Linotype" w:hAnsi="Palatino Linotype"/>
          <w:sz w:val="24"/>
          <w:szCs w:val="24"/>
          <w:lang w:eastAsia="zh-TW"/>
        </w:rPr>
        <w:t xml:space="preserve"> and consistent with the Implementation Plan requirement to include a program budget,</w:t>
      </w:r>
      <w:r w:rsidR="00BC65B1">
        <w:rPr>
          <w:rFonts w:ascii="Palatino Linotype" w:hAnsi="Palatino Linotype"/>
          <w:sz w:val="24"/>
          <w:szCs w:val="24"/>
          <w:lang w:eastAsia="zh-TW"/>
        </w:rPr>
        <w:t xml:space="preserve"> this Resolution </w:t>
      </w:r>
      <w:r w:rsidR="00066255">
        <w:rPr>
          <w:rFonts w:ascii="Palatino Linotype" w:hAnsi="Palatino Linotype"/>
          <w:sz w:val="24"/>
          <w:szCs w:val="24"/>
          <w:lang w:eastAsia="zh-TW"/>
        </w:rPr>
        <w:t>establishes</w:t>
      </w:r>
      <w:r w:rsidR="00E34BBB">
        <w:rPr>
          <w:rFonts w:ascii="Palatino Linotype" w:hAnsi="Palatino Linotype"/>
          <w:sz w:val="24"/>
          <w:szCs w:val="24"/>
          <w:lang w:eastAsia="zh-TW"/>
        </w:rPr>
        <w:t xml:space="preserve"> </w:t>
      </w:r>
      <w:r w:rsidR="00CD1455">
        <w:rPr>
          <w:rFonts w:ascii="Palatino Linotype" w:hAnsi="Palatino Linotype"/>
          <w:sz w:val="24"/>
          <w:szCs w:val="24"/>
          <w:lang w:eastAsia="zh-TW"/>
        </w:rPr>
        <w:t>a provisional program budget</w:t>
      </w:r>
      <w:r w:rsidR="00F93ABD">
        <w:rPr>
          <w:rFonts w:ascii="Palatino Linotype" w:hAnsi="Palatino Linotype"/>
          <w:sz w:val="24"/>
          <w:szCs w:val="24"/>
          <w:lang w:eastAsia="zh-TW"/>
        </w:rPr>
        <w:t xml:space="preserve"> </w:t>
      </w:r>
      <w:r w:rsidR="00BA1CA8">
        <w:rPr>
          <w:rFonts w:ascii="Palatino Linotype" w:hAnsi="Palatino Linotype"/>
          <w:sz w:val="24"/>
          <w:szCs w:val="24"/>
          <w:lang w:eastAsia="zh-TW"/>
        </w:rPr>
        <w:t>and P</w:t>
      </w:r>
      <w:r w:rsidR="001932F8">
        <w:rPr>
          <w:rFonts w:ascii="Palatino Linotype" w:hAnsi="Palatino Linotype"/>
          <w:sz w:val="24"/>
          <w:szCs w:val="24"/>
          <w:lang w:eastAsia="zh-TW"/>
        </w:rPr>
        <w:t>rogram Administrator budget</w:t>
      </w:r>
      <w:r w:rsidR="00F93ABD">
        <w:rPr>
          <w:rFonts w:ascii="Palatino Linotype" w:hAnsi="Palatino Linotype"/>
          <w:sz w:val="24"/>
          <w:szCs w:val="24"/>
          <w:lang w:eastAsia="zh-TW"/>
        </w:rPr>
        <w:t xml:space="preserve"> to be updated following the full GHG Plan</w:t>
      </w:r>
      <w:r w:rsidR="00EE321D">
        <w:rPr>
          <w:rFonts w:ascii="Palatino Linotype" w:hAnsi="Palatino Linotype"/>
          <w:sz w:val="24"/>
          <w:szCs w:val="24"/>
          <w:lang w:eastAsia="zh-TW"/>
        </w:rPr>
        <w:t xml:space="preserve"> submissions</w:t>
      </w:r>
      <w:r w:rsidR="008F3A15">
        <w:rPr>
          <w:rFonts w:ascii="Palatino Linotype" w:hAnsi="Palatino Linotype"/>
          <w:sz w:val="24"/>
          <w:szCs w:val="24"/>
          <w:lang w:eastAsia="zh-TW"/>
        </w:rPr>
        <w:t xml:space="preserve"> and resolutions</w:t>
      </w:r>
      <w:r w:rsidR="00EE321D">
        <w:rPr>
          <w:rFonts w:ascii="Palatino Linotype" w:hAnsi="Palatino Linotype"/>
          <w:sz w:val="24"/>
          <w:szCs w:val="24"/>
          <w:lang w:eastAsia="zh-TW"/>
        </w:rPr>
        <w:t>.</w:t>
      </w:r>
      <w:r w:rsidRPr="00D75501" w:rsidR="00D75501">
        <w:rPr>
          <w:rFonts w:ascii="Palatino Linotype" w:hAnsi="Palatino Linotype"/>
          <w:sz w:val="24"/>
          <w:szCs w:val="24"/>
        </w:rPr>
        <w:t xml:space="preserve"> </w:t>
      </w:r>
      <w:proofErr w:type="gramStart"/>
      <w:r w:rsidR="00192AFB">
        <w:rPr>
          <w:rFonts w:ascii="Palatino Linotype" w:hAnsi="Palatino Linotype"/>
          <w:sz w:val="24"/>
          <w:szCs w:val="24"/>
          <w:lang w:eastAsia="zh-TW"/>
        </w:rPr>
        <w:t>In order to</w:t>
      </w:r>
      <w:proofErr w:type="gramEnd"/>
      <w:r w:rsidR="00192AFB">
        <w:rPr>
          <w:rFonts w:ascii="Palatino Linotype" w:hAnsi="Palatino Linotype"/>
          <w:sz w:val="24"/>
          <w:szCs w:val="24"/>
          <w:lang w:eastAsia="zh-TW"/>
        </w:rPr>
        <w:t xml:space="preserve"> address the discrepancy between program years and calendar years, this Resolution </w:t>
      </w:r>
      <w:r w:rsidR="001D78BF">
        <w:rPr>
          <w:rFonts w:ascii="Palatino Linotype" w:hAnsi="Palatino Linotype"/>
          <w:sz w:val="24"/>
          <w:szCs w:val="24"/>
          <w:lang w:eastAsia="zh-TW"/>
        </w:rPr>
        <w:t>defines</w:t>
      </w:r>
      <w:r w:rsidRPr="00D75501" w:rsidR="00D75501">
        <w:rPr>
          <w:rFonts w:ascii="Palatino Linotype" w:hAnsi="Palatino Linotype"/>
          <w:sz w:val="24"/>
          <w:szCs w:val="24"/>
        </w:rPr>
        <w:t xml:space="preserve"> </w:t>
      </w:r>
      <w:r w:rsidR="00137817">
        <w:rPr>
          <w:rFonts w:ascii="Palatino Linotype" w:hAnsi="Palatino Linotype"/>
          <w:sz w:val="24"/>
          <w:szCs w:val="24"/>
          <w:lang w:eastAsia="zh-TW"/>
        </w:rPr>
        <w:t xml:space="preserve">the period beginning </w:t>
      </w:r>
      <w:r w:rsidR="007D6EE3">
        <w:rPr>
          <w:rFonts w:ascii="Palatino Linotype" w:hAnsi="Palatino Linotype"/>
          <w:sz w:val="24"/>
          <w:szCs w:val="24"/>
          <w:lang w:eastAsia="zh-TW"/>
        </w:rPr>
        <w:t xml:space="preserve">with the </w:t>
      </w:r>
      <w:r w:rsidR="008344FC">
        <w:rPr>
          <w:rFonts w:ascii="Palatino Linotype" w:hAnsi="Palatino Linotype"/>
          <w:sz w:val="24"/>
          <w:szCs w:val="24"/>
          <w:lang w:eastAsia="zh-TW"/>
        </w:rPr>
        <w:t>approval</w:t>
      </w:r>
      <w:r w:rsidR="004F16C2">
        <w:rPr>
          <w:rFonts w:ascii="Palatino Linotype" w:hAnsi="Palatino Linotype"/>
          <w:sz w:val="24"/>
          <w:szCs w:val="24"/>
          <w:lang w:eastAsia="zh-TW"/>
        </w:rPr>
        <w:t xml:space="preserve"> of the </w:t>
      </w:r>
      <w:r w:rsidR="008344FC">
        <w:rPr>
          <w:rFonts w:ascii="Palatino Linotype" w:hAnsi="Palatino Linotype"/>
          <w:sz w:val="24"/>
          <w:szCs w:val="24"/>
          <w:lang w:eastAsia="zh-TW"/>
        </w:rPr>
        <w:t>Interim GHG Plans</w:t>
      </w:r>
      <w:r w:rsidR="00D9689F">
        <w:rPr>
          <w:rFonts w:ascii="Palatino Linotype" w:hAnsi="Palatino Linotype"/>
          <w:sz w:val="24"/>
          <w:szCs w:val="24"/>
          <w:lang w:eastAsia="zh-TW"/>
        </w:rPr>
        <w:t xml:space="preserve"> </w:t>
      </w:r>
      <w:r w:rsidR="00137817">
        <w:rPr>
          <w:rFonts w:ascii="Palatino Linotype" w:hAnsi="Palatino Linotype"/>
          <w:sz w:val="24"/>
          <w:szCs w:val="24"/>
          <w:lang w:eastAsia="zh-TW"/>
        </w:rPr>
        <w:t xml:space="preserve">on March 12, </w:t>
      </w:r>
      <w:proofErr w:type="gramStart"/>
      <w:r w:rsidR="00137817">
        <w:rPr>
          <w:rFonts w:ascii="Palatino Linotype" w:hAnsi="Palatino Linotype"/>
          <w:sz w:val="24"/>
          <w:szCs w:val="24"/>
          <w:lang w:eastAsia="zh-TW"/>
        </w:rPr>
        <w:t>2025</w:t>
      </w:r>
      <w:proofErr w:type="gramEnd"/>
      <w:r w:rsidRPr="00D75501" w:rsidR="00D75501">
        <w:rPr>
          <w:rFonts w:ascii="Palatino Linotype" w:hAnsi="Palatino Linotype"/>
          <w:sz w:val="24"/>
          <w:szCs w:val="24"/>
        </w:rPr>
        <w:t xml:space="preserve"> </w:t>
      </w:r>
      <w:r w:rsidR="00645608">
        <w:rPr>
          <w:rFonts w:ascii="Palatino Linotype" w:hAnsi="Palatino Linotype"/>
          <w:sz w:val="24"/>
          <w:szCs w:val="24"/>
        </w:rPr>
        <w:t xml:space="preserve">through the </w:t>
      </w:r>
      <w:r w:rsidR="00D614EF">
        <w:rPr>
          <w:rFonts w:ascii="Palatino Linotype" w:hAnsi="Palatino Linotype"/>
          <w:sz w:val="24"/>
          <w:szCs w:val="24"/>
        </w:rPr>
        <w:t xml:space="preserve">date of issuance of this </w:t>
      </w:r>
      <w:r w:rsidR="00B44B35">
        <w:rPr>
          <w:rFonts w:ascii="Palatino Linotype" w:hAnsi="Palatino Linotype"/>
          <w:sz w:val="24"/>
          <w:szCs w:val="24"/>
        </w:rPr>
        <w:t>R</w:t>
      </w:r>
      <w:r w:rsidR="00D614EF">
        <w:rPr>
          <w:rFonts w:ascii="Palatino Linotype" w:hAnsi="Palatino Linotype"/>
          <w:sz w:val="24"/>
          <w:szCs w:val="24"/>
        </w:rPr>
        <w:t>esolution as Year 0 of the Drivers Assistance Program.</w:t>
      </w:r>
      <w:r w:rsidRPr="00D75501" w:rsidR="00D75501">
        <w:rPr>
          <w:rFonts w:ascii="Palatino Linotype" w:hAnsi="Palatino Linotype"/>
          <w:sz w:val="24"/>
          <w:szCs w:val="24"/>
        </w:rPr>
        <w:t xml:space="preserve"> </w:t>
      </w:r>
      <w:r w:rsidRPr="00950DDB" w:rsidR="00D75501">
        <w:rPr>
          <w:rFonts w:ascii="Palatino Linotype" w:hAnsi="Palatino Linotype"/>
          <w:sz w:val="24"/>
          <w:szCs w:val="24"/>
        </w:rPr>
        <w:t xml:space="preserve">CSE shall submit a final version of the initial DAP Implementation Plan and Handbook that </w:t>
      </w:r>
      <w:r w:rsidR="00D75501">
        <w:rPr>
          <w:rFonts w:ascii="Palatino Linotype" w:hAnsi="Palatino Linotype"/>
          <w:sz w:val="24"/>
          <w:szCs w:val="24"/>
        </w:rPr>
        <w:t>incorporates this change</w:t>
      </w:r>
      <w:r w:rsidRPr="00950DDB" w:rsidR="00D75501">
        <w:rPr>
          <w:rFonts w:ascii="Palatino Linotype" w:hAnsi="Palatino Linotype"/>
          <w:sz w:val="24"/>
          <w:szCs w:val="24"/>
        </w:rPr>
        <w:t>, no later than 30 days after the effective date of this Resolution</w:t>
      </w:r>
      <w:r w:rsidR="00D75501">
        <w:rPr>
          <w:rFonts w:ascii="Palatino Linotype" w:hAnsi="Palatino Linotype"/>
          <w:sz w:val="24"/>
          <w:szCs w:val="24"/>
        </w:rPr>
        <w:t xml:space="preserve"> via a Tier 1 advice letter.</w:t>
      </w:r>
    </w:p>
    <w:p w:rsidR="007D3567" w:rsidP="00F76EE9" w:rsidRDefault="00DF6964" w14:paraId="58E4DF3C" w14:textId="6969C9BA">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Based on assumptions provided by CMS Regulated Entities in their Interim GHG Plan submissions, </w:t>
      </w:r>
      <w:r w:rsidR="00BE2010">
        <w:rPr>
          <w:rFonts w:ascii="Palatino Linotype" w:hAnsi="Palatino Linotype"/>
          <w:sz w:val="24"/>
          <w:szCs w:val="24"/>
          <w:lang w:eastAsia="zh-TW"/>
        </w:rPr>
        <w:t xml:space="preserve">administrative costs required by the CMS Phase 1 Decision, and the amount collected via the CMS Regulatory Fee </w:t>
      </w:r>
      <w:r w:rsidR="005C5D5E">
        <w:rPr>
          <w:rFonts w:ascii="Palatino Linotype" w:hAnsi="Palatino Linotype"/>
          <w:sz w:val="24"/>
          <w:szCs w:val="24"/>
          <w:lang w:eastAsia="zh-TW"/>
        </w:rPr>
        <w:t>over a 12-month period</w:t>
      </w:r>
      <w:r w:rsidR="00414F0E">
        <w:rPr>
          <w:rFonts w:ascii="Palatino Linotype" w:hAnsi="Palatino Linotype"/>
          <w:sz w:val="24"/>
          <w:szCs w:val="24"/>
          <w:lang w:eastAsia="zh-TW"/>
        </w:rPr>
        <w:t>,</w:t>
      </w:r>
      <w:r w:rsidR="007D3567">
        <w:rPr>
          <w:rFonts w:ascii="Palatino Linotype" w:hAnsi="Palatino Linotype"/>
          <w:sz w:val="24"/>
          <w:szCs w:val="24"/>
          <w:lang w:eastAsia="zh-TW"/>
        </w:rPr>
        <w:t xml:space="preserve"> the </w:t>
      </w:r>
      <w:r w:rsidR="00F76EE9">
        <w:rPr>
          <w:rFonts w:ascii="Palatino Linotype" w:hAnsi="Palatino Linotype"/>
          <w:sz w:val="24"/>
          <w:szCs w:val="24"/>
          <w:lang w:eastAsia="zh-TW"/>
        </w:rPr>
        <w:t xml:space="preserve">overall </w:t>
      </w:r>
      <w:r w:rsidR="00B64CB5">
        <w:rPr>
          <w:rFonts w:ascii="Palatino Linotype" w:hAnsi="Palatino Linotype"/>
          <w:sz w:val="24"/>
          <w:szCs w:val="24"/>
          <w:lang w:eastAsia="zh-TW"/>
        </w:rPr>
        <w:t xml:space="preserve">provisional </w:t>
      </w:r>
      <w:r w:rsidR="00F76EE9">
        <w:rPr>
          <w:rFonts w:ascii="Palatino Linotype" w:hAnsi="Palatino Linotype"/>
          <w:sz w:val="24"/>
          <w:szCs w:val="24"/>
          <w:lang w:eastAsia="zh-TW"/>
        </w:rPr>
        <w:t xml:space="preserve">program budget </w:t>
      </w:r>
      <w:r w:rsidR="00D76E60">
        <w:rPr>
          <w:rFonts w:ascii="Palatino Linotype" w:hAnsi="Palatino Linotype"/>
          <w:sz w:val="24"/>
          <w:szCs w:val="24"/>
          <w:lang w:eastAsia="zh-TW"/>
        </w:rPr>
        <w:t xml:space="preserve">for Year 1 </w:t>
      </w:r>
      <w:r w:rsidR="00E10791">
        <w:rPr>
          <w:rFonts w:ascii="Palatino Linotype" w:hAnsi="Palatino Linotype"/>
          <w:sz w:val="24"/>
          <w:szCs w:val="24"/>
          <w:lang w:eastAsia="zh-TW"/>
        </w:rPr>
        <w:t>of the implementation of the DAP</w:t>
      </w:r>
      <w:r w:rsidR="00B51F25">
        <w:rPr>
          <w:rFonts w:ascii="Palatino Linotype" w:hAnsi="Palatino Linotype"/>
          <w:sz w:val="24"/>
          <w:szCs w:val="24"/>
          <w:lang w:eastAsia="zh-TW"/>
        </w:rPr>
        <w:t xml:space="preserve">, starting from </w:t>
      </w:r>
      <w:r w:rsidR="000A0F86">
        <w:rPr>
          <w:rFonts w:ascii="Palatino Linotype" w:hAnsi="Palatino Linotype"/>
          <w:sz w:val="24"/>
          <w:szCs w:val="24"/>
          <w:lang w:eastAsia="zh-TW"/>
        </w:rPr>
        <w:t>the date of issuance of this resolution,</w:t>
      </w:r>
      <w:r w:rsidR="00E10791">
        <w:rPr>
          <w:rFonts w:ascii="Palatino Linotype" w:hAnsi="Palatino Linotype"/>
          <w:sz w:val="24"/>
          <w:szCs w:val="24"/>
          <w:lang w:eastAsia="zh-TW"/>
        </w:rPr>
        <w:t xml:space="preserve"> </w:t>
      </w:r>
      <w:r w:rsidR="0021773C">
        <w:rPr>
          <w:rFonts w:ascii="Palatino Linotype" w:hAnsi="Palatino Linotype"/>
          <w:sz w:val="24"/>
          <w:szCs w:val="24"/>
          <w:lang w:eastAsia="zh-TW"/>
        </w:rPr>
        <w:t>shall be set at $2</w:t>
      </w:r>
      <w:r w:rsidR="00A61DFF">
        <w:rPr>
          <w:rFonts w:ascii="Palatino Linotype" w:hAnsi="Palatino Linotype"/>
          <w:sz w:val="24"/>
          <w:szCs w:val="24"/>
          <w:lang w:eastAsia="zh-TW"/>
        </w:rPr>
        <w:t>5</w:t>
      </w:r>
      <w:r w:rsidR="0021773C">
        <w:rPr>
          <w:rFonts w:ascii="Palatino Linotype" w:hAnsi="Palatino Linotype"/>
          <w:sz w:val="24"/>
          <w:szCs w:val="24"/>
          <w:lang w:eastAsia="zh-TW"/>
        </w:rPr>
        <w:t>,000,000.</w:t>
      </w:r>
      <w:r w:rsidR="00643D3E">
        <w:rPr>
          <w:rFonts w:ascii="Palatino Linotype" w:hAnsi="Palatino Linotype"/>
          <w:sz w:val="24"/>
          <w:szCs w:val="24"/>
          <w:lang w:eastAsia="zh-TW"/>
        </w:rPr>
        <w:t xml:space="preserve"> This amount</w:t>
      </w:r>
      <w:r w:rsidR="00D76E60">
        <w:rPr>
          <w:rFonts w:ascii="Palatino Linotype" w:hAnsi="Palatino Linotype"/>
          <w:sz w:val="24"/>
          <w:szCs w:val="24"/>
          <w:lang w:eastAsia="zh-TW"/>
        </w:rPr>
        <w:t xml:space="preserve"> </w:t>
      </w:r>
      <w:r w:rsidR="00656A8C">
        <w:rPr>
          <w:rFonts w:ascii="Palatino Linotype" w:hAnsi="Palatino Linotype"/>
          <w:sz w:val="24"/>
          <w:szCs w:val="24"/>
          <w:lang w:eastAsia="zh-TW"/>
        </w:rPr>
        <w:t>shall be</w:t>
      </w:r>
      <w:r w:rsidR="00643D3E">
        <w:rPr>
          <w:rFonts w:ascii="Palatino Linotype" w:hAnsi="Palatino Linotype"/>
          <w:sz w:val="24"/>
          <w:szCs w:val="24"/>
          <w:lang w:eastAsia="zh-TW"/>
        </w:rPr>
        <w:t xml:space="preserve"> allocated to the following:</w:t>
      </w:r>
    </w:p>
    <w:p w:rsidR="00643D3E" w:rsidP="00643D3E" w:rsidRDefault="00D76E60" w14:paraId="5F855E9A" w14:textId="6602CF78">
      <w:pPr>
        <w:pStyle w:val="ListParagraph"/>
        <w:numPr>
          <w:ilvl w:val="0"/>
          <w:numId w:val="24"/>
        </w:numPr>
        <w:spacing w:after="240" w:line="276" w:lineRule="auto"/>
        <w:rPr>
          <w:rFonts w:ascii="Palatino Linotype" w:hAnsi="Palatino Linotype"/>
        </w:rPr>
      </w:pPr>
      <w:r>
        <w:rPr>
          <w:rFonts w:ascii="Palatino Linotype" w:hAnsi="Palatino Linotype"/>
        </w:rPr>
        <w:t>$</w:t>
      </w:r>
      <w:r w:rsidR="008F29FF">
        <w:rPr>
          <w:rFonts w:ascii="Palatino Linotype" w:hAnsi="Palatino Linotype"/>
        </w:rPr>
        <w:t>2</w:t>
      </w:r>
      <w:r>
        <w:rPr>
          <w:rFonts w:ascii="Palatino Linotype" w:hAnsi="Palatino Linotype"/>
        </w:rPr>
        <w:t>00,000 for Contracting Agent’s costs</w:t>
      </w:r>
    </w:p>
    <w:p w:rsidR="00D76E60" w:rsidP="00643D3E" w:rsidRDefault="00D76E60" w14:paraId="22B4AA69" w14:textId="72E8F0D2">
      <w:pPr>
        <w:pStyle w:val="ListParagraph"/>
        <w:numPr>
          <w:ilvl w:val="0"/>
          <w:numId w:val="24"/>
        </w:numPr>
        <w:spacing w:after="240" w:line="276" w:lineRule="auto"/>
        <w:rPr>
          <w:rFonts w:ascii="Palatino Linotype" w:hAnsi="Palatino Linotype"/>
        </w:rPr>
      </w:pPr>
      <w:r>
        <w:rPr>
          <w:rFonts w:ascii="Palatino Linotype" w:hAnsi="Palatino Linotype"/>
        </w:rPr>
        <w:t xml:space="preserve">$150,000 for </w:t>
      </w:r>
      <w:r w:rsidR="00656A8C">
        <w:rPr>
          <w:rFonts w:ascii="Palatino Linotype" w:hAnsi="Palatino Linotype"/>
        </w:rPr>
        <w:t>Evaluation Contractor’s costs</w:t>
      </w:r>
    </w:p>
    <w:p w:rsidR="00656A8C" w:rsidP="00656A8C" w:rsidRDefault="00656A8C" w14:paraId="5B70DE8E" w14:textId="3E8EFA11">
      <w:pPr>
        <w:pStyle w:val="ListParagraph"/>
        <w:numPr>
          <w:ilvl w:val="0"/>
          <w:numId w:val="24"/>
        </w:numPr>
        <w:spacing w:after="240" w:line="276" w:lineRule="auto"/>
        <w:rPr>
          <w:rFonts w:ascii="Palatino Linotype" w:hAnsi="Palatino Linotype"/>
        </w:rPr>
      </w:pPr>
      <w:r>
        <w:rPr>
          <w:rFonts w:ascii="Palatino Linotype" w:hAnsi="Palatino Linotype"/>
        </w:rPr>
        <w:t>$2,000,000 for the Program Administrator’s costs</w:t>
      </w:r>
      <w:r w:rsidR="00BF767C">
        <w:rPr>
          <w:rStyle w:val="FootnoteReference"/>
          <w:rFonts w:ascii="Palatino Linotype" w:hAnsi="Palatino Linotype"/>
        </w:rPr>
        <w:footnoteReference w:id="16"/>
      </w:r>
    </w:p>
    <w:p w:rsidR="00F6682D" w:rsidP="00656A8C" w:rsidRDefault="00F6682D" w14:paraId="747D4011" w14:textId="2A1478D8">
      <w:pPr>
        <w:pStyle w:val="ListParagraph"/>
        <w:numPr>
          <w:ilvl w:val="0"/>
          <w:numId w:val="24"/>
        </w:numPr>
        <w:spacing w:after="240" w:line="276" w:lineRule="auto"/>
        <w:rPr>
          <w:rFonts w:ascii="Palatino Linotype" w:hAnsi="Palatino Linotype"/>
        </w:rPr>
      </w:pPr>
      <w:r>
        <w:rPr>
          <w:rFonts w:ascii="Palatino Linotype" w:hAnsi="Palatino Linotype"/>
        </w:rPr>
        <w:lastRenderedPageBreak/>
        <w:t>$2</w:t>
      </w:r>
      <w:r w:rsidR="00A61DFF">
        <w:rPr>
          <w:rFonts w:ascii="Palatino Linotype" w:hAnsi="Palatino Linotype"/>
        </w:rPr>
        <w:t>2</w:t>
      </w:r>
      <w:r>
        <w:rPr>
          <w:rFonts w:ascii="Palatino Linotype" w:hAnsi="Palatino Linotype"/>
        </w:rPr>
        <w:t>,</w:t>
      </w:r>
      <w:r w:rsidR="008F29FF">
        <w:rPr>
          <w:rFonts w:ascii="Palatino Linotype" w:hAnsi="Palatino Linotype"/>
        </w:rPr>
        <w:t>6</w:t>
      </w:r>
      <w:r>
        <w:rPr>
          <w:rFonts w:ascii="Palatino Linotype" w:hAnsi="Palatino Linotype"/>
        </w:rPr>
        <w:t>50,000 for DAP incentives</w:t>
      </w:r>
    </w:p>
    <w:p w:rsidRPr="005F7C0A" w:rsidR="000535E0" w:rsidP="00F6682D" w:rsidRDefault="00094383" w14:paraId="2BEEF87D" w14:textId="7A7D3CE3">
      <w:pPr>
        <w:spacing w:after="240" w:line="276" w:lineRule="auto"/>
        <w:rPr>
          <w:rFonts w:ascii="Palatino Linotype" w:hAnsi="Palatino Linotype"/>
          <w:sz w:val="24"/>
          <w:szCs w:val="24"/>
        </w:rPr>
      </w:pPr>
      <w:r w:rsidRPr="005F7C0A">
        <w:rPr>
          <w:rFonts w:ascii="Palatino Linotype" w:hAnsi="Palatino Linotype"/>
          <w:sz w:val="24"/>
          <w:szCs w:val="24"/>
        </w:rPr>
        <w:t xml:space="preserve">Under this interim budget, </w:t>
      </w:r>
      <w:r w:rsidRPr="3149D2C7">
        <w:rPr>
          <w:rFonts w:ascii="Palatino Linotype" w:hAnsi="Palatino Linotype"/>
          <w:sz w:val="24"/>
          <w:szCs w:val="24"/>
        </w:rPr>
        <w:t>approximately</w:t>
      </w:r>
      <w:r w:rsidR="0025105D">
        <w:rPr>
          <w:rFonts w:ascii="Palatino Linotype" w:hAnsi="Palatino Linotype"/>
          <w:sz w:val="24"/>
          <w:szCs w:val="24"/>
        </w:rPr>
        <w:t xml:space="preserve"> </w:t>
      </w:r>
      <w:r w:rsidR="0065711A">
        <w:rPr>
          <w:rFonts w:ascii="Palatino Linotype" w:hAnsi="Palatino Linotype"/>
          <w:sz w:val="24"/>
          <w:szCs w:val="24"/>
        </w:rPr>
        <w:t>1,0</w:t>
      </w:r>
      <w:r w:rsidR="00A61DFF">
        <w:rPr>
          <w:rFonts w:ascii="Palatino Linotype" w:hAnsi="Palatino Linotype"/>
          <w:sz w:val="24"/>
          <w:szCs w:val="24"/>
        </w:rPr>
        <w:t>5</w:t>
      </w:r>
      <w:r w:rsidR="0065711A">
        <w:rPr>
          <w:rFonts w:ascii="Palatino Linotype" w:hAnsi="Palatino Linotype"/>
          <w:sz w:val="24"/>
          <w:szCs w:val="24"/>
        </w:rPr>
        <w:t>0</w:t>
      </w:r>
      <w:r w:rsidRPr="3149D2C7" w:rsidR="00FD4147">
        <w:rPr>
          <w:rFonts w:ascii="Palatino Linotype" w:hAnsi="Palatino Linotype"/>
          <w:sz w:val="24"/>
          <w:szCs w:val="24"/>
        </w:rPr>
        <w:t xml:space="preserve"> incentive</w:t>
      </w:r>
      <w:r w:rsidR="00540584">
        <w:rPr>
          <w:rFonts w:ascii="Palatino Linotype" w:hAnsi="Palatino Linotype"/>
          <w:sz w:val="24"/>
          <w:szCs w:val="24"/>
        </w:rPr>
        <w:t>s</w:t>
      </w:r>
      <w:r w:rsidRPr="3149D2C7" w:rsidR="00FD4147">
        <w:rPr>
          <w:rFonts w:ascii="Palatino Linotype" w:hAnsi="Palatino Linotype"/>
          <w:sz w:val="24"/>
          <w:szCs w:val="24"/>
        </w:rPr>
        <w:t xml:space="preserve"> </w:t>
      </w:r>
      <w:r w:rsidRPr="3149D2C7" w:rsidR="003B5C9E">
        <w:rPr>
          <w:rFonts w:ascii="Palatino Linotype" w:hAnsi="Palatino Linotype"/>
          <w:sz w:val="24"/>
          <w:szCs w:val="24"/>
        </w:rPr>
        <w:t>of $</w:t>
      </w:r>
      <w:r w:rsidRPr="13592699" w:rsidR="003B5C9E">
        <w:rPr>
          <w:rFonts w:ascii="Palatino Linotype" w:hAnsi="Palatino Linotype"/>
          <w:sz w:val="24"/>
          <w:szCs w:val="24"/>
        </w:rPr>
        <w:t>2</w:t>
      </w:r>
      <w:r w:rsidRPr="13592699" w:rsidR="49B4C5E6">
        <w:rPr>
          <w:rFonts w:ascii="Palatino Linotype" w:hAnsi="Palatino Linotype"/>
          <w:sz w:val="24"/>
          <w:szCs w:val="24"/>
        </w:rPr>
        <w:t>0,</w:t>
      </w:r>
      <w:r w:rsidRPr="3468AE60" w:rsidR="49B4C5E6">
        <w:rPr>
          <w:rFonts w:ascii="Palatino Linotype" w:hAnsi="Palatino Linotype"/>
          <w:sz w:val="24"/>
          <w:szCs w:val="24"/>
        </w:rPr>
        <w:t>3</w:t>
      </w:r>
      <w:r w:rsidRPr="3468AE60" w:rsidR="003B5C9E">
        <w:rPr>
          <w:rFonts w:ascii="Palatino Linotype" w:hAnsi="Palatino Linotype"/>
          <w:sz w:val="24"/>
          <w:szCs w:val="24"/>
        </w:rPr>
        <w:t>00</w:t>
      </w:r>
      <w:r w:rsidRPr="3149D2C7" w:rsidR="003B5C9E">
        <w:rPr>
          <w:rFonts w:ascii="Palatino Linotype" w:hAnsi="Palatino Linotype"/>
          <w:sz w:val="24"/>
          <w:szCs w:val="24"/>
        </w:rPr>
        <w:t xml:space="preserve"> </w:t>
      </w:r>
      <w:r w:rsidR="00540584">
        <w:rPr>
          <w:rFonts w:ascii="Palatino Linotype" w:hAnsi="Palatino Linotype"/>
          <w:sz w:val="24"/>
          <w:szCs w:val="24"/>
        </w:rPr>
        <w:t>will be available</w:t>
      </w:r>
      <w:r w:rsidRPr="3149D2C7" w:rsidR="003B5C9E">
        <w:rPr>
          <w:rFonts w:ascii="Palatino Linotype" w:hAnsi="Palatino Linotype"/>
          <w:sz w:val="24"/>
          <w:szCs w:val="24"/>
        </w:rPr>
        <w:t xml:space="preserve"> </w:t>
      </w:r>
      <w:r w:rsidRPr="3149D2C7" w:rsidR="6265F902">
        <w:rPr>
          <w:rFonts w:ascii="Palatino Linotype" w:hAnsi="Palatino Linotype"/>
          <w:sz w:val="24"/>
          <w:szCs w:val="24"/>
        </w:rPr>
        <w:t>for a new ZEV</w:t>
      </w:r>
      <w:r w:rsidR="00540584">
        <w:rPr>
          <w:rFonts w:ascii="Palatino Linotype" w:hAnsi="Palatino Linotype"/>
          <w:sz w:val="24"/>
          <w:szCs w:val="24"/>
        </w:rPr>
        <w:t>, along with</w:t>
      </w:r>
      <w:r w:rsidRPr="3149D2C7" w:rsidR="6265F902">
        <w:rPr>
          <w:rFonts w:ascii="Palatino Linotype" w:hAnsi="Palatino Linotype"/>
          <w:sz w:val="24"/>
          <w:szCs w:val="24"/>
        </w:rPr>
        <w:t xml:space="preserve"> </w:t>
      </w:r>
      <w:r w:rsidRPr="3149D2C7" w:rsidR="00FD4147">
        <w:rPr>
          <w:rFonts w:ascii="Palatino Linotype" w:hAnsi="Palatino Linotype"/>
          <w:sz w:val="24"/>
          <w:szCs w:val="24"/>
        </w:rPr>
        <w:t>the first year of the ongoing charging incentive</w:t>
      </w:r>
      <w:r w:rsidRPr="3149D2C7" w:rsidR="003B5C9E">
        <w:rPr>
          <w:rFonts w:ascii="Palatino Linotype" w:hAnsi="Palatino Linotype"/>
          <w:sz w:val="24"/>
          <w:szCs w:val="24"/>
        </w:rPr>
        <w:t xml:space="preserve"> of $1,170</w:t>
      </w:r>
      <w:r w:rsidRPr="3149D2C7" w:rsidR="00FD4147">
        <w:rPr>
          <w:rFonts w:ascii="Palatino Linotype" w:hAnsi="Palatino Linotype"/>
          <w:sz w:val="24"/>
          <w:szCs w:val="24"/>
        </w:rPr>
        <w:t xml:space="preserve">. </w:t>
      </w:r>
      <w:r w:rsidR="00405CDD">
        <w:rPr>
          <w:rFonts w:ascii="Palatino Linotype" w:hAnsi="Palatino Linotype"/>
          <w:sz w:val="24"/>
          <w:szCs w:val="24"/>
        </w:rPr>
        <w:t>Although</w:t>
      </w:r>
      <w:r w:rsidRPr="3149D2C7" w:rsidR="000A2691">
        <w:rPr>
          <w:rFonts w:ascii="Palatino Linotype" w:hAnsi="Palatino Linotype"/>
          <w:sz w:val="24"/>
          <w:szCs w:val="24"/>
        </w:rPr>
        <w:t xml:space="preserve"> </w:t>
      </w:r>
      <w:r w:rsidR="00AA47FB">
        <w:rPr>
          <w:rFonts w:ascii="Palatino Linotype" w:hAnsi="Palatino Linotype"/>
          <w:sz w:val="24"/>
          <w:szCs w:val="24"/>
        </w:rPr>
        <w:t xml:space="preserve">the </w:t>
      </w:r>
      <w:r w:rsidR="003145BD">
        <w:rPr>
          <w:rFonts w:ascii="Palatino Linotype" w:hAnsi="Palatino Linotype"/>
          <w:sz w:val="24"/>
          <w:szCs w:val="24"/>
        </w:rPr>
        <w:t xml:space="preserve">allocated </w:t>
      </w:r>
      <w:r w:rsidR="00AA47FB">
        <w:rPr>
          <w:rFonts w:ascii="Palatino Linotype" w:hAnsi="Palatino Linotype"/>
          <w:sz w:val="24"/>
          <w:szCs w:val="24"/>
        </w:rPr>
        <w:t xml:space="preserve">budget for DAP incentives is </w:t>
      </w:r>
      <w:r w:rsidR="00132CDD">
        <w:rPr>
          <w:rFonts w:ascii="Palatino Linotype" w:hAnsi="Palatino Linotype"/>
          <w:sz w:val="24"/>
          <w:szCs w:val="24"/>
        </w:rPr>
        <w:t xml:space="preserve">lower </w:t>
      </w:r>
      <w:r w:rsidRPr="3149D2C7" w:rsidR="000A2691">
        <w:rPr>
          <w:rFonts w:ascii="Palatino Linotype" w:hAnsi="Palatino Linotype"/>
          <w:sz w:val="24"/>
          <w:szCs w:val="24"/>
        </w:rPr>
        <w:t xml:space="preserve">than </w:t>
      </w:r>
      <w:r w:rsidR="00AA47FB">
        <w:rPr>
          <w:rFonts w:ascii="Palatino Linotype" w:hAnsi="Palatino Linotype"/>
          <w:sz w:val="24"/>
          <w:szCs w:val="24"/>
        </w:rPr>
        <w:t xml:space="preserve">anticipated </w:t>
      </w:r>
      <w:r w:rsidR="00405CDD">
        <w:rPr>
          <w:rFonts w:ascii="Palatino Linotype" w:hAnsi="Palatino Linotype"/>
          <w:sz w:val="24"/>
          <w:szCs w:val="24"/>
        </w:rPr>
        <w:t xml:space="preserve">in </w:t>
      </w:r>
      <w:r w:rsidRPr="3149D2C7" w:rsidR="000A2691">
        <w:rPr>
          <w:rFonts w:ascii="Palatino Linotype" w:hAnsi="Palatino Linotype"/>
          <w:sz w:val="24"/>
          <w:szCs w:val="24"/>
        </w:rPr>
        <w:t xml:space="preserve">the </w:t>
      </w:r>
      <w:r w:rsidR="003D48D6">
        <w:rPr>
          <w:rFonts w:ascii="Palatino Linotype" w:hAnsi="Palatino Linotype"/>
          <w:sz w:val="24"/>
          <w:szCs w:val="24"/>
        </w:rPr>
        <w:t>interim GHG Plans</w:t>
      </w:r>
      <w:r w:rsidRPr="3149D2C7" w:rsidR="000A2691">
        <w:rPr>
          <w:rFonts w:ascii="Palatino Linotype" w:hAnsi="Palatino Linotype"/>
          <w:sz w:val="24"/>
          <w:szCs w:val="24"/>
        </w:rPr>
        <w:t>, the</w:t>
      </w:r>
      <w:r w:rsidRPr="3149D2C7" w:rsidR="00E8743D">
        <w:rPr>
          <w:rFonts w:ascii="Palatino Linotype" w:hAnsi="Palatino Linotype"/>
          <w:sz w:val="24"/>
          <w:szCs w:val="24"/>
        </w:rPr>
        <w:t xml:space="preserve"> incentives are intended to target high-mileage, long-term drivers for a larger upfront impact on the annual targets. </w:t>
      </w:r>
      <w:r w:rsidR="00A97CED">
        <w:rPr>
          <w:rFonts w:ascii="Palatino Linotype" w:hAnsi="Palatino Linotype"/>
          <w:sz w:val="24"/>
          <w:szCs w:val="24"/>
        </w:rPr>
        <w:t xml:space="preserve">The </w:t>
      </w:r>
      <w:r w:rsidR="005B4EFC">
        <w:rPr>
          <w:rFonts w:ascii="Palatino Linotype" w:hAnsi="Palatino Linotype"/>
          <w:sz w:val="24"/>
          <w:szCs w:val="24"/>
        </w:rPr>
        <w:t xml:space="preserve">$26,572,603 allocated for incentives in the interim GHG Plans has not been disbursed as the program has not yet launched. The </w:t>
      </w:r>
      <w:r w:rsidR="00F14CC9">
        <w:rPr>
          <w:rFonts w:ascii="Palatino Linotype" w:hAnsi="Palatino Linotype"/>
          <w:sz w:val="24"/>
          <w:szCs w:val="24"/>
        </w:rPr>
        <w:t>updated amount</w:t>
      </w:r>
      <w:r w:rsidR="003B1792">
        <w:rPr>
          <w:rFonts w:ascii="Palatino Linotype" w:hAnsi="Palatino Linotype"/>
          <w:sz w:val="24"/>
          <w:szCs w:val="24"/>
        </w:rPr>
        <w:t xml:space="preserve"> allocated for incentives</w:t>
      </w:r>
      <w:r w:rsidR="00F14CC9">
        <w:rPr>
          <w:rFonts w:ascii="Palatino Linotype" w:hAnsi="Palatino Linotype"/>
          <w:sz w:val="24"/>
          <w:szCs w:val="24"/>
        </w:rPr>
        <w:t xml:space="preserve"> shown here has been adjusted based on the funds collected through the CMS Regulatory Fee.</w:t>
      </w:r>
      <w:r w:rsidR="005B4EFC">
        <w:rPr>
          <w:rFonts w:ascii="Palatino Linotype" w:hAnsi="Palatino Linotype"/>
          <w:sz w:val="24"/>
          <w:szCs w:val="24"/>
        </w:rPr>
        <w:t xml:space="preserve"> </w:t>
      </w:r>
      <w:r w:rsidRPr="3149D2C7" w:rsidR="005166E5">
        <w:rPr>
          <w:rFonts w:ascii="Palatino Linotype" w:hAnsi="Palatino Linotype"/>
          <w:sz w:val="24"/>
          <w:szCs w:val="24"/>
        </w:rPr>
        <w:t>The first year of DAP operation</w:t>
      </w:r>
      <w:r w:rsidR="001B5589">
        <w:rPr>
          <w:rFonts w:ascii="Palatino Linotype" w:hAnsi="Palatino Linotype"/>
          <w:sz w:val="24"/>
          <w:szCs w:val="24"/>
        </w:rPr>
        <w:t xml:space="preserve">s </w:t>
      </w:r>
      <w:r w:rsidRPr="3149D2C7" w:rsidR="00A44D73">
        <w:rPr>
          <w:rFonts w:ascii="Palatino Linotype" w:hAnsi="Palatino Linotype"/>
          <w:sz w:val="24"/>
          <w:szCs w:val="24"/>
        </w:rPr>
        <w:t xml:space="preserve">and the updated GHG Plans will </w:t>
      </w:r>
      <w:r w:rsidRPr="3149D2C7" w:rsidR="000535E0">
        <w:rPr>
          <w:rFonts w:ascii="Palatino Linotype" w:hAnsi="Palatino Linotype"/>
          <w:sz w:val="24"/>
          <w:szCs w:val="24"/>
        </w:rPr>
        <w:t xml:space="preserve">help inform the </w:t>
      </w:r>
      <w:r w:rsidR="001B5589">
        <w:rPr>
          <w:rFonts w:ascii="Palatino Linotype" w:hAnsi="Palatino Linotype"/>
          <w:sz w:val="24"/>
          <w:szCs w:val="24"/>
        </w:rPr>
        <w:t>necessity</w:t>
      </w:r>
      <w:r w:rsidRPr="3149D2C7" w:rsidR="000535E0">
        <w:rPr>
          <w:rFonts w:ascii="Palatino Linotype" w:hAnsi="Palatino Linotype"/>
          <w:sz w:val="24"/>
          <w:szCs w:val="24"/>
        </w:rPr>
        <w:t xml:space="preserve"> </w:t>
      </w:r>
      <w:r w:rsidR="001B5589">
        <w:rPr>
          <w:rFonts w:ascii="Palatino Linotype" w:hAnsi="Palatino Linotype"/>
          <w:sz w:val="24"/>
          <w:szCs w:val="24"/>
        </w:rPr>
        <w:t>for</w:t>
      </w:r>
      <w:r w:rsidRPr="3149D2C7" w:rsidR="000535E0">
        <w:rPr>
          <w:rFonts w:ascii="Palatino Linotype" w:hAnsi="Palatino Linotype"/>
          <w:sz w:val="24"/>
          <w:szCs w:val="24"/>
        </w:rPr>
        <w:t xml:space="preserve"> adjusting the incentive amounts</w:t>
      </w:r>
      <w:r w:rsidR="00375D7B">
        <w:rPr>
          <w:rFonts w:ascii="Palatino Linotype" w:hAnsi="Palatino Linotype"/>
          <w:sz w:val="24"/>
          <w:szCs w:val="24"/>
        </w:rPr>
        <w:t>, the minimum driving threshold, and CMS Regulatory Fee</w:t>
      </w:r>
      <w:r w:rsidRPr="3149D2C7" w:rsidR="000535E0">
        <w:rPr>
          <w:rFonts w:ascii="Palatino Linotype" w:hAnsi="Palatino Linotype"/>
          <w:sz w:val="24"/>
          <w:szCs w:val="24"/>
        </w:rPr>
        <w:t xml:space="preserve"> </w:t>
      </w:r>
      <w:r w:rsidR="00375D7B">
        <w:rPr>
          <w:rFonts w:ascii="Palatino Linotype" w:hAnsi="Palatino Linotype"/>
          <w:sz w:val="24"/>
          <w:szCs w:val="24"/>
        </w:rPr>
        <w:t xml:space="preserve">to </w:t>
      </w:r>
      <w:r w:rsidR="0002030D">
        <w:rPr>
          <w:rFonts w:ascii="Palatino Linotype" w:hAnsi="Palatino Linotype"/>
          <w:sz w:val="24"/>
          <w:szCs w:val="24"/>
        </w:rPr>
        <w:t xml:space="preserve">reach </w:t>
      </w:r>
      <w:r w:rsidR="000373A6">
        <w:rPr>
          <w:rFonts w:ascii="Palatino Linotype" w:hAnsi="Palatino Linotype"/>
          <w:sz w:val="24"/>
          <w:szCs w:val="24"/>
        </w:rPr>
        <w:t>a wider pool of eligible drivers</w:t>
      </w:r>
      <w:r w:rsidRPr="3149D2C7" w:rsidR="000535E0">
        <w:rPr>
          <w:rFonts w:ascii="Palatino Linotype" w:hAnsi="Palatino Linotype"/>
          <w:sz w:val="24"/>
          <w:szCs w:val="24"/>
        </w:rPr>
        <w:t>.</w:t>
      </w:r>
    </w:p>
    <w:p w:rsidRPr="005F7C0A" w:rsidR="00EB1D05" w:rsidP="00F6682D" w:rsidRDefault="00F6360E" w14:paraId="1B9D2435" w14:textId="7CA03EFD">
      <w:pPr>
        <w:spacing w:after="240" w:line="276" w:lineRule="auto"/>
        <w:rPr>
          <w:rFonts w:ascii="Palatino Linotype" w:hAnsi="Palatino Linotype"/>
          <w:sz w:val="24"/>
          <w:szCs w:val="24"/>
        </w:rPr>
      </w:pPr>
      <w:r>
        <w:rPr>
          <w:rFonts w:ascii="Palatino Linotype" w:hAnsi="Palatino Linotype"/>
          <w:sz w:val="24"/>
          <w:szCs w:val="24"/>
        </w:rPr>
        <w:t>The I</w:t>
      </w:r>
      <w:r w:rsidR="00B84779">
        <w:rPr>
          <w:rFonts w:ascii="Palatino Linotype" w:hAnsi="Palatino Linotype"/>
          <w:sz w:val="24"/>
          <w:szCs w:val="24"/>
        </w:rPr>
        <w:t xml:space="preserve">nterim GHG Plans </w:t>
      </w:r>
      <w:r w:rsidR="009D4F68">
        <w:rPr>
          <w:rFonts w:ascii="Palatino Linotype" w:hAnsi="Palatino Linotype"/>
          <w:sz w:val="24"/>
          <w:szCs w:val="24"/>
        </w:rPr>
        <w:t>also allocated</w:t>
      </w:r>
      <w:r w:rsidR="00B84779">
        <w:rPr>
          <w:rFonts w:ascii="Palatino Linotype" w:hAnsi="Palatino Linotype"/>
          <w:sz w:val="24"/>
          <w:szCs w:val="24"/>
        </w:rPr>
        <w:t xml:space="preserve"> $2,000,000 for the Program Administrator</w:t>
      </w:r>
      <w:r>
        <w:rPr>
          <w:rFonts w:ascii="Palatino Linotype" w:hAnsi="Palatino Linotype"/>
          <w:sz w:val="24"/>
          <w:szCs w:val="24"/>
        </w:rPr>
        <w:t>,</w:t>
      </w:r>
      <w:r w:rsidR="008234BF">
        <w:rPr>
          <w:rFonts w:ascii="Palatino Linotype" w:hAnsi="Palatino Linotype"/>
          <w:sz w:val="24"/>
          <w:szCs w:val="24"/>
        </w:rPr>
        <w:t xml:space="preserve"> including funds for marketing, education, and outreach. </w:t>
      </w:r>
      <w:r w:rsidR="00EE518B">
        <w:rPr>
          <w:rFonts w:ascii="Palatino Linotype" w:hAnsi="Palatino Linotype"/>
          <w:sz w:val="24"/>
          <w:szCs w:val="24"/>
        </w:rPr>
        <w:t xml:space="preserve">This Resolution </w:t>
      </w:r>
      <w:r w:rsidR="002A4E4B">
        <w:rPr>
          <w:rFonts w:ascii="Palatino Linotype" w:hAnsi="Palatino Linotype"/>
          <w:sz w:val="24"/>
          <w:szCs w:val="24"/>
        </w:rPr>
        <w:t xml:space="preserve">affirms that the Program Administrator’s budget </w:t>
      </w:r>
      <w:r w:rsidR="00CB0429">
        <w:rPr>
          <w:rFonts w:ascii="Palatino Linotype" w:hAnsi="Palatino Linotype"/>
          <w:sz w:val="24"/>
          <w:szCs w:val="24"/>
        </w:rPr>
        <w:t>is</w:t>
      </w:r>
      <w:r w:rsidR="00192AFB">
        <w:rPr>
          <w:rFonts w:ascii="Palatino Linotype" w:hAnsi="Palatino Linotype"/>
          <w:sz w:val="24"/>
          <w:szCs w:val="24"/>
        </w:rPr>
        <w:t xml:space="preserve"> $2,000,000 for Year </w:t>
      </w:r>
      <w:r w:rsidR="00CB0429">
        <w:rPr>
          <w:rFonts w:ascii="Palatino Linotype" w:hAnsi="Palatino Linotype"/>
          <w:sz w:val="24"/>
          <w:szCs w:val="24"/>
        </w:rPr>
        <w:t>0</w:t>
      </w:r>
      <w:r w:rsidR="002A4E4B">
        <w:rPr>
          <w:rFonts w:ascii="Palatino Linotype" w:hAnsi="Palatino Linotype"/>
          <w:sz w:val="24"/>
          <w:szCs w:val="24"/>
        </w:rPr>
        <w:t xml:space="preserve"> </w:t>
      </w:r>
      <w:r w:rsidR="00F57855">
        <w:rPr>
          <w:rFonts w:ascii="Palatino Linotype" w:hAnsi="Palatino Linotype"/>
          <w:sz w:val="24"/>
          <w:szCs w:val="24"/>
        </w:rPr>
        <w:t xml:space="preserve">of the program and </w:t>
      </w:r>
      <w:r w:rsidR="00213698">
        <w:rPr>
          <w:rFonts w:ascii="Palatino Linotype" w:hAnsi="Palatino Linotype"/>
          <w:sz w:val="24"/>
          <w:szCs w:val="24"/>
        </w:rPr>
        <w:t xml:space="preserve">that the budget for Year 1 </w:t>
      </w:r>
      <w:r w:rsidR="00F57855">
        <w:rPr>
          <w:rFonts w:ascii="Palatino Linotype" w:hAnsi="Palatino Linotype"/>
          <w:sz w:val="24"/>
          <w:szCs w:val="24"/>
        </w:rPr>
        <w:t>will be updated via the GHG Plan</w:t>
      </w:r>
      <w:r w:rsidR="00213698">
        <w:rPr>
          <w:rFonts w:ascii="Palatino Linotype" w:hAnsi="Palatino Linotype"/>
          <w:sz w:val="24"/>
          <w:szCs w:val="24"/>
        </w:rPr>
        <w:t xml:space="preserve"> submissions</w:t>
      </w:r>
      <w:r w:rsidR="00F57855">
        <w:rPr>
          <w:rFonts w:ascii="Palatino Linotype" w:hAnsi="Palatino Linotype"/>
          <w:sz w:val="24"/>
          <w:szCs w:val="24"/>
        </w:rPr>
        <w:t>.</w:t>
      </w:r>
    </w:p>
    <w:p w:rsidR="00C94E9C" w:rsidP="00DD7CFE" w:rsidRDefault="00C94E9C" w14:paraId="2FAF4C89" w14:textId="334B8BD6">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Within 12 months of incentives becoming available, the CMS Phase 1 Decision requires the Program Administrator to review and propose adjustments to the CMS incentive amounts via a Tier 2 advice letter, again using the cost gap analysis in Attachment B as the basis. </w:t>
      </w:r>
      <w:r w:rsidRPr="00DD7CFE">
        <w:rPr>
          <w:rFonts w:ascii="Palatino Linotype" w:hAnsi="Palatino Linotype"/>
          <w:sz w:val="24"/>
          <w:szCs w:val="24"/>
          <w:lang w:eastAsia="zh-TW"/>
        </w:rPr>
        <w:t>The Program Administrator may propose changes to</w:t>
      </w:r>
      <w:r w:rsidRPr="70AABBE5">
        <w:rPr>
          <w:rFonts w:ascii="Palatino Linotype" w:hAnsi="Palatino Linotype"/>
          <w:sz w:val="24"/>
          <w:szCs w:val="24"/>
          <w:lang w:eastAsia="zh-TW"/>
        </w:rPr>
        <w:t xml:space="preserve"> the</w:t>
      </w:r>
      <w:r>
        <w:rPr>
          <w:rFonts w:ascii="Palatino Linotype" w:hAnsi="Palatino Linotype"/>
          <w:sz w:val="24"/>
          <w:szCs w:val="24"/>
          <w:lang w:eastAsia="zh-TW"/>
        </w:rPr>
        <w:t xml:space="preserve"> </w:t>
      </w:r>
      <w:r w:rsidRPr="00DD7CFE">
        <w:rPr>
          <w:rFonts w:ascii="Palatino Linotype" w:hAnsi="Palatino Linotype"/>
          <w:sz w:val="24"/>
          <w:szCs w:val="24"/>
          <w:lang w:eastAsia="zh-TW"/>
        </w:rPr>
        <w:t>assumptions in Attachment B through a Tier 2 advice letter</w:t>
      </w:r>
      <w:r>
        <w:rPr>
          <w:rFonts w:ascii="Palatino Linotype" w:hAnsi="Palatino Linotype"/>
          <w:sz w:val="24"/>
          <w:szCs w:val="24"/>
          <w:lang w:eastAsia="zh-TW"/>
        </w:rPr>
        <w:t xml:space="preserve"> </w:t>
      </w:r>
      <w:r w:rsidRPr="00DD7CFE">
        <w:rPr>
          <w:rFonts w:ascii="Palatino Linotype" w:hAnsi="Palatino Linotype"/>
          <w:sz w:val="24"/>
          <w:szCs w:val="24"/>
          <w:lang w:eastAsia="zh-TW"/>
        </w:rPr>
        <w:t>with data to support the changes</w:t>
      </w:r>
      <w:r>
        <w:rPr>
          <w:rFonts w:ascii="Palatino Linotype" w:hAnsi="Palatino Linotype"/>
          <w:sz w:val="24"/>
          <w:szCs w:val="24"/>
          <w:lang w:eastAsia="zh-TW"/>
        </w:rPr>
        <w:t xml:space="preserve"> at any time. These processes are sufficient to continue monitoring </w:t>
      </w:r>
      <w:r w:rsidRPr="70AABBE5">
        <w:rPr>
          <w:rFonts w:ascii="Palatino Linotype" w:hAnsi="Palatino Linotype"/>
          <w:sz w:val="24"/>
          <w:szCs w:val="24"/>
          <w:lang w:eastAsia="zh-TW"/>
        </w:rPr>
        <w:t xml:space="preserve">the </w:t>
      </w:r>
      <w:r>
        <w:rPr>
          <w:rFonts w:ascii="Palatino Linotype" w:hAnsi="Palatino Linotype"/>
          <w:sz w:val="24"/>
          <w:szCs w:val="24"/>
          <w:lang w:eastAsia="zh-TW"/>
        </w:rPr>
        <w:t xml:space="preserve">incentive levels and funding availability and </w:t>
      </w:r>
      <w:r w:rsidRPr="70AABBE5">
        <w:rPr>
          <w:rFonts w:ascii="Palatino Linotype" w:hAnsi="Palatino Linotype"/>
          <w:sz w:val="24"/>
          <w:szCs w:val="24"/>
          <w:lang w:eastAsia="zh-TW"/>
        </w:rPr>
        <w:t xml:space="preserve">to </w:t>
      </w:r>
      <w:r>
        <w:rPr>
          <w:rFonts w:ascii="Palatino Linotype" w:hAnsi="Palatino Linotype"/>
          <w:sz w:val="24"/>
          <w:szCs w:val="24"/>
          <w:lang w:eastAsia="zh-TW"/>
        </w:rPr>
        <w:t xml:space="preserve">adjust </w:t>
      </w:r>
      <w:r w:rsidRPr="70AABBE5">
        <w:rPr>
          <w:rFonts w:ascii="Palatino Linotype" w:hAnsi="Palatino Linotype"/>
          <w:sz w:val="24"/>
          <w:szCs w:val="24"/>
          <w:lang w:eastAsia="zh-TW"/>
        </w:rPr>
        <w:t xml:space="preserve">them </w:t>
      </w:r>
      <w:r>
        <w:rPr>
          <w:rFonts w:ascii="Palatino Linotype" w:hAnsi="Palatino Linotype"/>
          <w:sz w:val="24"/>
          <w:szCs w:val="24"/>
          <w:lang w:eastAsia="zh-TW"/>
        </w:rPr>
        <w:t>as needed on a regular basis.</w:t>
      </w:r>
    </w:p>
    <w:p w:rsidRPr="00E07846" w:rsidR="00FE1722" w:rsidP="00421202" w:rsidRDefault="00103686" w14:paraId="2FA3B3D7" w14:textId="5532D78E">
      <w:pPr>
        <w:pStyle w:val="Heading2"/>
        <w:numPr>
          <w:ilvl w:val="0"/>
          <w:numId w:val="36"/>
        </w:numPr>
        <w:rPr>
          <w:rFonts w:ascii="Times New Roman" w:hAnsi="Times New Roman"/>
          <w:b w:val="0"/>
          <w:bCs/>
          <w:sz w:val="24"/>
          <w:szCs w:val="24"/>
        </w:rPr>
      </w:pPr>
      <w:r w:rsidRPr="00E07846">
        <w:rPr>
          <w:rFonts w:ascii="Times New Roman" w:hAnsi="Times New Roman"/>
          <w:b w:val="0"/>
          <w:bCs/>
          <w:sz w:val="24"/>
          <w:szCs w:val="24"/>
        </w:rPr>
        <w:t>Driver Eligibility</w:t>
      </w:r>
      <w:r w:rsidRPr="00E07846" w:rsidR="00162F89">
        <w:rPr>
          <w:rFonts w:ascii="Times New Roman" w:hAnsi="Times New Roman"/>
          <w:b w:val="0"/>
          <w:bCs/>
          <w:iCs/>
          <w:sz w:val="24"/>
          <w:szCs w:val="24"/>
        </w:rPr>
        <w:t xml:space="preserve"> Requirements</w:t>
      </w:r>
      <w:r w:rsidRPr="00E07846" w:rsidR="00ED4752">
        <w:rPr>
          <w:rFonts w:ascii="Times New Roman" w:hAnsi="Times New Roman"/>
          <w:b w:val="0"/>
          <w:bCs/>
          <w:iCs/>
          <w:sz w:val="24"/>
          <w:szCs w:val="24"/>
        </w:rPr>
        <w:t xml:space="preserve"> and Verification</w:t>
      </w:r>
    </w:p>
    <w:p w:rsidR="000B2AA4" w:rsidP="00AC77D3" w:rsidRDefault="00FE1722" w14:paraId="44BE6818" w14:textId="6D0FD598">
      <w:pPr>
        <w:spacing w:after="240" w:line="276" w:lineRule="auto"/>
        <w:rPr>
          <w:rFonts w:ascii="Palatino Linotype" w:hAnsi="Palatino Linotype"/>
          <w:sz w:val="24"/>
          <w:szCs w:val="24"/>
        </w:rPr>
      </w:pPr>
      <w:r w:rsidRPr="005F1043">
        <w:rPr>
          <w:rFonts w:ascii="Palatino Linotype" w:hAnsi="Palatino Linotype"/>
          <w:sz w:val="24"/>
          <w:szCs w:val="24"/>
        </w:rPr>
        <w:t xml:space="preserve">The CMS Phase 1 Decision established the process for setting a minimum driving threshold for </w:t>
      </w:r>
      <w:r w:rsidRPr="005F1043" w:rsidR="00FA111E">
        <w:rPr>
          <w:rFonts w:ascii="Palatino Linotype" w:hAnsi="Palatino Linotype"/>
          <w:sz w:val="24"/>
          <w:szCs w:val="24"/>
        </w:rPr>
        <w:t xml:space="preserve">drivers to be eligible for </w:t>
      </w:r>
      <w:r w:rsidRPr="005F1043">
        <w:rPr>
          <w:rFonts w:ascii="Palatino Linotype" w:hAnsi="Palatino Linotype"/>
          <w:sz w:val="24"/>
          <w:szCs w:val="24"/>
        </w:rPr>
        <w:t xml:space="preserve">CMS incentives. The threshold </w:t>
      </w:r>
      <w:r w:rsidR="009A6EB2">
        <w:rPr>
          <w:rFonts w:ascii="Palatino Linotype" w:hAnsi="Palatino Linotype"/>
          <w:sz w:val="24"/>
          <w:szCs w:val="24"/>
        </w:rPr>
        <w:t>must</w:t>
      </w:r>
      <w:r w:rsidRPr="005F1043">
        <w:rPr>
          <w:rFonts w:ascii="Palatino Linotype" w:hAnsi="Palatino Linotype"/>
          <w:sz w:val="24"/>
          <w:szCs w:val="24"/>
        </w:rPr>
        <w:t xml:space="preserve"> be </w:t>
      </w:r>
      <w:r w:rsidR="009A6EB2">
        <w:rPr>
          <w:rFonts w:ascii="Palatino Linotype" w:hAnsi="Palatino Linotype"/>
          <w:sz w:val="24"/>
          <w:szCs w:val="24"/>
        </w:rPr>
        <w:t>informed by the</w:t>
      </w:r>
      <w:r w:rsidRPr="005F1043">
        <w:rPr>
          <w:rFonts w:ascii="Palatino Linotype" w:hAnsi="Palatino Linotype"/>
          <w:sz w:val="24"/>
          <w:szCs w:val="24"/>
        </w:rPr>
        <w:t xml:space="preserve"> trip</w:t>
      </w:r>
      <w:r w:rsidR="007C64A8">
        <w:rPr>
          <w:rFonts w:ascii="Palatino Linotype" w:hAnsi="Palatino Linotype"/>
          <w:sz w:val="24"/>
          <w:szCs w:val="24"/>
        </w:rPr>
        <w:t xml:space="preserve"> threshold</w:t>
      </w:r>
      <w:r w:rsidRPr="005F1043">
        <w:rPr>
          <w:rFonts w:ascii="Palatino Linotype" w:hAnsi="Palatino Linotype"/>
          <w:sz w:val="24"/>
          <w:szCs w:val="24"/>
        </w:rPr>
        <w:t xml:space="preserve"> proposed by each CMS Regulated Entity in its GHG Plan</w:t>
      </w:r>
      <w:r w:rsidR="007A08DB">
        <w:rPr>
          <w:rFonts w:ascii="Palatino Linotype" w:hAnsi="Palatino Linotype"/>
          <w:sz w:val="24"/>
          <w:szCs w:val="24"/>
        </w:rPr>
        <w:t xml:space="preserve"> and will be consistent for drivers of all CMS Regulated Entities</w:t>
      </w:r>
      <w:r w:rsidRPr="005F1043">
        <w:rPr>
          <w:rFonts w:ascii="Palatino Linotype" w:hAnsi="Palatino Linotype"/>
          <w:sz w:val="24"/>
          <w:szCs w:val="24"/>
        </w:rPr>
        <w:t xml:space="preserve">. </w:t>
      </w:r>
      <w:r w:rsidR="003840B5">
        <w:rPr>
          <w:rFonts w:ascii="Palatino Linotype" w:hAnsi="Palatino Linotype"/>
          <w:sz w:val="24"/>
          <w:szCs w:val="24"/>
        </w:rPr>
        <w:t>Commission</w:t>
      </w:r>
      <w:r w:rsidR="00CF36CC">
        <w:rPr>
          <w:rFonts w:ascii="Palatino Linotype" w:hAnsi="Palatino Linotype"/>
          <w:sz w:val="24"/>
          <w:szCs w:val="24"/>
        </w:rPr>
        <w:t xml:space="preserve"> Resolutions TL-19151, TL-19152, and TL-19153 approving the CMS Regulated Entities’ Interim GHG Plans </w:t>
      </w:r>
      <w:r w:rsidRPr="005F1043">
        <w:rPr>
          <w:rFonts w:ascii="Palatino Linotype" w:hAnsi="Palatino Linotype"/>
          <w:sz w:val="24"/>
          <w:szCs w:val="24"/>
        </w:rPr>
        <w:t>establish</w:t>
      </w:r>
      <w:r w:rsidRPr="005F1043" w:rsidR="00DF3103">
        <w:rPr>
          <w:rFonts w:ascii="Palatino Linotype" w:hAnsi="Palatino Linotype"/>
          <w:sz w:val="24"/>
          <w:szCs w:val="24"/>
        </w:rPr>
        <w:t>e</w:t>
      </w:r>
      <w:r w:rsidR="00CF36CC">
        <w:rPr>
          <w:rFonts w:ascii="Palatino Linotype" w:hAnsi="Palatino Linotype"/>
          <w:sz w:val="24"/>
          <w:szCs w:val="24"/>
        </w:rPr>
        <w:t>d</w:t>
      </w:r>
      <w:r w:rsidRPr="005F1043">
        <w:rPr>
          <w:rFonts w:ascii="Palatino Linotype" w:hAnsi="Palatino Linotype"/>
          <w:sz w:val="24"/>
          <w:szCs w:val="24"/>
        </w:rPr>
        <w:t xml:space="preserve"> a minimum driving threshold across the three companies to </w:t>
      </w:r>
      <w:r w:rsidRPr="007C06B5">
        <w:rPr>
          <w:rFonts w:ascii="Palatino Linotype" w:hAnsi="Palatino Linotype"/>
          <w:sz w:val="24"/>
          <w:szCs w:val="24"/>
        </w:rPr>
        <w:t xml:space="preserve">be </w:t>
      </w:r>
      <w:r w:rsidRPr="007C06B5" w:rsidR="003942BA">
        <w:rPr>
          <w:rFonts w:ascii="Palatino Linotype" w:hAnsi="Palatino Linotype"/>
          <w:sz w:val="24"/>
          <w:szCs w:val="24"/>
        </w:rPr>
        <w:t>4</w:t>
      </w:r>
      <w:r w:rsidRPr="007C06B5">
        <w:rPr>
          <w:rFonts w:ascii="Palatino Linotype" w:hAnsi="Palatino Linotype"/>
          <w:sz w:val="24"/>
          <w:szCs w:val="24"/>
        </w:rPr>
        <w:t>,500 trips</w:t>
      </w:r>
      <w:r w:rsidRPr="005F1043">
        <w:rPr>
          <w:rFonts w:ascii="Palatino Linotype" w:hAnsi="Palatino Linotype"/>
          <w:sz w:val="24"/>
          <w:szCs w:val="24"/>
        </w:rPr>
        <w:t xml:space="preserve"> within a 12-month period</w:t>
      </w:r>
      <w:r w:rsidR="007A08DB">
        <w:rPr>
          <w:rFonts w:ascii="Palatino Linotype" w:hAnsi="Palatino Linotype"/>
          <w:sz w:val="24"/>
          <w:szCs w:val="24"/>
        </w:rPr>
        <w:t>.</w:t>
      </w:r>
      <w:r w:rsidR="005F7B04">
        <w:rPr>
          <w:rFonts w:ascii="Palatino Linotype" w:hAnsi="Palatino Linotype"/>
          <w:sz w:val="24"/>
          <w:szCs w:val="24"/>
        </w:rPr>
        <w:t xml:space="preserve">  </w:t>
      </w:r>
    </w:p>
    <w:p w:rsidR="000B2764" w:rsidP="00AC77D3" w:rsidRDefault="000B2AA4" w14:paraId="39C86B0A" w14:textId="0C813114">
      <w:pPr>
        <w:spacing w:after="240" w:line="276" w:lineRule="auto"/>
        <w:rPr>
          <w:rFonts w:ascii="Palatino Linotype" w:hAnsi="Palatino Linotype"/>
          <w:sz w:val="24"/>
          <w:szCs w:val="24"/>
        </w:rPr>
      </w:pPr>
      <w:r>
        <w:rPr>
          <w:rFonts w:ascii="Palatino Linotype" w:hAnsi="Palatino Linotype"/>
          <w:sz w:val="24"/>
          <w:szCs w:val="24"/>
        </w:rPr>
        <w:lastRenderedPageBreak/>
        <w:t>CSE propose</w:t>
      </w:r>
      <w:r w:rsidR="00346738">
        <w:rPr>
          <w:rFonts w:ascii="Palatino Linotype" w:hAnsi="Palatino Linotype"/>
          <w:sz w:val="24"/>
          <w:szCs w:val="24"/>
        </w:rPr>
        <w:t>d</w:t>
      </w:r>
      <w:r>
        <w:rPr>
          <w:rFonts w:ascii="Palatino Linotype" w:hAnsi="Palatino Linotype"/>
          <w:sz w:val="24"/>
          <w:szCs w:val="24"/>
        </w:rPr>
        <w:t xml:space="preserve"> additional eligibility requirements </w:t>
      </w:r>
      <w:r w:rsidR="00AE6A08">
        <w:rPr>
          <w:rFonts w:ascii="Palatino Linotype" w:hAnsi="Palatino Linotype"/>
          <w:sz w:val="24"/>
          <w:szCs w:val="24"/>
        </w:rPr>
        <w:t xml:space="preserve">to facilitate </w:t>
      </w:r>
      <w:r w:rsidR="00E61FE8">
        <w:rPr>
          <w:rFonts w:ascii="Palatino Linotype" w:hAnsi="Palatino Linotype"/>
          <w:sz w:val="24"/>
          <w:szCs w:val="24"/>
        </w:rPr>
        <w:t xml:space="preserve">program implementation, including </w:t>
      </w:r>
      <w:r w:rsidR="00412888">
        <w:rPr>
          <w:rFonts w:ascii="Palatino Linotype" w:hAnsi="Palatino Linotype"/>
          <w:sz w:val="24"/>
          <w:szCs w:val="24"/>
        </w:rPr>
        <w:t>vehicle standards and ownership/lease requirements.</w:t>
      </w:r>
      <w:r w:rsidR="000B2764">
        <w:rPr>
          <w:rFonts w:ascii="Palatino Linotype" w:hAnsi="Palatino Linotype"/>
          <w:sz w:val="24"/>
          <w:szCs w:val="24"/>
        </w:rPr>
        <w:t xml:space="preserve"> </w:t>
      </w:r>
      <w:r w:rsidR="006D098B">
        <w:rPr>
          <w:rFonts w:ascii="Palatino Linotype" w:hAnsi="Palatino Linotype"/>
          <w:sz w:val="24"/>
          <w:szCs w:val="24"/>
        </w:rPr>
        <w:t xml:space="preserve">CSE proposed </w:t>
      </w:r>
      <w:r w:rsidR="00E83E5A">
        <w:rPr>
          <w:rFonts w:ascii="Palatino Linotype" w:hAnsi="Palatino Linotype"/>
          <w:sz w:val="24"/>
          <w:szCs w:val="24"/>
        </w:rPr>
        <w:t>the following limitations</w:t>
      </w:r>
      <w:r w:rsidR="00E15AB3">
        <w:rPr>
          <w:rFonts w:ascii="Palatino Linotype" w:hAnsi="Palatino Linotype"/>
          <w:sz w:val="24"/>
          <w:szCs w:val="24"/>
        </w:rPr>
        <w:t xml:space="preserve"> on </w:t>
      </w:r>
      <w:r w:rsidR="008E32CD">
        <w:rPr>
          <w:rFonts w:ascii="Palatino Linotype" w:hAnsi="Palatino Linotype"/>
          <w:sz w:val="24"/>
          <w:szCs w:val="24"/>
        </w:rPr>
        <w:t xml:space="preserve">accessing </w:t>
      </w:r>
      <w:r w:rsidR="00E15AB3">
        <w:rPr>
          <w:rFonts w:ascii="Palatino Linotype" w:hAnsi="Palatino Linotype"/>
          <w:sz w:val="24"/>
          <w:szCs w:val="24"/>
        </w:rPr>
        <w:t>CMS incentives</w:t>
      </w:r>
      <w:r w:rsidR="00E83E5A">
        <w:rPr>
          <w:rFonts w:ascii="Palatino Linotype" w:hAnsi="Palatino Linotype"/>
          <w:sz w:val="24"/>
          <w:szCs w:val="24"/>
        </w:rPr>
        <w:t xml:space="preserve"> for drivers</w:t>
      </w:r>
      <w:r w:rsidR="005F125D">
        <w:rPr>
          <w:rFonts w:ascii="Palatino Linotype" w:hAnsi="Palatino Linotype"/>
          <w:sz w:val="24"/>
          <w:szCs w:val="24"/>
        </w:rPr>
        <w:t>, in line with the CMS Phase 1 Decision</w:t>
      </w:r>
      <w:r w:rsidR="00E83E5A">
        <w:rPr>
          <w:rFonts w:ascii="Palatino Linotype" w:hAnsi="Palatino Linotype"/>
          <w:sz w:val="24"/>
          <w:szCs w:val="24"/>
        </w:rPr>
        <w:t>:</w:t>
      </w:r>
    </w:p>
    <w:p w:rsidR="00E83E5A" w:rsidP="00E83E5A" w:rsidRDefault="00A70F55" w14:paraId="5087848D" w14:textId="34C1D04C">
      <w:pPr>
        <w:pStyle w:val="ListParagraph"/>
        <w:numPr>
          <w:ilvl w:val="0"/>
          <w:numId w:val="20"/>
        </w:numPr>
        <w:spacing w:after="240" w:line="276" w:lineRule="auto"/>
        <w:rPr>
          <w:rFonts w:ascii="Palatino Linotype" w:hAnsi="Palatino Linotype"/>
        </w:rPr>
      </w:pPr>
      <w:r>
        <w:rPr>
          <w:rFonts w:ascii="Palatino Linotype" w:hAnsi="Palatino Linotype"/>
        </w:rPr>
        <w:t>Upfront New or Used ZEV Purchase</w:t>
      </w:r>
      <w:r w:rsidR="003453C2">
        <w:rPr>
          <w:rFonts w:ascii="Palatino Linotype" w:hAnsi="Palatino Linotype"/>
        </w:rPr>
        <w:t>/Lease</w:t>
      </w:r>
      <w:r>
        <w:rPr>
          <w:rFonts w:ascii="Palatino Linotype" w:hAnsi="Palatino Linotype"/>
        </w:rPr>
        <w:t xml:space="preserve"> Incentive: </w:t>
      </w:r>
      <w:r w:rsidR="00CC147C">
        <w:rPr>
          <w:rFonts w:ascii="Palatino Linotype" w:hAnsi="Palatino Linotype"/>
        </w:rPr>
        <w:t>once</w:t>
      </w:r>
      <w:r w:rsidR="00E15AB3">
        <w:rPr>
          <w:rFonts w:ascii="Palatino Linotype" w:hAnsi="Palatino Linotype"/>
        </w:rPr>
        <w:t xml:space="preserve"> </w:t>
      </w:r>
      <w:proofErr w:type="gramStart"/>
      <w:r w:rsidR="00E15AB3">
        <w:rPr>
          <w:rFonts w:ascii="Palatino Linotype" w:hAnsi="Palatino Linotype"/>
        </w:rPr>
        <w:t>in a given</w:t>
      </w:r>
      <w:r w:rsidR="00CC147C">
        <w:rPr>
          <w:rFonts w:ascii="Palatino Linotype" w:hAnsi="Palatino Linotype"/>
        </w:rPr>
        <w:t xml:space="preserve"> calendar-year</w:t>
      </w:r>
      <w:proofErr w:type="gramEnd"/>
      <w:r w:rsidR="00CC147C">
        <w:rPr>
          <w:rFonts w:ascii="Palatino Linotype" w:hAnsi="Palatino Linotype"/>
        </w:rPr>
        <w:t xml:space="preserve"> or 12-month period</w:t>
      </w:r>
    </w:p>
    <w:p w:rsidR="00CC147C" w:rsidP="00E83E5A" w:rsidRDefault="00E15AB3" w14:paraId="091B060D" w14:textId="690C8908">
      <w:pPr>
        <w:pStyle w:val="ListParagraph"/>
        <w:numPr>
          <w:ilvl w:val="0"/>
          <w:numId w:val="20"/>
        </w:numPr>
        <w:spacing w:after="240" w:line="276" w:lineRule="auto"/>
        <w:rPr>
          <w:rFonts w:ascii="Palatino Linotype" w:hAnsi="Palatino Linotype"/>
        </w:rPr>
      </w:pPr>
      <w:r>
        <w:rPr>
          <w:rFonts w:ascii="Palatino Linotype" w:hAnsi="Palatino Linotype"/>
        </w:rPr>
        <w:t>Ongoing Charging Incentive: up to four times, with eligibility renewing every 12 months</w:t>
      </w:r>
    </w:p>
    <w:p w:rsidR="00FC28DE" w:rsidP="00813A25" w:rsidRDefault="00813A25" w14:paraId="32021D24" w14:textId="77777777">
      <w:pPr>
        <w:spacing w:after="240" w:line="276" w:lineRule="auto"/>
        <w:rPr>
          <w:rFonts w:ascii="Palatino Linotype" w:hAnsi="Palatino Linotype"/>
          <w:sz w:val="24"/>
          <w:szCs w:val="24"/>
        </w:rPr>
      </w:pPr>
      <w:r w:rsidRPr="00813A25">
        <w:rPr>
          <w:rFonts w:ascii="Palatino Linotype" w:hAnsi="Palatino Linotype"/>
          <w:sz w:val="24"/>
          <w:szCs w:val="24"/>
        </w:rPr>
        <w:t xml:space="preserve">Drivers must meet the minimum driving threshold of 4,500 trips across all three TNCs over the previous 12-month period </w:t>
      </w:r>
      <w:proofErr w:type="gramStart"/>
      <w:r w:rsidRPr="00813A25">
        <w:rPr>
          <w:rFonts w:ascii="Palatino Linotype" w:hAnsi="Palatino Linotype"/>
          <w:sz w:val="24"/>
          <w:szCs w:val="24"/>
        </w:rPr>
        <w:t>in order to</w:t>
      </w:r>
      <w:proofErr w:type="gramEnd"/>
      <w:r w:rsidRPr="00813A25">
        <w:rPr>
          <w:rFonts w:ascii="Palatino Linotype" w:hAnsi="Palatino Linotype"/>
          <w:sz w:val="24"/>
          <w:szCs w:val="24"/>
        </w:rPr>
        <w:t xml:space="preserve"> qualify for the upfront incentive and will need to demonstrate continued eligibility over a 12-month period to qualify for the ongoing charging incentive.</w:t>
      </w:r>
    </w:p>
    <w:p w:rsidR="008924AC" w:rsidP="00813A25" w:rsidRDefault="00FC28DE" w14:paraId="079C069C" w14:textId="0C02B73B">
      <w:pPr>
        <w:spacing w:after="240" w:line="276" w:lineRule="auto"/>
        <w:rPr>
          <w:rFonts w:ascii="Palatino Linotype" w:hAnsi="Palatino Linotype"/>
          <w:sz w:val="24"/>
          <w:szCs w:val="24"/>
        </w:rPr>
      </w:pPr>
      <w:r>
        <w:rPr>
          <w:rFonts w:ascii="Palatino Linotype" w:hAnsi="Palatino Linotype"/>
          <w:sz w:val="24"/>
          <w:szCs w:val="24"/>
        </w:rPr>
        <w:t>Drivers must also meet the</w:t>
      </w:r>
      <w:r w:rsidR="00310B0D">
        <w:rPr>
          <w:rFonts w:ascii="Palatino Linotype" w:hAnsi="Palatino Linotype"/>
          <w:sz w:val="24"/>
          <w:szCs w:val="24"/>
        </w:rPr>
        <w:t xml:space="preserve"> household</w:t>
      </w:r>
      <w:r>
        <w:rPr>
          <w:rFonts w:ascii="Palatino Linotype" w:hAnsi="Palatino Linotype"/>
          <w:sz w:val="24"/>
          <w:szCs w:val="24"/>
        </w:rPr>
        <w:t xml:space="preserve"> income threshold identified in the CMS Phase 1 Decision, i.e.</w:t>
      </w:r>
      <w:r w:rsidR="009C625E">
        <w:rPr>
          <w:rFonts w:ascii="Palatino Linotype" w:hAnsi="Palatino Linotype"/>
          <w:sz w:val="24"/>
          <w:szCs w:val="24"/>
        </w:rPr>
        <w:t>,</w:t>
      </w:r>
      <w:r>
        <w:rPr>
          <w:rFonts w:ascii="Palatino Linotype" w:hAnsi="Palatino Linotype"/>
          <w:sz w:val="24"/>
          <w:szCs w:val="24"/>
        </w:rPr>
        <w:t xml:space="preserve"> at or below 400% of the Federal Poverty Level, </w:t>
      </w:r>
      <w:proofErr w:type="gramStart"/>
      <w:r>
        <w:rPr>
          <w:rFonts w:ascii="Palatino Linotype" w:hAnsi="Palatino Linotype"/>
          <w:sz w:val="24"/>
          <w:szCs w:val="24"/>
        </w:rPr>
        <w:t>in order to</w:t>
      </w:r>
      <w:proofErr w:type="gramEnd"/>
      <w:r>
        <w:rPr>
          <w:rFonts w:ascii="Palatino Linotype" w:hAnsi="Palatino Linotype"/>
          <w:sz w:val="24"/>
          <w:szCs w:val="24"/>
        </w:rPr>
        <w:t xml:space="preserve"> qualify for CMS incentives. CSE proposed </w:t>
      </w:r>
      <w:r w:rsidR="00826C19">
        <w:rPr>
          <w:rFonts w:ascii="Palatino Linotype" w:hAnsi="Palatino Linotype"/>
          <w:sz w:val="24"/>
          <w:szCs w:val="24"/>
        </w:rPr>
        <w:t xml:space="preserve">an incentive eligibility period of five years following income verification, </w:t>
      </w:r>
      <w:proofErr w:type="gramStart"/>
      <w:r w:rsidR="008924AC">
        <w:rPr>
          <w:rFonts w:ascii="Palatino Linotype" w:hAnsi="Palatino Linotype"/>
          <w:sz w:val="24"/>
          <w:szCs w:val="24"/>
        </w:rPr>
        <w:t>in order to</w:t>
      </w:r>
      <w:proofErr w:type="gramEnd"/>
      <w:r w:rsidR="008924AC">
        <w:rPr>
          <w:rFonts w:ascii="Palatino Linotype" w:hAnsi="Palatino Linotype"/>
          <w:sz w:val="24"/>
          <w:szCs w:val="24"/>
        </w:rPr>
        <w:t xml:space="preserve"> reduce administrative burdens and decrease the likelihood of drivers becoming ineligible with increased income following the acquisition of a ZEV.</w:t>
      </w:r>
    </w:p>
    <w:p w:rsidR="002B6E34" w:rsidP="00AC77D3" w:rsidRDefault="00BB43A5" w14:paraId="7ED2DD61" w14:textId="3ED55AD8">
      <w:pPr>
        <w:spacing w:after="240" w:line="276" w:lineRule="auto"/>
        <w:rPr>
          <w:rFonts w:ascii="Palatino Linotype" w:hAnsi="Palatino Linotype"/>
          <w:sz w:val="24"/>
          <w:szCs w:val="24"/>
        </w:rPr>
      </w:pPr>
      <w:r w:rsidRPr="3149D2C7">
        <w:rPr>
          <w:rFonts w:ascii="Palatino Linotype" w:hAnsi="Palatino Linotype"/>
          <w:sz w:val="24"/>
          <w:szCs w:val="24"/>
        </w:rPr>
        <w:t>The Commission</w:t>
      </w:r>
      <w:r w:rsidRPr="3149D2C7" w:rsidR="008558E1">
        <w:rPr>
          <w:rFonts w:ascii="Palatino Linotype" w:hAnsi="Palatino Linotype"/>
          <w:sz w:val="24"/>
          <w:szCs w:val="24"/>
        </w:rPr>
        <w:t xml:space="preserve"> finds CSE’s additional eligibility requirements to be appropriate and </w:t>
      </w:r>
      <w:r w:rsidRPr="3149D2C7" w:rsidR="001346B0">
        <w:rPr>
          <w:rFonts w:ascii="Palatino Linotype" w:hAnsi="Palatino Linotype"/>
          <w:sz w:val="24"/>
          <w:szCs w:val="24"/>
        </w:rPr>
        <w:t>supportive of program goals.</w:t>
      </w:r>
      <w:r w:rsidRPr="3149D2C7" w:rsidR="008924AC">
        <w:rPr>
          <w:rFonts w:ascii="Palatino Linotype" w:hAnsi="Palatino Linotype"/>
          <w:sz w:val="24"/>
          <w:szCs w:val="24"/>
        </w:rPr>
        <w:t xml:space="preserve"> The Commission declines to adopt Lyft’s recommendation to shorten the </w:t>
      </w:r>
      <w:r w:rsidRPr="3149D2C7" w:rsidR="00062404">
        <w:rPr>
          <w:rFonts w:ascii="Palatino Linotype" w:hAnsi="Palatino Linotype"/>
          <w:sz w:val="24"/>
          <w:szCs w:val="24"/>
        </w:rPr>
        <w:t>income eligibility period to one year</w:t>
      </w:r>
      <w:r w:rsidRPr="3149D2C7" w:rsidR="00CC29B0">
        <w:rPr>
          <w:rFonts w:ascii="Palatino Linotype" w:hAnsi="Palatino Linotype"/>
          <w:sz w:val="24"/>
          <w:szCs w:val="24"/>
        </w:rPr>
        <w:t xml:space="preserve"> </w:t>
      </w:r>
      <w:r w:rsidRPr="3149D2C7" w:rsidR="00DC06AB">
        <w:rPr>
          <w:rFonts w:ascii="Palatino Linotype" w:hAnsi="Palatino Linotype"/>
          <w:sz w:val="24"/>
          <w:szCs w:val="24"/>
        </w:rPr>
        <w:t xml:space="preserve">and </w:t>
      </w:r>
      <w:r w:rsidR="00727FC2">
        <w:rPr>
          <w:rFonts w:ascii="Palatino Linotype" w:hAnsi="Palatino Linotype"/>
          <w:sz w:val="24"/>
          <w:szCs w:val="24"/>
        </w:rPr>
        <w:t xml:space="preserve">instead </w:t>
      </w:r>
      <w:r w:rsidRPr="3149D2C7" w:rsidR="00DC06AB">
        <w:rPr>
          <w:rFonts w:ascii="Palatino Linotype" w:hAnsi="Palatino Linotype"/>
          <w:sz w:val="24"/>
          <w:szCs w:val="24"/>
        </w:rPr>
        <w:t xml:space="preserve">maintains the </w:t>
      </w:r>
      <w:r w:rsidRPr="3149D2C7" w:rsidR="001D69DE">
        <w:rPr>
          <w:rFonts w:ascii="Palatino Linotype" w:hAnsi="Palatino Linotype"/>
          <w:sz w:val="24"/>
          <w:szCs w:val="24"/>
        </w:rPr>
        <w:t>five-year period proposed by CSE.</w:t>
      </w:r>
      <w:r w:rsidRPr="3149D2C7" w:rsidR="00CC29B0">
        <w:rPr>
          <w:rFonts w:ascii="Palatino Linotype" w:hAnsi="Palatino Linotype"/>
          <w:sz w:val="24"/>
          <w:szCs w:val="24"/>
        </w:rPr>
        <w:t xml:space="preserve"> </w:t>
      </w:r>
      <w:r w:rsidRPr="3149D2C7" w:rsidR="00066F32">
        <w:rPr>
          <w:rFonts w:ascii="Palatino Linotype" w:hAnsi="Palatino Linotype"/>
          <w:sz w:val="24"/>
          <w:szCs w:val="24"/>
        </w:rPr>
        <w:t xml:space="preserve">The </w:t>
      </w:r>
      <w:r w:rsidRPr="3149D2C7" w:rsidR="34AAA429">
        <w:rPr>
          <w:rFonts w:ascii="Palatino Linotype" w:hAnsi="Palatino Linotype"/>
          <w:sz w:val="24"/>
          <w:szCs w:val="24"/>
        </w:rPr>
        <w:t xml:space="preserve">Commission finds that the </w:t>
      </w:r>
      <w:r w:rsidRPr="3149D2C7" w:rsidR="00066F32">
        <w:rPr>
          <w:rFonts w:ascii="Palatino Linotype" w:hAnsi="Palatino Linotype"/>
          <w:sz w:val="24"/>
          <w:szCs w:val="24"/>
        </w:rPr>
        <w:t>five-year income eligibility period</w:t>
      </w:r>
      <w:r w:rsidRPr="3149D2C7" w:rsidR="0083510F">
        <w:rPr>
          <w:rFonts w:ascii="Palatino Linotype" w:hAnsi="Palatino Linotype"/>
          <w:sz w:val="24"/>
          <w:szCs w:val="24"/>
        </w:rPr>
        <w:t xml:space="preserve"> </w:t>
      </w:r>
      <w:r w:rsidRPr="3149D2C7" w:rsidR="00BC05B1">
        <w:rPr>
          <w:rFonts w:ascii="Palatino Linotype" w:hAnsi="Palatino Linotype"/>
          <w:sz w:val="24"/>
          <w:szCs w:val="24"/>
        </w:rPr>
        <w:t>is a reasonable method for reducing barriers for LMI drivers</w:t>
      </w:r>
      <w:r w:rsidRPr="3149D2C7" w:rsidR="0056007E">
        <w:rPr>
          <w:rFonts w:ascii="Palatino Linotype" w:hAnsi="Palatino Linotype"/>
          <w:sz w:val="24"/>
          <w:szCs w:val="24"/>
        </w:rPr>
        <w:t xml:space="preserve"> to </w:t>
      </w:r>
      <w:r w:rsidRPr="3149D2C7" w:rsidR="00BC05B1">
        <w:rPr>
          <w:rFonts w:ascii="Palatino Linotype" w:hAnsi="Palatino Linotype"/>
          <w:sz w:val="24"/>
          <w:szCs w:val="24"/>
        </w:rPr>
        <w:t>receive the ongoing incentive</w:t>
      </w:r>
      <w:r w:rsidRPr="3149D2C7" w:rsidR="0056007E">
        <w:rPr>
          <w:rFonts w:ascii="Palatino Linotype" w:hAnsi="Palatino Linotype"/>
          <w:sz w:val="24"/>
          <w:szCs w:val="24"/>
        </w:rPr>
        <w:t>, which</w:t>
      </w:r>
      <w:r w:rsidRPr="3149D2C7" w:rsidR="00BC05B1">
        <w:rPr>
          <w:rFonts w:ascii="Palatino Linotype" w:hAnsi="Palatino Linotype"/>
          <w:sz w:val="24"/>
          <w:szCs w:val="24"/>
        </w:rPr>
        <w:t xml:space="preserve"> can strengthen their commitment to driving a ZEV</w:t>
      </w:r>
      <w:r w:rsidRPr="3149D2C7" w:rsidR="001D69DE">
        <w:rPr>
          <w:rFonts w:ascii="Palatino Linotype" w:hAnsi="Palatino Linotype"/>
          <w:sz w:val="24"/>
          <w:szCs w:val="24"/>
        </w:rPr>
        <w:t>.</w:t>
      </w:r>
      <w:r w:rsidRPr="3149D2C7" w:rsidR="00CC29B0">
        <w:rPr>
          <w:rFonts w:ascii="Palatino Linotype" w:hAnsi="Palatino Linotype"/>
          <w:sz w:val="24"/>
          <w:szCs w:val="24"/>
        </w:rPr>
        <w:t xml:space="preserve"> </w:t>
      </w:r>
      <w:r w:rsidRPr="3149D2C7" w:rsidR="003D7CFE">
        <w:rPr>
          <w:rFonts w:ascii="Palatino Linotype" w:hAnsi="Palatino Linotype"/>
          <w:sz w:val="24"/>
          <w:szCs w:val="24"/>
        </w:rPr>
        <w:t>As noted by Lyft and CSE, the issue of multiple incentives will be considered in the upcoming CMS Phase 2 Decision</w:t>
      </w:r>
      <w:r w:rsidRPr="3149D2C7" w:rsidR="00321B88">
        <w:rPr>
          <w:rFonts w:ascii="Palatino Linotype" w:hAnsi="Palatino Linotype"/>
          <w:sz w:val="24"/>
          <w:szCs w:val="24"/>
        </w:rPr>
        <w:t xml:space="preserve">, </w:t>
      </w:r>
      <w:r w:rsidRPr="3149D2C7" w:rsidR="00F42BFC">
        <w:rPr>
          <w:rFonts w:ascii="Palatino Linotype" w:hAnsi="Palatino Linotype"/>
          <w:sz w:val="24"/>
          <w:szCs w:val="24"/>
        </w:rPr>
        <w:t>after which</w:t>
      </w:r>
      <w:r w:rsidRPr="3149D2C7" w:rsidR="00321B88">
        <w:rPr>
          <w:rFonts w:ascii="Palatino Linotype" w:hAnsi="Palatino Linotype"/>
          <w:sz w:val="24"/>
          <w:szCs w:val="24"/>
        </w:rPr>
        <w:t xml:space="preserve"> CSE will have the opportunity to update t</w:t>
      </w:r>
      <w:r w:rsidRPr="3149D2C7" w:rsidR="00F42BFC">
        <w:rPr>
          <w:rFonts w:ascii="Palatino Linotype" w:hAnsi="Palatino Linotype"/>
          <w:sz w:val="24"/>
          <w:szCs w:val="24"/>
        </w:rPr>
        <w:t>heir guidance as needed through the annual DAP advice letter process.</w:t>
      </w:r>
      <w:r w:rsidRPr="3149D2C7" w:rsidR="00E20368">
        <w:rPr>
          <w:rFonts w:ascii="Palatino Linotype" w:hAnsi="Palatino Linotype"/>
          <w:sz w:val="24"/>
          <w:szCs w:val="24"/>
        </w:rPr>
        <w:t xml:space="preserve"> </w:t>
      </w:r>
    </w:p>
    <w:p w:rsidRPr="00813A25" w:rsidR="002C6DE2" w:rsidP="00AC77D3" w:rsidRDefault="00B36976" w14:paraId="7BF10FF8" w14:textId="0ED8A02C">
      <w:pPr>
        <w:spacing w:after="240" w:line="276" w:lineRule="auto"/>
        <w:rPr>
          <w:rFonts w:ascii="Palatino Linotype" w:hAnsi="Palatino Linotype"/>
          <w:sz w:val="24"/>
          <w:szCs w:val="24"/>
        </w:rPr>
      </w:pPr>
      <w:r w:rsidRPr="3149D2C7">
        <w:rPr>
          <w:rFonts w:ascii="Palatino Linotype" w:hAnsi="Palatino Linotype"/>
          <w:sz w:val="24"/>
          <w:szCs w:val="24"/>
        </w:rPr>
        <w:t>The Commission also notes that t</w:t>
      </w:r>
      <w:r w:rsidRPr="3149D2C7" w:rsidR="002C6DE2">
        <w:rPr>
          <w:rFonts w:ascii="Palatino Linotype" w:hAnsi="Palatino Linotype"/>
          <w:sz w:val="24"/>
          <w:szCs w:val="24"/>
        </w:rPr>
        <w:t xml:space="preserve">here is currently no </w:t>
      </w:r>
      <w:r w:rsidR="00622E03">
        <w:rPr>
          <w:rFonts w:ascii="Palatino Linotype" w:hAnsi="Palatino Linotype"/>
          <w:sz w:val="24"/>
          <w:szCs w:val="24"/>
        </w:rPr>
        <w:t xml:space="preserve">explicit </w:t>
      </w:r>
      <w:r w:rsidRPr="3149D2C7" w:rsidR="002C6DE2">
        <w:rPr>
          <w:rFonts w:ascii="Palatino Linotype" w:hAnsi="Palatino Linotype"/>
          <w:sz w:val="24"/>
          <w:szCs w:val="24"/>
        </w:rPr>
        <w:t>restriction on drivers who currently/already own a ZEV accessing the incentive</w:t>
      </w:r>
      <w:r w:rsidR="00750C3E">
        <w:rPr>
          <w:rFonts w:ascii="Palatino Linotype" w:hAnsi="Palatino Linotype"/>
          <w:sz w:val="24"/>
          <w:szCs w:val="24"/>
        </w:rPr>
        <w:t xml:space="preserve">. However, </w:t>
      </w:r>
      <w:proofErr w:type="gramStart"/>
      <w:r w:rsidR="00750C3E">
        <w:rPr>
          <w:rFonts w:ascii="Palatino Linotype" w:hAnsi="Palatino Linotype"/>
          <w:sz w:val="24"/>
          <w:szCs w:val="24"/>
        </w:rPr>
        <w:t>the DAP’s</w:t>
      </w:r>
      <w:proofErr w:type="gramEnd"/>
      <w:r w:rsidR="00750C3E">
        <w:rPr>
          <w:rFonts w:ascii="Palatino Linotype" w:hAnsi="Palatino Linotype"/>
          <w:sz w:val="24"/>
          <w:szCs w:val="24"/>
        </w:rPr>
        <w:t xml:space="preserve"> purpose is</w:t>
      </w:r>
      <w:r w:rsidR="00BD4FF8">
        <w:rPr>
          <w:rFonts w:ascii="Palatino Linotype" w:hAnsi="Palatino Linotype"/>
          <w:sz w:val="24"/>
          <w:szCs w:val="24"/>
        </w:rPr>
        <w:t xml:space="preserve"> to support drivers’ transition to ZEVs</w:t>
      </w:r>
      <w:r w:rsidR="00714E8C">
        <w:rPr>
          <w:rFonts w:ascii="Palatino Linotype" w:hAnsi="Palatino Linotype"/>
          <w:sz w:val="24"/>
          <w:szCs w:val="24"/>
        </w:rPr>
        <w:t>, which implies they do not currently drive a ZEV</w:t>
      </w:r>
      <w:r w:rsidRPr="3149D2C7" w:rsidR="002C6DE2">
        <w:rPr>
          <w:rFonts w:ascii="Palatino Linotype" w:hAnsi="Palatino Linotype"/>
          <w:sz w:val="24"/>
          <w:szCs w:val="24"/>
        </w:rPr>
        <w:t xml:space="preserve">. </w:t>
      </w:r>
      <w:r w:rsidR="0012511D">
        <w:rPr>
          <w:rFonts w:ascii="Palatino Linotype" w:hAnsi="Palatino Linotype"/>
          <w:sz w:val="24"/>
          <w:szCs w:val="24"/>
        </w:rPr>
        <w:t>The Commission encourages CSE to implement the program with this in mind</w:t>
      </w:r>
      <w:r w:rsidR="006727CD">
        <w:rPr>
          <w:rFonts w:ascii="Palatino Linotype" w:hAnsi="Palatino Linotype"/>
          <w:sz w:val="24"/>
          <w:szCs w:val="24"/>
        </w:rPr>
        <w:t xml:space="preserve">, further </w:t>
      </w:r>
      <w:r w:rsidR="006727CD">
        <w:rPr>
          <w:rFonts w:ascii="Palatino Linotype" w:hAnsi="Palatino Linotype"/>
          <w:sz w:val="24"/>
          <w:szCs w:val="24"/>
        </w:rPr>
        <w:lastRenderedPageBreak/>
        <w:t>noting that t</w:t>
      </w:r>
      <w:r w:rsidRPr="3149D2C7" w:rsidR="006727CD">
        <w:rPr>
          <w:rFonts w:ascii="Palatino Linotype" w:hAnsi="Palatino Linotype"/>
          <w:sz w:val="24"/>
          <w:szCs w:val="24"/>
        </w:rPr>
        <w:t xml:space="preserve">he Phase 2 Decision </w:t>
      </w:r>
      <w:r w:rsidR="006727CD">
        <w:rPr>
          <w:rFonts w:ascii="Palatino Linotype" w:hAnsi="Palatino Linotype"/>
          <w:sz w:val="24"/>
          <w:szCs w:val="24"/>
        </w:rPr>
        <w:t xml:space="preserve">is scoped to </w:t>
      </w:r>
      <w:r w:rsidRPr="3149D2C7" w:rsidR="006727CD">
        <w:rPr>
          <w:rFonts w:ascii="Palatino Linotype" w:hAnsi="Palatino Linotype"/>
          <w:sz w:val="24"/>
          <w:szCs w:val="24"/>
        </w:rPr>
        <w:t>address this specific issue</w:t>
      </w:r>
      <w:r w:rsidR="0012511D">
        <w:rPr>
          <w:rFonts w:ascii="Palatino Linotype" w:hAnsi="Palatino Linotype"/>
          <w:sz w:val="24"/>
          <w:szCs w:val="24"/>
        </w:rPr>
        <w:t xml:space="preserve">. </w:t>
      </w:r>
      <w:r w:rsidR="005221DF">
        <w:rPr>
          <w:rFonts w:ascii="Palatino Linotype" w:hAnsi="Palatino Linotype"/>
          <w:sz w:val="24"/>
          <w:szCs w:val="24"/>
        </w:rPr>
        <w:t xml:space="preserve">Therefore, </w:t>
      </w:r>
      <w:r w:rsidRPr="3149D2C7" w:rsidR="00996D8A">
        <w:rPr>
          <w:rFonts w:ascii="Palatino Linotype" w:hAnsi="Palatino Linotype"/>
          <w:sz w:val="24"/>
          <w:szCs w:val="24"/>
        </w:rPr>
        <w:t xml:space="preserve">CSE shall restrict drivers who currently own a ZEV </w:t>
      </w:r>
      <w:r w:rsidR="00346DDE">
        <w:rPr>
          <w:rFonts w:ascii="Palatino Linotype" w:hAnsi="Palatino Linotype"/>
          <w:sz w:val="24"/>
          <w:szCs w:val="24"/>
        </w:rPr>
        <w:t xml:space="preserve">from </w:t>
      </w:r>
      <w:r w:rsidRPr="3149D2C7" w:rsidR="00996D8A">
        <w:rPr>
          <w:rFonts w:ascii="Palatino Linotype" w:hAnsi="Palatino Linotype"/>
          <w:sz w:val="24"/>
          <w:szCs w:val="24"/>
        </w:rPr>
        <w:t xml:space="preserve">accessing the incentive until </w:t>
      </w:r>
      <w:r w:rsidRPr="3149D2C7" w:rsidR="00DD5B64">
        <w:rPr>
          <w:rFonts w:ascii="Palatino Linotype" w:hAnsi="Palatino Linotype"/>
          <w:sz w:val="24"/>
          <w:szCs w:val="24"/>
        </w:rPr>
        <w:t>formal guidance is provided in the Phase 2 Decision.</w:t>
      </w:r>
      <w:r w:rsidR="00DA65A9">
        <w:rPr>
          <w:rFonts w:ascii="Palatino Linotype" w:hAnsi="Palatino Linotype"/>
          <w:sz w:val="24"/>
          <w:szCs w:val="24"/>
        </w:rPr>
        <w:t xml:space="preserve"> </w:t>
      </w:r>
      <w:r w:rsidRPr="00D56107" w:rsidR="00D56107">
        <w:rPr>
          <w:rFonts w:ascii="Palatino Linotype" w:hAnsi="Palatino Linotype"/>
          <w:sz w:val="24"/>
          <w:szCs w:val="24"/>
        </w:rPr>
        <w:t xml:space="preserve">Specifically, </w:t>
      </w:r>
      <w:r w:rsidR="00D14385">
        <w:rPr>
          <w:rFonts w:ascii="Palatino Linotype" w:hAnsi="Palatino Linotype"/>
          <w:sz w:val="24"/>
          <w:szCs w:val="24"/>
        </w:rPr>
        <w:t>for the current restriction</w:t>
      </w:r>
      <w:r w:rsidRPr="00D56107" w:rsidR="00D56107">
        <w:rPr>
          <w:rFonts w:ascii="Palatino Linotype" w:hAnsi="Palatino Linotype"/>
          <w:sz w:val="24"/>
          <w:szCs w:val="24"/>
        </w:rPr>
        <w:t>, CSE shall update the Implementation Plan and Handbook to state that incentive applicants will be required to disclose their current vehicle in the incentive application and attest that they do not currently own a ZEV. Those drivers who own a ZEV but do not use this vehicle on a CMS Regulated Entity’s platform may be eligible for DAP incentives, so long as they attest that the incentivized ZEV will be used on a CMS Regulated Entity’s platform.</w:t>
      </w:r>
      <w:r w:rsidR="00D56107">
        <w:rPr>
          <w:rFonts w:ascii="Palatino Linotype" w:hAnsi="Palatino Linotype"/>
          <w:sz w:val="24"/>
          <w:szCs w:val="24"/>
        </w:rPr>
        <w:t xml:space="preserve"> </w:t>
      </w:r>
      <w:r w:rsidRPr="00950DDB" w:rsidR="00DA65A9">
        <w:rPr>
          <w:rFonts w:ascii="Palatino Linotype" w:hAnsi="Palatino Linotype"/>
          <w:sz w:val="24"/>
          <w:szCs w:val="24"/>
        </w:rPr>
        <w:t xml:space="preserve">CSE shall submit a final version of the initial DAP Implementation Plan and Handbook that </w:t>
      </w:r>
      <w:r w:rsidR="00DA65A9">
        <w:rPr>
          <w:rFonts w:ascii="Palatino Linotype" w:hAnsi="Palatino Linotype"/>
          <w:sz w:val="24"/>
          <w:szCs w:val="24"/>
        </w:rPr>
        <w:t xml:space="preserve">incorporates this </w:t>
      </w:r>
      <w:r w:rsidR="005221DF">
        <w:rPr>
          <w:rFonts w:ascii="Palatino Linotype" w:hAnsi="Palatino Linotype"/>
          <w:sz w:val="24"/>
          <w:szCs w:val="24"/>
        </w:rPr>
        <w:t>restriction</w:t>
      </w:r>
      <w:r w:rsidRPr="00950DDB" w:rsidR="00DA65A9">
        <w:rPr>
          <w:rFonts w:ascii="Palatino Linotype" w:hAnsi="Palatino Linotype"/>
          <w:sz w:val="24"/>
          <w:szCs w:val="24"/>
        </w:rPr>
        <w:t>, no later than 30 days after the effective date of this Resolution</w:t>
      </w:r>
      <w:r w:rsidR="00DA65A9">
        <w:rPr>
          <w:rFonts w:ascii="Palatino Linotype" w:hAnsi="Palatino Linotype"/>
          <w:sz w:val="24"/>
          <w:szCs w:val="24"/>
        </w:rPr>
        <w:t xml:space="preserve"> via a Tier 1 advice letter.</w:t>
      </w:r>
    </w:p>
    <w:p w:rsidRPr="00904DA6" w:rsidR="000B2764" w:rsidP="00421202" w:rsidRDefault="00365C0E" w14:paraId="39E95703" w14:textId="12F67009">
      <w:pPr>
        <w:pStyle w:val="Heading2"/>
        <w:numPr>
          <w:ilvl w:val="0"/>
          <w:numId w:val="36"/>
        </w:numPr>
        <w:rPr>
          <w:rFonts w:ascii="Times New Roman" w:hAnsi="Times New Roman"/>
          <w:b w:val="0"/>
          <w:bCs/>
          <w:sz w:val="24"/>
          <w:szCs w:val="24"/>
        </w:rPr>
      </w:pPr>
      <w:r w:rsidRPr="00904DA6">
        <w:rPr>
          <w:rFonts w:ascii="Times New Roman" w:hAnsi="Times New Roman"/>
          <w:b w:val="0"/>
          <w:bCs/>
          <w:sz w:val="24"/>
          <w:szCs w:val="24"/>
        </w:rPr>
        <w:t xml:space="preserve">Use of Personally Identifiable Information (PII) in Verifying </w:t>
      </w:r>
      <w:r w:rsidRPr="00904DA6">
        <w:rPr>
          <w:rFonts w:ascii="Times New Roman" w:hAnsi="Times New Roman"/>
          <w:b w:val="0"/>
          <w:bCs/>
          <w:sz w:val="24"/>
          <w:szCs w:val="24"/>
          <w:lang w:eastAsia="zh-TW"/>
        </w:rPr>
        <w:t>Elig</w:t>
      </w:r>
      <w:r w:rsidRPr="00904DA6" w:rsidR="0FEC3EF8">
        <w:rPr>
          <w:rFonts w:ascii="Times New Roman" w:hAnsi="Times New Roman"/>
          <w:b w:val="0"/>
          <w:bCs/>
          <w:sz w:val="24"/>
          <w:szCs w:val="24"/>
        </w:rPr>
        <w:t>i</w:t>
      </w:r>
      <w:r w:rsidRPr="00904DA6">
        <w:rPr>
          <w:rFonts w:ascii="Times New Roman" w:hAnsi="Times New Roman"/>
          <w:b w:val="0"/>
          <w:bCs/>
          <w:sz w:val="24"/>
          <w:szCs w:val="24"/>
          <w:lang w:eastAsia="zh-TW"/>
        </w:rPr>
        <w:t>bility</w:t>
      </w:r>
    </w:p>
    <w:p w:rsidR="001346B0" w:rsidP="008B6E68" w:rsidRDefault="0089193B" w14:paraId="7C02B035" w14:textId="584C9A8C">
      <w:pPr>
        <w:spacing w:after="240" w:line="276" w:lineRule="auto"/>
        <w:rPr>
          <w:rFonts w:ascii="Palatino Linotype" w:hAnsi="Palatino Linotype"/>
          <w:sz w:val="24"/>
          <w:szCs w:val="24"/>
        </w:rPr>
      </w:pPr>
      <w:r>
        <w:rPr>
          <w:rFonts w:ascii="Palatino Linotype" w:hAnsi="Palatino Linotype"/>
          <w:sz w:val="24"/>
          <w:szCs w:val="24"/>
        </w:rPr>
        <w:t xml:space="preserve">The CMS Phase 1 Decision directs the Program Administrator to </w:t>
      </w:r>
      <w:r w:rsidR="00F26E3A">
        <w:rPr>
          <w:rFonts w:ascii="Palatino Linotype" w:hAnsi="Palatino Linotype"/>
          <w:sz w:val="24"/>
          <w:szCs w:val="24"/>
        </w:rPr>
        <w:t>describe how they will verify driver eligibility for incentives. CSE</w:t>
      </w:r>
      <w:r w:rsidR="00E42001">
        <w:rPr>
          <w:rFonts w:ascii="Palatino Linotype" w:hAnsi="Palatino Linotype"/>
          <w:sz w:val="24"/>
          <w:szCs w:val="24"/>
        </w:rPr>
        <w:t>’s proposal incorporates income verification into the Upfront ZEV Purchase</w:t>
      </w:r>
      <w:r w:rsidR="003453C2">
        <w:rPr>
          <w:rFonts w:ascii="Palatino Linotype" w:hAnsi="Palatino Linotype"/>
          <w:sz w:val="24"/>
          <w:szCs w:val="24"/>
        </w:rPr>
        <w:t>/Lease</w:t>
      </w:r>
      <w:r w:rsidR="00E42001">
        <w:rPr>
          <w:rFonts w:ascii="Palatino Linotype" w:hAnsi="Palatino Linotype"/>
          <w:sz w:val="24"/>
          <w:szCs w:val="24"/>
        </w:rPr>
        <w:t xml:space="preserve"> Incentive application process and </w:t>
      </w:r>
      <w:r w:rsidR="00020DE8">
        <w:rPr>
          <w:rFonts w:ascii="Palatino Linotype" w:hAnsi="Palatino Linotype"/>
          <w:sz w:val="24"/>
          <w:szCs w:val="24"/>
        </w:rPr>
        <w:t xml:space="preserve">establishes a five-year window for income eligibility following </w:t>
      </w:r>
      <w:r w:rsidR="00732FC0">
        <w:rPr>
          <w:rFonts w:ascii="Palatino Linotype" w:hAnsi="Palatino Linotype"/>
          <w:sz w:val="24"/>
          <w:szCs w:val="24"/>
        </w:rPr>
        <w:t xml:space="preserve">verification. </w:t>
      </w:r>
      <w:r w:rsidRPr="008B6E68" w:rsidR="008B6E68">
        <w:rPr>
          <w:rFonts w:ascii="Palatino Linotype" w:hAnsi="Palatino Linotype"/>
          <w:sz w:val="24"/>
          <w:szCs w:val="24"/>
        </w:rPr>
        <w:t>Applicant</w:t>
      </w:r>
      <w:r w:rsidR="008B6E68">
        <w:rPr>
          <w:rFonts w:ascii="Palatino Linotype" w:hAnsi="Palatino Linotype"/>
          <w:sz w:val="24"/>
          <w:szCs w:val="24"/>
        </w:rPr>
        <w:t>s</w:t>
      </w:r>
      <w:r w:rsidRPr="008B6E68" w:rsidR="008B6E68">
        <w:rPr>
          <w:rFonts w:ascii="Palatino Linotype" w:hAnsi="Palatino Linotype"/>
          <w:sz w:val="24"/>
          <w:szCs w:val="24"/>
        </w:rPr>
        <w:t xml:space="preserve"> must provide documentation confirming income eligibility either through income verification</w:t>
      </w:r>
      <w:r w:rsidR="00921CCB">
        <w:rPr>
          <w:rStyle w:val="FootnoteReference"/>
          <w:rFonts w:ascii="Palatino Linotype" w:hAnsi="Palatino Linotype"/>
          <w:sz w:val="24"/>
          <w:szCs w:val="24"/>
        </w:rPr>
        <w:footnoteReference w:id="17"/>
      </w:r>
      <w:r w:rsidR="008B6E68">
        <w:rPr>
          <w:rFonts w:ascii="Palatino Linotype" w:hAnsi="Palatino Linotype"/>
          <w:sz w:val="24"/>
          <w:szCs w:val="24"/>
        </w:rPr>
        <w:t xml:space="preserve"> </w:t>
      </w:r>
      <w:r w:rsidRPr="008B6E68" w:rsidR="008B6E68">
        <w:rPr>
          <w:rFonts w:ascii="Palatino Linotype" w:hAnsi="Palatino Linotype"/>
          <w:sz w:val="24"/>
          <w:szCs w:val="24"/>
        </w:rPr>
        <w:t>or</w:t>
      </w:r>
      <w:r w:rsidR="008B6E68">
        <w:rPr>
          <w:rFonts w:ascii="Palatino Linotype" w:hAnsi="Palatino Linotype"/>
          <w:sz w:val="24"/>
          <w:szCs w:val="24"/>
        </w:rPr>
        <w:t xml:space="preserve"> </w:t>
      </w:r>
      <w:r w:rsidRPr="008B6E68" w:rsidR="008B6E68">
        <w:rPr>
          <w:rFonts w:ascii="Palatino Linotype" w:hAnsi="Palatino Linotype"/>
          <w:sz w:val="24"/>
          <w:szCs w:val="24"/>
        </w:rPr>
        <w:t>proof of participation in an eligible income qualifying program.</w:t>
      </w:r>
      <w:r w:rsidR="00726897">
        <w:rPr>
          <w:rStyle w:val="FootnoteReference"/>
          <w:rFonts w:ascii="Palatino Linotype" w:hAnsi="Palatino Linotype"/>
          <w:sz w:val="24"/>
          <w:szCs w:val="24"/>
        </w:rPr>
        <w:footnoteReference w:id="18"/>
      </w:r>
    </w:p>
    <w:p w:rsidR="001E692A" w:rsidP="008B6E68" w:rsidRDefault="001E692A" w14:paraId="20479C2B" w14:textId="7DD121D9">
      <w:pPr>
        <w:spacing w:after="240" w:line="276" w:lineRule="auto"/>
        <w:rPr>
          <w:rFonts w:ascii="Palatino Linotype" w:hAnsi="Palatino Linotype"/>
          <w:sz w:val="24"/>
          <w:szCs w:val="24"/>
        </w:rPr>
      </w:pPr>
      <w:r>
        <w:rPr>
          <w:rFonts w:ascii="Palatino Linotype" w:hAnsi="Palatino Linotype"/>
          <w:sz w:val="24"/>
          <w:szCs w:val="24"/>
        </w:rPr>
        <w:t xml:space="preserve">To verify the minimum driving threshold, </w:t>
      </w:r>
      <w:r w:rsidR="00E10086">
        <w:rPr>
          <w:rFonts w:ascii="Palatino Linotype" w:hAnsi="Palatino Linotype"/>
          <w:sz w:val="24"/>
          <w:szCs w:val="24"/>
        </w:rPr>
        <w:t xml:space="preserve">CSE proposed a regular data exchange and verification process </w:t>
      </w:r>
      <w:r w:rsidR="00415A9A">
        <w:rPr>
          <w:rFonts w:ascii="Palatino Linotype" w:hAnsi="Palatino Linotype"/>
          <w:sz w:val="24"/>
          <w:szCs w:val="24"/>
        </w:rPr>
        <w:t xml:space="preserve">using data provided by the CMS Regulated Entities. </w:t>
      </w:r>
    </w:p>
    <w:p w:rsidR="00E42AD0" w:rsidP="008B6E68" w:rsidRDefault="00E42AD0" w14:paraId="1D6076D2" w14:textId="713290AD">
      <w:pPr>
        <w:spacing w:after="240" w:line="276" w:lineRule="auto"/>
        <w:rPr>
          <w:rFonts w:ascii="Palatino Linotype" w:hAnsi="Palatino Linotype"/>
          <w:sz w:val="24"/>
          <w:szCs w:val="24"/>
        </w:rPr>
      </w:pPr>
      <w:r w:rsidRPr="3149D2C7">
        <w:rPr>
          <w:rFonts w:ascii="Palatino Linotype" w:hAnsi="Palatino Linotype"/>
          <w:sz w:val="24"/>
          <w:szCs w:val="24"/>
        </w:rPr>
        <w:t xml:space="preserve">The Commission agrees with Uber and CSE’s recommendation </w:t>
      </w:r>
      <w:r w:rsidRPr="3149D2C7" w:rsidR="0049269D">
        <w:rPr>
          <w:rFonts w:ascii="Palatino Linotype" w:hAnsi="Palatino Linotype"/>
          <w:sz w:val="24"/>
          <w:szCs w:val="24"/>
        </w:rPr>
        <w:t>to require all CMS Regulated Entities to include driver consent disclosure language in their Data Use Agreements with CSE</w:t>
      </w:r>
      <w:r w:rsidRPr="3149D2C7" w:rsidR="0007750F">
        <w:rPr>
          <w:rFonts w:ascii="Palatino Linotype" w:hAnsi="Palatino Linotype"/>
          <w:sz w:val="24"/>
          <w:szCs w:val="24"/>
        </w:rPr>
        <w:t xml:space="preserve"> and directs CSE to update the Implementation Plan and Handbook as needed to incorporate this requirement.</w:t>
      </w:r>
      <w:r w:rsidR="00C95B8B">
        <w:rPr>
          <w:rFonts w:ascii="Palatino Linotype" w:hAnsi="Palatino Linotype"/>
          <w:sz w:val="24"/>
          <w:szCs w:val="24"/>
        </w:rPr>
        <w:t xml:space="preserve"> </w:t>
      </w:r>
      <w:r w:rsidRPr="005316D7" w:rsidR="005316D7">
        <w:rPr>
          <w:rFonts w:ascii="Palatino Linotype" w:hAnsi="Palatino Linotype"/>
          <w:sz w:val="24"/>
          <w:szCs w:val="24"/>
        </w:rPr>
        <w:t xml:space="preserve">Specifically, CSE shall include language stating that incentive applicants must provide written consent for CMS Regulated Entities to disclose applicants’ PII to CSE </w:t>
      </w:r>
      <w:proofErr w:type="gramStart"/>
      <w:r w:rsidRPr="005316D7" w:rsidR="005316D7">
        <w:rPr>
          <w:rFonts w:ascii="Palatino Linotype" w:hAnsi="Palatino Linotype"/>
          <w:sz w:val="24"/>
          <w:szCs w:val="24"/>
        </w:rPr>
        <w:t>in order to</w:t>
      </w:r>
      <w:proofErr w:type="gramEnd"/>
      <w:r w:rsidRPr="005316D7" w:rsidR="005316D7">
        <w:rPr>
          <w:rFonts w:ascii="Palatino Linotype" w:hAnsi="Palatino Linotype"/>
          <w:sz w:val="24"/>
          <w:szCs w:val="24"/>
        </w:rPr>
        <w:t xml:space="preserve"> verify compliance with the minimum driving threshold, which is a condition of receiving DAP incentives.</w:t>
      </w:r>
      <w:r w:rsidR="005316D7">
        <w:rPr>
          <w:rFonts w:ascii="Palatino Linotype" w:hAnsi="Palatino Linotype"/>
          <w:sz w:val="24"/>
          <w:szCs w:val="24"/>
        </w:rPr>
        <w:t xml:space="preserve"> </w:t>
      </w:r>
      <w:r w:rsidRPr="00950DDB" w:rsidR="0031247D">
        <w:rPr>
          <w:rFonts w:ascii="Palatino Linotype" w:hAnsi="Palatino Linotype"/>
          <w:sz w:val="24"/>
          <w:szCs w:val="24"/>
        </w:rPr>
        <w:t xml:space="preserve">CSE </w:t>
      </w:r>
      <w:r w:rsidRPr="00950DDB" w:rsidR="0031247D">
        <w:rPr>
          <w:rFonts w:ascii="Palatino Linotype" w:hAnsi="Palatino Linotype"/>
          <w:sz w:val="24"/>
          <w:szCs w:val="24"/>
        </w:rPr>
        <w:lastRenderedPageBreak/>
        <w:t xml:space="preserve">shall submit a final version of the initial DAP Implementation Plan and Handbook that </w:t>
      </w:r>
      <w:r w:rsidR="00DA65A9">
        <w:rPr>
          <w:rFonts w:ascii="Palatino Linotype" w:hAnsi="Palatino Linotype"/>
          <w:sz w:val="24"/>
          <w:szCs w:val="24"/>
        </w:rPr>
        <w:t xml:space="preserve">incorporates these </w:t>
      </w:r>
      <w:r w:rsidRPr="00950DDB" w:rsidR="0031247D">
        <w:rPr>
          <w:rFonts w:ascii="Palatino Linotype" w:hAnsi="Palatino Linotype"/>
          <w:sz w:val="24"/>
          <w:szCs w:val="24"/>
        </w:rPr>
        <w:t>updates, no later than 30 days after the effective date of this Resolution</w:t>
      </w:r>
      <w:r w:rsidR="0031247D">
        <w:rPr>
          <w:rFonts w:ascii="Palatino Linotype" w:hAnsi="Palatino Linotype"/>
          <w:sz w:val="24"/>
          <w:szCs w:val="24"/>
        </w:rPr>
        <w:t xml:space="preserve"> via a Tier 1 advice letter</w:t>
      </w:r>
      <w:r w:rsidR="00DA65A9">
        <w:rPr>
          <w:rFonts w:ascii="Palatino Linotype" w:hAnsi="Palatino Linotype"/>
          <w:sz w:val="24"/>
          <w:szCs w:val="24"/>
        </w:rPr>
        <w:t>.</w:t>
      </w:r>
    </w:p>
    <w:p w:rsidRPr="00904DA6" w:rsidR="0002164E" w:rsidP="00421202" w:rsidRDefault="00641046" w14:paraId="020908EB" w14:textId="52735276">
      <w:pPr>
        <w:pStyle w:val="Heading2"/>
        <w:numPr>
          <w:ilvl w:val="0"/>
          <w:numId w:val="36"/>
        </w:numPr>
        <w:rPr>
          <w:rFonts w:ascii="Times New Roman" w:hAnsi="Times New Roman"/>
          <w:b w:val="0"/>
          <w:bCs/>
          <w:sz w:val="24"/>
          <w:szCs w:val="24"/>
        </w:rPr>
      </w:pPr>
      <w:r w:rsidRPr="00904DA6">
        <w:rPr>
          <w:rFonts w:ascii="Times New Roman" w:hAnsi="Times New Roman"/>
          <w:b w:val="0"/>
          <w:bCs/>
          <w:sz w:val="24"/>
          <w:szCs w:val="24"/>
        </w:rPr>
        <w:t>ZEV Retention Requirements</w:t>
      </w:r>
    </w:p>
    <w:p w:rsidR="00A874BE" w:rsidP="008B6E68" w:rsidRDefault="00681FBE" w14:paraId="18125A66" w14:textId="0E3CB30C">
      <w:pPr>
        <w:spacing w:after="240" w:line="276" w:lineRule="auto"/>
        <w:rPr>
          <w:rFonts w:ascii="Palatino Linotype" w:hAnsi="Palatino Linotype"/>
          <w:sz w:val="24"/>
          <w:szCs w:val="24"/>
        </w:rPr>
      </w:pPr>
      <w:r>
        <w:rPr>
          <w:rFonts w:ascii="Palatino Linotype" w:hAnsi="Palatino Linotype"/>
          <w:sz w:val="24"/>
          <w:szCs w:val="24"/>
        </w:rPr>
        <w:t>Uber noted</w:t>
      </w:r>
      <w:r w:rsidR="00A56DAD">
        <w:rPr>
          <w:rFonts w:ascii="Palatino Linotype" w:hAnsi="Palatino Linotype"/>
          <w:sz w:val="24"/>
          <w:szCs w:val="24"/>
        </w:rPr>
        <w:t xml:space="preserve"> in response to CSE A</w:t>
      </w:r>
      <w:r w:rsidR="002A31C6">
        <w:rPr>
          <w:rFonts w:ascii="Palatino Linotype" w:hAnsi="Palatino Linotype"/>
          <w:sz w:val="24"/>
          <w:szCs w:val="24"/>
        </w:rPr>
        <w:t>L</w:t>
      </w:r>
      <w:r w:rsidR="00A56DAD">
        <w:rPr>
          <w:rFonts w:ascii="Palatino Linotype" w:hAnsi="Palatino Linotype"/>
          <w:sz w:val="24"/>
          <w:szCs w:val="24"/>
        </w:rPr>
        <w:t xml:space="preserve"> 1</w:t>
      </w:r>
      <w:r>
        <w:rPr>
          <w:rFonts w:ascii="Palatino Linotype" w:hAnsi="Palatino Linotype"/>
          <w:sz w:val="24"/>
          <w:szCs w:val="24"/>
        </w:rPr>
        <w:t xml:space="preserve"> that </w:t>
      </w:r>
      <w:r w:rsidR="008314DF">
        <w:rPr>
          <w:rFonts w:ascii="Palatino Linotype" w:hAnsi="Palatino Linotype"/>
          <w:sz w:val="24"/>
          <w:szCs w:val="24"/>
        </w:rPr>
        <w:t xml:space="preserve">CSE’s proposal includes a requirement </w:t>
      </w:r>
      <w:r w:rsidR="00680877">
        <w:rPr>
          <w:rFonts w:ascii="Palatino Linotype" w:hAnsi="Palatino Linotype"/>
          <w:sz w:val="24"/>
          <w:szCs w:val="24"/>
        </w:rPr>
        <w:t xml:space="preserve">to retain a ZEV purchased using DAP incentives for at least 36 months, but </w:t>
      </w:r>
      <w:r w:rsidRPr="70AABBE5" w:rsidR="76450C22">
        <w:rPr>
          <w:rFonts w:ascii="Palatino Linotype" w:hAnsi="Palatino Linotype"/>
          <w:sz w:val="24"/>
          <w:szCs w:val="24"/>
        </w:rPr>
        <w:t xml:space="preserve">that CSE </w:t>
      </w:r>
      <w:r w:rsidR="004432F2">
        <w:rPr>
          <w:rFonts w:ascii="Palatino Linotype" w:hAnsi="Palatino Linotype"/>
          <w:sz w:val="24"/>
          <w:szCs w:val="24"/>
        </w:rPr>
        <w:t xml:space="preserve">would only enforce this requirement when an incentive recipient applies for the Ongoing Charging Incentive in </w:t>
      </w:r>
      <w:r w:rsidR="00CC6712">
        <w:rPr>
          <w:rFonts w:ascii="Palatino Linotype" w:hAnsi="Palatino Linotype"/>
          <w:sz w:val="24"/>
          <w:szCs w:val="24"/>
        </w:rPr>
        <w:t xml:space="preserve">the years following the initial purchase. Uber recommended establishing a formal process for confirming </w:t>
      </w:r>
      <w:r w:rsidR="00F85F72">
        <w:rPr>
          <w:rFonts w:ascii="Palatino Linotype" w:hAnsi="Palatino Linotype"/>
          <w:sz w:val="24"/>
          <w:szCs w:val="24"/>
        </w:rPr>
        <w:t>that recipients comply with the 36-month retention period.</w:t>
      </w:r>
      <w:r w:rsidR="00A56DAD">
        <w:rPr>
          <w:rFonts w:ascii="Palatino Linotype" w:hAnsi="Palatino Linotype"/>
          <w:sz w:val="24"/>
          <w:szCs w:val="24"/>
        </w:rPr>
        <w:t xml:space="preserve"> Uber repeated its concerns in </w:t>
      </w:r>
      <w:r w:rsidR="00A874BE">
        <w:rPr>
          <w:rFonts w:ascii="Palatino Linotype" w:hAnsi="Palatino Linotype"/>
          <w:sz w:val="24"/>
          <w:szCs w:val="24"/>
        </w:rPr>
        <w:t>response to CSE AL 1A.</w:t>
      </w:r>
    </w:p>
    <w:p w:rsidR="00F85F72" w:rsidP="008B6E68" w:rsidRDefault="00F85F72" w14:paraId="15D01F62" w14:textId="527044B5">
      <w:pPr>
        <w:spacing w:after="240" w:line="276" w:lineRule="auto"/>
        <w:rPr>
          <w:rFonts w:ascii="Palatino Linotype" w:hAnsi="Palatino Linotype"/>
          <w:sz w:val="24"/>
          <w:szCs w:val="24"/>
        </w:rPr>
      </w:pPr>
      <w:r>
        <w:rPr>
          <w:rFonts w:ascii="Palatino Linotype" w:hAnsi="Palatino Linotype"/>
          <w:sz w:val="24"/>
          <w:szCs w:val="24"/>
        </w:rPr>
        <w:t xml:space="preserve">CSE </w:t>
      </w:r>
      <w:r w:rsidR="00DD1E1B">
        <w:rPr>
          <w:rFonts w:ascii="Palatino Linotype" w:hAnsi="Palatino Linotype"/>
          <w:sz w:val="24"/>
          <w:szCs w:val="24"/>
        </w:rPr>
        <w:t>responded</w:t>
      </w:r>
      <w:r>
        <w:rPr>
          <w:rFonts w:ascii="Palatino Linotype" w:hAnsi="Palatino Linotype"/>
          <w:sz w:val="24"/>
          <w:szCs w:val="24"/>
        </w:rPr>
        <w:t xml:space="preserve"> that the DAP Implementation Plan and Handbook </w:t>
      </w:r>
      <w:r w:rsidR="004E2CB4">
        <w:rPr>
          <w:rFonts w:ascii="Palatino Linotype" w:hAnsi="Palatino Linotype"/>
          <w:sz w:val="24"/>
          <w:szCs w:val="24"/>
        </w:rPr>
        <w:t xml:space="preserve">already include language around enforcement of the 36-month ZEV retention period, </w:t>
      </w:r>
      <w:r w:rsidR="00DD1E1B">
        <w:rPr>
          <w:rFonts w:ascii="Palatino Linotype" w:hAnsi="Palatino Linotype"/>
          <w:sz w:val="24"/>
          <w:szCs w:val="24"/>
        </w:rPr>
        <w:t xml:space="preserve">noting that vehicle resale prior to 36 months is expressly prohibited and </w:t>
      </w:r>
      <w:r w:rsidR="00061904">
        <w:rPr>
          <w:rFonts w:ascii="Palatino Linotype" w:hAnsi="Palatino Linotype"/>
          <w:sz w:val="24"/>
          <w:szCs w:val="24"/>
        </w:rPr>
        <w:t xml:space="preserve">would result in recipients needing to repay the incentive amount. </w:t>
      </w:r>
    </w:p>
    <w:p w:rsidR="00061904" w:rsidP="008B6E68" w:rsidRDefault="00061904" w14:paraId="3FD8D350" w14:textId="50B9984B">
      <w:pPr>
        <w:spacing w:after="240" w:line="276" w:lineRule="auto"/>
        <w:rPr>
          <w:rFonts w:ascii="Palatino Linotype" w:hAnsi="Palatino Linotype"/>
          <w:sz w:val="24"/>
          <w:szCs w:val="24"/>
        </w:rPr>
      </w:pPr>
      <w:r>
        <w:rPr>
          <w:rFonts w:ascii="Palatino Linotype" w:hAnsi="Palatino Linotype"/>
          <w:sz w:val="24"/>
          <w:szCs w:val="24"/>
        </w:rPr>
        <w:t xml:space="preserve">The Commission </w:t>
      </w:r>
      <w:r w:rsidR="00A252AD">
        <w:rPr>
          <w:rFonts w:ascii="Palatino Linotype" w:hAnsi="Palatino Linotype"/>
          <w:sz w:val="24"/>
          <w:szCs w:val="24"/>
        </w:rPr>
        <w:t>does not find it necessary to establish additional processes for ensuring recipients comply with the 36-month period for retaining a DAP-purchased ZEV.</w:t>
      </w:r>
    </w:p>
    <w:p w:rsidRPr="00904DA6" w:rsidR="00A252AD" w:rsidP="00421202" w:rsidRDefault="008C3081" w14:paraId="539582E6" w14:textId="262CFEE9">
      <w:pPr>
        <w:pStyle w:val="Heading2"/>
        <w:numPr>
          <w:ilvl w:val="0"/>
          <w:numId w:val="36"/>
        </w:numPr>
        <w:rPr>
          <w:rFonts w:ascii="Times New Roman" w:hAnsi="Times New Roman"/>
          <w:b w:val="0"/>
          <w:bCs/>
          <w:i w:val="0"/>
          <w:iCs/>
          <w:sz w:val="24"/>
          <w:szCs w:val="24"/>
        </w:rPr>
      </w:pPr>
      <w:r w:rsidRPr="00904DA6">
        <w:rPr>
          <w:rFonts w:ascii="Times New Roman" w:hAnsi="Times New Roman"/>
          <w:b w:val="0"/>
          <w:bCs/>
          <w:sz w:val="24"/>
          <w:szCs w:val="24"/>
        </w:rPr>
        <w:t>Flexibility for Small CMS Regulated Entities</w:t>
      </w:r>
    </w:p>
    <w:p w:rsidR="002B3788" w:rsidP="008B6E68" w:rsidRDefault="00D17025" w14:paraId="4C394808" w14:textId="10ACA430">
      <w:pPr>
        <w:spacing w:after="240" w:line="276" w:lineRule="auto"/>
        <w:rPr>
          <w:rFonts w:ascii="Palatino Linotype" w:hAnsi="Palatino Linotype"/>
          <w:sz w:val="24"/>
          <w:szCs w:val="24"/>
        </w:rPr>
      </w:pPr>
      <w:proofErr w:type="spellStart"/>
      <w:r w:rsidRPr="00C23F50">
        <w:rPr>
          <w:rFonts w:ascii="Palatino Linotype" w:hAnsi="Palatino Linotype"/>
          <w:sz w:val="24"/>
          <w:szCs w:val="24"/>
        </w:rPr>
        <w:t>HopSkipDrive</w:t>
      </w:r>
      <w:proofErr w:type="spellEnd"/>
      <w:r w:rsidRPr="00C23F50">
        <w:rPr>
          <w:rFonts w:ascii="Palatino Linotype" w:hAnsi="Palatino Linotype"/>
          <w:sz w:val="24"/>
          <w:szCs w:val="24"/>
        </w:rPr>
        <w:t xml:space="preserve"> raised concerns</w:t>
      </w:r>
      <w:r w:rsidR="002E3F53">
        <w:rPr>
          <w:rFonts w:ascii="Palatino Linotype" w:hAnsi="Palatino Linotype"/>
          <w:sz w:val="24"/>
          <w:szCs w:val="24"/>
        </w:rPr>
        <w:t xml:space="preserve"> over </w:t>
      </w:r>
      <w:r w:rsidR="0040409B">
        <w:rPr>
          <w:rFonts w:ascii="Palatino Linotype" w:hAnsi="Palatino Linotype"/>
          <w:sz w:val="24"/>
          <w:szCs w:val="24"/>
        </w:rPr>
        <w:t xml:space="preserve">the DAP </w:t>
      </w:r>
      <w:proofErr w:type="gramStart"/>
      <w:r w:rsidR="0040409B">
        <w:rPr>
          <w:rFonts w:ascii="Palatino Linotype" w:hAnsi="Palatino Linotype"/>
          <w:sz w:val="24"/>
          <w:szCs w:val="24"/>
        </w:rPr>
        <w:t>requirements</w:t>
      </w:r>
      <w:proofErr w:type="gramEnd"/>
      <w:r w:rsidR="0040409B">
        <w:rPr>
          <w:rFonts w:ascii="Palatino Linotype" w:hAnsi="Palatino Linotype"/>
          <w:sz w:val="24"/>
          <w:szCs w:val="24"/>
        </w:rPr>
        <w:t xml:space="preserve"> being disproportionately burdensome for smaller CMS Regulated Entities </w:t>
      </w:r>
      <w:r w:rsidRPr="70AABBE5" w:rsidR="766017A4">
        <w:rPr>
          <w:rFonts w:ascii="Palatino Linotype" w:hAnsi="Palatino Linotype"/>
          <w:sz w:val="24"/>
          <w:szCs w:val="24"/>
        </w:rPr>
        <w:t>that</w:t>
      </w:r>
      <w:r w:rsidR="0040409B">
        <w:rPr>
          <w:rFonts w:ascii="Palatino Linotype" w:hAnsi="Palatino Linotype"/>
          <w:sz w:val="24"/>
          <w:szCs w:val="24"/>
        </w:rPr>
        <w:t xml:space="preserve"> may not have the same </w:t>
      </w:r>
      <w:r w:rsidR="00C73144">
        <w:rPr>
          <w:rFonts w:ascii="Palatino Linotype" w:hAnsi="Palatino Linotype"/>
          <w:sz w:val="24"/>
          <w:szCs w:val="24"/>
        </w:rPr>
        <w:t>resources as larger TNCs</w:t>
      </w:r>
      <w:r w:rsidR="001211CF">
        <w:rPr>
          <w:rFonts w:ascii="Palatino Linotype" w:hAnsi="Palatino Linotype"/>
          <w:sz w:val="24"/>
          <w:szCs w:val="24"/>
        </w:rPr>
        <w:t>.</w:t>
      </w:r>
      <w:r w:rsidR="00A62610">
        <w:rPr>
          <w:rFonts w:ascii="Palatino Linotype" w:hAnsi="Palatino Linotype"/>
          <w:sz w:val="24"/>
          <w:szCs w:val="24"/>
        </w:rPr>
        <w:t xml:space="preserve"> </w:t>
      </w:r>
      <w:proofErr w:type="spellStart"/>
      <w:r w:rsidR="00A62610">
        <w:rPr>
          <w:rFonts w:ascii="Palatino Linotype" w:hAnsi="Palatino Linotype"/>
          <w:sz w:val="24"/>
          <w:szCs w:val="24"/>
        </w:rPr>
        <w:t>HopSkipDrive</w:t>
      </w:r>
      <w:proofErr w:type="spellEnd"/>
      <w:r w:rsidR="00A62610">
        <w:rPr>
          <w:rFonts w:ascii="Palatino Linotype" w:hAnsi="Palatino Linotype"/>
          <w:sz w:val="24"/>
          <w:szCs w:val="24"/>
        </w:rPr>
        <w:t xml:space="preserve"> additionally requested that CSE revise the DAP </w:t>
      </w:r>
      <w:r w:rsidR="003667F9">
        <w:rPr>
          <w:rFonts w:ascii="Palatino Linotype" w:hAnsi="Palatino Linotype"/>
          <w:sz w:val="24"/>
          <w:szCs w:val="24"/>
        </w:rPr>
        <w:t>Implementation P</w:t>
      </w:r>
      <w:r w:rsidRPr="70AABBE5" w:rsidR="55B0D11F">
        <w:rPr>
          <w:rFonts w:ascii="Palatino Linotype" w:hAnsi="Palatino Linotype"/>
          <w:sz w:val="24"/>
          <w:szCs w:val="24"/>
        </w:rPr>
        <w:t xml:space="preserve">lan and </w:t>
      </w:r>
      <w:r w:rsidR="003667F9">
        <w:rPr>
          <w:rFonts w:ascii="Palatino Linotype" w:hAnsi="Palatino Linotype"/>
          <w:sz w:val="24"/>
          <w:szCs w:val="24"/>
        </w:rPr>
        <w:t>H</w:t>
      </w:r>
      <w:r w:rsidRPr="70AABBE5" w:rsidR="55B0D11F">
        <w:rPr>
          <w:rFonts w:ascii="Palatino Linotype" w:hAnsi="Palatino Linotype"/>
          <w:sz w:val="24"/>
          <w:szCs w:val="24"/>
        </w:rPr>
        <w:t xml:space="preserve">andbook </w:t>
      </w:r>
      <w:r w:rsidR="00A62610">
        <w:rPr>
          <w:rFonts w:ascii="Palatino Linotype" w:hAnsi="Palatino Linotype"/>
          <w:sz w:val="24"/>
          <w:szCs w:val="24"/>
        </w:rPr>
        <w:t xml:space="preserve">to define </w:t>
      </w:r>
      <w:proofErr w:type="spellStart"/>
      <w:r w:rsidR="00A62610">
        <w:rPr>
          <w:rFonts w:ascii="Palatino Linotype" w:hAnsi="Palatino Linotype"/>
          <w:sz w:val="24"/>
          <w:szCs w:val="24"/>
        </w:rPr>
        <w:t>HopSkipDrive</w:t>
      </w:r>
      <w:proofErr w:type="spellEnd"/>
      <w:r w:rsidR="00A62610">
        <w:rPr>
          <w:rFonts w:ascii="Palatino Linotype" w:hAnsi="Palatino Linotype"/>
          <w:sz w:val="24"/>
          <w:szCs w:val="24"/>
        </w:rPr>
        <w:t xml:space="preserve"> as </w:t>
      </w:r>
      <w:r w:rsidR="00E01643">
        <w:rPr>
          <w:rFonts w:ascii="Palatino Linotype" w:hAnsi="Palatino Linotype"/>
          <w:sz w:val="24"/>
          <w:szCs w:val="24"/>
        </w:rPr>
        <w:t xml:space="preserve">“A transportation network company registered with the California Public Utilities Commission.” </w:t>
      </w:r>
    </w:p>
    <w:p w:rsidR="00E01643" w:rsidP="008B6E68" w:rsidRDefault="00E01643" w14:paraId="0D68BD66" w14:textId="4F696917">
      <w:pPr>
        <w:spacing w:after="240" w:line="276" w:lineRule="auto"/>
        <w:rPr>
          <w:rFonts w:ascii="Palatino Linotype" w:hAnsi="Palatino Linotype"/>
          <w:sz w:val="24"/>
          <w:szCs w:val="24"/>
        </w:rPr>
      </w:pPr>
      <w:r>
        <w:rPr>
          <w:rFonts w:ascii="Palatino Linotype" w:hAnsi="Palatino Linotype"/>
          <w:sz w:val="24"/>
          <w:szCs w:val="24"/>
        </w:rPr>
        <w:t xml:space="preserve">CSE expressed amenability to revising the </w:t>
      </w:r>
      <w:r w:rsidR="001E063C">
        <w:rPr>
          <w:rFonts w:ascii="Palatino Linotype" w:hAnsi="Palatino Linotype"/>
          <w:sz w:val="24"/>
          <w:szCs w:val="24"/>
        </w:rPr>
        <w:t>definition provided in the DAP</w:t>
      </w:r>
      <w:r>
        <w:rPr>
          <w:rFonts w:ascii="Palatino Linotype" w:hAnsi="Palatino Linotype"/>
          <w:sz w:val="24"/>
          <w:szCs w:val="24"/>
        </w:rPr>
        <w:t xml:space="preserve"> </w:t>
      </w:r>
      <w:r w:rsidR="003667F9">
        <w:rPr>
          <w:rFonts w:ascii="Palatino Linotype" w:hAnsi="Palatino Linotype"/>
          <w:sz w:val="24"/>
          <w:szCs w:val="24"/>
        </w:rPr>
        <w:t>Implementation P</w:t>
      </w:r>
      <w:r w:rsidRPr="70AABBE5" w:rsidR="5A6A9B58">
        <w:rPr>
          <w:rFonts w:ascii="Palatino Linotype" w:hAnsi="Palatino Linotype"/>
          <w:sz w:val="24"/>
          <w:szCs w:val="24"/>
        </w:rPr>
        <w:t xml:space="preserve">lan and </w:t>
      </w:r>
      <w:r w:rsidR="003667F9">
        <w:rPr>
          <w:rFonts w:ascii="Palatino Linotype" w:hAnsi="Palatino Linotype"/>
          <w:sz w:val="24"/>
          <w:szCs w:val="24"/>
        </w:rPr>
        <w:t>H</w:t>
      </w:r>
      <w:r w:rsidRPr="70AABBE5" w:rsidR="5A6A9B58">
        <w:rPr>
          <w:rFonts w:ascii="Palatino Linotype" w:hAnsi="Palatino Linotype"/>
          <w:sz w:val="24"/>
          <w:szCs w:val="24"/>
        </w:rPr>
        <w:t xml:space="preserve">andbook </w:t>
      </w:r>
      <w:r>
        <w:rPr>
          <w:rFonts w:ascii="Palatino Linotype" w:hAnsi="Palatino Linotype"/>
          <w:sz w:val="24"/>
          <w:szCs w:val="24"/>
        </w:rPr>
        <w:t xml:space="preserve">as suggested by </w:t>
      </w:r>
      <w:proofErr w:type="spellStart"/>
      <w:r>
        <w:rPr>
          <w:rFonts w:ascii="Palatino Linotype" w:hAnsi="Palatino Linotype"/>
          <w:sz w:val="24"/>
          <w:szCs w:val="24"/>
        </w:rPr>
        <w:t>HopSkipDrive</w:t>
      </w:r>
      <w:proofErr w:type="spellEnd"/>
      <w:r>
        <w:rPr>
          <w:rFonts w:ascii="Palatino Linotype" w:hAnsi="Palatino Linotype"/>
          <w:sz w:val="24"/>
          <w:szCs w:val="24"/>
        </w:rPr>
        <w:t>. However,</w:t>
      </w:r>
      <w:r w:rsidR="000B25F0">
        <w:rPr>
          <w:rFonts w:ascii="Palatino Linotype" w:hAnsi="Palatino Linotype"/>
          <w:sz w:val="24"/>
          <w:szCs w:val="24"/>
        </w:rPr>
        <w:t xml:space="preserve"> </w:t>
      </w:r>
      <w:proofErr w:type="gramStart"/>
      <w:r w:rsidR="000B25F0">
        <w:rPr>
          <w:rFonts w:ascii="Palatino Linotype" w:hAnsi="Palatino Linotype"/>
          <w:sz w:val="24"/>
          <w:szCs w:val="24"/>
        </w:rPr>
        <w:t>in regards to</w:t>
      </w:r>
      <w:proofErr w:type="gramEnd"/>
      <w:r w:rsidR="000B25F0">
        <w:rPr>
          <w:rFonts w:ascii="Palatino Linotype" w:hAnsi="Palatino Linotype"/>
          <w:sz w:val="24"/>
          <w:szCs w:val="24"/>
        </w:rPr>
        <w:t xml:space="preserve"> </w:t>
      </w:r>
      <w:proofErr w:type="spellStart"/>
      <w:r w:rsidR="00D149DD">
        <w:rPr>
          <w:rFonts w:ascii="Palatino Linotype" w:hAnsi="Palatino Linotype"/>
          <w:sz w:val="24"/>
          <w:szCs w:val="24"/>
        </w:rPr>
        <w:t>HopSkipDrive’s</w:t>
      </w:r>
      <w:proofErr w:type="spellEnd"/>
      <w:r w:rsidR="00D149DD">
        <w:rPr>
          <w:rFonts w:ascii="Palatino Linotype" w:hAnsi="Palatino Linotype"/>
          <w:sz w:val="24"/>
          <w:szCs w:val="24"/>
        </w:rPr>
        <w:t xml:space="preserve"> other concerns</w:t>
      </w:r>
      <w:r>
        <w:rPr>
          <w:rFonts w:ascii="Palatino Linotype" w:hAnsi="Palatino Linotype"/>
          <w:sz w:val="24"/>
          <w:szCs w:val="24"/>
        </w:rPr>
        <w:t xml:space="preserve">, CSE noted that </w:t>
      </w:r>
      <w:r w:rsidR="001E063C">
        <w:rPr>
          <w:rFonts w:ascii="Palatino Linotype" w:hAnsi="Palatino Linotype"/>
          <w:sz w:val="24"/>
          <w:szCs w:val="24"/>
        </w:rPr>
        <w:t xml:space="preserve">the CMS Phase 1 Decision established the category of Small </w:t>
      </w:r>
      <w:r w:rsidR="00DE74C4">
        <w:rPr>
          <w:rFonts w:ascii="Palatino Linotype" w:hAnsi="Palatino Linotype"/>
          <w:sz w:val="24"/>
          <w:szCs w:val="24"/>
        </w:rPr>
        <w:t xml:space="preserve">CMS Regulated Entities as “CMS Regulated Entities with less than five million miles of VMT in all periods of passenger service in a given calendar year.” </w:t>
      </w:r>
      <w:r w:rsidR="00D41934">
        <w:rPr>
          <w:rFonts w:ascii="Palatino Linotype" w:hAnsi="Palatino Linotype"/>
          <w:sz w:val="24"/>
          <w:szCs w:val="24"/>
        </w:rPr>
        <w:t xml:space="preserve">While Small CMS Regulated Entities are exempt from certain CMS requirements, </w:t>
      </w:r>
      <w:proofErr w:type="spellStart"/>
      <w:r w:rsidR="00D41934">
        <w:rPr>
          <w:rFonts w:ascii="Palatino Linotype" w:hAnsi="Palatino Linotype"/>
          <w:sz w:val="24"/>
          <w:szCs w:val="24"/>
        </w:rPr>
        <w:t>HopSkipDrive</w:t>
      </w:r>
      <w:proofErr w:type="spellEnd"/>
      <w:r w:rsidR="00D41934">
        <w:rPr>
          <w:rFonts w:ascii="Palatino Linotype" w:hAnsi="Palatino Linotype"/>
          <w:sz w:val="24"/>
          <w:szCs w:val="24"/>
        </w:rPr>
        <w:t xml:space="preserve"> does not meet the definition of a Small CMS Regulated </w:t>
      </w:r>
      <w:r w:rsidR="00D41934">
        <w:rPr>
          <w:rFonts w:ascii="Palatino Linotype" w:hAnsi="Palatino Linotype"/>
          <w:sz w:val="24"/>
          <w:szCs w:val="24"/>
        </w:rPr>
        <w:lastRenderedPageBreak/>
        <w:t>Entity</w:t>
      </w:r>
      <w:r w:rsidR="00DB59AF">
        <w:rPr>
          <w:rFonts w:ascii="Palatino Linotype" w:hAnsi="Palatino Linotype"/>
          <w:sz w:val="24"/>
          <w:szCs w:val="24"/>
        </w:rPr>
        <w:t>. T</w:t>
      </w:r>
      <w:r w:rsidR="00D41934">
        <w:rPr>
          <w:rFonts w:ascii="Palatino Linotype" w:hAnsi="Palatino Linotype"/>
          <w:sz w:val="24"/>
          <w:szCs w:val="24"/>
        </w:rPr>
        <w:t>he CMS Phase 1 Decision does not differentia</w:t>
      </w:r>
      <w:r w:rsidR="00E00164">
        <w:rPr>
          <w:rFonts w:ascii="Palatino Linotype" w:hAnsi="Palatino Linotype"/>
          <w:sz w:val="24"/>
          <w:szCs w:val="24"/>
        </w:rPr>
        <w:t xml:space="preserve">te requirements for CMS Regulated Entities by size beyond the </w:t>
      </w:r>
      <w:proofErr w:type="gramStart"/>
      <w:r w:rsidR="00E00164">
        <w:rPr>
          <w:rFonts w:ascii="Palatino Linotype" w:hAnsi="Palatino Linotype"/>
          <w:sz w:val="24"/>
          <w:szCs w:val="24"/>
        </w:rPr>
        <w:t>five million mile</w:t>
      </w:r>
      <w:proofErr w:type="gramEnd"/>
      <w:r w:rsidR="00E00164">
        <w:rPr>
          <w:rFonts w:ascii="Palatino Linotype" w:hAnsi="Palatino Linotype"/>
          <w:sz w:val="24"/>
          <w:szCs w:val="24"/>
        </w:rPr>
        <w:t xml:space="preserve"> threshold</w:t>
      </w:r>
      <w:r w:rsidR="00DB59AF">
        <w:rPr>
          <w:rFonts w:ascii="Palatino Linotype" w:hAnsi="Palatino Linotype"/>
          <w:sz w:val="24"/>
          <w:szCs w:val="24"/>
        </w:rPr>
        <w:t xml:space="preserve">, and CSE does not have the authority to institute additional </w:t>
      </w:r>
      <w:r w:rsidR="009D443F">
        <w:rPr>
          <w:rFonts w:ascii="Palatino Linotype" w:hAnsi="Palatino Linotype"/>
          <w:sz w:val="24"/>
          <w:szCs w:val="24"/>
        </w:rPr>
        <w:t>requirements or exemptions.</w:t>
      </w:r>
    </w:p>
    <w:p w:rsidR="00E00164" w:rsidP="008B6E68" w:rsidRDefault="00E00164" w14:paraId="7A0B2E84" w14:textId="5EEB811E">
      <w:pPr>
        <w:spacing w:after="240" w:line="276" w:lineRule="auto"/>
        <w:rPr>
          <w:rFonts w:ascii="Palatino Linotype" w:hAnsi="Palatino Linotype"/>
          <w:sz w:val="24"/>
          <w:szCs w:val="24"/>
        </w:rPr>
      </w:pPr>
      <w:r>
        <w:rPr>
          <w:rFonts w:ascii="Palatino Linotype" w:hAnsi="Palatino Linotype"/>
          <w:sz w:val="24"/>
          <w:szCs w:val="24"/>
        </w:rPr>
        <w:t xml:space="preserve">The Commission agrees with CSE’s </w:t>
      </w:r>
      <w:r w:rsidR="006A5A16">
        <w:rPr>
          <w:rFonts w:ascii="Palatino Linotype" w:hAnsi="Palatino Linotype"/>
          <w:sz w:val="24"/>
          <w:szCs w:val="24"/>
        </w:rPr>
        <w:t>assessment</w:t>
      </w:r>
      <w:r w:rsidR="00C95D70">
        <w:rPr>
          <w:rFonts w:ascii="Palatino Linotype" w:hAnsi="Palatino Linotype"/>
          <w:sz w:val="24"/>
          <w:szCs w:val="24"/>
        </w:rPr>
        <w:t>.</w:t>
      </w:r>
    </w:p>
    <w:p w:rsidRPr="00904DA6" w:rsidR="001211CF" w:rsidP="00421202" w:rsidRDefault="001211CF" w14:paraId="7CB4B4B3" w14:textId="2E51036B">
      <w:pPr>
        <w:pStyle w:val="Heading2"/>
        <w:numPr>
          <w:ilvl w:val="0"/>
          <w:numId w:val="36"/>
        </w:numPr>
        <w:rPr>
          <w:rFonts w:ascii="Times New Roman" w:hAnsi="Times New Roman"/>
          <w:b w:val="0"/>
          <w:bCs/>
          <w:sz w:val="24"/>
          <w:szCs w:val="24"/>
        </w:rPr>
      </w:pPr>
      <w:r w:rsidRPr="00904DA6">
        <w:rPr>
          <w:rFonts w:ascii="Times New Roman" w:hAnsi="Times New Roman"/>
          <w:b w:val="0"/>
          <w:bCs/>
          <w:sz w:val="24"/>
          <w:szCs w:val="24"/>
        </w:rPr>
        <w:t xml:space="preserve">Data </w:t>
      </w:r>
      <w:r w:rsidRPr="00904DA6" w:rsidR="002938C2">
        <w:rPr>
          <w:rFonts w:ascii="Times New Roman" w:hAnsi="Times New Roman"/>
          <w:b w:val="0"/>
          <w:bCs/>
          <w:sz w:val="24"/>
          <w:szCs w:val="24"/>
        </w:rPr>
        <w:t>Exchange Processes</w:t>
      </w:r>
    </w:p>
    <w:p w:rsidR="002938C2" w:rsidP="008B6E68" w:rsidRDefault="009C4EF1" w14:paraId="476AEA57" w14:textId="7D241648">
      <w:pPr>
        <w:spacing w:after="240" w:line="276" w:lineRule="auto"/>
        <w:rPr>
          <w:rFonts w:ascii="Palatino Linotype" w:hAnsi="Palatino Linotype"/>
          <w:sz w:val="24"/>
          <w:szCs w:val="24"/>
        </w:rPr>
      </w:pPr>
      <w:proofErr w:type="spellStart"/>
      <w:r>
        <w:rPr>
          <w:rFonts w:ascii="Palatino Linotype" w:hAnsi="Palatino Linotype"/>
          <w:sz w:val="24"/>
          <w:szCs w:val="24"/>
        </w:rPr>
        <w:t>HopSkipDrive</w:t>
      </w:r>
      <w:proofErr w:type="spellEnd"/>
      <w:r>
        <w:rPr>
          <w:rFonts w:ascii="Palatino Linotype" w:hAnsi="Palatino Linotype"/>
          <w:sz w:val="24"/>
          <w:szCs w:val="24"/>
        </w:rPr>
        <w:t xml:space="preserve"> </w:t>
      </w:r>
      <w:r w:rsidRPr="70AABBE5" w:rsidR="005B3847">
        <w:rPr>
          <w:rFonts w:ascii="Palatino Linotype" w:hAnsi="Palatino Linotype"/>
          <w:sz w:val="24"/>
          <w:szCs w:val="24"/>
        </w:rPr>
        <w:t>expressed</w:t>
      </w:r>
      <w:r>
        <w:rPr>
          <w:rFonts w:ascii="Palatino Linotype" w:hAnsi="Palatino Linotype"/>
          <w:sz w:val="24"/>
          <w:szCs w:val="24"/>
        </w:rPr>
        <w:t xml:space="preserve"> </w:t>
      </w:r>
      <w:r w:rsidR="00A45137">
        <w:rPr>
          <w:rFonts w:ascii="Palatino Linotype" w:hAnsi="Palatino Linotype"/>
          <w:sz w:val="24"/>
          <w:szCs w:val="24"/>
        </w:rPr>
        <w:t>concern over the feasibility of complying with the 10-day window to provide data to CSE</w:t>
      </w:r>
      <w:r w:rsidR="002F7996">
        <w:rPr>
          <w:rFonts w:ascii="Palatino Linotype" w:hAnsi="Palatino Linotype"/>
          <w:sz w:val="24"/>
          <w:szCs w:val="24"/>
        </w:rPr>
        <w:t xml:space="preserve">. </w:t>
      </w:r>
      <w:proofErr w:type="spellStart"/>
      <w:r w:rsidR="002F7996">
        <w:rPr>
          <w:rFonts w:ascii="Palatino Linotype" w:hAnsi="Palatino Linotype"/>
          <w:sz w:val="24"/>
          <w:szCs w:val="24"/>
        </w:rPr>
        <w:t>HopSkipDrive</w:t>
      </w:r>
      <w:proofErr w:type="spellEnd"/>
      <w:r w:rsidR="002F7996">
        <w:rPr>
          <w:rFonts w:ascii="Palatino Linotype" w:hAnsi="Palatino Linotype"/>
          <w:sz w:val="24"/>
          <w:szCs w:val="24"/>
        </w:rPr>
        <w:t xml:space="preserve"> requested that CSE include a commitment to provide flexibility measures within the Implementation Plan, and </w:t>
      </w:r>
      <w:r w:rsidR="00A04A78">
        <w:rPr>
          <w:rFonts w:ascii="Palatino Linotype" w:hAnsi="Palatino Linotype"/>
          <w:sz w:val="24"/>
          <w:szCs w:val="24"/>
        </w:rPr>
        <w:t>that CSE provide clear and straightforward data reporting templates to support compliance.</w:t>
      </w:r>
    </w:p>
    <w:p w:rsidR="00A04A78" w:rsidP="008B6E68" w:rsidRDefault="00A04A78" w14:paraId="05196F5D" w14:textId="6C77B71F">
      <w:pPr>
        <w:spacing w:after="240" w:line="276" w:lineRule="auto"/>
        <w:rPr>
          <w:rFonts w:ascii="Palatino Linotype" w:hAnsi="Palatino Linotype"/>
          <w:sz w:val="24"/>
          <w:szCs w:val="24"/>
        </w:rPr>
      </w:pPr>
      <w:r>
        <w:rPr>
          <w:rFonts w:ascii="Palatino Linotype" w:hAnsi="Palatino Linotype"/>
          <w:sz w:val="24"/>
          <w:szCs w:val="24"/>
        </w:rPr>
        <w:t xml:space="preserve">CSE </w:t>
      </w:r>
      <w:r w:rsidRPr="70AABBE5" w:rsidR="1BF94052">
        <w:rPr>
          <w:rFonts w:ascii="Palatino Linotype" w:hAnsi="Palatino Linotype"/>
          <w:sz w:val="24"/>
          <w:szCs w:val="24"/>
        </w:rPr>
        <w:t>responded</w:t>
      </w:r>
      <w:r w:rsidR="00517F6B">
        <w:rPr>
          <w:rFonts w:ascii="Palatino Linotype" w:hAnsi="Palatino Linotype"/>
          <w:sz w:val="24"/>
          <w:szCs w:val="24"/>
        </w:rPr>
        <w:t xml:space="preserve"> that a 10-day window is appropriate, as the proposed data exchange process was developed </w:t>
      </w:r>
      <w:r w:rsidR="00DE0F43">
        <w:rPr>
          <w:rFonts w:ascii="Palatino Linotype" w:hAnsi="Palatino Linotype"/>
          <w:sz w:val="24"/>
          <w:szCs w:val="24"/>
        </w:rPr>
        <w:t xml:space="preserve">with input from the CMS Regulated Entities and designed to reduce unnecessary administrative burdens or delays for drivers. </w:t>
      </w:r>
      <w:r w:rsidR="00CA5658">
        <w:rPr>
          <w:rFonts w:ascii="Palatino Linotype" w:hAnsi="Palatino Linotype"/>
          <w:sz w:val="24"/>
          <w:szCs w:val="24"/>
        </w:rPr>
        <w:t xml:space="preserve">CSE expressed amenability to </w:t>
      </w:r>
      <w:proofErr w:type="gramStart"/>
      <w:r w:rsidR="00CA5658">
        <w:rPr>
          <w:rFonts w:ascii="Palatino Linotype" w:hAnsi="Palatino Linotype"/>
          <w:sz w:val="24"/>
          <w:szCs w:val="24"/>
        </w:rPr>
        <w:t>including</w:t>
      </w:r>
      <w:proofErr w:type="gramEnd"/>
      <w:r w:rsidR="00CA5658">
        <w:rPr>
          <w:rFonts w:ascii="Palatino Linotype" w:hAnsi="Palatino Linotype"/>
          <w:sz w:val="24"/>
          <w:szCs w:val="24"/>
        </w:rPr>
        <w:t xml:space="preserve"> the commitment to flexibility measures as part of the Implementation Plan and </w:t>
      </w:r>
      <w:r w:rsidR="008C02AC">
        <w:rPr>
          <w:rFonts w:ascii="Palatino Linotype" w:hAnsi="Palatino Linotype"/>
          <w:sz w:val="24"/>
          <w:szCs w:val="24"/>
        </w:rPr>
        <w:t>noted their intent to develop and disseminate clear data reporting templates prior to program launch.</w:t>
      </w:r>
    </w:p>
    <w:p w:rsidRPr="002938C2" w:rsidR="008C02AC" w:rsidP="008B6E68" w:rsidRDefault="008C02AC" w14:paraId="178F9829" w14:textId="5BA76512">
      <w:pPr>
        <w:spacing w:after="240" w:line="276" w:lineRule="auto"/>
        <w:rPr>
          <w:rFonts w:ascii="Palatino Linotype" w:hAnsi="Palatino Linotype"/>
          <w:sz w:val="24"/>
          <w:szCs w:val="24"/>
        </w:rPr>
      </w:pPr>
      <w:r>
        <w:rPr>
          <w:rFonts w:ascii="Palatino Linotype" w:hAnsi="Palatino Linotype"/>
          <w:sz w:val="24"/>
          <w:szCs w:val="24"/>
        </w:rPr>
        <w:t xml:space="preserve">The Commission agrees </w:t>
      </w:r>
      <w:r w:rsidR="00571E85">
        <w:rPr>
          <w:rFonts w:ascii="Palatino Linotype" w:hAnsi="Palatino Linotype"/>
          <w:sz w:val="24"/>
          <w:szCs w:val="24"/>
        </w:rPr>
        <w:t>that a 10-day window for providing data is appropriate to facilitate reviewing and processing incentive applications.</w:t>
      </w:r>
    </w:p>
    <w:p w:rsidRPr="00316923" w:rsidR="008321BF" w:rsidP="004C39E2" w:rsidRDefault="008321BF" w14:paraId="62B7CFFA" w14:textId="182E175D">
      <w:pPr>
        <w:pStyle w:val="ListParagraph"/>
        <w:numPr>
          <w:ilvl w:val="0"/>
          <w:numId w:val="36"/>
        </w:numPr>
        <w:spacing w:line="276" w:lineRule="auto"/>
        <w:rPr>
          <w:rFonts w:ascii="Palatino Linotype" w:hAnsi="Palatino Linotype"/>
          <w:i/>
          <w:iCs/>
        </w:rPr>
      </w:pPr>
      <w:r w:rsidRPr="00316923">
        <w:rPr>
          <w:rFonts w:ascii="Palatino Linotype" w:hAnsi="Palatino Linotype"/>
          <w:i/>
          <w:iCs/>
        </w:rPr>
        <w:t xml:space="preserve">Disposition of </w:t>
      </w:r>
      <w:r w:rsidRPr="00316923" w:rsidR="00746654">
        <w:rPr>
          <w:rFonts w:ascii="Palatino Linotype" w:hAnsi="Palatino Linotype"/>
          <w:i/>
          <w:iCs/>
        </w:rPr>
        <w:t>CSE’s Proposal</w:t>
      </w:r>
    </w:p>
    <w:p w:rsidR="00026F73" w:rsidP="008B6E68" w:rsidRDefault="00746654" w14:paraId="71682B7F" w14:textId="176599A3">
      <w:pPr>
        <w:spacing w:after="240" w:line="276" w:lineRule="auto"/>
        <w:rPr>
          <w:rFonts w:ascii="Palatino Linotype" w:hAnsi="Palatino Linotype"/>
          <w:sz w:val="24"/>
          <w:szCs w:val="24"/>
        </w:rPr>
      </w:pPr>
      <w:r>
        <w:rPr>
          <w:rFonts w:ascii="Palatino Linotype" w:hAnsi="Palatino Linotype"/>
          <w:sz w:val="24"/>
          <w:szCs w:val="24"/>
        </w:rPr>
        <w:t>In reviewing CSE’s proposal</w:t>
      </w:r>
      <w:r w:rsidR="00B36ACE">
        <w:rPr>
          <w:rFonts w:ascii="Palatino Linotype" w:hAnsi="Palatino Linotype"/>
          <w:sz w:val="24"/>
          <w:szCs w:val="24"/>
        </w:rPr>
        <w:t>,</w:t>
      </w:r>
      <w:r>
        <w:rPr>
          <w:rFonts w:ascii="Palatino Linotype" w:hAnsi="Palatino Linotype"/>
          <w:sz w:val="24"/>
          <w:szCs w:val="24"/>
        </w:rPr>
        <w:t xml:space="preserve"> </w:t>
      </w:r>
      <w:r w:rsidR="00B36ACE">
        <w:rPr>
          <w:rFonts w:ascii="Palatino Linotype" w:hAnsi="Palatino Linotype"/>
          <w:sz w:val="24"/>
          <w:szCs w:val="24"/>
        </w:rPr>
        <w:t>via CSE AL 1 and AL 1A,</w:t>
      </w:r>
      <w:r>
        <w:rPr>
          <w:rFonts w:ascii="Palatino Linotype" w:hAnsi="Palatino Linotype"/>
          <w:sz w:val="24"/>
          <w:szCs w:val="24"/>
        </w:rPr>
        <w:t xml:space="preserve"> for the initial DAP Implementation Plan and Handbook, CPED finds that the proposal is complete and </w:t>
      </w:r>
      <w:r w:rsidR="0083277B">
        <w:rPr>
          <w:rFonts w:ascii="Palatino Linotype" w:hAnsi="Palatino Linotype"/>
          <w:sz w:val="24"/>
          <w:szCs w:val="24"/>
        </w:rPr>
        <w:t xml:space="preserve">meets the requirements </w:t>
      </w:r>
      <w:r w:rsidR="00CE321C">
        <w:rPr>
          <w:rFonts w:ascii="Palatino Linotype" w:hAnsi="Palatino Linotype"/>
          <w:sz w:val="24"/>
          <w:szCs w:val="24"/>
        </w:rPr>
        <w:t xml:space="preserve">of the CMS Phase 1 Decision. Accordingly, the Commission </w:t>
      </w:r>
      <w:r w:rsidR="00EB6440">
        <w:rPr>
          <w:rFonts w:ascii="Palatino Linotype" w:hAnsi="Palatino Linotype"/>
          <w:sz w:val="24"/>
          <w:szCs w:val="24"/>
        </w:rPr>
        <w:t xml:space="preserve">approves </w:t>
      </w:r>
      <w:r w:rsidR="007205AF">
        <w:rPr>
          <w:rFonts w:ascii="Palatino Linotype" w:hAnsi="Palatino Linotype"/>
          <w:sz w:val="24"/>
          <w:szCs w:val="24"/>
        </w:rPr>
        <w:t xml:space="preserve">the </w:t>
      </w:r>
      <w:r w:rsidR="005B3D5D">
        <w:rPr>
          <w:rFonts w:ascii="Palatino Linotype" w:hAnsi="Palatino Linotype"/>
          <w:sz w:val="24"/>
          <w:szCs w:val="24"/>
        </w:rPr>
        <w:t>initial DAP Implementation Plan and Handbook</w:t>
      </w:r>
      <w:r w:rsidR="00C458EE">
        <w:rPr>
          <w:rFonts w:ascii="Palatino Linotype" w:hAnsi="Palatino Linotype"/>
          <w:sz w:val="24"/>
          <w:szCs w:val="24"/>
        </w:rPr>
        <w:t xml:space="preserve"> and adopts the modifications described </w:t>
      </w:r>
      <w:r w:rsidR="00D01A0B">
        <w:rPr>
          <w:rFonts w:ascii="Palatino Linotype" w:hAnsi="Palatino Linotype"/>
          <w:sz w:val="24"/>
          <w:szCs w:val="24"/>
        </w:rPr>
        <w:t>above</w:t>
      </w:r>
      <w:r w:rsidR="00245028">
        <w:rPr>
          <w:rFonts w:ascii="Palatino Linotype" w:hAnsi="Palatino Linotype"/>
          <w:sz w:val="24"/>
          <w:szCs w:val="24"/>
        </w:rPr>
        <w:t>,</w:t>
      </w:r>
      <w:r w:rsidR="00C46192">
        <w:rPr>
          <w:rFonts w:ascii="Palatino Linotype" w:hAnsi="Palatino Linotype"/>
          <w:sz w:val="24"/>
          <w:szCs w:val="24"/>
        </w:rPr>
        <w:t xml:space="preserve"> </w:t>
      </w:r>
      <w:r w:rsidR="00245028">
        <w:rPr>
          <w:rFonts w:ascii="Palatino Linotype" w:hAnsi="Palatino Linotype"/>
          <w:sz w:val="24"/>
          <w:szCs w:val="24"/>
        </w:rPr>
        <w:t>p</w:t>
      </w:r>
      <w:r w:rsidR="00C46192">
        <w:rPr>
          <w:rFonts w:ascii="Palatino Linotype" w:hAnsi="Palatino Linotype"/>
          <w:sz w:val="24"/>
          <w:szCs w:val="24"/>
        </w:rPr>
        <w:t>ending</w:t>
      </w:r>
      <w:r w:rsidR="00245028">
        <w:rPr>
          <w:rFonts w:ascii="Palatino Linotype" w:hAnsi="Palatino Linotype"/>
          <w:sz w:val="24"/>
          <w:szCs w:val="24"/>
        </w:rPr>
        <w:t xml:space="preserve"> CSE’s</w:t>
      </w:r>
      <w:r w:rsidRPr="00950DDB" w:rsidR="009A702A">
        <w:rPr>
          <w:rFonts w:ascii="Palatino Linotype" w:hAnsi="Palatino Linotype"/>
          <w:sz w:val="24"/>
          <w:szCs w:val="24"/>
        </w:rPr>
        <w:t xml:space="preserve"> final </w:t>
      </w:r>
      <w:r w:rsidR="00C46192">
        <w:rPr>
          <w:rFonts w:ascii="Palatino Linotype" w:hAnsi="Palatino Linotype"/>
          <w:sz w:val="24"/>
          <w:szCs w:val="24"/>
        </w:rPr>
        <w:t>submission</w:t>
      </w:r>
      <w:r w:rsidRPr="00950DDB" w:rsidR="009A702A">
        <w:rPr>
          <w:rFonts w:ascii="Palatino Linotype" w:hAnsi="Palatino Linotype"/>
          <w:sz w:val="24"/>
          <w:szCs w:val="24"/>
        </w:rPr>
        <w:t xml:space="preserve"> of the initial DAP Implementation Plan and Handbook, no later than 30 days after the effective date of this Resolution</w:t>
      </w:r>
      <w:r w:rsidR="009A702A">
        <w:rPr>
          <w:rFonts w:ascii="Palatino Linotype" w:hAnsi="Palatino Linotype"/>
          <w:sz w:val="24"/>
          <w:szCs w:val="24"/>
        </w:rPr>
        <w:t xml:space="preserve"> via a Tier 1 advice letter.</w:t>
      </w:r>
    </w:p>
    <w:p w:rsidRPr="00746654" w:rsidR="00746654" w:rsidP="008B6E68" w:rsidRDefault="00026F73" w14:paraId="291AB7D1" w14:textId="474F99A5">
      <w:pPr>
        <w:spacing w:after="240" w:line="276" w:lineRule="auto"/>
        <w:rPr>
          <w:rFonts w:ascii="Palatino Linotype" w:hAnsi="Palatino Linotype"/>
          <w:sz w:val="24"/>
          <w:szCs w:val="24"/>
        </w:rPr>
      </w:pPr>
      <w:r>
        <w:rPr>
          <w:rFonts w:ascii="Palatino Linotype" w:hAnsi="Palatino Linotype"/>
          <w:sz w:val="24"/>
          <w:szCs w:val="24"/>
        </w:rPr>
        <w:t xml:space="preserve">The CMS Phase 1 Decision established mechanisms for the Program Administrator to </w:t>
      </w:r>
      <w:r w:rsidR="00E535D0">
        <w:rPr>
          <w:rFonts w:ascii="Palatino Linotype" w:hAnsi="Palatino Linotype"/>
          <w:sz w:val="24"/>
          <w:szCs w:val="24"/>
        </w:rPr>
        <w:t>regularly update and adjust certain elements of DAP implementation as needed.</w:t>
      </w:r>
      <w:r w:rsidRPr="00E535D0" w:rsidR="00E535D0">
        <w:rPr>
          <w:rFonts w:ascii="Palatino Linotype" w:hAnsi="Palatino Linotype"/>
          <w:sz w:val="24"/>
          <w:szCs w:val="24"/>
        </w:rPr>
        <w:t xml:space="preserve"> </w:t>
      </w:r>
      <w:r w:rsidR="00E535D0">
        <w:rPr>
          <w:rFonts w:ascii="Palatino Linotype" w:hAnsi="Palatino Linotype"/>
          <w:sz w:val="24"/>
          <w:szCs w:val="24"/>
        </w:rPr>
        <w:t>As the program progresses, the Commission will continue to monitor CSE’s fulfillment of its obligations as Program Administrator.</w:t>
      </w:r>
      <w:r w:rsidR="00DF592D">
        <w:rPr>
          <w:rFonts w:ascii="Palatino Linotype" w:hAnsi="Palatino Linotype"/>
          <w:sz w:val="24"/>
          <w:szCs w:val="24"/>
        </w:rPr>
        <w:t xml:space="preserve"> The Clean Miles Standard is a</w:t>
      </w:r>
      <w:r w:rsidR="00AB7952">
        <w:rPr>
          <w:rFonts w:ascii="Palatino Linotype" w:hAnsi="Palatino Linotype"/>
          <w:sz w:val="24"/>
          <w:szCs w:val="24"/>
        </w:rPr>
        <w:t xml:space="preserve"> key component of </w:t>
      </w:r>
      <w:r w:rsidR="00AB7952">
        <w:rPr>
          <w:rFonts w:ascii="Palatino Linotype" w:hAnsi="Palatino Linotype"/>
          <w:sz w:val="24"/>
          <w:szCs w:val="24"/>
        </w:rPr>
        <w:lastRenderedPageBreak/>
        <w:t>the state</w:t>
      </w:r>
      <w:r w:rsidR="00BE4F59">
        <w:rPr>
          <w:rFonts w:ascii="Palatino Linotype" w:hAnsi="Palatino Linotype"/>
          <w:sz w:val="24"/>
          <w:szCs w:val="24"/>
        </w:rPr>
        <w:t xml:space="preserve">wide effort to curb GHG emissions, and the Commission encourages CSE to implement the Drivers Assistance Program </w:t>
      </w:r>
      <w:r w:rsidR="00AA75F9">
        <w:rPr>
          <w:rFonts w:ascii="Palatino Linotype" w:hAnsi="Palatino Linotype"/>
          <w:sz w:val="24"/>
          <w:szCs w:val="24"/>
        </w:rPr>
        <w:t>swiftly</w:t>
      </w:r>
      <w:r w:rsidR="00D922D2">
        <w:rPr>
          <w:rFonts w:ascii="Palatino Linotype" w:hAnsi="Palatino Linotype"/>
          <w:sz w:val="24"/>
          <w:szCs w:val="24"/>
        </w:rPr>
        <w:t>.</w:t>
      </w:r>
    </w:p>
    <w:p w:rsidRPr="00DB35F9" w:rsidR="00CF17DE" w:rsidRDefault="00CF17DE" w14:paraId="18822EA7" w14:textId="77777777">
      <w:pPr>
        <w:pStyle w:val="Heading1"/>
        <w:rPr>
          <w:rFonts w:ascii="Palatino Linotype" w:hAnsi="Palatino Linotype"/>
          <w:sz w:val="24"/>
          <w:szCs w:val="24"/>
        </w:rPr>
      </w:pPr>
      <w:r w:rsidRPr="00DB35F9">
        <w:rPr>
          <w:rFonts w:ascii="Palatino Linotype" w:hAnsi="Palatino Linotype"/>
          <w:sz w:val="24"/>
          <w:szCs w:val="24"/>
        </w:rPr>
        <w:t>Comments</w:t>
      </w:r>
    </w:p>
    <w:p w:rsidRPr="000E78DF" w:rsidR="00CF17DE" w:rsidP="000E78DF" w:rsidRDefault="00C51F69" w14:paraId="554488A5" w14:textId="6F1E891D">
      <w:pPr>
        <w:spacing w:after="240" w:line="276" w:lineRule="auto"/>
        <w:rPr>
          <w:rFonts w:ascii="Palatino Linotype" w:hAnsi="Palatino Linotype"/>
          <w:sz w:val="24"/>
          <w:szCs w:val="24"/>
        </w:rPr>
      </w:pPr>
      <w:r w:rsidRPr="005F1043">
        <w:rPr>
          <w:rFonts w:ascii="Palatino Linotype" w:hAnsi="Palatino Linotype"/>
          <w:sz w:val="24"/>
          <w:szCs w:val="24"/>
        </w:rPr>
        <w:t xml:space="preserve">Public Utilities Code § 311(g)(1) provides that this resolution must be served on all parties and be subject to at least 30 days public review. Any comments are due within 20 days of the date of its mailing and publication on the Commission’s website and in accordance with any instructions accompanying the notice. </w:t>
      </w:r>
      <w:r w:rsidR="004F40A9">
        <w:rPr>
          <w:rFonts w:ascii="Palatino Linotype" w:hAnsi="Palatino Linotype"/>
          <w:sz w:val="24"/>
          <w:szCs w:val="24"/>
        </w:rPr>
        <w:t>Section</w:t>
      </w:r>
      <w:r w:rsidRPr="005F1043">
        <w:rPr>
          <w:rFonts w:ascii="Palatino Linotype" w:hAnsi="Palatino Linotype"/>
          <w:sz w:val="24"/>
          <w:szCs w:val="24"/>
        </w:rPr>
        <w:t xml:space="preserve"> 311(g)(2) provides that this 30-day review period and 20-day comment period may be reduced or waived upon the stipulation of all parties in the proceeding.</w:t>
      </w:r>
    </w:p>
    <w:p w:rsidR="000E1A32" w:rsidP="000E78DF" w:rsidRDefault="000E1A32" w14:paraId="12307FF3" w14:textId="65142A7A">
      <w:pPr>
        <w:spacing w:after="240" w:line="276" w:lineRule="auto"/>
        <w:rPr>
          <w:rFonts w:ascii="Palatino Linotype" w:hAnsi="Palatino Linotype"/>
          <w:sz w:val="24"/>
          <w:szCs w:val="24"/>
        </w:rPr>
      </w:pPr>
      <w:r>
        <w:rPr>
          <w:rFonts w:ascii="Palatino Linotype" w:hAnsi="Palatino Linotype"/>
          <w:sz w:val="24"/>
          <w:szCs w:val="24"/>
        </w:rPr>
        <w:t xml:space="preserve">In compliance with Public Utilities Code </w:t>
      </w:r>
      <w:r w:rsidRPr="000E1A32">
        <w:rPr>
          <w:rFonts w:ascii="Palatino Linotype" w:hAnsi="Palatino Linotype"/>
          <w:sz w:val="24"/>
          <w:szCs w:val="24"/>
        </w:rPr>
        <w:t xml:space="preserve">§ 311(g) a notice was emailed on </w:t>
      </w:r>
      <w:r w:rsidR="00745A9F">
        <w:rPr>
          <w:rFonts w:ascii="Palatino Linotype" w:hAnsi="Palatino Linotype"/>
          <w:sz w:val="24"/>
          <w:szCs w:val="24"/>
        </w:rPr>
        <w:t xml:space="preserve">May 29, </w:t>
      </w:r>
      <w:r w:rsidRPr="000E1A32">
        <w:rPr>
          <w:rFonts w:ascii="Palatino Linotype" w:hAnsi="Palatino Linotype"/>
          <w:sz w:val="24"/>
          <w:szCs w:val="24"/>
        </w:rPr>
        <w:t>202</w:t>
      </w:r>
      <w:r>
        <w:rPr>
          <w:rFonts w:ascii="Palatino Linotype" w:hAnsi="Palatino Linotype"/>
          <w:sz w:val="24"/>
          <w:szCs w:val="24"/>
        </w:rPr>
        <w:t>6</w:t>
      </w:r>
      <w:r w:rsidRPr="000E1A32">
        <w:rPr>
          <w:rFonts w:ascii="Palatino Linotype" w:hAnsi="Palatino Linotype"/>
          <w:sz w:val="24"/>
          <w:szCs w:val="24"/>
        </w:rPr>
        <w:t>, informing all parties on the R.21-11-014 Service List of the availability of the Resolution on the Commission’s website at http://www.cpuc.ca.gov/documents/. The 30-day review and 20-day comment period for the draft of this resolution were neither waived nor reduced. Accordingly, comments on this draft resolution were to be submitted no later than 20 days from the mailing date (</w:t>
      </w:r>
      <w:r w:rsidR="00745A9F">
        <w:rPr>
          <w:rFonts w:ascii="Palatino Linotype" w:hAnsi="Palatino Linotype"/>
          <w:sz w:val="24"/>
          <w:szCs w:val="24"/>
        </w:rPr>
        <w:t>June 18, 2026</w:t>
      </w:r>
      <w:r w:rsidRPr="000E1A32">
        <w:rPr>
          <w:rFonts w:ascii="Palatino Linotype" w:hAnsi="Palatino Linotype"/>
          <w:sz w:val="24"/>
          <w:szCs w:val="24"/>
        </w:rPr>
        <w:t xml:space="preserve">). This resolution was placed on the Commission’s agenda on </w:t>
      </w:r>
      <w:r w:rsidRPr="2DE2781D" w:rsidR="6BCC47A1">
        <w:rPr>
          <w:rFonts w:ascii="Palatino Linotype" w:hAnsi="Palatino Linotype"/>
          <w:sz w:val="24"/>
          <w:szCs w:val="24"/>
        </w:rPr>
        <w:t>June 2</w:t>
      </w:r>
      <w:r w:rsidRPr="2DE2781D" w:rsidR="3B3BA0F8">
        <w:rPr>
          <w:rFonts w:ascii="Palatino Linotype" w:hAnsi="Palatino Linotype"/>
          <w:sz w:val="24"/>
          <w:szCs w:val="24"/>
        </w:rPr>
        <w:t>3</w:t>
      </w:r>
      <w:r w:rsidRPr="2DE2781D" w:rsidR="6BCC47A1">
        <w:rPr>
          <w:rFonts w:ascii="Palatino Linotype" w:hAnsi="Palatino Linotype"/>
          <w:sz w:val="24"/>
          <w:szCs w:val="24"/>
        </w:rPr>
        <w:t>,</w:t>
      </w:r>
      <w:r>
        <w:rPr>
          <w:rFonts w:ascii="Palatino Linotype" w:hAnsi="Palatino Linotype"/>
          <w:sz w:val="24"/>
          <w:szCs w:val="24"/>
        </w:rPr>
        <w:t xml:space="preserve"> </w:t>
      </w:r>
      <w:proofErr w:type="gramStart"/>
      <w:r>
        <w:rPr>
          <w:rFonts w:ascii="Palatino Linotype" w:hAnsi="Palatino Linotype"/>
          <w:sz w:val="24"/>
          <w:szCs w:val="24"/>
        </w:rPr>
        <w:t>2026</w:t>
      </w:r>
      <w:proofErr w:type="gramEnd"/>
      <w:r w:rsidRPr="000E1A32">
        <w:rPr>
          <w:rFonts w:ascii="Palatino Linotype" w:hAnsi="Palatino Linotype"/>
          <w:sz w:val="24"/>
          <w:szCs w:val="24"/>
        </w:rPr>
        <w:t xml:space="preserve"> for consideration at the </w:t>
      </w:r>
      <w:r>
        <w:rPr>
          <w:rFonts w:ascii="Palatino Linotype" w:hAnsi="Palatino Linotype"/>
          <w:sz w:val="24"/>
          <w:szCs w:val="24"/>
        </w:rPr>
        <w:t xml:space="preserve">July 2, </w:t>
      </w:r>
      <w:proofErr w:type="gramStart"/>
      <w:r>
        <w:rPr>
          <w:rFonts w:ascii="Palatino Linotype" w:hAnsi="Palatino Linotype"/>
          <w:sz w:val="24"/>
          <w:szCs w:val="24"/>
        </w:rPr>
        <w:t>2026</w:t>
      </w:r>
      <w:proofErr w:type="gramEnd"/>
      <w:r>
        <w:rPr>
          <w:rFonts w:ascii="Palatino Linotype" w:hAnsi="Palatino Linotype"/>
          <w:sz w:val="24"/>
          <w:szCs w:val="24"/>
        </w:rPr>
        <w:t xml:space="preserve"> </w:t>
      </w:r>
      <w:r w:rsidRPr="000E1A32">
        <w:rPr>
          <w:rFonts w:ascii="Palatino Linotype" w:hAnsi="Palatino Linotype"/>
          <w:sz w:val="24"/>
          <w:szCs w:val="24"/>
        </w:rPr>
        <w:t>voting meeting. If adopted by the Commission, the final resolution will be posted and available on the Commission’s website.</w:t>
      </w:r>
    </w:p>
    <w:p w:rsidR="000E1A32" w:rsidP="000E78DF" w:rsidRDefault="000E1A32" w14:paraId="610A2C3E" w14:textId="1AD3FC3E">
      <w:pPr>
        <w:spacing w:after="240" w:line="276" w:lineRule="auto"/>
        <w:rPr>
          <w:rFonts w:ascii="Palatino Linotype" w:hAnsi="Palatino Linotype"/>
          <w:sz w:val="24"/>
          <w:szCs w:val="24"/>
        </w:rPr>
      </w:pPr>
      <w:r>
        <w:rPr>
          <w:rFonts w:ascii="Palatino Linotype" w:hAnsi="Palatino Linotype"/>
          <w:sz w:val="24"/>
          <w:szCs w:val="24"/>
        </w:rPr>
        <w:t>Comments were received from Center for Sustainable Energy, Uber, and Lyft.</w:t>
      </w:r>
    </w:p>
    <w:p w:rsidR="00EE2FB1" w:rsidP="000E78DF" w:rsidRDefault="003812F1" w14:paraId="15B54B8D" w14:textId="0988A078">
      <w:pPr>
        <w:spacing w:after="240" w:line="276" w:lineRule="auto"/>
        <w:rPr>
          <w:rFonts w:ascii="Palatino Linotype" w:hAnsi="Palatino Linotype"/>
          <w:sz w:val="24"/>
          <w:szCs w:val="24"/>
        </w:rPr>
      </w:pPr>
      <w:r>
        <w:rPr>
          <w:rFonts w:ascii="Palatino Linotype" w:hAnsi="Palatino Linotype"/>
          <w:sz w:val="24"/>
          <w:szCs w:val="24"/>
        </w:rPr>
        <w:t>Center for Sustainable Energy re</w:t>
      </w:r>
      <w:r w:rsidR="00884ED6">
        <w:rPr>
          <w:rFonts w:ascii="Palatino Linotype" w:hAnsi="Palatino Linotype"/>
          <w:sz w:val="24"/>
          <w:szCs w:val="24"/>
        </w:rPr>
        <w:t>commends</w:t>
      </w:r>
      <w:r>
        <w:rPr>
          <w:rFonts w:ascii="Palatino Linotype" w:hAnsi="Palatino Linotype"/>
          <w:sz w:val="24"/>
          <w:szCs w:val="24"/>
        </w:rPr>
        <w:t xml:space="preserve"> minor revisions to specific language and terminology </w:t>
      </w:r>
      <w:r w:rsidR="00B93353">
        <w:rPr>
          <w:rFonts w:ascii="Palatino Linotype" w:hAnsi="Palatino Linotype"/>
          <w:sz w:val="24"/>
          <w:szCs w:val="24"/>
        </w:rPr>
        <w:t xml:space="preserve">and some additional specifications on requirements to aid in implementation </w:t>
      </w:r>
      <w:r>
        <w:rPr>
          <w:rFonts w:ascii="Palatino Linotype" w:hAnsi="Palatino Linotype"/>
          <w:sz w:val="24"/>
          <w:szCs w:val="24"/>
        </w:rPr>
        <w:t>within the Draft Resolution, including updates to discussions of the Ongoing Charging Incentive, the Upfront Used ZEV Purchase</w:t>
      </w:r>
      <w:r w:rsidR="004B7309">
        <w:rPr>
          <w:rFonts w:ascii="Palatino Linotype" w:hAnsi="Palatino Linotype"/>
          <w:sz w:val="24"/>
          <w:szCs w:val="24"/>
        </w:rPr>
        <w:t>/Lease</w:t>
      </w:r>
      <w:r>
        <w:rPr>
          <w:rFonts w:ascii="Palatino Linotype" w:hAnsi="Palatino Linotype"/>
          <w:sz w:val="24"/>
          <w:szCs w:val="24"/>
        </w:rPr>
        <w:t xml:space="preserve"> Incentive, the program budget, restrictions on current ZEV drivers, and driver consent disclosure. These revisions are </w:t>
      </w:r>
      <w:r w:rsidR="00265346">
        <w:rPr>
          <w:rFonts w:ascii="Palatino Linotype" w:hAnsi="Palatino Linotype"/>
          <w:sz w:val="24"/>
          <w:szCs w:val="24"/>
        </w:rPr>
        <w:t>accepted</w:t>
      </w:r>
      <w:r>
        <w:rPr>
          <w:rFonts w:ascii="Palatino Linotype" w:hAnsi="Palatino Linotype"/>
          <w:sz w:val="24"/>
          <w:szCs w:val="24"/>
        </w:rPr>
        <w:t xml:space="preserve"> and have been incorporated into the Agenda Resolution.</w:t>
      </w:r>
    </w:p>
    <w:p w:rsidR="003812F1" w:rsidP="000E78DF" w:rsidRDefault="003812F1" w14:paraId="5688C387" w14:textId="3A59E33C">
      <w:pPr>
        <w:spacing w:after="240" w:line="276" w:lineRule="auto"/>
        <w:rPr>
          <w:rFonts w:ascii="Palatino Linotype" w:hAnsi="Palatino Linotype"/>
          <w:sz w:val="24"/>
          <w:szCs w:val="24"/>
        </w:rPr>
      </w:pPr>
      <w:r>
        <w:rPr>
          <w:rFonts w:ascii="Palatino Linotype" w:hAnsi="Palatino Linotype"/>
          <w:sz w:val="24"/>
          <w:szCs w:val="24"/>
        </w:rPr>
        <w:t>Ube</w:t>
      </w:r>
      <w:r w:rsidR="00884ED6">
        <w:rPr>
          <w:rFonts w:ascii="Palatino Linotype" w:hAnsi="Palatino Linotype"/>
          <w:sz w:val="24"/>
          <w:szCs w:val="24"/>
        </w:rPr>
        <w:t>r</w:t>
      </w:r>
      <w:r w:rsidR="00514E98">
        <w:rPr>
          <w:rFonts w:ascii="Palatino Linotype" w:hAnsi="Palatino Linotype"/>
          <w:sz w:val="24"/>
          <w:szCs w:val="24"/>
        </w:rPr>
        <w:t xml:space="preserve"> </w:t>
      </w:r>
      <w:r w:rsidR="00884ED6">
        <w:rPr>
          <w:rFonts w:ascii="Palatino Linotype" w:hAnsi="Palatino Linotype"/>
          <w:sz w:val="24"/>
          <w:szCs w:val="24"/>
        </w:rPr>
        <w:t xml:space="preserve">reiterates concerns over the incentive calculation methodologies for the Upfront and Ongoing Charging Incentives resulting in </w:t>
      </w:r>
      <w:r w:rsidR="00C81447">
        <w:rPr>
          <w:rFonts w:ascii="Palatino Linotype" w:hAnsi="Palatino Linotype"/>
          <w:sz w:val="24"/>
          <w:szCs w:val="24"/>
        </w:rPr>
        <w:t xml:space="preserve">what they describe as </w:t>
      </w:r>
      <w:r w:rsidR="00514E98">
        <w:rPr>
          <w:rFonts w:ascii="Palatino Linotype" w:hAnsi="Palatino Linotype"/>
          <w:sz w:val="24"/>
          <w:szCs w:val="24"/>
        </w:rPr>
        <w:t>excessively</w:t>
      </w:r>
      <w:r w:rsidR="00884ED6">
        <w:rPr>
          <w:rFonts w:ascii="Palatino Linotype" w:hAnsi="Palatino Linotype"/>
          <w:sz w:val="24"/>
          <w:szCs w:val="24"/>
        </w:rPr>
        <w:t xml:space="preserve"> higher incentive amounts </w:t>
      </w:r>
      <w:r w:rsidR="00514E98">
        <w:rPr>
          <w:rFonts w:ascii="Palatino Linotype" w:hAnsi="Palatino Linotype"/>
          <w:sz w:val="24"/>
          <w:szCs w:val="24"/>
        </w:rPr>
        <w:t xml:space="preserve">for </w:t>
      </w:r>
      <w:r w:rsidR="00884ED6">
        <w:rPr>
          <w:rFonts w:ascii="Palatino Linotype" w:hAnsi="Palatino Linotype"/>
          <w:sz w:val="24"/>
          <w:szCs w:val="24"/>
        </w:rPr>
        <w:t xml:space="preserve">a smaller number of eligible drivers and recommends adjustments to the methodology </w:t>
      </w:r>
      <w:proofErr w:type="gramStart"/>
      <w:r w:rsidR="00884ED6">
        <w:rPr>
          <w:rFonts w:ascii="Palatino Linotype" w:hAnsi="Palatino Linotype"/>
          <w:sz w:val="24"/>
          <w:szCs w:val="24"/>
        </w:rPr>
        <w:t>in order to</w:t>
      </w:r>
      <w:proofErr w:type="gramEnd"/>
      <w:r w:rsidR="00884ED6">
        <w:rPr>
          <w:rFonts w:ascii="Palatino Linotype" w:hAnsi="Palatino Linotype"/>
          <w:sz w:val="24"/>
          <w:szCs w:val="24"/>
        </w:rPr>
        <w:t xml:space="preserve"> implement lower, more widely available incentives. </w:t>
      </w:r>
      <w:r w:rsidR="00514E98">
        <w:rPr>
          <w:rFonts w:ascii="Palatino Linotype" w:hAnsi="Palatino Linotype"/>
          <w:sz w:val="24"/>
          <w:szCs w:val="24"/>
        </w:rPr>
        <w:t>Nevertheles</w:t>
      </w:r>
      <w:r w:rsidR="00884ED6">
        <w:rPr>
          <w:rFonts w:ascii="Palatino Linotype" w:hAnsi="Palatino Linotype"/>
          <w:sz w:val="24"/>
          <w:szCs w:val="24"/>
        </w:rPr>
        <w:t>s, Uber encourages the C</w:t>
      </w:r>
      <w:r w:rsidR="00514E98">
        <w:rPr>
          <w:rFonts w:ascii="Palatino Linotype" w:hAnsi="Palatino Linotype"/>
          <w:sz w:val="24"/>
          <w:szCs w:val="24"/>
        </w:rPr>
        <w:t>ommission</w:t>
      </w:r>
      <w:r w:rsidR="00884ED6">
        <w:rPr>
          <w:rFonts w:ascii="Palatino Linotype" w:hAnsi="Palatino Linotype"/>
          <w:sz w:val="24"/>
          <w:szCs w:val="24"/>
        </w:rPr>
        <w:t xml:space="preserve"> to adopt the Draft </w:t>
      </w:r>
      <w:r w:rsidR="00884ED6">
        <w:rPr>
          <w:rFonts w:ascii="Palatino Linotype" w:hAnsi="Palatino Linotype"/>
          <w:sz w:val="24"/>
          <w:szCs w:val="24"/>
        </w:rPr>
        <w:lastRenderedPageBreak/>
        <w:t>Resolution and begin DAP implementation</w:t>
      </w:r>
      <w:r w:rsidR="00514E98">
        <w:rPr>
          <w:rFonts w:ascii="Palatino Linotype" w:hAnsi="Palatino Linotype"/>
          <w:sz w:val="24"/>
          <w:szCs w:val="24"/>
        </w:rPr>
        <w:t>, noting that program adjustments may be assessed and implemented in the future.</w:t>
      </w:r>
    </w:p>
    <w:p w:rsidR="00DE09A5" w:rsidP="000E78DF" w:rsidRDefault="003812F1" w14:paraId="4BB10C23" w14:textId="5910B152">
      <w:pPr>
        <w:spacing w:after="240" w:line="276" w:lineRule="auto"/>
        <w:rPr>
          <w:rFonts w:ascii="Palatino Linotype" w:hAnsi="Palatino Linotype"/>
          <w:sz w:val="24"/>
          <w:szCs w:val="24"/>
        </w:rPr>
      </w:pPr>
      <w:r>
        <w:rPr>
          <w:rFonts w:ascii="Palatino Linotype" w:hAnsi="Palatino Linotype"/>
          <w:sz w:val="24"/>
          <w:szCs w:val="24"/>
        </w:rPr>
        <w:t>Lyf</w:t>
      </w:r>
      <w:r w:rsidR="00514E98">
        <w:rPr>
          <w:rFonts w:ascii="Palatino Linotype" w:hAnsi="Palatino Linotype"/>
          <w:sz w:val="24"/>
          <w:szCs w:val="24"/>
        </w:rPr>
        <w:t xml:space="preserve">t indicates support for timely program implementation, but reiterates concerns over the proposed incentive levels, the proposed five-year income eligibility period, and the risk of repeated access to upfront incentives. Lyft suggests that the higher incentive amounts will place an increased cost burden on riders and will decrease the number of incentives available, referencing the Commission’s stated focus on customer affordability. Lyft also argues that </w:t>
      </w:r>
      <w:r w:rsidR="00DE09A5">
        <w:rPr>
          <w:rFonts w:ascii="Palatino Linotype" w:hAnsi="Palatino Linotype"/>
          <w:sz w:val="24"/>
          <w:szCs w:val="24"/>
        </w:rPr>
        <w:t>the proposed five-year income eligibility period may provide funds to drivers who no longer meet the eligibility threshold at any point within that time, taking away funds for drivers in need. Finally, Lyft acknowledges that the Phase 2 proceeding will address the issue of multiple incentives but reiterates their recommendation to limit drivers to a single lifetime upfront incentive.</w:t>
      </w:r>
    </w:p>
    <w:p w:rsidR="00FA15BF" w:rsidP="000E78DF" w:rsidRDefault="00DE09A5" w14:paraId="3CE0DA42" w14:textId="706F8E26">
      <w:pPr>
        <w:spacing w:after="240" w:line="276" w:lineRule="auto"/>
        <w:rPr>
          <w:rFonts w:ascii="Palatino Linotype" w:hAnsi="Palatino Linotype"/>
          <w:sz w:val="24"/>
          <w:szCs w:val="24"/>
        </w:rPr>
      </w:pPr>
      <w:r>
        <w:rPr>
          <w:rFonts w:ascii="Palatino Linotype" w:hAnsi="Palatino Linotype"/>
          <w:sz w:val="24"/>
          <w:szCs w:val="24"/>
        </w:rPr>
        <w:t xml:space="preserve">We decline to make further changes in response to these comments for the following reasons. The CMS Phase 1 Decision authorized the establishment and collection of the CMS Regulatory Fee on a per-trip basis. While the budgeted amount available for incentives is dependent upon the amount collected through the CMS Regulatory Fee, the fee itself and the DAP budget are established by the Commission’s resolution of the CMS Regulated Entities’ </w:t>
      </w:r>
      <w:r w:rsidR="00310FB1">
        <w:rPr>
          <w:rFonts w:ascii="Palatino Linotype" w:hAnsi="Palatino Linotype"/>
          <w:sz w:val="24"/>
          <w:szCs w:val="24"/>
        </w:rPr>
        <w:t>GHG</w:t>
      </w:r>
      <w:r>
        <w:rPr>
          <w:rFonts w:ascii="Palatino Linotype" w:hAnsi="Palatino Linotype"/>
          <w:sz w:val="24"/>
          <w:szCs w:val="24"/>
        </w:rPr>
        <w:t xml:space="preserve"> Pl</w:t>
      </w:r>
      <w:r w:rsidR="009A3159">
        <w:rPr>
          <w:rFonts w:ascii="Palatino Linotype" w:hAnsi="Palatino Linotype"/>
          <w:sz w:val="24"/>
          <w:szCs w:val="24"/>
        </w:rPr>
        <w:t xml:space="preserve">ans. The cost burden to riders via the CMS Regulatory Fee will not change strictly based on the incentive amounts. Furthermore, CMS Regulated Entities may propose changes to the regulatory fee via Tier 2 advice letter outside of the biennial GHG Plans submission. </w:t>
      </w:r>
      <w:r w:rsidR="00995B7F">
        <w:rPr>
          <w:rFonts w:ascii="Palatino Linotype" w:hAnsi="Palatino Linotype"/>
          <w:sz w:val="24"/>
          <w:szCs w:val="24"/>
        </w:rPr>
        <w:t xml:space="preserve">We </w:t>
      </w:r>
      <w:r w:rsidR="00CD2E4D">
        <w:rPr>
          <w:rFonts w:ascii="Palatino Linotype" w:hAnsi="Palatino Linotype"/>
          <w:sz w:val="24"/>
          <w:szCs w:val="24"/>
        </w:rPr>
        <w:t>also</w:t>
      </w:r>
      <w:r w:rsidR="00AF5054">
        <w:rPr>
          <w:rFonts w:ascii="Palatino Linotype" w:hAnsi="Palatino Linotype"/>
          <w:sz w:val="24"/>
          <w:szCs w:val="24"/>
        </w:rPr>
        <w:t xml:space="preserve"> </w:t>
      </w:r>
      <w:r w:rsidR="009A3159">
        <w:rPr>
          <w:rFonts w:ascii="Palatino Linotype" w:hAnsi="Palatino Linotype"/>
          <w:sz w:val="24"/>
          <w:szCs w:val="24"/>
        </w:rPr>
        <w:t xml:space="preserve">note that the proposed incentives are </w:t>
      </w:r>
      <w:r w:rsidR="00FA15BF">
        <w:rPr>
          <w:rFonts w:ascii="Palatino Linotype" w:hAnsi="Palatino Linotype"/>
          <w:sz w:val="24"/>
          <w:szCs w:val="24"/>
        </w:rPr>
        <w:t>based on the incentive calculation methodology which was established in the Phase 1 Decision and accounted for several factors, including existing federal and state incentives and prices for new and used vehicles. The proposed incentives are</w:t>
      </w:r>
      <w:r w:rsidR="00CD2E4D">
        <w:rPr>
          <w:rFonts w:ascii="Palatino Linotype" w:hAnsi="Palatino Linotype"/>
          <w:sz w:val="24"/>
          <w:szCs w:val="24"/>
        </w:rPr>
        <w:t xml:space="preserve"> </w:t>
      </w:r>
      <w:r w:rsidR="009A3159">
        <w:rPr>
          <w:rFonts w:ascii="Palatino Linotype" w:hAnsi="Palatino Linotype"/>
          <w:sz w:val="24"/>
          <w:szCs w:val="24"/>
        </w:rPr>
        <w:t>designed to target higher-mileage drivers with higher incentives</w:t>
      </w:r>
      <w:r w:rsidR="00FA15BF">
        <w:rPr>
          <w:rFonts w:ascii="Palatino Linotype" w:hAnsi="Palatino Linotype"/>
          <w:sz w:val="24"/>
          <w:szCs w:val="24"/>
        </w:rPr>
        <w:t>, which may help create a larger upfront impact on meeting the state’s greenhouse gas emissions reduction goals, even with a smaller pool of drivers.</w:t>
      </w:r>
    </w:p>
    <w:p w:rsidR="00995B7F" w:rsidP="000E78DF" w:rsidRDefault="00AE3431" w14:paraId="4B8163B8" w14:textId="36C8ED65">
      <w:pPr>
        <w:spacing w:after="240" w:line="276" w:lineRule="auto"/>
        <w:rPr>
          <w:rFonts w:ascii="Palatino Linotype" w:hAnsi="Palatino Linotype"/>
          <w:sz w:val="24"/>
          <w:szCs w:val="24"/>
        </w:rPr>
      </w:pPr>
      <w:r>
        <w:rPr>
          <w:rFonts w:ascii="Palatino Linotype" w:hAnsi="Palatino Linotype"/>
          <w:sz w:val="24"/>
          <w:szCs w:val="24"/>
        </w:rPr>
        <w:t>In response to concerns over the five-year income eligibility period, we</w:t>
      </w:r>
      <w:r w:rsidR="001D1322">
        <w:rPr>
          <w:rFonts w:ascii="Palatino Linotype" w:hAnsi="Palatino Linotype"/>
          <w:sz w:val="24"/>
          <w:szCs w:val="24"/>
        </w:rPr>
        <w:t xml:space="preserve"> note</w:t>
      </w:r>
      <w:r>
        <w:rPr>
          <w:rFonts w:ascii="Palatino Linotype" w:hAnsi="Palatino Linotype"/>
          <w:sz w:val="24"/>
          <w:szCs w:val="24"/>
        </w:rPr>
        <w:t xml:space="preserve"> that </w:t>
      </w:r>
      <w:r w:rsidR="0072611F">
        <w:rPr>
          <w:rFonts w:ascii="Palatino Linotype" w:hAnsi="Palatino Linotype"/>
          <w:sz w:val="24"/>
          <w:szCs w:val="24"/>
        </w:rPr>
        <w:t xml:space="preserve">requiring annual confirmation of income eligibility would </w:t>
      </w:r>
      <w:r w:rsidR="001D1322">
        <w:rPr>
          <w:rFonts w:ascii="Palatino Linotype" w:hAnsi="Palatino Linotype"/>
          <w:sz w:val="24"/>
          <w:szCs w:val="24"/>
        </w:rPr>
        <w:t xml:space="preserve">be significantly more burdensome for both drivers and the Program Administrator, </w:t>
      </w:r>
      <w:r w:rsidR="004E6A8B">
        <w:rPr>
          <w:rFonts w:ascii="Palatino Linotype" w:hAnsi="Palatino Linotype"/>
          <w:sz w:val="24"/>
          <w:szCs w:val="24"/>
        </w:rPr>
        <w:t xml:space="preserve">due to the need to provide </w:t>
      </w:r>
      <w:r w:rsidR="00310A0F">
        <w:rPr>
          <w:rFonts w:ascii="Palatino Linotype" w:hAnsi="Palatino Linotype"/>
          <w:sz w:val="24"/>
          <w:szCs w:val="24"/>
        </w:rPr>
        <w:t xml:space="preserve">and process </w:t>
      </w:r>
      <w:r w:rsidR="004E6A8B">
        <w:rPr>
          <w:rFonts w:ascii="Palatino Linotype" w:hAnsi="Palatino Linotype"/>
          <w:sz w:val="24"/>
          <w:szCs w:val="24"/>
        </w:rPr>
        <w:t xml:space="preserve">sensitive financial information. </w:t>
      </w:r>
      <w:r w:rsidR="001624E8">
        <w:rPr>
          <w:rFonts w:ascii="Palatino Linotype" w:hAnsi="Palatino Linotype"/>
          <w:sz w:val="24"/>
          <w:szCs w:val="24"/>
        </w:rPr>
        <w:t>Additionally, d</w:t>
      </w:r>
      <w:r w:rsidR="00911A63">
        <w:rPr>
          <w:rFonts w:ascii="Palatino Linotype" w:hAnsi="Palatino Linotype"/>
          <w:sz w:val="24"/>
          <w:szCs w:val="24"/>
        </w:rPr>
        <w:t xml:space="preserve">rivers who meet the income eligibility requirement </w:t>
      </w:r>
      <w:r w:rsidR="00467ED5">
        <w:rPr>
          <w:rFonts w:ascii="Palatino Linotype" w:hAnsi="Palatino Linotype"/>
          <w:sz w:val="24"/>
          <w:szCs w:val="24"/>
        </w:rPr>
        <w:t xml:space="preserve">and the trip threshold at time of application are already </w:t>
      </w:r>
      <w:r w:rsidR="00DB2536">
        <w:rPr>
          <w:rFonts w:ascii="Palatino Linotype" w:hAnsi="Palatino Linotype"/>
          <w:sz w:val="24"/>
          <w:szCs w:val="24"/>
        </w:rPr>
        <w:lastRenderedPageBreak/>
        <w:t>full-time driver</w:t>
      </w:r>
      <w:r w:rsidR="00A63D99">
        <w:rPr>
          <w:rFonts w:ascii="Palatino Linotype" w:hAnsi="Palatino Linotype"/>
          <w:sz w:val="24"/>
          <w:szCs w:val="24"/>
        </w:rPr>
        <w:t>s</w:t>
      </w:r>
      <w:r w:rsidR="00310A0F">
        <w:rPr>
          <w:rFonts w:ascii="Palatino Linotype" w:hAnsi="Palatino Linotype"/>
          <w:sz w:val="24"/>
          <w:szCs w:val="24"/>
        </w:rPr>
        <w:t xml:space="preserve"> </w:t>
      </w:r>
      <w:r w:rsidR="008068CC">
        <w:rPr>
          <w:rFonts w:ascii="Palatino Linotype" w:hAnsi="Palatino Linotype"/>
          <w:sz w:val="24"/>
          <w:szCs w:val="24"/>
        </w:rPr>
        <w:t xml:space="preserve">who are </w:t>
      </w:r>
      <w:r w:rsidR="000F0CFF">
        <w:rPr>
          <w:rFonts w:ascii="Palatino Linotype" w:hAnsi="Palatino Linotype"/>
          <w:sz w:val="24"/>
          <w:szCs w:val="24"/>
        </w:rPr>
        <w:t xml:space="preserve">less likely to </w:t>
      </w:r>
      <w:r w:rsidR="008957FD">
        <w:rPr>
          <w:rFonts w:ascii="Palatino Linotype" w:hAnsi="Palatino Linotype"/>
          <w:sz w:val="24"/>
          <w:szCs w:val="24"/>
        </w:rPr>
        <w:t xml:space="preserve">experience </w:t>
      </w:r>
      <w:r w:rsidR="00597070">
        <w:rPr>
          <w:rFonts w:ascii="Palatino Linotype" w:hAnsi="Palatino Linotype"/>
          <w:sz w:val="24"/>
          <w:szCs w:val="24"/>
        </w:rPr>
        <w:t>drastic variations in income</w:t>
      </w:r>
      <w:r w:rsidR="008068CC">
        <w:rPr>
          <w:rFonts w:ascii="Palatino Linotype" w:hAnsi="Palatino Linotype"/>
          <w:sz w:val="24"/>
          <w:szCs w:val="24"/>
        </w:rPr>
        <w:t xml:space="preserve"> </w:t>
      </w:r>
      <w:r w:rsidR="00310A0F">
        <w:rPr>
          <w:rFonts w:ascii="Palatino Linotype" w:hAnsi="Palatino Linotype"/>
          <w:sz w:val="24"/>
          <w:szCs w:val="24"/>
        </w:rPr>
        <w:t>and may be hesitant to pursue incentives if they think they are at risk of losing them upon acquisition of a ZEV</w:t>
      </w:r>
      <w:r w:rsidR="00EC7927">
        <w:rPr>
          <w:rFonts w:ascii="Palatino Linotype" w:hAnsi="Palatino Linotype"/>
          <w:sz w:val="24"/>
          <w:szCs w:val="24"/>
        </w:rPr>
        <w:t>.</w:t>
      </w:r>
    </w:p>
    <w:p w:rsidRPr="000E78DF" w:rsidR="000E1A32" w:rsidP="000E78DF" w:rsidRDefault="00FA15BF" w14:paraId="06805623" w14:textId="02AD2F36">
      <w:pPr>
        <w:spacing w:after="240" w:line="276" w:lineRule="auto"/>
        <w:rPr>
          <w:rFonts w:ascii="Palatino Linotype" w:hAnsi="Palatino Linotype"/>
          <w:sz w:val="24"/>
          <w:szCs w:val="24"/>
        </w:rPr>
      </w:pPr>
      <w:r>
        <w:rPr>
          <w:rFonts w:ascii="Palatino Linotype" w:hAnsi="Palatino Linotype"/>
          <w:sz w:val="24"/>
          <w:szCs w:val="24"/>
        </w:rPr>
        <w:t xml:space="preserve">Once the program </w:t>
      </w:r>
      <w:proofErr w:type="gramStart"/>
      <w:r>
        <w:rPr>
          <w:rFonts w:ascii="Palatino Linotype" w:hAnsi="Palatino Linotype"/>
          <w:sz w:val="24"/>
          <w:szCs w:val="24"/>
        </w:rPr>
        <w:t>launches</w:t>
      </w:r>
      <w:proofErr w:type="gramEnd"/>
      <w:r>
        <w:rPr>
          <w:rFonts w:ascii="Palatino Linotype" w:hAnsi="Palatino Linotype"/>
          <w:sz w:val="24"/>
          <w:szCs w:val="24"/>
        </w:rPr>
        <w:t xml:space="preserve"> and incentives become available to drivers, the Program Administrator may propose adjustments to the incentive amounts every 12 months. The trip threshold and the CMS Regulatory Fee will be adjusted on a regular basis through resolution of the GHG Plan submissions. </w:t>
      </w:r>
      <w:r w:rsidRPr="000E1A32" w:rsidR="000E1A32">
        <w:rPr>
          <w:rFonts w:ascii="Palatino Linotype" w:hAnsi="Palatino Linotype"/>
          <w:sz w:val="24"/>
          <w:szCs w:val="24"/>
        </w:rPr>
        <w:t>Since there is already a mechanism in place for proposing new incentive amounts on a regular basis, there is no reason to make further changes to the incentive calculation process or amount</w:t>
      </w:r>
      <w:r w:rsidR="00745A9F">
        <w:rPr>
          <w:rFonts w:ascii="Palatino Linotype" w:hAnsi="Palatino Linotype"/>
          <w:sz w:val="24"/>
          <w:szCs w:val="24"/>
        </w:rPr>
        <w:t>s</w:t>
      </w:r>
      <w:r w:rsidRPr="000E1A32" w:rsidR="000E1A32">
        <w:rPr>
          <w:rFonts w:ascii="Palatino Linotype" w:hAnsi="Palatino Linotype"/>
          <w:sz w:val="24"/>
          <w:szCs w:val="24"/>
        </w:rPr>
        <w:t xml:space="preserve"> </w:t>
      </w:r>
      <w:proofErr w:type="gramStart"/>
      <w:r w:rsidRPr="000E1A32" w:rsidR="000E1A32">
        <w:rPr>
          <w:rFonts w:ascii="Palatino Linotype" w:hAnsi="Palatino Linotype"/>
          <w:sz w:val="24"/>
          <w:szCs w:val="24"/>
        </w:rPr>
        <w:t>at this time</w:t>
      </w:r>
      <w:proofErr w:type="gramEnd"/>
      <w:r w:rsidRPr="000E1A32" w:rsidR="000E1A32">
        <w:rPr>
          <w:rFonts w:ascii="Palatino Linotype" w:hAnsi="Palatino Linotype"/>
          <w:sz w:val="24"/>
          <w:szCs w:val="24"/>
        </w:rPr>
        <w:t>.</w:t>
      </w:r>
      <w:r>
        <w:rPr>
          <w:rFonts w:ascii="Palatino Linotype" w:hAnsi="Palatino Linotype"/>
          <w:sz w:val="24"/>
          <w:szCs w:val="24"/>
        </w:rPr>
        <w:t xml:space="preserve"> </w:t>
      </w:r>
      <w:r w:rsidR="00745A9F">
        <w:rPr>
          <w:rFonts w:ascii="Palatino Linotype" w:hAnsi="Palatino Linotype"/>
          <w:sz w:val="24"/>
          <w:szCs w:val="24"/>
        </w:rPr>
        <w:t>We will continue to monitor CSE’s fulfillment of its role as Program Administrator, with opportunities to adjust these elements and others within the DAP moving forward.</w:t>
      </w:r>
      <w:r>
        <w:rPr>
          <w:rFonts w:ascii="Palatino Linotype" w:hAnsi="Palatino Linotype"/>
          <w:sz w:val="24"/>
          <w:szCs w:val="24"/>
        </w:rPr>
        <w:t xml:space="preserve"> </w:t>
      </w:r>
    </w:p>
    <w:p w:rsidRPr="00DB35F9" w:rsidR="00CF17DE" w:rsidRDefault="00CF17DE" w14:paraId="2D90B3E6" w14:textId="1E7BED06">
      <w:pPr>
        <w:pStyle w:val="Heading1"/>
        <w:rPr>
          <w:rFonts w:ascii="Palatino Linotype" w:hAnsi="Palatino Linotype"/>
          <w:sz w:val="24"/>
          <w:szCs w:val="24"/>
        </w:rPr>
      </w:pPr>
      <w:r w:rsidRPr="00DB35F9">
        <w:rPr>
          <w:rFonts w:ascii="Palatino Linotype" w:hAnsi="Palatino Linotype"/>
          <w:sz w:val="24"/>
          <w:szCs w:val="24"/>
        </w:rPr>
        <w:t>Findings</w:t>
      </w:r>
      <w:r w:rsidR="00D82FC1">
        <w:rPr>
          <w:rFonts w:ascii="Palatino Linotype" w:hAnsi="Palatino Linotype"/>
          <w:sz w:val="24"/>
          <w:szCs w:val="24"/>
        </w:rPr>
        <w:t xml:space="preserve"> AND CONCLUSIONS</w:t>
      </w:r>
    </w:p>
    <w:p w:rsidRPr="00F1204E" w:rsidR="00CF17DE" w:rsidRDefault="00CF17DE" w14:paraId="23524CEF" w14:textId="77777777">
      <w:pPr>
        <w:pStyle w:val="List"/>
        <w:ind w:left="0" w:firstLine="0"/>
      </w:pPr>
    </w:p>
    <w:p w:rsidR="003E4428" w:rsidP="003E4428" w:rsidRDefault="003E4428" w14:paraId="1D712B74" w14:textId="485F5F34">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Pursuant to D.24-03-001, Uber is required to serve as the Contracting Agent for the Clean Miles Standard program</w:t>
      </w:r>
      <w:r w:rsidR="00DE6D3A">
        <w:rPr>
          <w:rFonts w:ascii="Palatino Linotype" w:hAnsi="Palatino Linotype"/>
          <w:sz w:val="24"/>
          <w:szCs w:val="24"/>
        </w:rPr>
        <w:t xml:space="preserve"> and to issue the </w:t>
      </w:r>
      <w:r w:rsidRPr="003E4428">
        <w:rPr>
          <w:rFonts w:ascii="Palatino Linotype" w:hAnsi="Palatino Linotype"/>
          <w:sz w:val="24"/>
          <w:szCs w:val="24"/>
        </w:rPr>
        <w:t>Request for Proposals (RFP) for a Program Administrator for the Drivers Assistance Program within 120 days of the effective date of D.24-03-001, by July 5, 2024.</w:t>
      </w:r>
      <w:r w:rsidR="006564E4">
        <w:rPr>
          <w:rFonts w:ascii="Palatino Linotype" w:hAnsi="Palatino Linotype"/>
          <w:sz w:val="24"/>
          <w:szCs w:val="24"/>
        </w:rPr>
        <w:br/>
      </w:r>
      <w:r w:rsidRPr="003E4428">
        <w:rPr>
          <w:rFonts w:ascii="Palatino Linotype" w:hAnsi="Palatino Linotype"/>
          <w:sz w:val="24"/>
          <w:szCs w:val="24"/>
        </w:rPr>
        <w:t xml:space="preserve"> </w:t>
      </w:r>
    </w:p>
    <w:p w:rsidR="003E4428" w:rsidP="003E4428" w:rsidRDefault="003E4428" w14:paraId="5491F523" w14:textId="1B247953">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 xml:space="preserve">On June 25, 2024, Uber </w:t>
      </w:r>
      <w:r w:rsidR="00796F85">
        <w:rPr>
          <w:rFonts w:ascii="Palatino Linotype" w:hAnsi="Palatino Linotype"/>
          <w:sz w:val="24"/>
          <w:szCs w:val="24"/>
        </w:rPr>
        <w:t xml:space="preserve">as the Contracting Agent </w:t>
      </w:r>
      <w:r w:rsidRPr="003E4428">
        <w:rPr>
          <w:rFonts w:ascii="Palatino Linotype" w:hAnsi="Palatino Linotype"/>
          <w:sz w:val="24"/>
          <w:szCs w:val="24"/>
        </w:rPr>
        <w:t xml:space="preserve">requested an extension of time to prepare and issue the RFP. </w:t>
      </w:r>
      <w:r w:rsidR="006564E4">
        <w:rPr>
          <w:rFonts w:ascii="Palatino Linotype" w:hAnsi="Palatino Linotype"/>
          <w:sz w:val="24"/>
          <w:szCs w:val="24"/>
        </w:rPr>
        <w:br/>
      </w:r>
    </w:p>
    <w:p w:rsidRPr="003E4428" w:rsidR="003E4428" w:rsidP="003E4428" w:rsidRDefault="003E4428" w14:paraId="2717C738" w14:textId="765CBF72">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On July 3, 2024, Uber</w:t>
      </w:r>
      <w:r w:rsidR="00796F85">
        <w:rPr>
          <w:rFonts w:ascii="Palatino Linotype" w:hAnsi="Palatino Linotype"/>
          <w:sz w:val="24"/>
          <w:szCs w:val="24"/>
        </w:rPr>
        <w:t xml:space="preserve"> as the Contracting Agent</w:t>
      </w:r>
      <w:r w:rsidRPr="003E4428">
        <w:rPr>
          <w:rFonts w:ascii="Palatino Linotype" w:hAnsi="Palatino Linotype"/>
          <w:sz w:val="24"/>
          <w:szCs w:val="24"/>
        </w:rPr>
        <w:t xml:space="preserve"> received a five-week extension of time from July 5, 2024, to August 9, 2024.</w:t>
      </w:r>
      <w:r w:rsidR="006564E4">
        <w:rPr>
          <w:rFonts w:ascii="Palatino Linotype" w:hAnsi="Palatino Linotype"/>
          <w:sz w:val="24"/>
          <w:szCs w:val="24"/>
        </w:rPr>
        <w:br/>
      </w:r>
    </w:p>
    <w:p w:rsidR="003E4428" w:rsidP="003E4428" w:rsidRDefault="003E4428" w14:paraId="6BFE87B2" w14:textId="3CBC3545">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 xml:space="preserve">On August 9, 2024, the Contracting Agent issued </w:t>
      </w:r>
      <w:proofErr w:type="gramStart"/>
      <w:r w:rsidRPr="003E4428">
        <w:rPr>
          <w:rFonts w:ascii="Palatino Linotype" w:hAnsi="Palatino Linotype"/>
          <w:sz w:val="24"/>
          <w:szCs w:val="24"/>
        </w:rPr>
        <w:t>a</w:t>
      </w:r>
      <w:proofErr w:type="gramEnd"/>
      <w:r w:rsidRPr="003E4428">
        <w:rPr>
          <w:rFonts w:ascii="Palatino Linotype" w:hAnsi="Palatino Linotype"/>
          <w:sz w:val="24"/>
          <w:szCs w:val="24"/>
        </w:rPr>
        <w:t xml:space="preserve"> RFP for a Program Administrator based on direction from CPED staff, with responses due by September 23, 2024. Three candidates submitted responses, and CPED staff reviewed each proposal. </w:t>
      </w:r>
      <w:r w:rsidR="006564E4">
        <w:rPr>
          <w:rFonts w:ascii="Palatino Linotype" w:hAnsi="Palatino Linotype"/>
          <w:sz w:val="24"/>
          <w:szCs w:val="24"/>
        </w:rPr>
        <w:br/>
      </w:r>
    </w:p>
    <w:p w:rsidR="005F5B44" w:rsidP="003E4428" w:rsidRDefault="003E4428" w14:paraId="0E73C3CE" w14:textId="7937C7F2">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On</w:t>
      </w:r>
      <w:r>
        <w:rPr>
          <w:rFonts w:ascii="Palatino Linotype" w:hAnsi="Palatino Linotype"/>
          <w:sz w:val="24"/>
          <w:szCs w:val="24"/>
        </w:rPr>
        <w:t xml:space="preserve"> </w:t>
      </w:r>
      <w:r w:rsidRPr="003E4428">
        <w:rPr>
          <w:rFonts w:ascii="Palatino Linotype" w:hAnsi="Palatino Linotype"/>
          <w:sz w:val="24"/>
          <w:szCs w:val="24"/>
        </w:rPr>
        <w:t>March 12, 2025, CPED staff selected and approved Center for Sustainable Energy as the DAP Program Administrator.</w:t>
      </w:r>
      <w:r w:rsidR="00352A8F">
        <w:rPr>
          <w:rFonts w:ascii="Palatino Linotype" w:hAnsi="Palatino Linotype"/>
          <w:sz w:val="24"/>
          <w:szCs w:val="24"/>
        </w:rPr>
        <w:br/>
      </w:r>
    </w:p>
    <w:p w:rsidRPr="00944893" w:rsidR="003E6DF2" w:rsidP="003E6DF2" w:rsidRDefault="003E6DF2" w14:paraId="58F98F2B" w14:textId="15CDAD08">
      <w:pPr>
        <w:numPr>
          <w:ilvl w:val="0"/>
          <w:numId w:val="5"/>
        </w:numPr>
        <w:spacing w:line="276" w:lineRule="auto"/>
        <w:rPr>
          <w:rFonts w:ascii="Palatino Linotype" w:hAnsi="Palatino Linotype"/>
          <w:sz w:val="24"/>
          <w:szCs w:val="24"/>
        </w:rPr>
      </w:pPr>
      <w:r w:rsidRPr="00944893">
        <w:rPr>
          <w:rFonts w:ascii="Palatino Linotype" w:hAnsi="Palatino Linotype"/>
          <w:sz w:val="24"/>
          <w:szCs w:val="24"/>
        </w:rPr>
        <w:lastRenderedPageBreak/>
        <w:t>D.24-03-001 directed</w:t>
      </w:r>
      <w:r w:rsidRPr="00944893" w:rsidR="006B5751">
        <w:rPr>
          <w:rFonts w:ascii="Palatino Linotype" w:hAnsi="Palatino Linotype"/>
          <w:sz w:val="24"/>
          <w:szCs w:val="24"/>
        </w:rPr>
        <w:t xml:space="preserve"> </w:t>
      </w:r>
      <w:r w:rsidR="00D05BFA">
        <w:rPr>
          <w:rFonts w:ascii="Palatino Linotype" w:hAnsi="Palatino Linotype"/>
          <w:sz w:val="24"/>
          <w:szCs w:val="24"/>
        </w:rPr>
        <w:t xml:space="preserve">the Program Administrator to </w:t>
      </w:r>
      <w:r w:rsidRPr="5BCF50E9" w:rsidR="00E309E8">
        <w:rPr>
          <w:rFonts w:ascii="Palatino Linotype" w:hAnsi="Palatino Linotype"/>
          <w:sz w:val="24"/>
          <w:szCs w:val="24"/>
        </w:rPr>
        <w:t xml:space="preserve">file a Tier 3 Advice Letter to propose the initial DAP Implementation Plan and Handbook within 150 days of </w:t>
      </w:r>
      <w:proofErr w:type="gramStart"/>
      <w:r w:rsidRPr="5BCF50E9" w:rsidR="00E309E8">
        <w:rPr>
          <w:rFonts w:ascii="Palatino Linotype" w:hAnsi="Palatino Linotype"/>
          <w:sz w:val="24"/>
          <w:szCs w:val="24"/>
        </w:rPr>
        <w:t>entering into</w:t>
      </w:r>
      <w:proofErr w:type="gramEnd"/>
      <w:r w:rsidRPr="5BCF50E9" w:rsidR="00E309E8">
        <w:rPr>
          <w:rFonts w:ascii="Palatino Linotype" w:hAnsi="Palatino Linotype"/>
          <w:sz w:val="24"/>
          <w:szCs w:val="24"/>
        </w:rPr>
        <w:t xml:space="preserve"> a contract to perform program administration services.</w:t>
      </w:r>
    </w:p>
    <w:p w:rsidRPr="00944893" w:rsidR="00CF17DE" w:rsidP="003E6DF2" w:rsidRDefault="00CF17DE" w14:paraId="275E2027" w14:textId="620445E0">
      <w:pPr>
        <w:spacing w:line="276" w:lineRule="auto"/>
        <w:ind w:left="420"/>
        <w:rPr>
          <w:rFonts w:ascii="Palatino Linotype" w:hAnsi="Palatino Linotype"/>
          <w:sz w:val="24"/>
          <w:szCs w:val="24"/>
        </w:rPr>
      </w:pPr>
      <w:r w:rsidRPr="00944893">
        <w:rPr>
          <w:rFonts w:ascii="Palatino Linotype" w:hAnsi="Palatino Linotype"/>
          <w:sz w:val="24"/>
          <w:szCs w:val="24"/>
        </w:rPr>
        <w:t xml:space="preserve"> </w:t>
      </w:r>
    </w:p>
    <w:p w:rsidR="00D35EC9" w:rsidP="00121AC5" w:rsidRDefault="00121AC5" w14:paraId="565FC120" w14:textId="77777777">
      <w:pPr>
        <w:pStyle w:val="ListParagraph"/>
        <w:numPr>
          <w:ilvl w:val="0"/>
          <w:numId w:val="5"/>
        </w:numPr>
        <w:spacing w:after="240" w:line="276" w:lineRule="auto"/>
        <w:rPr>
          <w:rFonts w:ascii="Palatino Linotype" w:hAnsi="Palatino Linotype"/>
        </w:rPr>
      </w:pPr>
      <w:r w:rsidRPr="00121AC5">
        <w:rPr>
          <w:rFonts w:ascii="Palatino Linotype" w:hAnsi="Palatino Linotype"/>
        </w:rPr>
        <w:t xml:space="preserve">On July 3, 2025, CSE requested and received an extension of time to submit the Tier 3 Advice Letter from August 9, 2025, to October 14, 2025. </w:t>
      </w:r>
    </w:p>
    <w:p w:rsidRPr="00D35EC9" w:rsidR="00D35EC9" w:rsidP="00D35EC9" w:rsidRDefault="00D35EC9" w14:paraId="3280D7AB" w14:textId="77777777">
      <w:pPr>
        <w:pStyle w:val="ListParagraph"/>
        <w:rPr>
          <w:rFonts w:ascii="Palatino Linotype" w:hAnsi="Palatino Linotype"/>
        </w:rPr>
      </w:pPr>
    </w:p>
    <w:p w:rsidRPr="00121AC5" w:rsidR="00121AC5" w:rsidP="00121AC5" w:rsidRDefault="00121AC5" w14:paraId="7D222433" w14:textId="22634BCD">
      <w:pPr>
        <w:pStyle w:val="ListParagraph"/>
        <w:numPr>
          <w:ilvl w:val="0"/>
          <w:numId w:val="5"/>
        </w:numPr>
        <w:spacing w:after="240" w:line="276" w:lineRule="auto"/>
        <w:rPr>
          <w:rFonts w:ascii="Palatino Linotype" w:hAnsi="Palatino Linotype"/>
        </w:rPr>
      </w:pPr>
      <w:r w:rsidRPr="00121AC5">
        <w:rPr>
          <w:rFonts w:ascii="Palatino Linotype" w:hAnsi="Palatino Linotype"/>
        </w:rPr>
        <w:t>On October 2, 2025, CSE requested and received an additional extension of time from October 14, 2025, to November 13, 2025.</w:t>
      </w:r>
      <w:r>
        <w:rPr>
          <w:rFonts w:ascii="Palatino Linotype" w:hAnsi="Palatino Linotype"/>
        </w:rPr>
        <w:br/>
      </w:r>
    </w:p>
    <w:p w:rsidR="00D82FC1" w:rsidP="00C501EC" w:rsidRDefault="00121AC5" w14:paraId="3845B856" w14:textId="17DA6C67">
      <w:pPr>
        <w:pStyle w:val="ListParagraph"/>
        <w:numPr>
          <w:ilvl w:val="0"/>
          <w:numId w:val="5"/>
        </w:numPr>
        <w:rPr>
          <w:rFonts w:ascii="Palatino Linotype" w:hAnsi="Palatino Linotype"/>
        </w:rPr>
      </w:pPr>
      <w:r w:rsidRPr="00121AC5">
        <w:rPr>
          <w:rFonts w:ascii="Palatino Linotype" w:hAnsi="Palatino Linotype"/>
        </w:rPr>
        <w:t>On November 13, 2025, CSE submitted the initial DAP Implementation Plan and Handbook for Commission approval via AL 1</w:t>
      </w:r>
      <w:r w:rsidR="00CD6DE1">
        <w:rPr>
          <w:rFonts w:ascii="Palatino Linotype" w:hAnsi="Palatino Linotype"/>
        </w:rPr>
        <w:t>70-E</w:t>
      </w:r>
      <w:r w:rsidRPr="00121AC5">
        <w:rPr>
          <w:rFonts w:ascii="Palatino Linotype" w:hAnsi="Palatino Linotype"/>
        </w:rPr>
        <w:t xml:space="preserve"> as a Tier 3 advice letter.</w:t>
      </w:r>
      <w:r w:rsidR="00CD6DE1">
        <w:rPr>
          <w:rFonts w:ascii="Palatino Linotype" w:hAnsi="Palatino Linotype"/>
        </w:rPr>
        <w:t xml:space="preserve"> </w:t>
      </w:r>
      <w:r w:rsidR="000578E5">
        <w:rPr>
          <w:rFonts w:ascii="Palatino Linotype" w:hAnsi="Palatino Linotype"/>
        </w:rPr>
        <w:t xml:space="preserve">On November 17, 2025, CSE withdrew </w:t>
      </w:r>
      <w:r w:rsidR="00DA409D">
        <w:rPr>
          <w:rFonts w:ascii="Palatino Linotype" w:hAnsi="Palatino Linotype"/>
        </w:rPr>
        <w:t xml:space="preserve">AL 170-E and resubmitted it on November 18, </w:t>
      </w:r>
      <w:proofErr w:type="gramStart"/>
      <w:r w:rsidR="00DA409D">
        <w:rPr>
          <w:rFonts w:ascii="Palatino Linotype" w:hAnsi="Palatino Linotype"/>
        </w:rPr>
        <w:t>2025</w:t>
      </w:r>
      <w:proofErr w:type="gramEnd"/>
      <w:r w:rsidR="00DA409D">
        <w:rPr>
          <w:rFonts w:ascii="Palatino Linotype" w:hAnsi="Palatino Linotype"/>
        </w:rPr>
        <w:t xml:space="preserve"> as Advice Letter 1.</w:t>
      </w:r>
      <w:r w:rsidR="00655154">
        <w:br/>
      </w:r>
    </w:p>
    <w:p w:rsidR="00365619" w:rsidP="00C501EC" w:rsidRDefault="00655154" w14:paraId="7EE36A57" w14:textId="2AFF1C65">
      <w:pPr>
        <w:pStyle w:val="ListParagraph"/>
        <w:numPr>
          <w:ilvl w:val="0"/>
          <w:numId w:val="5"/>
        </w:numPr>
        <w:rPr>
          <w:rFonts w:ascii="Palatino Linotype" w:hAnsi="Palatino Linotype"/>
        </w:rPr>
      </w:pPr>
      <w:r>
        <w:rPr>
          <w:rFonts w:ascii="Palatino Linotype" w:hAnsi="Palatino Linotype"/>
        </w:rPr>
        <w:t xml:space="preserve">CSE’s advice letter AL 1 received one timely protest </w:t>
      </w:r>
      <w:r w:rsidR="006731CF">
        <w:rPr>
          <w:rFonts w:ascii="Palatino Linotype" w:hAnsi="Palatino Linotype"/>
        </w:rPr>
        <w:t xml:space="preserve">from Lyft </w:t>
      </w:r>
      <w:r>
        <w:rPr>
          <w:rFonts w:ascii="Palatino Linotype" w:hAnsi="Palatino Linotype"/>
        </w:rPr>
        <w:t xml:space="preserve">and two timely responses </w:t>
      </w:r>
      <w:r w:rsidR="006731CF">
        <w:rPr>
          <w:rFonts w:ascii="Palatino Linotype" w:hAnsi="Palatino Linotype"/>
        </w:rPr>
        <w:t xml:space="preserve">from Uber and </w:t>
      </w:r>
      <w:proofErr w:type="spellStart"/>
      <w:r w:rsidR="006731CF">
        <w:rPr>
          <w:rFonts w:ascii="Palatino Linotype" w:hAnsi="Palatino Linotype"/>
        </w:rPr>
        <w:t>HopSkipDrive</w:t>
      </w:r>
      <w:proofErr w:type="spellEnd"/>
      <w:r w:rsidR="009E7E60">
        <w:rPr>
          <w:rFonts w:ascii="Palatino Linotype" w:hAnsi="Palatino Linotype"/>
        </w:rPr>
        <w:t xml:space="preserve"> regarding CSE’s advice letter. </w:t>
      </w:r>
      <w:r w:rsidR="009E7E60">
        <w:rPr>
          <w:rFonts w:ascii="Palatino Linotype" w:hAnsi="Palatino Linotype"/>
        </w:rPr>
        <w:br/>
      </w:r>
    </w:p>
    <w:p w:rsidR="00D337C0" w:rsidP="00C501EC" w:rsidRDefault="009E7E60" w14:paraId="5910A78E" w14:textId="7F04E9FF">
      <w:pPr>
        <w:pStyle w:val="ListParagraph"/>
        <w:numPr>
          <w:ilvl w:val="0"/>
          <w:numId w:val="5"/>
        </w:numPr>
        <w:rPr>
          <w:rFonts w:ascii="Palatino Linotype" w:hAnsi="Palatino Linotype"/>
        </w:rPr>
      </w:pPr>
      <w:r>
        <w:rPr>
          <w:rFonts w:ascii="Palatino Linotype" w:hAnsi="Palatino Linotype"/>
        </w:rPr>
        <w:t xml:space="preserve">Lyft </w:t>
      </w:r>
      <w:r w:rsidR="00974E38">
        <w:rPr>
          <w:rFonts w:ascii="Palatino Linotype" w:hAnsi="Palatino Linotype"/>
        </w:rPr>
        <w:t xml:space="preserve">protested CSE’s advice letter </w:t>
      </w:r>
      <w:r w:rsidR="000E7DF3">
        <w:rPr>
          <w:rFonts w:ascii="Palatino Linotype" w:hAnsi="Palatino Linotype"/>
        </w:rPr>
        <w:t xml:space="preserve">AL 1 on the </w:t>
      </w:r>
      <w:r w:rsidR="007205F7">
        <w:rPr>
          <w:rFonts w:ascii="Palatino Linotype" w:hAnsi="Palatino Linotype"/>
        </w:rPr>
        <w:t xml:space="preserve">grounds that </w:t>
      </w:r>
      <w:r w:rsidR="006070F4">
        <w:rPr>
          <w:rFonts w:ascii="Palatino Linotype" w:hAnsi="Palatino Linotype"/>
        </w:rPr>
        <w:t>the proposed incentive amounts</w:t>
      </w:r>
      <w:r w:rsidR="006B2F92">
        <w:rPr>
          <w:rFonts w:ascii="Palatino Linotype" w:hAnsi="Palatino Linotype"/>
        </w:rPr>
        <w:t xml:space="preserve"> </w:t>
      </w:r>
      <w:r w:rsidR="00D80810">
        <w:rPr>
          <w:rFonts w:ascii="Palatino Linotype" w:hAnsi="Palatino Linotype"/>
        </w:rPr>
        <w:t xml:space="preserve">and the five-year income eligibility period are unreasonable. Lyft also </w:t>
      </w:r>
      <w:r w:rsidR="00BD1193">
        <w:rPr>
          <w:rFonts w:ascii="Palatino Linotype" w:hAnsi="Palatino Linotype"/>
        </w:rPr>
        <w:t xml:space="preserve">expressed concerns regarding </w:t>
      </w:r>
      <w:r w:rsidR="00D337C0">
        <w:rPr>
          <w:rFonts w:ascii="Palatino Linotype" w:hAnsi="Palatino Linotype"/>
        </w:rPr>
        <w:t xml:space="preserve">multi-year access to multiple incentives. </w:t>
      </w:r>
      <w:r w:rsidR="00CB240A">
        <w:rPr>
          <w:rFonts w:ascii="Palatino Linotype" w:hAnsi="Palatino Linotype"/>
        </w:rPr>
        <w:br/>
      </w:r>
    </w:p>
    <w:p w:rsidR="009E7E60" w:rsidP="00C501EC" w:rsidRDefault="00D337C0" w14:paraId="3074CFEB" w14:textId="6AE474BB">
      <w:pPr>
        <w:pStyle w:val="ListParagraph"/>
        <w:numPr>
          <w:ilvl w:val="0"/>
          <w:numId w:val="5"/>
        </w:numPr>
        <w:rPr>
          <w:rFonts w:ascii="Palatino Linotype" w:hAnsi="Palatino Linotype"/>
        </w:rPr>
      </w:pPr>
      <w:r>
        <w:rPr>
          <w:rFonts w:ascii="Palatino Linotype" w:hAnsi="Palatino Linotype"/>
        </w:rPr>
        <w:t xml:space="preserve">Uber submitted a response regarding </w:t>
      </w:r>
      <w:r w:rsidR="001D6592">
        <w:rPr>
          <w:rFonts w:ascii="Palatino Linotype" w:hAnsi="Palatino Linotype"/>
        </w:rPr>
        <w:t>the proposed incentive amounts, the incentive calculation methodology,</w:t>
      </w:r>
      <w:r w:rsidR="00D87B26">
        <w:rPr>
          <w:rFonts w:ascii="Palatino Linotype" w:hAnsi="Palatino Linotype"/>
        </w:rPr>
        <w:t xml:space="preserve"> and</w:t>
      </w:r>
      <w:r w:rsidR="001D6592">
        <w:rPr>
          <w:rFonts w:ascii="Palatino Linotype" w:hAnsi="Palatino Linotype"/>
        </w:rPr>
        <w:t xml:space="preserve"> </w:t>
      </w:r>
      <w:r w:rsidR="00835B87">
        <w:rPr>
          <w:rFonts w:ascii="Palatino Linotype" w:hAnsi="Palatino Linotype"/>
        </w:rPr>
        <w:t xml:space="preserve">the need for additional </w:t>
      </w:r>
      <w:r w:rsidR="00032123">
        <w:rPr>
          <w:rFonts w:ascii="Palatino Linotype" w:hAnsi="Palatino Linotype"/>
        </w:rPr>
        <w:t xml:space="preserve">safeguards for </w:t>
      </w:r>
      <w:r w:rsidR="003F51D1">
        <w:rPr>
          <w:rFonts w:ascii="Palatino Linotype" w:hAnsi="Palatino Linotype"/>
        </w:rPr>
        <w:t xml:space="preserve">verifying </w:t>
      </w:r>
      <w:r w:rsidR="00283C51">
        <w:rPr>
          <w:rFonts w:ascii="Palatino Linotype" w:hAnsi="Palatino Linotype"/>
        </w:rPr>
        <w:t xml:space="preserve">continued ZEV </w:t>
      </w:r>
      <w:r w:rsidR="00D87B26">
        <w:rPr>
          <w:rFonts w:ascii="Palatino Linotype" w:hAnsi="Palatino Linotype"/>
        </w:rPr>
        <w:t>ownership.</w:t>
      </w:r>
      <w:r w:rsidR="00D87B26">
        <w:rPr>
          <w:rFonts w:ascii="Palatino Linotype" w:hAnsi="Palatino Linotype"/>
        </w:rPr>
        <w:br/>
      </w:r>
    </w:p>
    <w:p w:rsidR="00D87B26" w:rsidP="00C501EC" w:rsidRDefault="00D87B26" w14:paraId="51223A82" w14:textId="536EA681">
      <w:pPr>
        <w:pStyle w:val="ListParagraph"/>
        <w:numPr>
          <w:ilvl w:val="0"/>
          <w:numId w:val="5"/>
        </w:numPr>
        <w:rPr>
          <w:rFonts w:ascii="Palatino Linotype" w:hAnsi="Palatino Linotype"/>
        </w:rPr>
      </w:pPr>
      <w:proofErr w:type="spellStart"/>
      <w:r>
        <w:rPr>
          <w:rFonts w:ascii="Palatino Linotype" w:hAnsi="Palatino Linotype"/>
        </w:rPr>
        <w:t>HopSkipDrive</w:t>
      </w:r>
      <w:proofErr w:type="spellEnd"/>
      <w:r>
        <w:rPr>
          <w:rFonts w:ascii="Palatino Linotype" w:hAnsi="Palatino Linotype"/>
        </w:rPr>
        <w:t xml:space="preserve"> submitted a response regarding </w:t>
      </w:r>
      <w:r w:rsidR="00F73646">
        <w:rPr>
          <w:rFonts w:ascii="Palatino Linotype" w:hAnsi="Palatino Linotype"/>
        </w:rPr>
        <w:t xml:space="preserve">the applicable definitions, </w:t>
      </w:r>
      <w:r w:rsidR="007A39D3">
        <w:rPr>
          <w:rFonts w:ascii="Palatino Linotype" w:hAnsi="Palatino Linotype"/>
        </w:rPr>
        <w:t>data exchange and reporting requirements, and the need for flexibility for small TNCs.</w:t>
      </w:r>
    </w:p>
    <w:p w:rsidR="00392894" w:rsidP="00392894" w:rsidRDefault="00392894" w14:paraId="403FD72C" w14:textId="77777777">
      <w:pPr>
        <w:pStyle w:val="ListParagraph"/>
        <w:ind w:left="420"/>
        <w:rPr>
          <w:rFonts w:ascii="Palatino Linotype" w:hAnsi="Palatino Linotype"/>
        </w:rPr>
      </w:pPr>
    </w:p>
    <w:p w:rsidR="007A39D3" w:rsidP="00C501EC" w:rsidRDefault="00D82FC1" w14:paraId="5BB89DF1" w14:textId="77777777">
      <w:pPr>
        <w:pStyle w:val="ListParagraph"/>
        <w:numPr>
          <w:ilvl w:val="0"/>
          <w:numId w:val="5"/>
        </w:numPr>
        <w:rPr>
          <w:rFonts w:ascii="Palatino Linotype" w:hAnsi="Palatino Linotype"/>
        </w:rPr>
      </w:pPr>
      <w:r>
        <w:rPr>
          <w:rFonts w:ascii="Palatino Linotype" w:hAnsi="Palatino Linotype"/>
        </w:rPr>
        <w:t xml:space="preserve">On March 27, 2026, CSE submitted supplemental filing </w:t>
      </w:r>
      <w:r w:rsidR="00950DDB">
        <w:rPr>
          <w:rFonts w:ascii="Palatino Linotype" w:hAnsi="Palatino Linotype"/>
        </w:rPr>
        <w:t>AL</w:t>
      </w:r>
      <w:r>
        <w:rPr>
          <w:rFonts w:ascii="Palatino Linotype" w:hAnsi="Palatino Linotype"/>
        </w:rPr>
        <w:t xml:space="preserve"> 1A </w:t>
      </w:r>
      <w:r w:rsidR="00D71F19">
        <w:rPr>
          <w:rFonts w:ascii="Palatino Linotype" w:hAnsi="Palatino Linotype"/>
        </w:rPr>
        <w:t>to provide corrections, clarifications, and additional information</w:t>
      </w:r>
      <w:r w:rsidR="00392894">
        <w:rPr>
          <w:rFonts w:ascii="Palatino Linotype" w:hAnsi="Palatino Linotype"/>
        </w:rPr>
        <w:t xml:space="preserve"> for specific sections of the Implementation Plan and Handbook</w:t>
      </w:r>
      <w:r w:rsidR="00D71F19">
        <w:rPr>
          <w:rFonts w:ascii="Palatino Linotype" w:hAnsi="Palatino Linotype"/>
        </w:rPr>
        <w:t xml:space="preserve"> as requested by </w:t>
      </w:r>
      <w:r w:rsidR="00392894">
        <w:rPr>
          <w:rFonts w:ascii="Palatino Linotype" w:hAnsi="Palatino Linotype"/>
        </w:rPr>
        <w:t>CPED staff.</w:t>
      </w:r>
    </w:p>
    <w:p w:rsidRPr="007A39D3" w:rsidR="007A39D3" w:rsidP="007A39D3" w:rsidRDefault="007A39D3" w14:paraId="54901B23" w14:textId="77777777">
      <w:pPr>
        <w:pStyle w:val="ListParagraph"/>
        <w:rPr>
          <w:rFonts w:ascii="Palatino Linotype" w:hAnsi="Palatino Linotype"/>
        </w:rPr>
      </w:pPr>
    </w:p>
    <w:p w:rsidR="007A39D3" w:rsidP="00C501EC" w:rsidRDefault="007A39D3" w14:paraId="3D8DF2A1" w14:textId="77777777">
      <w:pPr>
        <w:pStyle w:val="ListParagraph"/>
        <w:numPr>
          <w:ilvl w:val="0"/>
          <w:numId w:val="5"/>
        </w:numPr>
        <w:rPr>
          <w:rFonts w:ascii="Palatino Linotype" w:hAnsi="Palatino Linotype"/>
        </w:rPr>
      </w:pPr>
      <w:r>
        <w:rPr>
          <w:rFonts w:ascii="Palatino Linotype" w:hAnsi="Palatino Linotype"/>
        </w:rPr>
        <w:t>CSE’s supplemental filing AL 1A received one timely response that expressed concerns regarding CSE’s supplemental filing.</w:t>
      </w:r>
    </w:p>
    <w:p w:rsidRPr="007A39D3" w:rsidR="007A39D3" w:rsidP="007A39D3" w:rsidRDefault="007A39D3" w14:paraId="09A1E887" w14:textId="77777777">
      <w:pPr>
        <w:pStyle w:val="ListParagraph"/>
        <w:rPr>
          <w:rFonts w:ascii="Palatino Linotype" w:hAnsi="Palatino Linotype"/>
        </w:rPr>
      </w:pPr>
    </w:p>
    <w:p w:rsidRPr="00C515AB" w:rsidR="00AE4784" w:rsidP="00C515AB" w:rsidRDefault="001874C2" w14:paraId="2BFB9D66" w14:textId="32DE94FC">
      <w:pPr>
        <w:pStyle w:val="ListParagraph"/>
        <w:numPr>
          <w:ilvl w:val="0"/>
          <w:numId w:val="5"/>
        </w:numPr>
        <w:rPr>
          <w:rFonts w:ascii="Palatino Linotype" w:hAnsi="Palatino Linotype"/>
        </w:rPr>
      </w:pPr>
      <w:r>
        <w:rPr>
          <w:rFonts w:ascii="Palatino Linotype" w:hAnsi="Palatino Linotype"/>
        </w:rPr>
        <w:t xml:space="preserve">Uber submitted a response </w:t>
      </w:r>
      <w:r w:rsidR="008B4879">
        <w:rPr>
          <w:rFonts w:ascii="Palatino Linotype" w:hAnsi="Palatino Linotype"/>
        </w:rPr>
        <w:t xml:space="preserve">to AL 1A </w:t>
      </w:r>
      <w:r>
        <w:rPr>
          <w:rFonts w:ascii="Palatino Linotype" w:hAnsi="Palatino Linotype"/>
        </w:rPr>
        <w:t>reiterating concerns with</w:t>
      </w:r>
      <w:r w:rsidR="004F3528">
        <w:rPr>
          <w:rFonts w:ascii="Palatino Linotype" w:hAnsi="Palatino Linotype"/>
        </w:rPr>
        <w:t xml:space="preserve"> the proposed</w:t>
      </w:r>
      <w:r>
        <w:rPr>
          <w:rFonts w:ascii="Palatino Linotype" w:hAnsi="Palatino Linotype"/>
        </w:rPr>
        <w:t xml:space="preserve"> incentive amounts, </w:t>
      </w:r>
      <w:r w:rsidR="004F3528">
        <w:rPr>
          <w:rFonts w:ascii="Palatino Linotype" w:hAnsi="Palatino Linotype"/>
        </w:rPr>
        <w:t xml:space="preserve">incentive calculation </w:t>
      </w:r>
      <w:r>
        <w:rPr>
          <w:rFonts w:ascii="Palatino Linotype" w:hAnsi="Palatino Linotype"/>
        </w:rPr>
        <w:t>methodology</w:t>
      </w:r>
      <w:r w:rsidR="004F3528">
        <w:rPr>
          <w:rFonts w:ascii="Palatino Linotype" w:hAnsi="Palatino Linotype"/>
        </w:rPr>
        <w:t xml:space="preserve">, </w:t>
      </w:r>
      <w:r w:rsidR="00C05C54">
        <w:rPr>
          <w:rFonts w:ascii="Palatino Linotype" w:hAnsi="Palatino Linotype"/>
        </w:rPr>
        <w:t xml:space="preserve">assumptions regarding TNC </w:t>
      </w:r>
      <w:r w:rsidR="00C05C54">
        <w:rPr>
          <w:rFonts w:ascii="Palatino Linotype" w:hAnsi="Palatino Linotype"/>
        </w:rPr>
        <w:lastRenderedPageBreak/>
        <w:t xml:space="preserve">driver behavior, and the </w:t>
      </w:r>
      <w:r w:rsidR="00283C51">
        <w:rPr>
          <w:rFonts w:ascii="Palatino Linotype" w:hAnsi="Palatino Linotype"/>
        </w:rPr>
        <w:t>ZEV retention requirement.</w:t>
      </w:r>
      <w:r w:rsidRPr="00C515AB" w:rsidR="00CB240A">
        <w:rPr>
          <w:rFonts w:ascii="Palatino Linotype" w:hAnsi="Palatino Linotype"/>
        </w:rPr>
        <w:br/>
      </w:r>
    </w:p>
    <w:p w:rsidR="00D318AF" w:rsidP="00D318AF" w:rsidRDefault="00C501EC" w14:paraId="1D5B2220" w14:textId="586EE3E3">
      <w:pPr>
        <w:numPr>
          <w:ilvl w:val="0"/>
          <w:numId w:val="5"/>
        </w:numPr>
        <w:spacing w:line="276" w:lineRule="auto"/>
        <w:rPr>
          <w:rFonts w:ascii="Palatino Linotype" w:hAnsi="Palatino Linotype"/>
          <w:sz w:val="24"/>
          <w:szCs w:val="24"/>
        </w:rPr>
      </w:pPr>
      <w:r>
        <w:rPr>
          <w:rFonts w:ascii="Palatino Linotype" w:hAnsi="Palatino Linotype"/>
          <w:sz w:val="24"/>
          <w:szCs w:val="24"/>
        </w:rPr>
        <w:t>CSE</w:t>
      </w:r>
      <w:r w:rsidRPr="00944893" w:rsidR="00AE4784">
        <w:rPr>
          <w:rFonts w:ascii="Palatino Linotype" w:hAnsi="Palatino Linotype"/>
          <w:sz w:val="24"/>
          <w:szCs w:val="24"/>
        </w:rPr>
        <w:t xml:space="preserve"> provided sufficient</w:t>
      </w:r>
      <w:r>
        <w:rPr>
          <w:rFonts w:ascii="Palatino Linotype" w:hAnsi="Palatino Linotype"/>
          <w:sz w:val="24"/>
          <w:szCs w:val="24"/>
        </w:rPr>
        <w:t xml:space="preserve"> justification</w:t>
      </w:r>
      <w:r w:rsidRPr="00944893" w:rsidR="00AE4784">
        <w:rPr>
          <w:rFonts w:ascii="Palatino Linotype" w:hAnsi="Palatino Linotype"/>
          <w:sz w:val="24"/>
          <w:szCs w:val="24"/>
        </w:rPr>
        <w:t xml:space="preserve"> for the Commission to </w:t>
      </w:r>
      <w:r w:rsidR="00D318AF">
        <w:rPr>
          <w:rFonts w:ascii="Palatino Linotype" w:hAnsi="Palatino Linotype"/>
          <w:sz w:val="24"/>
          <w:szCs w:val="24"/>
        </w:rPr>
        <w:t>establish</w:t>
      </w:r>
      <w:r w:rsidRPr="00944893" w:rsidR="00AE4784">
        <w:rPr>
          <w:rFonts w:ascii="Palatino Linotype" w:hAnsi="Palatino Linotype"/>
          <w:sz w:val="24"/>
          <w:szCs w:val="24"/>
        </w:rPr>
        <w:t xml:space="preserve"> </w:t>
      </w:r>
      <w:r w:rsidR="00F216DC">
        <w:rPr>
          <w:rFonts w:ascii="Palatino Linotype" w:hAnsi="Palatino Linotype"/>
          <w:sz w:val="24"/>
          <w:szCs w:val="24"/>
        </w:rPr>
        <w:t>the initial CMS incentive amounts as described in the propos</w:t>
      </w:r>
      <w:r w:rsidR="00286363">
        <w:rPr>
          <w:rFonts w:ascii="Palatino Linotype" w:hAnsi="Palatino Linotype"/>
          <w:sz w:val="24"/>
          <w:szCs w:val="24"/>
        </w:rPr>
        <w:t xml:space="preserve">ed </w:t>
      </w:r>
      <w:r w:rsidR="00F37428">
        <w:rPr>
          <w:rFonts w:ascii="Palatino Linotype" w:hAnsi="Palatino Linotype"/>
          <w:sz w:val="24"/>
          <w:szCs w:val="24"/>
        </w:rPr>
        <w:t>Implementation Plan</w:t>
      </w:r>
      <w:r w:rsidR="00AF3BAC">
        <w:rPr>
          <w:rFonts w:ascii="Palatino Linotype" w:hAnsi="Palatino Linotype"/>
          <w:sz w:val="24"/>
          <w:szCs w:val="24"/>
        </w:rPr>
        <w:t xml:space="preserve"> and following the requirements of D.24-03-001</w:t>
      </w:r>
      <w:r w:rsidR="00F216DC">
        <w:rPr>
          <w:rFonts w:ascii="Palatino Linotype" w:hAnsi="Palatino Linotype"/>
          <w:sz w:val="24"/>
          <w:szCs w:val="24"/>
        </w:rPr>
        <w:t>.</w:t>
      </w:r>
    </w:p>
    <w:p w:rsidR="00D318AF" w:rsidP="00D318AF" w:rsidRDefault="00D318AF" w14:paraId="4C38E1CB" w14:textId="77777777">
      <w:pPr>
        <w:pStyle w:val="ListParagraph"/>
        <w:rPr>
          <w:rFonts w:ascii="Palatino Linotype" w:hAnsi="Palatino Linotype"/>
        </w:rPr>
      </w:pPr>
    </w:p>
    <w:p w:rsidR="00D318AF" w:rsidP="00D318AF" w:rsidRDefault="00D318AF" w14:paraId="0C82F518" w14:textId="41D3ED5D">
      <w:pPr>
        <w:numPr>
          <w:ilvl w:val="0"/>
          <w:numId w:val="5"/>
        </w:numPr>
        <w:spacing w:line="276" w:lineRule="auto"/>
        <w:rPr>
          <w:rFonts w:ascii="Palatino Linotype" w:hAnsi="Palatino Linotype"/>
          <w:sz w:val="24"/>
          <w:szCs w:val="24"/>
        </w:rPr>
      </w:pPr>
      <w:r w:rsidRPr="00D318AF">
        <w:rPr>
          <w:rFonts w:ascii="Palatino Linotype" w:hAnsi="Palatino Linotype"/>
          <w:sz w:val="24"/>
          <w:szCs w:val="24"/>
        </w:rPr>
        <w:t>Within 12 months of incentives becoming available,</w:t>
      </w:r>
      <w:r>
        <w:rPr>
          <w:rFonts w:ascii="Palatino Linotype" w:hAnsi="Palatino Linotype"/>
          <w:sz w:val="24"/>
          <w:szCs w:val="24"/>
        </w:rPr>
        <w:t xml:space="preserve"> </w:t>
      </w:r>
      <w:r w:rsidRPr="00D318AF">
        <w:rPr>
          <w:rFonts w:ascii="Palatino Linotype" w:hAnsi="Palatino Linotype"/>
          <w:sz w:val="24"/>
          <w:szCs w:val="24"/>
        </w:rPr>
        <w:t xml:space="preserve">the Program Administrator </w:t>
      </w:r>
      <w:r w:rsidR="00FE2E5D">
        <w:rPr>
          <w:rFonts w:ascii="Palatino Linotype" w:hAnsi="Palatino Linotype"/>
          <w:sz w:val="24"/>
          <w:szCs w:val="24"/>
        </w:rPr>
        <w:t>is required to</w:t>
      </w:r>
      <w:r w:rsidRPr="00D318AF">
        <w:rPr>
          <w:rFonts w:ascii="Palatino Linotype" w:hAnsi="Palatino Linotype"/>
          <w:sz w:val="24"/>
          <w:szCs w:val="24"/>
        </w:rPr>
        <w:t xml:space="preserve"> review and propose adjustments to the CMS incentive amounts via a Tier 2 advice letter, using the cost gap analysis in Attachment B</w:t>
      </w:r>
      <w:r>
        <w:rPr>
          <w:rFonts w:ascii="Palatino Linotype" w:hAnsi="Palatino Linotype"/>
          <w:sz w:val="24"/>
          <w:szCs w:val="24"/>
        </w:rPr>
        <w:t xml:space="preserve"> of D.24-03-001</w:t>
      </w:r>
      <w:r w:rsidRPr="00D318AF">
        <w:rPr>
          <w:rFonts w:ascii="Palatino Linotype" w:hAnsi="Palatino Linotype"/>
          <w:sz w:val="24"/>
          <w:szCs w:val="24"/>
        </w:rPr>
        <w:t xml:space="preserve"> as the basis. </w:t>
      </w:r>
    </w:p>
    <w:p w:rsidR="00D318AF" w:rsidP="00D318AF" w:rsidRDefault="00D318AF" w14:paraId="170154B1" w14:textId="77777777">
      <w:pPr>
        <w:pStyle w:val="ListParagraph"/>
        <w:rPr>
          <w:rFonts w:ascii="Palatino Linotype" w:hAnsi="Palatino Linotype"/>
        </w:rPr>
      </w:pPr>
    </w:p>
    <w:p w:rsidR="00CF17DE" w:rsidP="00D318AF" w:rsidRDefault="00D318AF" w14:paraId="7A7AEE8C" w14:textId="256097CC">
      <w:pPr>
        <w:numPr>
          <w:ilvl w:val="0"/>
          <w:numId w:val="5"/>
        </w:numPr>
        <w:spacing w:line="276" w:lineRule="auto"/>
        <w:rPr>
          <w:rFonts w:ascii="Palatino Linotype" w:hAnsi="Palatino Linotype"/>
          <w:sz w:val="24"/>
          <w:szCs w:val="24"/>
        </w:rPr>
      </w:pPr>
      <w:r w:rsidRPr="00D318AF">
        <w:rPr>
          <w:rFonts w:ascii="Palatino Linotype" w:hAnsi="Palatino Linotype"/>
          <w:sz w:val="24"/>
          <w:szCs w:val="24"/>
        </w:rPr>
        <w:t xml:space="preserve">The Program Administrator may propose changes to assumptions in Attachment B </w:t>
      </w:r>
      <w:r w:rsidR="00F37428">
        <w:rPr>
          <w:rFonts w:ascii="Palatino Linotype" w:hAnsi="Palatino Linotype"/>
          <w:sz w:val="24"/>
          <w:szCs w:val="24"/>
        </w:rPr>
        <w:t xml:space="preserve">of D.24-03-001 </w:t>
      </w:r>
      <w:r w:rsidRPr="00D318AF">
        <w:rPr>
          <w:rFonts w:ascii="Palatino Linotype" w:hAnsi="Palatino Linotype"/>
          <w:sz w:val="24"/>
          <w:szCs w:val="24"/>
        </w:rPr>
        <w:t>through a Tier 2 advice letter with data to support the changes at any time.</w:t>
      </w:r>
    </w:p>
    <w:p w:rsidR="00570022" w:rsidP="00570022" w:rsidRDefault="00570022" w14:paraId="62C12957" w14:textId="77777777">
      <w:pPr>
        <w:pStyle w:val="ListParagraph"/>
        <w:rPr>
          <w:rFonts w:ascii="Palatino Linotype" w:hAnsi="Palatino Linotype"/>
        </w:rPr>
      </w:pPr>
    </w:p>
    <w:p w:rsidR="00570022" w:rsidP="008B592B" w:rsidRDefault="00642A70" w14:paraId="4EA6741C" w14:textId="141DFE0B">
      <w:pPr>
        <w:pStyle w:val="ListParagraph"/>
        <w:numPr>
          <w:ilvl w:val="0"/>
          <w:numId w:val="5"/>
        </w:numPr>
        <w:spacing w:after="240" w:line="276" w:lineRule="auto"/>
        <w:rPr>
          <w:rFonts w:ascii="Palatino Linotype" w:hAnsi="Palatino Linotype"/>
        </w:rPr>
      </w:pPr>
      <w:r>
        <w:rPr>
          <w:rFonts w:ascii="Palatino Linotype" w:hAnsi="Palatino Linotype"/>
        </w:rPr>
        <w:t>It is not</w:t>
      </w:r>
      <w:r w:rsidRPr="00570022" w:rsidR="00570022">
        <w:rPr>
          <w:rFonts w:ascii="Palatino Linotype" w:hAnsi="Palatino Linotype"/>
        </w:rPr>
        <w:t xml:space="preserve"> necessary to establish additional processes for ensuring recipients comply with the 36-month period for retaining a DAP-purchased ZEV.</w:t>
      </w:r>
    </w:p>
    <w:p w:rsidRPr="00982788" w:rsidR="00982788" w:rsidP="00982788" w:rsidRDefault="00982788" w14:paraId="512145FB" w14:textId="77777777">
      <w:pPr>
        <w:pStyle w:val="ListParagraph"/>
        <w:rPr>
          <w:rFonts w:ascii="Palatino Linotype" w:hAnsi="Palatino Linotype"/>
        </w:rPr>
      </w:pPr>
    </w:p>
    <w:p w:rsidR="00982788" w:rsidP="008B592B" w:rsidRDefault="00982788" w14:paraId="5F260882" w14:textId="68F037B2">
      <w:pPr>
        <w:pStyle w:val="ListParagraph"/>
        <w:numPr>
          <w:ilvl w:val="0"/>
          <w:numId w:val="5"/>
        </w:numPr>
        <w:spacing w:after="240" w:line="276" w:lineRule="auto"/>
        <w:rPr>
          <w:rFonts w:ascii="Palatino Linotype" w:hAnsi="Palatino Linotype"/>
        </w:rPr>
      </w:pPr>
      <w:r>
        <w:rPr>
          <w:rFonts w:ascii="Palatino Linotype" w:hAnsi="Palatino Linotype"/>
        </w:rPr>
        <w:t>A 10-day window for providing data is appropriate to facilitate reviewing and processing incentive applications.</w:t>
      </w:r>
    </w:p>
    <w:p w:rsidRPr="00C515AB" w:rsidR="00C515AB" w:rsidP="00C515AB" w:rsidRDefault="00C515AB" w14:paraId="3E9B31DC" w14:textId="77777777">
      <w:pPr>
        <w:pStyle w:val="ListParagraph"/>
        <w:rPr>
          <w:rFonts w:ascii="Palatino Linotype" w:hAnsi="Palatino Linotype"/>
        </w:rPr>
      </w:pPr>
    </w:p>
    <w:p w:rsidRPr="00944893" w:rsidR="00C515AB" w:rsidP="00C515AB" w:rsidRDefault="00C515AB" w14:paraId="1AE2AF29" w14:textId="77777777">
      <w:pPr>
        <w:numPr>
          <w:ilvl w:val="0"/>
          <w:numId w:val="5"/>
        </w:numPr>
        <w:spacing w:line="276" w:lineRule="auto"/>
        <w:rPr>
          <w:rFonts w:ascii="Palatino Linotype" w:hAnsi="Palatino Linotype"/>
          <w:sz w:val="24"/>
          <w:szCs w:val="24"/>
        </w:rPr>
      </w:pPr>
      <w:r>
        <w:rPr>
          <w:rFonts w:ascii="Palatino Linotype" w:hAnsi="Palatino Linotype"/>
          <w:sz w:val="24"/>
          <w:szCs w:val="24"/>
        </w:rPr>
        <w:t xml:space="preserve">CSE’s proposal for the initial DAP Implementation Plan and Handbook is </w:t>
      </w:r>
      <w:proofErr w:type="gramStart"/>
      <w:r>
        <w:rPr>
          <w:rFonts w:ascii="Palatino Linotype" w:hAnsi="Palatino Linotype"/>
          <w:sz w:val="24"/>
          <w:szCs w:val="24"/>
        </w:rPr>
        <w:t>complete</w:t>
      </w:r>
      <w:proofErr w:type="gramEnd"/>
      <w:r>
        <w:rPr>
          <w:rFonts w:ascii="Palatino Linotype" w:hAnsi="Palatino Linotype"/>
          <w:sz w:val="24"/>
          <w:szCs w:val="24"/>
        </w:rPr>
        <w:t xml:space="preserve"> relative to the requirements of D.24-03-001, per Commission review.  </w:t>
      </w:r>
    </w:p>
    <w:p w:rsidR="00C515AB" w:rsidP="00C515AB" w:rsidRDefault="00C515AB" w14:paraId="0566848D" w14:textId="77777777">
      <w:pPr>
        <w:spacing w:line="276" w:lineRule="auto"/>
        <w:ind w:left="420"/>
        <w:rPr>
          <w:rFonts w:ascii="Palatino Linotype" w:hAnsi="Palatino Linotype"/>
          <w:sz w:val="24"/>
          <w:szCs w:val="24"/>
        </w:rPr>
      </w:pPr>
    </w:p>
    <w:p w:rsidRPr="008B592B" w:rsidR="00C515AB" w:rsidP="00C515AB" w:rsidRDefault="00C515AB" w14:paraId="30B8DA4B" w14:textId="48F7C1BB">
      <w:pPr>
        <w:pStyle w:val="ListParagraph"/>
        <w:numPr>
          <w:ilvl w:val="0"/>
          <w:numId w:val="5"/>
        </w:numPr>
        <w:spacing w:after="240" w:line="276" w:lineRule="auto"/>
        <w:rPr>
          <w:rFonts w:ascii="Palatino Linotype" w:hAnsi="Palatino Linotype"/>
        </w:rPr>
      </w:pPr>
      <w:r w:rsidRPr="00950DDB">
        <w:rPr>
          <w:rFonts w:ascii="Palatino Linotype" w:hAnsi="Palatino Linotype"/>
        </w:rPr>
        <w:t>CSE’s proposal for the initial DAP Implementation Plan and Handbook is approved pending final submission</w:t>
      </w:r>
      <w:r>
        <w:rPr>
          <w:rFonts w:ascii="Palatino Linotype" w:hAnsi="Palatino Linotype"/>
        </w:rPr>
        <w:t xml:space="preserve"> incorporating the modifications described herein</w:t>
      </w:r>
      <w:r w:rsidRPr="00950DDB">
        <w:rPr>
          <w:rFonts w:ascii="Palatino Linotype" w:hAnsi="Palatino Linotype"/>
        </w:rPr>
        <w:t>.</w:t>
      </w:r>
    </w:p>
    <w:p w:rsidRPr="00DB35F9" w:rsidR="00CF17DE" w:rsidP="00B86C3E" w:rsidRDefault="00CF17DE" w14:paraId="591E64B3" w14:textId="77777777">
      <w:pPr>
        <w:pStyle w:val="Heading1"/>
        <w:rPr>
          <w:rFonts w:ascii="Palatino Linotype" w:hAnsi="Palatino Linotype"/>
          <w:sz w:val="24"/>
          <w:szCs w:val="24"/>
        </w:rPr>
      </w:pPr>
      <w:proofErr w:type="gramStart"/>
      <w:r w:rsidRPr="00DB35F9">
        <w:rPr>
          <w:rFonts w:ascii="Palatino Linotype" w:hAnsi="Palatino Linotype"/>
          <w:sz w:val="24"/>
          <w:szCs w:val="24"/>
        </w:rPr>
        <w:t>Therefore</w:t>
      </w:r>
      <w:proofErr w:type="gramEnd"/>
      <w:r w:rsidRPr="00DB35F9">
        <w:rPr>
          <w:rFonts w:ascii="Palatino Linotype" w:hAnsi="Palatino Linotype"/>
          <w:sz w:val="24"/>
          <w:szCs w:val="24"/>
        </w:rPr>
        <w:t xml:space="preserve"> it is ordered that:</w:t>
      </w:r>
    </w:p>
    <w:p w:rsidRPr="00944893" w:rsidR="00A927F5" w:rsidP="00A927F5" w:rsidRDefault="00A927F5" w14:paraId="47C82E70" w14:textId="77777777">
      <w:pPr>
        <w:spacing w:line="276" w:lineRule="auto"/>
        <w:ind w:left="420"/>
        <w:rPr>
          <w:rFonts w:ascii="Palatino Linotype" w:hAnsi="Palatino Linotype"/>
          <w:sz w:val="24"/>
          <w:szCs w:val="24"/>
        </w:rPr>
      </w:pPr>
    </w:p>
    <w:p w:rsidR="009E367E" w:rsidP="009E367E" w:rsidRDefault="008F6F32" w14:paraId="6ACDA679" w14:textId="45F13D5F">
      <w:pPr>
        <w:numPr>
          <w:ilvl w:val="0"/>
          <w:numId w:val="11"/>
        </w:numPr>
        <w:spacing w:line="276" w:lineRule="auto"/>
        <w:rPr>
          <w:rFonts w:ascii="Palatino Linotype" w:hAnsi="Palatino Linotype"/>
          <w:sz w:val="24"/>
          <w:szCs w:val="24"/>
        </w:rPr>
      </w:pPr>
      <w:r w:rsidRPr="00944893">
        <w:rPr>
          <w:rFonts w:ascii="Palatino Linotype" w:hAnsi="Palatino Linotype"/>
          <w:sz w:val="24"/>
          <w:szCs w:val="24"/>
        </w:rPr>
        <w:t>The</w:t>
      </w:r>
      <w:r w:rsidR="00C148BD">
        <w:rPr>
          <w:rFonts w:ascii="Palatino Linotype" w:hAnsi="Palatino Linotype"/>
          <w:sz w:val="24"/>
          <w:szCs w:val="24"/>
        </w:rPr>
        <w:t xml:space="preserve"> </w:t>
      </w:r>
      <w:r w:rsidR="00C6050D">
        <w:rPr>
          <w:rFonts w:ascii="Palatino Linotype" w:hAnsi="Palatino Linotype"/>
          <w:sz w:val="24"/>
          <w:szCs w:val="24"/>
        </w:rPr>
        <w:t>CMS Upfront New ZEV Purchase</w:t>
      </w:r>
      <w:r w:rsidR="00612CCC">
        <w:rPr>
          <w:rFonts w:ascii="Palatino Linotype" w:hAnsi="Palatino Linotype"/>
          <w:sz w:val="24"/>
          <w:szCs w:val="24"/>
        </w:rPr>
        <w:t>/Lease</w:t>
      </w:r>
      <w:r w:rsidR="00C6050D">
        <w:rPr>
          <w:rFonts w:ascii="Palatino Linotype" w:hAnsi="Palatino Linotype"/>
          <w:sz w:val="24"/>
          <w:szCs w:val="24"/>
        </w:rPr>
        <w:t xml:space="preserve"> Incentive </w:t>
      </w:r>
      <w:r w:rsidR="007C2B67">
        <w:rPr>
          <w:rFonts w:ascii="Palatino Linotype" w:hAnsi="Palatino Linotype"/>
          <w:sz w:val="24"/>
          <w:szCs w:val="24"/>
        </w:rPr>
        <w:t xml:space="preserve">amount </w:t>
      </w:r>
      <w:r w:rsidR="00C6050D">
        <w:rPr>
          <w:rFonts w:ascii="Palatino Linotype" w:hAnsi="Palatino Linotype"/>
          <w:sz w:val="24"/>
          <w:szCs w:val="24"/>
        </w:rPr>
        <w:t xml:space="preserve">shall be </w:t>
      </w:r>
      <w:r w:rsidR="007C2B67">
        <w:rPr>
          <w:rFonts w:ascii="Palatino Linotype" w:hAnsi="Palatino Linotype"/>
          <w:sz w:val="24"/>
          <w:szCs w:val="24"/>
        </w:rPr>
        <w:t>$2</w:t>
      </w:r>
      <w:r w:rsidR="00763C37">
        <w:rPr>
          <w:rFonts w:ascii="Palatino Linotype" w:hAnsi="Palatino Linotype"/>
          <w:sz w:val="24"/>
          <w:szCs w:val="24"/>
        </w:rPr>
        <w:t>0</w:t>
      </w:r>
      <w:r w:rsidR="007C2B67">
        <w:rPr>
          <w:rFonts w:ascii="Palatino Linotype" w:hAnsi="Palatino Linotype"/>
          <w:sz w:val="24"/>
          <w:szCs w:val="24"/>
        </w:rPr>
        <w:t>,</w:t>
      </w:r>
      <w:r w:rsidR="00763C37">
        <w:rPr>
          <w:rFonts w:ascii="Palatino Linotype" w:hAnsi="Palatino Linotype"/>
          <w:sz w:val="24"/>
          <w:szCs w:val="24"/>
        </w:rPr>
        <w:t>3</w:t>
      </w:r>
      <w:r w:rsidR="007C2B67">
        <w:rPr>
          <w:rFonts w:ascii="Palatino Linotype" w:hAnsi="Palatino Linotype"/>
          <w:sz w:val="24"/>
          <w:szCs w:val="24"/>
        </w:rPr>
        <w:t>00 for DAP Year 1.</w:t>
      </w:r>
    </w:p>
    <w:p w:rsidR="007C2B67" w:rsidP="007C2B67" w:rsidRDefault="007C2B67" w14:paraId="4591E70D" w14:textId="77777777">
      <w:pPr>
        <w:pStyle w:val="ListParagraph"/>
        <w:rPr>
          <w:rFonts w:ascii="Palatino Linotype" w:hAnsi="Palatino Linotype"/>
        </w:rPr>
      </w:pPr>
    </w:p>
    <w:p w:rsidR="007C2B67" w:rsidP="009E367E" w:rsidRDefault="007C2B67" w14:paraId="1B05B8DE" w14:textId="38B2348A">
      <w:pPr>
        <w:numPr>
          <w:ilvl w:val="0"/>
          <w:numId w:val="11"/>
        </w:numPr>
        <w:spacing w:line="276" w:lineRule="auto"/>
        <w:rPr>
          <w:rFonts w:ascii="Palatino Linotype" w:hAnsi="Palatino Linotype"/>
          <w:sz w:val="24"/>
          <w:szCs w:val="24"/>
        </w:rPr>
      </w:pPr>
      <w:r>
        <w:rPr>
          <w:rFonts w:ascii="Palatino Linotype" w:hAnsi="Palatino Linotype"/>
          <w:sz w:val="24"/>
          <w:szCs w:val="24"/>
        </w:rPr>
        <w:t xml:space="preserve">The CMS Upfront </w:t>
      </w:r>
      <w:r w:rsidR="003812F1">
        <w:rPr>
          <w:rFonts w:ascii="Palatino Linotype" w:hAnsi="Palatino Linotype"/>
          <w:sz w:val="24"/>
          <w:szCs w:val="24"/>
        </w:rPr>
        <w:t>Used</w:t>
      </w:r>
      <w:r>
        <w:rPr>
          <w:rFonts w:ascii="Palatino Linotype" w:hAnsi="Palatino Linotype"/>
          <w:sz w:val="24"/>
          <w:szCs w:val="24"/>
        </w:rPr>
        <w:t xml:space="preserve"> ZEV Purchase</w:t>
      </w:r>
      <w:r w:rsidR="00612CCC">
        <w:rPr>
          <w:rFonts w:ascii="Palatino Linotype" w:hAnsi="Palatino Linotype"/>
          <w:sz w:val="24"/>
          <w:szCs w:val="24"/>
        </w:rPr>
        <w:t>/Lease</w:t>
      </w:r>
      <w:r>
        <w:rPr>
          <w:rFonts w:ascii="Palatino Linotype" w:hAnsi="Palatino Linotype"/>
          <w:sz w:val="24"/>
          <w:szCs w:val="24"/>
        </w:rPr>
        <w:t xml:space="preserve"> Incentive amount shall be $1</w:t>
      </w:r>
      <w:r w:rsidR="00763C37">
        <w:rPr>
          <w:rFonts w:ascii="Palatino Linotype" w:hAnsi="Palatino Linotype"/>
          <w:sz w:val="24"/>
          <w:szCs w:val="24"/>
        </w:rPr>
        <w:t>4</w:t>
      </w:r>
      <w:r>
        <w:rPr>
          <w:rFonts w:ascii="Palatino Linotype" w:hAnsi="Palatino Linotype"/>
          <w:sz w:val="24"/>
          <w:szCs w:val="24"/>
        </w:rPr>
        <w:t>,</w:t>
      </w:r>
      <w:r w:rsidR="00763C37">
        <w:rPr>
          <w:rFonts w:ascii="Palatino Linotype" w:hAnsi="Palatino Linotype"/>
          <w:sz w:val="24"/>
          <w:szCs w:val="24"/>
        </w:rPr>
        <w:t>2</w:t>
      </w:r>
      <w:r>
        <w:rPr>
          <w:rFonts w:ascii="Palatino Linotype" w:hAnsi="Palatino Linotype"/>
          <w:sz w:val="24"/>
          <w:szCs w:val="24"/>
        </w:rPr>
        <w:t>00 for DAP Year 1.</w:t>
      </w:r>
    </w:p>
    <w:p w:rsidR="007C2B67" w:rsidP="007C2B67" w:rsidRDefault="007C2B67" w14:paraId="55BCAC9A" w14:textId="77777777">
      <w:pPr>
        <w:pStyle w:val="ListParagraph"/>
        <w:rPr>
          <w:rFonts w:ascii="Palatino Linotype" w:hAnsi="Palatino Linotype"/>
        </w:rPr>
      </w:pPr>
    </w:p>
    <w:p w:rsidRPr="00944893" w:rsidR="007C2B67" w:rsidP="009E367E" w:rsidRDefault="007C2B67" w14:paraId="0570DC36" w14:textId="70427827">
      <w:pPr>
        <w:numPr>
          <w:ilvl w:val="0"/>
          <w:numId w:val="11"/>
        </w:numPr>
        <w:spacing w:line="276" w:lineRule="auto"/>
        <w:rPr>
          <w:rFonts w:ascii="Palatino Linotype" w:hAnsi="Palatino Linotype"/>
          <w:sz w:val="24"/>
          <w:szCs w:val="24"/>
        </w:rPr>
      </w:pPr>
      <w:r>
        <w:rPr>
          <w:rFonts w:ascii="Palatino Linotype" w:hAnsi="Palatino Linotype"/>
          <w:sz w:val="24"/>
          <w:szCs w:val="24"/>
        </w:rPr>
        <w:lastRenderedPageBreak/>
        <w:t>The CMS Ongoing Charging Incentive amount shall be $1,170 for DAP Year 1.</w:t>
      </w:r>
    </w:p>
    <w:p w:rsidRPr="00944893" w:rsidR="009E367E" w:rsidP="009E367E" w:rsidRDefault="009E367E" w14:paraId="6E78612C" w14:textId="77777777">
      <w:pPr>
        <w:spacing w:line="276" w:lineRule="auto"/>
        <w:ind w:left="420"/>
        <w:rPr>
          <w:rFonts w:ascii="Palatino Linotype" w:hAnsi="Palatino Linotype"/>
          <w:sz w:val="24"/>
          <w:szCs w:val="24"/>
        </w:rPr>
      </w:pPr>
    </w:p>
    <w:p w:rsidR="00CB240A" w:rsidP="00CB240A" w:rsidRDefault="00EC73E6" w14:paraId="53A6E0F1" w14:textId="6334B95C">
      <w:pPr>
        <w:numPr>
          <w:ilvl w:val="0"/>
          <w:numId w:val="11"/>
        </w:numPr>
        <w:spacing w:line="276" w:lineRule="auto"/>
        <w:rPr>
          <w:rFonts w:ascii="Palatino Linotype" w:hAnsi="Palatino Linotype"/>
          <w:sz w:val="24"/>
          <w:szCs w:val="24"/>
        </w:rPr>
      </w:pPr>
      <w:r w:rsidRPr="5D3FAA9D">
        <w:rPr>
          <w:rFonts w:ascii="Palatino Linotype" w:hAnsi="Palatino Linotype"/>
          <w:sz w:val="24"/>
          <w:szCs w:val="24"/>
        </w:rPr>
        <w:t>The Drivers Assistance Program</w:t>
      </w:r>
      <w:r w:rsidR="000D6BBC">
        <w:rPr>
          <w:rFonts w:ascii="Palatino Linotype" w:hAnsi="Palatino Linotype"/>
          <w:sz w:val="24"/>
          <w:szCs w:val="24"/>
        </w:rPr>
        <w:t xml:space="preserve"> Year 1</w:t>
      </w:r>
      <w:r w:rsidRPr="5D3FAA9D">
        <w:rPr>
          <w:rFonts w:ascii="Palatino Linotype" w:hAnsi="Palatino Linotype"/>
          <w:sz w:val="24"/>
          <w:szCs w:val="24"/>
        </w:rPr>
        <w:t xml:space="preserve"> </w:t>
      </w:r>
      <w:r w:rsidRPr="5D3FAA9D" w:rsidR="00AE4784">
        <w:rPr>
          <w:rFonts w:ascii="Palatino Linotype" w:hAnsi="Palatino Linotype"/>
          <w:sz w:val="24"/>
          <w:szCs w:val="24"/>
        </w:rPr>
        <w:t xml:space="preserve">budget shall be </w:t>
      </w:r>
      <w:r w:rsidRPr="5D3FAA9D" w:rsidR="53128CFF">
        <w:rPr>
          <w:rFonts w:ascii="Palatino Linotype" w:hAnsi="Palatino Linotype"/>
          <w:sz w:val="24"/>
          <w:szCs w:val="24"/>
        </w:rPr>
        <w:t>$</w:t>
      </w:r>
      <w:r w:rsidR="000D6BBC">
        <w:rPr>
          <w:rFonts w:ascii="Palatino Linotype" w:hAnsi="Palatino Linotype"/>
          <w:sz w:val="24"/>
          <w:szCs w:val="24"/>
        </w:rPr>
        <w:t>2</w:t>
      </w:r>
      <w:r w:rsidR="00DD2D71">
        <w:rPr>
          <w:rFonts w:ascii="Palatino Linotype" w:hAnsi="Palatino Linotype"/>
          <w:sz w:val="24"/>
          <w:szCs w:val="24"/>
        </w:rPr>
        <w:t>5</w:t>
      </w:r>
      <w:r w:rsidR="000D6BBC">
        <w:rPr>
          <w:rFonts w:ascii="Palatino Linotype" w:hAnsi="Palatino Linotype"/>
          <w:sz w:val="24"/>
          <w:szCs w:val="24"/>
        </w:rPr>
        <w:t>,000,000</w:t>
      </w:r>
      <w:r w:rsidRPr="5D3FAA9D" w:rsidR="001F493C">
        <w:rPr>
          <w:rFonts w:ascii="Palatino Linotype" w:hAnsi="Palatino Linotype"/>
          <w:sz w:val="24"/>
          <w:szCs w:val="24"/>
        </w:rPr>
        <w:t xml:space="preserve"> </w:t>
      </w:r>
      <w:r w:rsidR="003812F1">
        <w:rPr>
          <w:rFonts w:ascii="Palatino Linotype" w:hAnsi="Palatino Linotype"/>
          <w:sz w:val="24"/>
          <w:szCs w:val="24"/>
        </w:rPr>
        <w:t>and</w:t>
      </w:r>
      <w:r w:rsidRPr="5D3FAA9D" w:rsidR="001F493C">
        <w:rPr>
          <w:rFonts w:ascii="Palatino Linotype" w:hAnsi="Palatino Linotype"/>
          <w:sz w:val="24"/>
          <w:szCs w:val="24"/>
        </w:rPr>
        <w:t xml:space="preserve"> the Program Administrator</w:t>
      </w:r>
      <w:r w:rsidR="003812F1">
        <w:rPr>
          <w:rFonts w:ascii="Palatino Linotype" w:hAnsi="Palatino Linotype"/>
          <w:sz w:val="24"/>
          <w:szCs w:val="24"/>
        </w:rPr>
        <w:t xml:space="preserve"> budget, which includes funds for marketing, education, and outreach, will be</w:t>
      </w:r>
      <w:r w:rsidR="000D6BBC">
        <w:rPr>
          <w:rFonts w:ascii="Palatino Linotype" w:hAnsi="Palatino Linotype"/>
          <w:sz w:val="24"/>
          <w:szCs w:val="24"/>
        </w:rPr>
        <w:t xml:space="preserve"> updated </w:t>
      </w:r>
      <w:r w:rsidR="0034206E">
        <w:rPr>
          <w:rFonts w:ascii="Palatino Linotype" w:hAnsi="Palatino Linotype"/>
          <w:sz w:val="24"/>
          <w:szCs w:val="24"/>
        </w:rPr>
        <w:t>via the GHG Plans</w:t>
      </w:r>
      <w:r w:rsidRPr="5D3FAA9D" w:rsidR="001F493C">
        <w:rPr>
          <w:rFonts w:ascii="Palatino Linotype" w:hAnsi="Palatino Linotype"/>
          <w:sz w:val="24"/>
          <w:szCs w:val="24"/>
        </w:rPr>
        <w:t xml:space="preserve"> per D.24-03-001.</w:t>
      </w:r>
      <w:r w:rsidR="003812F1">
        <w:rPr>
          <w:rFonts w:ascii="Palatino Linotype" w:hAnsi="Palatino Linotype"/>
          <w:sz w:val="24"/>
          <w:szCs w:val="24"/>
        </w:rPr>
        <w:t xml:space="preserve"> The Drivers Assistance Program budget for the Program Administrator shall be $2,000,000 for the period beginning on March 12, </w:t>
      </w:r>
      <w:proofErr w:type="gramStart"/>
      <w:r w:rsidR="003812F1">
        <w:rPr>
          <w:rFonts w:ascii="Palatino Linotype" w:hAnsi="Palatino Linotype"/>
          <w:sz w:val="24"/>
          <w:szCs w:val="24"/>
        </w:rPr>
        <w:t>2025</w:t>
      </w:r>
      <w:proofErr w:type="gramEnd"/>
      <w:r w:rsidR="003812F1">
        <w:rPr>
          <w:rFonts w:ascii="Palatino Linotype" w:hAnsi="Palatino Linotype"/>
          <w:sz w:val="24"/>
          <w:szCs w:val="24"/>
        </w:rPr>
        <w:t xml:space="preserve"> through the start of Year 1. This period shall be defined as Year 0 of the Drivers Assistance Program.</w:t>
      </w:r>
    </w:p>
    <w:p w:rsidR="00CB240A" w:rsidP="00CB240A" w:rsidRDefault="00CB240A" w14:paraId="44106746" w14:textId="77777777">
      <w:pPr>
        <w:pStyle w:val="ListParagraph"/>
        <w:rPr>
          <w:rFonts w:ascii="Palatino Linotype" w:hAnsi="Palatino Linotype"/>
        </w:rPr>
      </w:pPr>
    </w:p>
    <w:p w:rsidRPr="00CB240A" w:rsidR="00CB240A" w:rsidP="00CB240A" w:rsidRDefault="00CB240A" w14:paraId="72CAE8F2" w14:textId="66FB598A">
      <w:pPr>
        <w:numPr>
          <w:ilvl w:val="0"/>
          <w:numId w:val="11"/>
        </w:numPr>
        <w:spacing w:line="276" w:lineRule="auto"/>
        <w:rPr>
          <w:rFonts w:ascii="Palatino Linotype" w:hAnsi="Palatino Linotype"/>
          <w:sz w:val="24"/>
          <w:szCs w:val="24"/>
        </w:rPr>
      </w:pPr>
      <w:r w:rsidRPr="00CB240A">
        <w:rPr>
          <w:rFonts w:ascii="Palatino Linotype" w:hAnsi="Palatino Linotype"/>
          <w:sz w:val="24"/>
          <w:szCs w:val="24"/>
        </w:rPr>
        <w:t>CSE shall submit a final version of the initial DAP Implementation Plan and Handbook that includes the following updates, no later than 30 days after the effective date of this Resolution via a Tier 1 advice letter:</w:t>
      </w:r>
    </w:p>
    <w:p w:rsidR="00CB240A" w:rsidP="00CB240A" w:rsidRDefault="00CB240A" w14:paraId="6D577004" w14:textId="78B7F0D6">
      <w:pPr>
        <w:numPr>
          <w:ilvl w:val="0"/>
          <w:numId w:val="35"/>
        </w:numPr>
        <w:spacing w:line="276" w:lineRule="auto"/>
        <w:rPr>
          <w:rFonts w:ascii="Palatino Linotype" w:hAnsi="Palatino Linotype"/>
          <w:sz w:val="24"/>
          <w:szCs w:val="24"/>
        </w:rPr>
      </w:pPr>
      <w:r>
        <w:rPr>
          <w:rFonts w:ascii="Palatino Linotype" w:hAnsi="Palatino Linotype"/>
          <w:sz w:val="24"/>
          <w:szCs w:val="24"/>
        </w:rPr>
        <w:t xml:space="preserve">CSE shall update the program budget and incentive </w:t>
      </w:r>
      <w:r w:rsidR="003812F1">
        <w:rPr>
          <w:rFonts w:ascii="Palatino Linotype" w:hAnsi="Palatino Linotype"/>
          <w:sz w:val="24"/>
          <w:szCs w:val="24"/>
        </w:rPr>
        <w:t>budget</w:t>
      </w:r>
      <w:r>
        <w:rPr>
          <w:rFonts w:ascii="Palatino Linotype" w:hAnsi="Palatino Linotype"/>
          <w:sz w:val="24"/>
          <w:szCs w:val="24"/>
        </w:rPr>
        <w:t xml:space="preserve"> to $</w:t>
      </w:r>
      <w:r w:rsidRPr="002F6E54">
        <w:rPr>
          <w:rFonts w:ascii="Palatino Linotype" w:hAnsi="Palatino Linotype"/>
          <w:sz w:val="24"/>
          <w:szCs w:val="24"/>
        </w:rPr>
        <w:t>25</w:t>
      </w:r>
      <w:r>
        <w:rPr>
          <w:rFonts w:ascii="Palatino Linotype" w:hAnsi="Palatino Linotype"/>
          <w:sz w:val="24"/>
          <w:szCs w:val="24"/>
        </w:rPr>
        <w:t>,000,000 and $</w:t>
      </w:r>
      <w:r w:rsidRPr="002F6E54">
        <w:rPr>
          <w:rFonts w:ascii="Palatino Linotype" w:hAnsi="Palatino Linotype"/>
          <w:sz w:val="24"/>
          <w:szCs w:val="24"/>
        </w:rPr>
        <w:t>22</w:t>
      </w:r>
      <w:r>
        <w:rPr>
          <w:rFonts w:ascii="Palatino Linotype" w:hAnsi="Palatino Linotype"/>
          <w:sz w:val="24"/>
          <w:szCs w:val="24"/>
        </w:rPr>
        <w:t>,650,000, respectively.</w:t>
      </w:r>
    </w:p>
    <w:p w:rsidRPr="00950DDB" w:rsidR="00CB240A" w:rsidP="00CB240A" w:rsidRDefault="00CB240A" w14:paraId="4E713D11" w14:textId="77777777">
      <w:pPr>
        <w:numPr>
          <w:ilvl w:val="0"/>
          <w:numId w:val="35"/>
        </w:numPr>
        <w:spacing w:line="276" w:lineRule="auto"/>
        <w:rPr>
          <w:rFonts w:ascii="Palatino Linotype" w:hAnsi="Palatino Linotype"/>
          <w:sz w:val="24"/>
          <w:szCs w:val="24"/>
        </w:rPr>
      </w:pPr>
      <w:r w:rsidRPr="00950DDB">
        <w:rPr>
          <w:rFonts w:ascii="Palatino Linotype" w:hAnsi="Palatino Linotype"/>
          <w:sz w:val="24"/>
          <w:szCs w:val="24"/>
        </w:rPr>
        <w:t>CSE shall incorporate a restriction on drivers who currently own a ZEV accessing the incentive until formal guidance is provided in the Phase 2 Decision.</w:t>
      </w:r>
      <w:r w:rsidR="003812F1">
        <w:rPr>
          <w:rFonts w:ascii="Palatino Linotype" w:hAnsi="Palatino Linotype"/>
          <w:sz w:val="24"/>
          <w:szCs w:val="24"/>
        </w:rPr>
        <w:t xml:space="preserve"> Specifically,</w:t>
      </w:r>
      <w:r w:rsidR="00DD4D9E">
        <w:rPr>
          <w:rFonts w:ascii="Palatino Linotype" w:hAnsi="Palatino Linotype"/>
          <w:sz w:val="24"/>
          <w:szCs w:val="24"/>
        </w:rPr>
        <w:t xml:space="preserve"> </w:t>
      </w:r>
      <w:r w:rsidR="00D14385">
        <w:rPr>
          <w:rFonts w:ascii="Palatino Linotype" w:hAnsi="Palatino Linotype"/>
          <w:sz w:val="24"/>
          <w:szCs w:val="24"/>
        </w:rPr>
        <w:t>for the current restriction</w:t>
      </w:r>
      <w:r w:rsidR="003812F1">
        <w:rPr>
          <w:rFonts w:ascii="Palatino Linotype" w:hAnsi="Palatino Linotype"/>
          <w:sz w:val="24"/>
          <w:szCs w:val="24"/>
        </w:rPr>
        <w:t>, CSE shall update the Implementation Plan and Handbook to state that incentive applicants will be required to disclose their current vehicle in the incentive application and attest that they do not currently own a ZEV. Those drivers who own a ZEV but do not use this vehicle on a CMS Regulated Entity’s platform may be eligible for DAP incentives, so long as they attest that the incentivized ZEV will be used on a CMS Regulated Entity’s platform.</w:t>
      </w:r>
    </w:p>
    <w:p w:rsidR="00CB240A" w:rsidP="00CB240A" w:rsidRDefault="00CB240A" w14:paraId="2A81B0A4" w14:textId="3CF66D3B">
      <w:pPr>
        <w:numPr>
          <w:ilvl w:val="0"/>
          <w:numId w:val="35"/>
        </w:numPr>
        <w:spacing w:line="276" w:lineRule="auto"/>
        <w:rPr>
          <w:rFonts w:ascii="Palatino Linotype" w:hAnsi="Palatino Linotype"/>
          <w:sz w:val="24"/>
          <w:szCs w:val="24"/>
        </w:rPr>
      </w:pPr>
      <w:r w:rsidRPr="00950DDB">
        <w:rPr>
          <w:rFonts w:ascii="Palatino Linotype" w:hAnsi="Palatino Linotype"/>
          <w:sz w:val="24"/>
          <w:szCs w:val="24"/>
        </w:rPr>
        <w:t>CSE shall incorporate a requirement for CMS Regulated Entities to include driver consent disclosure language in their Data Use Agreements with CSE</w:t>
      </w:r>
      <w:r w:rsidR="003812F1">
        <w:rPr>
          <w:rFonts w:ascii="Palatino Linotype" w:hAnsi="Palatino Linotype"/>
          <w:sz w:val="24"/>
          <w:szCs w:val="24"/>
        </w:rPr>
        <w:t xml:space="preserve">, the DAP Terms and Conditions, and the Implementation Plan and Handbook. Specifically, CSE shall include language stating that incentive applicants must provide written consent for CMS Regulated Entities to disclose applicants’ Personally Identifiable </w:t>
      </w:r>
      <w:proofErr w:type="gramStart"/>
      <w:r w:rsidR="003812F1">
        <w:rPr>
          <w:rFonts w:ascii="Palatino Linotype" w:hAnsi="Palatino Linotype"/>
          <w:sz w:val="24"/>
          <w:szCs w:val="24"/>
        </w:rPr>
        <w:t>Information  to</w:t>
      </w:r>
      <w:proofErr w:type="gramEnd"/>
      <w:r w:rsidR="003812F1">
        <w:rPr>
          <w:rFonts w:ascii="Palatino Linotype" w:hAnsi="Palatino Linotype"/>
          <w:sz w:val="24"/>
          <w:szCs w:val="24"/>
        </w:rPr>
        <w:t xml:space="preserve"> CSE </w:t>
      </w:r>
      <w:proofErr w:type="gramStart"/>
      <w:r w:rsidR="003812F1">
        <w:rPr>
          <w:rFonts w:ascii="Palatino Linotype" w:hAnsi="Palatino Linotype"/>
          <w:sz w:val="24"/>
          <w:szCs w:val="24"/>
        </w:rPr>
        <w:t>in order to</w:t>
      </w:r>
      <w:proofErr w:type="gramEnd"/>
      <w:r w:rsidR="003812F1">
        <w:rPr>
          <w:rFonts w:ascii="Palatino Linotype" w:hAnsi="Palatino Linotype"/>
          <w:sz w:val="24"/>
          <w:szCs w:val="24"/>
        </w:rPr>
        <w:t xml:space="preserve"> verify compliance with the minimum driving threshold, which is a condition of receiving DAP incentives</w:t>
      </w:r>
      <w:r w:rsidRPr="00950DDB">
        <w:rPr>
          <w:rFonts w:ascii="Palatino Linotype" w:hAnsi="Palatino Linotype"/>
          <w:sz w:val="24"/>
          <w:szCs w:val="24"/>
        </w:rPr>
        <w:t>.</w:t>
      </w:r>
    </w:p>
    <w:p w:rsidRPr="00CB240A" w:rsidR="00FA32C1" w:rsidP="00CB240A" w:rsidRDefault="00FA32C1" w14:paraId="713559A3" w14:textId="04AF0CC1">
      <w:pPr>
        <w:numPr>
          <w:ilvl w:val="0"/>
          <w:numId w:val="35"/>
        </w:numPr>
        <w:spacing w:line="276" w:lineRule="auto"/>
        <w:rPr>
          <w:rFonts w:ascii="Palatino Linotype" w:hAnsi="Palatino Linotype"/>
          <w:sz w:val="24"/>
          <w:szCs w:val="24"/>
        </w:rPr>
      </w:pPr>
      <w:r>
        <w:rPr>
          <w:rFonts w:ascii="Palatino Linotype" w:hAnsi="Palatino Linotype"/>
          <w:sz w:val="24"/>
          <w:szCs w:val="24"/>
        </w:rPr>
        <w:t xml:space="preserve">CSE shall revise the DAP Implementation Plan and Handbook to </w:t>
      </w:r>
      <w:r w:rsidR="00BD3C46">
        <w:rPr>
          <w:rFonts w:ascii="Palatino Linotype" w:hAnsi="Palatino Linotype"/>
          <w:sz w:val="24"/>
          <w:szCs w:val="24"/>
        </w:rPr>
        <w:t xml:space="preserve">define </w:t>
      </w:r>
      <w:proofErr w:type="spellStart"/>
      <w:r w:rsidR="00BD3C46">
        <w:rPr>
          <w:rFonts w:ascii="Palatino Linotype" w:hAnsi="Palatino Linotype"/>
          <w:sz w:val="24"/>
          <w:szCs w:val="24"/>
        </w:rPr>
        <w:t>HopSkipDrive</w:t>
      </w:r>
      <w:proofErr w:type="spellEnd"/>
      <w:r w:rsidR="00BD3C46">
        <w:rPr>
          <w:rFonts w:ascii="Palatino Linotype" w:hAnsi="Palatino Linotype"/>
          <w:sz w:val="24"/>
          <w:szCs w:val="24"/>
        </w:rPr>
        <w:t xml:space="preserve"> as “A transportation network company reg</w:t>
      </w:r>
      <w:r w:rsidR="002F05DB">
        <w:rPr>
          <w:rFonts w:ascii="Palatino Linotype" w:hAnsi="Palatino Linotype"/>
          <w:sz w:val="24"/>
          <w:szCs w:val="24"/>
        </w:rPr>
        <w:t>istered with the California Public Utilities Commission.”</w:t>
      </w:r>
    </w:p>
    <w:p w:rsidRPr="00CB240A" w:rsidR="0087412B" w:rsidP="00CB240A" w:rsidRDefault="0087412B" w14:paraId="350FEFBA" w14:textId="4BF5D734">
      <w:pPr>
        <w:numPr>
          <w:ilvl w:val="0"/>
          <w:numId w:val="35"/>
        </w:numPr>
        <w:spacing w:line="276" w:lineRule="auto"/>
        <w:rPr>
          <w:rFonts w:ascii="Palatino Linotype" w:hAnsi="Palatino Linotype"/>
          <w:sz w:val="24"/>
          <w:szCs w:val="24"/>
        </w:rPr>
      </w:pPr>
      <w:r>
        <w:rPr>
          <w:rFonts w:ascii="Palatino Linotype" w:hAnsi="Palatino Linotype"/>
          <w:sz w:val="24"/>
          <w:szCs w:val="24"/>
        </w:rPr>
        <w:lastRenderedPageBreak/>
        <w:t xml:space="preserve">CSE shall </w:t>
      </w:r>
      <w:r w:rsidR="007512E3">
        <w:rPr>
          <w:rFonts w:ascii="Palatino Linotype" w:hAnsi="Palatino Linotype"/>
          <w:sz w:val="24"/>
          <w:szCs w:val="24"/>
        </w:rPr>
        <w:t xml:space="preserve">update all references to the Upfront </w:t>
      </w:r>
      <w:r w:rsidR="005E49D1">
        <w:rPr>
          <w:rFonts w:ascii="Palatino Linotype" w:hAnsi="Palatino Linotype"/>
          <w:sz w:val="24"/>
          <w:szCs w:val="24"/>
        </w:rPr>
        <w:t xml:space="preserve">New </w:t>
      </w:r>
      <w:r w:rsidR="007512E3">
        <w:rPr>
          <w:rFonts w:ascii="Palatino Linotype" w:hAnsi="Palatino Linotype"/>
          <w:sz w:val="24"/>
          <w:szCs w:val="24"/>
        </w:rPr>
        <w:t xml:space="preserve">ZEV </w:t>
      </w:r>
      <w:r w:rsidR="005E49D1">
        <w:rPr>
          <w:rFonts w:ascii="Palatino Linotype" w:hAnsi="Palatino Linotype"/>
          <w:sz w:val="24"/>
          <w:szCs w:val="24"/>
        </w:rPr>
        <w:t xml:space="preserve">Incentive and the Upfront Used ZEV Incentive to indicate </w:t>
      </w:r>
      <w:r w:rsidR="00CD0C70">
        <w:rPr>
          <w:rFonts w:ascii="Palatino Linotype" w:hAnsi="Palatino Linotype"/>
          <w:sz w:val="24"/>
          <w:szCs w:val="24"/>
        </w:rPr>
        <w:t xml:space="preserve">that the incentives </w:t>
      </w:r>
      <w:r w:rsidR="00B4665C">
        <w:rPr>
          <w:rFonts w:ascii="Palatino Linotype" w:hAnsi="Palatino Linotype"/>
          <w:sz w:val="24"/>
          <w:szCs w:val="24"/>
        </w:rPr>
        <w:t xml:space="preserve">apply to </w:t>
      </w:r>
      <w:r w:rsidR="00256CFF">
        <w:rPr>
          <w:rFonts w:ascii="Palatino Linotype" w:hAnsi="Palatino Linotype"/>
          <w:sz w:val="24"/>
          <w:szCs w:val="24"/>
        </w:rPr>
        <w:t xml:space="preserve">both Purchase and Lease </w:t>
      </w:r>
      <w:r w:rsidR="008E6FFE">
        <w:rPr>
          <w:rFonts w:ascii="Palatino Linotype" w:hAnsi="Palatino Linotype"/>
          <w:sz w:val="24"/>
          <w:szCs w:val="24"/>
        </w:rPr>
        <w:t xml:space="preserve">of a ZEV, </w:t>
      </w:r>
      <w:r w:rsidR="00F93176">
        <w:rPr>
          <w:rFonts w:ascii="Palatino Linotype" w:hAnsi="Palatino Linotype"/>
          <w:sz w:val="24"/>
          <w:szCs w:val="24"/>
        </w:rPr>
        <w:t>in accordance with D.24-03-001.</w:t>
      </w:r>
    </w:p>
    <w:p w:rsidR="00FE2E5D" w:rsidP="00FE2E5D" w:rsidRDefault="00FE2E5D" w14:paraId="55D5B7AD" w14:textId="77777777">
      <w:pPr>
        <w:pStyle w:val="ListParagraph"/>
        <w:rPr>
          <w:rFonts w:ascii="Palatino Linotype" w:hAnsi="Palatino Linotype"/>
        </w:rPr>
      </w:pPr>
    </w:p>
    <w:p w:rsidRPr="00F1204E" w:rsidR="00CF17DE" w:rsidRDefault="00CF17DE" w14:paraId="1CD97C63" w14:textId="77777777">
      <w:pPr>
        <w:tabs>
          <w:tab w:val="left" w:pos="720"/>
          <w:tab w:val="left" w:pos="1296"/>
          <w:tab w:val="left" w:pos="2016"/>
          <w:tab w:val="left" w:pos="2736"/>
          <w:tab w:val="left" w:pos="3456"/>
          <w:tab w:val="left" w:pos="4176"/>
          <w:tab w:val="left" w:pos="5760"/>
        </w:tabs>
        <w:rPr>
          <w:rFonts w:ascii="Times New Roman" w:hAnsi="Times New Roman"/>
        </w:rPr>
      </w:pPr>
    </w:p>
    <w:p w:rsidRPr="00E4273B" w:rsidR="00CF17DE" w:rsidRDefault="00CF17DE" w14:paraId="5E85B150"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r w:rsidRPr="00E4273B">
        <w:rPr>
          <w:rFonts w:ascii="Palatino Linotype" w:hAnsi="Palatino Linotype"/>
          <w:sz w:val="24"/>
          <w:szCs w:val="24"/>
        </w:rPr>
        <w:t>This Resolution is effective today.</w:t>
      </w:r>
    </w:p>
    <w:p w:rsidRPr="00E4273B" w:rsidR="00C87574" w:rsidP="00C87574" w:rsidRDefault="00C87574" w14:paraId="4749D1BA"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p>
    <w:p w:rsidRPr="00FE7725" w:rsidR="00C87574" w:rsidP="00C87574" w:rsidRDefault="00C87574" w14:paraId="75FFAA14"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sidRPr="00FE7725">
        <w:rPr>
          <w:rFonts w:ascii="Palatino Linotype" w:hAnsi="Palatino Linotype" w:eastAsia="Palatino Linotype"/>
          <w:sz w:val="24"/>
          <w:szCs w:val="24"/>
        </w:rPr>
        <w:t xml:space="preserve">Commissioner Signature blocks to be added </w:t>
      </w:r>
    </w:p>
    <w:p w:rsidRPr="00FE7725" w:rsidR="00C87574" w:rsidP="00C87574" w:rsidRDefault="00C87574" w14:paraId="6C2CB57A"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r w:rsidRPr="00FE7725">
        <w:rPr>
          <w:rFonts w:ascii="Palatino Linotype" w:hAnsi="Palatino Linotype" w:eastAsia="Palatino Linotype"/>
          <w:sz w:val="24"/>
          <w:szCs w:val="24"/>
        </w:rPr>
        <w:tab/>
      </w:r>
      <w:r w:rsidRPr="00FE7725">
        <w:rPr>
          <w:rFonts w:ascii="Palatino Linotype" w:hAnsi="Palatino Linotype" w:eastAsia="Palatino Linotype"/>
          <w:sz w:val="24"/>
          <w:szCs w:val="24"/>
        </w:rPr>
        <w:tab/>
      </w:r>
      <w:r w:rsidRPr="00FE7725">
        <w:rPr>
          <w:rFonts w:ascii="Palatino Linotype" w:hAnsi="Palatino Linotype" w:eastAsia="Palatino Linotype"/>
          <w:sz w:val="24"/>
          <w:szCs w:val="24"/>
        </w:rPr>
        <w:tab/>
      </w:r>
      <w:r w:rsidRPr="00FE7725">
        <w:rPr>
          <w:rFonts w:ascii="Palatino Linotype" w:hAnsi="Palatino Linotype" w:eastAsia="Palatino Linotype"/>
          <w:sz w:val="24"/>
          <w:szCs w:val="24"/>
        </w:rPr>
        <w:tab/>
      </w:r>
      <w:r w:rsidRPr="00FE7725">
        <w:rPr>
          <w:rFonts w:ascii="Palatino Linotype" w:hAnsi="Palatino Linotype" w:eastAsia="Palatino Linotype"/>
          <w:sz w:val="24"/>
          <w:szCs w:val="24"/>
        </w:rPr>
        <w:tab/>
      </w:r>
      <w:r w:rsidRPr="00FE7725">
        <w:rPr>
          <w:rFonts w:ascii="Palatino Linotype" w:hAnsi="Palatino Linotype" w:eastAsia="Palatino Linotype"/>
          <w:sz w:val="24"/>
          <w:szCs w:val="24"/>
        </w:rPr>
        <w:tab/>
        <w:t xml:space="preserve">upon adoption of the resolution </w:t>
      </w:r>
    </w:p>
    <w:p w:rsidR="00C87574" w:rsidP="00C87574" w:rsidRDefault="00C87574" w14:paraId="0A3AFF09"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C87574" w:rsidP="00C87574" w:rsidRDefault="00C87574" w14:paraId="1456BD89"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C87574" w:rsidP="00C87574" w:rsidRDefault="00C87574" w14:paraId="5EB1EC43"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51493D" w:rsidR="00C87574" w:rsidP="00C87574" w:rsidRDefault="00C87574" w14:paraId="6AC1A8B8" w14:textId="1A0398D7">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w:t>
      </w:r>
      <w:r w:rsidRPr="00CF7FE4" w:rsidR="00654FEE">
        <w:rPr>
          <w:rFonts w:ascii="Palatino Linotype" w:hAnsi="Palatino Linotype"/>
        </w:rPr>
        <w:t>on _</w:t>
      </w:r>
      <w:r w:rsidRPr="00CF7FE4" w:rsidR="00CF7FE4">
        <w:rPr>
          <w:rFonts w:ascii="Palatino Linotype" w:hAnsi="Palatino Linotype"/>
        </w:rPr>
        <w:t>__</w:t>
      </w:r>
      <w:r w:rsidR="00654FEE">
        <w:rPr>
          <w:rFonts w:ascii="Palatino Linotype" w:hAnsi="Palatino Linotype"/>
        </w:rPr>
        <w:t>_</w:t>
      </w:r>
      <w:r w:rsidRPr="00CF7FE4" w:rsidR="00CF7FE4">
        <w:rPr>
          <w:rFonts w:ascii="Palatino Linotype" w:hAnsi="Palatino Linotype"/>
        </w:rPr>
        <w:t>__</w:t>
      </w:r>
      <w:r w:rsidRPr="00CF7FE4">
        <w:rPr>
          <w:rFonts w:ascii="Palatino Linotype" w:hAnsi="Palatino Linotype"/>
        </w:rPr>
        <w:t>;</w:t>
      </w:r>
      <w:r w:rsidRPr="0051493D">
        <w:rPr>
          <w:rFonts w:ascii="Palatino Linotype" w:hAnsi="Palatino Linotype"/>
        </w:rPr>
        <w:t xml:space="preserve"> the following Commissioners voting favorably thereon:</w:t>
      </w:r>
    </w:p>
    <w:p w:rsidRPr="001942D0" w:rsidR="00C87574" w:rsidP="00C87574" w:rsidRDefault="00C87574" w14:paraId="227287A4"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7F574A" w:rsidR="00C87574" w:rsidP="00C87574" w:rsidRDefault="00C87574" w14:paraId="1ECA6E87"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7F574A" w:rsidR="00C87574" w:rsidP="00C87574" w:rsidRDefault="00C87574" w14:paraId="56FF039D" w14:textId="77777777">
      <w:pPr>
        <w:rPr>
          <w:rFonts w:ascii="Palatino Linotype" w:hAnsi="Palatino Linotype"/>
          <w:sz w:val="24"/>
          <w:szCs w:val="24"/>
        </w:rPr>
      </w:pPr>
      <w:r w:rsidRPr="007F574A">
        <w:rPr>
          <w:rFonts w:ascii="Palatino Linotype" w:hAnsi="Palatino Linotype" w:eastAsia="Palatino Linotype"/>
          <w:sz w:val="24"/>
          <w:szCs w:val="24"/>
        </w:rPr>
        <w:t xml:space="preserve">Dated </w:t>
      </w:r>
      <w:r w:rsidRPr="007F574A">
        <w:rPr>
          <w:rFonts w:ascii="Palatino Linotype" w:hAnsi="Palatino Linotype" w:eastAsia="Palatino Linotype"/>
          <w:sz w:val="24"/>
          <w:szCs w:val="24"/>
          <w:u w:val="single"/>
        </w:rPr>
        <w:t xml:space="preserve">                                                                 </w:t>
      </w:r>
      <w:proofErr w:type="gramStart"/>
      <w:r w:rsidRPr="007F574A">
        <w:rPr>
          <w:rFonts w:ascii="Palatino Linotype" w:hAnsi="Palatino Linotype" w:eastAsia="Palatino Linotype"/>
          <w:sz w:val="24"/>
          <w:szCs w:val="24"/>
          <w:u w:val="single"/>
        </w:rPr>
        <w:t xml:space="preserve">  </w:t>
      </w:r>
      <w:r w:rsidRPr="007F574A">
        <w:rPr>
          <w:rFonts w:ascii="Palatino Linotype" w:hAnsi="Palatino Linotype" w:eastAsia="Palatino Linotype"/>
          <w:sz w:val="24"/>
          <w:szCs w:val="24"/>
        </w:rPr>
        <w:t>,</w:t>
      </w:r>
      <w:proofErr w:type="gramEnd"/>
      <w:r w:rsidRPr="007F574A">
        <w:rPr>
          <w:rFonts w:ascii="Palatino Linotype" w:hAnsi="Palatino Linotype" w:eastAsia="Palatino Linotype"/>
          <w:sz w:val="24"/>
          <w:szCs w:val="24"/>
        </w:rPr>
        <w:t xml:space="preserve"> at &lt;Voting meeting location&gt;, California</w:t>
      </w:r>
    </w:p>
    <w:p w:rsidRPr="00E4273B" w:rsidR="00CF17DE" w:rsidP="00C87574" w:rsidRDefault="00CF17DE" w14:paraId="595CCF77" w14:textId="23BDE6BE">
      <w:pPr>
        <w:tabs>
          <w:tab w:val="left" w:pos="720"/>
          <w:tab w:val="left" w:pos="1296"/>
          <w:tab w:val="left" w:pos="2016"/>
          <w:tab w:val="left" w:pos="2736"/>
          <w:tab w:val="left" w:pos="3456"/>
          <w:tab w:val="left" w:pos="4176"/>
          <w:tab w:val="left" w:pos="5760"/>
        </w:tabs>
        <w:rPr>
          <w:rFonts w:ascii="Palatino Linotype" w:hAnsi="Palatino Linotype"/>
          <w:sz w:val="24"/>
          <w:szCs w:val="24"/>
        </w:rPr>
      </w:pPr>
    </w:p>
    <w:sectPr w:rsidRPr="00E4273B" w:rsidR="00CF17DE">
      <w:headerReference w:type="default" r:id="rId11"/>
      <w:footerReference w:type="default" r:id="rId12"/>
      <w:footerReference w:type="first" r:id="rId13"/>
      <w:type w:val="continuous"/>
      <w:pgSz w:w="12240" w:h="15840" w:code="1"/>
      <w:pgMar w:top="1440" w:right="1440" w:bottom="1440" w:left="1440" w:header="720" w:footer="720" w:gutter="0"/>
      <w:cols w:space="720"/>
      <w:titlePg/>
    </w:sectPr>
    <w:p>
      <w:r>
        <w:t xml:space="preserve"/>
      </w:r>
    </w:p>
    <w:p>
      <w:r>
        <w:t xml:space="preserve">Attachment 1: </w:t>
      </w:r>
    </w:p>
    <w:p>
      <w:hyperlink w:history="true" r:id="R770282e17e584dec">
        <w:r w:rsidRPr="00CB1292">
          <w:rPr>
            <w:rStyle w:val="Hyperlink"/>
            <w:color w:val="2E74B5" w:themeColor="accent1" w:themeShade="BF"/>
            <w:u w:val="single"/>
          </w:rPr>
          <w:t>TL-19156 DAP Implementation Plan Agenda Resolution_Redline.pdf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DAF7" w14:textId="77777777" w:rsidR="00F51888" w:rsidRDefault="00F51888">
      <w:r>
        <w:separator/>
      </w:r>
    </w:p>
  </w:endnote>
  <w:endnote w:type="continuationSeparator" w:id="0">
    <w:p w14:paraId="66C1BF5B" w14:textId="77777777" w:rsidR="00F51888" w:rsidRDefault="00F51888">
      <w:r>
        <w:continuationSeparator/>
      </w:r>
    </w:p>
  </w:endnote>
  <w:endnote w:type="continuationNotice" w:id="1">
    <w:p w14:paraId="1D74B3EA" w14:textId="77777777" w:rsidR="00F51888" w:rsidRDefault="00F51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Palatino">
    <w:altName w:val="Palatino Linotype"/>
    <w:charset w:val="00"/>
    <w:family w:val="roman"/>
    <w:pitch w:val="variable"/>
    <w:sig w:usb0="20000A87" w:usb1="08000000" w:usb2="00000008" w:usb3="00000000" w:csb0="000001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66D7" w14:textId="77777777" w:rsidR="00CF17DE" w:rsidRDefault="00CF17DE">
    <w:pPr>
      <w:pStyle w:val="Footer"/>
    </w:pPr>
    <w:r>
      <w:rPr>
        <w:rStyle w:val="PageNumber"/>
      </w:rPr>
      <w:fldChar w:fldCharType="begin"/>
    </w:r>
    <w:r>
      <w:rPr>
        <w:rStyle w:val="PageNumber"/>
      </w:rPr>
      <w:instrText xml:space="preserve"> PAGE </w:instrText>
    </w:r>
    <w:r>
      <w:rPr>
        <w:rStyle w:val="PageNumber"/>
      </w:rPr>
      <w:fldChar w:fldCharType="separate"/>
    </w:r>
    <w:r w:rsidR="00F1204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3AC7" w14:textId="5C5020D2" w:rsidR="00CF17DE" w:rsidRPr="00FD58F6" w:rsidRDefault="00FD58F6" w:rsidP="007112B1">
    <w:pPr>
      <w:pStyle w:val="Footer"/>
      <w:tabs>
        <w:tab w:val="clear" w:pos="4320"/>
        <w:tab w:val="center" w:pos="4680"/>
      </w:tabs>
      <w:jc w:val="left"/>
      <w:rPr>
        <w:sz w:val="18"/>
        <w:szCs w:val="18"/>
      </w:rPr>
    </w:pPr>
    <w:r w:rsidRPr="00FD58F6">
      <w:rPr>
        <w:sz w:val="18"/>
        <w:szCs w:val="18"/>
      </w:rPr>
      <w:t>60</w:t>
    </w:r>
    <w:r w:rsidR="0028526E">
      <w:rPr>
        <w:sz w:val="18"/>
        <w:szCs w:val="18"/>
      </w:rPr>
      <w:t>9723776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217B8" w14:textId="77777777" w:rsidR="00F51888" w:rsidRDefault="00F51888">
      <w:r>
        <w:separator/>
      </w:r>
    </w:p>
  </w:footnote>
  <w:footnote w:type="continuationSeparator" w:id="0">
    <w:p w14:paraId="3D763C53" w14:textId="77777777" w:rsidR="00F51888" w:rsidRDefault="00F51888">
      <w:r>
        <w:continuationSeparator/>
      </w:r>
    </w:p>
  </w:footnote>
  <w:footnote w:type="continuationNotice" w:id="1">
    <w:p w14:paraId="0490207E" w14:textId="77777777" w:rsidR="00F51888" w:rsidRDefault="00F51888">
      <w:pPr>
        <w:rPr>
          <w:sz w:val="22"/>
        </w:rPr>
      </w:pPr>
    </w:p>
    <w:p w14:paraId="283B334E" w14:textId="77777777" w:rsidR="00F51888" w:rsidRDefault="00F51888">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 w:id="2">
    <w:p w14:paraId="38E3C255" w14:textId="54D8B4F0" w:rsidR="004734E9" w:rsidRPr="00086F89" w:rsidRDefault="004734E9" w:rsidP="00CD5986">
      <w:pPr>
        <w:pStyle w:val="FootnoteText"/>
        <w:spacing w:after="0"/>
        <w:rPr>
          <w:sz w:val="20"/>
        </w:rPr>
      </w:pPr>
      <w:r w:rsidRPr="00086F89">
        <w:rPr>
          <w:rStyle w:val="FootnoteReference"/>
          <w:sz w:val="20"/>
        </w:rPr>
        <w:footnoteRef/>
      </w:r>
      <w:r w:rsidRPr="00086F89">
        <w:rPr>
          <w:sz w:val="20"/>
        </w:rPr>
        <w:t xml:space="preserve"> </w:t>
      </w:r>
      <w:r w:rsidR="00B66BBB" w:rsidRPr="001F2D70">
        <w:rPr>
          <w:sz w:val="18"/>
          <w:szCs w:val="18"/>
        </w:rPr>
        <w:t xml:space="preserve">SB 1014: </w:t>
      </w:r>
      <w:hyperlink r:id="rId1" w:tgtFrame="_blank" w:history="1">
        <w:r w:rsidR="0040412E" w:rsidRPr="001F2D70">
          <w:rPr>
            <w:rStyle w:val="Hyperlink"/>
            <w:sz w:val="18"/>
            <w:szCs w:val="18"/>
          </w:rPr>
          <w:t>https://leginfo.legislature.ca.gov/faces/billTextClient.xhtml?bill_id=201720180SB1014</w:t>
        </w:r>
      </w:hyperlink>
      <w:r w:rsidR="007E7DCC" w:rsidRPr="001F2D70">
        <w:rPr>
          <w:sz w:val="18"/>
          <w:szCs w:val="18"/>
        </w:rPr>
        <w:t>.</w:t>
      </w:r>
    </w:p>
  </w:footnote>
  <w:footnote w:id="3">
    <w:p w14:paraId="156BC9AF" w14:textId="6848C7C0" w:rsidR="00BB6966" w:rsidRDefault="00BB6966" w:rsidP="00CD5986">
      <w:pPr>
        <w:pStyle w:val="FootnoteText"/>
        <w:spacing w:after="0"/>
      </w:pPr>
      <w:r w:rsidRPr="00086F89">
        <w:rPr>
          <w:rStyle w:val="FootnoteReference"/>
          <w:sz w:val="20"/>
        </w:rPr>
        <w:footnoteRef/>
      </w:r>
      <w:r w:rsidRPr="00086F89">
        <w:rPr>
          <w:sz w:val="20"/>
        </w:rPr>
        <w:t xml:space="preserve"> </w:t>
      </w:r>
      <w:r w:rsidR="00086F89" w:rsidRPr="001F2D70">
        <w:rPr>
          <w:sz w:val="18"/>
          <w:szCs w:val="18"/>
        </w:rPr>
        <w:t xml:space="preserve">PU Code Section 5450: </w:t>
      </w:r>
      <w:hyperlink r:id="rId2" w:history="1">
        <w:r w:rsidR="00086F89" w:rsidRPr="001F2D70">
          <w:rPr>
            <w:rStyle w:val="Hyperlink"/>
            <w:sz w:val="18"/>
            <w:szCs w:val="18"/>
          </w:rPr>
          <w:t>https://leginfo.legislature.ca.gov/faces/codes_displaySection.xhtml?lawCode=PUC&amp;sectionNum=5450</w:t>
        </w:r>
      </w:hyperlink>
      <w:r w:rsidR="00086F89" w:rsidRPr="001F2D70">
        <w:rPr>
          <w:sz w:val="18"/>
          <w:szCs w:val="18"/>
        </w:rPr>
        <w:t xml:space="preserve">. </w:t>
      </w:r>
    </w:p>
  </w:footnote>
  <w:footnote w:id="4">
    <w:p w14:paraId="1D5F71E3" w14:textId="627EC88B" w:rsidR="00E31D9E" w:rsidRPr="00850BA7" w:rsidRDefault="00E31D9E" w:rsidP="00CD5986">
      <w:pPr>
        <w:pStyle w:val="FootnoteText"/>
        <w:spacing w:after="0"/>
        <w:rPr>
          <w:sz w:val="20"/>
          <w:szCs w:val="16"/>
        </w:rPr>
      </w:pPr>
      <w:r>
        <w:rPr>
          <w:rStyle w:val="FootnoteReference"/>
        </w:rPr>
        <w:footnoteRef/>
      </w:r>
      <w:r>
        <w:t xml:space="preserve"> </w:t>
      </w:r>
      <w:r w:rsidR="00850BA7" w:rsidRPr="001F2D70">
        <w:rPr>
          <w:sz w:val="18"/>
          <w:szCs w:val="14"/>
        </w:rPr>
        <w:t>CMS Phase 1 Decision</w:t>
      </w:r>
      <w:r w:rsidR="008C57FD">
        <w:rPr>
          <w:sz w:val="18"/>
          <w:szCs w:val="14"/>
        </w:rPr>
        <w:t xml:space="preserve"> (D.24-03-001)</w:t>
      </w:r>
      <w:r w:rsidR="00850BA7" w:rsidRPr="001F2D70">
        <w:rPr>
          <w:sz w:val="18"/>
          <w:szCs w:val="14"/>
        </w:rPr>
        <w:t xml:space="preserve">: </w:t>
      </w:r>
      <w:hyperlink r:id="rId3" w:history="1">
        <w:r w:rsidR="007E7DCC" w:rsidRPr="001F2D70">
          <w:rPr>
            <w:rStyle w:val="Hyperlink"/>
            <w:sz w:val="18"/>
            <w:szCs w:val="14"/>
          </w:rPr>
          <w:t>https://docs.cpuc.ca.gov/PublishedDocs/Published/G000/M527/K246/527246085.PDF</w:t>
        </w:r>
      </w:hyperlink>
      <w:r w:rsidR="007E7DCC" w:rsidRPr="001F2D70">
        <w:rPr>
          <w:sz w:val="18"/>
          <w:szCs w:val="14"/>
        </w:rPr>
        <w:t xml:space="preserve">. </w:t>
      </w:r>
    </w:p>
  </w:footnote>
  <w:footnote w:id="5">
    <w:p w14:paraId="7A0BCF0A" w14:textId="4C8E4ED3" w:rsidR="001F2D70" w:rsidRPr="00CD5986" w:rsidRDefault="001F2D70" w:rsidP="00CD5986">
      <w:pPr>
        <w:pStyle w:val="FootnoteText"/>
        <w:spacing w:after="0"/>
        <w:rPr>
          <w:sz w:val="18"/>
          <w:szCs w:val="14"/>
        </w:rPr>
      </w:pPr>
      <w:r>
        <w:rPr>
          <w:rStyle w:val="FootnoteReference"/>
        </w:rPr>
        <w:footnoteRef/>
      </w:r>
      <w:r>
        <w:t xml:space="preserve"> </w:t>
      </w:r>
      <w:r w:rsidR="00FC6A0E">
        <w:rPr>
          <w:sz w:val="18"/>
          <w:szCs w:val="14"/>
        </w:rPr>
        <w:t>CSE AL 1A, Appendix E.</w:t>
      </w:r>
    </w:p>
  </w:footnote>
  <w:footnote w:id="6">
    <w:p w14:paraId="06E4C480" w14:textId="04B26B73" w:rsidR="00FC6A0E" w:rsidRPr="00FC6A0E" w:rsidRDefault="00FC6A0E" w:rsidP="00FC6A0E">
      <w:pPr>
        <w:pStyle w:val="FootnoteText"/>
        <w:rPr>
          <w:sz w:val="18"/>
          <w:szCs w:val="14"/>
        </w:rPr>
      </w:pPr>
      <w:r>
        <w:rPr>
          <w:rStyle w:val="FootnoteReference"/>
        </w:rPr>
        <w:footnoteRef/>
      </w:r>
      <w:r>
        <w:t xml:space="preserve"> </w:t>
      </w:r>
      <w:r>
        <w:rPr>
          <w:sz w:val="18"/>
          <w:szCs w:val="14"/>
        </w:rPr>
        <w:t>Ibid.</w:t>
      </w:r>
    </w:p>
  </w:footnote>
  <w:footnote w:id="7">
    <w:p w14:paraId="62A91765" w14:textId="699FB12D" w:rsidR="00B92CA7" w:rsidRPr="00B92CA7" w:rsidRDefault="00B92CA7" w:rsidP="00802F9D">
      <w:pPr>
        <w:pStyle w:val="FootnoteText"/>
        <w:spacing w:after="0"/>
        <w:rPr>
          <w:sz w:val="18"/>
          <w:szCs w:val="14"/>
        </w:rPr>
      </w:pPr>
      <w:r>
        <w:rPr>
          <w:rStyle w:val="FootnoteReference"/>
        </w:rPr>
        <w:footnoteRef/>
      </w:r>
      <w:r>
        <w:t xml:space="preserve"> </w:t>
      </w:r>
      <w:r>
        <w:rPr>
          <w:sz w:val="18"/>
          <w:szCs w:val="14"/>
        </w:rPr>
        <w:t>Commission Resolutions TL-</w:t>
      </w:r>
      <w:r w:rsidR="00DC6627">
        <w:rPr>
          <w:sz w:val="18"/>
          <w:szCs w:val="14"/>
        </w:rPr>
        <w:t>19151, TL-19152, and TL-19153</w:t>
      </w:r>
      <w:r w:rsidR="006923DF">
        <w:rPr>
          <w:sz w:val="18"/>
          <w:szCs w:val="14"/>
        </w:rPr>
        <w:t>.</w:t>
      </w:r>
      <w:r w:rsidR="00647634">
        <w:rPr>
          <w:sz w:val="18"/>
          <w:szCs w:val="14"/>
        </w:rPr>
        <w:t xml:space="preserve"> Linked as Final Resolutions for </w:t>
      </w:r>
      <w:proofErr w:type="spellStart"/>
      <w:r w:rsidR="00647634">
        <w:rPr>
          <w:sz w:val="18"/>
          <w:szCs w:val="14"/>
        </w:rPr>
        <w:t>HopSkipDrive</w:t>
      </w:r>
      <w:proofErr w:type="spellEnd"/>
      <w:r w:rsidR="00647634">
        <w:rPr>
          <w:sz w:val="18"/>
          <w:szCs w:val="14"/>
        </w:rPr>
        <w:t xml:space="preserve"> AL 2A, Lyft AL</w:t>
      </w:r>
      <w:r w:rsidR="0070431B">
        <w:rPr>
          <w:sz w:val="18"/>
          <w:szCs w:val="14"/>
        </w:rPr>
        <w:t xml:space="preserve"> </w:t>
      </w:r>
      <w:r w:rsidR="00CC760D">
        <w:rPr>
          <w:sz w:val="18"/>
          <w:szCs w:val="14"/>
        </w:rPr>
        <w:t>22A</w:t>
      </w:r>
      <w:r w:rsidR="0070431B">
        <w:rPr>
          <w:sz w:val="18"/>
          <w:szCs w:val="14"/>
        </w:rPr>
        <w:t xml:space="preserve">, and Uber AL </w:t>
      </w:r>
      <w:r w:rsidR="00CC760D">
        <w:rPr>
          <w:sz w:val="18"/>
          <w:szCs w:val="14"/>
        </w:rPr>
        <w:t>27</w:t>
      </w:r>
      <w:r w:rsidR="0070431B">
        <w:rPr>
          <w:sz w:val="18"/>
          <w:szCs w:val="14"/>
        </w:rPr>
        <w:t xml:space="preserve"> on the </w:t>
      </w:r>
      <w:hyperlink r:id="rId4" w:history="1">
        <w:r w:rsidR="0070431B" w:rsidRPr="0070431B">
          <w:rPr>
            <w:rStyle w:val="Hyperlink"/>
            <w:sz w:val="18"/>
            <w:szCs w:val="14"/>
          </w:rPr>
          <w:t>CMS Advice Letter Status Page</w:t>
        </w:r>
      </w:hyperlink>
      <w:r w:rsidR="0070431B">
        <w:rPr>
          <w:sz w:val="18"/>
          <w:szCs w:val="14"/>
        </w:rPr>
        <w:t>.</w:t>
      </w:r>
    </w:p>
  </w:footnote>
  <w:footnote w:id="8">
    <w:p w14:paraId="170C44C2" w14:textId="5AC4F98C" w:rsidR="00804C3D" w:rsidRPr="00D935F4" w:rsidRDefault="00804C3D" w:rsidP="00175A01">
      <w:pPr>
        <w:pStyle w:val="FootnoteText"/>
        <w:spacing w:after="0"/>
        <w:rPr>
          <w:sz w:val="18"/>
          <w:szCs w:val="18"/>
        </w:rPr>
      </w:pPr>
      <w:r>
        <w:rPr>
          <w:rStyle w:val="FootnoteReference"/>
        </w:rPr>
        <w:footnoteRef/>
      </w:r>
      <w:r>
        <w:t xml:space="preserve"> </w:t>
      </w:r>
      <w:r w:rsidR="00425DCB">
        <w:rPr>
          <w:sz w:val="18"/>
          <w:szCs w:val="18"/>
        </w:rPr>
        <w:t xml:space="preserve">The </w:t>
      </w:r>
      <w:hyperlink r:id="rId5" w:history="1">
        <w:r w:rsidR="00425DCB" w:rsidRPr="008D50B7">
          <w:rPr>
            <w:rStyle w:val="Hyperlink"/>
            <w:sz w:val="18"/>
            <w:szCs w:val="18"/>
          </w:rPr>
          <w:t>Ride Clean Mass program</w:t>
        </w:r>
      </w:hyperlink>
      <w:r w:rsidR="00425DCB">
        <w:rPr>
          <w:sz w:val="18"/>
          <w:szCs w:val="18"/>
        </w:rPr>
        <w:t xml:space="preserve"> </w:t>
      </w:r>
      <w:r w:rsidR="002F73D1">
        <w:rPr>
          <w:sz w:val="18"/>
          <w:szCs w:val="18"/>
        </w:rPr>
        <w:t>launched in 2024 and originally provided up to $6,</w:t>
      </w:r>
      <w:r w:rsidR="00885602">
        <w:rPr>
          <w:sz w:val="18"/>
          <w:szCs w:val="18"/>
        </w:rPr>
        <w:t>500 for purchasing a new EV and $</w:t>
      </w:r>
      <w:r w:rsidR="0045476C">
        <w:rPr>
          <w:sz w:val="18"/>
          <w:szCs w:val="18"/>
        </w:rPr>
        <w:t xml:space="preserve">2,500 for purchasing a used EV. </w:t>
      </w:r>
      <w:r w:rsidR="00CF6CBD">
        <w:rPr>
          <w:sz w:val="18"/>
          <w:szCs w:val="18"/>
        </w:rPr>
        <w:t xml:space="preserve">In March 2026, the incentives </w:t>
      </w:r>
      <w:r w:rsidR="0009404A">
        <w:rPr>
          <w:sz w:val="18"/>
          <w:szCs w:val="18"/>
        </w:rPr>
        <w:t>were</w:t>
      </w:r>
      <w:r w:rsidR="00CF6CBD">
        <w:rPr>
          <w:sz w:val="18"/>
          <w:szCs w:val="18"/>
        </w:rPr>
        <w:t xml:space="preserve"> increased to </w:t>
      </w:r>
      <w:r w:rsidR="00F4366A">
        <w:rPr>
          <w:sz w:val="18"/>
          <w:szCs w:val="18"/>
        </w:rPr>
        <w:t>$14,000 for a new EV and $6,500 for a used EV.</w:t>
      </w:r>
      <w:r w:rsidR="008D50B7">
        <w:rPr>
          <w:sz w:val="18"/>
          <w:szCs w:val="18"/>
        </w:rPr>
        <w:t xml:space="preserve"> </w:t>
      </w:r>
      <w:r w:rsidR="006000D0">
        <w:rPr>
          <w:sz w:val="18"/>
          <w:szCs w:val="18"/>
        </w:rPr>
        <w:t xml:space="preserve">Ultimately, the program aims to </w:t>
      </w:r>
      <w:r w:rsidR="00F85CE2">
        <w:rPr>
          <w:sz w:val="18"/>
          <w:szCs w:val="18"/>
        </w:rPr>
        <w:t xml:space="preserve">support the adoption of </w:t>
      </w:r>
      <w:r w:rsidR="001577EE">
        <w:rPr>
          <w:sz w:val="18"/>
          <w:szCs w:val="18"/>
        </w:rPr>
        <w:t>600-900 EVs through 2027.</w:t>
      </w:r>
    </w:p>
  </w:footnote>
  <w:footnote w:id="9">
    <w:p w14:paraId="34563823" w14:textId="717AF207" w:rsidR="00FE3507" w:rsidRPr="00FE3507" w:rsidRDefault="00FE3507" w:rsidP="00802F9D">
      <w:pPr>
        <w:pStyle w:val="FootnoteText"/>
        <w:spacing w:after="0"/>
        <w:rPr>
          <w:sz w:val="18"/>
          <w:szCs w:val="14"/>
        </w:rPr>
      </w:pPr>
      <w:r>
        <w:rPr>
          <w:rStyle w:val="FootnoteReference"/>
        </w:rPr>
        <w:footnoteRef/>
      </w:r>
      <w:r>
        <w:t xml:space="preserve"> </w:t>
      </w:r>
      <w:r w:rsidR="00946E3D">
        <w:rPr>
          <w:sz w:val="18"/>
          <w:szCs w:val="14"/>
        </w:rPr>
        <w:t>Id.</w:t>
      </w:r>
    </w:p>
  </w:footnote>
  <w:footnote w:id="10">
    <w:p w14:paraId="06E348F2" w14:textId="75022493" w:rsidR="00050999" w:rsidRDefault="00050999">
      <w:pPr>
        <w:pStyle w:val="FootnoteText"/>
      </w:pPr>
      <w:r>
        <w:rPr>
          <w:rStyle w:val="FootnoteReference"/>
        </w:rPr>
        <w:footnoteRef/>
      </w:r>
      <w:r w:rsidRPr="00036633">
        <w:rPr>
          <w:sz w:val="20"/>
          <w:szCs w:val="16"/>
        </w:rPr>
        <w:t xml:space="preserve"> </w:t>
      </w:r>
      <w:r w:rsidRPr="00036633">
        <w:rPr>
          <w:sz w:val="18"/>
          <w:szCs w:val="14"/>
        </w:rPr>
        <w:t>Per GO 96-B, General Rule 7.5.1, new protests shall be limited to the substance of the supplemental or additional information.</w:t>
      </w:r>
    </w:p>
  </w:footnote>
  <w:footnote w:id="11">
    <w:p w14:paraId="2A117FD2" w14:textId="5E1D53CC" w:rsidR="000E2264" w:rsidRPr="000E2264" w:rsidRDefault="000E2264" w:rsidP="00802F9D">
      <w:pPr>
        <w:pStyle w:val="FootnoteText"/>
        <w:spacing w:after="0"/>
        <w:rPr>
          <w:sz w:val="18"/>
          <w:szCs w:val="18"/>
        </w:rPr>
      </w:pPr>
      <w:r>
        <w:rPr>
          <w:rStyle w:val="FootnoteReference"/>
        </w:rPr>
        <w:footnoteRef/>
      </w:r>
      <w:r>
        <w:t xml:space="preserve"> </w:t>
      </w:r>
      <w:r>
        <w:rPr>
          <w:sz w:val="18"/>
          <w:szCs w:val="14"/>
        </w:rPr>
        <w:t>CSE AL 1A additionally proposes updating acceptable Proof of Residency documents to include out-of-state drivers with active military duty orders (or their spouses or dependents)</w:t>
      </w:r>
      <w:r w:rsidR="003702A0">
        <w:rPr>
          <w:sz w:val="18"/>
          <w:szCs w:val="14"/>
        </w:rPr>
        <w:t xml:space="preserve"> consistent with General Order 157-E</w:t>
      </w:r>
      <w:r>
        <w:rPr>
          <w:sz w:val="18"/>
          <w:szCs w:val="14"/>
        </w:rPr>
        <w:t>.</w:t>
      </w:r>
    </w:p>
  </w:footnote>
  <w:footnote w:id="12">
    <w:p w14:paraId="03F63EB2" w14:textId="0E1F6B33" w:rsidR="000C720A" w:rsidRPr="000C720A" w:rsidRDefault="000C720A" w:rsidP="00802F9D">
      <w:pPr>
        <w:pStyle w:val="FootnoteText"/>
        <w:spacing w:after="0"/>
        <w:rPr>
          <w:sz w:val="18"/>
          <w:szCs w:val="14"/>
        </w:rPr>
      </w:pPr>
      <w:r>
        <w:rPr>
          <w:rStyle w:val="FootnoteReference"/>
        </w:rPr>
        <w:footnoteRef/>
      </w:r>
      <w:r>
        <w:t xml:space="preserve"> </w:t>
      </w:r>
      <w:r>
        <w:rPr>
          <w:sz w:val="18"/>
          <w:szCs w:val="14"/>
        </w:rPr>
        <w:t xml:space="preserve">CSE AL 1A </w:t>
      </w:r>
      <w:r w:rsidR="00E92026">
        <w:rPr>
          <w:sz w:val="18"/>
          <w:szCs w:val="14"/>
        </w:rPr>
        <w:t>additionally proposes updating acceptable Proof of Residency documents to include out-of-state drivers with active military duty orders (or their spouses or dependents)</w:t>
      </w:r>
      <w:r w:rsidR="00156263">
        <w:rPr>
          <w:sz w:val="18"/>
          <w:szCs w:val="14"/>
        </w:rPr>
        <w:t xml:space="preserve"> consistent with General Order 157-E.</w:t>
      </w:r>
    </w:p>
  </w:footnote>
  <w:footnote w:id="13">
    <w:p w14:paraId="033AC433" w14:textId="12198794" w:rsidR="00C25BB9" w:rsidRPr="00C25BB9" w:rsidRDefault="00C25BB9" w:rsidP="00741D4B">
      <w:pPr>
        <w:pStyle w:val="FootnoteText"/>
        <w:spacing w:after="0"/>
        <w:rPr>
          <w:sz w:val="20"/>
          <w:szCs w:val="16"/>
        </w:rPr>
      </w:pPr>
      <w:r>
        <w:rPr>
          <w:rStyle w:val="FootnoteReference"/>
        </w:rPr>
        <w:footnoteRef/>
      </w:r>
      <w:r>
        <w:t xml:space="preserve"> </w:t>
      </w:r>
      <w:r w:rsidRPr="0058398B">
        <w:rPr>
          <w:sz w:val="18"/>
          <w:szCs w:val="14"/>
        </w:rPr>
        <w:t>The Federal New Clean Vehicle Credit is no longer available for vehicles acquired after September 30, 2025.</w:t>
      </w:r>
      <w:r w:rsidR="0058398B" w:rsidRPr="0058398B">
        <w:rPr>
          <w:sz w:val="18"/>
          <w:szCs w:val="14"/>
        </w:rPr>
        <w:t xml:space="preserve"> </w:t>
      </w:r>
      <w:hyperlink r:id="rId6" w:history="1">
        <w:r w:rsidR="0058398B" w:rsidRPr="0058398B">
          <w:rPr>
            <w:rStyle w:val="Hyperlink"/>
            <w:sz w:val="18"/>
            <w:szCs w:val="14"/>
          </w:rPr>
          <w:t>https://www.irs.gov/credits-deductions/credits-for-new-clean-vehicles-purchased-in-2023-or-after</w:t>
        </w:r>
      </w:hyperlink>
      <w:r w:rsidR="0058398B" w:rsidRPr="0058398B">
        <w:rPr>
          <w:sz w:val="18"/>
          <w:szCs w:val="14"/>
        </w:rPr>
        <w:t xml:space="preserve"> </w:t>
      </w:r>
    </w:p>
  </w:footnote>
  <w:footnote w:id="14">
    <w:p w14:paraId="4A3EF2CB" w14:textId="3AB4E38E" w:rsidR="004B361C" w:rsidRPr="004B361C" w:rsidRDefault="004B361C" w:rsidP="00741D4B">
      <w:pPr>
        <w:pStyle w:val="FootnoteText"/>
        <w:spacing w:after="0"/>
        <w:rPr>
          <w:sz w:val="18"/>
          <w:szCs w:val="14"/>
        </w:rPr>
      </w:pPr>
      <w:r>
        <w:rPr>
          <w:rStyle w:val="FootnoteReference"/>
        </w:rPr>
        <w:footnoteRef/>
      </w:r>
      <w:r>
        <w:t xml:space="preserve"> </w:t>
      </w:r>
      <w:r w:rsidR="00977C1A">
        <w:rPr>
          <w:sz w:val="18"/>
          <w:szCs w:val="14"/>
        </w:rPr>
        <w:t>The Driving Clean Assistance Program</w:t>
      </w:r>
      <w:r w:rsidR="00741D4B">
        <w:rPr>
          <w:sz w:val="18"/>
          <w:szCs w:val="14"/>
        </w:rPr>
        <w:t>’s Financing Assistance pathway</w:t>
      </w:r>
      <w:r w:rsidR="00977C1A">
        <w:rPr>
          <w:sz w:val="18"/>
          <w:szCs w:val="14"/>
        </w:rPr>
        <w:t xml:space="preserve"> </w:t>
      </w:r>
      <w:r w:rsidR="00F221E6">
        <w:rPr>
          <w:sz w:val="18"/>
          <w:szCs w:val="14"/>
        </w:rPr>
        <w:t xml:space="preserve">has been closed to new applicants due to </w:t>
      </w:r>
      <w:r w:rsidR="0001088A">
        <w:rPr>
          <w:sz w:val="18"/>
          <w:szCs w:val="14"/>
        </w:rPr>
        <w:t>funds being exhausted</w:t>
      </w:r>
      <w:r w:rsidR="00F221E6">
        <w:rPr>
          <w:sz w:val="18"/>
          <w:szCs w:val="14"/>
        </w:rPr>
        <w:t>.</w:t>
      </w:r>
      <w:r w:rsidR="0001088A">
        <w:rPr>
          <w:sz w:val="18"/>
          <w:szCs w:val="14"/>
        </w:rPr>
        <w:t xml:space="preserve"> </w:t>
      </w:r>
      <w:r w:rsidR="00EE084C">
        <w:rPr>
          <w:sz w:val="18"/>
          <w:szCs w:val="14"/>
        </w:rPr>
        <w:t xml:space="preserve"> </w:t>
      </w:r>
      <w:hyperlink r:id="rId7" w:history="1">
        <w:r w:rsidR="0001088A" w:rsidRPr="00D160F0">
          <w:rPr>
            <w:rStyle w:val="Hyperlink"/>
            <w:sz w:val="18"/>
            <w:szCs w:val="14"/>
          </w:rPr>
          <w:t>https://drivingcleanca.org/about-us/dcap-eligibility/</w:t>
        </w:r>
      </w:hyperlink>
      <w:r w:rsidR="0001088A">
        <w:rPr>
          <w:sz w:val="18"/>
          <w:szCs w:val="14"/>
        </w:rPr>
        <w:t xml:space="preserve"> </w:t>
      </w:r>
    </w:p>
  </w:footnote>
  <w:footnote w:id="15">
    <w:p w14:paraId="31606165" w14:textId="035DBB58" w:rsidR="00965F85" w:rsidRPr="00965F85" w:rsidRDefault="00965F85" w:rsidP="00802F9D">
      <w:pPr>
        <w:pStyle w:val="FootnoteText"/>
        <w:spacing w:after="0"/>
        <w:rPr>
          <w:sz w:val="18"/>
          <w:szCs w:val="14"/>
        </w:rPr>
      </w:pPr>
      <w:r>
        <w:rPr>
          <w:rStyle w:val="FootnoteReference"/>
        </w:rPr>
        <w:footnoteRef/>
      </w:r>
      <w:r>
        <w:t xml:space="preserve"> </w:t>
      </w:r>
      <w:r>
        <w:rPr>
          <w:sz w:val="18"/>
          <w:szCs w:val="14"/>
        </w:rPr>
        <w:t>D.24-03-001</w:t>
      </w:r>
      <w:r w:rsidR="0084105B">
        <w:rPr>
          <w:sz w:val="18"/>
          <w:szCs w:val="14"/>
        </w:rPr>
        <w:t xml:space="preserve">, Conclusions of Law, </w:t>
      </w:r>
      <w:r w:rsidR="00C85547">
        <w:rPr>
          <w:sz w:val="18"/>
          <w:szCs w:val="14"/>
        </w:rPr>
        <w:t>29(b).</w:t>
      </w:r>
    </w:p>
  </w:footnote>
  <w:footnote w:id="16">
    <w:p w14:paraId="0E1C3492" w14:textId="3A9D4655" w:rsidR="00BF767C" w:rsidRPr="00BF767C" w:rsidRDefault="00BF767C" w:rsidP="00802F9D">
      <w:pPr>
        <w:pStyle w:val="FootnoteText"/>
        <w:spacing w:after="0"/>
        <w:rPr>
          <w:sz w:val="18"/>
          <w:szCs w:val="18"/>
        </w:rPr>
      </w:pPr>
      <w:r>
        <w:rPr>
          <w:rStyle w:val="FootnoteReference"/>
        </w:rPr>
        <w:footnoteRef/>
      </w:r>
      <w:r>
        <w:t xml:space="preserve"> </w:t>
      </w:r>
      <w:r>
        <w:rPr>
          <w:sz w:val="18"/>
          <w:szCs w:val="18"/>
        </w:rPr>
        <w:t xml:space="preserve">Per the Phase 1 Decision, the Program Administrator’s budget may be </w:t>
      </w:r>
      <w:r w:rsidR="003E05CA">
        <w:rPr>
          <w:sz w:val="18"/>
          <w:szCs w:val="18"/>
        </w:rPr>
        <w:t xml:space="preserve">set at </w:t>
      </w:r>
      <w:r w:rsidR="00D23BF4">
        <w:rPr>
          <w:sz w:val="18"/>
          <w:szCs w:val="18"/>
        </w:rPr>
        <w:t xml:space="preserve">up </w:t>
      </w:r>
      <w:r w:rsidR="00802F9D">
        <w:rPr>
          <w:sz w:val="18"/>
          <w:szCs w:val="18"/>
        </w:rPr>
        <w:t>to 8% of the total program budget per year, with a minimum of $2 million per year, and a maximum of $7 million per year.</w:t>
      </w:r>
    </w:p>
  </w:footnote>
  <w:footnote w:id="17">
    <w:p w14:paraId="2F0846AD" w14:textId="5EAAA408" w:rsidR="00921CCB" w:rsidRDefault="00921CCB" w:rsidP="00726897">
      <w:pPr>
        <w:pStyle w:val="FootnoteText"/>
        <w:spacing w:after="0"/>
      </w:pPr>
      <w:r>
        <w:rPr>
          <w:rStyle w:val="FootnoteReference"/>
        </w:rPr>
        <w:footnoteRef/>
      </w:r>
      <w:r>
        <w:t xml:space="preserve"> </w:t>
      </w:r>
      <w:r w:rsidRPr="00726897">
        <w:rPr>
          <w:sz w:val="18"/>
          <w:szCs w:val="14"/>
        </w:rPr>
        <w:t xml:space="preserve">To </w:t>
      </w:r>
      <w:r w:rsidR="00726897" w:rsidRPr="00726897">
        <w:rPr>
          <w:sz w:val="18"/>
          <w:szCs w:val="14"/>
        </w:rPr>
        <w:t>qualify through income verification, applicants must provide a Household Summary Form and the most recent year’s Tax Return Transcript.</w:t>
      </w:r>
    </w:p>
  </w:footnote>
  <w:footnote w:id="18">
    <w:p w14:paraId="0DD1DE28" w14:textId="533744F7" w:rsidR="00726897" w:rsidRPr="00726897" w:rsidRDefault="00726897">
      <w:pPr>
        <w:pStyle w:val="FootnoteText"/>
        <w:rPr>
          <w:sz w:val="18"/>
          <w:szCs w:val="14"/>
        </w:rPr>
      </w:pPr>
      <w:r>
        <w:rPr>
          <w:rStyle w:val="FootnoteReference"/>
        </w:rPr>
        <w:footnoteRef/>
      </w:r>
      <w:r>
        <w:t xml:space="preserve"> </w:t>
      </w:r>
      <w:r w:rsidR="004F78ED">
        <w:rPr>
          <w:sz w:val="18"/>
          <w:szCs w:val="14"/>
        </w:rPr>
        <w:t>The RIDE PA will develop and maintain a list of eligible income qualifying programs that will be made available on the RIDE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0116" w14:textId="55D926E4" w:rsidR="00835BA7" w:rsidRDefault="0045610B" w:rsidP="0045610B">
    <w:pPr>
      <w:pStyle w:val="Header"/>
      <w:tabs>
        <w:tab w:val="clear" w:pos="4320"/>
        <w:tab w:val="clear" w:pos="8640"/>
        <w:tab w:val="center" w:pos="4680"/>
        <w:tab w:val="right" w:pos="9180"/>
      </w:tabs>
      <w:rPr>
        <w:rFonts w:ascii="Palatino Linotype" w:hAnsi="Palatino Linotype"/>
        <w:sz w:val="23"/>
        <w:szCs w:val="23"/>
      </w:rPr>
    </w:pPr>
    <w:r w:rsidRPr="00F244BE">
      <w:rPr>
        <w:rFonts w:ascii="Palatino Linotype" w:hAnsi="Palatino Linotype"/>
        <w:sz w:val="23"/>
        <w:szCs w:val="23"/>
      </w:rPr>
      <w:t>Resolution TL-1915</w:t>
    </w:r>
    <w:r w:rsidR="003D24C4">
      <w:rPr>
        <w:rFonts w:ascii="Palatino Linotype" w:hAnsi="Palatino Linotype"/>
        <w:sz w:val="23"/>
        <w:szCs w:val="23"/>
      </w:rPr>
      <w:t>6</w:t>
    </w:r>
    <w:r w:rsidRPr="00F244BE">
      <w:rPr>
        <w:rFonts w:ascii="Palatino Linotype" w:hAnsi="Palatino Linotype"/>
        <w:sz w:val="23"/>
        <w:szCs w:val="23"/>
      </w:rPr>
      <w:t xml:space="preserve"> </w:t>
    </w:r>
    <w:r w:rsidRPr="00F244BE">
      <w:rPr>
        <w:rFonts w:ascii="Palatino Linotype" w:hAnsi="Palatino Linotype"/>
        <w:sz w:val="23"/>
        <w:szCs w:val="23"/>
      </w:rPr>
      <w:tab/>
    </w:r>
    <w:r w:rsidRPr="00F244BE">
      <w:rPr>
        <w:rFonts w:ascii="Palatino Linotype" w:hAnsi="Palatino Linotype"/>
        <w:sz w:val="23"/>
        <w:szCs w:val="23"/>
      </w:rPr>
      <w:tab/>
    </w:r>
    <w:r w:rsidR="00835BA7">
      <w:rPr>
        <w:rFonts w:ascii="Palatino Linotype" w:hAnsi="Palatino Linotype"/>
        <w:sz w:val="23"/>
        <w:szCs w:val="23"/>
      </w:rPr>
      <w:t>Item# 14</w:t>
    </w:r>
  </w:p>
  <w:p w14:paraId="1E6FFC7D" w14:textId="761ABD07" w:rsidR="00835BA7" w:rsidRDefault="00835BA7" w:rsidP="00835BA7">
    <w:pPr>
      <w:pStyle w:val="Header"/>
      <w:tabs>
        <w:tab w:val="clear" w:pos="4320"/>
        <w:tab w:val="clear" w:pos="8640"/>
        <w:tab w:val="center" w:pos="4680"/>
        <w:tab w:val="right" w:pos="9180"/>
      </w:tabs>
      <w:rPr>
        <w:rFonts w:ascii="Palatino Linotype" w:hAnsi="Palatino Linotype"/>
        <w:sz w:val="23"/>
        <w:szCs w:val="23"/>
      </w:rPr>
    </w:pPr>
    <w:r>
      <w:rPr>
        <w:rFonts w:ascii="Palatino Linotype" w:hAnsi="Palatino Linotype"/>
        <w:sz w:val="23"/>
        <w:szCs w:val="23"/>
      </w:rPr>
      <w:t>CPED/SSN</w:t>
    </w:r>
    <w:r>
      <w:rPr>
        <w:rFonts w:ascii="Palatino Linotype" w:hAnsi="Palatino Linotype"/>
        <w:sz w:val="23"/>
        <w:szCs w:val="23"/>
      </w:rPr>
      <w:tab/>
    </w:r>
    <w:r>
      <w:rPr>
        <w:rFonts w:ascii="Palatino Linotype" w:hAnsi="Palatino Linotype"/>
        <w:sz w:val="23"/>
        <w:szCs w:val="23"/>
      </w:rPr>
      <w:tab/>
    </w:r>
    <w:r w:rsidR="0045610B" w:rsidRPr="00F244BE">
      <w:rPr>
        <w:rFonts w:ascii="Palatino Linotype" w:hAnsi="Palatino Linotype"/>
        <w:sz w:val="23"/>
        <w:szCs w:val="23"/>
      </w:rPr>
      <w:t>Agenda ID#</w:t>
    </w:r>
    <w:r w:rsidR="00B7135E">
      <w:rPr>
        <w:rFonts w:ascii="Palatino Linotype" w:hAnsi="Palatino Linotype"/>
        <w:sz w:val="23"/>
        <w:szCs w:val="23"/>
      </w:rPr>
      <w:t xml:space="preserve"> </w:t>
    </w:r>
    <w:r w:rsidR="008476D4">
      <w:rPr>
        <w:rFonts w:ascii="Palatino Linotype" w:hAnsi="Palatino Linotype"/>
        <w:sz w:val="23"/>
        <w:szCs w:val="23"/>
      </w:rPr>
      <w:t>24257</w:t>
    </w:r>
    <w:r>
      <w:rPr>
        <w:rFonts w:ascii="Palatino Linotype" w:hAnsi="Palatino Linotype"/>
        <w:sz w:val="23"/>
        <w:szCs w:val="23"/>
      </w:rPr>
      <w:t xml:space="preserve"> (Rev. 1)</w:t>
    </w:r>
  </w:p>
  <w:p w14:paraId="5EB0FA1D" w14:textId="77777777" w:rsidR="00D123AC" w:rsidRPr="00D123AC" w:rsidRDefault="00D123AC" w:rsidP="00835BA7">
    <w:pPr>
      <w:pStyle w:val="Header"/>
      <w:tabs>
        <w:tab w:val="clear" w:pos="4320"/>
        <w:tab w:val="clear" w:pos="8640"/>
        <w:tab w:val="center" w:pos="4680"/>
        <w:tab w:val="right" w:pos="9180"/>
      </w:tabs>
      <w:rPr>
        <w:rFonts w:ascii="Palatino Linotype" w:hAnsi="Palatino Linotyp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1A7"/>
    <w:multiLevelType w:val="hybridMultilevel"/>
    <w:tmpl w:val="886C03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1AC5A11"/>
    <w:multiLevelType w:val="hybridMultilevel"/>
    <w:tmpl w:val="F7AA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38470F8"/>
    <w:multiLevelType w:val="hybridMultilevel"/>
    <w:tmpl w:val="6CC8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A0ED9"/>
    <w:multiLevelType w:val="hybridMultilevel"/>
    <w:tmpl w:val="E70420E8"/>
    <w:lvl w:ilvl="0" w:tplc="BD1456A6">
      <w:start w:val="1"/>
      <w:numFmt w:val="upperLetter"/>
      <w:lvlText w:val="%1."/>
      <w:lvlJc w:val="left"/>
      <w:pPr>
        <w:ind w:left="1080" w:hanging="360"/>
      </w:pPr>
      <w:rPr>
        <w:rFonts w:hint="default"/>
        <w:b w:val="0"/>
        <w:bCs/>
        <w:i/>
        <w:i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480B1D"/>
    <w:multiLevelType w:val="multilevel"/>
    <w:tmpl w:val="B16C05FA"/>
    <w:lvl w:ilvl="0">
      <w:start w:val="1"/>
      <w:numFmt w:val="bullet"/>
      <w:lvlText w:val=""/>
      <w:lvlJc w:val="left"/>
      <w:pPr>
        <w:tabs>
          <w:tab w:val="num" w:pos="360"/>
        </w:tabs>
        <w:ind w:left="360" w:hanging="360"/>
      </w:pPr>
      <w:rPr>
        <w:rFonts w:ascii="Symbol" w:hAnsi="Symbol" w:hint="default"/>
        <w:sz w:val="20"/>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256A180E"/>
    <w:multiLevelType w:val="singleLevel"/>
    <w:tmpl w:val="B4D29030"/>
    <w:lvl w:ilvl="0">
      <w:start w:val="1"/>
      <w:numFmt w:val="decimal"/>
      <w:lvlText w:val="%1."/>
      <w:lvlJc w:val="left"/>
      <w:pPr>
        <w:tabs>
          <w:tab w:val="num" w:pos="420"/>
        </w:tabs>
        <w:ind w:left="420" w:hanging="420"/>
      </w:pPr>
      <w:rPr>
        <w:rFonts w:hint="default"/>
      </w:rPr>
    </w:lvl>
  </w:abstractNum>
  <w:abstractNum w:abstractNumId="8" w15:restartNumberingAfterBreak="0">
    <w:nsid w:val="297B0A0B"/>
    <w:multiLevelType w:val="hybridMultilevel"/>
    <w:tmpl w:val="9ED4C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B5FEC"/>
    <w:multiLevelType w:val="hybridMultilevel"/>
    <w:tmpl w:val="7BEE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56074"/>
    <w:multiLevelType w:val="hybridMultilevel"/>
    <w:tmpl w:val="349A8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207DA"/>
    <w:multiLevelType w:val="hybridMultilevel"/>
    <w:tmpl w:val="5EDC9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CB6A44"/>
    <w:multiLevelType w:val="hybridMultilevel"/>
    <w:tmpl w:val="03A8A59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960430"/>
    <w:multiLevelType w:val="hybridMultilevel"/>
    <w:tmpl w:val="75DAB88E"/>
    <w:lvl w:ilvl="0" w:tplc="B9488482">
      <w:start w:val="1"/>
      <w:numFmt w:val="bullet"/>
      <w:lvlText w:val=""/>
      <w:lvlJc w:val="left"/>
      <w:pPr>
        <w:ind w:left="720" w:hanging="360"/>
      </w:pPr>
      <w:rPr>
        <w:rFonts w:ascii="Symbol" w:hAnsi="Symbol" w:hint="default"/>
      </w:rPr>
    </w:lvl>
    <w:lvl w:ilvl="1" w:tplc="0C42BD1A">
      <w:start w:val="1"/>
      <w:numFmt w:val="bullet"/>
      <w:lvlText w:val="o"/>
      <w:lvlJc w:val="left"/>
      <w:pPr>
        <w:ind w:left="1440" w:hanging="360"/>
      </w:pPr>
      <w:rPr>
        <w:rFonts w:ascii="Courier New" w:hAnsi="Courier New" w:hint="default"/>
      </w:rPr>
    </w:lvl>
    <w:lvl w:ilvl="2" w:tplc="2680469E">
      <w:start w:val="1"/>
      <w:numFmt w:val="bullet"/>
      <w:lvlText w:val=""/>
      <w:lvlJc w:val="left"/>
      <w:pPr>
        <w:ind w:left="2160" w:hanging="360"/>
      </w:pPr>
      <w:rPr>
        <w:rFonts w:ascii="Wingdings" w:hAnsi="Wingdings" w:hint="default"/>
      </w:rPr>
    </w:lvl>
    <w:lvl w:ilvl="3" w:tplc="8214C734">
      <w:start w:val="1"/>
      <w:numFmt w:val="bullet"/>
      <w:lvlText w:val=""/>
      <w:lvlJc w:val="left"/>
      <w:pPr>
        <w:ind w:left="2880" w:hanging="360"/>
      </w:pPr>
      <w:rPr>
        <w:rFonts w:ascii="Symbol" w:hAnsi="Symbol" w:hint="default"/>
      </w:rPr>
    </w:lvl>
    <w:lvl w:ilvl="4" w:tplc="A410611C">
      <w:start w:val="1"/>
      <w:numFmt w:val="bullet"/>
      <w:lvlText w:val="o"/>
      <w:lvlJc w:val="left"/>
      <w:pPr>
        <w:ind w:left="3600" w:hanging="360"/>
      </w:pPr>
      <w:rPr>
        <w:rFonts w:ascii="Courier New" w:hAnsi="Courier New" w:hint="default"/>
      </w:rPr>
    </w:lvl>
    <w:lvl w:ilvl="5" w:tplc="E7509D7C">
      <w:start w:val="1"/>
      <w:numFmt w:val="bullet"/>
      <w:lvlText w:val=""/>
      <w:lvlJc w:val="left"/>
      <w:pPr>
        <w:ind w:left="4320" w:hanging="360"/>
      </w:pPr>
      <w:rPr>
        <w:rFonts w:ascii="Wingdings" w:hAnsi="Wingdings" w:hint="default"/>
      </w:rPr>
    </w:lvl>
    <w:lvl w:ilvl="6" w:tplc="2D28D5BA">
      <w:start w:val="1"/>
      <w:numFmt w:val="bullet"/>
      <w:lvlText w:val=""/>
      <w:lvlJc w:val="left"/>
      <w:pPr>
        <w:ind w:left="5040" w:hanging="360"/>
      </w:pPr>
      <w:rPr>
        <w:rFonts w:ascii="Symbol" w:hAnsi="Symbol" w:hint="default"/>
      </w:rPr>
    </w:lvl>
    <w:lvl w:ilvl="7" w:tplc="FB1AD2A2">
      <w:start w:val="1"/>
      <w:numFmt w:val="bullet"/>
      <w:lvlText w:val="o"/>
      <w:lvlJc w:val="left"/>
      <w:pPr>
        <w:ind w:left="5760" w:hanging="360"/>
      </w:pPr>
      <w:rPr>
        <w:rFonts w:ascii="Courier New" w:hAnsi="Courier New" w:hint="default"/>
      </w:rPr>
    </w:lvl>
    <w:lvl w:ilvl="8" w:tplc="103C0BBE">
      <w:start w:val="1"/>
      <w:numFmt w:val="bullet"/>
      <w:lvlText w:val=""/>
      <w:lvlJc w:val="left"/>
      <w:pPr>
        <w:ind w:left="6480" w:hanging="360"/>
      </w:pPr>
      <w:rPr>
        <w:rFonts w:ascii="Wingdings" w:hAnsi="Wingdings" w:hint="default"/>
      </w:rPr>
    </w:lvl>
  </w:abstractNum>
  <w:abstractNum w:abstractNumId="14"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4A5B0F"/>
    <w:multiLevelType w:val="hybridMultilevel"/>
    <w:tmpl w:val="1F92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55F52"/>
    <w:multiLevelType w:val="hybridMultilevel"/>
    <w:tmpl w:val="1B501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B4281"/>
    <w:multiLevelType w:val="hybridMultilevel"/>
    <w:tmpl w:val="762AC0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1E2EB7"/>
    <w:multiLevelType w:val="hybridMultilevel"/>
    <w:tmpl w:val="B7607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AF7444"/>
    <w:multiLevelType w:val="hybridMultilevel"/>
    <w:tmpl w:val="51EC4D0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AF3167"/>
    <w:multiLevelType w:val="hybridMultilevel"/>
    <w:tmpl w:val="F9D04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995C18"/>
    <w:multiLevelType w:val="hybridMultilevel"/>
    <w:tmpl w:val="4044C0FC"/>
    <w:lvl w:ilvl="0" w:tplc="39BC547A">
      <w:start w:val="1"/>
      <w:numFmt w:val="decimal"/>
      <w:lvlText w:val="%1."/>
      <w:lvlJc w:val="left"/>
      <w:pPr>
        <w:ind w:left="720" w:hanging="360"/>
      </w:pPr>
    </w:lvl>
    <w:lvl w:ilvl="1" w:tplc="2C481FEA">
      <w:start w:val="1"/>
      <w:numFmt w:val="lowerLetter"/>
      <w:lvlText w:val="%2."/>
      <w:lvlJc w:val="left"/>
      <w:pPr>
        <w:ind w:left="1440" w:hanging="360"/>
      </w:pPr>
    </w:lvl>
    <w:lvl w:ilvl="2" w:tplc="BE1A8B12">
      <w:start w:val="1"/>
      <w:numFmt w:val="lowerRoman"/>
      <w:lvlText w:val="%3."/>
      <w:lvlJc w:val="right"/>
      <w:pPr>
        <w:ind w:left="2160" w:hanging="180"/>
      </w:pPr>
    </w:lvl>
    <w:lvl w:ilvl="3" w:tplc="C6C6492A">
      <w:start w:val="1"/>
      <w:numFmt w:val="decimal"/>
      <w:lvlText w:val="%4."/>
      <w:lvlJc w:val="left"/>
      <w:pPr>
        <w:ind w:left="2880" w:hanging="360"/>
      </w:pPr>
    </w:lvl>
    <w:lvl w:ilvl="4" w:tplc="3B84A56A">
      <w:start w:val="1"/>
      <w:numFmt w:val="lowerLetter"/>
      <w:lvlText w:val="%5."/>
      <w:lvlJc w:val="left"/>
      <w:pPr>
        <w:ind w:left="3600" w:hanging="360"/>
      </w:pPr>
    </w:lvl>
    <w:lvl w:ilvl="5" w:tplc="3D3A4970">
      <w:start w:val="1"/>
      <w:numFmt w:val="lowerRoman"/>
      <w:lvlText w:val="%6."/>
      <w:lvlJc w:val="right"/>
      <w:pPr>
        <w:ind w:left="4320" w:hanging="180"/>
      </w:pPr>
    </w:lvl>
    <w:lvl w:ilvl="6" w:tplc="A448CAD0">
      <w:start w:val="1"/>
      <w:numFmt w:val="decimal"/>
      <w:lvlText w:val="%7."/>
      <w:lvlJc w:val="left"/>
      <w:pPr>
        <w:ind w:left="5040" w:hanging="360"/>
      </w:pPr>
    </w:lvl>
    <w:lvl w:ilvl="7" w:tplc="34840E14">
      <w:start w:val="1"/>
      <w:numFmt w:val="lowerLetter"/>
      <w:lvlText w:val="%8."/>
      <w:lvlJc w:val="left"/>
      <w:pPr>
        <w:ind w:left="5760" w:hanging="360"/>
      </w:pPr>
    </w:lvl>
    <w:lvl w:ilvl="8" w:tplc="8E1E97EA">
      <w:start w:val="1"/>
      <w:numFmt w:val="lowerRoman"/>
      <w:lvlText w:val="%9."/>
      <w:lvlJc w:val="right"/>
      <w:pPr>
        <w:ind w:left="6480" w:hanging="180"/>
      </w:pPr>
    </w:lvl>
  </w:abstractNum>
  <w:abstractNum w:abstractNumId="22" w15:restartNumberingAfterBreak="0">
    <w:nsid w:val="54FF709D"/>
    <w:multiLevelType w:val="hybridMultilevel"/>
    <w:tmpl w:val="E70420E8"/>
    <w:lvl w:ilvl="0" w:tplc="FFFFFFFF">
      <w:start w:val="1"/>
      <w:numFmt w:val="upperLetter"/>
      <w:lvlText w:val="%1."/>
      <w:lvlJc w:val="left"/>
      <w:pPr>
        <w:ind w:left="1080" w:hanging="360"/>
      </w:pPr>
      <w:rPr>
        <w:rFonts w:hint="default"/>
        <w:b w:val="0"/>
        <w:bCs/>
        <w:i/>
        <w:i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4" w15:restartNumberingAfterBreak="0">
    <w:nsid w:val="60765208"/>
    <w:multiLevelType w:val="hybridMultilevel"/>
    <w:tmpl w:val="2396932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E9354AA"/>
    <w:multiLevelType w:val="hybridMultilevel"/>
    <w:tmpl w:val="F45C2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4732D"/>
    <w:multiLevelType w:val="hybridMultilevel"/>
    <w:tmpl w:val="CE16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E3BF0"/>
    <w:multiLevelType w:val="hybridMultilevel"/>
    <w:tmpl w:val="4F6690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437400"/>
    <w:multiLevelType w:val="hybridMultilevel"/>
    <w:tmpl w:val="762AC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494EC4"/>
    <w:multiLevelType w:val="hybridMultilevel"/>
    <w:tmpl w:val="C0121A5E"/>
    <w:lvl w:ilvl="0" w:tplc="246EFB56">
      <w:numFmt w:val="bullet"/>
      <w:lvlText w:val="•"/>
      <w:lvlJc w:val="left"/>
      <w:pPr>
        <w:ind w:left="720" w:hanging="720"/>
      </w:pPr>
      <w:rPr>
        <w:rFonts w:ascii="Palatino" w:eastAsia="Times New Roman" w:hAnsi="Palatino"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4212AD"/>
    <w:multiLevelType w:val="hybridMultilevel"/>
    <w:tmpl w:val="34CE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D33C9"/>
    <w:multiLevelType w:val="hybridMultilevel"/>
    <w:tmpl w:val="C0EE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36262"/>
    <w:multiLevelType w:val="hybridMultilevel"/>
    <w:tmpl w:val="422AD610"/>
    <w:lvl w:ilvl="0" w:tplc="A0DCB488">
      <w:start w:val="1"/>
      <w:numFmt w:val="bullet"/>
      <w:lvlText w:val=""/>
      <w:lvlJc w:val="left"/>
      <w:pPr>
        <w:ind w:left="1440" w:hanging="360"/>
      </w:pPr>
      <w:rPr>
        <w:rFonts w:ascii="Symbol" w:hAnsi="Symbol"/>
      </w:rPr>
    </w:lvl>
    <w:lvl w:ilvl="1" w:tplc="3864E726">
      <w:start w:val="1"/>
      <w:numFmt w:val="bullet"/>
      <w:lvlText w:val=""/>
      <w:lvlJc w:val="left"/>
      <w:pPr>
        <w:ind w:left="1440" w:hanging="360"/>
      </w:pPr>
      <w:rPr>
        <w:rFonts w:ascii="Symbol" w:hAnsi="Symbol"/>
      </w:rPr>
    </w:lvl>
    <w:lvl w:ilvl="2" w:tplc="308A98D2">
      <w:start w:val="1"/>
      <w:numFmt w:val="bullet"/>
      <w:lvlText w:val=""/>
      <w:lvlJc w:val="left"/>
      <w:pPr>
        <w:ind w:left="1440" w:hanging="360"/>
      </w:pPr>
      <w:rPr>
        <w:rFonts w:ascii="Symbol" w:hAnsi="Symbol"/>
      </w:rPr>
    </w:lvl>
    <w:lvl w:ilvl="3" w:tplc="3DF8DFDE">
      <w:start w:val="1"/>
      <w:numFmt w:val="bullet"/>
      <w:lvlText w:val=""/>
      <w:lvlJc w:val="left"/>
      <w:pPr>
        <w:ind w:left="1440" w:hanging="360"/>
      </w:pPr>
      <w:rPr>
        <w:rFonts w:ascii="Symbol" w:hAnsi="Symbol"/>
      </w:rPr>
    </w:lvl>
    <w:lvl w:ilvl="4" w:tplc="C14C3562">
      <w:start w:val="1"/>
      <w:numFmt w:val="bullet"/>
      <w:lvlText w:val=""/>
      <w:lvlJc w:val="left"/>
      <w:pPr>
        <w:ind w:left="1440" w:hanging="360"/>
      </w:pPr>
      <w:rPr>
        <w:rFonts w:ascii="Symbol" w:hAnsi="Symbol"/>
      </w:rPr>
    </w:lvl>
    <w:lvl w:ilvl="5" w:tplc="817017E8">
      <w:start w:val="1"/>
      <w:numFmt w:val="bullet"/>
      <w:lvlText w:val=""/>
      <w:lvlJc w:val="left"/>
      <w:pPr>
        <w:ind w:left="1440" w:hanging="360"/>
      </w:pPr>
      <w:rPr>
        <w:rFonts w:ascii="Symbol" w:hAnsi="Symbol"/>
      </w:rPr>
    </w:lvl>
    <w:lvl w:ilvl="6" w:tplc="893A055C">
      <w:start w:val="1"/>
      <w:numFmt w:val="bullet"/>
      <w:lvlText w:val=""/>
      <w:lvlJc w:val="left"/>
      <w:pPr>
        <w:ind w:left="1440" w:hanging="360"/>
      </w:pPr>
      <w:rPr>
        <w:rFonts w:ascii="Symbol" w:hAnsi="Symbol"/>
      </w:rPr>
    </w:lvl>
    <w:lvl w:ilvl="7" w:tplc="0C1A8F54">
      <w:start w:val="1"/>
      <w:numFmt w:val="bullet"/>
      <w:lvlText w:val=""/>
      <w:lvlJc w:val="left"/>
      <w:pPr>
        <w:ind w:left="1440" w:hanging="360"/>
      </w:pPr>
      <w:rPr>
        <w:rFonts w:ascii="Symbol" w:hAnsi="Symbol"/>
      </w:rPr>
    </w:lvl>
    <w:lvl w:ilvl="8" w:tplc="207A38D0">
      <w:start w:val="1"/>
      <w:numFmt w:val="bullet"/>
      <w:lvlText w:val=""/>
      <w:lvlJc w:val="left"/>
      <w:pPr>
        <w:ind w:left="1440" w:hanging="360"/>
      </w:pPr>
      <w:rPr>
        <w:rFonts w:ascii="Symbol" w:hAnsi="Symbol"/>
      </w:rPr>
    </w:lvl>
  </w:abstractNum>
  <w:abstractNum w:abstractNumId="33" w15:restartNumberingAfterBreak="0">
    <w:nsid w:val="7C982E9B"/>
    <w:multiLevelType w:val="hybridMultilevel"/>
    <w:tmpl w:val="6208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D2B85"/>
    <w:multiLevelType w:val="singleLevel"/>
    <w:tmpl w:val="B4D29030"/>
    <w:lvl w:ilvl="0">
      <w:start w:val="1"/>
      <w:numFmt w:val="decimal"/>
      <w:lvlText w:val="%1."/>
      <w:lvlJc w:val="left"/>
      <w:pPr>
        <w:tabs>
          <w:tab w:val="num" w:pos="420"/>
        </w:tabs>
        <w:ind w:left="420" w:hanging="420"/>
      </w:pPr>
      <w:rPr>
        <w:rFonts w:hint="default"/>
      </w:rPr>
    </w:lvl>
  </w:abstractNum>
  <w:abstractNum w:abstractNumId="35" w15:restartNumberingAfterBreak="0">
    <w:nsid w:val="7F896E45"/>
    <w:multiLevelType w:val="hybridMultilevel"/>
    <w:tmpl w:val="33D4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280182">
    <w:abstractNumId w:val="13"/>
  </w:num>
  <w:num w:numId="2" w16cid:durableId="1663780222">
    <w:abstractNumId w:val="2"/>
  </w:num>
  <w:num w:numId="3" w16cid:durableId="631639148">
    <w:abstractNumId w:val="14"/>
  </w:num>
  <w:num w:numId="4" w16cid:durableId="469370684">
    <w:abstractNumId w:val="6"/>
  </w:num>
  <w:num w:numId="5" w16cid:durableId="1601058715">
    <w:abstractNumId w:val="23"/>
  </w:num>
  <w:num w:numId="6" w16cid:durableId="588470856">
    <w:abstractNumId w:val="3"/>
  </w:num>
  <w:num w:numId="7" w16cid:durableId="1672099784">
    <w:abstractNumId w:val="10"/>
  </w:num>
  <w:num w:numId="8" w16cid:durableId="187835892">
    <w:abstractNumId w:val="8"/>
  </w:num>
  <w:num w:numId="9" w16cid:durableId="1716925811">
    <w:abstractNumId w:val="16"/>
  </w:num>
  <w:num w:numId="10" w16cid:durableId="333455349">
    <w:abstractNumId w:val="7"/>
  </w:num>
  <w:num w:numId="11" w16cid:durableId="1250624779">
    <w:abstractNumId w:val="34"/>
  </w:num>
  <w:num w:numId="12" w16cid:durableId="2139293258">
    <w:abstractNumId w:val="28"/>
  </w:num>
  <w:num w:numId="13" w16cid:durableId="125240088">
    <w:abstractNumId w:val="17"/>
  </w:num>
  <w:num w:numId="14" w16cid:durableId="83187700">
    <w:abstractNumId w:val="12"/>
  </w:num>
  <w:num w:numId="15" w16cid:durableId="1143039351">
    <w:abstractNumId w:val="15"/>
  </w:num>
  <w:num w:numId="16" w16cid:durableId="974604549">
    <w:abstractNumId w:val="29"/>
  </w:num>
  <w:num w:numId="17" w16cid:durableId="1011101162">
    <w:abstractNumId w:val="4"/>
  </w:num>
  <w:num w:numId="18" w16cid:durableId="1436633898">
    <w:abstractNumId w:val="18"/>
  </w:num>
  <w:num w:numId="19" w16cid:durableId="576600150">
    <w:abstractNumId w:val="25"/>
  </w:num>
  <w:num w:numId="20" w16cid:durableId="1840578813">
    <w:abstractNumId w:val="9"/>
  </w:num>
  <w:num w:numId="21" w16cid:durableId="1319502792">
    <w:abstractNumId w:val="21"/>
  </w:num>
  <w:num w:numId="22" w16cid:durableId="1644579697">
    <w:abstractNumId w:val="35"/>
  </w:num>
  <w:num w:numId="23" w16cid:durableId="437333768">
    <w:abstractNumId w:val="30"/>
  </w:num>
  <w:num w:numId="24" w16cid:durableId="1092971333">
    <w:abstractNumId w:val="31"/>
  </w:num>
  <w:num w:numId="25" w16cid:durableId="213584172">
    <w:abstractNumId w:val="33"/>
  </w:num>
  <w:num w:numId="26" w16cid:durableId="2052798045">
    <w:abstractNumId w:val="32"/>
  </w:num>
  <w:num w:numId="27" w16cid:durableId="2023629652">
    <w:abstractNumId w:val="1"/>
  </w:num>
  <w:num w:numId="28" w16cid:durableId="2124420696">
    <w:abstractNumId w:val="20"/>
  </w:num>
  <w:num w:numId="29" w16cid:durableId="884373753">
    <w:abstractNumId w:val="11"/>
  </w:num>
  <w:num w:numId="30" w16cid:durableId="743063949">
    <w:abstractNumId w:val="26"/>
  </w:num>
  <w:num w:numId="31" w16cid:durableId="1659336508">
    <w:abstractNumId w:val="0"/>
  </w:num>
  <w:num w:numId="32" w16cid:durableId="318920537">
    <w:abstractNumId w:val="19"/>
  </w:num>
  <w:num w:numId="33" w16cid:durableId="1408502033">
    <w:abstractNumId w:val="24"/>
  </w:num>
  <w:num w:numId="34" w16cid:durableId="862671822">
    <w:abstractNumId w:val="5"/>
  </w:num>
  <w:num w:numId="35" w16cid:durableId="164715121">
    <w:abstractNumId w:val="27"/>
  </w:num>
  <w:num w:numId="36" w16cid:durableId="392048902">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09CB"/>
    <w:rsid w:val="00000EDC"/>
    <w:rsid w:val="00000F84"/>
    <w:rsid w:val="00001CEE"/>
    <w:rsid w:val="00002772"/>
    <w:rsid w:val="00003D95"/>
    <w:rsid w:val="000044B5"/>
    <w:rsid w:val="00006289"/>
    <w:rsid w:val="00006DDB"/>
    <w:rsid w:val="00007009"/>
    <w:rsid w:val="00007218"/>
    <w:rsid w:val="000074A6"/>
    <w:rsid w:val="00007860"/>
    <w:rsid w:val="0001088A"/>
    <w:rsid w:val="00010B4B"/>
    <w:rsid w:val="00012181"/>
    <w:rsid w:val="0001303F"/>
    <w:rsid w:val="000137AF"/>
    <w:rsid w:val="00013F78"/>
    <w:rsid w:val="00014665"/>
    <w:rsid w:val="000176E9"/>
    <w:rsid w:val="000202C9"/>
    <w:rsid w:val="0002030D"/>
    <w:rsid w:val="000207F1"/>
    <w:rsid w:val="00020DE8"/>
    <w:rsid w:val="0002144B"/>
    <w:rsid w:val="0002164E"/>
    <w:rsid w:val="00022D07"/>
    <w:rsid w:val="00022E95"/>
    <w:rsid w:val="00023069"/>
    <w:rsid w:val="00023780"/>
    <w:rsid w:val="000260DA"/>
    <w:rsid w:val="00026C4D"/>
    <w:rsid w:val="00026F73"/>
    <w:rsid w:val="0002703C"/>
    <w:rsid w:val="0002728B"/>
    <w:rsid w:val="00030100"/>
    <w:rsid w:val="0003071E"/>
    <w:rsid w:val="00031890"/>
    <w:rsid w:val="00032123"/>
    <w:rsid w:val="00032B81"/>
    <w:rsid w:val="00033080"/>
    <w:rsid w:val="00033EB3"/>
    <w:rsid w:val="00034097"/>
    <w:rsid w:val="000350D1"/>
    <w:rsid w:val="00035204"/>
    <w:rsid w:val="00035279"/>
    <w:rsid w:val="000359BF"/>
    <w:rsid w:val="00036633"/>
    <w:rsid w:val="00036779"/>
    <w:rsid w:val="000373A6"/>
    <w:rsid w:val="00037698"/>
    <w:rsid w:val="000405CD"/>
    <w:rsid w:val="00041024"/>
    <w:rsid w:val="000414C2"/>
    <w:rsid w:val="00041A1B"/>
    <w:rsid w:val="00042922"/>
    <w:rsid w:val="000433EE"/>
    <w:rsid w:val="00044F2C"/>
    <w:rsid w:val="0004585B"/>
    <w:rsid w:val="00045C2D"/>
    <w:rsid w:val="00046923"/>
    <w:rsid w:val="000473E9"/>
    <w:rsid w:val="00047CE0"/>
    <w:rsid w:val="00047ED8"/>
    <w:rsid w:val="00050672"/>
    <w:rsid w:val="00050999"/>
    <w:rsid w:val="00050F92"/>
    <w:rsid w:val="00051625"/>
    <w:rsid w:val="00051D64"/>
    <w:rsid w:val="000520D0"/>
    <w:rsid w:val="00052445"/>
    <w:rsid w:val="0005257B"/>
    <w:rsid w:val="00052AE5"/>
    <w:rsid w:val="000535E0"/>
    <w:rsid w:val="00053DA4"/>
    <w:rsid w:val="00054152"/>
    <w:rsid w:val="00054BAF"/>
    <w:rsid w:val="000550BF"/>
    <w:rsid w:val="000558C6"/>
    <w:rsid w:val="00055A7C"/>
    <w:rsid w:val="00056E5D"/>
    <w:rsid w:val="000578E5"/>
    <w:rsid w:val="000607A1"/>
    <w:rsid w:val="0006093B"/>
    <w:rsid w:val="00060C5A"/>
    <w:rsid w:val="00061904"/>
    <w:rsid w:val="00061A1B"/>
    <w:rsid w:val="00062404"/>
    <w:rsid w:val="00062A4E"/>
    <w:rsid w:val="0006405C"/>
    <w:rsid w:val="000649FE"/>
    <w:rsid w:val="00064CB1"/>
    <w:rsid w:val="000652D7"/>
    <w:rsid w:val="00066255"/>
    <w:rsid w:val="00066E3E"/>
    <w:rsid w:val="00066F32"/>
    <w:rsid w:val="000717EF"/>
    <w:rsid w:val="00072D5F"/>
    <w:rsid w:val="00072F50"/>
    <w:rsid w:val="00074144"/>
    <w:rsid w:val="00075056"/>
    <w:rsid w:val="0007572D"/>
    <w:rsid w:val="0007595A"/>
    <w:rsid w:val="0007737D"/>
    <w:rsid w:val="0007742B"/>
    <w:rsid w:val="0007750F"/>
    <w:rsid w:val="00077C49"/>
    <w:rsid w:val="00081338"/>
    <w:rsid w:val="000815BA"/>
    <w:rsid w:val="00081A42"/>
    <w:rsid w:val="00081BA5"/>
    <w:rsid w:val="00082806"/>
    <w:rsid w:val="0008307E"/>
    <w:rsid w:val="00083090"/>
    <w:rsid w:val="000839CC"/>
    <w:rsid w:val="00083C8A"/>
    <w:rsid w:val="00086AF3"/>
    <w:rsid w:val="00086BF8"/>
    <w:rsid w:val="00086F89"/>
    <w:rsid w:val="000906E8"/>
    <w:rsid w:val="00090A74"/>
    <w:rsid w:val="0009404A"/>
    <w:rsid w:val="0009409E"/>
    <w:rsid w:val="00094383"/>
    <w:rsid w:val="00095321"/>
    <w:rsid w:val="0009599B"/>
    <w:rsid w:val="00095EA2"/>
    <w:rsid w:val="00096804"/>
    <w:rsid w:val="0009684B"/>
    <w:rsid w:val="000969B5"/>
    <w:rsid w:val="000974EB"/>
    <w:rsid w:val="0009756F"/>
    <w:rsid w:val="00097747"/>
    <w:rsid w:val="00097C59"/>
    <w:rsid w:val="000A03E7"/>
    <w:rsid w:val="000A0E7E"/>
    <w:rsid w:val="000A0F86"/>
    <w:rsid w:val="000A1976"/>
    <w:rsid w:val="000A1B12"/>
    <w:rsid w:val="000A1C08"/>
    <w:rsid w:val="000A1FD8"/>
    <w:rsid w:val="000A2691"/>
    <w:rsid w:val="000A2B4C"/>
    <w:rsid w:val="000A4406"/>
    <w:rsid w:val="000A4458"/>
    <w:rsid w:val="000A4DE7"/>
    <w:rsid w:val="000A5005"/>
    <w:rsid w:val="000A5E80"/>
    <w:rsid w:val="000A6D5B"/>
    <w:rsid w:val="000A7AFD"/>
    <w:rsid w:val="000A7ED4"/>
    <w:rsid w:val="000A7EFD"/>
    <w:rsid w:val="000B002A"/>
    <w:rsid w:val="000B05A6"/>
    <w:rsid w:val="000B16B3"/>
    <w:rsid w:val="000B1C86"/>
    <w:rsid w:val="000B25F0"/>
    <w:rsid w:val="000B2764"/>
    <w:rsid w:val="000B27F3"/>
    <w:rsid w:val="000B2AA4"/>
    <w:rsid w:val="000B34F9"/>
    <w:rsid w:val="000B3576"/>
    <w:rsid w:val="000B41F5"/>
    <w:rsid w:val="000B43A8"/>
    <w:rsid w:val="000B5D11"/>
    <w:rsid w:val="000B6A61"/>
    <w:rsid w:val="000B6B7A"/>
    <w:rsid w:val="000B77FA"/>
    <w:rsid w:val="000C06FE"/>
    <w:rsid w:val="000C0717"/>
    <w:rsid w:val="000C0E62"/>
    <w:rsid w:val="000C1BF5"/>
    <w:rsid w:val="000C2474"/>
    <w:rsid w:val="000C3133"/>
    <w:rsid w:val="000C4D85"/>
    <w:rsid w:val="000C565C"/>
    <w:rsid w:val="000C5F0B"/>
    <w:rsid w:val="000C6408"/>
    <w:rsid w:val="000C6E3E"/>
    <w:rsid w:val="000C6E3F"/>
    <w:rsid w:val="000C720A"/>
    <w:rsid w:val="000D0656"/>
    <w:rsid w:val="000D094A"/>
    <w:rsid w:val="000D0CB5"/>
    <w:rsid w:val="000D1246"/>
    <w:rsid w:val="000D1CCA"/>
    <w:rsid w:val="000D1F4F"/>
    <w:rsid w:val="000D3783"/>
    <w:rsid w:val="000D4B46"/>
    <w:rsid w:val="000D52B6"/>
    <w:rsid w:val="000D62A6"/>
    <w:rsid w:val="000D6BBC"/>
    <w:rsid w:val="000D6DA7"/>
    <w:rsid w:val="000D72FC"/>
    <w:rsid w:val="000D7DA5"/>
    <w:rsid w:val="000E0931"/>
    <w:rsid w:val="000E19E9"/>
    <w:rsid w:val="000E1A32"/>
    <w:rsid w:val="000E2264"/>
    <w:rsid w:val="000E28FF"/>
    <w:rsid w:val="000E2D73"/>
    <w:rsid w:val="000E3241"/>
    <w:rsid w:val="000E375F"/>
    <w:rsid w:val="000E4174"/>
    <w:rsid w:val="000E6167"/>
    <w:rsid w:val="000E6952"/>
    <w:rsid w:val="000E7204"/>
    <w:rsid w:val="000E78DF"/>
    <w:rsid w:val="000E7909"/>
    <w:rsid w:val="000E7DF3"/>
    <w:rsid w:val="000F0654"/>
    <w:rsid w:val="000F0A0A"/>
    <w:rsid w:val="000F0CFF"/>
    <w:rsid w:val="000F25D5"/>
    <w:rsid w:val="000F294A"/>
    <w:rsid w:val="000F33C4"/>
    <w:rsid w:val="000F4C8D"/>
    <w:rsid w:val="000F5D85"/>
    <w:rsid w:val="000F6707"/>
    <w:rsid w:val="000F679D"/>
    <w:rsid w:val="000F7999"/>
    <w:rsid w:val="00101C24"/>
    <w:rsid w:val="00103686"/>
    <w:rsid w:val="00103B35"/>
    <w:rsid w:val="00103BA3"/>
    <w:rsid w:val="00104197"/>
    <w:rsid w:val="0010443B"/>
    <w:rsid w:val="0010490D"/>
    <w:rsid w:val="001051A5"/>
    <w:rsid w:val="00106B4F"/>
    <w:rsid w:val="00106BB8"/>
    <w:rsid w:val="00110025"/>
    <w:rsid w:val="00110423"/>
    <w:rsid w:val="001112AE"/>
    <w:rsid w:val="00111C53"/>
    <w:rsid w:val="001127E0"/>
    <w:rsid w:val="00112E3B"/>
    <w:rsid w:val="00114FC6"/>
    <w:rsid w:val="00115EB3"/>
    <w:rsid w:val="00115FE3"/>
    <w:rsid w:val="00116726"/>
    <w:rsid w:val="00116EFC"/>
    <w:rsid w:val="00117CE2"/>
    <w:rsid w:val="001203FA"/>
    <w:rsid w:val="00120E5B"/>
    <w:rsid w:val="001211CF"/>
    <w:rsid w:val="00121AC5"/>
    <w:rsid w:val="00121B07"/>
    <w:rsid w:val="00122495"/>
    <w:rsid w:val="00124751"/>
    <w:rsid w:val="001248EB"/>
    <w:rsid w:val="00124CC0"/>
    <w:rsid w:val="0012511D"/>
    <w:rsid w:val="0012597D"/>
    <w:rsid w:val="00125A35"/>
    <w:rsid w:val="00125F6A"/>
    <w:rsid w:val="0012648C"/>
    <w:rsid w:val="00126E8D"/>
    <w:rsid w:val="00127111"/>
    <w:rsid w:val="00127EE3"/>
    <w:rsid w:val="0012CDBD"/>
    <w:rsid w:val="001304E5"/>
    <w:rsid w:val="0013142C"/>
    <w:rsid w:val="001316E2"/>
    <w:rsid w:val="0013180D"/>
    <w:rsid w:val="001326AB"/>
    <w:rsid w:val="00132CDD"/>
    <w:rsid w:val="0013300C"/>
    <w:rsid w:val="00133136"/>
    <w:rsid w:val="00133FD2"/>
    <w:rsid w:val="001341E2"/>
    <w:rsid w:val="0013420C"/>
    <w:rsid w:val="001346B0"/>
    <w:rsid w:val="00134E6C"/>
    <w:rsid w:val="00134ED8"/>
    <w:rsid w:val="00137142"/>
    <w:rsid w:val="00137403"/>
    <w:rsid w:val="00137817"/>
    <w:rsid w:val="00137873"/>
    <w:rsid w:val="001378AF"/>
    <w:rsid w:val="0014136C"/>
    <w:rsid w:val="001430D7"/>
    <w:rsid w:val="00143292"/>
    <w:rsid w:val="00144004"/>
    <w:rsid w:val="00144909"/>
    <w:rsid w:val="00144915"/>
    <w:rsid w:val="001450B0"/>
    <w:rsid w:val="00145E1D"/>
    <w:rsid w:val="00146F8C"/>
    <w:rsid w:val="00147673"/>
    <w:rsid w:val="00147EF9"/>
    <w:rsid w:val="00150A4C"/>
    <w:rsid w:val="001518B5"/>
    <w:rsid w:val="00151FE3"/>
    <w:rsid w:val="001520B9"/>
    <w:rsid w:val="001526AC"/>
    <w:rsid w:val="00152850"/>
    <w:rsid w:val="00153D0F"/>
    <w:rsid w:val="00154109"/>
    <w:rsid w:val="00154E10"/>
    <w:rsid w:val="00156263"/>
    <w:rsid w:val="00156E2E"/>
    <w:rsid w:val="001577EE"/>
    <w:rsid w:val="00157E31"/>
    <w:rsid w:val="00160D0E"/>
    <w:rsid w:val="00160E7F"/>
    <w:rsid w:val="001617CE"/>
    <w:rsid w:val="00162171"/>
    <w:rsid w:val="001624E8"/>
    <w:rsid w:val="00162F89"/>
    <w:rsid w:val="00164364"/>
    <w:rsid w:val="00164D3D"/>
    <w:rsid w:val="00164E80"/>
    <w:rsid w:val="00165285"/>
    <w:rsid w:val="00165E70"/>
    <w:rsid w:val="001665BB"/>
    <w:rsid w:val="00166821"/>
    <w:rsid w:val="00166FA7"/>
    <w:rsid w:val="001673B2"/>
    <w:rsid w:val="00167617"/>
    <w:rsid w:val="0017108F"/>
    <w:rsid w:val="00172B00"/>
    <w:rsid w:val="00173075"/>
    <w:rsid w:val="00174B8D"/>
    <w:rsid w:val="00174D0D"/>
    <w:rsid w:val="0017522E"/>
    <w:rsid w:val="00175A01"/>
    <w:rsid w:val="00176479"/>
    <w:rsid w:val="00176A19"/>
    <w:rsid w:val="00177D02"/>
    <w:rsid w:val="00180BE1"/>
    <w:rsid w:val="00180D81"/>
    <w:rsid w:val="001810BD"/>
    <w:rsid w:val="00181A57"/>
    <w:rsid w:val="001834AA"/>
    <w:rsid w:val="001843C3"/>
    <w:rsid w:val="001847A5"/>
    <w:rsid w:val="00184C1D"/>
    <w:rsid w:val="00185656"/>
    <w:rsid w:val="001864BE"/>
    <w:rsid w:val="00186E6E"/>
    <w:rsid w:val="0018734E"/>
    <w:rsid w:val="001874C2"/>
    <w:rsid w:val="0019003A"/>
    <w:rsid w:val="00190396"/>
    <w:rsid w:val="00190E9D"/>
    <w:rsid w:val="001920F0"/>
    <w:rsid w:val="00192973"/>
    <w:rsid w:val="00192AFB"/>
    <w:rsid w:val="00192DCA"/>
    <w:rsid w:val="00192F8A"/>
    <w:rsid w:val="00193276"/>
    <w:rsid w:val="001932F8"/>
    <w:rsid w:val="00194160"/>
    <w:rsid w:val="00195BB1"/>
    <w:rsid w:val="00196CE2"/>
    <w:rsid w:val="00197598"/>
    <w:rsid w:val="001A1BC5"/>
    <w:rsid w:val="001A2E57"/>
    <w:rsid w:val="001A3DF5"/>
    <w:rsid w:val="001A42AD"/>
    <w:rsid w:val="001A599D"/>
    <w:rsid w:val="001A68D5"/>
    <w:rsid w:val="001B0132"/>
    <w:rsid w:val="001B0A01"/>
    <w:rsid w:val="001B0AE8"/>
    <w:rsid w:val="001B0AEB"/>
    <w:rsid w:val="001B13FC"/>
    <w:rsid w:val="001B1964"/>
    <w:rsid w:val="001B2296"/>
    <w:rsid w:val="001B249E"/>
    <w:rsid w:val="001B25D6"/>
    <w:rsid w:val="001B3932"/>
    <w:rsid w:val="001B4722"/>
    <w:rsid w:val="001B4741"/>
    <w:rsid w:val="001B4ABA"/>
    <w:rsid w:val="001B5589"/>
    <w:rsid w:val="001B5C0F"/>
    <w:rsid w:val="001B5D15"/>
    <w:rsid w:val="001B5EAA"/>
    <w:rsid w:val="001B6394"/>
    <w:rsid w:val="001B7F3A"/>
    <w:rsid w:val="001C0F39"/>
    <w:rsid w:val="001C116F"/>
    <w:rsid w:val="001C175C"/>
    <w:rsid w:val="001C1921"/>
    <w:rsid w:val="001C2242"/>
    <w:rsid w:val="001C30D7"/>
    <w:rsid w:val="001C316A"/>
    <w:rsid w:val="001C3467"/>
    <w:rsid w:val="001C3D4B"/>
    <w:rsid w:val="001C42EF"/>
    <w:rsid w:val="001C4495"/>
    <w:rsid w:val="001C45A1"/>
    <w:rsid w:val="001C4795"/>
    <w:rsid w:val="001C5A82"/>
    <w:rsid w:val="001C6467"/>
    <w:rsid w:val="001C75CF"/>
    <w:rsid w:val="001C7BA6"/>
    <w:rsid w:val="001D03BB"/>
    <w:rsid w:val="001D0978"/>
    <w:rsid w:val="001D1322"/>
    <w:rsid w:val="001D13E3"/>
    <w:rsid w:val="001D24A1"/>
    <w:rsid w:val="001D2DAB"/>
    <w:rsid w:val="001D3211"/>
    <w:rsid w:val="001D42FC"/>
    <w:rsid w:val="001D57CD"/>
    <w:rsid w:val="001D5821"/>
    <w:rsid w:val="001D6159"/>
    <w:rsid w:val="001D6592"/>
    <w:rsid w:val="001D69DE"/>
    <w:rsid w:val="001D70F3"/>
    <w:rsid w:val="001D78BF"/>
    <w:rsid w:val="001D7B07"/>
    <w:rsid w:val="001E045A"/>
    <w:rsid w:val="001E063C"/>
    <w:rsid w:val="001E070D"/>
    <w:rsid w:val="001E235E"/>
    <w:rsid w:val="001E2E98"/>
    <w:rsid w:val="001E40F8"/>
    <w:rsid w:val="001E4165"/>
    <w:rsid w:val="001E4203"/>
    <w:rsid w:val="001E5709"/>
    <w:rsid w:val="001E57AF"/>
    <w:rsid w:val="001E5A81"/>
    <w:rsid w:val="001E5C7A"/>
    <w:rsid w:val="001E654D"/>
    <w:rsid w:val="001E676E"/>
    <w:rsid w:val="001E692A"/>
    <w:rsid w:val="001E6F8B"/>
    <w:rsid w:val="001E759C"/>
    <w:rsid w:val="001E7989"/>
    <w:rsid w:val="001F01A3"/>
    <w:rsid w:val="001F072E"/>
    <w:rsid w:val="001F0FF9"/>
    <w:rsid w:val="001F1810"/>
    <w:rsid w:val="001F1BBC"/>
    <w:rsid w:val="001F1D0D"/>
    <w:rsid w:val="001F22F9"/>
    <w:rsid w:val="001F25E6"/>
    <w:rsid w:val="001F2CBB"/>
    <w:rsid w:val="001F2D70"/>
    <w:rsid w:val="001F39BF"/>
    <w:rsid w:val="001F40E1"/>
    <w:rsid w:val="001F4421"/>
    <w:rsid w:val="001F444B"/>
    <w:rsid w:val="001F4584"/>
    <w:rsid w:val="001F468E"/>
    <w:rsid w:val="001F493C"/>
    <w:rsid w:val="001F496D"/>
    <w:rsid w:val="001F4B8F"/>
    <w:rsid w:val="001F5B23"/>
    <w:rsid w:val="001F5F25"/>
    <w:rsid w:val="001F5F55"/>
    <w:rsid w:val="001F60EF"/>
    <w:rsid w:val="001F69C8"/>
    <w:rsid w:val="00200E29"/>
    <w:rsid w:val="002017AB"/>
    <w:rsid w:val="00202211"/>
    <w:rsid w:val="00202459"/>
    <w:rsid w:val="002027FE"/>
    <w:rsid w:val="00202AD5"/>
    <w:rsid w:val="002033F9"/>
    <w:rsid w:val="002039F1"/>
    <w:rsid w:val="00203D26"/>
    <w:rsid w:val="0020447B"/>
    <w:rsid w:val="00204D2D"/>
    <w:rsid w:val="00204DC3"/>
    <w:rsid w:val="00206354"/>
    <w:rsid w:val="00206518"/>
    <w:rsid w:val="00206F3A"/>
    <w:rsid w:val="00210644"/>
    <w:rsid w:val="002116D2"/>
    <w:rsid w:val="0021234D"/>
    <w:rsid w:val="00212615"/>
    <w:rsid w:val="00213332"/>
    <w:rsid w:val="00213698"/>
    <w:rsid w:val="00213865"/>
    <w:rsid w:val="00213D11"/>
    <w:rsid w:val="002140EC"/>
    <w:rsid w:val="002152E8"/>
    <w:rsid w:val="002160F5"/>
    <w:rsid w:val="002173A5"/>
    <w:rsid w:val="00217519"/>
    <w:rsid w:val="0021773C"/>
    <w:rsid w:val="00220A1B"/>
    <w:rsid w:val="0022121A"/>
    <w:rsid w:val="002221FC"/>
    <w:rsid w:val="002238EF"/>
    <w:rsid w:val="002244C7"/>
    <w:rsid w:val="002252EF"/>
    <w:rsid w:val="00225968"/>
    <w:rsid w:val="0022669E"/>
    <w:rsid w:val="002266FB"/>
    <w:rsid w:val="00226978"/>
    <w:rsid w:val="00226A19"/>
    <w:rsid w:val="00226B55"/>
    <w:rsid w:val="002304A6"/>
    <w:rsid w:val="00233C87"/>
    <w:rsid w:val="00234111"/>
    <w:rsid w:val="00234B86"/>
    <w:rsid w:val="00235B78"/>
    <w:rsid w:val="00235F1A"/>
    <w:rsid w:val="00236C15"/>
    <w:rsid w:val="00236CA2"/>
    <w:rsid w:val="00237248"/>
    <w:rsid w:val="00237746"/>
    <w:rsid w:val="00237B00"/>
    <w:rsid w:val="00237E83"/>
    <w:rsid w:val="00240344"/>
    <w:rsid w:val="002403AD"/>
    <w:rsid w:val="002406CB"/>
    <w:rsid w:val="00240A33"/>
    <w:rsid w:val="00241CC0"/>
    <w:rsid w:val="00242B16"/>
    <w:rsid w:val="0024366B"/>
    <w:rsid w:val="00243E33"/>
    <w:rsid w:val="002445B0"/>
    <w:rsid w:val="00244A4A"/>
    <w:rsid w:val="00245028"/>
    <w:rsid w:val="002450AA"/>
    <w:rsid w:val="002455C2"/>
    <w:rsid w:val="002457A3"/>
    <w:rsid w:val="002465EB"/>
    <w:rsid w:val="00247B66"/>
    <w:rsid w:val="00250B14"/>
    <w:rsid w:val="00250CBF"/>
    <w:rsid w:val="00250CD4"/>
    <w:rsid w:val="0025105D"/>
    <w:rsid w:val="00251A03"/>
    <w:rsid w:val="00252DE3"/>
    <w:rsid w:val="002532BE"/>
    <w:rsid w:val="00255BB8"/>
    <w:rsid w:val="00255D06"/>
    <w:rsid w:val="00256787"/>
    <w:rsid w:val="002567C1"/>
    <w:rsid w:val="00256CCA"/>
    <w:rsid w:val="00256CFF"/>
    <w:rsid w:val="00257AE8"/>
    <w:rsid w:val="00261628"/>
    <w:rsid w:val="002616D4"/>
    <w:rsid w:val="00261930"/>
    <w:rsid w:val="0026237D"/>
    <w:rsid w:val="002630C9"/>
    <w:rsid w:val="00265346"/>
    <w:rsid w:val="002663C7"/>
    <w:rsid w:val="00266736"/>
    <w:rsid w:val="00266AC3"/>
    <w:rsid w:val="00266B63"/>
    <w:rsid w:val="00266F5E"/>
    <w:rsid w:val="00272528"/>
    <w:rsid w:val="002733E9"/>
    <w:rsid w:val="002738F7"/>
    <w:rsid w:val="0027489C"/>
    <w:rsid w:val="00274D57"/>
    <w:rsid w:val="00274F68"/>
    <w:rsid w:val="00275B60"/>
    <w:rsid w:val="00275B6E"/>
    <w:rsid w:val="00276E68"/>
    <w:rsid w:val="00280AB3"/>
    <w:rsid w:val="00281529"/>
    <w:rsid w:val="00281DE7"/>
    <w:rsid w:val="00281E77"/>
    <w:rsid w:val="002828B4"/>
    <w:rsid w:val="00282BD4"/>
    <w:rsid w:val="00282C22"/>
    <w:rsid w:val="00283641"/>
    <w:rsid w:val="00283C51"/>
    <w:rsid w:val="00284C69"/>
    <w:rsid w:val="00284DEA"/>
    <w:rsid w:val="0028526E"/>
    <w:rsid w:val="002854CF"/>
    <w:rsid w:val="00286363"/>
    <w:rsid w:val="00286F1A"/>
    <w:rsid w:val="00287283"/>
    <w:rsid w:val="00287903"/>
    <w:rsid w:val="00287F34"/>
    <w:rsid w:val="00287FF3"/>
    <w:rsid w:val="00290074"/>
    <w:rsid w:val="00290456"/>
    <w:rsid w:val="002936D2"/>
    <w:rsid w:val="002937DF"/>
    <w:rsid w:val="002938C2"/>
    <w:rsid w:val="00294623"/>
    <w:rsid w:val="00294BD2"/>
    <w:rsid w:val="00296C70"/>
    <w:rsid w:val="00296CFF"/>
    <w:rsid w:val="00297CFB"/>
    <w:rsid w:val="002A0CE2"/>
    <w:rsid w:val="002A1C49"/>
    <w:rsid w:val="002A1FD2"/>
    <w:rsid w:val="002A31C6"/>
    <w:rsid w:val="002A353A"/>
    <w:rsid w:val="002A49C8"/>
    <w:rsid w:val="002A4AEA"/>
    <w:rsid w:val="002A4C40"/>
    <w:rsid w:val="002A4E4B"/>
    <w:rsid w:val="002A4FE8"/>
    <w:rsid w:val="002A50CA"/>
    <w:rsid w:val="002A5F45"/>
    <w:rsid w:val="002A617E"/>
    <w:rsid w:val="002A6C80"/>
    <w:rsid w:val="002A7317"/>
    <w:rsid w:val="002A76E9"/>
    <w:rsid w:val="002B052D"/>
    <w:rsid w:val="002B077A"/>
    <w:rsid w:val="002B0E2E"/>
    <w:rsid w:val="002B0F49"/>
    <w:rsid w:val="002B1BA7"/>
    <w:rsid w:val="002B1E42"/>
    <w:rsid w:val="002B21F3"/>
    <w:rsid w:val="002B2CDF"/>
    <w:rsid w:val="002B2EE3"/>
    <w:rsid w:val="002B2F89"/>
    <w:rsid w:val="002B3788"/>
    <w:rsid w:val="002B3A2A"/>
    <w:rsid w:val="002B671D"/>
    <w:rsid w:val="002B690A"/>
    <w:rsid w:val="002B6E34"/>
    <w:rsid w:val="002B745D"/>
    <w:rsid w:val="002C0C29"/>
    <w:rsid w:val="002C10EA"/>
    <w:rsid w:val="002C139D"/>
    <w:rsid w:val="002C1B6F"/>
    <w:rsid w:val="002C1FA9"/>
    <w:rsid w:val="002C2566"/>
    <w:rsid w:val="002C5367"/>
    <w:rsid w:val="002C611F"/>
    <w:rsid w:val="002C61A1"/>
    <w:rsid w:val="002C6DE2"/>
    <w:rsid w:val="002D0128"/>
    <w:rsid w:val="002D056F"/>
    <w:rsid w:val="002D1318"/>
    <w:rsid w:val="002D18C9"/>
    <w:rsid w:val="002D245C"/>
    <w:rsid w:val="002D27B6"/>
    <w:rsid w:val="002D2D4F"/>
    <w:rsid w:val="002D4175"/>
    <w:rsid w:val="002D5087"/>
    <w:rsid w:val="002D5187"/>
    <w:rsid w:val="002D558B"/>
    <w:rsid w:val="002D5700"/>
    <w:rsid w:val="002D5C56"/>
    <w:rsid w:val="002D6180"/>
    <w:rsid w:val="002D758A"/>
    <w:rsid w:val="002D77FD"/>
    <w:rsid w:val="002D789A"/>
    <w:rsid w:val="002E093E"/>
    <w:rsid w:val="002E104D"/>
    <w:rsid w:val="002E1F11"/>
    <w:rsid w:val="002E296B"/>
    <w:rsid w:val="002E2EAC"/>
    <w:rsid w:val="002E3818"/>
    <w:rsid w:val="002E3F53"/>
    <w:rsid w:val="002E3F79"/>
    <w:rsid w:val="002E486A"/>
    <w:rsid w:val="002E4DC2"/>
    <w:rsid w:val="002E5F53"/>
    <w:rsid w:val="002E64A2"/>
    <w:rsid w:val="002E68A9"/>
    <w:rsid w:val="002E6EF8"/>
    <w:rsid w:val="002E73DF"/>
    <w:rsid w:val="002E770D"/>
    <w:rsid w:val="002E7F41"/>
    <w:rsid w:val="002F05D6"/>
    <w:rsid w:val="002F05DB"/>
    <w:rsid w:val="002F0CE4"/>
    <w:rsid w:val="002F149B"/>
    <w:rsid w:val="002F229B"/>
    <w:rsid w:val="002F24BB"/>
    <w:rsid w:val="002F24FE"/>
    <w:rsid w:val="002F2E94"/>
    <w:rsid w:val="002F2F1E"/>
    <w:rsid w:val="002F3678"/>
    <w:rsid w:val="002F3B22"/>
    <w:rsid w:val="002F3E1C"/>
    <w:rsid w:val="002F3FA3"/>
    <w:rsid w:val="002F5191"/>
    <w:rsid w:val="002F56B4"/>
    <w:rsid w:val="002F6D45"/>
    <w:rsid w:val="002F6E54"/>
    <w:rsid w:val="002F73D1"/>
    <w:rsid w:val="002F7996"/>
    <w:rsid w:val="002F7D14"/>
    <w:rsid w:val="00300184"/>
    <w:rsid w:val="00301382"/>
    <w:rsid w:val="00302238"/>
    <w:rsid w:val="00302299"/>
    <w:rsid w:val="00303740"/>
    <w:rsid w:val="003043A9"/>
    <w:rsid w:val="0030556F"/>
    <w:rsid w:val="00305CF9"/>
    <w:rsid w:val="00306938"/>
    <w:rsid w:val="00310A0F"/>
    <w:rsid w:val="00310B0D"/>
    <w:rsid w:val="00310FB1"/>
    <w:rsid w:val="00311AC0"/>
    <w:rsid w:val="00311B45"/>
    <w:rsid w:val="00312166"/>
    <w:rsid w:val="0031247D"/>
    <w:rsid w:val="003140A7"/>
    <w:rsid w:val="003145BD"/>
    <w:rsid w:val="003166F4"/>
    <w:rsid w:val="003168F4"/>
    <w:rsid w:val="00316923"/>
    <w:rsid w:val="00316E26"/>
    <w:rsid w:val="003176C9"/>
    <w:rsid w:val="00317B7D"/>
    <w:rsid w:val="00320E26"/>
    <w:rsid w:val="00320FCA"/>
    <w:rsid w:val="003213C9"/>
    <w:rsid w:val="00321B88"/>
    <w:rsid w:val="00322B73"/>
    <w:rsid w:val="00323D88"/>
    <w:rsid w:val="00323F59"/>
    <w:rsid w:val="0032425C"/>
    <w:rsid w:val="00324A8E"/>
    <w:rsid w:val="00325178"/>
    <w:rsid w:val="00325179"/>
    <w:rsid w:val="0032586D"/>
    <w:rsid w:val="003259C3"/>
    <w:rsid w:val="00326BF9"/>
    <w:rsid w:val="00326D9F"/>
    <w:rsid w:val="003270EF"/>
    <w:rsid w:val="0033029C"/>
    <w:rsid w:val="00331C1A"/>
    <w:rsid w:val="00331F42"/>
    <w:rsid w:val="003325AB"/>
    <w:rsid w:val="00332A6E"/>
    <w:rsid w:val="00333860"/>
    <w:rsid w:val="0033634D"/>
    <w:rsid w:val="00337607"/>
    <w:rsid w:val="003411D3"/>
    <w:rsid w:val="00341A9F"/>
    <w:rsid w:val="00341CC8"/>
    <w:rsid w:val="00341E74"/>
    <w:rsid w:val="0034206E"/>
    <w:rsid w:val="0034268F"/>
    <w:rsid w:val="003427A4"/>
    <w:rsid w:val="003427E6"/>
    <w:rsid w:val="00342EA1"/>
    <w:rsid w:val="00345300"/>
    <w:rsid w:val="003453C2"/>
    <w:rsid w:val="00345650"/>
    <w:rsid w:val="0034655D"/>
    <w:rsid w:val="00346738"/>
    <w:rsid w:val="0034688F"/>
    <w:rsid w:val="00346DDE"/>
    <w:rsid w:val="00347700"/>
    <w:rsid w:val="003501A3"/>
    <w:rsid w:val="003504FB"/>
    <w:rsid w:val="003509D9"/>
    <w:rsid w:val="003511A3"/>
    <w:rsid w:val="00352424"/>
    <w:rsid w:val="00352A8F"/>
    <w:rsid w:val="00354A07"/>
    <w:rsid w:val="00354F5D"/>
    <w:rsid w:val="003574CE"/>
    <w:rsid w:val="00361918"/>
    <w:rsid w:val="00361B38"/>
    <w:rsid w:val="00361C6F"/>
    <w:rsid w:val="00361E68"/>
    <w:rsid w:val="0036372B"/>
    <w:rsid w:val="00363F66"/>
    <w:rsid w:val="003647AD"/>
    <w:rsid w:val="00364C61"/>
    <w:rsid w:val="00365012"/>
    <w:rsid w:val="00365330"/>
    <w:rsid w:val="00365619"/>
    <w:rsid w:val="00365C0E"/>
    <w:rsid w:val="0036616F"/>
    <w:rsid w:val="003667F9"/>
    <w:rsid w:val="00367BC7"/>
    <w:rsid w:val="00367C8C"/>
    <w:rsid w:val="003702A0"/>
    <w:rsid w:val="00370853"/>
    <w:rsid w:val="0037095E"/>
    <w:rsid w:val="00372648"/>
    <w:rsid w:val="003726EE"/>
    <w:rsid w:val="00372D2D"/>
    <w:rsid w:val="003742EF"/>
    <w:rsid w:val="0037520D"/>
    <w:rsid w:val="00375D7B"/>
    <w:rsid w:val="00376473"/>
    <w:rsid w:val="003765AF"/>
    <w:rsid w:val="00376826"/>
    <w:rsid w:val="00376DE1"/>
    <w:rsid w:val="0037789F"/>
    <w:rsid w:val="00377930"/>
    <w:rsid w:val="00380E99"/>
    <w:rsid w:val="003812F1"/>
    <w:rsid w:val="0038331E"/>
    <w:rsid w:val="00383334"/>
    <w:rsid w:val="003840B5"/>
    <w:rsid w:val="0038478B"/>
    <w:rsid w:val="0038499A"/>
    <w:rsid w:val="00385025"/>
    <w:rsid w:val="00385477"/>
    <w:rsid w:val="003854DB"/>
    <w:rsid w:val="00385A58"/>
    <w:rsid w:val="00385C8F"/>
    <w:rsid w:val="00386E38"/>
    <w:rsid w:val="0039198C"/>
    <w:rsid w:val="00392308"/>
    <w:rsid w:val="00392894"/>
    <w:rsid w:val="00392D00"/>
    <w:rsid w:val="00392D8E"/>
    <w:rsid w:val="00393285"/>
    <w:rsid w:val="003935A9"/>
    <w:rsid w:val="00393E62"/>
    <w:rsid w:val="00393EFC"/>
    <w:rsid w:val="00393F09"/>
    <w:rsid w:val="00393FE7"/>
    <w:rsid w:val="0039409A"/>
    <w:rsid w:val="003942BA"/>
    <w:rsid w:val="00394636"/>
    <w:rsid w:val="003949A9"/>
    <w:rsid w:val="00395891"/>
    <w:rsid w:val="003A111D"/>
    <w:rsid w:val="003A1279"/>
    <w:rsid w:val="003A16C9"/>
    <w:rsid w:val="003A19DA"/>
    <w:rsid w:val="003A1BAA"/>
    <w:rsid w:val="003A21F2"/>
    <w:rsid w:val="003A3123"/>
    <w:rsid w:val="003A3634"/>
    <w:rsid w:val="003A3B8C"/>
    <w:rsid w:val="003A404C"/>
    <w:rsid w:val="003A4302"/>
    <w:rsid w:val="003A5CBA"/>
    <w:rsid w:val="003A6315"/>
    <w:rsid w:val="003A666B"/>
    <w:rsid w:val="003A69E2"/>
    <w:rsid w:val="003A6BB6"/>
    <w:rsid w:val="003A7FF9"/>
    <w:rsid w:val="003B02FB"/>
    <w:rsid w:val="003B04DE"/>
    <w:rsid w:val="003B1792"/>
    <w:rsid w:val="003B1807"/>
    <w:rsid w:val="003B2D1C"/>
    <w:rsid w:val="003B3A6C"/>
    <w:rsid w:val="003B56F6"/>
    <w:rsid w:val="003B5C9E"/>
    <w:rsid w:val="003B665C"/>
    <w:rsid w:val="003B78B5"/>
    <w:rsid w:val="003B7C6D"/>
    <w:rsid w:val="003B7DEC"/>
    <w:rsid w:val="003C0B3D"/>
    <w:rsid w:val="003C0C76"/>
    <w:rsid w:val="003C2AF2"/>
    <w:rsid w:val="003C38D1"/>
    <w:rsid w:val="003C450D"/>
    <w:rsid w:val="003C4DF2"/>
    <w:rsid w:val="003C6495"/>
    <w:rsid w:val="003C79FF"/>
    <w:rsid w:val="003D01EE"/>
    <w:rsid w:val="003D0340"/>
    <w:rsid w:val="003D0B4B"/>
    <w:rsid w:val="003D1B79"/>
    <w:rsid w:val="003D24C4"/>
    <w:rsid w:val="003D2787"/>
    <w:rsid w:val="003D34D6"/>
    <w:rsid w:val="003D3EEB"/>
    <w:rsid w:val="003D4119"/>
    <w:rsid w:val="003D438D"/>
    <w:rsid w:val="003D48D6"/>
    <w:rsid w:val="003D5BCF"/>
    <w:rsid w:val="003D5CB3"/>
    <w:rsid w:val="003D699E"/>
    <w:rsid w:val="003D704F"/>
    <w:rsid w:val="003D7CFE"/>
    <w:rsid w:val="003E020A"/>
    <w:rsid w:val="003E05CA"/>
    <w:rsid w:val="003E0777"/>
    <w:rsid w:val="003E17FA"/>
    <w:rsid w:val="003E28C5"/>
    <w:rsid w:val="003E2AE4"/>
    <w:rsid w:val="003E3699"/>
    <w:rsid w:val="003E385C"/>
    <w:rsid w:val="003E38B6"/>
    <w:rsid w:val="003E3CB4"/>
    <w:rsid w:val="003E4428"/>
    <w:rsid w:val="003E4687"/>
    <w:rsid w:val="003E4A53"/>
    <w:rsid w:val="003E52DD"/>
    <w:rsid w:val="003E6DF2"/>
    <w:rsid w:val="003F16F7"/>
    <w:rsid w:val="003F1CB3"/>
    <w:rsid w:val="003F22E8"/>
    <w:rsid w:val="003F3CB2"/>
    <w:rsid w:val="003F3D89"/>
    <w:rsid w:val="003F45AF"/>
    <w:rsid w:val="003F4CC6"/>
    <w:rsid w:val="003F51D1"/>
    <w:rsid w:val="003F6387"/>
    <w:rsid w:val="003F7197"/>
    <w:rsid w:val="003F71BE"/>
    <w:rsid w:val="003F726D"/>
    <w:rsid w:val="003F7E31"/>
    <w:rsid w:val="004005C3"/>
    <w:rsid w:val="00400AA8"/>
    <w:rsid w:val="00400B19"/>
    <w:rsid w:val="00400F6B"/>
    <w:rsid w:val="00401F3C"/>
    <w:rsid w:val="0040213E"/>
    <w:rsid w:val="00402295"/>
    <w:rsid w:val="004030D1"/>
    <w:rsid w:val="0040319B"/>
    <w:rsid w:val="004035B5"/>
    <w:rsid w:val="00403AEE"/>
    <w:rsid w:val="0040409B"/>
    <w:rsid w:val="0040412E"/>
    <w:rsid w:val="00405CDD"/>
    <w:rsid w:val="00406439"/>
    <w:rsid w:val="004066B8"/>
    <w:rsid w:val="004066C3"/>
    <w:rsid w:val="004069E1"/>
    <w:rsid w:val="00406DD5"/>
    <w:rsid w:val="0040786C"/>
    <w:rsid w:val="004108B9"/>
    <w:rsid w:val="0041096F"/>
    <w:rsid w:val="00411176"/>
    <w:rsid w:val="004111E4"/>
    <w:rsid w:val="004124EF"/>
    <w:rsid w:val="00412888"/>
    <w:rsid w:val="00412CD5"/>
    <w:rsid w:val="00412DF7"/>
    <w:rsid w:val="00413466"/>
    <w:rsid w:val="00413A6F"/>
    <w:rsid w:val="004147F2"/>
    <w:rsid w:val="00414F0E"/>
    <w:rsid w:val="00415A9A"/>
    <w:rsid w:val="004173D7"/>
    <w:rsid w:val="00417536"/>
    <w:rsid w:val="00417C5A"/>
    <w:rsid w:val="00417CE5"/>
    <w:rsid w:val="00417E21"/>
    <w:rsid w:val="00420800"/>
    <w:rsid w:val="00421202"/>
    <w:rsid w:val="004226E0"/>
    <w:rsid w:val="004231A0"/>
    <w:rsid w:val="00425DCB"/>
    <w:rsid w:val="004266AD"/>
    <w:rsid w:val="00426B47"/>
    <w:rsid w:val="0043038C"/>
    <w:rsid w:val="004306F1"/>
    <w:rsid w:val="00430B4C"/>
    <w:rsid w:val="004329DE"/>
    <w:rsid w:val="00432D67"/>
    <w:rsid w:val="004349CA"/>
    <w:rsid w:val="00434A17"/>
    <w:rsid w:val="00434B94"/>
    <w:rsid w:val="004359F8"/>
    <w:rsid w:val="00435A30"/>
    <w:rsid w:val="0043601E"/>
    <w:rsid w:val="00436D19"/>
    <w:rsid w:val="00437191"/>
    <w:rsid w:val="00440AB7"/>
    <w:rsid w:val="00440E0F"/>
    <w:rsid w:val="0044110C"/>
    <w:rsid w:val="004419C4"/>
    <w:rsid w:val="00442D06"/>
    <w:rsid w:val="004432F2"/>
    <w:rsid w:val="004437E9"/>
    <w:rsid w:val="00443967"/>
    <w:rsid w:val="00443A1A"/>
    <w:rsid w:val="004443E6"/>
    <w:rsid w:val="00444BE2"/>
    <w:rsid w:val="00444D52"/>
    <w:rsid w:val="004451D4"/>
    <w:rsid w:val="00446C1B"/>
    <w:rsid w:val="00446C7A"/>
    <w:rsid w:val="00447292"/>
    <w:rsid w:val="00447558"/>
    <w:rsid w:val="00447831"/>
    <w:rsid w:val="0045075B"/>
    <w:rsid w:val="00450777"/>
    <w:rsid w:val="00450F79"/>
    <w:rsid w:val="00452EE8"/>
    <w:rsid w:val="00452FB9"/>
    <w:rsid w:val="00453E31"/>
    <w:rsid w:val="00453F0A"/>
    <w:rsid w:val="004546B6"/>
    <w:rsid w:val="0045476C"/>
    <w:rsid w:val="00454A51"/>
    <w:rsid w:val="00454B5E"/>
    <w:rsid w:val="00454BA6"/>
    <w:rsid w:val="00455012"/>
    <w:rsid w:val="004555BA"/>
    <w:rsid w:val="004556CA"/>
    <w:rsid w:val="0045610B"/>
    <w:rsid w:val="00457AD3"/>
    <w:rsid w:val="00457C43"/>
    <w:rsid w:val="00457E62"/>
    <w:rsid w:val="0046010C"/>
    <w:rsid w:val="0046081A"/>
    <w:rsid w:val="00461AE6"/>
    <w:rsid w:val="00463BB8"/>
    <w:rsid w:val="00464146"/>
    <w:rsid w:val="004653FC"/>
    <w:rsid w:val="00465FC6"/>
    <w:rsid w:val="00467ED5"/>
    <w:rsid w:val="00470B9B"/>
    <w:rsid w:val="00470D92"/>
    <w:rsid w:val="004710B9"/>
    <w:rsid w:val="00471503"/>
    <w:rsid w:val="00472DDB"/>
    <w:rsid w:val="004734E9"/>
    <w:rsid w:val="00473571"/>
    <w:rsid w:val="00473E77"/>
    <w:rsid w:val="004742D6"/>
    <w:rsid w:val="0047446C"/>
    <w:rsid w:val="004745A1"/>
    <w:rsid w:val="00474B3D"/>
    <w:rsid w:val="0047606A"/>
    <w:rsid w:val="00476E68"/>
    <w:rsid w:val="00477391"/>
    <w:rsid w:val="00477939"/>
    <w:rsid w:val="00477E86"/>
    <w:rsid w:val="00477FF6"/>
    <w:rsid w:val="00481589"/>
    <w:rsid w:val="00483983"/>
    <w:rsid w:val="00483BB8"/>
    <w:rsid w:val="00483E10"/>
    <w:rsid w:val="00483F54"/>
    <w:rsid w:val="00484622"/>
    <w:rsid w:val="00485227"/>
    <w:rsid w:val="00487A05"/>
    <w:rsid w:val="00487A46"/>
    <w:rsid w:val="004904D0"/>
    <w:rsid w:val="004905D3"/>
    <w:rsid w:val="00490F7F"/>
    <w:rsid w:val="00491088"/>
    <w:rsid w:val="00492228"/>
    <w:rsid w:val="0049269D"/>
    <w:rsid w:val="004932E2"/>
    <w:rsid w:val="00493EFA"/>
    <w:rsid w:val="0049415D"/>
    <w:rsid w:val="00494B52"/>
    <w:rsid w:val="00494F4E"/>
    <w:rsid w:val="00495AD0"/>
    <w:rsid w:val="004961B3"/>
    <w:rsid w:val="00496E95"/>
    <w:rsid w:val="004976C2"/>
    <w:rsid w:val="00497D96"/>
    <w:rsid w:val="00497DE5"/>
    <w:rsid w:val="004A0603"/>
    <w:rsid w:val="004A0B0B"/>
    <w:rsid w:val="004A0FE2"/>
    <w:rsid w:val="004A2867"/>
    <w:rsid w:val="004A2A8D"/>
    <w:rsid w:val="004A37B2"/>
    <w:rsid w:val="004A382D"/>
    <w:rsid w:val="004A4934"/>
    <w:rsid w:val="004B0B05"/>
    <w:rsid w:val="004B193A"/>
    <w:rsid w:val="004B361C"/>
    <w:rsid w:val="004B4BBB"/>
    <w:rsid w:val="004B5BB1"/>
    <w:rsid w:val="004B7309"/>
    <w:rsid w:val="004B76CC"/>
    <w:rsid w:val="004C00B8"/>
    <w:rsid w:val="004C01DF"/>
    <w:rsid w:val="004C11C8"/>
    <w:rsid w:val="004C1234"/>
    <w:rsid w:val="004C15F7"/>
    <w:rsid w:val="004C39E2"/>
    <w:rsid w:val="004C3A34"/>
    <w:rsid w:val="004C4104"/>
    <w:rsid w:val="004C44D4"/>
    <w:rsid w:val="004C491D"/>
    <w:rsid w:val="004C4A7E"/>
    <w:rsid w:val="004C6AA3"/>
    <w:rsid w:val="004C6C97"/>
    <w:rsid w:val="004C7113"/>
    <w:rsid w:val="004C740B"/>
    <w:rsid w:val="004C7BA0"/>
    <w:rsid w:val="004D0932"/>
    <w:rsid w:val="004D306B"/>
    <w:rsid w:val="004D36F7"/>
    <w:rsid w:val="004D3BCF"/>
    <w:rsid w:val="004D3F72"/>
    <w:rsid w:val="004D4666"/>
    <w:rsid w:val="004D5611"/>
    <w:rsid w:val="004D5AA2"/>
    <w:rsid w:val="004D6505"/>
    <w:rsid w:val="004D6E37"/>
    <w:rsid w:val="004D6E92"/>
    <w:rsid w:val="004D78C2"/>
    <w:rsid w:val="004E140D"/>
    <w:rsid w:val="004E2400"/>
    <w:rsid w:val="004E24BC"/>
    <w:rsid w:val="004E2A37"/>
    <w:rsid w:val="004E2CB4"/>
    <w:rsid w:val="004E3240"/>
    <w:rsid w:val="004E3C98"/>
    <w:rsid w:val="004E43B4"/>
    <w:rsid w:val="004E4430"/>
    <w:rsid w:val="004E6A8B"/>
    <w:rsid w:val="004E6BC6"/>
    <w:rsid w:val="004E6C67"/>
    <w:rsid w:val="004E6E65"/>
    <w:rsid w:val="004E7030"/>
    <w:rsid w:val="004E73F4"/>
    <w:rsid w:val="004E7616"/>
    <w:rsid w:val="004E77A5"/>
    <w:rsid w:val="004E7A37"/>
    <w:rsid w:val="004E7E57"/>
    <w:rsid w:val="004F0024"/>
    <w:rsid w:val="004F018E"/>
    <w:rsid w:val="004F07A7"/>
    <w:rsid w:val="004F0A7B"/>
    <w:rsid w:val="004F1587"/>
    <w:rsid w:val="004F16C2"/>
    <w:rsid w:val="004F1C0D"/>
    <w:rsid w:val="004F3528"/>
    <w:rsid w:val="004F3FB2"/>
    <w:rsid w:val="004F40A9"/>
    <w:rsid w:val="004F4109"/>
    <w:rsid w:val="004F43EB"/>
    <w:rsid w:val="004F48CF"/>
    <w:rsid w:val="004F6FB5"/>
    <w:rsid w:val="004F78ED"/>
    <w:rsid w:val="004F797D"/>
    <w:rsid w:val="00500A54"/>
    <w:rsid w:val="00500B3C"/>
    <w:rsid w:val="005013FA"/>
    <w:rsid w:val="005017A2"/>
    <w:rsid w:val="00501A2B"/>
    <w:rsid w:val="005039C9"/>
    <w:rsid w:val="00503A77"/>
    <w:rsid w:val="00504910"/>
    <w:rsid w:val="00504F89"/>
    <w:rsid w:val="005053AD"/>
    <w:rsid w:val="005053D7"/>
    <w:rsid w:val="00505BDF"/>
    <w:rsid w:val="00505E69"/>
    <w:rsid w:val="0050749E"/>
    <w:rsid w:val="005079FB"/>
    <w:rsid w:val="00510738"/>
    <w:rsid w:val="00510F9D"/>
    <w:rsid w:val="0051160B"/>
    <w:rsid w:val="00511822"/>
    <w:rsid w:val="005122A1"/>
    <w:rsid w:val="0051261C"/>
    <w:rsid w:val="0051282A"/>
    <w:rsid w:val="00513B98"/>
    <w:rsid w:val="00514E98"/>
    <w:rsid w:val="00515139"/>
    <w:rsid w:val="005155DE"/>
    <w:rsid w:val="005156F1"/>
    <w:rsid w:val="0051599D"/>
    <w:rsid w:val="0051653B"/>
    <w:rsid w:val="005166E5"/>
    <w:rsid w:val="005171C3"/>
    <w:rsid w:val="005171EC"/>
    <w:rsid w:val="00517AC0"/>
    <w:rsid w:val="00517F6B"/>
    <w:rsid w:val="00520AD1"/>
    <w:rsid w:val="00520CF3"/>
    <w:rsid w:val="00520F0C"/>
    <w:rsid w:val="005221DF"/>
    <w:rsid w:val="005224DA"/>
    <w:rsid w:val="00522D6D"/>
    <w:rsid w:val="00522DDF"/>
    <w:rsid w:val="0052412B"/>
    <w:rsid w:val="00524920"/>
    <w:rsid w:val="00524B6A"/>
    <w:rsid w:val="00524C98"/>
    <w:rsid w:val="005255E6"/>
    <w:rsid w:val="005257F0"/>
    <w:rsid w:val="00526265"/>
    <w:rsid w:val="00526425"/>
    <w:rsid w:val="00526D90"/>
    <w:rsid w:val="0052721B"/>
    <w:rsid w:val="00527A9E"/>
    <w:rsid w:val="00530C77"/>
    <w:rsid w:val="00530DF4"/>
    <w:rsid w:val="005316D7"/>
    <w:rsid w:val="00531F1D"/>
    <w:rsid w:val="00533C28"/>
    <w:rsid w:val="005342CE"/>
    <w:rsid w:val="0053594D"/>
    <w:rsid w:val="00535B08"/>
    <w:rsid w:val="00536CF1"/>
    <w:rsid w:val="00537B3C"/>
    <w:rsid w:val="00540584"/>
    <w:rsid w:val="00540A78"/>
    <w:rsid w:val="00540E40"/>
    <w:rsid w:val="00542513"/>
    <w:rsid w:val="005427B6"/>
    <w:rsid w:val="0054328F"/>
    <w:rsid w:val="00544337"/>
    <w:rsid w:val="005445C0"/>
    <w:rsid w:val="005453EB"/>
    <w:rsid w:val="00545A8D"/>
    <w:rsid w:val="005461A5"/>
    <w:rsid w:val="005462C6"/>
    <w:rsid w:val="00546ACA"/>
    <w:rsid w:val="005502B2"/>
    <w:rsid w:val="00550C26"/>
    <w:rsid w:val="00551658"/>
    <w:rsid w:val="00551A1D"/>
    <w:rsid w:val="0055224D"/>
    <w:rsid w:val="00552C71"/>
    <w:rsid w:val="00553DE5"/>
    <w:rsid w:val="00554F14"/>
    <w:rsid w:val="0056007E"/>
    <w:rsid w:val="00560B47"/>
    <w:rsid w:val="00560FE4"/>
    <w:rsid w:val="005616CF"/>
    <w:rsid w:val="00561E3A"/>
    <w:rsid w:val="00562799"/>
    <w:rsid w:val="00562C3D"/>
    <w:rsid w:val="00563A5F"/>
    <w:rsid w:val="005655CE"/>
    <w:rsid w:val="00566A61"/>
    <w:rsid w:val="005675A0"/>
    <w:rsid w:val="00570022"/>
    <w:rsid w:val="00570294"/>
    <w:rsid w:val="00570E59"/>
    <w:rsid w:val="00570F28"/>
    <w:rsid w:val="00571E85"/>
    <w:rsid w:val="00572D47"/>
    <w:rsid w:val="005748C4"/>
    <w:rsid w:val="0057516D"/>
    <w:rsid w:val="00575253"/>
    <w:rsid w:val="005769AC"/>
    <w:rsid w:val="005770C4"/>
    <w:rsid w:val="005776C3"/>
    <w:rsid w:val="0057774D"/>
    <w:rsid w:val="00580885"/>
    <w:rsid w:val="00581BD0"/>
    <w:rsid w:val="00581FEC"/>
    <w:rsid w:val="0058222A"/>
    <w:rsid w:val="0058248B"/>
    <w:rsid w:val="0058398B"/>
    <w:rsid w:val="00584A1E"/>
    <w:rsid w:val="005854BE"/>
    <w:rsid w:val="0059025E"/>
    <w:rsid w:val="00590AF1"/>
    <w:rsid w:val="00590C9C"/>
    <w:rsid w:val="0059146F"/>
    <w:rsid w:val="005923CD"/>
    <w:rsid w:val="00592680"/>
    <w:rsid w:val="005927F9"/>
    <w:rsid w:val="0059291A"/>
    <w:rsid w:val="005936D7"/>
    <w:rsid w:val="00593807"/>
    <w:rsid w:val="00595742"/>
    <w:rsid w:val="005960AD"/>
    <w:rsid w:val="005966AC"/>
    <w:rsid w:val="00597070"/>
    <w:rsid w:val="00597292"/>
    <w:rsid w:val="005A0840"/>
    <w:rsid w:val="005A1738"/>
    <w:rsid w:val="005A2DEE"/>
    <w:rsid w:val="005A3555"/>
    <w:rsid w:val="005A39D5"/>
    <w:rsid w:val="005A481F"/>
    <w:rsid w:val="005A4ACD"/>
    <w:rsid w:val="005A4DAD"/>
    <w:rsid w:val="005A56D1"/>
    <w:rsid w:val="005A6E40"/>
    <w:rsid w:val="005A7218"/>
    <w:rsid w:val="005A7EFD"/>
    <w:rsid w:val="005B031D"/>
    <w:rsid w:val="005B09BD"/>
    <w:rsid w:val="005B0D94"/>
    <w:rsid w:val="005B3847"/>
    <w:rsid w:val="005B3924"/>
    <w:rsid w:val="005B3D5D"/>
    <w:rsid w:val="005B47F9"/>
    <w:rsid w:val="005B4EFC"/>
    <w:rsid w:val="005B665A"/>
    <w:rsid w:val="005B7AEB"/>
    <w:rsid w:val="005B7DAD"/>
    <w:rsid w:val="005C0191"/>
    <w:rsid w:val="005C15C7"/>
    <w:rsid w:val="005C21AC"/>
    <w:rsid w:val="005C3858"/>
    <w:rsid w:val="005C5377"/>
    <w:rsid w:val="005C5D5E"/>
    <w:rsid w:val="005C66F2"/>
    <w:rsid w:val="005C67CE"/>
    <w:rsid w:val="005C6FD0"/>
    <w:rsid w:val="005C7BF2"/>
    <w:rsid w:val="005C7D6A"/>
    <w:rsid w:val="005D1D14"/>
    <w:rsid w:val="005D22BA"/>
    <w:rsid w:val="005D2520"/>
    <w:rsid w:val="005D38A9"/>
    <w:rsid w:val="005D4089"/>
    <w:rsid w:val="005D444D"/>
    <w:rsid w:val="005D5C4E"/>
    <w:rsid w:val="005D601E"/>
    <w:rsid w:val="005E0922"/>
    <w:rsid w:val="005E0DD2"/>
    <w:rsid w:val="005E316D"/>
    <w:rsid w:val="005E3CD8"/>
    <w:rsid w:val="005E4001"/>
    <w:rsid w:val="005E49D1"/>
    <w:rsid w:val="005E4A39"/>
    <w:rsid w:val="005E4ED5"/>
    <w:rsid w:val="005E5851"/>
    <w:rsid w:val="005E5E21"/>
    <w:rsid w:val="005E6181"/>
    <w:rsid w:val="005E7EE6"/>
    <w:rsid w:val="005F0011"/>
    <w:rsid w:val="005F053B"/>
    <w:rsid w:val="005F1043"/>
    <w:rsid w:val="005F125D"/>
    <w:rsid w:val="005F231D"/>
    <w:rsid w:val="005F27F1"/>
    <w:rsid w:val="005F2E53"/>
    <w:rsid w:val="005F3251"/>
    <w:rsid w:val="005F3FFB"/>
    <w:rsid w:val="005F41DB"/>
    <w:rsid w:val="005F4871"/>
    <w:rsid w:val="005F4E5B"/>
    <w:rsid w:val="005F5B44"/>
    <w:rsid w:val="005F5DEA"/>
    <w:rsid w:val="005F605D"/>
    <w:rsid w:val="005F65DD"/>
    <w:rsid w:val="005F6698"/>
    <w:rsid w:val="005F6C36"/>
    <w:rsid w:val="005F728D"/>
    <w:rsid w:val="005F7B04"/>
    <w:rsid w:val="005F7C0A"/>
    <w:rsid w:val="006000D0"/>
    <w:rsid w:val="006003A3"/>
    <w:rsid w:val="00600499"/>
    <w:rsid w:val="00600623"/>
    <w:rsid w:val="0060088F"/>
    <w:rsid w:val="0060294C"/>
    <w:rsid w:val="00603234"/>
    <w:rsid w:val="0060353B"/>
    <w:rsid w:val="006037A6"/>
    <w:rsid w:val="006039C0"/>
    <w:rsid w:val="00603FAA"/>
    <w:rsid w:val="0060481D"/>
    <w:rsid w:val="00604DDB"/>
    <w:rsid w:val="006051FC"/>
    <w:rsid w:val="006055D8"/>
    <w:rsid w:val="00605B60"/>
    <w:rsid w:val="006070F4"/>
    <w:rsid w:val="00607CCE"/>
    <w:rsid w:val="00607DB5"/>
    <w:rsid w:val="0061122A"/>
    <w:rsid w:val="00612CCC"/>
    <w:rsid w:val="00613350"/>
    <w:rsid w:val="006157BC"/>
    <w:rsid w:val="00615DDF"/>
    <w:rsid w:val="00617150"/>
    <w:rsid w:val="00617D8B"/>
    <w:rsid w:val="006204B5"/>
    <w:rsid w:val="00620F28"/>
    <w:rsid w:val="00621611"/>
    <w:rsid w:val="006216BA"/>
    <w:rsid w:val="0062223B"/>
    <w:rsid w:val="00622E03"/>
    <w:rsid w:val="00622E0F"/>
    <w:rsid w:val="0062416D"/>
    <w:rsid w:val="00624234"/>
    <w:rsid w:val="006252D4"/>
    <w:rsid w:val="006260DA"/>
    <w:rsid w:val="00626362"/>
    <w:rsid w:val="00626CD5"/>
    <w:rsid w:val="00626E08"/>
    <w:rsid w:val="006274B4"/>
    <w:rsid w:val="00627AEC"/>
    <w:rsid w:val="00627E43"/>
    <w:rsid w:val="006302E1"/>
    <w:rsid w:val="00630C74"/>
    <w:rsid w:val="00632001"/>
    <w:rsid w:val="006328CE"/>
    <w:rsid w:val="00632AB8"/>
    <w:rsid w:val="00633D75"/>
    <w:rsid w:val="00634BA0"/>
    <w:rsid w:val="006353C8"/>
    <w:rsid w:val="006362AB"/>
    <w:rsid w:val="00636511"/>
    <w:rsid w:val="00636B78"/>
    <w:rsid w:val="00637686"/>
    <w:rsid w:val="00637A35"/>
    <w:rsid w:val="00641046"/>
    <w:rsid w:val="00641309"/>
    <w:rsid w:val="00642A70"/>
    <w:rsid w:val="00642D27"/>
    <w:rsid w:val="006437B9"/>
    <w:rsid w:val="00643D3E"/>
    <w:rsid w:val="006449B8"/>
    <w:rsid w:val="00645608"/>
    <w:rsid w:val="00647276"/>
    <w:rsid w:val="00647634"/>
    <w:rsid w:val="00647D36"/>
    <w:rsid w:val="006505F9"/>
    <w:rsid w:val="00650695"/>
    <w:rsid w:val="0065101C"/>
    <w:rsid w:val="00651709"/>
    <w:rsid w:val="00651B1D"/>
    <w:rsid w:val="006534E7"/>
    <w:rsid w:val="006536C3"/>
    <w:rsid w:val="00653CA9"/>
    <w:rsid w:val="00653E9B"/>
    <w:rsid w:val="00653EDB"/>
    <w:rsid w:val="00654FEE"/>
    <w:rsid w:val="00655154"/>
    <w:rsid w:val="00655610"/>
    <w:rsid w:val="006564E4"/>
    <w:rsid w:val="006566EC"/>
    <w:rsid w:val="00656A8C"/>
    <w:rsid w:val="0065711A"/>
    <w:rsid w:val="00657370"/>
    <w:rsid w:val="006602F0"/>
    <w:rsid w:val="006608D6"/>
    <w:rsid w:val="00661172"/>
    <w:rsid w:val="006617F2"/>
    <w:rsid w:val="00661962"/>
    <w:rsid w:val="006627E8"/>
    <w:rsid w:val="00662C3D"/>
    <w:rsid w:val="00663196"/>
    <w:rsid w:val="0066622E"/>
    <w:rsid w:val="00666A04"/>
    <w:rsid w:val="00667D17"/>
    <w:rsid w:val="00670189"/>
    <w:rsid w:val="006706EA"/>
    <w:rsid w:val="00670D5A"/>
    <w:rsid w:val="00671A74"/>
    <w:rsid w:val="00671A8B"/>
    <w:rsid w:val="00671D52"/>
    <w:rsid w:val="006727CD"/>
    <w:rsid w:val="006731CF"/>
    <w:rsid w:val="00673AF2"/>
    <w:rsid w:val="00673D9F"/>
    <w:rsid w:val="006740FE"/>
    <w:rsid w:val="00675B1F"/>
    <w:rsid w:val="0067617A"/>
    <w:rsid w:val="0067670C"/>
    <w:rsid w:val="006770A8"/>
    <w:rsid w:val="0068041A"/>
    <w:rsid w:val="00680625"/>
    <w:rsid w:val="00680877"/>
    <w:rsid w:val="00681FBE"/>
    <w:rsid w:val="0068329B"/>
    <w:rsid w:val="006836FB"/>
    <w:rsid w:val="00683848"/>
    <w:rsid w:val="00683D23"/>
    <w:rsid w:val="006840C2"/>
    <w:rsid w:val="00686140"/>
    <w:rsid w:val="00686F42"/>
    <w:rsid w:val="006904C2"/>
    <w:rsid w:val="00690AF3"/>
    <w:rsid w:val="00691CA8"/>
    <w:rsid w:val="006923DF"/>
    <w:rsid w:val="0069256E"/>
    <w:rsid w:val="00693795"/>
    <w:rsid w:val="0069429C"/>
    <w:rsid w:val="006943BB"/>
    <w:rsid w:val="00694754"/>
    <w:rsid w:val="00694CDB"/>
    <w:rsid w:val="00694E6C"/>
    <w:rsid w:val="006955CD"/>
    <w:rsid w:val="00695B19"/>
    <w:rsid w:val="006970C3"/>
    <w:rsid w:val="00697A79"/>
    <w:rsid w:val="006A0E7C"/>
    <w:rsid w:val="006A132D"/>
    <w:rsid w:val="006A1AC7"/>
    <w:rsid w:val="006A314A"/>
    <w:rsid w:val="006A4696"/>
    <w:rsid w:val="006A48CD"/>
    <w:rsid w:val="006A49C0"/>
    <w:rsid w:val="006A5A16"/>
    <w:rsid w:val="006A6094"/>
    <w:rsid w:val="006A63A4"/>
    <w:rsid w:val="006A648B"/>
    <w:rsid w:val="006A64F6"/>
    <w:rsid w:val="006A6570"/>
    <w:rsid w:val="006A681C"/>
    <w:rsid w:val="006B1EF9"/>
    <w:rsid w:val="006B2A62"/>
    <w:rsid w:val="006B2F92"/>
    <w:rsid w:val="006B33AC"/>
    <w:rsid w:val="006B3612"/>
    <w:rsid w:val="006B37F4"/>
    <w:rsid w:val="006B41A9"/>
    <w:rsid w:val="006B42EC"/>
    <w:rsid w:val="006B5751"/>
    <w:rsid w:val="006B5AC9"/>
    <w:rsid w:val="006B5D0B"/>
    <w:rsid w:val="006B6038"/>
    <w:rsid w:val="006B63C3"/>
    <w:rsid w:val="006B64DA"/>
    <w:rsid w:val="006B7161"/>
    <w:rsid w:val="006B7633"/>
    <w:rsid w:val="006B795F"/>
    <w:rsid w:val="006C0200"/>
    <w:rsid w:val="006C15B9"/>
    <w:rsid w:val="006C16F3"/>
    <w:rsid w:val="006C1F7C"/>
    <w:rsid w:val="006C2575"/>
    <w:rsid w:val="006C2FB2"/>
    <w:rsid w:val="006C470C"/>
    <w:rsid w:val="006C518E"/>
    <w:rsid w:val="006C54F3"/>
    <w:rsid w:val="006C608A"/>
    <w:rsid w:val="006C6CC3"/>
    <w:rsid w:val="006C6D39"/>
    <w:rsid w:val="006C7161"/>
    <w:rsid w:val="006C7920"/>
    <w:rsid w:val="006C7CEF"/>
    <w:rsid w:val="006C7F6E"/>
    <w:rsid w:val="006D008B"/>
    <w:rsid w:val="006D0367"/>
    <w:rsid w:val="006D098B"/>
    <w:rsid w:val="006D27F9"/>
    <w:rsid w:val="006D3711"/>
    <w:rsid w:val="006D3B73"/>
    <w:rsid w:val="006D426A"/>
    <w:rsid w:val="006D578C"/>
    <w:rsid w:val="006D5EF5"/>
    <w:rsid w:val="006D5F6F"/>
    <w:rsid w:val="006D61A5"/>
    <w:rsid w:val="006D7765"/>
    <w:rsid w:val="006E0208"/>
    <w:rsid w:val="006E03DD"/>
    <w:rsid w:val="006E164E"/>
    <w:rsid w:val="006E1AF3"/>
    <w:rsid w:val="006E2B85"/>
    <w:rsid w:val="006E2BF8"/>
    <w:rsid w:val="006E2DF1"/>
    <w:rsid w:val="006E3CE2"/>
    <w:rsid w:val="006E3E90"/>
    <w:rsid w:val="006E47EE"/>
    <w:rsid w:val="006E6F5E"/>
    <w:rsid w:val="006E74B1"/>
    <w:rsid w:val="006F0207"/>
    <w:rsid w:val="006F0E8D"/>
    <w:rsid w:val="006F0EA7"/>
    <w:rsid w:val="006F1AB7"/>
    <w:rsid w:val="006F1D54"/>
    <w:rsid w:val="006F2410"/>
    <w:rsid w:val="006F2497"/>
    <w:rsid w:val="006F2FE9"/>
    <w:rsid w:val="006F3410"/>
    <w:rsid w:val="006F40DB"/>
    <w:rsid w:val="006F5A7E"/>
    <w:rsid w:val="006F639A"/>
    <w:rsid w:val="007002EC"/>
    <w:rsid w:val="007015E3"/>
    <w:rsid w:val="00703208"/>
    <w:rsid w:val="0070328E"/>
    <w:rsid w:val="0070345D"/>
    <w:rsid w:val="00704036"/>
    <w:rsid w:val="007041BF"/>
    <w:rsid w:val="0070431B"/>
    <w:rsid w:val="00705A90"/>
    <w:rsid w:val="00706DF4"/>
    <w:rsid w:val="00707965"/>
    <w:rsid w:val="00710682"/>
    <w:rsid w:val="00710D23"/>
    <w:rsid w:val="00710DB5"/>
    <w:rsid w:val="007112B1"/>
    <w:rsid w:val="00711644"/>
    <w:rsid w:val="007123D0"/>
    <w:rsid w:val="007125C3"/>
    <w:rsid w:val="00713026"/>
    <w:rsid w:val="0071329A"/>
    <w:rsid w:val="007135EB"/>
    <w:rsid w:val="007136F2"/>
    <w:rsid w:val="00713E08"/>
    <w:rsid w:val="00714A65"/>
    <w:rsid w:val="00714E8C"/>
    <w:rsid w:val="00715A0D"/>
    <w:rsid w:val="00715FCF"/>
    <w:rsid w:val="0071610B"/>
    <w:rsid w:val="007163E7"/>
    <w:rsid w:val="0071706A"/>
    <w:rsid w:val="00717963"/>
    <w:rsid w:val="00717C55"/>
    <w:rsid w:val="00720090"/>
    <w:rsid w:val="00720278"/>
    <w:rsid w:val="00720507"/>
    <w:rsid w:val="007205AF"/>
    <w:rsid w:val="007205F7"/>
    <w:rsid w:val="00720745"/>
    <w:rsid w:val="00720E00"/>
    <w:rsid w:val="00721B5F"/>
    <w:rsid w:val="0072283F"/>
    <w:rsid w:val="007230F3"/>
    <w:rsid w:val="00723A04"/>
    <w:rsid w:val="00725938"/>
    <w:rsid w:val="00725ED8"/>
    <w:rsid w:val="0072611F"/>
    <w:rsid w:val="0072619E"/>
    <w:rsid w:val="00726897"/>
    <w:rsid w:val="00726CB5"/>
    <w:rsid w:val="007274FC"/>
    <w:rsid w:val="00727815"/>
    <w:rsid w:val="00727FC2"/>
    <w:rsid w:val="007304C3"/>
    <w:rsid w:val="0073086A"/>
    <w:rsid w:val="00730CCC"/>
    <w:rsid w:val="00731546"/>
    <w:rsid w:val="00731D84"/>
    <w:rsid w:val="00731FC8"/>
    <w:rsid w:val="007321CF"/>
    <w:rsid w:val="00732FC0"/>
    <w:rsid w:val="00733310"/>
    <w:rsid w:val="007334B3"/>
    <w:rsid w:val="007336D1"/>
    <w:rsid w:val="00736D95"/>
    <w:rsid w:val="00737DED"/>
    <w:rsid w:val="00740D4D"/>
    <w:rsid w:val="00741D4B"/>
    <w:rsid w:val="00742716"/>
    <w:rsid w:val="00742F86"/>
    <w:rsid w:val="00744CD2"/>
    <w:rsid w:val="00745114"/>
    <w:rsid w:val="0074557F"/>
    <w:rsid w:val="00745A9F"/>
    <w:rsid w:val="00745D6B"/>
    <w:rsid w:val="00745FE9"/>
    <w:rsid w:val="00746380"/>
    <w:rsid w:val="00746654"/>
    <w:rsid w:val="007477BD"/>
    <w:rsid w:val="00747D82"/>
    <w:rsid w:val="0075009B"/>
    <w:rsid w:val="00750240"/>
    <w:rsid w:val="00750C3E"/>
    <w:rsid w:val="00751202"/>
    <w:rsid w:val="007512E3"/>
    <w:rsid w:val="00751C89"/>
    <w:rsid w:val="0075302D"/>
    <w:rsid w:val="00754092"/>
    <w:rsid w:val="00754299"/>
    <w:rsid w:val="00754541"/>
    <w:rsid w:val="007561DC"/>
    <w:rsid w:val="0075623C"/>
    <w:rsid w:val="0075661A"/>
    <w:rsid w:val="00760C31"/>
    <w:rsid w:val="0076173D"/>
    <w:rsid w:val="00762AE4"/>
    <w:rsid w:val="00762D03"/>
    <w:rsid w:val="00763BC2"/>
    <w:rsid w:val="00763C37"/>
    <w:rsid w:val="007641A6"/>
    <w:rsid w:val="00764A99"/>
    <w:rsid w:val="0076543B"/>
    <w:rsid w:val="0076674F"/>
    <w:rsid w:val="007669B6"/>
    <w:rsid w:val="00766BDB"/>
    <w:rsid w:val="007671FB"/>
    <w:rsid w:val="007674D5"/>
    <w:rsid w:val="00767766"/>
    <w:rsid w:val="007711B2"/>
    <w:rsid w:val="0077157F"/>
    <w:rsid w:val="007715DE"/>
    <w:rsid w:val="0077253A"/>
    <w:rsid w:val="00772E7A"/>
    <w:rsid w:val="00772FDA"/>
    <w:rsid w:val="007732B3"/>
    <w:rsid w:val="00774B27"/>
    <w:rsid w:val="00774F45"/>
    <w:rsid w:val="0077571C"/>
    <w:rsid w:val="00775D20"/>
    <w:rsid w:val="007766DD"/>
    <w:rsid w:val="00776C02"/>
    <w:rsid w:val="00777495"/>
    <w:rsid w:val="007778E6"/>
    <w:rsid w:val="00777B07"/>
    <w:rsid w:val="00777CC0"/>
    <w:rsid w:val="007805B3"/>
    <w:rsid w:val="0078067E"/>
    <w:rsid w:val="00780C5B"/>
    <w:rsid w:val="00780DF5"/>
    <w:rsid w:val="007823DC"/>
    <w:rsid w:val="00782470"/>
    <w:rsid w:val="00783674"/>
    <w:rsid w:val="00783678"/>
    <w:rsid w:val="00786018"/>
    <w:rsid w:val="007863A2"/>
    <w:rsid w:val="0078645A"/>
    <w:rsid w:val="00787595"/>
    <w:rsid w:val="007901BE"/>
    <w:rsid w:val="00790275"/>
    <w:rsid w:val="00790586"/>
    <w:rsid w:val="007908AC"/>
    <w:rsid w:val="00790FFE"/>
    <w:rsid w:val="00794C4F"/>
    <w:rsid w:val="0079503D"/>
    <w:rsid w:val="00795CC0"/>
    <w:rsid w:val="00796F85"/>
    <w:rsid w:val="007973A5"/>
    <w:rsid w:val="007A03E9"/>
    <w:rsid w:val="007A0648"/>
    <w:rsid w:val="007A08DB"/>
    <w:rsid w:val="007A0BF0"/>
    <w:rsid w:val="007A1169"/>
    <w:rsid w:val="007A1BFB"/>
    <w:rsid w:val="007A22CF"/>
    <w:rsid w:val="007A281A"/>
    <w:rsid w:val="007A2FAF"/>
    <w:rsid w:val="007A3396"/>
    <w:rsid w:val="007A36B2"/>
    <w:rsid w:val="007A39D3"/>
    <w:rsid w:val="007A5636"/>
    <w:rsid w:val="007A5CB2"/>
    <w:rsid w:val="007A5CC5"/>
    <w:rsid w:val="007A6E40"/>
    <w:rsid w:val="007A74E2"/>
    <w:rsid w:val="007A7A9D"/>
    <w:rsid w:val="007A7E20"/>
    <w:rsid w:val="007B0163"/>
    <w:rsid w:val="007B200C"/>
    <w:rsid w:val="007B2306"/>
    <w:rsid w:val="007B28D4"/>
    <w:rsid w:val="007B32EE"/>
    <w:rsid w:val="007B3417"/>
    <w:rsid w:val="007B5BD6"/>
    <w:rsid w:val="007B67E0"/>
    <w:rsid w:val="007C02F0"/>
    <w:rsid w:val="007C06B5"/>
    <w:rsid w:val="007C184B"/>
    <w:rsid w:val="007C2ACB"/>
    <w:rsid w:val="007C2B67"/>
    <w:rsid w:val="007C2C8A"/>
    <w:rsid w:val="007C47DF"/>
    <w:rsid w:val="007C644D"/>
    <w:rsid w:val="007C64A8"/>
    <w:rsid w:val="007C6B27"/>
    <w:rsid w:val="007C700E"/>
    <w:rsid w:val="007C7085"/>
    <w:rsid w:val="007C75EE"/>
    <w:rsid w:val="007C77A7"/>
    <w:rsid w:val="007D107B"/>
    <w:rsid w:val="007D23DE"/>
    <w:rsid w:val="007D2415"/>
    <w:rsid w:val="007D28C0"/>
    <w:rsid w:val="007D3567"/>
    <w:rsid w:val="007D36C7"/>
    <w:rsid w:val="007D49CB"/>
    <w:rsid w:val="007D4CC8"/>
    <w:rsid w:val="007D5581"/>
    <w:rsid w:val="007D6B8E"/>
    <w:rsid w:val="007D6EE3"/>
    <w:rsid w:val="007D6F3A"/>
    <w:rsid w:val="007E1187"/>
    <w:rsid w:val="007E1692"/>
    <w:rsid w:val="007E1B14"/>
    <w:rsid w:val="007E24DF"/>
    <w:rsid w:val="007E2E75"/>
    <w:rsid w:val="007E3673"/>
    <w:rsid w:val="007E3EC6"/>
    <w:rsid w:val="007E3EE9"/>
    <w:rsid w:val="007E46F2"/>
    <w:rsid w:val="007E47F6"/>
    <w:rsid w:val="007E4F27"/>
    <w:rsid w:val="007E53D1"/>
    <w:rsid w:val="007E5648"/>
    <w:rsid w:val="007E7DCC"/>
    <w:rsid w:val="007F0145"/>
    <w:rsid w:val="007F0497"/>
    <w:rsid w:val="007F0FBE"/>
    <w:rsid w:val="007F0FCC"/>
    <w:rsid w:val="007F1139"/>
    <w:rsid w:val="007F1659"/>
    <w:rsid w:val="007F18BB"/>
    <w:rsid w:val="007F18E6"/>
    <w:rsid w:val="007F2311"/>
    <w:rsid w:val="007F24CB"/>
    <w:rsid w:val="007F2ABC"/>
    <w:rsid w:val="007F3047"/>
    <w:rsid w:val="007F323C"/>
    <w:rsid w:val="007F35F1"/>
    <w:rsid w:val="007F3CDA"/>
    <w:rsid w:val="007F3E72"/>
    <w:rsid w:val="007F4EAD"/>
    <w:rsid w:val="007F5B7C"/>
    <w:rsid w:val="007F5DA8"/>
    <w:rsid w:val="007F63E4"/>
    <w:rsid w:val="007F66FE"/>
    <w:rsid w:val="007F6A6D"/>
    <w:rsid w:val="007F6B3E"/>
    <w:rsid w:val="007F6F30"/>
    <w:rsid w:val="007F7449"/>
    <w:rsid w:val="007F7EB8"/>
    <w:rsid w:val="00800387"/>
    <w:rsid w:val="00800653"/>
    <w:rsid w:val="008012BB"/>
    <w:rsid w:val="00801465"/>
    <w:rsid w:val="00801D70"/>
    <w:rsid w:val="00802BC4"/>
    <w:rsid w:val="00802DE5"/>
    <w:rsid w:val="00802F9D"/>
    <w:rsid w:val="00803B2D"/>
    <w:rsid w:val="008047A6"/>
    <w:rsid w:val="00804C3D"/>
    <w:rsid w:val="00805608"/>
    <w:rsid w:val="008062B9"/>
    <w:rsid w:val="008068CC"/>
    <w:rsid w:val="00806CEE"/>
    <w:rsid w:val="00806FC4"/>
    <w:rsid w:val="00807596"/>
    <w:rsid w:val="00807F00"/>
    <w:rsid w:val="00810B8A"/>
    <w:rsid w:val="00810DB1"/>
    <w:rsid w:val="00812409"/>
    <w:rsid w:val="0081386E"/>
    <w:rsid w:val="00813A25"/>
    <w:rsid w:val="00813A6B"/>
    <w:rsid w:val="00813E17"/>
    <w:rsid w:val="008144F1"/>
    <w:rsid w:val="00814754"/>
    <w:rsid w:val="008150BE"/>
    <w:rsid w:val="008174AD"/>
    <w:rsid w:val="00821C0B"/>
    <w:rsid w:val="0082331A"/>
    <w:rsid w:val="008234BF"/>
    <w:rsid w:val="00823D93"/>
    <w:rsid w:val="008247F4"/>
    <w:rsid w:val="00824860"/>
    <w:rsid w:val="00825477"/>
    <w:rsid w:val="0082552B"/>
    <w:rsid w:val="008255B3"/>
    <w:rsid w:val="00825A25"/>
    <w:rsid w:val="00826C19"/>
    <w:rsid w:val="00827669"/>
    <w:rsid w:val="00830739"/>
    <w:rsid w:val="00830B87"/>
    <w:rsid w:val="00830F3B"/>
    <w:rsid w:val="008314DF"/>
    <w:rsid w:val="00831950"/>
    <w:rsid w:val="008321BF"/>
    <w:rsid w:val="00832658"/>
    <w:rsid w:val="0083269F"/>
    <w:rsid w:val="0083277B"/>
    <w:rsid w:val="00832BBD"/>
    <w:rsid w:val="00832E6F"/>
    <w:rsid w:val="00833BEB"/>
    <w:rsid w:val="00833C84"/>
    <w:rsid w:val="00833D00"/>
    <w:rsid w:val="008344E5"/>
    <w:rsid w:val="008344FC"/>
    <w:rsid w:val="0083510F"/>
    <w:rsid w:val="00835B87"/>
    <w:rsid w:val="00835BA7"/>
    <w:rsid w:val="00836C58"/>
    <w:rsid w:val="00837C43"/>
    <w:rsid w:val="0084105B"/>
    <w:rsid w:val="00841945"/>
    <w:rsid w:val="008445D1"/>
    <w:rsid w:val="008453DF"/>
    <w:rsid w:val="0084649A"/>
    <w:rsid w:val="008471AF"/>
    <w:rsid w:val="008475A1"/>
    <w:rsid w:val="008475DA"/>
    <w:rsid w:val="008476D4"/>
    <w:rsid w:val="008478A8"/>
    <w:rsid w:val="00850BA7"/>
    <w:rsid w:val="0085171F"/>
    <w:rsid w:val="008517F1"/>
    <w:rsid w:val="00851F46"/>
    <w:rsid w:val="0085245B"/>
    <w:rsid w:val="00852ED3"/>
    <w:rsid w:val="008542B3"/>
    <w:rsid w:val="008558E1"/>
    <w:rsid w:val="00855CDE"/>
    <w:rsid w:val="00856145"/>
    <w:rsid w:val="00856514"/>
    <w:rsid w:val="00856B51"/>
    <w:rsid w:val="0085772D"/>
    <w:rsid w:val="008601D3"/>
    <w:rsid w:val="0086047C"/>
    <w:rsid w:val="008605A1"/>
    <w:rsid w:val="008620A4"/>
    <w:rsid w:val="008642D8"/>
    <w:rsid w:val="00864592"/>
    <w:rsid w:val="008647E0"/>
    <w:rsid w:val="00865051"/>
    <w:rsid w:val="00865DD8"/>
    <w:rsid w:val="00865F42"/>
    <w:rsid w:val="00866594"/>
    <w:rsid w:val="00866EDB"/>
    <w:rsid w:val="008678ED"/>
    <w:rsid w:val="0087051C"/>
    <w:rsid w:val="0087097D"/>
    <w:rsid w:val="00870EEB"/>
    <w:rsid w:val="008711E1"/>
    <w:rsid w:val="0087266B"/>
    <w:rsid w:val="00872BD0"/>
    <w:rsid w:val="00873F57"/>
    <w:rsid w:val="0087412B"/>
    <w:rsid w:val="00874A48"/>
    <w:rsid w:val="008764CA"/>
    <w:rsid w:val="00876676"/>
    <w:rsid w:val="00876E61"/>
    <w:rsid w:val="0088437C"/>
    <w:rsid w:val="00884880"/>
    <w:rsid w:val="00884DD2"/>
    <w:rsid w:val="00884ED6"/>
    <w:rsid w:val="00885469"/>
    <w:rsid w:val="00885602"/>
    <w:rsid w:val="00885ED6"/>
    <w:rsid w:val="00886314"/>
    <w:rsid w:val="0088664B"/>
    <w:rsid w:val="00886B29"/>
    <w:rsid w:val="00886EF8"/>
    <w:rsid w:val="008874D4"/>
    <w:rsid w:val="00890015"/>
    <w:rsid w:val="0089193B"/>
    <w:rsid w:val="008924AC"/>
    <w:rsid w:val="008926B2"/>
    <w:rsid w:val="008932EE"/>
    <w:rsid w:val="008936F8"/>
    <w:rsid w:val="008941B9"/>
    <w:rsid w:val="00894695"/>
    <w:rsid w:val="008957FD"/>
    <w:rsid w:val="0089591B"/>
    <w:rsid w:val="0089641B"/>
    <w:rsid w:val="008970CA"/>
    <w:rsid w:val="0089749D"/>
    <w:rsid w:val="00897DE8"/>
    <w:rsid w:val="008A169B"/>
    <w:rsid w:val="008A17F6"/>
    <w:rsid w:val="008A1A0B"/>
    <w:rsid w:val="008A248D"/>
    <w:rsid w:val="008A2728"/>
    <w:rsid w:val="008A4095"/>
    <w:rsid w:val="008A414E"/>
    <w:rsid w:val="008A4AA4"/>
    <w:rsid w:val="008A57D8"/>
    <w:rsid w:val="008A57EB"/>
    <w:rsid w:val="008A5A93"/>
    <w:rsid w:val="008A6965"/>
    <w:rsid w:val="008B014B"/>
    <w:rsid w:val="008B0462"/>
    <w:rsid w:val="008B137E"/>
    <w:rsid w:val="008B14F2"/>
    <w:rsid w:val="008B1BD8"/>
    <w:rsid w:val="008B29F4"/>
    <w:rsid w:val="008B4052"/>
    <w:rsid w:val="008B4591"/>
    <w:rsid w:val="008B4879"/>
    <w:rsid w:val="008B53F5"/>
    <w:rsid w:val="008B592B"/>
    <w:rsid w:val="008B674C"/>
    <w:rsid w:val="008B6C03"/>
    <w:rsid w:val="008B6E68"/>
    <w:rsid w:val="008C02AC"/>
    <w:rsid w:val="008C03A1"/>
    <w:rsid w:val="008C0883"/>
    <w:rsid w:val="008C0D2A"/>
    <w:rsid w:val="008C0D71"/>
    <w:rsid w:val="008C100B"/>
    <w:rsid w:val="008C1452"/>
    <w:rsid w:val="008C1F60"/>
    <w:rsid w:val="008C2AD1"/>
    <w:rsid w:val="008C2EB0"/>
    <w:rsid w:val="008C3081"/>
    <w:rsid w:val="008C32DF"/>
    <w:rsid w:val="008C3EFE"/>
    <w:rsid w:val="008C4025"/>
    <w:rsid w:val="008C44A7"/>
    <w:rsid w:val="008C47AD"/>
    <w:rsid w:val="008C57FD"/>
    <w:rsid w:val="008C6737"/>
    <w:rsid w:val="008C673C"/>
    <w:rsid w:val="008D009B"/>
    <w:rsid w:val="008D013F"/>
    <w:rsid w:val="008D14FA"/>
    <w:rsid w:val="008D1A03"/>
    <w:rsid w:val="008D260D"/>
    <w:rsid w:val="008D38DB"/>
    <w:rsid w:val="008D3A37"/>
    <w:rsid w:val="008D50B7"/>
    <w:rsid w:val="008E0436"/>
    <w:rsid w:val="008E15EC"/>
    <w:rsid w:val="008E170A"/>
    <w:rsid w:val="008E1CAC"/>
    <w:rsid w:val="008E2C3A"/>
    <w:rsid w:val="008E3021"/>
    <w:rsid w:val="008E32CD"/>
    <w:rsid w:val="008E3D6D"/>
    <w:rsid w:val="008E4829"/>
    <w:rsid w:val="008E4D7D"/>
    <w:rsid w:val="008E5275"/>
    <w:rsid w:val="008E604C"/>
    <w:rsid w:val="008E6176"/>
    <w:rsid w:val="008E6351"/>
    <w:rsid w:val="008E6896"/>
    <w:rsid w:val="008E6FFE"/>
    <w:rsid w:val="008E7AB3"/>
    <w:rsid w:val="008E7EFD"/>
    <w:rsid w:val="008F0C6D"/>
    <w:rsid w:val="008F127C"/>
    <w:rsid w:val="008F1286"/>
    <w:rsid w:val="008F196B"/>
    <w:rsid w:val="008F1B48"/>
    <w:rsid w:val="008F2379"/>
    <w:rsid w:val="008F29FF"/>
    <w:rsid w:val="008F2CC0"/>
    <w:rsid w:val="008F3A15"/>
    <w:rsid w:val="008F4CF1"/>
    <w:rsid w:val="008F51AA"/>
    <w:rsid w:val="008F678B"/>
    <w:rsid w:val="008F6F32"/>
    <w:rsid w:val="00900287"/>
    <w:rsid w:val="009004F6"/>
    <w:rsid w:val="00900E9E"/>
    <w:rsid w:val="00901C99"/>
    <w:rsid w:val="0090221E"/>
    <w:rsid w:val="00902250"/>
    <w:rsid w:val="00903675"/>
    <w:rsid w:val="00903E43"/>
    <w:rsid w:val="00904BF1"/>
    <w:rsid w:val="00904DA6"/>
    <w:rsid w:val="00906527"/>
    <w:rsid w:val="009069BF"/>
    <w:rsid w:val="00906ED2"/>
    <w:rsid w:val="00906F8B"/>
    <w:rsid w:val="0090717B"/>
    <w:rsid w:val="00907457"/>
    <w:rsid w:val="00907C5A"/>
    <w:rsid w:val="00911A63"/>
    <w:rsid w:val="0091200F"/>
    <w:rsid w:val="00912404"/>
    <w:rsid w:val="00913548"/>
    <w:rsid w:val="00914885"/>
    <w:rsid w:val="00915230"/>
    <w:rsid w:val="00915AC4"/>
    <w:rsid w:val="00916076"/>
    <w:rsid w:val="00916560"/>
    <w:rsid w:val="009165DE"/>
    <w:rsid w:val="009208A9"/>
    <w:rsid w:val="00921082"/>
    <w:rsid w:val="00921BB6"/>
    <w:rsid w:val="00921CCB"/>
    <w:rsid w:val="00922E23"/>
    <w:rsid w:val="00923EDD"/>
    <w:rsid w:val="0092493E"/>
    <w:rsid w:val="0092495F"/>
    <w:rsid w:val="009249E7"/>
    <w:rsid w:val="00924AB4"/>
    <w:rsid w:val="00924CBF"/>
    <w:rsid w:val="0092627F"/>
    <w:rsid w:val="00926DD7"/>
    <w:rsid w:val="00926E48"/>
    <w:rsid w:val="00927B27"/>
    <w:rsid w:val="00927E75"/>
    <w:rsid w:val="009319C0"/>
    <w:rsid w:val="00931C49"/>
    <w:rsid w:val="00931F0D"/>
    <w:rsid w:val="00932377"/>
    <w:rsid w:val="0093297F"/>
    <w:rsid w:val="00932E3B"/>
    <w:rsid w:val="00932E5B"/>
    <w:rsid w:val="00934B1B"/>
    <w:rsid w:val="00935163"/>
    <w:rsid w:val="00935200"/>
    <w:rsid w:val="009363C8"/>
    <w:rsid w:val="00937C34"/>
    <w:rsid w:val="00937EF2"/>
    <w:rsid w:val="0094014E"/>
    <w:rsid w:val="009406F2"/>
    <w:rsid w:val="009418FE"/>
    <w:rsid w:val="0094226A"/>
    <w:rsid w:val="00942D06"/>
    <w:rsid w:val="009431E1"/>
    <w:rsid w:val="009436B3"/>
    <w:rsid w:val="00944893"/>
    <w:rsid w:val="0094498C"/>
    <w:rsid w:val="009449AC"/>
    <w:rsid w:val="00946521"/>
    <w:rsid w:val="00946648"/>
    <w:rsid w:val="00946921"/>
    <w:rsid w:val="00946E3D"/>
    <w:rsid w:val="0095062E"/>
    <w:rsid w:val="009507E9"/>
    <w:rsid w:val="00950DDB"/>
    <w:rsid w:val="00951521"/>
    <w:rsid w:val="00951A89"/>
    <w:rsid w:val="00951C0F"/>
    <w:rsid w:val="009521CD"/>
    <w:rsid w:val="00952A64"/>
    <w:rsid w:val="00952C3D"/>
    <w:rsid w:val="00952F34"/>
    <w:rsid w:val="009535FB"/>
    <w:rsid w:val="00953B63"/>
    <w:rsid w:val="00953C39"/>
    <w:rsid w:val="00955A12"/>
    <w:rsid w:val="00956E30"/>
    <w:rsid w:val="0095719F"/>
    <w:rsid w:val="009572C2"/>
    <w:rsid w:val="00957EF6"/>
    <w:rsid w:val="0096002F"/>
    <w:rsid w:val="0096009B"/>
    <w:rsid w:val="00960572"/>
    <w:rsid w:val="00960A99"/>
    <w:rsid w:val="00961161"/>
    <w:rsid w:val="00961610"/>
    <w:rsid w:val="009616AA"/>
    <w:rsid w:val="0096220E"/>
    <w:rsid w:val="009630EE"/>
    <w:rsid w:val="00963179"/>
    <w:rsid w:val="00963323"/>
    <w:rsid w:val="00963695"/>
    <w:rsid w:val="00963841"/>
    <w:rsid w:val="00963DF3"/>
    <w:rsid w:val="00964BCE"/>
    <w:rsid w:val="009651D5"/>
    <w:rsid w:val="00965427"/>
    <w:rsid w:val="00965F85"/>
    <w:rsid w:val="009661F5"/>
    <w:rsid w:val="00966D4F"/>
    <w:rsid w:val="00966FD1"/>
    <w:rsid w:val="00967844"/>
    <w:rsid w:val="00967AA6"/>
    <w:rsid w:val="00970B19"/>
    <w:rsid w:val="009715FA"/>
    <w:rsid w:val="009737B4"/>
    <w:rsid w:val="00973970"/>
    <w:rsid w:val="00973DCA"/>
    <w:rsid w:val="00973DE5"/>
    <w:rsid w:val="00974E38"/>
    <w:rsid w:val="00976853"/>
    <w:rsid w:val="00976BBD"/>
    <w:rsid w:val="00976EF6"/>
    <w:rsid w:val="00977705"/>
    <w:rsid w:val="00977C1A"/>
    <w:rsid w:val="0098020B"/>
    <w:rsid w:val="00980A75"/>
    <w:rsid w:val="00982788"/>
    <w:rsid w:val="00984B4D"/>
    <w:rsid w:val="009854CF"/>
    <w:rsid w:val="00985A09"/>
    <w:rsid w:val="0098610C"/>
    <w:rsid w:val="009863C6"/>
    <w:rsid w:val="009869AE"/>
    <w:rsid w:val="00987155"/>
    <w:rsid w:val="00987A08"/>
    <w:rsid w:val="00990CA1"/>
    <w:rsid w:val="00990CF9"/>
    <w:rsid w:val="00990F79"/>
    <w:rsid w:val="009914AA"/>
    <w:rsid w:val="009914B1"/>
    <w:rsid w:val="00991762"/>
    <w:rsid w:val="00994415"/>
    <w:rsid w:val="0099468E"/>
    <w:rsid w:val="00994A2E"/>
    <w:rsid w:val="00994A58"/>
    <w:rsid w:val="00995B7F"/>
    <w:rsid w:val="00995C22"/>
    <w:rsid w:val="009963D7"/>
    <w:rsid w:val="00996AD1"/>
    <w:rsid w:val="00996D8A"/>
    <w:rsid w:val="00997E7E"/>
    <w:rsid w:val="00997EF5"/>
    <w:rsid w:val="009A1EC1"/>
    <w:rsid w:val="009A20FD"/>
    <w:rsid w:val="009A3159"/>
    <w:rsid w:val="009A32D7"/>
    <w:rsid w:val="009A3954"/>
    <w:rsid w:val="009A4CE9"/>
    <w:rsid w:val="009A5AFF"/>
    <w:rsid w:val="009A63FB"/>
    <w:rsid w:val="009A6EB2"/>
    <w:rsid w:val="009A702A"/>
    <w:rsid w:val="009A73ED"/>
    <w:rsid w:val="009A7DC5"/>
    <w:rsid w:val="009A7DC8"/>
    <w:rsid w:val="009B1101"/>
    <w:rsid w:val="009B15AD"/>
    <w:rsid w:val="009B25A9"/>
    <w:rsid w:val="009B299E"/>
    <w:rsid w:val="009B34E3"/>
    <w:rsid w:val="009B4B2E"/>
    <w:rsid w:val="009B51C1"/>
    <w:rsid w:val="009B5B8D"/>
    <w:rsid w:val="009B64A5"/>
    <w:rsid w:val="009B72DD"/>
    <w:rsid w:val="009B7BF9"/>
    <w:rsid w:val="009C0C14"/>
    <w:rsid w:val="009C0F08"/>
    <w:rsid w:val="009C134D"/>
    <w:rsid w:val="009C15C7"/>
    <w:rsid w:val="009C1FC8"/>
    <w:rsid w:val="009C2E83"/>
    <w:rsid w:val="009C32A2"/>
    <w:rsid w:val="009C330A"/>
    <w:rsid w:val="009C3CEC"/>
    <w:rsid w:val="009C4EF1"/>
    <w:rsid w:val="009C5B61"/>
    <w:rsid w:val="009C625E"/>
    <w:rsid w:val="009C7BA3"/>
    <w:rsid w:val="009D029C"/>
    <w:rsid w:val="009D056D"/>
    <w:rsid w:val="009D0FDB"/>
    <w:rsid w:val="009D10B8"/>
    <w:rsid w:val="009D164B"/>
    <w:rsid w:val="009D1D57"/>
    <w:rsid w:val="009D2B21"/>
    <w:rsid w:val="009D2F07"/>
    <w:rsid w:val="009D3719"/>
    <w:rsid w:val="009D3F31"/>
    <w:rsid w:val="009D41B6"/>
    <w:rsid w:val="009D443F"/>
    <w:rsid w:val="009D4DCE"/>
    <w:rsid w:val="009D4DD3"/>
    <w:rsid w:val="009D4F68"/>
    <w:rsid w:val="009D7192"/>
    <w:rsid w:val="009D7F9B"/>
    <w:rsid w:val="009E0395"/>
    <w:rsid w:val="009E03D0"/>
    <w:rsid w:val="009E0B8E"/>
    <w:rsid w:val="009E1A2D"/>
    <w:rsid w:val="009E25A9"/>
    <w:rsid w:val="009E34C8"/>
    <w:rsid w:val="009E367E"/>
    <w:rsid w:val="009E3FC8"/>
    <w:rsid w:val="009E4080"/>
    <w:rsid w:val="009E4C0A"/>
    <w:rsid w:val="009E5158"/>
    <w:rsid w:val="009E582F"/>
    <w:rsid w:val="009E5DE9"/>
    <w:rsid w:val="009E6F94"/>
    <w:rsid w:val="009E71BE"/>
    <w:rsid w:val="009E7E60"/>
    <w:rsid w:val="009F07EB"/>
    <w:rsid w:val="009F0B81"/>
    <w:rsid w:val="009F13C8"/>
    <w:rsid w:val="009F192B"/>
    <w:rsid w:val="009F1F8B"/>
    <w:rsid w:val="009F2D31"/>
    <w:rsid w:val="009F2FA8"/>
    <w:rsid w:val="009F3294"/>
    <w:rsid w:val="009F3961"/>
    <w:rsid w:val="009F4481"/>
    <w:rsid w:val="009F4A96"/>
    <w:rsid w:val="009F5449"/>
    <w:rsid w:val="009F5D0D"/>
    <w:rsid w:val="009F6399"/>
    <w:rsid w:val="009F6B0D"/>
    <w:rsid w:val="009F6E08"/>
    <w:rsid w:val="009F7294"/>
    <w:rsid w:val="00A00AF2"/>
    <w:rsid w:val="00A01134"/>
    <w:rsid w:val="00A0497F"/>
    <w:rsid w:val="00A04A78"/>
    <w:rsid w:val="00A04DDE"/>
    <w:rsid w:val="00A05A0A"/>
    <w:rsid w:val="00A05EB2"/>
    <w:rsid w:val="00A073AB"/>
    <w:rsid w:val="00A07498"/>
    <w:rsid w:val="00A12E45"/>
    <w:rsid w:val="00A13320"/>
    <w:rsid w:val="00A14B24"/>
    <w:rsid w:val="00A17916"/>
    <w:rsid w:val="00A17F5F"/>
    <w:rsid w:val="00A20C76"/>
    <w:rsid w:val="00A20CD9"/>
    <w:rsid w:val="00A20E0E"/>
    <w:rsid w:val="00A211BC"/>
    <w:rsid w:val="00A218B6"/>
    <w:rsid w:val="00A21C73"/>
    <w:rsid w:val="00A22167"/>
    <w:rsid w:val="00A23254"/>
    <w:rsid w:val="00A23657"/>
    <w:rsid w:val="00A2487A"/>
    <w:rsid w:val="00A252AD"/>
    <w:rsid w:val="00A257F5"/>
    <w:rsid w:val="00A26816"/>
    <w:rsid w:val="00A26DE1"/>
    <w:rsid w:val="00A2768C"/>
    <w:rsid w:val="00A307CE"/>
    <w:rsid w:val="00A310C5"/>
    <w:rsid w:val="00A32C0D"/>
    <w:rsid w:val="00A32F39"/>
    <w:rsid w:val="00A33046"/>
    <w:rsid w:val="00A34278"/>
    <w:rsid w:val="00A345DA"/>
    <w:rsid w:val="00A3482E"/>
    <w:rsid w:val="00A366CF"/>
    <w:rsid w:val="00A368B4"/>
    <w:rsid w:val="00A36DC9"/>
    <w:rsid w:val="00A37290"/>
    <w:rsid w:val="00A3764B"/>
    <w:rsid w:val="00A37781"/>
    <w:rsid w:val="00A40244"/>
    <w:rsid w:val="00A40A0F"/>
    <w:rsid w:val="00A411FB"/>
    <w:rsid w:val="00A41415"/>
    <w:rsid w:val="00A417E3"/>
    <w:rsid w:val="00A41FB8"/>
    <w:rsid w:val="00A43561"/>
    <w:rsid w:val="00A435F4"/>
    <w:rsid w:val="00A43BEF"/>
    <w:rsid w:val="00A43CF9"/>
    <w:rsid w:val="00A43EED"/>
    <w:rsid w:val="00A44BAC"/>
    <w:rsid w:val="00A44D73"/>
    <w:rsid w:val="00A45137"/>
    <w:rsid w:val="00A4524F"/>
    <w:rsid w:val="00A4632C"/>
    <w:rsid w:val="00A46535"/>
    <w:rsid w:val="00A46630"/>
    <w:rsid w:val="00A46A06"/>
    <w:rsid w:val="00A4741A"/>
    <w:rsid w:val="00A501FD"/>
    <w:rsid w:val="00A503C8"/>
    <w:rsid w:val="00A52596"/>
    <w:rsid w:val="00A53DC2"/>
    <w:rsid w:val="00A544B9"/>
    <w:rsid w:val="00A54C59"/>
    <w:rsid w:val="00A54F74"/>
    <w:rsid w:val="00A55002"/>
    <w:rsid w:val="00A5512F"/>
    <w:rsid w:val="00A5620A"/>
    <w:rsid w:val="00A566E7"/>
    <w:rsid w:val="00A56DAD"/>
    <w:rsid w:val="00A57C16"/>
    <w:rsid w:val="00A6123F"/>
    <w:rsid w:val="00A61A67"/>
    <w:rsid w:val="00A61DFF"/>
    <w:rsid w:val="00A62442"/>
    <w:rsid w:val="00A62610"/>
    <w:rsid w:val="00A62D76"/>
    <w:rsid w:val="00A636C9"/>
    <w:rsid w:val="00A63D99"/>
    <w:rsid w:val="00A6434C"/>
    <w:rsid w:val="00A64800"/>
    <w:rsid w:val="00A65162"/>
    <w:rsid w:val="00A66864"/>
    <w:rsid w:val="00A6745F"/>
    <w:rsid w:val="00A70C97"/>
    <w:rsid w:val="00A70F55"/>
    <w:rsid w:val="00A717CC"/>
    <w:rsid w:val="00A71BF9"/>
    <w:rsid w:val="00A721D6"/>
    <w:rsid w:val="00A724BA"/>
    <w:rsid w:val="00A7280C"/>
    <w:rsid w:val="00A72A82"/>
    <w:rsid w:val="00A735AB"/>
    <w:rsid w:val="00A73BC7"/>
    <w:rsid w:val="00A74F07"/>
    <w:rsid w:val="00A7530D"/>
    <w:rsid w:val="00A80DEC"/>
    <w:rsid w:val="00A818CD"/>
    <w:rsid w:val="00A82002"/>
    <w:rsid w:val="00A827C7"/>
    <w:rsid w:val="00A83547"/>
    <w:rsid w:val="00A83B27"/>
    <w:rsid w:val="00A84763"/>
    <w:rsid w:val="00A84D92"/>
    <w:rsid w:val="00A84DF0"/>
    <w:rsid w:val="00A86116"/>
    <w:rsid w:val="00A86124"/>
    <w:rsid w:val="00A86685"/>
    <w:rsid w:val="00A874BE"/>
    <w:rsid w:val="00A9157E"/>
    <w:rsid w:val="00A918A2"/>
    <w:rsid w:val="00A927F5"/>
    <w:rsid w:val="00A929EE"/>
    <w:rsid w:val="00A92A25"/>
    <w:rsid w:val="00A92BE7"/>
    <w:rsid w:val="00A94020"/>
    <w:rsid w:val="00A94503"/>
    <w:rsid w:val="00A947D7"/>
    <w:rsid w:val="00A95B30"/>
    <w:rsid w:val="00A95DCA"/>
    <w:rsid w:val="00A9773E"/>
    <w:rsid w:val="00A97979"/>
    <w:rsid w:val="00A97CED"/>
    <w:rsid w:val="00A97D9D"/>
    <w:rsid w:val="00AA08C2"/>
    <w:rsid w:val="00AA2007"/>
    <w:rsid w:val="00AA3504"/>
    <w:rsid w:val="00AA3881"/>
    <w:rsid w:val="00AA42F9"/>
    <w:rsid w:val="00AA47FB"/>
    <w:rsid w:val="00AA4E61"/>
    <w:rsid w:val="00AA5279"/>
    <w:rsid w:val="00AA53AC"/>
    <w:rsid w:val="00AA5A4B"/>
    <w:rsid w:val="00AA62C4"/>
    <w:rsid w:val="00AA6DDB"/>
    <w:rsid w:val="00AA71A4"/>
    <w:rsid w:val="00AA75F9"/>
    <w:rsid w:val="00AB00D7"/>
    <w:rsid w:val="00AB0D0D"/>
    <w:rsid w:val="00AB1D03"/>
    <w:rsid w:val="00AB293E"/>
    <w:rsid w:val="00AB299F"/>
    <w:rsid w:val="00AB2D2B"/>
    <w:rsid w:val="00AB3E1E"/>
    <w:rsid w:val="00AB412D"/>
    <w:rsid w:val="00AB4C0A"/>
    <w:rsid w:val="00AB4F43"/>
    <w:rsid w:val="00AB52E1"/>
    <w:rsid w:val="00AB5C9A"/>
    <w:rsid w:val="00AB6D29"/>
    <w:rsid w:val="00AB7952"/>
    <w:rsid w:val="00AB7D57"/>
    <w:rsid w:val="00AB7F93"/>
    <w:rsid w:val="00AC06AF"/>
    <w:rsid w:val="00AC0E7A"/>
    <w:rsid w:val="00AC18E7"/>
    <w:rsid w:val="00AC1B6D"/>
    <w:rsid w:val="00AC26C3"/>
    <w:rsid w:val="00AC276F"/>
    <w:rsid w:val="00AC297E"/>
    <w:rsid w:val="00AC2CAE"/>
    <w:rsid w:val="00AC44D7"/>
    <w:rsid w:val="00AC4551"/>
    <w:rsid w:val="00AC5195"/>
    <w:rsid w:val="00AC5434"/>
    <w:rsid w:val="00AC58CD"/>
    <w:rsid w:val="00AC5F2B"/>
    <w:rsid w:val="00AC624E"/>
    <w:rsid w:val="00AC674F"/>
    <w:rsid w:val="00AC77D3"/>
    <w:rsid w:val="00AC7973"/>
    <w:rsid w:val="00AC7CE4"/>
    <w:rsid w:val="00AD0633"/>
    <w:rsid w:val="00AD0C63"/>
    <w:rsid w:val="00AD17D4"/>
    <w:rsid w:val="00AD1BCB"/>
    <w:rsid w:val="00AD1CEA"/>
    <w:rsid w:val="00AD1D2F"/>
    <w:rsid w:val="00AD1D91"/>
    <w:rsid w:val="00AD3354"/>
    <w:rsid w:val="00AD3780"/>
    <w:rsid w:val="00AD42D1"/>
    <w:rsid w:val="00AD44E7"/>
    <w:rsid w:val="00AD4966"/>
    <w:rsid w:val="00AD6A79"/>
    <w:rsid w:val="00AD6C5A"/>
    <w:rsid w:val="00AE0501"/>
    <w:rsid w:val="00AE085C"/>
    <w:rsid w:val="00AE1E5C"/>
    <w:rsid w:val="00AE202A"/>
    <w:rsid w:val="00AE2913"/>
    <w:rsid w:val="00AE3431"/>
    <w:rsid w:val="00AE3DEF"/>
    <w:rsid w:val="00AE43D8"/>
    <w:rsid w:val="00AE4784"/>
    <w:rsid w:val="00AE4AD7"/>
    <w:rsid w:val="00AE4AFE"/>
    <w:rsid w:val="00AE5684"/>
    <w:rsid w:val="00AE5FD8"/>
    <w:rsid w:val="00AE6A08"/>
    <w:rsid w:val="00AE6CF2"/>
    <w:rsid w:val="00AE6E84"/>
    <w:rsid w:val="00AE7D86"/>
    <w:rsid w:val="00AF00AF"/>
    <w:rsid w:val="00AF0236"/>
    <w:rsid w:val="00AF039A"/>
    <w:rsid w:val="00AF07B6"/>
    <w:rsid w:val="00AF0AD1"/>
    <w:rsid w:val="00AF1159"/>
    <w:rsid w:val="00AF117E"/>
    <w:rsid w:val="00AF16BB"/>
    <w:rsid w:val="00AF1871"/>
    <w:rsid w:val="00AF1DF6"/>
    <w:rsid w:val="00AF2CE7"/>
    <w:rsid w:val="00AF2FC1"/>
    <w:rsid w:val="00AF3265"/>
    <w:rsid w:val="00AF3863"/>
    <w:rsid w:val="00AF3BAC"/>
    <w:rsid w:val="00AF4482"/>
    <w:rsid w:val="00AF47D3"/>
    <w:rsid w:val="00AF4B83"/>
    <w:rsid w:val="00AF5054"/>
    <w:rsid w:val="00AF55AC"/>
    <w:rsid w:val="00B00A10"/>
    <w:rsid w:val="00B0164B"/>
    <w:rsid w:val="00B024EF"/>
    <w:rsid w:val="00B028C2"/>
    <w:rsid w:val="00B02DE9"/>
    <w:rsid w:val="00B039CA"/>
    <w:rsid w:val="00B03C85"/>
    <w:rsid w:val="00B04064"/>
    <w:rsid w:val="00B04417"/>
    <w:rsid w:val="00B051A8"/>
    <w:rsid w:val="00B053CC"/>
    <w:rsid w:val="00B05669"/>
    <w:rsid w:val="00B0675D"/>
    <w:rsid w:val="00B07A29"/>
    <w:rsid w:val="00B101CF"/>
    <w:rsid w:val="00B10481"/>
    <w:rsid w:val="00B1260F"/>
    <w:rsid w:val="00B127AE"/>
    <w:rsid w:val="00B13333"/>
    <w:rsid w:val="00B1352A"/>
    <w:rsid w:val="00B1454F"/>
    <w:rsid w:val="00B14D7E"/>
    <w:rsid w:val="00B16371"/>
    <w:rsid w:val="00B175C0"/>
    <w:rsid w:val="00B1768C"/>
    <w:rsid w:val="00B17BEB"/>
    <w:rsid w:val="00B17C06"/>
    <w:rsid w:val="00B20E4E"/>
    <w:rsid w:val="00B21017"/>
    <w:rsid w:val="00B21191"/>
    <w:rsid w:val="00B212EC"/>
    <w:rsid w:val="00B21578"/>
    <w:rsid w:val="00B21BB1"/>
    <w:rsid w:val="00B21CB3"/>
    <w:rsid w:val="00B21EAA"/>
    <w:rsid w:val="00B22C2C"/>
    <w:rsid w:val="00B23437"/>
    <w:rsid w:val="00B24E8A"/>
    <w:rsid w:val="00B2527E"/>
    <w:rsid w:val="00B27A23"/>
    <w:rsid w:val="00B30A6A"/>
    <w:rsid w:val="00B311CF"/>
    <w:rsid w:val="00B330F6"/>
    <w:rsid w:val="00B33BCD"/>
    <w:rsid w:val="00B34415"/>
    <w:rsid w:val="00B3480F"/>
    <w:rsid w:val="00B36976"/>
    <w:rsid w:val="00B36ACE"/>
    <w:rsid w:val="00B375B0"/>
    <w:rsid w:val="00B37D6A"/>
    <w:rsid w:val="00B40043"/>
    <w:rsid w:val="00B40E3C"/>
    <w:rsid w:val="00B41152"/>
    <w:rsid w:val="00B41458"/>
    <w:rsid w:val="00B41698"/>
    <w:rsid w:val="00B43912"/>
    <w:rsid w:val="00B44B35"/>
    <w:rsid w:val="00B44FFA"/>
    <w:rsid w:val="00B4541B"/>
    <w:rsid w:val="00B45F8D"/>
    <w:rsid w:val="00B46420"/>
    <w:rsid w:val="00B4665C"/>
    <w:rsid w:val="00B46A7E"/>
    <w:rsid w:val="00B47147"/>
    <w:rsid w:val="00B50110"/>
    <w:rsid w:val="00B501B4"/>
    <w:rsid w:val="00B50361"/>
    <w:rsid w:val="00B50AB6"/>
    <w:rsid w:val="00B51F25"/>
    <w:rsid w:val="00B537C3"/>
    <w:rsid w:val="00B5433C"/>
    <w:rsid w:val="00B5587D"/>
    <w:rsid w:val="00B56F23"/>
    <w:rsid w:val="00B57757"/>
    <w:rsid w:val="00B61085"/>
    <w:rsid w:val="00B61469"/>
    <w:rsid w:val="00B61FD1"/>
    <w:rsid w:val="00B62A01"/>
    <w:rsid w:val="00B62E55"/>
    <w:rsid w:val="00B630A2"/>
    <w:rsid w:val="00B638C6"/>
    <w:rsid w:val="00B63EC7"/>
    <w:rsid w:val="00B64CB5"/>
    <w:rsid w:val="00B65D13"/>
    <w:rsid w:val="00B65DFD"/>
    <w:rsid w:val="00B66BBB"/>
    <w:rsid w:val="00B67126"/>
    <w:rsid w:val="00B67317"/>
    <w:rsid w:val="00B70382"/>
    <w:rsid w:val="00B705B8"/>
    <w:rsid w:val="00B707AA"/>
    <w:rsid w:val="00B710B8"/>
    <w:rsid w:val="00B7135E"/>
    <w:rsid w:val="00B7188A"/>
    <w:rsid w:val="00B73187"/>
    <w:rsid w:val="00B73586"/>
    <w:rsid w:val="00B74135"/>
    <w:rsid w:val="00B745E3"/>
    <w:rsid w:val="00B746A8"/>
    <w:rsid w:val="00B751E4"/>
    <w:rsid w:val="00B7553A"/>
    <w:rsid w:val="00B75B42"/>
    <w:rsid w:val="00B7631D"/>
    <w:rsid w:val="00B76509"/>
    <w:rsid w:val="00B76A8E"/>
    <w:rsid w:val="00B76C88"/>
    <w:rsid w:val="00B77157"/>
    <w:rsid w:val="00B776E4"/>
    <w:rsid w:val="00B77A87"/>
    <w:rsid w:val="00B8032E"/>
    <w:rsid w:val="00B810FC"/>
    <w:rsid w:val="00B82487"/>
    <w:rsid w:val="00B828D3"/>
    <w:rsid w:val="00B82D28"/>
    <w:rsid w:val="00B831A5"/>
    <w:rsid w:val="00B84779"/>
    <w:rsid w:val="00B84978"/>
    <w:rsid w:val="00B8543D"/>
    <w:rsid w:val="00B856F5"/>
    <w:rsid w:val="00B86302"/>
    <w:rsid w:val="00B86C3E"/>
    <w:rsid w:val="00B87714"/>
    <w:rsid w:val="00B87D87"/>
    <w:rsid w:val="00B9034A"/>
    <w:rsid w:val="00B9064B"/>
    <w:rsid w:val="00B90FD9"/>
    <w:rsid w:val="00B91837"/>
    <w:rsid w:val="00B91A94"/>
    <w:rsid w:val="00B928B0"/>
    <w:rsid w:val="00B92CA7"/>
    <w:rsid w:val="00B93353"/>
    <w:rsid w:val="00B9408A"/>
    <w:rsid w:val="00B941E2"/>
    <w:rsid w:val="00B949E1"/>
    <w:rsid w:val="00B969CC"/>
    <w:rsid w:val="00B97697"/>
    <w:rsid w:val="00BA053D"/>
    <w:rsid w:val="00BA0952"/>
    <w:rsid w:val="00BA0A65"/>
    <w:rsid w:val="00BA1C26"/>
    <w:rsid w:val="00BA1CA8"/>
    <w:rsid w:val="00BA1E1F"/>
    <w:rsid w:val="00BA2141"/>
    <w:rsid w:val="00BA39E9"/>
    <w:rsid w:val="00BA3AA0"/>
    <w:rsid w:val="00BA3C87"/>
    <w:rsid w:val="00BA49A5"/>
    <w:rsid w:val="00BA6633"/>
    <w:rsid w:val="00BA76CB"/>
    <w:rsid w:val="00BB1321"/>
    <w:rsid w:val="00BB3818"/>
    <w:rsid w:val="00BB43A5"/>
    <w:rsid w:val="00BB4E44"/>
    <w:rsid w:val="00BB5347"/>
    <w:rsid w:val="00BB5AA3"/>
    <w:rsid w:val="00BB6034"/>
    <w:rsid w:val="00BB6656"/>
    <w:rsid w:val="00BB6966"/>
    <w:rsid w:val="00BB75E2"/>
    <w:rsid w:val="00BB78A7"/>
    <w:rsid w:val="00BB7997"/>
    <w:rsid w:val="00BB7ADD"/>
    <w:rsid w:val="00BB7D95"/>
    <w:rsid w:val="00BB7DC7"/>
    <w:rsid w:val="00BC012B"/>
    <w:rsid w:val="00BC05B1"/>
    <w:rsid w:val="00BC1223"/>
    <w:rsid w:val="00BC1BC3"/>
    <w:rsid w:val="00BC1CD6"/>
    <w:rsid w:val="00BC1FC1"/>
    <w:rsid w:val="00BC32D6"/>
    <w:rsid w:val="00BC340F"/>
    <w:rsid w:val="00BC3728"/>
    <w:rsid w:val="00BC44E4"/>
    <w:rsid w:val="00BC5E94"/>
    <w:rsid w:val="00BC65B1"/>
    <w:rsid w:val="00BC6E26"/>
    <w:rsid w:val="00BC71AA"/>
    <w:rsid w:val="00BD0692"/>
    <w:rsid w:val="00BD1193"/>
    <w:rsid w:val="00BD2854"/>
    <w:rsid w:val="00BD31C8"/>
    <w:rsid w:val="00BD3C46"/>
    <w:rsid w:val="00BD4DEB"/>
    <w:rsid w:val="00BD4FF8"/>
    <w:rsid w:val="00BD5632"/>
    <w:rsid w:val="00BD5B66"/>
    <w:rsid w:val="00BD5FCA"/>
    <w:rsid w:val="00BD6320"/>
    <w:rsid w:val="00BD6A05"/>
    <w:rsid w:val="00BD74CC"/>
    <w:rsid w:val="00BD7501"/>
    <w:rsid w:val="00BD7A87"/>
    <w:rsid w:val="00BE0BED"/>
    <w:rsid w:val="00BE192E"/>
    <w:rsid w:val="00BE2010"/>
    <w:rsid w:val="00BE260E"/>
    <w:rsid w:val="00BE2712"/>
    <w:rsid w:val="00BE393F"/>
    <w:rsid w:val="00BE3DAE"/>
    <w:rsid w:val="00BE48AC"/>
    <w:rsid w:val="00BE4F59"/>
    <w:rsid w:val="00BE5740"/>
    <w:rsid w:val="00BE5985"/>
    <w:rsid w:val="00BE59DF"/>
    <w:rsid w:val="00BE5A91"/>
    <w:rsid w:val="00BE6C1A"/>
    <w:rsid w:val="00BF100B"/>
    <w:rsid w:val="00BF1574"/>
    <w:rsid w:val="00BF1A13"/>
    <w:rsid w:val="00BF1B99"/>
    <w:rsid w:val="00BF2695"/>
    <w:rsid w:val="00BF30BA"/>
    <w:rsid w:val="00BF3983"/>
    <w:rsid w:val="00BF4A02"/>
    <w:rsid w:val="00BF4C37"/>
    <w:rsid w:val="00BF50C9"/>
    <w:rsid w:val="00BF60CF"/>
    <w:rsid w:val="00BF62F7"/>
    <w:rsid w:val="00BF767C"/>
    <w:rsid w:val="00BF7831"/>
    <w:rsid w:val="00C00B18"/>
    <w:rsid w:val="00C00ECD"/>
    <w:rsid w:val="00C02B72"/>
    <w:rsid w:val="00C03F7E"/>
    <w:rsid w:val="00C04019"/>
    <w:rsid w:val="00C04353"/>
    <w:rsid w:val="00C04B02"/>
    <w:rsid w:val="00C05727"/>
    <w:rsid w:val="00C057DB"/>
    <w:rsid w:val="00C05AAA"/>
    <w:rsid w:val="00C05C54"/>
    <w:rsid w:val="00C06A72"/>
    <w:rsid w:val="00C10547"/>
    <w:rsid w:val="00C112B8"/>
    <w:rsid w:val="00C11FC2"/>
    <w:rsid w:val="00C122C7"/>
    <w:rsid w:val="00C12389"/>
    <w:rsid w:val="00C146D6"/>
    <w:rsid w:val="00C148BD"/>
    <w:rsid w:val="00C14AC8"/>
    <w:rsid w:val="00C15456"/>
    <w:rsid w:val="00C1567B"/>
    <w:rsid w:val="00C16E41"/>
    <w:rsid w:val="00C17CBD"/>
    <w:rsid w:val="00C2007E"/>
    <w:rsid w:val="00C2009D"/>
    <w:rsid w:val="00C2018E"/>
    <w:rsid w:val="00C20974"/>
    <w:rsid w:val="00C223ED"/>
    <w:rsid w:val="00C2342D"/>
    <w:rsid w:val="00C23F50"/>
    <w:rsid w:val="00C24D48"/>
    <w:rsid w:val="00C24FB1"/>
    <w:rsid w:val="00C25191"/>
    <w:rsid w:val="00C25460"/>
    <w:rsid w:val="00C25BB9"/>
    <w:rsid w:val="00C25CCE"/>
    <w:rsid w:val="00C26045"/>
    <w:rsid w:val="00C260F4"/>
    <w:rsid w:val="00C26EF5"/>
    <w:rsid w:val="00C27238"/>
    <w:rsid w:val="00C276E9"/>
    <w:rsid w:val="00C3017E"/>
    <w:rsid w:val="00C30781"/>
    <w:rsid w:val="00C316D0"/>
    <w:rsid w:val="00C3178A"/>
    <w:rsid w:val="00C325A0"/>
    <w:rsid w:val="00C325F5"/>
    <w:rsid w:val="00C32D40"/>
    <w:rsid w:val="00C3358A"/>
    <w:rsid w:val="00C34437"/>
    <w:rsid w:val="00C34682"/>
    <w:rsid w:val="00C35251"/>
    <w:rsid w:val="00C353DB"/>
    <w:rsid w:val="00C367BF"/>
    <w:rsid w:val="00C36B19"/>
    <w:rsid w:val="00C405A3"/>
    <w:rsid w:val="00C40734"/>
    <w:rsid w:val="00C40FCD"/>
    <w:rsid w:val="00C41E19"/>
    <w:rsid w:val="00C42015"/>
    <w:rsid w:val="00C420CF"/>
    <w:rsid w:val="00C43250"/>
    <w:rsid w:val="00C43DFD"/>
    <w:rsid w:val="00C4455C"/>
    <w:rsid w:val="00C44F02"/>
    <w:rsid w:val="00C452B8"/>
    <w:rsid w:val="00C458EE"/>
    <w:rsid w:val="00C46192"/>
    <w:rsid w:val="00C461CA"/>
    <w:rsid w:val="00C46A5F"/>
    <w:rsid w:val="00C46DAC"/>
    <w:rsid w:val="00C4705A"/>
    <w:rsid w:val="00C477DD"/>
    <w:rsid w:val="00C501EC"/>
    <w:rsid w:val="00C50C1E"/>
    <w:rsid w:val="00C5116C"/>
    <w:rsid w:val="00C512C9"/>
    <w:rsid w:val="00C515AB"/>
    <w:rsid w:val="00C5169B"/>
    <w:rsid w:val="00C519C2"/>
    <w:rsid w:val="00C51F69"/>
    <w:rsid w:val="00C52A99"/>
    <w:rsid w:val="00C5307A"/>
    <w:rsid w:val="00C535A6"/>
    <w:rsid w:val="00C543D2"/>
    <w:rsid w:val="00C54A4A"/>
    <w:rsid w:val="00C55050"/>
    <w:rsid w:val="00C55126"/>
    <w:rsid w:val="00C55127"/>
    <w:rsid w:val="00C554ED"/>
    <w:rsid w:val="00C55927"/>
    <w:rsid w:val="00C570B2"/>
    <w:rsid w:val="00C57488"/>
    <w:rsid w:val="00C57FDA"/>
    <w:rsid w:val="00C6050D"/>
    <w:rsid w:val="00C611FF"/>
    <w:rsid w:val="00C612D0"/>
    <w:rsid w:val="00C618B3"/>
    <w:rsid w:val="00C61AED"/>
    <w:rsid w:val="00C633F7"/>
    <w:rsid w:val="00C63C0C"/>
    <w:rsid w:val="00C64442"/>
    <w:rsid w:val="00C64CFF"/>
    <w:rsid w:val="00C65DE2"/>
    <w:rsid w:val="00C660BF"/>
    <w:rsid w:val="00C66830"/>
    <w:rsid w:val="00C66EAB"/>
    <w:rsid w:val="00C671C5"/>
    <w:rsid w:val="00C67ADB"/>
    <w:rsid w:val="00C70158"/>
    <w:rsid w:val="00C7104E"/>
    <w:rsid w:val="00C71E06"/>
    <w:rsid w:val="00C73144"/>
    <w:rsid w:val="00C73906"/>
    <w:rsid w:val="00C73A7B"/>
    <w:rsid w:val="00C7504B"/>
    <w:rsid w:val="00C75EA6"/>
    <w:rsid w:val="00C7640B"/>
    <w:rsid w:val="00C76766"/>
    <w:rsid w:val="00C779EB"/>
    <w:rsid w:val="00C800BA"/>
    <w:rsid w:val="00C80141"/>
    <w:rsid w:val="00C804A7"/>
    <w:rsid w:val="00C80BB6"/>
    <w:rsid w:val="00C80C8C"/>
    <w:rsid w:val="00C813AF"/>
    <w:rsid w:val="00C81447"/>
    <w:rsid w:val="00C8151A"/>
    <w:rsid w:val="00C816AE"/>
    <w:rsid w:val="00C819EA"/>
    <w:rsid w:val="00C820CC"/>
    <w:rsid w:val="00C822B0"/>
    <w:rsid w:val="00C82E6F"/>
    <w:rsid w:val="00C83EF8"/>
    <w:rsid w:val="00C846B8"/>
    <w:rsid w:val="00C85547"/>
    <w:rsid w:val="00C86DF7"/>
    <w:rsid w:val="00C87574"/>
    <w:rsid w:val="00C87850"/>
    <w:rsid w:val="00C902B6"/>
    <w:rsid w:val="00C91342"/>
    <w:rsid w:val="00C918E2"/>
    <w:rsid w:val="00C92727"/>
    <w:rsid w:val="00C92A36"/>
    <w:rsid w:val="00C92B6F"/>
    <w:rsid w:val="00C936A5"/>
    <w:rsid w:val="00C93D4F"/>
    <w:rsid w:val="00C941AA"/>
    <w:rsid w:val="00C94BE4"/>
    <w:rsid w:val="00C94E9C"/>
    <w:rsid w:val="00C95320"/>
    <w:rsid w:val="00C95B8B"/>
    <w:rsid w:val="00C95D70"/>
    <w:rsid w:val="00C97641"/>
    <w:rsid w:val="00C979A0"/>
    <w:rsid w:val="00CA0450"/>
    <w:rsid w:val="00CA2159"/>
    <w:rsid w:val="00CA2393"/>
    <w:rsid w:val="00CA33F5"/>
    <w:rsid w:val="00CA384A"/>
    <w:rsid w:val="00CA3E4E"/>
    <w:rsid w:val="00CA4E9F"/>
    <w:rsid w:val="00CA4FD0"/>
    <w:rsid w:val="00CA55D4"/>
    <w:rsid w:val="00CA5658"/>
    <w:rsid w:val="00CA713B"/>
    <w:rsid w:val="00CA719E"/>
    <w:rsid w:val="00CA7797"/>
    <w:rsid w:val="00CA7BB1"/>
    <w:rsid w:val="00CB0294"/>
    <w:rsid w:val="00CB0429"/>
    <w:rsid w:val="00CB198D"/>
    <w:rsid w:val="00CB240A"/>
    <w:rsid w:val="00CB2469"/>
    <w:rsid w:val="00CB2736"/>
    <w:rsid w:val="00CB2D3E"/>
    <w:rsid w:val="00CB363C"/>
    <w:rsid w:val="00CB4245"/>
    <w:rsid w:val="00CB59C6"/>
    <w:rsid w:val="00CB6197"/>
    <w:rsid w:val="00CC0F52"/>
    <w:rsid w:val="00CC147C"/>
    <w:rsid w:val="00CC18F4"/>
    <w:rsid w:val="00CC29B0"/>
    <w:rsid w:val="00CC48B2"/>
    <w:rsid w:val="00CC4C7B"/>
    <w:rsid w:val="00CC5CE9"/>
    <w:rsid w:val="00CC61D2"/>
    <w:rsid w:val="00CC6712"/>
    <w:rsid w:val="00CC760D"/>
    <w:rsid w:val="00CC7BE5"/>
    <w:rsid w:val="00CD0C70"/>
    <w:rsid w:val="00CD0D42"/>
    <w:rsid w:val="00CD0D4E"/>
    <w:rsid w:val="00CD1455"/>
    <w:rsid w:val="00CD25F0"/>
    <w:rsid w:val="00CD273A"/>
    <w:rsid w:val="00CD2E4D"/>
    <w:rsid w:val="00CD2E9B"/>
    <w:rsid w:val="00CD5345"/>
    <w:rsid w:val="00CD5450"/>
    <w:rsid w:val="00CD5840"/>
    <w:rsid w:val="00CD5986"/>
    <w:rsid w:val="00CD6485"/>
    <w:rsid w:val="00CD6DE1"/>
    <w:rsid w:val="00CD73C9"/>
    <w:rsid w:val="00CD7421"/>
    <w:rsid w:val="00CD750A"/>
    <w:rsid w:val="00CD7896"/>
    <w:rsid w:val="00CD79B4"/>
    <w:rsid w:val="00CD7F8A"/>
    <w:rsid w:val="00CE321C"/>
    <w:rsid w:val="00CE4FAD"/>
    <w:rsid w:val="00CE5E77"/>
    <w:rsid w:val="00CE7221"/>
    <w:rsid w:val="00CF16E2"/>
    <w:rsid w:val="00CF17DE"/>
    <w:rsid w:val="00CF2BB9"/>
    <w:rsid w:val="00CF3121"/>
    <w:rsid w:val="00CF36CC"/>
    <w:rsid w:val="00CF44EE"/>
    <w:rsid w:val="00CF49A4"/>
    <w:rsid w:val="00CF5625"/>
    <w:rsid w:val="00CF60B0"/>
    <w:rsid w:val="00CF67D7"/>
    <w:rsid w:val="00CF6CBD"/>
    <w:rsid w:val="00CF7FE4"/>
    <w:rsid w:val="00D00090"/>
    <w:rsid w:val="00D0032C"/>
    <w:rsid w:val="00D0069B"/>
    <w:rsid w:val="00D0148E"/>
    <w:rsid w:val="00D01A0B"/>
    <w:rsid w:val="00D023C4"/>
    <w:rsid w:val="00D02CEA"/>
    <w:rsid w:val="00D02EC3"/>
    <w:rsid w:val="00D02EE3"/>
    <w:rsid w:val="00D03BAC"/>
    <w:rsid w:val="00D04BF1"/>
    <w:rsid w:val="00D0578A"/>
    <w:rsid w:val="00D05BFA"/>
    <w:rsid w:val="00D07097"/>
    <w:rsid w:val="00D073EE"/>
    <w:rsid w:val="00D0796B"/>
    <w:rsid w:val="00D11611"/>
    <w:rsid w:val="00D11999"/>
    <w:rsid w:val="00D12060"/>
    <w:rsid w:val="00D123AC"/>
    <w:rsid w:val="00D13F1D"/>
    <w:rsid w:val="00D14385"/>
    <w:rsid w:val="00D149DD"/>
    <w:rsid w:val="00D15923"/>
    <w:rsid w:val="00D167EC"/>
    <w:rsid w:val="00D16A50"/>
    <w:rsid w:val="00D17025"/>
    <w:rsid w:val="00D17E84"/>
    <w:rsid w:val="00D216F7"/>
    <w:rsid w:val="00D21ECC"/>
    <w:rsid w:val="00D22DB3"/>
    <w:rsid w:val="00D23BF4"/>
    <w:rsid w:val="00D24494"/>
    <w:rsid w:val="00D2633D"/>
    <w:rsid w:val="00D26AA6"/>
    <w:rsid w:val="00D275C4"/>
    <w:rsid w:val="00D27D39"/>
    <w:rsid w:val="00D305FE"/>
    <w:rsid w:val="00D30F61"/>
    <w:rsid w:val="00D3132D"/>
    <w:rsid w:val="00D3150C"/>
    <w:rsid w:val="00D318AF"/>
    <w:rsid w:val="00D31911"/>
    <w:rsid w:val="00D3236B"/>
    <w:rsid w:val="00D32DEE"/>
    <w:rsid w:val="00D33518"/>
    <w:rsid w:val="00D337C0"/>
    <w:rsid w:val="00D33EDF"/>
    <w:rsid w:val="00D344BF"/>
    <w:rsid w:val="00D34AE7"/>
    <w:rsid w:val="00D34FB7"/>
    <w:rsid w:val="00D35C1D"/>
    <w:rsid w:val="00D35EC9"/>
    <w:rsid w:val="00D3667C"/>
    <w:rsid w:val="00D36AAD"/>
    <w:rsid w:val="00D36E5B"/>
    <w:rsid w:val="00D41934"/>
    <w:rsid w:val="00D41A57"/>
    <w:rsid w:val="00D41EFB"/>
    <w:rsid w:val="00D4211E"/>
    <w:rsid w:val="00D4212C"/>
    <w:rsid w:val="00D4260F"/>
    <w:rsid w:val="00D42B36"/>
    <w:rsid w:val="00D435A8"/>
    <w:rsid w:val="00D438DE"/>
    <w:rsid w:val="00D43F86"/>
    <w:rsid w:val="00D43FA2"/>
    <w:rsid w:val="00D4516E"/>
    <w:rsid w:val="00D45D1F"/>
    <w:rsid w:val="00D460E2"/>
    <w:rsid w:val="00D469B7"/>
    <w:rsid w:val="00D46F33"/>
    <w:rsid w:val="00D475AF"/>
    <w:rsid w:val="00D47FCA"/>
    <w:rsid w:val="00D50413"/>
    <w:rsid w:val="00D5043C"/>
    <w:rsid w:val="00D50FD5"/>
    <w:rsid w:val="00D51218"/>
    <w:rsid w:val="00D51AC8"/>
    <w:rsid w:val="00D52CAF"/>
    <w:rsid w:val="00D53938"/>
    <w:rsid w:val="00D53C8F"/>
    <w:rsid w:val="00D53EED"/>
    <w:rsid w:val="00D549FD"/>
    <w:rsid w:val="00D54EF2"/>
    <w:rsid w:val="00D55111"/>
    <w:rsid w:val="00D556F0"/>
    <w:rsid w:val="00D5590B"/>
    <w:rsid w:val="00D56107"/>
    <w:rsid w:val="00D568EF"/>
    <w:rsid w:val="00D572FE"/>
    <w:rsid w:val="00D57316"/>
    <w:rsid w:val="00D57533"/>
    <w:rsid w:val="00D60787"/>
    <w:rsid w:val="00D60A7A"/>
    <w:rsid w:val="00D614EF"/>
    <w:rsid w:val="00D61F23"/>
    <w:rsid w:val="00D6255C"/>
    <w:rsid w:val="00D626CE"/>
    <w:rsid w:val="00D62FE5"/>
    <w:rsid w:val="00D636A3"/>
    <w:rsid w:val="00D640B5"/>
    <w:rsid w:val="00D64BE0"/>
    <w:rsid w:val="00D653CE"/>
    <w:rsid w:val="00D66356"/>
    <w:rsid w:val="00D67AD5"/>
    <w:rsid w:val="00D7015D"/>
    <w:rsid w:val="00D701B2"/>
    <w:rsid w:val="00D702B1"/>
    <w:rsid w:val="00D702B7"/>
    <w:rsid w:val="00D709DC"/>
    <w:rsid w:val="00D7127A"/>
    <w:rsid w:val="00D71B32"/>
    <w:rsid w:val="00D71F19"/>
    <w:rsid w:val="00D73FBC"/>
    <w:rsid w:val="00D74BDE"/>
    <w:rsid w:val="00D75501"/>
    <w:rsid w:val="00D767D3"/>
    <w:rsid w:val="00D76B31"/>
    <w:rsid w:val="00D76B70"/>
    <w:rsid w:val="00D76E60"/>
    <w:rsid w:val="00D774E3"/>
    <w:rsid w:val="00D77EAA"/>
    <w:rsid w:val="00D77F33"/>
    <w:rsid w:val="00D80810"/>
    <w:rsid w:val="00D80853"/>
    <w:rsid w:val="00D80BBA"/>
    <w:rsid w:val="00D80DA8"/>
    <w:rsid w:val="00D81947"/>
    <w:rsid w:val="00D81D54"/>
    <w:rsid w:val="00D821A9"/>
    <w:rsid w:val="00D82CBD"/>
    <w:rsid w:val="00D82FC1"/>
    <w:rsid w:val="00D8339A"/>
    <w:rsid w:val="00D836E5"/>
    <w:rsid w:val="00D83774"/>
    <w:rsid w:val="00D839CD"/>
    <w:rsid w:val="00D84BA8"/>
    <w:rsid w:val="00D85A11"/>
    <w:rsid w:val="00D85DA6"/>
    <w:rsid w:val="00D86FB6"/>
    <w:rsid w:val="00D8799C"/>
    <w:rsid w:val="00D87AB7"/>
    <w:rsid w:val="00D87B26"/>
    <w:rsid w:val="00D87D57"/>
    <w:rsid w:val="00D908F8"/>
    <w:rsid w:val="00D90A9F"/>
    <w:rsid w:val="00D90BD1"/>
    <w:rsid w:val="00D90C36"/>
    <w:rsid w:val="00D910E1"/>
    <w:rsid w:val="00D91318"/>
    <w:rsid w:val="00D919F6"/>
    <w:rsid w:val="00D91AB6"/>
    <w:rsid w:val="00D91B2D"/>
    <w:rsid w:val="00D922D2"/>
    <w:rsid w:val="00D928B3"/>
    <w:rsid w:val="00D931C4"/>
    <w:rsid w:val="00D935F4"/>
    <w:rsid w:val="00D936F6"/>
    <w:rsid w:val="00D93B01"/>
    <w:rsid w:val="00D94296"/>
    <w:rsid w:val="00D948E7"/>
    <w:rsid w:val="00D9559C"/>
    <w:rsid w:val="00D95F30"/>
    <w:rsid w:val="00D95F53"/>
    <w:rsid w:val="00D9689F"/>
    <w:rsid w:val="00D96FB5"/>
    <w:rsid w:val="00D9701A"/>
    <w:rsid w:val="00D977F2"/>
    <w:rsid w:val="00D97A43"/>
    <w:rsid w:val="00DA002F"/>
    <w:rsid w:val="00DA0C63"/>
    <w:rsid w:val="00DA10EE"/>
    <w:rsid w:val="00DA20E9"/>
    <w:rsid w:val="00DA38BF"/>
    <w:rsid w:val="00DA3F4C"/>
    <w:rsid w:val="00DA409D"/>
    <w:rsid w:val="00DA4820"/>
    <w:rsid w:val="00DA4989"/>
    <w:rsid w:val="00DA51AE"/>
    <w:rsid w:val="00DA65A9"/>
    <w:rsid w:val="00DA677D"/>
    <w:rsid w:val="00DA6C72"/>
    <w:rsid w:val="00DA7CF3"/>
    <w:rsid w:val="00DB16E1"/>
    <w:rsid w:val="00DB2536"/>
    <w:rsid w:val="00DB2A93"/>
    <w:rsid w:val="00DB2E85"/>
    <w:rsid w:val="00DB3009"/>
    <w:rsid w:val="00DB35F9"/>
    <w:rsid w:val="00DB3F1F"/>
    <w:rsid w:val="00DB4AAC"/>
    <w:rsid w:val="00DB52F3"/>
    <w:rsid w:val="00DB5357"/>
    <w:rsid w:val="00DB562F"/>
    <w:rsid w:val="00DB5835"/>
    <w:rsid w:val="00DB599F"/>
    <w:rsid w:val="00DB59AF"/>
    <w:rsid w:val="00DB6F2C"/>
    <w:rsid w:val="00DB6FBA"/>
    <w:rsid w:val="00DC0034"/>
    <w:rsid w:val="00DC018F"/>
    <w:rsid w:val="00DC01D6"/>
    <w:rsid w:val="00DC04E4"/>
    <w:rsid w:val="00DC05BC"/>
    <w:rsid w:val="00DC06AB"/>
    <w:rsid w:val="00DC07E3"/>
    <w:rsid w:val="00DC09FF"/>
    <w:rsid w:val="00DC1347"/>
    <w:rsid w:val="00DC1A27"/>
    <w:rsid w:val="00DC2ACA"/>
    <w:rsid w:val="00DC2BCB"/>
    <w:rsid w:val="00DC37A6"/>
    <w:rsid w:val="00DC3AA3"/>
    <w:rsid w:val="00DC6627"/>
    <w:rsid w:val="00DC6926"/>
    <w:rsid w:val="00DC781E"/>
    <w:rsid w:val="00DC79DD"/>
    <w:rsid w:val="00DC7A0A"/>
    <w:rsid w:val="00DC7BEE"/>
    <w:rsid w:val="00DD0877"/>
    <w:rsid w:val="00DD0DA8"/>
    <w:rsid w:val="00DD0E5D"/>
    <w:rsid w:val="00DD1E1B"/>
    <w:rsid w:val="00DD255D"/>
    <w:rsid w:val="00DD268A"/>
    <w:rsid w:val="00DD2A93"/>
    <w:rsid w:val="00DD2D71"/>
    <w:rsid w:val="00DD360C"/>
    <w:rsid w:val="00DD4D9E"/>
    <w:rsid w:val="00DD5649"/>
    <w:rsid w:val="00DD5B64"/>
    <w:rsid w:val="00DD60D8"/>
    <w:rsid w:val="00DD798E"/>
    <w:rsid w:val="00DD7CFE"/>
    <w:rsid w:val="00DE033A"/>
    <w:rsid w:val="00DE09A3"/>
    <w:rsid w:val="00DE09A5"/>
    <w:rsid w:val="00DE0C60"/>
    <w:rsid w:val="00DE0EDA"/>
    <w:rsid w:val="00DE0F43"/>
    <w:rsid w:val="00DE142B"/>
    <w:rsid w:val="00DE1931"/>
    <w:rsid w:val="00DE1E8D"/>
    <w:rsid w:val="00DE2CF5"/>
    <w:rsid w:val="00DE33C3"/>
    <w:rsid w:val="00DE3E05"/>
    <w:rsid w:val="00DE4175"/>
    <w:rsid w:val="00DE4C4D"/>
    <w:rsid w:val="00DE54F7"/>
    <w:rsid w:val="00DE6BDF"/>
    <w:rsid w:val="00DE6D3A"/>
    <w:rsid w:val="00DE74C4"/>
    <w:rsid w:val="00DE7711"/>
    <w:rsid w:val="00DE79B5"/>
    <w:rsid w:val="00DE7B7B"/>
    <w:rsid w:val="00DE7E6B"/>
    <w:rsid w:val="00DF04C3"/>
    <w:rsid w:val="00DF0DB1"/>
    <w:rsid w:val="00DF1F6B"/>
    <w:rsid w:val="00DF296C"/>
    <w:rsid w:val="00DF3103"/>
    <w:rsid w:val="00DF3DCB"/>
    <w:rsid w:val="00DF49E0"/>
    <w:rsid w:val="00DF558C"/>
    <w:rsid w:val="00DF566C"/>
    <w:rsid w:val="00DF592D"/>
    <w:rsid w:val="00DF62B6"/>
    <w:rsid w:val="00DF6964"/>
    <w:rsid w:val="00DF7435"/>
    <w:rsid w:val="00E00164"/>
    <w:rsid w:val="00E00431"/>
    <w:rsid w:val="00E0083D"/>
    <w:rsid w:val="00E00AB5"/>
    <w:rsid w:val="00E01643"/>
    <w:rsid w:val="00E0188E"/>
    <w:rsid w:val="00E01FF7"/>
    <w:rsid w:val="00E03127"/>
    <w:rsid w:val="00E0360F"/>
    <w:rsid w:val="00E03750"/>
    <w:rsid w:val="00E046F0"/>
    <w:rsid w:val="00E04F04"/>
    <w:rsid w:val="00E0506C"/>
    <w:rsid w:val="00E0554F"/>
    <w:rsid w:val="00E05BC3"/>
    <w:rsid w:val="00E06D14"/>
    <w:rsid w:val="00E0710C"/>
    <w:rsid w:val="00E0747B"/>
    <w:rsid w:val="00E07846"/>
    <w:rsid w:val="00E07C36"/>
    <w:rsid w:val="00E10086"/>
    <w:rsid w:val="00E10791"/>
    <w:rsid w:val="00E1124F"/>
    <w:rsid w:val="00E11B70"/>
    <w:rsid w:val="00E11D94"/>
    <w:rsid w:val="00E121D1"/>
    <w:rsid w:val="00E12C77"/>
    <w:rsid w:val="00E12E7B"/>
    <w:rsid w:val="00E13389"/>
    <w:rsid w:val="00E13AAE"/>
    <w:rsid w:val="00E14C7E"/>
    <w:rsid w:val="00E154F1"/>
    <w:rsid w:val="00E157E7"/>
    <w:rsid w:val="00E15AB3"/>
    <w:rsid w:val="00E1603B"/>
    <w:rsid w:val="00E164A7"/>
    <w:rsid w:val="00E16971"/>
    <w:rsid w:val="00E16F78"/>
    <w:rsid w:val="00E17208"/>
    <w:rsid w:val="00E17501"/>
    <w:rsid w:val="00E17F56"/>
    <w:rsid w:val="00E17FB5"/>
    <w:rsid w:val="00E20027"/>
    <w:rsid w:val="00E200C5"/>
    <w:rsid w:val="00E20368"/>
    <w:rsid w:val="00E209FB"/>
    <w:rsid w:val="00E20A0C"/>
    <w:rsid w:val="00E20C9B"/>
    <w:rsid w:val="00E21D53"/>
    <w:rsid w:val="00E21FC0"/>
    <w:rsid w:val="00E223FB"/>
    <w:rsid w:val="00E2458D"/>
    <w:rsid w:val="00E247AF"/>
    <w:rsid w:val="00E2567A"/>
    <w:rsid w:val="00E26818"/>
    <w:rsid w:val="00E273DF"/>
    <w:rsid w:val="00E27969"/>
    <w:rsid w:val="00E27A93"/>
    <w:rsid w:val="00E27C50"/>
    <w:rsid w:val="00E309E8"/>
    <w:rsid w:val="00E30BCB"/>
    <w:rsid w:val="00E315BA"/>
    <w:rsid w:val="00E31C55"/>
    <w:rsid w:val="00E31D9E"/>
    <w:rsid w:val="00E31F3F"/>
    <w:rsid w:val="00E3241C"/>
    <w:rsid w:val="00E33C3C"/>
    <w:rsid w:val="00E34282"/>
    <w:rsid w:val="00E3451B"/>
    <w:rsid w:val="00E34BBB"/>
    <w:rsid w:val="00E34FAD"/>
    <w:rsid w:val="00E35EA7"/>
    <w:rsid w:val="00E36AAF"/>
    <w:rsid w:val="00E37690"/>
    <w:rsid w:val="00E37D7C"/>
    <w:rsid w:val="00E416C3"/>
    <w:rsid w:val="00E42001"/>
    <w:rsid w:val="00E4273B"/>
    <w:rsid w:val="00E42AD0"/>
    <w:rsid w:val="00E43484"/>
    <w:rsid w:val="00E52D0E"/>
    <w:rsid w:val="00E53409"/>
    <w:rsid w:val="00E535D0"/>
    <w:rsid w:val="00E546F4"/>
    <w:rsid w:val="00E54FBF"/>
    <w:rsid w:val="00E550FB"/>
    <w:rsid w:val="00E5514E"/>
    <w:rsid w:val="00E5521D"/>
    <w:rsid w:val="00E55339"/>
    <w:rsid w:val="00E55EC3"/>
    <w:rsid w:val="00E60D38"/>
    <w:rsid w:val="00E61C0B"/>
    <w:rsid w:val="00E61FE8"/>
    <w:rsid w:val="00E622B9"/>
    <w:rsid w:val="00E62C3A"/>
    <w:rsid w:val="00E6330B"/>
    <w:rsid w:val="00E63410"/>
    <w:rsid w:val="00E638BE"/>
    <w:rsid w:val="00E640F9"/>
    <w:rsid w:val="00E64CA2"/>
    <w:rsid w:val="00E65460"/>
    <w:rsid w:val="00E66CFA"/>
    <w:rsid w:val="00E676A9"/>
    <w:rsid w:val="00E6782A"/>
    <w:rsid w:val="00E72F35"/>
    <w:rsid w:val="00E72FE7"/>
    <w:rsid w:val="00E73428"/>
    <w:rsid w:val="00E7389A"/>
    <w:rsid w:val="00E73C57"/>
    <w:rsid w:val="00E744DB"/>
    <w:rsid w:val="00E74E40"/>
    <w:rsid w:val="00E74FCC"/>
    <w:rsid w:val="00E756B8"/>
    <w:rsid w:val="00E76B89"/>
    <w:rsid w:val="00E77B91"/>
    <w:rsid w:val="00E82605"/>
    <w:rsid w:val="00E83585"/>
    <w:rsid w:val="00E835AD"/>
    <w:rsid w:val="00E83E5A"/>
    <w:rsid w:val="00E841E0"/>
    <w:rsid w:val="00E84B36"/>
    <w:rsid w:val="00E84DEE"/>
    <w:rsid w:val="00E85851"/>
    <w:rsid w:val="00E85E71"/>
    <w:rsid w:val="00E865C4"/>
    <w:rsid w:val="00E869C9"/>
    <w:rsid w:val="00E8743D"/>
    <w:rsid w:val="00E87EE6"/>
    <w:rsid w:val="00E900BD"/>
    <w:rsid w:val="00E900BE"/>
    <w:rsid w:val="00E90990"/>
    <w:rsid w:val="00E909BB"/>
    <w:rsid w:val="00E917BC"/>
    <w:rsid w:val="00E91CB8"/>
    <w:rsid w:val="00E92026"/>
    <w:rsid w:val="00E93178"/>
    <w:rsid w:val="00E9331D"/>
    <w:rsid w:val="00E938A2"/>
    <w:rsid w:val="00E94E07"/>
    <w:rsid w:val="00E952D9"/>
    <w:rsid w:val="00E95595"/>
    <w:rsid w:val="00E95BB7"/>
    <w:rsid w:val="00E96B3C"/>
    <w:rsid w:val="00E96D23"/>
    <w:rsid w:val="00EA0C6F"/>
    <w:rsid w:val="00EA28A0"/>
    <w:rsid w:val="00EA300F"/>
    <w:rsid w:val="00EA33E0"/>
    <w:rsid w:val="00EA3EAC"/>
    <w:rsid w:val="00EA421B"/>
    <w:rsid w:val="00EA4F97"/>
    <w:rsid w:val="00EA5705"/>
    <w:rsid w:val="00EA6428"/>
    <w:rsid w:val="00EA66CC"/>
    <w:rsid w:val="00EA7283"/>
    <w:rsid w:val="00EB1644"/>
    <w:rsid w:val="00EB17FB"/>
    <w:rsid w:val="00EB1D05"/>
    <w:rsid w:val="00EB2659"/>
    <w:rsid w:val="00EB2E2E"/>
    <w:rsid w:val="00EB3471"/>
    <w:rsid w:val="00EB3A43"/>
    <w:rsid w:val="00EB40D7"/>
    <w:rsid w:val="00EB40EB"/>
    <w:rsid w:val="00EB4E9D"/>
    <w:rsid w:val="00EB502E"/>
    <w:rsid w:val="00EB576E"/>
    <w:rsid w:val="00EB5FBF"/>
    <w:rsid w:val="00EB643D"/>
    <w:rsid w:val="00EB6440"/>
    <w:rsid w:val="00EB6D22"/>
    <w:rsid w:val="00EB6D72"/>
    <w:rsid w:val="00EB6E34"/>
    <w:rsid w:val="00EB77DF"/>
    <w:rsid w:val="00EB7943"/>
    <w:rsid w:val="00EC012C"/>
    <w:rsid w:val="00EC0CB3"/>
    <w:rsid w:val="00EC0E61"/>
    <w:rsid w:val="00EC191F"/>
    <w:rsid w:val="00EC1CA2"/>
    <w:rsid w:val="00EC2188"/>
    <w:rsid w:val="00EC2D2B"/>
    <w:rsid w:val="00EC3329"/>
    <w:rsid w:val="00EC3C5A"/>
    <w:rsid w:val="00EC3F0B"/>
    <w:rsid w:val="00EC49CA"/>
    <w:rsid w:val="00EC5CA5"/>
    <w:rsid w:val="00EC5F7A"/>
    <w:rsid w:val="00EC6539"/>
    <w:rsid w:val="00EC6A56"/>
    <w:rsid w:val="00EC73D1"/>
    <w:rsid w:val="00EC73E6"/>
    <w:rsid w:val="00EC7927"/>
    <w:rsid w:val="00ED00E6"/>
    <w:rsid w:val="00ED0D8C"/>
    <w:rsid w:val="00ED2E69"/>
    <w:rsid w:val="00ED41F5"/>
    <w:rsid w:val="00ED4752"/>
    <w:rsid w:val="00ED51C4"/>
    <w:rsid w:val="00ED63A4"/>
    <w:rsid w:val="00ED6B7A"/>
    <w:rsid w:val="00EE084C"/>
    <w:rsid w:val="00EE0E5E"/>
    <w:rsid w:val="00EE2133"/>
    <w:rsid w:val="00EE22EB"/>
    <w:rsid w:val="00EE231F"/>
    <w:rsid w:val="00EE2720"/>
    <w:rsid w:val="00EE2FB1"/>
    <w:rsid w:val="00EE321D"/>
    <w:rsid w:val="00EE39C1"/>
    <w:rsid w:val="00EE4430"/>
    <w:rsid w:val="00EE4513"/>
    <w:rsid w:val="00EE4E31"/>
    <w:rsid w:val="00EE50F5"/>
    <w:rsid w:val="00EE518B"/>
    <w:rsid w:val="00EE80C8"/>
    <w:rsid w:val="00EF098D"/>
    <w:rsid w:val="00EF0EB8"/>
    <w:rsid w:val="00EF1277"/>
    <w:rsid w:val="00EF2020"/>
    <w:rsid w:val="00EF244E"/>
    <w:rsid w:val="00EF424F"/>
    <w:rsid w:val="00EF5EB1"/>
    <w:rsid w:val="00EF6263"/>
    <w:rsid w:val="00EF6290"/>
    <w:rsid w:val="00F002C5"/>
    <w:rsid w:val="00F01112"/>
    <w:rsid w:val="00F03D34"/>
    <w:rsid w:val="00F03E34"/>
    <w:rsid w:val="00F04180"/>
    <w:rsid w:val="00F070AD"/>
    <w:rsid w:val="00F07C30"/>
    <w:rsid w:val="00F07D8F"/>
    <w:rsid w:val="00F103CC"/>
    <w:rsid w:val="00F1079F"/>
    <w:rsid w:val="00F10A3B"/>
    <w:rsid w:val="00F112FB"/>
    <w:rsid w:val="00F11763"/>
    <w:rsid w:val="00F1204E"/>
    <w:rsid w:val="00F12651"/>
    <w:rsid w:val="00F12B36"/>
    <w:rsid w:val="00F12C0A"/>
    <w:rsid w:val="00F131EC"/>
    <w:rsid w:val="00F13397"/>
    <w:rsid w:val="00F133C7"/>
    <w:rsid w:val="00F148B1"/>
    <w:rsid w:val="00F14CC9"/>
    <w:rsid w:val="00F14E74"/>
    <w:rsid w:val="00F14E96"/>
    <w:rsid w:val="00F155DC"/>
    <w:rsid w:val="00F1585A"/>
    <w:rsid w:val="00F16287"/>
    <w:rsid w:val="00F16591"/>
    <w:rsid w:val="00F16D23"/>
    <w:rsid w:val="00F17D1D"/>
    <w:rsid w:val="00F21611"/>
    <w:rsid w:val="00F216DC"/>
    <w:rsid w:val="00F21E27"/>
    <w:rsid w:val="00F221E6"/>
    <w:rsid w:val="00F22717"/>
    <w:rsid w:val="00F23548"/>
    <w:rsid w:val="00F24657"/>
    <w:rsid w:val="00F247A6"/>
    <w:rsid w:val="00F25CA9"/>
    <w:rsid w:val="00F25DE0"/>
    <w:rsid w:val="00F26E3A"/>
    <w:rsid w:val="00F271B2"/>
    <w:rsid w:val="00F2780C"/>
    <w:rsid w:val="00F312A4"/>
    <w:rsid w:val="00F32552"/>
    <w:rsid w:val="00F32CE7"/>
    <w:rsid w:val="00F32DFC"/>
    <w:rsid w:val="00F330FA"/>
    <w:rsid w:val="00F3398A"/>
    <w:rsid w:val="00F34026"/>
    <w:rsid w:val="00F3460A"/>
    <w:rsid w:val="00F349E8"/>
    <w:rsid w:val="00F3521E"/>
    <w:rsid w:val="00F354D0"/>
    <w:rsid w:val="00F365DC"/>
    <w:rsid w:val="00F37428"/>
    <w:rsid w:val="00F37C31"/>
    <w:rsid w:val="00F402A9"/>
    <w:rsid w:val="00F4074E"/>
    <w:rsid w:val="00F410A1"/>
    <w:rsid w:val="00F418ED"/>
    <w:rsid w:val="00F41918"/>
    <w:rsid w:val="00F4277D"/>
    <w:rsid w:val="00F42BFC"/>
    <w:rsid w:val="00F4302C"/>
    <w:rsid w:val="00F4366A"/>
    <w:rsid w:val="00F43A2B"/>
    <w:rsid w:val="00F43CE4"/>
    <w:rsid w:val="00F44736"/>
    <w:rsid w:val="00F456E2"/>
    <w:rsid w:val="00F46517"/>
    <w:rsid w:val="00F4741D"/>
    <w:rsid w:val="00F47965"/>
    <w:rsid w:val="00F50167"/>
    <w:rsid w:val="00F506B7"/>
    <w:rsid w:val="00F51888"/>
    <w:rsid w:val="00F51C3A"/>
    <w:rsid w:val="00F528BC"/>
    <w:rsid w:val="00F52B6D"/>
    <w:rsid w:val="00F53837"/>
    <w:rsid w:val="00F5414B"/>
    <w:rsid w:val="00F54760"/>
    <w:rsid w:val="00F54FE2"/>
    <w:rsid w:val="00F55185"/>
    <w:rsid w:val="00F55735"/>
    <w:rsid w:val="00F56A99"/>
    <w:rsid w:val="00F56AFF"/>
    <w:rsid w:val="00F56BF6"/>
    <w:rsid w:val="00F57855"/>
    <w:rsid w:val="00F57962"/>
    <w:rsid w:val="00F60163"/>
    <w:rsid w:val="00F603D4"/>
    <w:rsid w:val="00F6057D"/>
    <w:rsid w:val="00F6073D"/>
    <w:rsid w:val="00F60D9C"/>
    <w:rsid w:val="00F60DF5"/>
    <w:rsid w:val="00F61E07"/>
    <w:rsid w:val="00F62646"/>
    <w:rsid w:val="00F6360E"/>
    <w:rsid w:val="00F641E3"/>
    <w:rsid w:val="00F64840"/>
    <w:rsid w:val="00F64FF5"/>
    <w:rsid w:val="00F6682D"/>
    <w:rsid w:val="00F674C7"/>
    <w:rsid w:val="00F67552"/>
    <w:rsid w:val="00F703DE"/>
    <w:rsid w:val="00F70EBB"/>
    <w:rsid w:val="00F712F4"/>
    <w:rsid w:val="00F71464"/>
    <w:rsid w:val="00F72985"/>
    <w:rsid w:val="00F72F64"/>
    <w:rsid w:val="00F73185"/>
    <w:rsid w:val="00F73646"/>
    <w:rsid w:val="00F73BC7"/>
    <w:rsid w:val="00F74CB7"/>
    <w:rsid w:val="00F764F2"/>
    <w:rsid w:val="00F76EE9"/>
    <w:rsid w:val="00F77E25"/>
    <w:rsid w:val="00F805C7"/>
    <w:rsid w:val="00F80929"/>
    <w:rsid w:val="00F80EDD"/>
    <w:rsid w:val="00F81F01"/>
    <w:rsid w:val="00F821E2"/>
    <w:rsid w:val="00F836D8"/>
    <w:rsid w:val="00F84532"/>
    <w:rsid w:val="00F855F7"/>
    <w:rsid w:val="00F85CE2"/>
    <w:rsid w:val="00F85F72"/>
    <w:rsid w:val="00F862EC"/>
    <w:rsid w:val="00F873EF"/>
    <w:rsid w:val="00F9061E"/>
    <w:rsid w:val="00F915C9"/>
    <w:rsid w:val="00F93176"/>
    <w:rsid w:val="00F9321C"/>
    <w:rsid w:val="00F93493"/>
    <w:rsid w:val="00F93ABD"/>
    <w:rsid w:val="00F93F58"/>
    <w:rsid w:val="00F95211"/>
    <w:rsid w:val="00F95380"/>
    <w:rsid w:val="00F95621"/>
    <w:rsid w:val="00F95FBA"/>
    <w:rsid w:val="00F963CE"/>
    <w:rsid w:val="00F96577"/>
    <w:rsid w:val="00F97C48"/>
    <w:rsid w:val="00FA111E"/>
    <w:rsid w:val="00FA15BF"/>
    <w:rsid w:val="00FA32C1"/>
    <w:rsid w:val="00FA3509"/>
    <w:rsid w:val="00FA3A3E"/>
    <w:rsid w:val="00FA40DA"/>
    <w:rsid w:val="00FA466E"/>
    <w:rsid w:val="00FA475D"/>
    <w:rsid w:val="00FA4F33"/>
    <w:rsid w:val="00FA545A"/>
    <w:rsid w:val="00FA68B1"/>
    <w:rsid w:val="00FA78A6"/>
    <w:rsid w:val="00FA7A22"/>
    <w:rsid w:val="00FB064F"/>
    <w:rsid w:val="00FB0704"/>
    <w:rsid w:val="00FB0BAA"/>
    <w:rsid w:val="00FB0F75"/>
    <w:rsid w:val="00FB24D2"/>
    <w:rsid w:val="00FB24E7"/>
    <w:rsid w:val="00FB2C70"/>
    <w:rsid w:val="00FB2F22"/>
    <w:rsid w:val="00FB50E1"/>
    <w:rsid w:val="00FB5C25"/>
    <w:rsid w:val="00FB6FCF"/>
    <w:rsid w:val="00FB71FC"/>
    <w:rsid w:val="00FB746A"/>
    <w:rsid w:val="00FC126D"/>
    <w:rsid w:val="00FC28DE"/>
    <w:rsid w:val="00FC29A6"/>
    <w:rsid w:val="00FC2A59"/>
    <w:rsid w:val="00FC42C7"/>
    <w:rsid w:val="00FC4602"/>
    <w:rsid w:val="00FC557A"/>
    <w:rsid w:val="00FC5652"/>
    <w:rsid w:val="00FC5686"/>
    <w:rsid w:val="00FC574B"/>
    <w:rsid w:val="00FC5FD3"/>
    <w:rsid w:val="00FC6312"/>
    <w:rsid w:val="00FC6A0E"/>
    <w:rsid w:val="00FC6C72"/>
    <w:rsid w:val="00FC7E3C"/>
    <w:rsid w:val="00FD0C0C"/>
    <w:rsid w:val="00FD2FDD"/>
    <w:rsid w:val="00FD34F7"/>
    <w:rsid w:val="00FD3C57"/>
    <w:rsid w:val="00FD3E7F"/>
    <w:rsid w:val="00FD3FB5"/>
    <w:rsid w:val="00FD4147"/>
    <w:rsid w:val="00FD58F6"/>
    <w:rsid w:val="00FD7518"/>
    <w:rsid w:val="00FE0C8E"/>
    <w:rsid w:val="00FE100C"/>
    <w:rsid w:val="00FE1722"/>
    <w:rsid w:val="00FE1BA2"/>
    <w:rsid w:val="00FE2025"/>
    <w:rsid w:val="00FE21A9"/>
    <w:rsid w:val="00FE268D"/>
    <w:rsid w:val="00FE273B"/>
    <w:rsid w:val="00FE2E5D"/>
    <w:rsid w:val="00FE2FE0"/>
    <w:rsid w:val="00FE3408"/>
    <w:rsid w:val="00FE3507"/>
    <w:rsid w:val="00FE444B"/>
    <w:rsid w:val="00FE5602"/>
    <w:rsid w:val="00FE5E78"/>
    <w:rsid w:val="00FE6400"/>
    <w:rsid w:val="00FE6CAC"/>
    <w:rsid w:val="00FE708C"/>
    <w:rsid w:val="00FE7090"/>
    <w:rsid w:val="00FE7BE2"/>
    <w:rsid w:val="00FF0169"/>
    <w:rsid w:val="00FF096B"/>
    <w:rsid w:val="00FF0BF5"/>
    <w:rsid w:val="00FF118F"/>
    <w:rsid w:val="00FF1770"/>
    <w:rsid w:val="00FF2A3E"/>
    <w:rsid w:val="00FF2D67"/>
    <w:rsid w:val="00FF35EA"/>
    <w:rsid w:val="00FF4A59"/>
    <w:rsid w:val="00FF5577"/>
    <w:rsid w:val="00FF6323"/>
    <w:rsid w:val="00FF65B5"/>
    <w:rsid w:val="00FF682A"/>
    <w:rsid w:val="00FF6FA4"/>
    <w:rsid w:val="00FF7F7F"/>
    <w:rsid w:val="0102F303"/>
    <w:rsid w:val="0121A0B0"/>
    <w:rsid w:val="012F6E35"/>
    <w:rsid w:val="01831FF0"/>
    <w:rsid w:val="01911602"/>
    <w:rsid w:val="02A87D0E"/>
    <w:rsid w:val="03A89B9A"/>
    <w:rsid w:val="03F9DAFF"/>
    <w:rsid w:val="0577E741"/>
    <w:rsid w:val="0588DA6D"/>
    <w:rsid w:val="05F4EF74"/>
    <w:rsid w:val="06665BDD"/>
    <w:rsid w:val="067EA8CF"/>
    <w:rsid w:val="0681D9E1"/>
    <w:rsid w:val="06CB9070"/>
    <w:rsid w:val="06F79B92"/>
    <w:rsid w:val="0753983A"/>
    <w:rsid w:val="07E4F978"/>
    <w:rsid w:val="07ED3B19"/>
    <w:rsid w:val="081D78E4"/>
    <w:rsid w:val="08503FB1"/>
    <w:rsid w:val="08D1F3BB"/>
    <w:rsid w:val="090EADC3"/>
    <w:rsid w:val="0922E20D"/>
    <w:rsid w:val="09694A97"/>
    <w:rsid w:val="09B2A6A4"/>
    <w:rsid w:val="0A231548"/>
    <w:rsid w:val="0A3056B5"/>
    <w:rsid w:val="0A5A78C9"/>
    <w:rsid w:val="0A60F472"/>
    <w:rsid w:val="0A694C10"/>
    <w:rsid w:val="0B1EE5F8"/>
    <w:rsid w:val="0B500C90"/>
    <w:rsid w:val="0BC6B0F8"/>
    <w:rsid w:val="0BD81774"/>
    <w:rsid w:val="0C520B59"/>
    <w:rsid w:val="0CD84FAE"/>
    <w:rsid w:val="0CE606C1"/>
    <w:rsid w:val="0DD7FFE6"/>
    <w:rsid w:val="0E4480FF"/>
    <w:rsid w:val="0E78D90C"/>
    <w:rsid w:val="0FC86669"/>
    <w:rsid w:val="0FEC3EF8"/>
    <w:rsid w:val="108BBA8E"/>
    <w:rsid w:val="10ABCA5D"/>
    <w:rsid w:val="1113F446"/>
    <w:rsid w:val="114F2EB4"/>
    <w:rsid w:val="11627A3F"/>
    <w:rsid w:val="12929E91"/>
    <w:rsid w:val="12E0716B"/>
    <w:rsid w:val="134B1A45"/>
    <w:rsid w:val="1354EA1B"/>
    <w:rsid w:val="13592699"/>
    <w:rsid w:val="13F48CEE"/>
    <w:rsid w:val="1407099F"/>
    <w:rsid w:val="14342C7A"/>
    <w:rsid w:val="14568CA3"/>
    <w:rsid w:val="151000DE"/>
    <w:rsid w:val="15E931FC"/>
    <w:rsid w:val="17EE9C5B"/>
    <w:rsid w:val="18C25435"/>
    <w:rsid w:val="192A66B6"/>
    <w:rsid w:val="19751285"/>
    <w:rsid w:val="1A1D5619"/>
    <w:rsid w:val="1A519358"/>
    <w:rsid w:val="1A63DC6B"/>
    <w:rsid w:val="1A88E78E"/>
    <w:rsid w:val="1A9E1CE0"/>
    <w:rsid w:val="1AF2662D"/>
    <w:rsid w:val="1B0BEDF8"/>
    <w:rsid w:val="1B8BCE39"/>
    <w:rsid w:val="1BB3EB85"/>
    <w:rsid w:val="1BE6CED9"/>
    <w:rsid w:val="1BF94052"/>
    <w:rsid w:val="1C12BCDB"/>
    <w:rsid w:val="1CAB1581"/>
    <w:rsid w:val="1CD2EC37"/>
    <w:rsid w:val="1D3CB6F2"/>
    <w:rsid w:val="1D5BC89C"/>
    <w:rsid w:val="1EC05280"/>
    <w:rsid w:val="1EED68F2"/>
    <w:rsid w:val="1F6A1574"/>
    <w:rsid w:val="1F958F47"/>
    <w:rsid w:val="20198C5C"/>
    <w:rsid w:val="20338307"/>
    <w:rsid w:val="208AAA7E"/>
    <w:rsid w:val="20CF5991"/>
    <w:rsid w:val="20EB72DA"/>
    <w:rsid w:val="212BF96A"/>
    <w:rsid w:val="2174D94F"/>
    <w:rsid w:val="218D98B7"/>
    <w:rsid w:val="21B1B4FC"/>
    <w:rsid w:val="21D58948"/>
    <w:rsid w:val="21E25FB9"/>
    <w:rsid w:val="23256FAC"/>
    <w:rsid w:val="2372B327"/>
    <w:rsid w:val="237BD3C6"/>
    <w:rsid w:val="24223BD3"/>
    <w:rsid w:val="24396C98"/>
    <w:rsid w:val="24DE1006"/>
    <w:rsid w:val="2502856E"/>
    <w:rsid w:val="2599DCA3"/>
    <w:rsid w:val="2660F3AB"/>
    <w:rsid w:val="26E0855F"/>
    <w:rsid w:val="27D41CEC"/>
    <w:rsid w:val="289B8BA1"/>
    <w:rsid w:val="28C234F5"/>
    <w:rsid w:val="28CFFB5B"/>
    <w:rsid w:val="28D1700F"/>
    <w:rsid w:val="29875770"/>
    <w:rsid w:val="29B04BD7"/>
    <w:rsid w:val="2A5BD830"/>
    <w:rsid w:val="2A657265"/>
    <w:rsid w:val="2A7866BC"/>
    <w:rsid w:val="2B6F8A79"/>
    <w:rsid w:val="2C10DC90"/>
    <w:rsid w:val="2CE2A922"/>
    <w:rsid w:val="2DE2781D"/>
    <w:rsid w:val="2E2BCCFF"/>
    <w:rsid w:val="2E880CD2"/>
    <w:rsid w:val="2EBFB9E0"/>
    <w:rsid w:val="2F27C657"/>
    <w:rsid w:val="2F3D1034"/>
    <w:rsid w:val="2F437EB6"/>
    <w:rsid w:val="30CC5072"/>
    <w:rsid w:val="310100DD"/>
    <w:rsid w:val="3149D2C7"/>
    <w:rsid w:val="320FF3E1"/>
    <w:rsid w:val="326E655D"/>
    <w:rsid w:val="328807B5"/>
    <w:rsid w:val="32950FDF"/>
    <w:rsid w:val="33795119"/>
    <w:rsid w:val="3468AE60"/>
    <w:rsid w:val="346D7E9A"/>
    <w:rsid w:val="34AAA429"/>
    <w:rsid w:val="34FCE436"/>
    <w:rsid w:val="3519DB97"/>
    <w:rsid w:val="35386980"/>
    <w:rsid w:val="355EDBB7"/>
    <w:rsid w:val="35D96F54"/>
    <w:rsid w:val="35EB77EB"/>
    <w:rsid w:val="35FE1D68"/>
    <w:rsid w:val="3700E7A6"/>
    <w:rsid w:val="370E29F9"/>
    <w:rsid w:val="370FF3ED"/>
    <w:rsid w:val="3728F9A4"/>
    <w:rsid w:val="373324E3"/>
    <w:rsid w:val="37BA5AB6"/>
    <w:rsid w:val="37CFB180"/>
    <w:rsid w:val="3824B579"/>
    <w:rsid w:val="38490FCB"/>
    <w:rsid w:val="389CC085"/>
    <w:rsid w:val="390BA352"/>
    <w:rsid w:val="39131CFA"/>
    <w:rsid w:val="3935D89F"/>
    <w:rsid w:val="393F9966"/>
    <w:rsid w:val="3A0F6111"/>
    <w:rsid w:val="3A2334F0"/>
    <w:rsid w:val="3A39612B"/>
    <w:rsid w:val="3A89C549"/>
    <w:rsid w:val="3AC9D56F"/>
    <w:rsid w:val="3B1059D6"/>
    <w:rsid w:val="3B3BA0F8"/>
    <w:rsid w:val="3B680B0E"/>
    <w:rsid w:val="3BAA8444"/>
    <w:rsid w:val="3C820CF6"/>
    <w:rsid w:val="3C9079A8"/>
    <w:rsid w:val="3CD971F9"/>
    <w:rsid w:val="3CE20A08"/>
    <w:rsid w:val="3E3514C6"/>
    <w:rsid w:val="3E4674C4"/>
    <w:rsid w:val="3EF772E9"/>
    <w:rsid w:val="406C7FF5"/>
    <w:rsid w:val="40D3CDDC"/>
    <w:rsid w:val="40D90C75"/>
    <w:rsid w:val="417D6012"/>
    <w:rsid w:val="41B0514F"/>
    <w:rsid w:val="432E0036"/>
    <w:rsid w:val="436AAFB3"/>
    <w:rsid w:val="43714584"/>
    <w:rsid w:val="4474AF46"/>
    <w:rsid w:val="4498DDA1"/>
    <w:rsid w:val="44A21EEF"/>
    <w:rsid w:val="44EA25B5"/>
    <w:rsid w:val="4527B93B"/>
    <w:rsid w:val="453596C8"/>
    <w:rsid w:val="47E5657A"/>
    <w:rsid w:val="4866AA1D"/>
    <w:rsid w:val="48F4A9B6"/>
    <w:rsid w:val="49B4C5E6"/>
    <w:rsid w:val="4B402CDF"/>
    <w:rsid w:val="4C9AF8DD"/>
    <w:rsid w:val="4D6796E2"/>
    <w:rsid w:val="4D883E15"/>
    <w:rsid w:val="4DD1B6D2"/>
    <w:rsid w:val="4DE50E09"/>
    <w:rsid w:val="4F086E37"/>
    <w:rsid w:val="4F31936E"/>
    <w:rsid w:val="4F358844"/>
    <w:rsid w:val="4FF3A7DD"/>
    <w:rsid w:val="50A1ADCF"/>
    <w:rsid w:val="5117263C"/>
    <w:rsid w:val="511920F6"/>
    <w:rsid w:val="522B003B"/>
    <w:rsid w:val="52B80E07"/>
    <w:rsid w:val="53128CFF"/>
    <w:rsid w:val="53374D7F"/>
    <w:rsid w:val="53540802"/>
    <w:rsid w:val="537C33E3"/>
    <w:rsid w:val="5498BC3B"/>
    <w:rsid w:val="54B82162"/>
    <w:rsid w:val="55251498"/>
    <w:rsid w:val="55AC19AA"/>
    <w:rsid w:val="55B0D11F"/>
    <w:rsid w:val="56F064CF"/>
    <w:rsid w:val="572424AF"/>
    <w:rsid w:val="577B1868"/>
    <w:rsid w:val="57ACC3BA"/>
    <w:rsid w:val="5812C35C"/>
    <w:rsid w:val="5832B5C0"/>
    <w:rsid w:val="5913D0E0"/>
    <w:rsid w:val="5A4B3DA5"/>
    <w:rsid w:val="5A6A9B58"/>
    <w:rsid w:val="5BCF50E9"/>
    <w:rsid w:val="5BFF07E2"/>
    <w:rsid w:val="5CB45F51"/>
    <w:rsid w:val="5CCA8C09"/>
    <w:rsid w:val="5D3FAA9D"/>
    <w:rsid w:val="5D46AB93"/>
    <w:rsid w:val="5E139A81"/>
    <w:rsid w:val="5E18975B"/>
    <w:rsid w:val="5E67ED2A"/>
    <w:rsid w:val="5EB7B74B"/>
    <w:rsid w:val="5FBCE8C8"/>
    <w:rsid w:val="5FDF2141"/>
    <w:rsid w:val="6099B0CE"/>
    <w:rsid w:val="60FB7F4E"/>
    <w:rsid w:val="6185C294"/>
    <w:rsid w:val="61D0F2CF"/>
    <w:rsid w:val="6265F902"/>
    <w:rsid w:val="62F98249"/>
    <w:rsid w:val="6323FB51"/>
    <w:rsid w:val="63584D29"/>
    <w:rsid w:val="63950CDA"/>
    <w:rsid w:val="6416C49E"/>
    <w:rsid w:val="643F7D7A"/>
    <w:rsid w:val="6450C13B"/>
    <w:rsid w:val="6575529B"/>
    <w:rsid w:val="65A7521A"/>
    <w:rsid w:val="65BD7DC7"/>
    <w:rsid w:val="660650AA"/>
    <w:rsid w:val="665505FB"/>
    <w:rsid w:val="668A95D3"/>
    <w:rsid w:val="66D7F420"/>
    <w:rsid w:val="679C6185"/>
    <w:rsid w:val="67E91B6C"/>
    <w:rsid w:val="68765D99"/>
    <w:rsid w:val="6893C9D7"/>
    <w:rsid w:val="69D3CCEA"/>
    <w:rsid w:val="69DA1A33"/>
    <w:rsid w:val="69EA9305"/>
    <w:rsid w:val="69FC3F8C"/>
    <w:rsid w:val="6A03A950"/>
    <w:rsid w:val="6B138EC4"/>
    <w:rsid w:val="6B995E17"/>
    <w:rsid w:val="6BCC47A1"/>
    <w:rsid w:val="6BDE531A"/>
    <w:rsid w:val="6BE4CE38"/>
    <w:rsid w:val="6CABCCE9"/>
    <w:rsid w:val="6CFB1CF6"/>
    <w:rsid w:val="6DD498F5"/>
    <w:rsid w:val="6DF598AA"/>
    <w:rsid w:val="6E602C11"/>
    <w:rsid w:val="6EACAC6D"/>
    <w:rsid w:val="6EB886A3"/>
    <w:rsid w:val="6EE279A2"/>
    <w:rsid w:val="6F2D37D2"/>
    <w:rsid w:val="6F32B736"/>
    <w:rsid w:val="6F359FF2"/>
    <w:rsid w:val="7022C46B"/>
    <w:rsid w:val="706E9799"/>
    <w:rsid w:val="70AABBE5"/>
    <w:rsid w:val="71F0BCA9"/>
    <w:rsid w:val="724E4F9E"/>
    <w:rsid w:val="7284CBFA"/>
    <w:rsid w:val="73BD9B2E"/>
    <w:rsid w:val="73D82710"/>
    <w:rsid w:val="749A98F9"/>
    <w:rsid w:val="74A0438A"/>
    <w:rsid w:val="74EA638D"/>
    <w:rsid w:val="7516AC3A"/>
    <w:rsid w:val="756BC16B"/>
    <w:rsid w:val="75E6CFC9"/>
    <w:rsid w:val="7620814F"/>
    <w:rsid w:val="76450C22"/>
    <w:rsid w:val="765BD405"/>
    <w:rsid w:val="766017A4"/>
    <w:rsid w:val="76682267"/>
    <w:rsid w:val="770899A9"/>
    <w:rsid w:val="79DD818A"/>
    <w:rsid w:val="7A809A52"/>
    <w:rsid w:val="7AAC3FA0"/>
    <w:rsid w:val="7B79B619"/>
    <w:rsid w:val="7BC369D6"/>
    <w:rsid w:val="7C5EF7DE"/>
    <w:rsid w:val="7CC191E5"/>
    <w:rsid w:val="7CDB85AE"/>
    <w:rsid w:val="7D237A3C"/>
    <w:rsid w:val="7D436085"/>
    <w:rsid w:val="7DA10FA6"/>
    <w:rsid w:val="7DB551A9"/>
    <w:rsid w:val="7DEBD500"/>
    <w:rsid w:val="7E3DB182"/>
    <w:rsid w:val="7F3B186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6EEFA"/>
  <w15:docId w15:val="{CF0AD10F-1EBA-4E3B-ABA7-74F7AC92739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uiPriority w:val="1"/>
    <w:qFormat/>
    <w:pPr>
      <w:keepNext/>
      <w:spacing w:before="120" w:after="120"/>
      <w:ind w:left="720" w:hanging="36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2"/>
      </w:numPr>
      <w:ind w:left="1440" w:hanging="720"/>
    </w:pPr>
  </w:style>
  <w:style w:type="character" w:styleId="EndnoteReference">
    <w:name w:val="endnote reference"/>
    <w:basedOn w:val="DefaultParagraphFont"/>
    <w:semiHidden/>
    <w:rPr>
      <w:vertAlign w:val="superscript"/>
    </w:rPr>
  </w:style>
  <w:style w:type="paragraph" w:customStyle="1" w:styleId="1ListIndent">
    <w:name w:val="1. List Indent"/>
    <w:basedOn w:val="num2"/>
    <w:pPr>
      <w:numPr>
        <w:numId w:val="3"/>
      </w:numPr>
      <w:ind w:left="108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E96D23"/>
    <w:pPr>
      <w:ind w:left="720"/>
      <w:contextualSpacing/>
    </w:pPr>
    <w:rPr>
      <w:rFonts w:ascii="Times New Roman" w:hAnsi="Times New Roman"/>
      <w:sz w:val="24"/>
      <w:szCs w:val="24"/>
      <w:lang w:eastAsia="zh-TW"/>
    </w:rPr>
  </w:style>
  <w:style w:type="character" w:styleId="Hyperlink">
    <w:name w:val="Hyperlink"/>
    <w:rsid w:val="00FE1722"/>
    <w:rPr>
      <w:color w:val="0000FF"/>
      <w:u w:val="single"/>
    </w:rPr>
  </w:style>
  <w:style w:type="character" w:styleId="CommentReference">
    <w:name w:val="annotation reference"/>
    <w:unhideWhenUsed/>
    <w:rsid w:val="00FE1722"/>
    <w:rPr>
      <w:sz w:val="16"/>
      <w:szCs w:val="16"/>
    </w:rPr>
  </w:style>
  <w:style w:type="paragraph" w:styleId="CommentText">
    <w:name w:val="annotation text"/>
    <w:basedOn w:val="Normal"/>
    <w:link w:val="CommentTextChar"/>
    <w:unhideWhenUsed/>
    <w:rsid w:val="00FE1722"/>
    <w:rPr>
      <w:rFonts w:ascii="Times New Roman" w:hAnsi="Times New Roman"/>
      <w:sz w:val="20"/>
      <w:lang w:eastAsia="zh-TW"/>
    </w:rPr>
  </w:style>
  <w:style w:type="character" w:customStyle="1" w:styleId="CommentTextChar">
    <w:name w:val="Comment Text Char"/>
    <w:basedOn w:val="DefaultParagraphFont"/>
    <w:link w:val="CommentText"/>
    <w:rsid w:val="00FE1722"/>
    <w:rPr>
      <w:lang w:eastAsia="zh-TW"/>
    </w:rPr>
  </w:style>
  <w:style w:type="table" w:styleId="TableGrid">
    <w:name w:val="Table Grid"/>
    <w:basedOn w:val="TableNormal"/>
    <w:rsid w:val="00FE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54BAF"/>
    <w:rPr>
      <w:rFonts w:ascii="Palatino" w:hAnsi="Palatino"/>
      <w:b/>
      <w:bCs/>
      <w:lang w:eastAsia="en-US"/>
    </w:rPr>
  </w:style>
  <w:style w:type="character" w:customStyle="1" w:styleId="CommentSubjectChar">
    <w:name w:val="Comment Subject Char"/>
    <w:basedOn w:val="CommentTextChar"/>
    <w:link w:val="CommentSubject"/>
    <w:rsid w:val="00054BAF"/>
    <w:rPr>
      <w:rFonts w:ascii="Palatino" w:hAnsi="Palatino"/>
      <w:b/>
      <w:bCs/>
      <w:lang w:eastAsia="zh-TW"/>
    </w:rPr>
  </w:style>
  <w:style w:type="character" w:styleId="UnresolvedMention">
    <w:name w:val="Unresolved Mention"/>
    <w:basedOn w:val="DefaultParagraphFont"/>
    <w:uiPriority w:val="99"/>
    <w:semiHidden/>
    <w:unhideWhenUsed/>
    <w:rsid w:val="00054BAF"/>
    <w:rPr>
      <w:color w:val="605E5C"/>
      <w:shd w:val="clear" w:color="auto" w:fill="E1DFDD"/>
    </w:rPr>
  </w:style>
  <w:style w:type="paragraph" w:styleId="Revision">
    <w:name w:val="Revision"/>
    <w:hidden/>
    <w:uiPriority w:val="99"/>
    <w:semiHidden/>
    <w:rsid w:val="00081A42"/>
    <w:rPr>
      <w:rFonts w:ascii="Palatino" w:hAnsi="Palatino"/>
      <w:sz w:val="26"/>
    </w:rPr>
  </w:style>
  <w:style w:type="paragraph" w:customStyle="1" w:styleId="10sp0">
    <w:name w:val="_1.0sp 0&quot;"/>
    <w:basedOn w:val="Normal"/>
    <w:rsid w:val="00C87574"/>
    <w:pPr>
      <w:suppressAutoHyphens/>
      <w:spacing w:after="240"/>
    </w:pPr>
    <w:rPr>
      <w:rFonts w:ascii="Times New Roman" w:eastAsia="SimSun" w:hAnsi="Times New Roman"/>
      <w:sz w:val="24"/>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rsid w:val="00A05EB2"/>
    <w:rPr>
      <w:rFonts w:ascii="Times New Roman" w:hAnsi="Times New Roman"/>
      <w:sz w:val="24"/>
      <w:szCs w:val="24"/>
    </w:rPr>
  </w:style>
  <w:style w:type="character" w:customStyle="1" w:styleId="HeaderChar">
    <w:name w:val="Header Char"/>
    <w:basedOn w:val="DefaultParagraphFont"/>
    <w:link w:val="Header"/>
    <w:uiPriority w:val="99"/>
    <w:rsid w:val="00B41458"/>
    <w:rPr>
      <w:rFonts w:ascii="Palatino" w:hAnsi="Palatino"/>
      <w:sz w:val="26"/>
    </w:rPr>
  </w:style>
  <w:style w:type="character" w:styleId="FollowedHyperlink">
    <w:name w:val="FollowedHyperlink"/>
    <w:basedOn w:val="DefaultParagraphFont"/>
    <w:rsid w:val="00BC1F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docs.cpuc.ca.gov/PublishedDocs/Published/G000/M609/K723/609723780.pdf" TargetMode="External" Id="R770282e17e584dec" /></Relationships>
</file>

<file path=word/_rels/footnotes.xml.rels><?xml version="1.0" encoding="UTF-8" standalone="yes"?>
<Relationships xmlns="http://schemas.openxmlformats.org/package/2006/relationships"><Relationship Id="rId3" Type="http://schemas.openxmlformats.org/officeDocument/2006/relationships/hyperlink" Target="https://docs.cpuc.ca.gov/PublishedDocs/Published/G000/M527/K246/527246085.PDF" TargetMode="External"/><Relationship Id="rId7" Type="http://schemas.openxmlformats.org/officeDocument/2006/relationships/hyperlink" Target="https://drivingcleanca.org/about-us/dcap-eligibility/" TargetMode="External"/><Relationship Id="rId2" Type="http://schemas.openxmlformats.org/officeDocument/2006/relationships/hyperlink" Target="https://leginfo.legislature.ca.gov/faces/codes_displaySection.xhtml?lawCode=PUC&amp;sectionNum=5450" TargetMode="External"/><Relationship Id="rId1" Type="http://schemas.openxmlformats.org/officeDocument/2006/relationships/hyperlink" Target="https://leginfo.legislature.ca.gov/faces/billTextClient.xhtml?bill_id=201720180SB1014" TargetMode="External"/><Relationship Id="rId6" Type="http://schemas.openxmlformats.org/officeDocument/2006/relationships/hyperlink" Target="https://www.irs.gov/credits-deductions/credits-for-new-clean-vehicles-purchased-in-2023-or-after" TargetMode="External"/><Relationship Id="rId5" Type="http://schemas.openxmlformats.org/officeDocument/2006/relationships/hyperlink" Target="https://ridecleanmass.org/funding/" TargetMode="External"/><Relationship Id="rId4" Type="http://schemas.openxmlformats.org/officeDocument/2006/relationships/hyperlink" Target="https://www.cpuc.ca.gov/regulatory-services/licensing/transportation-licensing-and-analysis-branch/clean-miles-standard/cms-advice-letter-process/cms-advice-letter-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29a6da-8b1a-40b7-a185-7bea214921fb" xsi:nil="true"/>
    <lcf76f155ced4ddcb4097134ff3c332f xmlns="1e087460-8a4e-4a1e-9048-d472bf9cd9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B458A0129F724487676CA2BA64DF26" ma:contentTypeVersion="17" ma:contentTypeDescription="Create a new document." ma:contentTypeScope="" ma:versionID="dce28cefa8b434629e95ab856eeff9e7">
  <xsd:schema xmlns:xsd="http://www.w3.org/2001/XMLSchema" xmlns:xs="http://www.w3.org/2001/XMLSchema" xmlns:p="http://schemas.microsoft.com/office/2006/metadata/properties" xmlns:ns2="1e087460-8a4e-4a1e-9048-d472bf9cd9b3" xmlns:ns3="7c29a6da-8b1a-40b7-a185-7bea214921fb" targetNamespace="http://schemas.microsoft.com/office/2006/metadata/properties" ma:root="true" ma:fieldsID="4f3e963b351b566f89f7fe2157132514" ns2:_="" ns3:_="">
    <xsd:import namespace="1e087460-8a4e-4a1e-9048-d472bf9cd9b3"/>
    <xsd:import namespace="7c29a6da-8b1a-40b7-a185-7bea214921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87460-8a4e-4a1e-9048-d472bf9cd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9a6da-8b1a-40b7-a185-7bea214921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c5a637-5c79-4b53-8998-4c7c8419a9c4}" ma:internalName="TaxCatchAll" ma:showField="CatchAllData" ma:web="7c29a6da-8b1a-40b7-a185-7bea21492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26079-9B65-4F67-BF91-1A1F9060988E}">
  <ds:schemaRefs>
    <ds:schemaRef ds:uri="http://schemas.microsoft.com/office/2006/metadata/properties"/>
    <ds:schemaRef ds:uri="http://schemas.microsoft.com/office/infopath/2007/PartnerControls"/>
    <ds:schemaRef ds:uri="7c29a6da-8b1a-40b7-a185-7bea214921fb"/>
    <ds:schemaRef ds:uri="1e087460-8a4e-4a1e-9048-d472bf9cd9b3"/>
  </ds:schemaRefs>
</ds:datastoreItem>
</file>

<file path=customXml/itemProps2.xml><?xml version="1.0" encoding="utf-8"?>
<ds:datastoreItem xmlns:ds="http://schemas.openxmlformats.org/officeDocument/2006/customXml" ds:itemID="{D5C3D713-08C6-45EB-B2D9-D3040D6160A0}">
  <ds:schemaRefs>
    <ds:schemaRef ds:uri="http://schemas.microsoft.com/sharepoint/v3/contenttype/forms"/>
  </ds:schemaRefs>
</ds:datastoreItem>
</file>

<file path=customXml/itemProps3.xml><?xml version="1.0" encoding="utf-8"?>
<ds:datastoreItem xmlns:ds="http://schemas.openxmlformats.org/officeDocument/2006/customXml" ds:itemID="{08C7A32B-BCF2-4D5B-8B25-91D2B2097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87460-8a4e-4a1e-9048-d472bf9cd9b3"/>
    <ds:schemaRef ds:uri="7c29a6da-8b1a-40b7-a185-7bea21492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400C1-4682-47C5-8085-2E66A197824F}">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38</ap:Pages>
  <ap:Words>11478</ap:Words>
  <ap:Characters>65427</ap:Characters>
  <ap:Application>Microsoft Office Word</ap:Application>
  <ap:DocSecurity>0</ap:DocSecurity>
  <ap:Lines>545</ap:Lines>
  <ap:Paragraphs>153</ap:Paragraphs>
  <ap:ScaleCrop>false</ap:ScaleCrop>
  <ap:HeadingPairs>
    <vt:vector baseType="variant" size="2">
      <vt:variant>
        <vt:lpstr>Title</vt:lpstr>
      </vt:variant>
      <vt:variant>
        <vt:i4>1</vt:i4>
      </vt:variant>
    </vt:vector>
  </ap:HeadingPairs>
  <ap:TitlesOfParts>
    <vt:vector baseType="lpstr" size="1">
      <vt:lpstr>Resolution Template</vt:lpstr>
    </vt:vector>
  </ap:TitlesOfParts>
  <ap:Manager/>
  <ap:Company/>
  <ap:LinksUpToDate>false</ap:LinksUpToDate>
  <ap:CharactersWithSpaces>76752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2000-06-01T18:55:00Z</cp:lastPrinted>
  <dcterms:created xsi:type="dcterms:W3CDTF">2026-06-29T10:21:03Z</dcterms:created>
  <dcterms:modified xsi:type="dcterms:W3CDTF">2026-06-29T10:21:03Z</dcterms:modified>
</cp:coreProperties>
</file>