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1F8E00E0">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sidR="008800EE">
        <w:rPr>
          <w:b/>
          <w:bCs/>
          <w:szCs w:val="24"/>
        </w:rPr>
        <w:tab/>
      </w:r>
      <w:r w:rsidR="00D06795">
        <w:rPr>
          <w:b/>
          <w:bCs/>
          <w:szCs w:val="24"/>
        </w:rPr>
        <w:tab/>
      </w:r>
      <w:r>
        <w:rPr>
          <w:szCs w:val="24"/>
        </w:rPr>
        <w:tab/>
      </w:r>
      <w:r>
        <w:rPr>
          <w:szCs w:val="24"/>
        </w:rPr>
        <w:tab/>
        <w:t xml:space="preserve">         </w:t>
      </w:r>
      <w:r>
        <w:rPr>
          <w:b/>
          <w:szCs w:val="24"/>
        </w:rPr>
        <w:t>PRESS RELEASE</w:t>
      </w:r>
    </w:p>
    <w:p w:rsidRPr="000372AB" w:rsidR="000964E3" w:rsidP="000964E3" w:rsidRDefault="000964E3" w14:paraId="728853A2" w14:textId="761E8CD3">
      <w:pPr>
        <w:spacing w:line="240" w:lineRule="auto"/>
        <w:ind w:firstLine="0"/>
        <w:rPr>
          <w:color w:val="FF0000"/>
          <w:szCs w:val="24"/>
        </w:rPr>
      </w:pPr>
      <w:r w:rsidRPr="000372AB">
        <w:rPr>
          <w:szCs w:val="24"/>
        </w:rPr>
        <w:t xml:space="preserve">Media Contact: Terrie Prosper, 415.703.1366, </w:t>
      </w:r>
      <w:hyperlink w:history="1" r:id="rId12">
        <w:r w:rsidRPr="000372AB">
          <w:rPr>
            <w:rStyle w:val="Hyperlink"/>
            <w:szCs w:val="24"/>
          </w:rPr>
          <w:t>news@cpuc.ca.gov</w:t>
        </w:r>
      </w:hyperlink>
      <w:bookmarkStart w:name="_Hlk188553886" w:id="1"/>
      <w:r w:rsidR="009E4971">
        <w:rPr>
          <w:color w:val="FF0000"/>
          <w:szCs w:val="24"/>
        </w:rPr>
        <w:t xml:space="preserve"> </w:t>
      </w:r>
      <w:r w:rsidR="009E4971">
        <w:rPr>
          <w:color w:val="FF0000"/>
          <w:szCs w:val="24"/>
        </w:rPr>
        <w:tab/>
      </w:r>
      <w:r w:rsidR="009E4971">
        <w:rPr>
          <w:color w:val="FF0000"/>
          <w:szCs w:val="24"/>
        </w:rPr>
        <w:tab/>
      </w:r>
      <w:bookmarkEnd w:id="1"/>
      <w:r w:rsidR="008800EE">
        <w:rPr>
          <w:color w:val="FF0000"/>
          <w:szCs w:val="24"/>
        </w:rPr>
        <w:t xml:space="preserve">   </w:t>
      </w:r>
      <w:r w:rsidRPr="008800EE" w:rsidR="008800EE">
        <w:rPr>
          <w:szCs w:val="24"/>
        </w:rPr>
        <w:t xml:space="preserve"> Docket #: Res </w:t>
      </w:r>
      <w:r w:rsidRPr="008800EE" w:rsidR="008800EE">
        <w:rPr>
          <w:szCs w:val="24"/>
        </w:rPr>
        <w:t>SED-13</w:t>
      </w:r>
    </w:p>
    <w:p w:rsidRPr="009C47C3" w:rsidR="000964E3" w:rsidP="000C6776" w:rsidRDefault="000964E3" w14:paraId="72FD6044" w14:textId="77777777">
      <w:pPr>
        <w:pStyle w:val="ReleaseHead"/>
      </w:pPr>
    </w:p>
    <w:p w:rsidR="000C6776" w:rsidP="000C6776" w:rsidRDefault="0003620D" w14:paraId="5EFB2E28" w14:textId="77777777">
      <w:pPr>
        <w:pStyle w:val="ReleaseHead"/>
      </w:pPr>
      <w:r w:rsidRPr="000C6776">
        <w:t xml:space="preserve">CPUC </w:t>
      </w:r>
      <w:r w:rsidRPr="000C6776" w:rsidR="000C6776">
        <w:t xml:space="preserve">Staff Issue Proposal </w:t>
      </w:r>
      <w:r w:rsidR="000C6776">
        <w:t>Penalizing PG&amp;E $22 Million</w:t>
      </w:r>
    </w:p>
    <w:p w:rsidRPr="000C6776" w:rsidR="000C6776" w:rsidP="000C6776" w:rsidRDefault="000C6776" w14:paraId="544B904E" w14:textId="6FB3C78C">
      <w:pPr>
        <w:pStyle w:val="ReleaseHead"/>
      </w:pPr>
      <w:r>
        <w:t>for 2022</w:t>
      </w:r>
      <w:r w:rsidRPr="000C6776">
        <w:t xml:space="preserve"> </w:t>
      </w:r>
      <w:r>
        <w:t>Placer County Fire</w:t>
      </w:r>
    </w:p>
    <w:p w:rsidRPr="009C47C3" w:rsidR="009C47C3" w:rsidP="008800EE" w:rsidRDefault="009C47C3" w14:paraId="7A9F8522" w14:textId="77777777">
      <w:pPr>
        <w:pStyle w:val="ReleaseHead"/>
        <w:jc w:val="left"/>
      </w:pPr>
    </w:p>
    <w:p w:rsidR="00A56D5D" w:rsidP="000C6776" w:rsidRDefault="348D47A1" w14:paraId="2CAD5733" w14:textId="3B068BC1">
      <w:pPr>
        <w:pStyle w:val="NormalWeb"/>
        <w:spacing w:before="0" w:beforeAutospacing="0" w:after="0" w:afterAutospacing="0"/>
      </w:pPr>
      <w:r>
        <w:t xml:space="preserve">SAN FRANCISCO, </w:t>
      </w:r>
      <w:r w:rsidR="0003620D">
        <w:t>Ju</w:t>
      </w:r>
      <w:r w:rsidR="00546A94">
        <w:t>ly</w:t>
      </w:r>
      <w:r w:rsidR="50FEC27F">
        <w:t xml:space="preserve"> </w:t>
      </w:r>
      <w:r w:rsidR="008800EE">
        <w:t>10</w:t>
      </w:r>
      <w:r>
        <w:t>, 202</w:t>
      </w:r>
      <w:r w:rsidR="00BC2513">
        <w:t>6</w:t>
      </w:r>
      <w:r>
        <w:t xml:space="preserve"> –</w:t>
      </w:r>
      <w:r w:rsidR="000C6776">
        <w:t xml:space="preserve"> </w:t>
      </w:r>
      <w:r w:rsidRPr="000C6776" w:rsidR="000C6776">
        <w:t xml:space="preserve">The California Public Utilities Commission (CPUC) today issued </w:t>
      </w:r>
      <w:r w:rsidR="00A56D5D">
        <w:t xml:space="preserve">for public comment </w:t>
      </w:r>
      <w:r w:rsidRPr="000C6776" w:rsidR="000C6776">
        <w:t xml:space="preserve">a staff proposal that would approve a settlement agreement with </w:t>
      </w:r>
      <w:r w:rsidR="00AB4AD1">
        <w:t xml:space="preserve">Pacific Gas and Electric Company </w:t>
      </w:r>
      <w:r w:rsidRPr="000C6776" w:rsidR="000C6776">
        <w:t>(</w:t>
      </w:r>
      <w:r w:rsidR="00AB4AD1">
        <w:t>PG&amp;E</w:t>
      </w:r>
      <w:r w:rsidRPr="000C6776" w:rsidR="000C6776">
        <w:t xml:space="preserve">) </w:t>
      </w:r>
      <w:r w:rsidR="00A56D5D">
        <w:t xml:space="preserve">that penalizes the company $22 million </w:t>
      </w:r>
      <w:r w:rsidRPr="000C6776" w:rsidR="000C6776">
        <w:t xml:space="preserve">for </w:t>
      </w:r>
      <w:r w:rsidR="00A56D5D">
        <w:t xml:space="preserve">the 2022 </w:t>
      </w:r>
      <w:r w:rsidRPr="00AB55E3" w:rsidR="00A56D5D">
        <w:t>Mosquito Fire</w:t>
      </w:r>
      <w:r w:rsidR="00A56D5D">
        <w:t xml:space="preserve"> in Placer County.</w:t>
      </w:r>
    </w:p>
    <w:p w:rsidR="00A56D5D" w:rsidP="000C6776" w:rsidRDefault="00A56D5D" w14:paraId="723EC0B3" w14:textId="77777777">
      <w:pPr>
        <w:pStyle w:val="NormalWeb"/>
        <w:spacing w:before="0" w:beforeAutospacing="0" w:after="0" w:afterAutospacing="0"/>
      </w:pPr>
    </w:p>
    <w:p w:rsidR="000C6776" w:rsidP="3C9C1175" w:rsidRDefault="000C6776" w14:paraId="0E8AC3A3" w14:textId="494144C5">
      <w:pPr>
        <w:pStyle w:val="NormalWeb"/>
        <w:spacing w:before="0" w:beforeAutospacing="0" w:after="0" w:afterAutospacing="0"/>
      </w:pPr>
      <w:r>
        <w:t xml:space="preserve">Under the proposed settlement between the CPUC’s </w:t>
      </w:r>
      <w:r w:rsidR="00A56D5D">
        <w:t>Safety</w:t>
      </w:r>
      <w:r>
        <w:t xml:space="preserve"> and Enforcement Division (</w:t>
      </w:r>
      <w:r w:rsidR="00A56D5D">
        <w:t>SED)</w:t>
      </w:r>
      <w:r>
        <w:t xml:space="preserve"> and </w:t>
      </w:r>
      <w:r w:rsidR="00A56D5D">
        <w:t>PG&amp;E</w:t>
      </w:r>
      <w:r>
        <w:t xml:space="preserve">, the utility would </w:t>
      </w:r>
      <w:r w:rsidR="00A56D5D">
        <w:t>pay a penalty of $2</w:t>
      </w:r>
      <w:r w:rsidR="30DFE725">
        <w:t>1</w:t>
      </w:r>
      <w:r w:rsidR="00A56D5D">
        <w:t xml:space="preserve"> million in shareholder funds to the state’s General Fund </w:t>
      </w:r>
      <w:r w:rsidR="46DE4B01">
        <w:t xml:space="preserve">and $1 million </w:t>
      </w:r>
      <w:r w:rsidRPr="3C9C1175" w:rsidR="46DE4B01">
        <w:t>for an independent expert third-party review of PG&amp;E’s Transmission Centralized Inspection Review Team</w:t>
      </w:r>
      <w:r w:rsidRPr="3C9C1175" w:rsidR="664039BD">
        <w:t>’s operations</w:t>
      </w:r>
      <w:r w:rsidRPr="3C9C1175" w:rsidR="46DE4B01">
        <w:t>.</w:t>
      </w:r>
    </w:p>
    <w:p w:rsidR="000C6776" w:rsidP="3C9C1175" w:rsidRDefault="000C6776" w14:paraId="1AC3CCD8" w14:textId="26287F1F">
      <w:pPr>
        <w:pStyle w:val="NormalWeb"/>
        <w:spacing w:before="0" w:beforeAutospacing="0" w:after="0" w:afterAutospacing="0"/>
      </w:pPr>
    </w:p>
    <w:p w:rsidR="000C6776" w:rsidP="3C9C1175" w:rsidRDefault="00A56D5D" w14:paraId="6E12B0D0" w14:textId="55697DDF">
      <w:pPr>
        <w:pStyle w:val="NormalWeb"/>
        <w:spacing w:before="0" w:beforeAutospacing="0" w:after="0" w:afterAutospacing="0"/>
      </w:pPr>
      <w:r>
        <w:t xml:space="preserve"> </w:t>
      </w:r>
      <w:r w:rsidR="4CB6D419">
        <w:t>T</w:t>
      </w:r>
      <w:r>
        <w:t xml:space="preserve">he Mosquito Fire </w:t>
      </w:r>
      <w:r w:rsidR="424628B7">
        <w:t xml:space="preserve">occurred </w:t>
      </w:r>
      <w:r>
        <w:t>n</w:t>
      </w:r>
      <w:r w:rsidR="000C6776">
        <w:t>ear Oxbow Junction Reservoir</w:t>
      </w:r>
      <w:r>
        <w:t xml:space="preserve"> in Placer County</w:t>
      </w:r>
      <w:r w:rsidR="364FEB0E">
        <w:t xml:space="preserve"> </w:t>
      </w:r>
      <w:r w:rsidR="3E5D73CD">
        <w:t xml:space="preserve">on Sept. 6, 2022, and </w:t>
      </w:r>
      <w:r>
        <w:t>burned 76,788 acres</w:t>
      </w:r>
      <w:r w:rsidR="0227DCE6">
        <w:t xml:space="preserve"> and destroyed 78</w:t>
      </w:r>
      <w:r w:rsidR="31686C11">
        <w:t xml:space="preserve"> structures.</w:t>
      </w:r>
      <w:r w:rsidR="51A299AC">
        <w:t xml:space="preserve"> </w:t>
      </w:r>
      <w:r w:rsidR="323E952D">
        <w:t xml:space="preserve">SED’s investigation into the Mosquito Fire and involvement of PG&amp;E’s infrastructure found violations of </w:t>
      </w:r>
      <w:hyperlink w:history="1" r:id="rId13">
        <w:r w:rsidRPr="00F03A8B" w:rsidR="323E952D">
          <w:rPr>
            <w:rStyle w:val="Hyperlink"/>
          </w:rPr>
          <w:t xml:space="preserve">General Order </w:t>
        </w:r>
        <w:r w:rsidRPr="00F03A8B" w:rsidR="35693F32">
          <w:rPr>
            <w:rStyle w:val="Hyperlink"/>
          </w:rPr>
          <w:t>95</w:t>
        </w:r>
      </w:hyperlink>
      <w:r w:rsidR="35693F32">
        <w:t xml:space="preserve">, a CPUC </w:t>
      </w:r>
      <w:r w:rsidR="555F20E0">
        <w:t>regulation</w:t>
      </w:r>
      <w:r w:rsidR="35693F32">
        <w:t xml:space="preserve"> that sets forth safety factors and strength requirements in the design, construction, and maintenance of overhead </w:t>
      </w:r>
      <w:r w:rsidR="16397071">
        <w:t>electrical</w:t>
      </w:r>
      <w:r w:rsidR="35693F32">
        <w:t xml:space="preserve"> lines and communications facilities. </w:t>
      </w:r>
      <w:r w:rsidR="51A299AC">
        <w:t>The proposed settlement</w:t>
      </w:r>
      <w:r w:rsidR="5BD51F06">
        <w:t xml:space="preserve"> penalizes</w:t>
      </w:r>
      <w:r w:rsidR="51A299AC">
        <w:t xml:space="preserve"> PG&amp;E</w:t>
      </w:r>
      <w:r w:rsidR="30F5E35A">
        <w:t xml:space="preserve"> and requires </w:t>
      </w:r>
      <w:r w:rsidR="7580FB6B">
        <w:t>them</w:t>
      </w:r>
      <w:r w:rsidR="30F5E35A">
        <w:t xml:space="preserve"> to conduct a detailed review </w:t>
      </w:r>
      <w:r w:rsidR="6C95F531">
        <w:t xml:space="preserve">of its Centralized Inspection Review Team’s program at </w:t>
      </w:r>
      <w:r w:rsidR="00F03A8B">
        <w:t>s</w:t>
      </w:r>
      <w:r w:rsidR="6C95F531">
        <w:t>hareholder expense.</w:t>
      </w:r>
      <w:r w:rsidR="30F5E35A">
        <w:t xml:space="preserve"> </w:t>
      </w:r>
      <w:r w:rsidR="7C712A19">
        <w:t xml:space="preserve"> </w:t>
      </w:r>
      <w:r w:rsidR="51A299AC">
        <w:t xml:space="preserve"> </w:t>
      </w:r>
    </w:p>
    <w:p w:rsidR="000C6776" w:rsidP="00546A94" w:rsidRDefault="000C6776" w14:paraId="0C9F34B8" w14:textId="77777777">
      <w:pPr>
        <w:pStyle w:val="NormalWeb"/>
        <w:spacing w:before="0" w:beforeAutospacing="0" w:after="0" w:afterAutospacing="0"/>
      </w:pPr>
    </w:p>
    <w:p w:rsidR="000C6776" w:rsidP="000C6776" w:rsidRDefault="005556D3" w14:paraId="349D7C89" w14:textId="18DAC1BC">
      <w:pPr>
        <w:pStyle w:val="NormalWeb"/>
        <w:spacing w:before="0" w:beforeAutospacing="0" w:after="0" w:afterAutospacing="0"/>
      </w:pPr>
      <w:r>
        <w:t>SED</w:t>
      </w:r>
      <w:r w:rsidRPr="000C6776" w:rsidR="000C6776">
        <w:t xml:space="preserve"> is proposing this settlement, formally referred to as an Administrative Consent Order (ACO), for the CPUC’s consideration under the umbrella of enforcement tools established in November 2020, when the CPUC adopted its </w:t>
      </w:r>
      <w:hyperlink w:history="1" r:id="rId14">
        <w:r w:rsidRPr="000C6776" w:rsidR="000C6776">
          <w:rPr>
            <w:rStyle w:val="Hyperlink"/>
          </w:rPr>
          <w:t>Enf</w:t>
        </w:r>
        <w:r w:rsidRPr="000C6776" w:rsidR="000C6776">
          <w:rPr>
            <w:rStyle w:val="Hyperlink"/>
          </w:rPr>
          <w:t>o</w:t>
        </w:r>
        <w:r w:rsidRPr="000C6776" w:rsidR="000C6776">
          <w:rPr>
            <w:rStyle w:val="Hyperlink"/>
          </w:rPr>
          <w:t>rcement Policy</w:t>
        </w:r>
      </w:hyperlink>
      <w:r w:rsidRPr="000C6776" w:rsidR="000C6776">
        <w:t>. Th</w:t>
      </w:r>
      <w:r>
        <w:t>e</w:t>
      </w:r>
      <w:r w:rsidRPr="000C6776" w:rsidR="000C6776">
        <w:t xml:space="preserve"> policy is aimed at better serving Californians through streamlined enforcement actions in lieu of issuing Citations or seeking formal </w:t>
      </w:r>
      <w:r w:rsidR="00DF426E">
        <w:t xml:space="preserve">lengthy investigative </w:t>
      </w:r>
      <w:r w:rsidR="00DF426E">
        <w:lastRenderedPageBreak/>
        <w:t>proceedings</w:t>
      </w:r>
      <w:r>
        <w:t xml:space="preserve">, and </w:t>
      </w:r>
      <w:r w:rsidR="00DF426E">
        <w:t xml:space="preserve">aligns the CPUC’s </w:t>
      </w:r>
      <w:r w:rsidRPr="000C6776" w:rsidR="000C6776">
        <w:t xml:space="preserve">enforcement practices </w:t>
      </w:r>
      <w:r w:rsidR="00DF426E">
        <w:t>with</w:t>
      </w:r>
      <w:r w:rsidRPr="000C6776" w:rsidR="000C6776">
        <w:t xml:space="preserve"> many other state and local enforcement agencies.</w:t>
      </w:r>
    </w:p>
    <w:p w:rsidRPr="000C6776" w:rsidR="005556D3" w:rsidP="000C6776" w:rsidRDefault="005556D3" w14:paraId="292E0466" w14:textId="77777777">
      <w:pPr>
        <w:pStyle w:val="NormalWeb"/>
        <w:spacing w:before="0" w:beforeAutospacing="0" w:after="0" w:afterAutospacing="0"/>
      </w:pPr>
    </w:p>
    <w:p w:rsidRPr="000C6776" w:rsidR="000C6776" w:rsidP="000C6776" w:rsidRDefault="000C6776" w14:paraId="18BF6B5D" w14:textId="768977BE">
      <w:pPr>
        <w:pStyle w:val="NormalWeb"/>
        <w:spacing w:before="0" w:beforeAutospacing="0" w:after="0" w:afterAutospacing="0"/>
      </w:pPr>
      <w:r w:rsidRPr="008800EE">
        <w:t xml:space="preserve">The proposed ACO and the draft Resolution adopting the settlement issued today will be on the CPUC’s </w:t>
      </w:r>
      <w:r w:rsidRPr="008800EE" w:rsidR="00DF426E">
        <w:t>Aug. 13, 2026</w:t>
      </w:r>
      <w:r w:rsidR="00DF426E">
        <w:t>,</w:t>
      </w:r>
      <w:r w:rsidRPr="000C6776">
        <w:t xml:space="preserve"> </w:t>
      </w:r>
      <w:hyperlink w:history="1" r:id="rId15">
        <w:r w:rsidRPr="00DF426E">
          <w:rPr>
            <w:rStyle w:val="Hyperlink"/>
          </w:rPr>
          <w:t>Voting Meeting</w:t>
        </w:r>
      </w:hyperlink>
      <w:r w:rsidRPr="000C6776">
        <w:t xml:space="preserve"> agenda for Commissioner consideration. </w:t>
      </w:r>
    </w:p>
    <w:p w:rsidR="00A56D5D" w:rsidP="00546A94" w:rsidRDefault="00A56D5D" w14:paraId="389ABE8E" w14:textId="77777777">
      <w:pPr>
        <w:pStyle w:val="NormalWeb"/>
        <w:spacing w:before="0" w:beforeAutospacing="0" w:after="0" w:afterAutospacing="0"/>
      </w:pPr>
    </w:p>
    <w:p w:rsidRPr="00546A94" w:rsidR="00546A94" w:rsidP="00546A94" w:rsidRDefault="00546A94" w14:paraId="6A6AD201" w14:textId="53EE13A3">
      <w:pPr>
        <w:pStyle w:val="NormalWeb"/>
        <w:spacing w:before="0" w:beforeAutospacing="0" w:after="0" w:afterAutospacing="0"/>
        <w:rPr>
          <w:b/>
          <w:bCs/>
        </w:rPr>
      </w:pPr>
      <w:r w:rsidRPr="00546A94">
        <w:rPr>
          <w:b/>
          <w:bCs/>
        </w:rPr>
        <w:t>More Information</w:t>
      </w:r>
    </w:p>
    <w:p w:rsidR="008800EE" w:rsidP="008800EE" w:rsidRDefault="008800EE" w14:paraId="42101ADF" w14:textId="40BD83EC">
      <w:pPr>
        <w:pStyle w:val="NormalWeb"/>
        <w:spacing w:before="0" w:beforeAutospacing="0" w:after="0" w:afterAutospacing="0"/>
      </w:pPr>
      <w:r>
        <w:t xml:space="preserve">Documents relating to today’s action are available under “Administrative Consent Orders” on the </w:t>
      </w:r>
      <w:hyperlink w:history="1" r:id="rId16">
        <w:r w:rsidRPr="008800EE">
          <w:rPr>
            <w:rStyle w:val="Hyperlink"/>
          </w:rPr>
          <w:t>CPUC’s web</w:t>
        </w:r>
        <w:r w:rsidRPr="008800EE">
          <w:rPr>
            <w:rStyle w:val="Hyperlink"/>
          </w:rPr>
          <w:t>s</w:t>
        </w:r>
        <w:r w:rsidRPr="008800EE">
          <w:rPr>
            <w:rStyle w:val="Hyperlink"/>
          </w:rPr>
          <w:t>ite</w:t>
        </w:r>
      </w:hyperlink>
      <w:r>
        <w:t xml:space="preserve">. </w:t>
      </w:r>
    </w:p>
    <w:p w:rsidR="00BE0F70" w:rsidP="007A222C" w:rsidRDefault="000964E3" w14:paraId="71D346CC" w14:textId="26E0F885">
      <w:pPr>
        <w:pStyle w:val="NormalWeb"/>
        <w:spacing w:before="0" w:beforeAutospacing="0" w:after="0" w:afterAutospacing="0"/>
        <w:jc w:val="center"/>
      </w:pPr>
      <w:r w:rsidRPr="00FE37F7">
        <w:t>###</w:t>
      </w:r>
      <w:bookmarkEnd w:id="0"/>
      <w:r w:rsidR="007A222C">
        <w:br/>
      </w:r>
    </w:p>
    <w:p w:rsidRPr="000372AB" w:rsidR="000372AB" w:rsidP="000372AB" w:rsidRDefault="000372AB" w14:paraId="0E91EA43" w14:textId="77777777">
      <w:pPr>
        <w:pStyle w:val="NormalWeb"/>
        <w:spacing w:before="0" w:beforeAutospacing="0" w:after="0" w:afterAutospacing="0"/>
        <w:rPr>
          <w:b/>
          <w:bCs/>
        </w:rPr>
      </w:pPr>
      <w:r w:rsidRPr="000372AB">
        <w:rPr>
          <w:b/>
          <w:bCs/>
        </w:rPr>
        <w:t>About the California Public Utilities Commission</w:t>
      </w:r>
    </w:p>
    <w:p w:rsidR="000372AB" w:rsidP="000372AB" w:rsidRDefault="000372AB" w14:paraId="0ED4C943" w14:textId="77777777">
      <w:pPr>
        <w:pStyle w:val="NormalWeb"/>
        <w:spacing w:before="0" w:beforeAutospacing="0" w:after="0" w:afterAutospacing="0"/>
      </w:pPr>
      <w:r>
        <w:t>The CPUC regulates services and utilities, protects consumers, safeguards the environment, and assures</w:t>
      </w:r>
    </w:p>
    <w:p w:rsidR="000372AB" w:rsidP="000372AB" w:rsidRDefault="000372AB" w14:paraId="1439B64E" w14:textId="0D1EB223">
      <w:pPr>
        <w:pStyle w:val="NormalWeb"/>
        <w:spacing w:before="0" w:beforeAutospacing="0" w:after="0" w:afterAutospacing="0"/>
      </w:pPr>
      <w:r>
        <w:t xml:space="preserve">Californians access to safe and reliable utility infrastructure and services. Visit </w:t>
      </w:r>
      <w:hyperlink w:history="1" r:id="rId17">
        <w:r w:rsidRPr="008953A8" w:rsidR="006C256F">
          <w:rPr>
            <w:rStyle w:val="Hyperlink"/>
          </w:rPr>
          <w:t>www.cpuc.ca.gov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even" r:id="rId18"/>
      <w:headerReference w:type="default" r:id="rId19"/>
      <w:footerReference w:type="even" r:id="rId20"/>
      <w:footerReference w:type="default" r:id="rId21"/>
      <w:headerReference w:type="first" r:id="rId22"/>
      <w:footerReference w:type="first" r:id="rId23"/>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E386" w14:textId="77777777" w:rsidR="00462EB8" w:rsidRDefault="00462EB8">
      <w:pPr>
        <w:spacing w:line="240" w:lineRule="auto"/>
      </w:pPr>
      <w:r>
        <w:separator/>
      </w:r>
    </w:p>
    <w:p w14:paraId="347D53D6" w14:textId="77777777" w:rsidR="00462EB8" w:rsidRDefault="00462EB8"/>
  </w:endnote>
  <w:endnote w:type="continuationSeparator" w:id="0">
    <w:p w14:paraId="4E8DD51A" w14:textId="77777777" w:rsidR="00462EB8" w:rsidRDefault="00462EB8">
      <w:pPr>
        <w:spacing w:line="240" w:lineRule="auto"/>
      </w:pPr>
      <w:r>
        <w:continuationSeparator/>
      </w:r>
    </w:p>
    <w:p w14:paraId="32352F59" w14:textId="77777777" w:rsidR="00462EB8" w:rsidRDefault="00462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5ED4BC4">
            <v:rect id="Rectangle 8" style="position:absolute;margin-left:288.65pt;margin-top:13.6pt;width:12.6pt;height:12.95pt;z-index:251667456;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177A1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58D6FEFD">
            <v:rect id="Rectangle 7" style="position:absolute;margin-left:273.65pt;margin-top:13.65pt;width:12.6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51993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2E9B89C">
            <v:rect id="Rectangle 6" style="position:absolute;margin-left:258.65pt;margin-top:13.65pt;width:12.6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794DE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06C4F769">
            <v:rect id="Rectangle 5" style="position:absolute;margin-left:243.7pt;margin-top:13.65pt;width:12.6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113E6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E8EAE2A">
            <v:rect id="Rectangle 4" style="position:absolute;margin-left:228.65pt;margin-top:13.75pt;width:12.6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48BA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A7AC" w14:textId="77777777" w:rsidR="00462EB8" w:rsidRDefault="00462EB8">
      <w:pPr>
        <w:spacing w:line="240" w:lineRule="auto"/>
      </w:pPr>
      <w:r>
        <w:separator/>
      </w:r>
    </w:p>
    <w:p w14:paraId="30C17283" w14:textId="77777777" w:rsidR="00462EB8" w:rsidRDefault="00462EB8"/>
  </w:footnote>
  <w:footnote w:type="continuationSeparator" w:id="0">
    <w:p w14:paraId="6E020C99" w14:textId="77777777" w:rsidR="00462EB8" w:rsidRDefault="00462EB8">
      <w:pPr>
        <w:spacing w:line="240" w:lineRule="auto"/>
      </w:pPr>
      <w:r>
        <w:continuationSeparator/>
      </w:r>
    </w:p>
    <w:p w14:paraId="5FAA3A0C" w14:textId="77777777" w:rsidR="00462EB8" w:rsidRDefault="00462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57F"/>
    <w:multiLevelType w:val="multilevel"/>
    <w:tmpl w:val="D6D2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A16DE"/>
    <w:multiLevelType w:val="hybridMultilevel"/>
    <w:tmpl w:val="E19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52B5E"/>
    <w:multiLevelType w:val="hybridMultilevel"/>
    <w:tmpl w:val="AD24F01C"/>
    <w:lvl w:ilvl="0" w:tplc="17347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B2661"/>
    <w:multiLevelType w:val="hybridMultilevel"/>
    <w:tmpl w:val="0982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D41E7"/>
    <w:multiLevelType w:val="hybridMultilevel"/>
    <w:tmpl w:val="DBFE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2379C"/>
    <w:multiLevelType w:val="hybridMultilevel"/>
    <w:tmpl w:val="2EEE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03E22"/>
    <w:multiLevelType w:val="multilevel"/>
    <w:tmpl w:val="D644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21083"/>
    <w:multiLevelType w:val="hybridMultilevel"/>
    <w:tmpl w:val="6AC0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4637">
    <w:abstractNumId w:val="3"/>
  </w:num>
  <w:num w:numId="2" w16cid:durableId="1083062485">
    <w:abstractNumId w:val="1"/>
  </w:num>
  <w:num w:numId="3" w16cid:durableId="130027463">
    <w:abstractNumId w:val="12"/>
  </w:num>
  <w:num w:numId="4" w16cid:durableId="1324746911">
    <w:abstractNumId w:val="10"/>
  </w:num>
  <w:num w:numId="5" w16cid:durableId="1740515815">
    <w:abstractNumId w:val="6"/>
  </w:num>
  <w:num w:numId="6" w16cid:durableId="1261837000">
    <w:abstractNumId w:val="4"/>
  </w:num>
  <w:num w:numId="7" w16cid:durableId="2070229071">
    <w:abstractNumId w:val="2"/>
  </w:num>
  <w:num w:numId="8" w16cid:durableId="1917009990">
    <w:abstractNumId w:val="5"/>
  </w:num>
  <w:num w:numId="9" w16cid:durableId="289867345">
    <w:abstractNumId w:val="11"/>
  </w:num>
  <w:num w:numId="10" w16cid:durableId="368797327">
    <w:abstractNumId w:val="0"/>
  </w:num>
  <w:num w:numId="11" w16cid:durableId="1024087978">
    <w:abstractNumId w:val="8"/>
  </w:num>
  <w:num w:numId="12" w16cid:durableId="792868768">
    <w:abstractNumId w:val="7"/>
  </w:num>
  <w:num w:numId="13" w16cid:durableId="1788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CDF"/>
    <w:rsid w:val="00027F62"/>
    <w:rsid w:val="00032DF2"/>
    <w:rsid w:val="00034C07"/>
    <w:rsid w:val="0003620D"/>
    <w:rsid w:val="000372AB"/>
    <w:rsid w:val="000511DF"/>
    <w:rsid w:val="000527AF"/>
    <w:rsid w:val="00064C9B"/>
    <w:rsid w:val="00065488"/>
    <w:rsid w:val="000671F7"/>
    <w:rsid w:val="00067BC8"/>
    <w:rsid w:val="000746D9"/>
    <w:rsid w:val="000763A9"/>
    <w:rsid w:val="00081469"/>
    <w:rsid w:val="000964E3"/>
    <w:rsid w:val="000A17C9"/>
    <w:rsid w:val="000A51C1"/>
    <w:rsid w:val="000A6282"/>
    <w:rsid w:val="000B035D"/>
    <w:rsid w:val="000B3734"/>
    <w:rsid w:val="000B3C0E"/>
    <w:rsid w:val="000B3D43"/>
    <w:rsid w:val="000B5979"/>
    <w:rsid w:val="000B611C"/>
    <w:rsid w:val="000B7BD1"/>
    <w:rsid w:val="000C6776"/>
    <w:rsid w:val="000D3E41"/>
    <w:rsid w:val="000D695E"/>
    <w:rsid w:val="000E0857"/>
    <w:rsid w:val="000E5CFF"/>
    <w:rsid w:val="001103D7"/>
    <w:rsid w:val="001121D2"/>
    <w:rsid w:val="00140CFB"/>
    <w:rsid w:val="00145774"/>
    <w:rsid w:val="00166728"/>
    <w:rsid w:val="001A3AC2"/>
    <w:rsid w:val="001B75BE"/>
    <w:rsid w:val="001D2C18"/>
    <w:rsid w:val="001D355F"/>
    <w:rsid w:val="001E434A"/>
    <w:rsid w:val="001E44E0"/>
    <w:rsid w:val="00200D54"/>
    <w:rsid w:val="00206BD1"/>
    <w:rsid w:val="00211BF7"/>
    <w:rsid w:val="002171EF"/>
    <w:rsid w:val="002557D4"/>
    <w:rsid w:val="0025693F"/>
    <w:rsid w:val="00260757"/>
    <w:rsid w:val="00260E9E"/>
    <w:rsid w:val="00265714"/>
    <w:rsid w:val="00273308"/>
    <w:rsid w:val="00283998"/>
    <w:rsid w:val="00285AB3"/>
    <w:rsid w:val="002931FB"/>
    <w:rsid w:val="002A1FEF"/>
    <w:rsid w:val="002A209F"/>
    <w:rsid w:val="002C3505"/>
    <w:rsid w:val="002C649D"/>
    <w:rsid w:val="002C7075"/>
    <w:rsid w:val="002D1E41"/>
    <w:rsid w:val="002E08B7"/>
    <w:rsid w:val="002E3C91"/>
    <w:rsid w:val="002F7D6C"/>
    <w:rsid w:val="003044AC"/>
    <w:rsid w:val="003055DE"/>
    <w:rsid w:val="00305629"/>
    <w:rsid w:val="00310B9B"/>
    <w:rsid w:val="00313D21"/>
    <w:rsid w:val="00314343"/>
    <w:rsid w:val="003164F0"/>
    <w:rsid w:val="003244B8"/>
    <w:rsid w:val="003402D8"/>
    <w:rsid w:val="00343BF6"/>
    <w:rsid w:val="003546B1"/>
    <w:rsid w:val="00362D44"/>
    <w:rsid w:val="003655A3"/>
    <w:rsid w:val="003666E8"/>
    <w:rsid w:val="00387A41"/>
    <w:rsid w:val="003A7882"/>
    <w:rsid w:val="003B1208"/>
    <w:rsid w:val="003B32A6"/>
    <w:rsid w:val="003D58A8"/>
    <w:rsid w:val="003D5ECD"/>
    <w:rsid w:val="003E2832"/>
    <w:rsid w:val="003E2DF6"/>
    <w:rsid w:val="003E6BAB"/>
    <w:rsid w:val="003F07C4"/>
    <w:rsid w:val="003F6921"/>
    <w:rsid w:val="00412D3E"/>
    <w:rsid w:val="00427583"/>
    <w:rsid w:val="004327DC"/>
    <w:rsid w:val="00462EB8"/>
    <w:rsid w:val="00465E73"/>
    <w:rsid w:val="004718FF"/>
    <w:rsid w:val="0048184C"/>
    <w:rsid w:val="004A6C2D"/>
    <w:rsid w:val="004A77EE"/>
    <w:rsid w:val="004D5389"/>
    <w:rsid w:val="00503C35"/>
    <w:rsid w:val="00510C78"/>
    <w:rsid w:val="00510E1D"/>
    <w:rsid w:val="005116F5"/>
    <w:rsid w:val="005119F2"/>
    <w:rsid w:val="00516C98"/>
    <w:rsid w:val="00517157"/>
    <w:rsid w:val="00520CC7"/>
    <w:rsid w:val="00546A94"/>
    <w:rsid w:val="00546BD0"/>
    <w:rsid w:val="005556D3"/>
    <w:rsid w:val="00565E23"/>
    <w:rsid w:val="00572C1D"/>
    <w:rsid w:val="005900A3"/>
    <w:rsid w:val="00595EA7"/>
    <w:rsid w:val="005A12F2"/>
    <w:rsid w:val="005A4882"/>
    <w:rsid w:val="005B53C9"/>
    <w:rsid w:val="005C025C"/>
    <w:rsid w:val="005C4F9F"/>
    <w:rsid w:val="005E3ECB"/>
    <w:rsid w:val="005E5942"/>
    <w:rsid w:val="005E657A"/>
    <w:rsid w:val="00605487"/>
    <w:rsid w:val="00636239"/>
    <w:rsid w:val="00637220"/>
    <w:rsid w:val="00654243"/>
    <w:rsid w:val="006605C7"/>
    <w:rsid w:val="006624D7"/>
    <w:rsid w:val="00662A7E"/>
    <w:rsid w:val="006809B6"/>
    <w:rsid w:val="00681F83"/>
    <w:rsid w:val="00684FF5"/>
    <w:rsid w:val="006905CA"/>
    <w:rsid w:val="00693F98"/>
    <w:rsid w:val="00694D7D"/>
    <w:rsid w:val="006B4BF5"/>
    <w:rsid w:val="006C256F"/>
    <w:rsid w:val="006C29FE"/>
    <w:rsid w:val="006C4A50"/>
    <w:rsid w:val="006D6648"/>
    <w:rsid w:val="006E484B"/>
    <w:rsid w:val="006E525A"/>
    <w:rsid w:val="006E65E3"/>
    <w:rsid w:val="00726E07"/>
    <w:rsid w:val="00727998"/>
    <w:rsid w:val="00754FE0"/>
    <w:rsid w:val="00773D0D"/>
    <w:rsid w:val="007748F0"/>
    <w:rsid w:val="00792BE0"/>
    <w:rsid w:val="007A222C"/>
    <w:rsid w:val="007A3960"/>
    <w:rsid w:val="007B3B9B"/>
    <w:rsid w:val="007B7FB7"/>
    <w:rsid w:val="007D6E6A"/>
    <w:rsid w:val="007E1B99"/>
    <w:rsid w:val="007F1D47"/>
    <w:rsid w:val="008079F6"/>
    <w:rsid w:val="00825427"/>
    <w:rsid w:val="00825BF6"/>
    <w:rsid w:val="00841D63"/>
    <w:rsid w:val="00847CA5"/>
    <w:rsid w:val="008678B1"/>
    <w:rsid w:val="00872530"/>
    <w:rsid w:val="00877625"/>
    <w:rsid w:val="008800EE"/>
    <w:rsid w:val="00881D75"/>
    <w:rsid w:val="00882D9F"/>
    <w:rsid w:val="008A0FA8"/>
    <w:rsid w:val="008B1830"/>
    <w:rsid w:val="008B3D3C"/>
    <w:rsid w:val="008B796C"/>
    <w:rsid w:val="008C38F6"/>
    <w:rsid w:val="008D247E"/>
    <w:rsid w:val="008E25C0"/>
    <w:rsid w:val="008E40BB"/>
    <w:rsid w:val="008F1159"/>
    <w:rsid w:val="008F553B"/>
    <w:rsid w:val="00900D0D"/>
    <w:rsid w:val="00913987"/>
    <w:rsid w:val="00916768"/>
    <w:rsid w:val="009422DC"/>
    <w:rsid w:val="009456D3"/>
    <w:rsid w:val="00952356"/>
    <w:rsid w:val="0095374D"/>
    <w:rsid w:val="00956AFF"/>
    <w:rsid w:val="00962ED3"/>
    <w:rsid w:val="00963365"/>
    <w:rsid w:val="00973CB7"/>
    <w:rsid w:val="00982B42"/>
    <w:rsid w:val="009915DC"/>
    <w:rsid w:val="00995DD3"/>
    <w:rsid w:val="009A094A"/>
    <w:rsid w:val="009A2082"/>
    <w:rsid w:val="009B27FD"/>
    <w:rsid w:val="009B4EC0"/>
    <w:rsid w:val="009C47C3"/>
    <w:rsid w:val="009C6C1D"/>
    <w:rsid w:val="009E4971"/>
    <w:rsid w:val="009E4EBA"/>
    <w:rsid w:val="00A05DCA"/>
    <w:rsid w:val="00A2064E"/>
    <w:rsid w:val="00A21E9A"/>
    <w:rsid w:val="00A24105"/>
    <w:rsid w:val="00A3512C"/>
    <w:rsid w:val="00A36204"/>
    <w:rsid w:val="00A4490A"/>
    <w:rsid w:val="00A566C7"/>
    <w:rsid w:val="00A56D5D"/>
    <w:rsid w:val="00A65349"/>
    <w:rsid w:val="00A73199"/>
    <w:rsid w:val="00A87FF5"/>
    <w:rsid w:val="00AA186B"/>
    <w:rsid w:val="00AA2945"/>
    <w:rsid w:val="00AB48E3"/>
    <w:rsid w:val="00AB4AD1"/>
    <w:rsid w:val="00AB55E3"/>
    <w:rsid w:val="00AB5C38"/>
    <w:rsid w:val="00AE226D"/>
    <w:rsid w:val="00AE2C34"/>
    <w:rsid w:val="00B0491A"/>
    <w:rsid w:val="00B072CF"/>
    <w:rsid w:val="00B12683"/>
    <w:rsid w:val="00B2336C"/>
    <w:rsid w:val="00B46AF6"/>
    <w:rsid w:val="00B61D69"/>
    <w:rsid w:val="00B774FA"/>
    <w:rsid w:val="00B807CA"/>
    <w:rsid w:val="00B82F89"/>
    <w:rsid w:val="00B948C7"/>
    <w:rsid w:val="00B960ED"/>
    <w:rsid w:val="00B97CD7"/>
    <w:rsid w:val="00BA2810"/>
    <w:rsid w:val="00BA3F99"/>
    <w:rsid w:val="00BA63D7"/>
    <w:rsid w:val="00BA7935"/>
    <w:rsid w:val="00BA7C1C"/>
    <w:rsid w:val="00BB30D3"/>
    <w:rsid w:val="00BC2513"/>
    <w:rsid w:val="00BC54BE"/>
    <w:rsid w:val="00BE0F70"/>
    <w:rsid w:val="00BE10C4"/>
    <w:rsid w:val="00C145F8"/>
    <w:rsid w:val="00C33199"/>
    <w:rsid w:val="00C33EF4"/>
    <w:rsid w:val="00C644FC"/>
    <w:rsid w:val="00C64CC0"/>
    <w:rsid w:val="00C775BF"/>
    <w:rsid w:val="00C877C9"/>
    <w:rsid w:val="00C9444B"/>
    <w:rsid w:val="00CD3AA8"/>
    <w:rsid w:val="00CE4FFC"/>
    <w:rsid w:val="00CE71A1"/>
    <w:rsid w:val="00CF2404"/>
    <w:rsid w:val="00D00FD1"/>
    <w:rsid w:val="00D015E7"/>
    <w:rsid w:val="00D06795"/>
    <w:rsid w:val="00D13DF3"/>
    <w:rsid w:val="00D30EAE"/>
    <w:rsid w:val="00D40937"/>
    <w:rsid w:val="00D427B0"/>
    <w:rsid w:val="00D42CD4"/>
    <w:rsid w:val="00D81466"/>
    <w:rsid w:val="00D820A1"/>
    <w:rsid w:val="00D861FF"/>
    <w:rsid w:val="00D879A8"/>
    <w:rsid w:val="00D92AD2"/>
    <w:rsid w:val="00D9564F"/>
    <w:rsid w:val="00D96B56"/>
    <w:rsid w:val="00DA1186"/>
    <w:rsid w:val="00DA1B3D"/>
    <w:rsid w:val="00DB6396"/>
    <w:rsid w:val="00DE7181"/>
    <w:rsid w:val="00DF2773"/>
    <w:rsid w:val="00DF426E"/>
    <w:rsid w:val="00E07B5E"/>
    <w:rsid w:val="00E10C42"/>
    <w:rsid w:val="00E26C03"/>
    <w:rsid w:val="00E46C3D"/>
    <w:rsid w:val="00E53723"/>
    <w:rsid w:val="00E54F9D"/>
    <w:rsid w:val="00E76965"/>
    <w:rsid w:val="00E807E2"/>
    <w:rsid w:val="00E96318"/>
    <w:rsid w:val="00EC6158"/>
    <w:rsid w:val="00ED2007"/>
    <w:rsid w:val="00ED4643"/>
    <w:rsid w:val="00ED4CAE"/>
    <w:rsid w:val="00EE06DC"/>
    <w:rsid w:val="00EF0B74"/>
    <w:rsid w:val="00F0113C"/>
    <w:rsid w:val="00F03A8B"/>
    <w:rsid w:val="00F06E27"/>
    <w:rsid w:val="00F079EC"/>
    <w:rsid w:val="00F132D9"/>
    <w:rsid w:val="00F50CA0"/>
    <w:rsid w:val="00F51D8E"/>
    <w:rsid w:val="00F5295D"/>
    <w:rsid w:val="00F5765F"/>
    <w:rsid w:val="00F663E3"/>
    <w:rsid w:val="00F703B4"/>
    <w:rsid w:val="00F713B1"/>
    <w:rsid w:val="00F75E85"/>
    <w:rsid w:val="00F84C93"/>
    <w:rsid w:val="00F90ED9"/>
    <w:rsid w:val="00F93832"/>
    <w:rsid w:val="00FD0A4E"/>
    <w:rsid w:val="00FD3A07"/>
    <w:rsid w:val="00FE26DF"/>
    <w:rsid w:val="00FE272C"/>
    <w:rsid w:val="00FF2710"/>
    <w:rsid w:val="010D9642"/>
    <w:rsid w:val="0227DCE6"/>
    <w:rsid w:val="025B17E2"/>
    <w:rsid w:val="0372A4E7"/>
    <w:rsid w:val="0383495F"/>
    <w:rsid w:val="050E7CDB"/>
    <w:rsid w:val="051DA533"/>
    <w:rsid w:val="06FB9962"/>
    <w:rsid w:val="07EE7F91"/>
    <w:rsid w:val="085443F1"/>
    <w:rsid w:val="096207D9"/>
    <w:rsid w:val="09F50B37"/>
    <w:rsid w:val="0D885EAA"/>
    <w:rsid w:val="0EDE8105"/>
    <w:rsid w:val="0F4B4D67"/>
    <w:rsid w:val="0F6AACC1"/>
    <w:rsid w:val="119D59B3"/>
    <w:rsid w:val="11EB409F"/>
    <w:rsid w:val="123F5468"/>
    <w:rsid w:val="16397071"/>
    <w:rsid w:val="16760F4A"/>
    <w:rsid w:val="17FB29DA"/>
    <w:rsid w:val="19D3C5BB"/>
    <w:rsid w:val="19E94A2C"/>
    <w:rsid w:val="1E099C65"/>
    <w:rsid w:val="1F599C54"/>
    <w:rsid w:val="1F8A18CC"/>
    <w:rsid w:val="1FFFC79F"/>
    <w:rsid w:val="2246EFE8"/>
    <w:rsid w:val="23992478"/>
    <w:rsid w:val="2510728A"/>
    <w:rsid w:val="25468C57"/>
    <w:rsid w:val="25CA7246"/>
    <w:rsid w:val="260DBEAC"/>
    <w:rsid w:val="26DB818B"/>
    <w:rsid w:val="2B1D2CB4"/>
    <w:rsid w:val="2C85ED20"/>
    <w:rsid w:val="2D9F1B50"/>
    <w:rsid w:val="30DFE725"/>
    <w:rsid w:val="30F5E35A"/>
    <w:rsid w:val="31686C11"/>
    <w:rsid w:val="31C42886"/>
    <w:rsid w:val="323E952D"/>
    <w:rsid w:val="32AD8973"/>
    <w:rsid w:val="32C1DCB0"/>
    <w:rsid w:val="348D47A1"/>
    <w:rsid w:val="35693F32"/>
    <w:rsid w:val="364FEB0E"/>
    <w:rsid w:val="384A1677"/>
    <w:rsid w:val="3908BADE"/>
    <w:rsid w:val="3B7ED57A"/>
    <w:rsid w:val="3BD14CAB"/>
    <w:rsid w:val="3C9C1175"/>
    <w:rsid w:val="3CE2FB45"/>
    <w:rsid w:val="3DAFAF20"/>
    <w:rsid w:val="3E5D73CD"/>
    <w:rsid w:val="40E2DD64"/>
    <w:rsid w:val="424628B7"/>
    <w:rsid w:val="44B54751"/>
    <w:rsid w:val="44C90BF0"/>
    <w:rsid w:val="46DE4B01"/>
    <w:rsid w:val="474270EF"/>
    <w:rsid w:val="47C6B083"/>
    <w:rsid w:val="49054D45"/>
    <w:rsid w:val="4A1A4A7B"/>
    <w:rsid w:val="4AB03D34"/>
    <w:rsid w:val="4B9D697E"/>
    <w:rsid w:val="4C547966"/>
    <w:rsid w:val="4C7F21FE"/>
    <w:rsid w:val="4CB6D419"/>
    <w:rsid w:val="4CC9CBBB"/>
    <w:rsid w:val="4D1C5CAE"/>
    <w:rsid w:val="4F5C04B7"/>
    <w:rsid w:val="4F7D1176"/>
    <w:rsid w:val="50ED4ACE"/>
    <w:rsid w:val="50FEC27F"/>
    <w:rsid w:val="5177941D"/>
    <w:rsid w:val="51A299AC"/>
    <w:rsid w:val="548C7144"/>
    <w:rsid w:val="555F20E0"/>
    <w:rsid w:val="557CD28D"/>
    <w:rsid w:val="55EABD13"/>
    <w:rsid w:val="584BDAAB"/>
    <w:rsid w:val="5BA6300E"/>
    <w:rsid w:val="5BD51F06"/>
    <w:rsid w:val="5CE3FA09"/>
    <w:rsid w:val="5E4B291B"/>
    <w:rsid w:val="602346B4"/>
    <w:rsid w:val="63234312"/>
    <w:rsid w:val="664039BD"/>
    <w:rsid w:val="6648F241"/>
    <w:rsid w:val="664C75C7"/>
    <w:rsid w:val="68410CB5"/>
    <w:rsid w:val="68B82CA7"/>
    <w:rsid w:val="693E2695"/>
    <w:rsid w:val="6A087EDC"/>
    <w:rsid w:val="6A2E1CFB"/>
    <w:rsid w:val="6C95F531"/>
    <w:rsid w:val="713C0AA8"/>
    <w:rsid w:val="71681666"/>
    <w:rsid w:val="7425A41F"/>
    <w:rsid w:val="7462EF68"/>
    <w:rsid w:val="74A119F3"/>
    <w:rsid w:val="7580FB6B"/>
    <w:rsid w:val="75C4741D"/>
    <w:rsid w:val="76F2BFC8"/>
    <w:rsid w:val="77657732"/>
    <w:rsid w:val="77810676"/>
    <w:rsid w:val="785B2C5E"/>
    <w:rsid w:val="7C22DAB6"/>
    <w:rsid w:val="7C712A19"/>
    <w:rsid w:val="7D79D116"/>
    <w:rsid w:val="7EA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C54A28DF-E758-48DF-A166-17CD9E308E1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C677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0C6776"/>
    <w:pPr>
      <w:tabs>
        <w:tab w:val="left" w:pos="4680"/>
      </w:tabs>
      <w:spacing w:line="240" w:lineRule="auto"/>
      <w:ind w:firstLine="0"/>
      <w:jc w:val="center"/>
      <w:outlineLvl w:val="0"/>
    </w:pPr>
    <w:rPr>
      <w:b/>
      <w:bCs/>
      <w:sz w:val="28"/>
      <w:szCs w:val="28"/>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0C677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cpuc.ca.gov/PublishedDocs/Published/G000/M550/K438/55043848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yperlink" Target="http://www.cpuc.c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uc.ca.gov/regulatory-services/enforcement-and-cit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puc.ca.gov/about-cpuc/transparency-and-reporting/cpuc-voting-meeting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uc.ca.gov/-/media/cpuc-website/divisions/safety-and-enforcement-division/documents/m-4846.pdf"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Props1.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customXml/itemProps3.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4.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477</ap:Words>
  <ap:Characters>2719</ap:Characters>
  <ap:Application>Microsoft Office Word</ap:Application>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3190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2026-07-10T15:30:13Z</dcterms:created>
  <dcterms:modified xsi:type="dcterms:W3CDTF">2026-07-10T15:30:13Z</dcterms:modified>
</cp:coreProperties>
</file>