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915F5" w:rsidR="00D83A26" w:rsidP="00D83A26" w:rsidRDefault="00D83A26" w14:paraId="38AD26FC" w14:textId="352933E4">
      <w:pPr>
        <w:tabs>
          <w:tab w:val="center" w:pos="4680"/>
          <w:tab w:val="right" w:pos="9360"/>
        </w:tabs>
      </w:pPr>
      <w:r w:rsidRPr="009915F5">
        <w:t>ALJ/</w:t>
      </w:r>
      <w:r w:rsidR="00A32780">
        <w:t>DBB</w:t>
      </w:r>
      <w:r w:rsidRPr="009915F5">
        <w:t>/</w:t>
      </w:r>
      <w:r w:rsidR="00A32780">
        <w:t>jds</w:t>
      </w:r>
      <w:r w:rsidRPr="009915F5">
        <w:tab/>
      </w:r>
      <w:r>
        <w:rPr>
          <w:rFonts w:ascii="Arial" w:hAnsi="Arial" w:cs="Arial"/>
          <w:b/>
          <w:sz w:val="32"/>
          <w:szCs w:val="32"/>
        </w:rPr>
        <w:t>PROPOSED DECISION</w:t>
      </w:r>
      <w:r>
        <w:tab/>
      </w:r>
      <w:r w:rsidRPr="009915F5">
        <w:rPr>
          <w:b/>
        </w:rPr>
        <w:t>Agenda ID #</w:t>
      </w:r>
      <w:r w:rsidRPr="00A41A88" w:rsidR="00A41A88">
        <w:rPr>
          <w:b/>
        </w:rPr>
        <w:t>24408</w:t>
      </w:r>
    </w:p>
    <w:p w:rsidRPr="009915F5" w:rsidR="00D83A26" w:rsidP="00D83A26" w:rsidRDefault="00D83A26" w14:paraId="65BD683D" w14:textId="77777777">
      <w:pPr>
        <w:jc w:val="right"/>
        <w:rPr>
          <w:b/>
        </w:rPr>
      </w:pPr>
      <w:r w:rsidRPr="009915F5">
        <w:rPr>
          <w:b/>
        </w:rPr>
        <w:t>Ratesetting</w:t>
      </w:r>
    </w:p>
    <w:p w:rsidRPr="009915F5" w:rsidR="00D83A26" w:rsidP="00D83A26" w:rsidRDefault="00D83A26" w14:paraId="2E54CC12" w14:textId="77777777"/>
    <w:p w:rsidRPr="009915F5" w:rsidR="00D83A26" w:rsidP="00D83A26" w:rsidRDefault="00D83A26" w14:paraId="06259533" w14:textId="77777777"/>
    <w:p w:rsidRPr="009915F5" w:rsidR="00D83A26" w:rsidP="00D83A26" w:rsidRDefault="00D83A26" w14:paraId="6AD98404" w14:textId="77777777">
      <w:pPr>
        <w:ind w:left="1080" w:hanging="1080"/>
      </w:pPr>
      <w:r w:rsidRPr="009915F5">
        <w:t>Decision __________</w:t>
      </w:r>
    </w:p>
    <w:p w:rsidRPr="009915F5" w:rsidR="00D83A26" w:rsidP="00D83A26" w:rsidRDefault="00D83A26" w14:paraId="35AA7A06" w14:textId="77777777">
      <w:pPr>
        <w:rPr>
          <w:u w:val="single"/>
        </w:rPr>
      </w:pPr>
    </w:p>
    <w:p w:rsidRPr="0057088A" w:rsidR="00A92D0B" w:rsidRDefault="00A92D0B" w14:paraId="67F2520C" w14:textId="77777777">
      <w:pPr>
        <w:pStyle w:val="titlebar"/>
        <w:rPr>
          <w:rFonts w:ascii="Arial" w:hAnsi="Arial"/>
          <w:color w:val="000000"/>
          <w:sz w:val="24"/>
          <w:szCs w:val="24"/>
        </w:rPr>
      </w:pPr>
      <w:r w:rsidRPr="0057088A">
        <w:rPr>
          <w:rFonts w:ascii="Arial" w:hAnsi="Arial"/>
          <w:color w:val="000000"/>
          <w:sz w:val="24"/>
          <w:szCs w:val="24"/>
        </w:rPr>
        <w:t>BEFORE THE PUBLIC UTILITIES COMMISSION OF THE STATE OF CALIFORNIA</w:t>
      </w:r>
    </w:p>
    <w:p w:rsidRPr="007F620E" w:rsidR="00A92D0B" w:rsidRDefault="00A92D0B" w14:paraId="564284CD" w14:textId="77777777">
      <w:pPr>
        <w:suppressAutoHyphens/>
        <w:rPr>
          <w:color w:val="000000"/>
        </w:rPr>
      </w:pPr>
    </w:p>
    <w:tbl>
      <w:tblPr>
        <w:tblW w:w="9828" w:type="dxa"/>
        <w:jc w:val="center"/>
        <w:tblBorders>
          <w:bottom w:val="single" w:color="auto" w:sz="4" w:space="0"/>
          <w:insideH w:val="single" w:color="auto" w:sz="4" w:space="0"/>
          <w:insideV w:val="single" w:color="auto" w:sz="4" w:space="0"/>
        </w:tblBorders>
        <w:shd w:val="clear" w:color="auto" w:fill="CCFFCC"/>
        <w:tblLayout w:type="fixed"/>
        <w:tblLook w:val="0000" w:firstRow="0" w:lastRow="0" w:firstColumn="0" w:lastColumn="0" w:noHBand="0" w:noVBand="0"/>
      </w:tblPr>
      <w:tblGrid>
        <w:gridCol w:w="5958"/>
        <w:gridCol w:w="3870"/>
      </w:tblGrid>
      <w:tr w:rsidRPr="007F620E" w:rsidR="00A92D0B" w:rsidTr="00321ADC" w14:paraId="3942D7B4" w14:textId="77777777">
        <w:trPr>
          <w:jc w:val="center"/>
        </w:trPr>
        <w:tc>
          <w:tcPr>
            <w:tcW w:w="5958" w:type="dxa"/>
          </w:tcPr>
          <w:p w:rsidRPr="007F620E" w:rsidR="00A92D0B" w:rsidRDefault="004A7850" w14:paraId="47850BD9" w14:textId="686FFD81">
            <w:pPr>
              <w:rPr>
                <w:color w:val="000000"/>
              </w:rPr>
            </w:pPr>
            <w:r w:rsidRPr="004A7850">
              <w:rPr>
                <w:color w:val="000000"/>
              </w:rPr>
              <w:t>Order Instituting Rulemaking to Oversee the Resource Adequacy Program, Consider Program Reforms and Refinements, and Establish Forward Resource Adequacy Procurement Obligations</w:t>
            </w:r>
            <w:r w:rsidR="00094E98">
              <w:rPr>
                <w:color w:val="000000"/>
              </w:rPr>
              <w:t>.</w:t>
            </w:r>
            <w:r w:rsidR="00094E98">
              <w:rPr>
                <w:color w:val="000000"/>
              </w:rPr>
              <w:br/>
            </w:r>
          </w:p>
        </w:tc>
        <w:tc>
          <w:tcPr>
            <w:tcW w:w="3870" w:type="dxa"/>
            <w:tcBorders>
              <w:top w:val="nil"/>
              <w:bottom w:val="nil"/>
            </w:tcBorders>
            <w:vAlign w:val="center"/>
          </w:tcPr>
          <w:p w:rsidR="009427C9" w:rsidP="00ED6A0D" w:rsidRDefault="009427C9" w14:paraId="22C0DCA7" w14:textId="77777777">
            <w:pPr>
              <w:tabs>
                <w:tab w:val="left" w:pos="1440"/>
                <w:tab w:val="left" w:pos="3600"/>
              </w:tabs>
              <w:jc w:val="center"/>
              <w:rPr>
                <w:color w:val="000000"/>
              </w:rPr>
            </w:pPr>
          </w:p>
          <w:p w:rsidRPr="007F620E" w:rsidR="009A31F4" w:rsidP="00ED6A0D" w:rsidRDefault="009A31F4" w14:paraId="0B81835A" w14:textId="3B2C04CC">
            <w:pPr>
              <w:tabs>
                <w:tab w:val="left" w:pos="1440"/>
                <w:tab w:val="left" w:pos="3600"/>
              </w:tabs>
              <w:jc w:val="center"/>
              <w:rPr>
                <w:color w:val="000000"/>
              </w:rPr>
            </w:pPr>
            <w:r>
              <w:rPr>
                <w:color w:val="000000"/>
              </w:rPr>
              <w:t>R.</w:t>
            </w:r>
            <w:r w:rsidR="004A7850">
              <w:rPr>
                <w:color w:val="000000"/>
              </w:rPr>
              <w:t>23-10-011</w:t>
            </w:r>
          </w:p>
          <w:p w:rsidRPr="007F620E" w:rsidR="009A31F4" w:rsidP="00ED6A0D" w:rsidRDefault="009A31F4" w14:paraId="0298DBB5" w14:textId="6D31497F">
            <w:pPr>
              <w:tabs>
                <w:tab w:val="left" w:pos="1440"/>
                <w:tab w:val="left" w:pos="3600"/>
              </w:tabs>
              <w:jc w:val="center"/>
              <w:rPr>
                <w:color w:val="000000"/>
              </w:rPr>
            </w:pPr>
            <w:r w:rsidRPr="007F620E">
              <w:rPr>
                <w:color w:val="000000"/>
              </w:rPr>
              <w:t xml:space="preserve">(Filed </w:t>
            </w:r>
            <w:r w:rsidR="004A7850">
              <w:rPr>
                <w:color w:val="000000"/>
              </w:rPr>
              <w:t>Oct. 12, 2023</w:t>
            </w:r>
            <w:r>
              <w:rPr>
                <w:color w:val="000000"/>
              </w:rPr>
              <w:t>)</w:t>
            </w:r>
          </w:p>
          <w:p w:rsidRPr="007F620E" w:rsidR="00A92D0B" w:rsidRDefault="00A92D0B" w14:paraId="7EC7277D" w14:textId="77777777">
            <w:pPr>
              <w:jc w:val="center"/>
              <w:rPr>
                <w:color w:val="000000"/>
              </w:rPr>
            </w:pPr>
          </w:p>
        </w:tc>
      </w:tr>
    </w:tbl>
    <w:p w:rsidRPr="007F620E" w:rsidR="00FC72B7" w:rsidRDefault="00FC72B7" w14:paraId="5459E071" w14:textId="77777777">
      <w:pPr>
        <w:jc w:val="center"/>
        <w:rPr>
          <w:b/>
          <w:color w:val="000000"/>
        </w:rPr>
      </w:pPr>
    </w:p>
    <w:p w:rsidR="00D65BEF" w:rsidP="00D65BEF" w:rsidRDefault="00B97500" w14:paraId="57E84EC2" w14:textId="305597A2">
      <w:pPr>
        <w:jc w:val="center"/>
        <w:rPr>
          <w:b/>
        </w:rPr>
      </w:pPr>
      <w:r>
        <w:rPr>
          <w:b/>
        </w:rPr>
        <w:t xml:space="preserve">DECISION GRANTING COMPENSATION </w:t>
      </w:r>
      <w:r w:rsidRPr="0049412F">
        <w:rPr>
          <w:b/>
        </w:rPr>
        <w:t>TO</w:t>
      </w:r>
      <w:r w:rsidRPr="0049412F" w:rsidR="00A92D0B">
        <w:rPr>
          <w:b/>
        </w:rPr>
        <w:t xml:space="preserve"> </w:t>
      </w:r>
      <w:r w:rsidRPr="0049412F" w:rsidR="009A31F4">
        <w:rPr>
          <w:b/>
        </w:rPr>
        <w:t>CALIFORNIA ENVIRONMENTAL JUSTICE ALLIANCE</w:t>
      </w:r>
      <w:r w:rsidRPr="0049412F" w:rsidR="00A92D0B">
        <w:rPr>
          <w:b/>
        </w:rPr>
        <w:t xml:space="preserve"> </w:t>
      </w:r>
      <w:r w:rsidR="00525E95">
        <w:rPr>
          <w:b/>
        </w:rPr>
        <w:t>FOR SUBSTANTIAL CONTRIBUTION TO</w:t>
      </w:r>
    </w:p>
    <w:p w:rsidRPr="00525E95" w:rsidR="00374FD1" w:rsidP="00D65BEF" w:rsidRDefault="00D65BEF" w14:paraId="7DD45571" w14:textId="1B7496E5">
      <w:pPr>
        <w:jc w:val="center"/>
        <w:rPr>
          <w:b/>
        </w:rPr>
      </w:pPr>
      <w:r>
        <w:rPr>
          <w:b/>
        </w:rPr>
        <w:t>DECISION</w:t>
      </w:r>
      <w:r w:rsidR="00525E95">
        <w:rPr>
          <w:b/>
        </w:rPr>
        <w:t xml:space="preserve"> </w:t>
      </w:r>
      <w:r w:rsidR="000B0767">
        <w:rPr>
          <w:b/>
        </w:rPr>
        <w:t>24-06-004</w:t>
      </w:r>
      <w:r w:rsidRPr="000B0767" w:rsidR="000B0767">
        <w:rPr>
          <w:b/>
        </w:rPr>
        <w:t>,</w:t>
      </w:r>
      <w:r>
        <w:rPr>
          <w:b/>
        </w:rPr>
        <w:t xml:space="preserve"> </w:t>
      </w:r>
      <w:r w:rsidRPr="000B0767" w:rsidR="000B0767">
        <w:rPr>
          <w:b/>
        </w:rPr>
        <w:t xml:space="preserve">D.24-12-003, </w:t>
      </w:r>
      <w:r w:rsidR="000B0767">
        <w:rPr>
          <w:b/>
        </w:rPr>
        <w:t>AND</w:t>
      </w:r>
      <w:r w:rsidRPr="000B0767" w:rsidR="000B0767">
        <w:rPr>
          <w:b/>
        </w:rPr>
        <w:t xml:space="preserve"> D.25-06-048</w:t>
      </w:r>
    </w:p>
    <w:p w:rsidRPr="007F620E" w:rsidR="00A92D0B" w:rsidRDefault="00A92D0B" w14:paraId="4BEAFF75" w14:textId="77777777">
      <w:pPr>
        <w:suppressAutoHyphens/>
        <w:rPr>
          <w:color w:val="000000"/>
        </w:rPr>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3949"/>
        <w:gridCol w:w="5411"/>
      </w:tblGrid>
      <w:tr w:rsidRPr="007F620E" w:rsidR="00A92D0B" w:rsidTr="00524D5C" w14:paraId="0FE98F62" w14:textId="77777777">
        <w:tc>
          <w:tcPr>
            <w:tcW w:w="3949" w:type="dxa"/>
          </w:tcPr>
          <w:p w:rsidRPr="00691528" w:rsidR="00A92D0B" w:rsidP="00C47A2B" w:rsidRDefault="005A63D4" w14:paraId="11570D4A" w14:textId="599F15AA">
            <w:pPr>
              <w:tabs>
                <w:tab w:val="left" w:pos="1620"/>
                <w:tab w:val="right" w:pos="4500"/>
              </w:tabs>
              <w:rPr>
                <w:color w:val="000000"/>
              </w:rPr>
            </w:pPr>
            <w:r w:rsidRPr="007F620E">
              <w:rPr>
                <w:b/>
                <w:color w:val="000000"/>
              </w:rPr>
              <w:t>Intervenor</w:t>
            </w:r>
            <w:r w:rsidRPr="007F620E" w:rsidR="00F63C29">
              <w:rPr>
                <w:b/>
                <w:color w:val="000000"/>
              </w:rPr>
              <w:t>:</w:t>
            </w:r>
            <w:r w:rsidR="00691528">
              <w:rPr>
                <w:b/>
                <w:color w:val="000000"/>
              </w:rPr>
              <w:t xml:space="preserve"> </w:t>
            </w:r>
            <w:r w:rsidRPr="00A9160F" w:rsidR="009A31F4">
              <w:rPr>
                <w:bCs/>
                <w:color w:val="000000"/>
              </w:rPr>
              <w:t>California Environmental Justice Alliance</w:t>
            </w:r>
          </w:p>
        </w:tc>
        <w:tc>
          <w:tcPr>
            <w:tcW w:w="5411" w:type="dxa"/>
          </w:tcPr>
          <w:p w:rsidRPr="007F620E" w:rsidR="00A92D0B" w:rsidP="00C47A2B" w:rsidRDefault="00A92D0B" w14:paraId="53A584EE" w14:textId="37146E1D">
            <w:pPr>
              <w:tabs>
                <w:tab w:val="left" w:pos="1872"/>
                <w:tab w:val="right" w:pos="3672"/>
              </w:tabs>
              <w:rPr>
                <w:b/>
                <w:color w:val="000000"/>
              </w:rPr>
            </w:pPr>
            <w:r w:rsidRPr="007F620E">
              <w:rPr>
                <w:b/>
                <w:color w:val="000000"/>
              </w:rPr>
              <w:t>For contribution to D</w:t>
            </w:r>
            <w:r w:rsidRPr="007F620E" w:rsidR="00DE3A5D">
              <w:rPr>
                <w:b/>
                <w:color w:val="000000"/>
              </w:rPr>
              <w:t xml:space="preserve">ecision (D.) </w:t>
            </w:r>
            <w:r w:rsidR="00BB17C4">
              <w:rPr>
                <w:b/>
                <w:color w:val="000000"/>
              </w:rPr>
              <w:t>24-06-004</w:t>
            </w:r>
            <w:bookmarkStart w:name="_Hlk208410783" w:id="0"/>
            <w:r w:rsidR="00BB17C4">
              <w:rPr>
                <w:b/>
                <w:color w:val="000000"/>
              </w:rPr>
              <w:t xml:space="preserve">, D.24-12-003, </w:t>
            </w:r>
            <w:r w:rsidR="008855D2">
              <w:rPr>
                <w:b/>
                <w:color w:val="000000"/>
              </w:rPr>
              <w:t>and D.25-06-048</w:t>
            </w:r>
            <w:bookmarkEnd w:id="0"/>
          </w:p>
        </w:tc>
      </w:tr>
      <w:tr w:rsidRPr="007F620E" w:rsidR="00A92D0B" w:rsidTr="00524D5C" w14:paraId="47003B8E" w14:textId="77777777">
        <w:tc>
          <w:tcPr>
            <w:tcW w:w="3949" w:type="dxa"/>
          </w:tcPr>
          <w:p w:rsidRPr="007F620E" w:rsidR="00A92D0B" w:rsidP="00C47A2B" w:rsidRDefault="00A92D0B" w14:paraId="0E2E4BD1" w14:textId="4E3A2942">
            <w:pPr>
              <w:tabs>
                <w:tab w:val="left" w:pos="1620"/>
                <w:tab w:val="right" w:pos="4500"/>
              </w:tabs>
              <w:rPr>
                <w:b/>
                <w:color w:val="000000"/>
                <w:u w:val="single"/>
              </w:rPr>
            </w:pPr>
            <w:r w:rsidRPr="007F620E">
              <w:rPr>
                <w:b/>
                <w:color w:val="000000"/>
              </w:rPr>
              <w:t>Claimed:</w:t>
            </w:r>
            <w:r w:rsidR="002D21CA">
              <w:rPr>
                <w:b/>
                <w:color w:val="000000"/>
              </w:rPr>
              <w:t xml:space="preserve"> </w:t>
            </w:r>
            <w:r w:rsidRPr="005A3334" w:rsidR="00FC72B7">
              <w:rPr>
                <w:bCs/>
                <w:color w:val="000000"/>
              </w:rPr>
              <w:t>$</w:t>
            </w:r>
            <w:r w:rsidRPr="005A3334" w:rsidR="00AA3353">
              <w:rPr>
                <w:bCs/>
                <w:color w:val="000000"/>
              </w:rPr>
              <w:t>120,208.50</w:t>
            </w:r>
            <w:r w:rsidR="00C75864">
              <w:rPr>
                <w:bCs/>
                <w:color w:val="000000"/>
              </w:rPr>
              <w:fldChar w:fldCharType="begin"/>
            </w:r>
            <w:r w:rsidR="00C75864">
              <w:rPr>
                <w:bCs/>
                <w:color w:val="000000"/>
              </w:rPr>
              <w:instrText xml:space="preserve"> NOTEREF _Ref234825367 \f \h </w:instrText>
            </w:r>
            <w:r w:rsidR="00C75864">
              <w:rPr>
                <w:bCs/>
                <w:color w:val="000000"/>
              </w:rPr>
            </w:r>
            <w:r w:rsidR="00C75864">
              <w:rPr>
                <w:bCs/>
                <w:color w:val="000000"/>
              </w:rPr>
              <w:fldChar w:fldCharType="separate"/>
            </w:r>
            <w:r w:rsidRPr="00321ADC" w:rsidR="00C75864">
              <w:rPr>
                <w:rStyle w:val="FootnoteReference"/>
              </w:rPr>
              <w:t>13</w:t>
            </w:r>
            <w:r w:rsidR="00C75864">
              <w:rPr>
                <w:bCs/>
                <w:color w:val="000000"/>
              </w:rPr>
              <w:fldChar w:fldCharType="end"/>
            </w:r>
          </w:p>
        </w:tc>
        <w:tc>
          <w:tcPr>
            <w:tcW w:w="5411" w:type="dxa"/>
            <w:tcBorders>
              <w:bottom w:val="single" w:color="auto" w:sz="4" w:space="0"/>
            </w:tcBorders>
          </w:tcPr>
          <w:p w:rsidRPr="007F620E" w:rsidR="00A92D0B" w:rsidP="00C47A2B" w:rsidRDefault="00A92D0B" w14:paraId="211F40A8" w14:textId="55AF1668">
            <w:pPr>
              <w:tabs>
                <w:tab w:val="left" w:pos="1872"/>
                <w:tab w:val="right" w:pos="3672"/>
              </w:tabs>
              <w:rPr>
                <w:b/>
                <w:color w:val="000000"/>
                <w:u w:val="single"/>
              </w:rPr>
            </w:pPr>
            <w:r w:rsidRPr="007F620E">
              <w:rPr>
                <w:b/>
                <w:color w:val="000000"/>
              </w:rPr>
              <w:t>Awarded:</w:t>
            </w:r>
            <w:r w:rsidRPr="007F620E" w:rsidR="00FC72B7">
              <w:rPr>
                <w:b/>
                <w:color w:val="000000"/>
              </w:rPr>
              <w:t xml:space="preserve"> </w:t>
            </w:r>
            <w:r w:rsidRPr="00960821" w:rsidR="00960821">
              <w:rPr>
                <w:bCs/>
                <w:color w:val="000000"/>
              </w:rPr>
              <w:t>$121,903.50</w:t>
            </w:r>
          </w:p>
        </w:tc>
      </w:tr>
      <w:tr w:rsidRPr="007F620E" w:rsidR="00A92D0B" w:rsidTr="00524D5C" w14:paraId="5C56877D" w14:textId="77777777">
        <w:tc>
          <w:tcPr>
            <w:tcW w:w="3949" w:type="dxa"/>
          </w:tcPr>
          <w:p w:rsidRPr="00691528" w:rsidR="00A92D0B" w:rsidP="00C47A2B" w:rsidRDefault="00A92D0B" w14:paraId="6EF99E36" w14:textId="475E4AA3">
            <w:pPr>
              <w:tabs>
                <w:tab w:val="left" w:pos="3060"/>
                <w:tab w:val="right" w:pos="4500"/>
              </w:tabs>
              <w:rPr>
                <w:color w:val="000000"/>
                <w:u w:val="single"/>
              </w:rPr>
            </w:pPr>
            <w:r w:rsidRPr="007F620E">
              <w:rPr>
                <w:b/>
                <w:color w:val="000000"/>
              </w:rPr>
              <w:t xml:space="preserve">Assigned Commissioner: </w:t>
            </w:r>
            <w:r w:rsidR="004712D1">
              <w:rPr>
                <w:bCs/>
                <w:color w:val="000000"/>
              </w:rPr>
              <w:t>John</w:t>
            </w:r>
            <w:r w:rsidRPr="009B2667" w:rsidR="004A7850">
              <w:rPr>
                <w:bCs/>
                <w:color w:val="000000"/>
              </w:rPr>
              <w:t xml:space="preserve"> Reynolds</w:t>
            </w:r>
            <w:r w:rsidR="004712D1">
              <w:rPr>
                <w:rStyle w:val="FootnoteReference"/>
                <w:bCs/>
                <w:color w:val="000000"/>
              </w:rPr>
              <w:footnoteReference w:id="1"/>
            </w:r>
          </w:p>
        </w:tc>
        <w:tc>
          <w:tcPr>
            <w:tcW w:w="5411" w:type="dxa"/>
          </w:tcPr>
          <w:p w:rsidRPr="00691528" w:rsidR="00A92D0B" w:rsidP="00C47A2B" w:rsidRDefault="00A92D0B" w14:paraId="79375F78" w14:textId="4BA12135">
            <w:pPr>
              <w:tabs>
                <w:tab w:val="left" w:pos="1872"/>
                <w:tab w:val="right" w:pos="3672"/>
              </w:tabs>
              <w:rPr>
                <w:color w:val="000000"/>
                <w:u w:val="single"/>
              </w:rPr>
            </w:pPr>
            <w:r w:rsidRPr="007F620E">
              <w:rPr>
                <w:b/>
                <w:color w:val="000000"/>
              </w:rPr>
              <w:t>Assigned ALJ:</w:t>
            </w:r>
            <w:r w:rsidRPr="007F620E" w:rsidR="00F63C29">
              <w:rPr>
                <w:b/>
                <w:color w:val="000000"/>
              </w:rPr>
              <w:t xml:space="preserve"> </w:t>
            </w:r>
            <w:r w:rsidR="004A7850">
              <w:rPr>
                <w:bCs/>
                <w:color w:val="000000"/>
              </w:rPr>
              <w:t>Debbie Chiv</w:t>
            </w:r>
          </w:p>
        </w:tc>
      </w:tr>
    </w:tbl>
    <w:p w:rsidRPr="007F620E" w:rsidR="00A92D0B" w:rsidP="00CD5061" w:rsidRDefault="00A92D0B" w14:paraId="37AA25BD" w14:textId="2AB6E09B">
      <w:pPr>
        <w:keepNext/>
        <w:spacing w:before="360" w:after="120"/>
        <w:jc w:val="center"/>
        <w:rPr>
          <w:color w:val="000000"/>
        </w:rPr>
      </w:pPr>
      <w:r w:rsidRPr="007F620E">
        <w:rPr>
          <w:b/>
          <w:color w:val="000000"/>
        </w:rPr>
        <w:t>PART I</w:t>
      </w:r>
      <w:r w:rsidRPr="007F620E" w:rsidR="00426CAB">
        <w:rPr>
          <w:b/>
          <w:color w:val="000000"/>
        </w:rPr>
        <w:t>:</w:t>
      </w:r>
      <w:r w:rsidR="00426CAB">
        <w:rPr>
          <w:b/>
          <w:color w:val="000000"/>
        </w:rPr>
        <w:t xml:space="preserve"> PROCEDURAL</w:t>
      </w:r>
      <w:r w:rsidRPr="007F620E">
        <w:rPr>
          <w:b/>
          <w:color w:val="000000"/>
        </w:rPr>
        <w:t xml:space="preserve"> ISSUES</w:t>
      </w:r>
    </w:p>
    <w:tbl>
      <w:tblPr>
        <w:tblW w:w="9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708"/>
        <w:gridCol w:w="6120"/>
      </w:tblGrid>
      <w:tr w:rsidRPr="007F620E" w:rsidR="00A92D0B" w:rsidTr="00524D5C" w14:paraId="3C5C25ED" w14:textId="77777777">
        <w:tc>
          <w:tcPr>
            <w:tcW w:w="3708" w:type="dxa"/>
          </w:tcPr>
          <w:p w:rsidRPr="007F620E" w:rsidR="00A92D0B" w:rsidP="00915118" w:rsidRDefault="00A92D0B" w14:paraId="1576A0A6" w14:textId="77777777">
            <w:pPr>
              <w:rPr>
                <w:b/>
                <w:color w:val="000000"/>
              </w:rPr>
            </w:pPr>
            <w:r w:rsidRPr="007F620E">
              <w:rPr>
                <w:b/>
                <w:color w:val="000000"/>
              </w:rPr>
              <w:t xml:space="preserve">A.  Brief </w:t>
            </w:r>
            <w:r w:rsidRPr="007F620E" w:rsidR="00A319DE">
              <w:rPr>
                <w:b/>
                <w:color w:val="000000"/>
              </w:rPr>
              <w:t>d</w:t>
            </w:r>
            <w:r w:rsidRPr="007F620E">
              <w:rPr>
                <w:b/>
                <w:color w:val="000000"/>
              </w:rPr>
              <w:t xml:space="preserve">escription of Decision: </w:t>
            </w:r>
          </w:p>
        </w:tc>
        <w:tc>
          <w:tcPr>
            <w:tcW w:w="6120" w:type="dxa"/>
          </w:tcPr>
          <w:p w:rsidR="00C02649" w:rsidP="00370148" w:rsidRDefault="004A7850" w14:paraId="448880C5" w14:textId="413214A0">
            <w:pPr>
              <w:rPr>
                <w:color w:val="000000"/>
              </w:rPr>
            </w:pPr>
            <w:r>
              <w:rPr>
                <w:color w:val="000000"/>
              </w:rPr>
              <w:t xml:space="preserve">D.24-06-004 adopted Local Capacity Requirements for 2025-2027, Flexibility Capacity Requirements for 2025, and refinements to the Resource Adequacy program. </w:t>
            </w:r>
          </w:p>
          <w:p w:rsidR="003F2DB4" w:rsidP="00370148" w:rsidRDefault="003F2DB4" w14:paraId="5BA0466D" w14:textId="77777777">
            <w:pPr>
              <w:rPr>
                <w:color w:val="000000"/>
              </w:rPr>
            </w:pPr>
          </w:p>
          <w:p w:rsidR="003F2DB4" w:rsidP="00370148" w:rsidRDefault="003F2DB4" w14:paraId="14263B4C" w14:textId="77777777">
            <w:pPr>
              <w:rPr>
                <w:color w:val="000000"/>
              </w:rPr>
            </w:pPr>
            <w:r>
              <w:rPr>
                <w:color w:val="000000"/>
              </w:rPr>
              <w:t>D.24-12-003 adopted modifications to the central procurement entity (</w:t>
            </w:r>
            <w:r w:rsidR="00BB17C4">
              <w:rPr>
                <w:color w:val="000000"/>
              </w:rPr>
              <w:t>“</w:t>
            </w:r>
            <w:r>
              <w:rPr>
                <w:color w:val="000000"/>
              </w:rPr>
              <w:t>CPE</w:t>
            </w:r>
            <w:r w:rsidR="00BB17C4">
              <w:rPr>
                <w:color w:val="000000"/>
              </w:rPr>
              <w:t>”</w:t>
            </w:r>
            <w:r>
              <w:rPr>
                <w:color w:val="000000"/>
              </w:rPr>
              <w:t xml:space="preserve">) framework, such as eliminating the non-compensated self-show option of the CPE framework and locking in CPE allocations to load-serving entities one year earlier.  </w:t>
            </w:r>
          </w:p>
          <w:p w:rsidR="00CB7D35" w:rsidP="00370148" w:rsidRDefault="00CB7D35" w14:paraId="16C52C0E" w14:textId="77777777">
            <w:pPr>
              <w:rPr>
                <w:color w:val="000000"/>
              </w:rPr>
            </w:pPr>
          </w:p>
          <w:p w:rsidRPr="007F620E" w:rsidR="00CB7D35" w:rsidP="00370148" w:rsidRDefault="00CB7D35" w14:paraId="67B8ECAA" w14:textId="4671E9F9">
            <w:pPr>
              <w:rPr>
                <w:color w:val="000000"/>
              </w:rPr>
            </w:pPr>
            <w:r>
              <w:rPr>
                <w:color w:val="000000"/>
              </w:rPr>
              <w:t xml:space="preserve">D.25-06-048 adopted Local Capacity Requirements for 2026-2028, Flexible Capacity Requirements for 2026, and refinements to the Resource Adequacy (“RA”) program.  </w:t>
            </w:r>
          </w:p>
        </w:tc>
      </w:tr>
    </w:tbl>
    <w:p w:rsidRPr="007F620E" w:rsidR="00A92D0B" w:rsidP="00321ADC" w:rsidRDefault="005A63D4" w14:paraId="2FBF046C" w14:textId="77777777">
      <w:pPr>
        <w:keepNext/>
        <w:numPr>
          <w:ilvl w:val="0"/>
          <w:numId w:val="5"/>
        </w:numPr>
        <w:spacing w:before="360" w:after="120"/>
        <w:rPr>
          <w:b/>
          <w:color w:val="000000"/>
        </w:rPr>
      </w:pPr>
      <w:r w:rsidRPr="007F620E">
        <w:rPr>
          <w:b/>
          <w:color w:val="000000"/>
        </w:rPr>
        <w:lastRenderedPageBreak/>
        <w:t xml:space="preserve">Intervenor </w:t>
      </w:r>
      <w:r w:rsidRPr="007F620E" w:rsidR="00A92D0B">
        <w:rPr>
          <w:b/>
          <w:color w:val="000000"/>
        </w:rPr>
        <w:t xml:space="preserve">must satisfy intervenor compensation </w:t>
      </w:r>
      <w:r w:rsidRPr="007F620E" w:rsidR="00DE3A5D">
        <w:rPr>
          <w:b/>
          <w:color w:val="000000"/>
        </w:rPr>
        <w:t>requirements set forth in Pub. Util.</w:t>
      </w:r>
      <w:r w:rsidRPr="007F620E" w:rsidR="00A92D0B">
        <w:rPr>
          <w:b/>
          <w:color w:val="000000"/>
        </w:rPr>
        <w:t xml:space="preserve"> Code §§ 1801-1812</w:t>
      </w:r>
      <w:r w:rsidR="003B6A1B">
        <w:rPr>
          <w:rStyle w:val="FootnoteReference"/>
          <w:b/>
          <w:color w:val="000000"/>
        </w:rPr>
        <w:footnoteReference w:id="2"/>
      </w:r>
      <w:r w:rsidRPr="007F620E" w:rsidR="00A92D0B">
        <w:rPr>
          <w:b/>
          <w:color w:val="000000"/>
        </w:rPr>
        <w:t>:</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4817"/>
        <w:gridCol w:w="2267"/>
        <w:gridCol w:w="2276"/>
      </w:tblGrid>
      <w:tr w:rsidRPr="007F620E" w:rsidR="00A92D0B" w:rsidTr="00F028C8" w14:paraId="640CF70A" w14:textId="77777777">
        <w:trPr>
          <w:tblHeader/>
        </w:trPr>
        <w:tc>
          <w:tcPr>
            <w:tcW w:w="4817" w:type="dxa"/>
            <w:tcBorders>
              <w:bottom w:val="single" w:color="auto" w:sz="4" w:space="0"/>
            </w:tcBorders>
          </w:tcPr>
          <w:p w:rsidRPr="007F620E" w:rsidR="00A92D0B" w:rsidP="00F028C8" w:rsidRDefault="00A92D0B" w14:paraId="409E4D92" w14:textId="77777777">
            <w:pPr>
              <w:tabs>
                <w:tab w:val="left" w:pos="360"/>
              </w:tabs>
              <w:jc w:val="center"/>
              <w:rPr>
                <w:color w:val="000000"/>
              </w:rPr>
            </w:pPr>
          </w:p>
        </w:tc>
        <w:tc>
          <w:tcPr>
            <w:tcW w:w="2267" w:type="dxa"/>
            <w:tcBorders>
              <w:bottom w:val="single" w:color="auto" w:sz="4" w:space="0"/>
            </w:tcBorders>
          </w:tcPr>
          <w:p w:rsidRPr="007F620E" w:rsidR="00A92D0B" w:rsidP="00F028C8" w:rsidRDefault="005A63D4" w14:paraId="1412A3C6" w14:textId="77777777">
            <w:pPr>
              <w:tabs>
                <w:tab w:val="left" w:pos="360"/>
              </w:tabs>
              <w:jc w:val="center"/>
              <w:rPr>
                <w:b/>
                <w:color w:val="000000"/>
              </w:rPr>
            </w:pPr>
            <w:r w:rsidRPr="007F620E">
              <w:rPr>
                <w:b/>
                <w:color w:val="000000"/>
              </w:rPr>
              <w:t>Intervenor</w:t>
            </w:r>
          </w:p>
        </w:tc>
        <w:tc>
          <w:tcPr>
            <w:tcW w:w="2276" w:type="dxa"/>
            <w:tcBorders>
              <w:bottom w:val="single" w:color="auto" w:sz="4" w:space="0"/>
            </w:tcBorders>
          </w:tcPr>
          <w:p w:rsidRPr="007F620E" w:rsidR="00A92D0B" w:rsidP="00F028C8" w:rsidRDefault="00A92D0B" w14:paraId="2A218C38" w14:textId="386C9A6A">
            <w:pPr>
              <w:tabs>
                <w:tab w:val="left" w:pos="360"/>
              </w:tabs>
              <w:jc w:val="center"/>
              <w:rPr>
                <w:b/>
                <w:color w:val="000000"/>
              </w:rPr>
            </w:pPr>
            <w:r w:rsidRPr="007F620E">
              <w:rPr>
                <w:b/>
                <w:color w:val="000000"/>
              </w:rPr>
              <w:t xml:space="preserve">CPUC </w:t>
            </w:r>
            <w:r w:rsidR="0081626F">
              <w:rPr>
                <w:b/>
                <w:color w:val="000000"/>
              </w:rPr>
              <w:t>Verification</w:t>
            </w:r>
          </w:p>
        </w:tc>
      </w:tr>
      <w:tr w:rsidRPr="007F620E" w:rsidR="00A92D0B" w:rsidTr="00F028C8" w14:paraId="7D83D00D"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A92D0B" w:rsidP="00F028C8" w:rsidRDefault="00A92D0B" w14:paraId="606E2B66" w14:textId="77777777">
            <w:pPr>
              <w:keepNext/>
              <w:tabs>
                <w:tab w:val="left" w:pos="360"/>
              </w:tabs>
              <w:jc w:val="center"/>
              <w:rPr>
                <w:b/>
              </w:rPr>
            </w:pPr>
            <w:r w:rsidRPr="007F620E">
              <w:rPr>
                <w:b/>
              </w:rPr>
              <w:t>Timely filing of notice of intent to claim compensation (NOI) (§ 1804(a)):</w:t>
            </w:r>
          </w:p>
        </w:tc>
      </w:tr>
      <w:tr w:rsidRPr="007F620E" w:rsidR="00A92D0B" w:rsidTr="00426CAB" w14:paraId="160E284A" w14:textId="77777777">
        <w:tc>
          <w:tcPr>
            <w:tcW w:w="4817" w:type="dxa"/>
            <w:tcBorders>
              <w:top w:val="single" w:color="auto" w:sz="4" w:space="0"/>
            </w:tcBorders>
          </w:tcPr>
          <w:p w:rsidRPr="007F620E" w:rsidR="00A92D0B" w:rsidP="00F028C8" w:rsidRDefault="00A92D0B" w14:paraId="44D1876C" w14:textId="478A95F3">
            <w:pPr>
              <w:keepNext/>
              <w:tabs>
                <w:tab w:val="left" w:pos="360"/>
              </w:tabs>
              <w:ind w:left="360" w:hanging="360"/>
              <w:rPr>
                <w:color w:val="000000"/>
              </w:rPr>
            </w:pPr>
            <w:r w:rsidRPr="007F620E">
              <w:rPr>
                <w:color w:val="000000"/>
              </w:rPr>
              <w:t>1.</w:t>
            </w:r>
            <w:r w:rsidR="001E7EE2">
              <w:rPr>
                <w:color w:val="000000"/>
              </w:rPr>
              <w:tab/>
            </w:r>
            <w:r w:rsidRPr="007F620E">
              <w:rPr>
                <w:color w:val="000000"/>
              </w:rPr>
              <w:t>Date of Prehearing Conference:</w:t>
            </w:r>
          </w:p>
        </w:tc>
        <w:tc>
          <w:tcPr>
            <w:tcW w:w="2267" w:type="dxa"/>
            <w:tcBorders>
              <w:top w:val="single" w:color="auto" w:sz="4" w:space="0"/>
            </w:tcBorders>
          </w:tcPr>
          <w:p w:rsidRPr="007F620E" w:rsidR="00A92D0B" w:rsidP="00F028C8" w:rsidRDefault="00D00142" w14:paraId="35450816" w14:textId="76A724D4">
            <w:pPr>
              <w:keepNext/>
              <w:keepLines/>
              <w:tabs>
                <w:tab w:val="left" w:pos="360"/>
              </w:tabs>
              <w:ind w:left="360" w:hanging="360"/>
              <w:rPr>
                <w:color w:val="000000"/>
              </w:rPr>
            </w:pPr>
            <w:r>
              <w:rPr>
                <w:color w:val="000000"/>
              </w:rPr>
              <w:t>Nov. 21, 2023</w:t>
            </w:r>
          </w:p>
        </w:tc>
        <w:tc>
          <w:tcPr>
            <w:tcW w:w="2276" w:type="dxa"/>
            <w:tcBorders>
              <w:top w:val="single" w:color="auto" w:sz="4" w:space="0"/>
            </w:tcBorders>
          </w:tcPr>
          <w:p w:rsidRPr="007F620E" w:rsidR="00A92D0B" w:rsidP="00F028C8" w:rsidRDefault="00046850" w14:paraId="34540344" w14:textId="17EC9946">
            <w:pPr>
              <w:keepNext/>
              <w:tabs>
                <w:tab w:val="left" w:pos="360"/>
              </w:tabs>
              <w:jc w:val="both"/>
              <w:rPr>
                <w:color w:val="000000"/>
              </w:rPr>
            </w:pPr>
            <w:r>
              <w:rPr>
                <w:color w:val="000000"/>
              </w:rPr>
              <w:t>Verified</w:t>
            </w:r>
          </w:p>
        </w:tc>
      </w:tr>
      <w:tr w:rsidRPr="007F620E" w:rsidR="00A92D0B" w:rsidTr="00426CAB" w14:paraId="24C85564" w14:textId="77777777">
        <w:tc>
          <w:tcPr>
            <w:tcW w:w="4817" w:type="dxa"/>
          </w:tcPr>
          <w:p w:rsidRPr="007F620E" w:rsidR="00A92D0B" w:rsidP="00F028C8" w:rsidRDefault="00A92D0B" w14:paraId="382C5788" w14:textId="49F0E39E">
            <w:pPr>
              <w:tabs>
                <w:tab w:val="left" w:pos="360"/>
              </w:tabs>
              <w:ind w:left="360" w:hanging="360"/>
              <w:rPr>
                <w:color w:val="000000"/>
              </w:rPr>
            </w:pPr>
            <w:r w:rsidRPr="007F620E">
              <w:rPr>
                <w:color w:val="000000"/>
              </w:rPr>
              <w:t>2.</w:t>
            </w:r>
            <w:r w:rsidR="001E7EE2">
              <w:rPr>
                <w:color w:val="000000"/>
              </w:rPr>
              <w:tab/>
            </w:r>
            <w:r w:rsidRPr="007F620E">
              <w:rPr>
                <w:color w:val="000000"/>
              </w:rPr>
              <w:t xml:space="preserve">Other </w:t>
            </w:r>
            <w:r w:rsidRPr="007F620E" w:rsidR="00A319DE">
              <w:rPr>
                <w:color w:val="000000"/>
              </w:rPr>
              <w:t>s</w:t>
            </w:r>
            <w:r w:rsidRPr="007F620E">
              <w:rPr>
                <w:color w:val="000000"/>
              </w:rPr>
              <w:t xml:space="preserve">pecified </w:t>
            </w:r>
            <w:r w:rsidRPr="007F620E" w:rsidR="00A319DE">
              <w:rPr>
                <w:color w:val="000000"/>
              </w:rPr>
              <w:t>d</w:t>
            </w:r>
            <w:r w:rsidRPr="007F620E">
              <w:rPr>
                <w:color w:val="000000"/>
              </w:rPr>
              <w:t>ate for NOI:</w:t>
            </w:r>
          </w:p>
        </w:tc>
        <w:tc>
          <w:tcPr>
            <w:tcW w:w="2267" w:type="dxa"/>
          </w:tcPr>
          <w:p w:rsidRPr="007F620E" w:rsidR="00A92D0B" w:rsidP="00F028C8" w:rsidRDefault="00A92D0B" w14:paraId="1826BC2C" w14:textId="77777777">
            <w:pPr>
              <w:keepNext/>
              <w:keepLines/>
              <w:tabs>
                <w:tab w:val="left" w:pos="360"/>
              </w:tabs>
              <w:ind w:left="360" w:hanging="360"/>
              <w:rPr>
                <w:color w:val="000000"/>
              </w:rPr>
            </w:pPr>
          </w:p>
        </w:tc>
        <w:tc>
          <w:tcPr>
            <w:tcW w:w="2276" w:type="dxa"/>
          </w:tcPr>
          <w:p w:rsidRPr="007F620E" w:rsidR="00A92D0B" w:rsidP="00F028C8" w:rsidRDefault="00A92D0B" w14:paraId="210DAD91" w14:textId="77777777">
            <w:pPr>
              <w:tabs>
                <w:tab w:val="left" w:pos="360"/>
              </w:tabs>
              <w:jc w:val="both"/>
              <w:rPr>
                <w:color w:val="000000"/>
              </w:rPr>
            </w:pPr>
          </w:p>
        </w:tc>
      </w:tr>
      <w:tr w:rsidRPr="007F620E" w:rsidR="00A92D0B" w:rsidTr="00426CAB" w14:paraId="4836EEA6" w14:textId="77777777">
        <w:tc>
          <w:tcPr>
            <w:tcW w:w="4817" w:type="dxa"/>
          </w:tcPr>
          <w:p w:rsidRPr="007F620E" w:rsidR="00A92D0B" w:rsidP="00F028C8" w:rsidRDefault="00A92D0B" w14:paraId="34809C45" w14:textId="2501A8A3">
            <w:pPr>
              <w:tabs>
                <w:tab w:val="left" w:pos="360"/>
              </w:tabs>
              <w:ind w:left="360" w:hanging="360"/>
              <w:rPr>
                <w:color w:val="000000"/>
              </w:rPr>
            </w:pPr>
            <w:r w:rsidRPr="007F620E">
              <w:rPr>
                <w:color w:val="000000"/>
              </w:rPr>
              <w:t>3.</w:t>
            </w:r>
            <w:r w:rsidR="001E7EE2">
              <w:rPr>
                <w:color w:val="000000"/>
              </w:rPr>
              <w:tab/>
            </w:r>
            <w:r w:rsidRPr="007F620E">
              <w:rPr>
                <w:color w:val="000000"/>
              </w:rPr>
              <w:t xml:space="preserve">Date NOI </w:t>
            </w:r>
            <w:r w:rsidRPr="007F620E" w:rsidR="00A319DE">
              <w:rPr>
                <w:color w:val="000000"/>
              </w:rPr>
              <w:t>f</w:t>
            </w:r>
            <w:r w:rsidRPr="007F620E">
              <w:rPr>
                <w:color w:val="000000"/>
              </w:rPr>
              <w:t>iled:</w:t>
            </w:r>
          </w:p>
        </w:tc>
        <w:tc>
          <w:tcPr>
            <w:tcW w:w="2267" w:type="dxa"/>
            <w:tcBorders>
              <w:bottom w:val="single" w:color="auto" w:sz="4" w:space="0"/>
            </w:tcBorders>
          </w:tcPr>
          <w:p w:rsidR="009A31F4" w:rsidP="004A7850" w:rsidRDefault="00D00142" w14:paraId="2A66517E" w14:textId="77777777">
            <w:pPr>
              <w:keepNext/>
              <w:keepLines/>
              <w:tabs>
                <w:tab w:val="left" w:pos="360"/>
              </w:tabs>
              <w:ind w:left="360" w:hanging="360"/>
              <w:rPr>
                <w:color w:val="000000"/>
              </w:rPr>
            </w:pPr>
            <w:r>
              <w:rPr>
                <w:color w:val="000000"/>
              </w:rPr>
              <w:t>Dec. 6, 2023</w:t>
            </w:r>
            <w:r w:rsidR="009B2667">
              <w:rPr>
                <w:color w:val="000000"/>
              </w:rPr>
              <w:t>**</w:t>
            </w:r>
          </w:p>
          <w:p w:rsidRPr="009A31F4" w:rsidR="009B2667" w:rsidP="004C5FD8" w:rsidRDefault="009B2667" w14:paraId="44F7CCB9" w14:textId="04DE917F">
            <w:pPr>
              <w:keepNext/>
              <w:keepLines/>
              <w:tabs>
                <w:tab w:val="left" w:pos="360"/>
              </w:tabs>
            </w:pPr>
            <w:r>
              <w:rPr>
                <w:color w:val="000000"/>
              </w:rPr>
              <w:t xml:space="preserve">** CEJA filed additional information in </w:t>
            </w:r>
            <w:proofErr w:type="gramStart"/>
            <w:r>
              <w:rPr>
                <w:color w:val="000000"/>
              </w:rPr>
              <w:t>response</w:t>
            </w:r>
            <w:proofErr w:type="gramEnd"/>
            <w:r>
              <w:rPr>
                <w:color w:val="000000"/>
              </w:rPr>
              <w:t xml:space="preserve"> the ALJ’s Ruling on the NOI on May 10, 2024.</w:t>
            </w:r>
          </w:p>
        </w:tc>
        <w:tc>
          <w:tcPr>
            <w:tcW w:w="2276" w:type="dxa"/>
            <w:tcBorders>
              <w:bottom w:val="single" w:color="auto" w:sz="4" w:space="0"/>
            </w:tcBorders>
          </w:tcPr>
          <w:p w:rsidRPr="007F620E" w:rsidR="00A92D0B" w:rsidP="00F028C8" w:rsidRDefault="0099725F" w14:paraId="71759DE3" w14:textId="088A565A">
            <w:pPr>
              <w:tabs>
                <w:tab w:val="left" w:pos="360"/>
              </w:tabs>
              <w:jc w:val="both"/>
              <w:rPr>
                <w:color w:val="000000"/>
              </w:rPr>
            </w:pPr>
            <w:r>
              <w:rPr>
                <w:color w:val="000000"/>
              </w:rPr>
              <w:t>Verified</w:t>
            </w:r>
          </w:p>
        </w:tc>
      </w:tr>
      <w:tr w:rsidRPr="007F620E" w:rsidR="00A92D0B" w:rsidTr="00F028C8" w14:paraId="22BBCDE3" w14:textId="77777777">
        <w:tc>
          <w:tcPr>
            <w:tcW w:w="7084" w:type="dxa"/>
            <w:gridSpan w:val="2"/>
            <w:tcBorders>
              <w:bottom w:val="single" w:color="auto" w:sz="4" w:space="0"/>
            </w:tcBorders>
          </w:tcPr>
          <w:p w:rsidRPr="007F620E" w:rsidR="00A92D0B" w:rsidP="00F028C8" w:rsidRDefault="00A92D0B" w14:paraId="7E6E2068" w14:textId="1D4DD6B8">
            <w:pPr>
              <w:tabs>
                <w:tab w:val="left" w:pos="360"/>
              </w:tabs>
              <w:ind w:left="360" w:hanging="360"/>
              <w:rPr>
                <w:color w:val="000000"/>
              </w:rPr>
            </w:pPr>
            <w:r w:rsidRPr="007F620E">
              <w:rPr>
                <w:color w:val="000000"/>
              </w:rPr>
              <w:t>4.</w:t>
            </w:r>
            <w:r w:rsidR="001E7EE2">
              <w:rPr>
                <w:color w:val="000000"/>
              </w:rPr>
              <w:tab/>
            </w:r>
            <w:r w:rsidRPr="007F620E">
              <w:rPr>
                <w:color w:val="000000"/>
              </w:rPr>
              <w:t>Was the NOI timely filed?</w:t>
            </w:r>
          </w:p>
        </w:tc>
        <w:tc>
          <w:tcPr>
            <w:tcW w:w="2276" w:type="dxa"/>
            <w:tcBorders>
              <w:bottom w:val="single" w:color="auto" w:sz="4" w:space="0"/>
            </w:tcBorders>
          </w:tcPr>
          <w:p w:rsidRPr="007F620E" w:rsidR="00A92D0B" w:rsidP="00F028C8" w:rsidRDefault="00433BB9" w14:paraId="61DE2845" w14:textId="1CE08622">
            <w:pPr>
              <w:tabs>
                <w:tab w:val="left" w:pos="360"/>
              </w:tabs>
              <w:rPr>
                <w:color w:val="000000"/>
              </w:rPr>
            </w:pPr>
            <w:r>
              <w:rPr>
                <w:color w:val="000000"/>
              </w:rPr>
              <w:t>Yes</w:t>
            </w:r>
          </w:p>
        </w:tc>
      </w:tr>
      <w:tr w:rsidRPr="007F620E" w:rsidR="00A92D0B" w:rsidTr="00F028C8" w14:paraId="4CD7D46A"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E6E6E6"/>
          </w:tcPr>
          <w:p w:rsidR="00F028C8" w:rsidP="00F028C8" w:rsidRDefault="00A92D0B" w14:paraId="003AB151" w14:textId="75841E30">
            <w:pPr>
              <w:keepNext/>
              <w:keepLines/>
              <w:tabs>
                <w:tab w:val="left" w:pos="360"/>
              </w:tabs>
              <w:jc w:val="center"/>
              <w:rPr>
                <w:b/>
                <w:color w:val="000000"/>
              </w:rPr>
            </w:pPr>
            <w:r w:rsidRPr="007F620E">
              <w:rPr>
                <w:b/>
                <w:color w:val="000000"/>
              </w:rPr>
              <w:t xml:space="preserve">Showing of </w:t>
            </w:r>
            <w:r w:rsidRPr="007F620E" w:rsidR="00F63C29">
              <w:rPr>
                <w:b/>
                <w:color w:val="000000"/>
              </w:rPr>
              <w:t xml:space="preserve">eligible </w:t>
            </w:r>
            <w:r w:rsidRPr="007F620E">
              <w:rPr>
                <w:b/>
                <w:color w:val="000000"/>
              </w:rPr>
              <w:t xml:space="preserve">customer </w:t>
            </w:r>
            <w:r w:rsidRPr="007F620E" w:rsidR="00F63C29">
              <w:rPr>
                <w:b/>
                <w:color w:val="000000"/>
              </w:rPr>
              <w:t>status (§ 1802(b)</w:t>
            </w:r>
            <w:r w:rsidR="00F028C8">
              <w:rPr>
                <w:b/>
                <w:color w:val="000000"/>
              </w:rPr>
              <w:t>)</w:t>
            </w:r>
          </w:p>
          <w:p w:rsidRPr="007F620E" w:rsidR="00A92D0B" w:rsidP="00F028C8" w:rsidRDefault="00F63C29" w14:paraId="19D649BF" w14:textId="31FAE647">
            <w:pPr>
              <w:keepNext/>
              <w:keepLines/>
              <w:tabs>
                <w:tab w:val="left" w:pos="360"/>
              </w:tabs>
              <w:jc w:val="center"/>
              <w:rPr>
                <w:b/>
                <w:color w:val="000000"/>
              </w:rPr>
            </w:pPr>
            <w:r w:rsidRPr="007F620E">
              <w:rPr>
                <w:b/>
                <w:color w:val="000000"/>
              </w:rPr>
              <w:t xml:space="preserve"> or eligible local government entity </w:t>
            </w:r>
            <w:r w:rsidR="00ED6B6B">
              <w:rPr>
                <w:b/>
                <w:color w:val="000000"/>
              </w:rPr>
              <w:t>status</w:t>
            </w:r>
            <w:r w:rsidR="00F028C8">
              <w:rPr>
                <w:b/>
                <w:color w:val="000000"/>
              </w:rPr>
              <w:t xml:space="preserve"> </w:t>
            </w:r>
            <w:r w:rsidRPr="007F620E">
              <w:rPr>
                <w:b/>
                <w:color w:val="000000"/>
              </w:rPr>
              <w:t>(§§ 1802(d), 1802.4)</w:t>
            </w:r>
            <w:r w:rsidRPr="007F620E" w:rsidR="00A92D0B">
              <w:rPr>
                <w:b/>
                <w:color w:val="000000"/>
              </w:rPr>
              <w:t>:</w:t>
            </w:r>
          </w:p>
        </w:tc>
      </w:tr>
      <w:tr w:rsidRPr="007F620E" w:rsidR="00A92D0B" w:rsidTr="00426CAB" w14:paraId="259EC227" w14:textId="77777777">
        <w:tc>
          <w:tcPr>
            <w:tcW w:w="4817" w:type="dxa"/>
            <w:tcBorders>
              <w:top w:val="single" w:color="auto" w:sz="4" w:space="0"/>
            </w:tcBorders>
          </w:tcPr>
          <w:p w:rsidRPr="007F620E" w:rsidR="00A92D0B" w:rsidP="00F028C8" w:rsidRDefault="00A92D0B" w14:paraId="0EFCD0E9" w14:textId="1A5E3FBE">
            <w:pPr>
              <w:keepNext/>
              <w:keepLines/>
              <w:ind w:left="360" w:hanging="360"/>
              <w:rPr>
                <w:color w:val="000000"/>
              </w:rPr>
            </w:pPr>
            <w:r w:rsidRPr="007F620E">
              <w:rPr>
                <w:color w:val="000000"/>
              </w:rPr>
              <w:t>5.</w:t>
            </w:r>
            <w:r w:rsidR="001E7EE2">
              <w:rPr>
                <w:color w:val="000000"/>
              </w:rPr>
              <w:tab/>
            </w:r>
            <w:r w:rsidRPr="007F620E">
              <w:rPr>
                <w:color w:val="000000"/>
              </w:rPr>
              <w:t xml:space="preserve">Based on ALJ ruling issued in proceeding </w:t>
            </w:r>
            <w:r w:rsidRPr="007F620E" w:rsidR="00E3786F">
              <w:rPr>
                <w:color w:val="000000"/>
              </w:rPr>
              <w:t xml:space="preserve">  </w:t>
            </w:r>
            <w:r w:rsidRPr="007F620E">
              <w:rPr>
                <w:color w:val="000000"/>
              </w:rPr>
              <w:t>number:</w:t>
            </w:r>
          </w:p>
        </w:tc>
        <w:tc>
          <w:tcPr>
            <w:tcW w:w="2267" w:type="dxa"/>
            <w:tcBorders>
              <w:top w:val="single" w:color="auto" w:sz="4" w:space="0"/>
            </w:tcBorders>
          </w:tcPr>
          <w:p w:rsidRPr="007F620E" w:rsidR="00A92D0B" w:rsidP="009A31F4" w:rsidRDefault="003B7550" w14:paraId="13E72B6D" w14:textId="1255B4E3">
            <w:pPr>
              <w:keepNext/>
              <w:keepLines/>
              <w:tabs>
                <w:tab w:val="left" w:pos="360"/>
              </w:tabs>
              <w:rPr>
                <w:color w:val="000000"/>
              </w:rPr>
            </w:pPr>
            <w:r>
              <w:rPr>
                <w:color w:val="000000"/>
              </w:rPr>
              <w:t>A.22-05-015, et. al.</w:t>
            </w:r>
          </w:p>
        </w:tc>
        <w:tc>
          <w:tcPr>
            <w:tcW w:w="2276" w:type="dxa"/>
            <w:tcBorders>
              <w:top w:val="single" w:color="auto" w:sz="4" w:space="0"/>
            </w:tcBorders>
          </w:tcPr>
          <w:p w:rsidRPr="007F620E" w:rsidR="00A92D0B" w:rsidP="00F028C8" w:rsidRDefault="00546A83" w14:paraId="2679B197" w14:textId="1624324F">
            <w:pPr>
              <w:keepNext/>
              <w:keepLines/>
              <w:tabs>
                <w:tab w:val="left" w:pos="360"/>
              </w:tabs>
              <w:rPr>
                <w:color w:val="000000"/>
              </w:rPr>
            </w:pPr>
            <w:r>
              <w:rPr>
                <w:color w:val="000000"/>
              </w:rPr>
              <w:t>Verified</w:t>
            </w:r>
            <w:r w:rsidR="005D3CE8">
              <w:rPr>
                <w:color w:val="000000"/>
              </w:rPr>
              <w:t xml:space="preserve">; </w:t>
            </w:r>
            <w:r w:rsidR="00D134BF">
              <w:rPr>
                <w:color w:val="000000"/>
              </w:rPr>
              <w:t xml:space="preserve">CEJA timely filed </w:t>
            </w:r>
            <w:r w:rsidR="00082748">
              <w:rPr>
                <w:color w:val="000000"/>
              </w:rPr>
              <w:t>an NOI</w:t>
            </w:r>
            <w:r w:rsidR="007D4BED">
              <w:rPr>
                <w:color w:val="000000"/>
              </w:rPr>
              <w:t xml:space="preserve"> </w:t>
            </w:r>
            <w:r w:rsidR="00082748">
              <w:rPr>
                <w:color w:val="000000"/>
              </w:rPr>
              <w:t xml:space="preserve">in proceeding A.22.05-015 and was </w:t>
            </w:r>
            <w:r w:rsidR="00140894">
              <w:rPr>
                <w:color w:val="000000"/>
              </w:rPr>
              <w:t>subsequently found eligible for intervenor compensation.</w:t>
            </w:r>
          </w:p>
        </w:tc>
      </w:tr>
      <w:tr w:rsidRPr="007F620E" w:rsidR="00A92D0B" w:rsidTr="00426CAB" w14:paraId="4E0FB3B6" w14:textId="77777777">
        <w:tc>
          <w:tcPr>
            <w:tcW w:w="4817" w:type="dxa"/>
          </w:tcPr>
          <w:p w:rsidRPr="007F620E" w:rsidR="00A92D0B" w:rsidP="00F028C8" w:rsidRDefault="00A92D0B" w14:paraId="568B12E8" w14:textId="6121FC05">
            <w:pPr>
              <w:tabs>
                <w:tab w:val="left" w:pos="360"/>
              </w:tabs>
              <w:ind w:left="360" w:hanging="360"/>
              <w:rPr>
                <w:color w:val="000000"/>
              </w:rPr>
            </w:pPr>
            <w:r w:rsidRPr="007F620E">
              <w:rPr>
                <w:color w:val="000000"/>
              </w:rPr>
              <w:t>6.</w:t>
            </w:r>
            <w:r w:rsidR="001E7EE2">
              <w:rPr>
                <w:color w:val="000000"/>
              </w:rPr>
              <w:tab/>
            </w:r>
            <w:r w:rsidRPr="007F620E">
              <w:rPr>
                <w:color w:val="000000"/>
              </w:rPr>
              <w:t>Date of ALJ ruling:</w:t>
            </w:r>
          </w:p>
        </w:tc>
        <w:tc>
          <w:tcPr>
            <w:tcW w:w="2267" w:type="dxa"/>
          </w:tcPr>
          <w:p w:rsidRPr="007F620E" w:rsidR="00A92D0B" w:rsidP="00F028C8" w:rsidRDefault="003B7550" w14:paraId="306125B9" w14:textId="4FB96056">
            <w:pPr>
              <w:tabs>
                <w:tab w:val="left" w:pos="360"/>
              </w:tabs>
              <w:ind w:left="360" w:hanging="360"/>
              <w:rPr>
                <w:color w:val="000000"/>
              </w:rPr>
            </w:pPr>
            <w:r>
              <w:rPr>
                <w:color w:val="000000"/>
              </w:rPr>
              <w:t>Feb. 23, 2023</w:t>
            </w:r>
          </w:p>
        </w:tc>
        <w:tc>
          <w:tcPr>
            <w:tcW w:w="2276" w:type="dxa"/>
          </w:tcPr>
          <w:p w:rsidRPr="007F620E" w:rsidR="00A92D0B" w:rsidP="00F028C8" w:rsidRDefault="00546A83" w14:paraId="19F10313" w14:textId="40177F2C">
            <w:pPr>
              <w:tabs>
                <w:tab w:val="left" w:pos="360"/>
              </w:tabs>
              <w:rPr>
                <w:color w:val="000000"/>
              </w:rPr>
            </w:pPr>
            <w:r>
              <w:rPr>
                <w:color w:val="000000"/>
              </w:rPr>
              <w:t>Verified</w:t>
            </w:r>
            <w:r w:rsidR="00D910B0">
              <w:rPr>
                <w:color w:val="000000"/>
              </w:rPr>
              <w:t xml:space="preserve">; </w:t>
            </w:r>
            <w:r w:rsidR="00F44A05">
              <w:rPr>
                <w:color w:val="000000"/>
              </w:rPr>
              <w:t xml:space="preserve">Although the ruling on CEJA’s </w:t>
            </w:r>
            <w:r w:rsidR="00F477AB">
              <w:rPr>
                <w:color w:val="000000"/>
              </w:rPr>
              <w:t>eligibility</w:t>
            </w:r>
            <w:r w:rsidR="00F44A05">
              <w:rPr>
                <w:color w:val="000000"/>
              </w:rPr>
              <w:t xml:space="preserve"> was filed on June 29, 2026, it was </w:t>
            </w:r>
            <w:r w:rsidR="00F477AB">
              <w:rPr>
                <w:color w:val="000000"/>
              </w:rPr>
              <w:t xml:space="preserve">issued on February 23, 2023. </w:t>
            </w:r>
          </w:p>
        </w:tc>
      </w:tr>
      <w:tr w:rsidRPr="007F620E" w:rsidR="00A92D0B" w:rsidTr="00426CAB" w14:paraId="7F6C1E54" w14:textId="77777777">
        <w:tc>
          <w:tcPr>
            <w:tcW w:w="4817" w:type="dxa"/>
          </w:tcPr>
          <w:p w:rsidRPr="007F620E" w:rsidR="00A92D0B" w:rsidP="00F028C8" w:rsidRDefault="00A92D0B" w14:paraId="4B6E35B7" w14:textId="56E59D65">
            <w:pPr>
              <w:tabs>
                <w:tab w:val="left" w:pos="360"/>
              </w:tabs>
              <w:ind w:left="360" w:hanging="360"/>
              <w:rPr>
                <w:color w:val="000000"/>
              </w:rPr>
            </w:pPr>
            <w:r w:rsidRPr="007F620E">
              <w:rPr>
                <w:color w:val="000000"/>
              </w:rPr>
              <w:t>7.</w:t>
            </w:r>
            <w:r w:rsidR="001E7EE2">
              <w:rPr>
                <w:color w:val="000000"/>
              </w:rPr>
              <w:tab/>
            </w:r>
            <w:r w:rsidRPr="007F620E">
              <w:rPr>
                <w:color w:val="000000"/>
              </w:rPr>
              <w:t>Based on another CPUC determination (specify):</w:t>
            </w:r>
          </w:p>
        </w:tc>
        <w:tc>
          <w:tcPr>
            <w:tcW w:w="2267" w:type="dxa"/>
            <w:tcBorders>
              <w:bottom w:val="single" w:color="auto" w:sz="4" w:space="0"/>
            </w:tcBorders>
          </w:tcPr>
          <w:p w:rsidRPr="007F620E" w:rsidR="00A92D0B" w:rsidP="004C5FD8" w:rsidRDefault="009234D6" w14:paraId="5E0F9D32" w14:textId="772546A0">
            <w:pPr>
              <w:tabs>
                <w:tab w:val="left" w:pos="360"/>
              </w:tabs>
              <w:rPr>
                <w:color w:val="000000"/>
              </w:rPr>
            </w:pPr>
            <w:r w:rsidRPr="004C5FD8">
              <w:rPr>
                <w:i/>
                <w:iCs/>
                <w:color w:val="000000"/>
              </w:rPr>
              <w:t>See</w:t>
            </w:r>
            <w:r>
              <w:rPr>
                <w:color w:val="000000"/>
              </w:rPr>
              <w:t xml:space="preserve"> D.25-04-015 (relying on the ALJ decision in A.22-05-015 to find</w:t>
            </w:r>
            <w:r w:rsidR="004C5FD8">
              <w:rPr>
                <w:color w:val="000000"/>
              </w:rPr>
              <w:t xml:space="preserve"> CEJA meets the requirements of eligible</w:t>
            </w:r>
            <w:r>
              <w:rPr>
                <w:color w:val="000000"/>
              </w:rPr>
              <w:t xml:space="preserve"> customer status).  </w:t>
            </w:r>
          </w:p>
        </w:tc>
        <w:tc>
          <w:tcPr>
            <w:tcW w:w="2276" w:type="dxa"/>
            <w:tcBorders>
              <w:bottom w:val="single" w:color="auto" w:sz="4" w:space="0"/>
            </w:tcBorders>
          </w:tcPr>
          <w:p w:rsidRPr="007F620E" w:rsidR="00A92D0B" w:rsidP="00F028C8" w:rsidRDefault="00A947E9" w14:paraId="180E80B3" w14:textId="2AA932EE">
            <w:pPr>
              <w:tabs>
                <w:tab w:val="left" w:pos="360"/>
              </w:tabs>
              <w:rPr>
                <w:color w:val="000000"/>
              </w:rPr>
            </w:pPr>
            <w:r>
              <w:rPr>
                <w:color w:val="000000"/>
              </w:rPr>
              <w:t>Noted</w:t>
            </w:r>
          </w:p>
        </w:tc>
      </w:tr>
      <w:tr w:rsidRPr="007F620E" w:rsidR="00A92D0B" w:rsidTr="00F028C8" w14:paraId="397CC4AD" w14:textId="77777777">
        <w:tc>
          <w:tcPr>
            <w:tcW w:w="7084" w:type="dxa"/>
            <w:gridSpan w:val="2"/>
            <w:tcBorders>
              <w:bottom w:val="single" w:color="auto" w:sz="4" w:space="0"/>
            </w:tcBorders>
          </w:tcPr>
          <w:p w:rsidRPr="007F620E" w:rsidR="00A92D0B" w:rsidP="00F028C8" w:rsidRDefault="00A92D0B" w14:paraId="71D46B68" w14:textId="56857D2E">
            <w:pPr>
              <w:tabs>
                <w:tab w:val="left" w:pos="360"/>
              </w:tabs>
              <w:ind w:left="360" w:hanging="360"/>
              <w:rPr>
                <w:color w:val="000000"/>
              </w:rPr>
            </w:pPr>
            <w:r w:rsidRPr="007F620E">
              <w:rPr>
                <w:color w:val="000000"/>
              </w:rPr>
              <w:lastRenderedPageBreak/>
              <w:t>8.</w:t>
            </w:r>
            <w:r w:rsidR="001E7EE2">
              <w:rPr>
                <w:color w:val="000000"/>
              </w:rPr>
              <w:tab/>
            </w:r>
            <w:r w:rsidRPr="007F620E">
              <w:rPr>
                <w:color w:val="000000"/>
              </w:rPr>
              <w:t xml:space="preserve">Has the </w:t>
            </w:r>
            <w:r w:rsidRPr="007F620E" w:rsidR="005A63D4">
              <w:rPr>
                <w:color w:val="000000"/>
              </w:rPr>
              <w:t xml:space="preserve">Intervenor </w:t>
            </w:r>
            <w:r w:rsidRPr="007F620E">
              <w:rPr>
                <w:color w:val="000000"/>
              </w:rPr>
              <w:t xml:space="preserve">demonstrated </w:t>
            </w:r>
            <w:r w:rsidRPr="00ED6B6B">
              <w:t>customer</w:t>
            </w:r>
            <w:r w:rsidRPr="007F620E">
              <w:rPr>
                <w:color w:val="000000"/>
              </w:rPr>
              <w:t xml:space="preserve"> </w:t>
            </w:r>
            <w:r w:rsidR="00ED6B6B">
              <w:rPr>
                <w:color w:val="000000"/>
              </w:rPr>
              <w:t>status or eligible government entity status</w:t>
            </w:r>
            <w:r w:rsidRPr="007F620E">
              <w:rPr>
                <w:color w:val="000000"/>
              </w:rPr>
              <w:t>?</w:t>
            </w:r>
          </w:p>
        </w:tc>
        <w:tc>
          <w:tcPr>
            <w:tcW w:w="2276" w:type="dxa"/>
            <w:tcBorders>
              <w:bottom w:val="single" w:color="auto" w:sz="4" w:space="0"/>
            </w:tcBorders>
          </w:tcPr>
          <w:p w:rsidRPr="007F620E" w:rsidR="00A92D0B" w:rsidP="00F028C8" w:rsidRDefault="00683C28" w14:paraId="7D296E63" w14:textId="7E06746B">
            <w:pPr>
              <w:tabs>
                <w:tab w:val="left" w:pos="360"/>
              </w:tabs>
              <w:rPr>
                <w:color w:val="000000"/>
              </w:rPr>
            </w:pPr>
            <w:r>
              <w:rPr>
                <w:color w:val="000000"/>
              </w:rPr>
              <w:t>Yes</w:t>
            </w:r>
          </w:p>
        </w:tc>
      </w:tr>
      <w:tr w:rsidRPr="007F620E" w:rsidR="00A92D0B" w:rsidTr="00F028C8" w14:paraId="33231C71"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E6E6E6"/>
          </w:tcPr>
          <w:p w:rsidRPr="007F620E" w:rsidR="00A92D0B" w:rsidP="00F028C8" w:rsidRDefault="00A92D0B" w14:paraId="0291EC4E" w14:textId="77777777">
            <w:pPr>
              <w:keepNext/>
              <w:tabs>
                <w:tab w:val="left" w:pos="360"/>
              </w:tabs>
              <w:jc w:val="center"/>
              <w:rPr>
                <w:color w:val="000000"/>
              </w:rPr>
            </w:pPr>
            <w:r w:rsidRPr="007F620E">
              <w:rPr>
                <w:b/>
                <w:color w:val="000000"/>
              </w:rPr>
              <w:t>Showing of “significant</w:t>
            </w:r>
            <w:r w:rsidRPr="007F620E" w:rsidR="00F63C29">
              <w:rPr>
                <w:b/>
                <w:color w:val="000000"/>
              </w:rPr>
              <w:t xml:space="preserve"> financial hardship” (§1802(</w:t>
            </w:r>
            <w:r w:rsidR="00175865">
              <w:rPr>
                <w:b/>
                <w:color w:val="000000"/>
              </w:rPr>
              <w:t>h</w:t>
            </w:r>
            <w:r w:rsidRPr="007F620E" w:rsidR="00F63C29">
              <w:rPr>
                <w:b/>
                <w:color w:val="000000"/>
              </w:rPr>
              <w:t xml:space="preserve">) or </w:t>
            </w:r>
            <w:r w:rsidRPr="007F620E" w:rsidR="00ED6B6B">
              <w:rPr>
                <w:b/>
                <w:color w:val="000000"/>
              </w:rPr>
              <w:t>§</w:t>
            </w:r>
            <w:r w:rsidRPr="007F620E" w:rsidR="00F63C29">
              <w:rPr>
                <w:b/>
                <w:color w:val="000000"/>
              </w:rPr>
              <w:t>1803.1(b))</w:t>
            </w:r>
            <w:r w:rsidR="00C02649">
              <w:rPr>
                <w:b/>
                <w:color w:val="000000"/>
              </w:rPr>
              <w:t>:</w:t>
            </w:r>
          </w:p>
        </w:tc>
      </w:tr>
      <w:tr w:rsidRPr="007F620E" w:rsidR="00A92D0B" w:rsidTr="00426CAB" w14:paraId="77F91856" w14:textId="77777777">
        <w:tc>
          <w:tcPr>
            <w:tcW w:w="4817" w:type="dxa"/>
            <w:tcBorders>
              <w:top w:val="single" w:color="auto" w:sz="4" w:space="0"/>
            </w:tcBorders>
          </w:tcPr>
          <w:p w:rsidRPr="007F620E" w:rsidR="00A92D0B" w:rsidP="00F028C8" w:rsidRDefault="00A92D0B" w14:paraId="6506E60E" w14:textId="7F0FF6A0">
            <w:pPr>
              <w:tabs>
                <w:tab w:val="left" w:pos="315"/>
              </w:tabs>
              <w:ind w:left="360" w:hanging="360"/>
              <w:rPr>
                <w:color w:val="000000"/>
              </w:rPr>
            </w:pPr>
            <w:r w:rsidRPr="007F620E">
              <w:rPr>
                <w:color w:val="000000"/>
              </w:rPr>
              <w:t>9.</w:t>
            </w:r>
            <w:r w:rsidR="001E7EE2">
              <w:rPr>
                <w:color w:val="000000"/>
              </w:rPr>
              <w:tab/>
            </w:r>
            <w:r w:rsidRPr="007F620E">
              <w:rPr>
                <w:color w:val="000000"/>
              </w:rPr>
              <w:t>Based on ALJ ruling issued in proceeding number:</w:t>
            </w:r>
          </w:p>
        </w:tc>
        <w:tc>
          <w:tcPr>
            <w:tcW w:w="2267" w:type="dxa"/>
            <w:tcBorders>
              <w:top w:val="single" w:color="auto" w:sz="4" w:space="0"/>
            </w:tcBorders>
          </w:tcPr>
          <w:p w:rsidRPr="007F620E" w:rsidR="00A92D0B" w:rsidP="00F028C8" w:rsidRDefault="003B7550" w14:paraId="54B4911C" w14:textId="6B3086FD">
            <w:pPr>
              <w:tabs>
                <w:tab w:val="left" w:pos="360"/>
              </w:tabs>
              <w:ind w:left="360" w:hanging="360"/>
              <w:rPr>
                <w:color w:val="000000"/>
              </w:rPr>
            </w:pPr>
            <w:r>
              <w:rPr>
                <w:color w:val="000000"/>
              </w:rPr>
              <w:t>A.22-05-015, et. al.</w:t>
            </w:r>
          </w:p>
        </w:tc>
        <w:tc>
          <w:tcPr>
            <w:tcW w:w="2276" w:type="dxa"/>
            <w:tcBorders>
              <w:top w:val="single" w:color="auto" w:sz="4" w:space="0"/>
            </w:tcBorders>
          </w:tcPr>
          <w:p w:rsidRPr="007F620E" w:rsidR="00A92D0B" w:rsidP="00F028C8" w:rsidRDefault="00676085" w14:paraId="2E2FB9D6" w14:textId="11C860AA">
            <w:pPr>
              <w:tabs>
                <w:tab w:val="left" w:pos="360"/>
              </w:tabs>
              <w:rPr>
                <w:color w:val="000000"/>
              </w:rPr>
            </w:pPr>
            <w:r>
              <w:rPr>
                <w:color w:val="000000"/>
              </w:rPr>
              <w:t>Verified</w:t>
            </w:r>
            <w:r w:rsidR="00D2741A">
              <w:rPr>
                <w:color w:val="000000"/>
              </w:rPr>
              <w:t xml:space="preserve">; </w:t>
            </w:r>
            <w:r w:rsidRPr="00B91594" w:rsidR="00B91594">
              <w:rPr>
                <w:color w:val="000000"/>
              </w:rPr>
              <w:t>CEJA timely filed an NOI in proceeding A.22.05-015 and was subsequently found eligible for intervenor compensation.</w:t>
            </w:r>
          </w:p>
        </w:tc>
      </w:tr>
      <w:tr w:rsidRPr="007F620E" w:rsidR="00A92D0B" w:rsidTr="00426CAB" w14:paraId="4AD750C1" w14:textId="77777777">
        <w:tc>
          <w:tcPr>
            <w:tcW w:w="4817" w:type="dxa"/>
          </w:tcPr>
          <w:p w:rsidRPr="007F620E" w:rsidR="00A92D0B" w:rsidP="00F028C8" w:rsidRDefault="00A92D0B" w14:paraId="2A279407" w14:textId="1E831EEE">
            <w:pPr>
              <w:ind w:left="360" w:hanging="360"/>
              <w:rPr>
                <w:color w:val="000000"/>
              </w:rPr>
            </w:pPr>
            <w:r w:rsidRPr="007F620E">
              <w:rPr>
                <w:color w:val="000000"/>
              </w:rPr>
              <w:t>10.</w:t>
            </w:r>
            <w:r w:rsidR="001E7EE2">
              <w:rPr>
                <w:color w:val="000000"/>
              </w:rPr>
              <w:tab/>
            </w:r>
            <w:r w:rsidRPr="007F620E">
              <w:rPr>
                <w:color w:val="000000"/>
              </w:rPr>
              <w:t>Date of ALJ ruling:</w:t>
            </w:r>
          </w:p>
        </w:tc>
        <w:tc>
          <w:tcPr>
            <w:tcW w:w="2267" w:type="dxa"/>
          </w:tcPr>
          <w:p w:rsidRPr="007F620E" w:rsidR="00A92D0B" w:rsidP="00F028C8" w:rsidRDefault="003B7550" w14:paraId="4B66A2E4" w14:textId="063581A7">
            <w:pPr>
              <w:tabs>
                <w:tab w:val="left" w:pos="360"/>
              </w:tabs>
              <w:ind w:left="360" w:hanging="360"/>
              <w:rPr>
                <w:color w:val="000000"/>
              </w:rPr>
            </w:pPr>
            <w:r>
              <w:rPr>
                <w:color w:val="000000"/>
              </w:rPr>
              <w:t>Feb. 23, 2023</w:t>
            </w:r>
          </w:p>
        </w:tc>
        <w:tc>
          <w:tcPr>
            <w:tcW w:w="2276" w:type="dxa"/>
          </w:tcPr>
          <w:p w:rsidRPr="007F620E" w:rsidR="00A92D0B" w:rsidP="00F028C8" w:rsidRDefault="001E13CC" w14:paraId="3B83D035" w14:textId="43F92181">
            <w:pPr>
              <w:tabs>
                <w:tab w:val="left" w:pos="360"/>
              </w:tabs>
              <w:rPr>
                <w:color w:val="000000"/>
              </w:rPr>
            </w:pPr>
            <w:r>
              <w:rPr>
                <w:color w:val="000000"/>
              </w:rPr>
              <w:t>Verified</w:t>
            </w:r>
            <w:r w:rsidR="006C3EA3">
              <w:rPr>
                <w:color w:val="000000"/>
              </w:rPr>
              <w:t>;</w:t>
            </w:r>
            <w:r w:rsidR="006C3EA3">
              <w:t xml:space="preserve"> </w:t>
            </w:r>
            <w:r w:rsidRPr="006C3EA3" w:rsidR="006C3EA3">
              <w:rPr>
                <w:color w:val="000000"/>
              </w:rPr>
              <w:t>Although the ruling on CEJA’s eligibility was filed on June 29, 2026, it was issued on February 23, 2023.</w:t>
            </w:r>
          </w:p>
        </w:tc>
      </w:tr>
      <w:tr w:rsidRPr="007F620E" w:rsidR="00357F1A" w:rsidTr="00426CAB" w14:paraId="7C183C5E" w14:textId="77777777">
        <w:tc>
          <w:tcPr>
            <w:tcW w:w="4817" w:type="dxa"/>
          </w:tcPr>
          <w:p w:rsidRPr="007F620E" w:rsidR="00357F1A" w:rsidP="00F028C8" w:rsidRDefault="00357F1A" w14:paraId="4141CB3D" w14:textId="2DCA8797">
            <w:pPr>
              <w:ind w:left="360" w:hanging="360"/>
              <w:rPr>
                <w:color w:val="000000"/>
              </w:rPr>
            </w:pPr>
            <w:r w:rsidRPr="007F620E">
              <w:rPr>
                <w:color w:val="000000"/>
              </w:rPr>
              <w:t>11.</w:t>
            </w:r>
            <w:r w:rsidR="001E7EE2">
              <w:rPr>
                <w:color w:val="000000"/>
              </w:rPr>
              <w:tab/>
            </w:r>
            <w:r w:rsidRPr="007F620E">
              <w:rPr>
                <w:color w:val="000000"/>
              </w:rPr>
              <w:t>Based on another CPUC determination (specify):</w:t>
            </w:r>
          </w:p>
        </w:tc>
        <w:tc>
          <w:tcPr>
            <w:tcW w:w="2267" w:type="dxa"/>
          </w:tcPr>
          <w:p w:rsidRPr="007F620E" w:rsidR="00357F1A" w:rsidP="004C5FD8" w:rsidRDefault="009234D6" w14:paraId="141EB5CF" w14:textId="29ABC48D">
            <w:pPr>
              <w:tabs>
                <w:tab w:val="left" w:pos="360"/>
              </w:tabs>
              <w:rPr>
                <w:color w:val="000000"/>
              </w:rPr>
            </w:pPr>
            <w:r w:rsidRPr="004C5FD8">
              <w:rPr>
                <w:i/>
                <w:iCs/>
                <w:color w:val="000000"/>
              </w:rPr>
              <w:t>See</w:t>
            </w:r>
            <w:r>
              <w:rPr>
                <w:color w:val="000000"/>
              </w:rPr>
              <w:t xml:space="preserve"> D.25-04-015 (relying on the ALJ decision in A.22-05-015 to find </w:t>
            </w:r>
            <w:r w:rsidR="004C5FD8">
              <w:rPr>
                <w:color w:val="000000"/>
              </w:rPr>
              <w:t xml:space="preserve">CEJA meets the requirements for </w:t>
            </w:r>
            <w:r>
              <w:rPr>
                <w:color w:val="000000"/>
              </w:rPr>
              <w:t xml:space="preserve">financial hardship).  </w:t>
            </w:r>
          </w:p>
        </w:tc>
        <w:tc>
          <w:tcPr>
            <w:tcW w:w="2276" w:type="dxa"/>
          </w:tcPr>
          <w:p w:rsidRPr="007F620E" w:rsidR="00357F1A" w:rsidP="00F028C8" w:rsidRDefault="004A0263" w14:paraId="79318715" w14:textId="290E76FF">
            <w:pPr>
              <w:tabs>
                <w:tab w:val="left" w:pos="360"/>
              </w:tabs>
              <w:rPr>
                <w:color w:val="000000"/>
              </w:rPr>
            </w:pPr>
            <w:r>
              <w:rPr>
                <w:color w:val="000000"/>
              </w:rPr>
              <w:t>Verified</w:t>
            </w:r>
          </w:p>
        </w:tc>
      </w:tr>
      <w:tr w:rsidRPr="007F620E" w:rsidR="00A92D0B" w:rsidTr="00F028C8" w14:paraId="4E8D20BF" w14:textId="77777777">
        <w:tc>
          <w:tcPr>
            <w:tcW w:w="7084" w:type="dxa"/>
            <w:gridSpan w:val="2"/>
            <w:tcBorders>
              <w:bottom w:val="single" w:color="auto" w:sz="4" w:space="0"/>
            </w:tcBorders>
          </w:tcPr>
          <w:p w:rsidRPr="007F620E" w:rsidR="00A92D0B" w:rsidP="00F028C8" w:rsidRDefault="00180E8C" w14:paraId="48D0D936" w14:textId="6A3DF8B8">
            <w:pPr>
              <w:tabs>
                <w:tab w:val="left" w:pos="360"/>
              </w:tabs>
              <w:ind w:left="360" w:hanging="360"/>
              <w:rPr>
                <w:color w:val="000000"/>
              </w:rPr>
            </w:pPr>
            <w:r>
              <w:rPr>
                <w:color w:val="000000"/>
              </w:rPr>
              <w:t>12</w:t>
            </w:r>
            <w:r w:rsidRPr="007F620E" w:rsidR="00A92D0B">
              <w:rPr>
                <w:color w:val="000000"/>
              </w:rPr>
              <w:t>.</w:t>
            </w:r>
            <w:r w:rsidR="001E7EE2">
              <w:rPr>
                <w:color w:val="000000"/>
              </w:rPr>
              <w:tab/>
            </w:r>
            <w:r w:rsidRPr="007F620E" w:rsidR="00A92D0B">
              <w:rPr>
                <w:color w:val="000000"/>
              </w:rPr>
              <w:t>Has the</w:t>
            </w:r>
            <w:r w:rsidRPr="007F620E" w:rsidR="00A319DE">
              <w:rPr>
                <w:color w:val="000000"/>
              </w:rPr>
              <w:t xml:space="preserve"> </w:t>
            </w:r>
            <w:r w:rsidRPr="007F620E" w:rsidR="005A63D4">
              <w:rPr>
                <w:color w:val="000000"/>
              </w:rPr>
              <w:t>Intervenor</w:t>
            </w:r>
            <w:r w:rsidRPr="007F620E" w:rsidR="00A92D0B">
              <w:rPr>
                <w:color w:val="000000"/>
              </w:rPr>
              <w:t xml:space="preserve"> demonstrated significant financial hardship?</w:t>
            </w:r>
          </w:p>
        </w:tc>
        <w:tc>
          <w:tcPr>
            <w:tcW w:w="2276" w:type="dxa"/>
            <w:tcBorders>
              <w:bottom w:val="single" w:color="auto" w:sz="4" w:space="0"/>
            </w:tcBorders>
          </w:tcPr>
          <w:p w:rsidRPr="007F620E" w:rsidR="00A92D0B" w:rsidP="00F028C8" w:rsidRDefault="00683C28" w14:paraId="0F29B839" w14:textId="36CF9431">
            <w:pPr>
              <w:tabs>
                <w:tab w:val="left" w:pos="360"/>
              </w:tabs>
              <w:rPr>
                <w:color w:val="000000"/>
              </w:rPr>
            </w:pPr>
            <w:r>
              <w:rPr>
                <w:color w:val="000000"/>
              </w:rPr>
              <w:t>Yes</w:t>
            </w:r>
          </w:p>
        </w:tc>
      </w:tr>
      <w:tr w:rsidRPr="007F620E" w:rsidR="00A92D0B" w:rsidTr="00F028C8" w14:paraId="60D4FD5C"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E6E6E6"/>
          </w:tcPr>
          <w:p w:rsidRPr="007F620E" w:rsidR="00A92D0B" w:rsidP="007056FC" w:rsidRDefault="00A92D0B" w14:paraId="172E2884" w14:textId="77777777">
            <w:pPr>
              <w:keepNext/>
              <w:tabs>
                <w:tab w:val="left" w:pos="360"/>
              </w:tabs>
              <w:jc w:val="center"/>
              <w:rPr>
                <w:color w:val="000000"/>
              </w:rPr>
            </w:pPr>
            <w:r w:rsidRPr="007F620E">
              <w:rPr>
                <w:b/>
                <w:color w:val="000000"/>
              </w:rPr>
              <w:t>Timely request for compensation (§ 1804(c)):</w:t>
            </w:r>
          </w:p>
        </w:tc>
      </w:tr>
      <w:tr w:rsidRPr="007F620E" w:rsidR="00A92D0B" w:rsidTr="00426CAB" w14:paraId="3E7938B0" w14:textId="77777777">
        <w:tc>
          <w:tcPr>
            <w:tcW w:w="4817" w:type="dxa"/>
            <w:tcBorders>
              <w:top w:val="single" w:color="auto" w:sz="4" w:space="0"/>
            </w:tcBorders>
          </w:tcPr>
          <w:p w:rsidRPr="007F620E" w:rsidR="00A92D0B" w:rsidP="00F028C8" w:rsidRDefault="00A92D0B" w14:paraId="66088F1B" w14:textId="2DB4A731">
            <w:pPr>
              <w:keepNext/>
              <w:tabs>
                <w:tab w:val="left" w:pos="612"/>
              </w:tabs>
              <w:ind w:left="360" w:hanging="360"/>
              <w:rPr>
                <w:color w:val="000000"/>
              </w:rPr>
            </w:pPr>
            <w:r w:rsidRPr="007F620E">
              <w:rPr>
                <w:color w:val="000000"/>
              </w:rPr>
              <w:t>13.</w:t>
            </w:r>
            <w:r w:rsidR="001E7EE2">
              <w:rPr>
                <w:color w:val="000000"/>
              </w:rPr>
              <w:tab/>
            </w:r>
            <w:r w:rsidRPr="007F620E">
              <w:rPr>
                <w:color w:val="000000"/>
              </w:rPr>
              <w:t>Identify Final Decision:</w:t>
            </w:r>
          </w:p>
        </w:tc>
        <w:tc>
          <w:tcPr>
            <w:tcW w:w="2267" w:type="dxa"/>
            <w:tcBorders>
              <w:top w:val="single" w:color="auto" w:sz="4" w:space="0"/>
            </w:tcBorders>
          </w:tcPr>
          <w:p w:rsidRPr="007F620E" w:rsidR="00A92D0B" w:rsidP="00F028C8" w:rsidRDefault="008855D2" w14:paraId="7166F318" w14:textId="05BDA6E0">
            <w:pPr>
              <w:tabs>
                <w:tab w:val="left" w:pos="360"/>
              </w:tabs>
              <w:rPr>
                <w:color w:val="000000"/>
              </w:rPr>
            </w:pPr>
            <w:r>
              <w:rPr>
                <w:color w:val="000000"/>
              </w:rPr>
              <w:t>D.25-06-048</w:t>
            </w:r>
          </w:p>
        </w:tc>
        <w:tc>
          <w:tcPr>
            <w:tcW w:w="2276" w:type="dxa"/>
            <w:tcBorders>
              <w:top w:val="single" w:color="auto" w:sz="4" w:space="0"/>
            </w:tcBorders>
          </w:tcPr>
          <w:p w:rsidRPr="007F620E" w:rsidR="00A92D0B" w:rsidP="001A47A0" w:rsidRDefault="00A56DBF" w14:paraId="1588DC54" w14:textId="3883F257">
            <w:pPr>
              <w:tabs>
                <w:tab w:val="left" w:pos="360"/>
              </w:tabs>
              <w:rPr>
                <w:color w:val="000000"/>
              </w:rPr>
            </w:pPr>
            <w:r>
              <w:rPr>
                <w:color w:val="000000"/>
              </w:rPr>
              <w:t>Verified</w:t>
            </w:r>
          </w:p>
        </w:tc>
      </w:tr>
      <w:tr w:rsidRPr="007F620E" w:rsidR="00A92D0B" w:rsidTr="00426CAB" w14:paraId="6360DE59" w14:textId="77777777">
        <w:tc>
          <w:tcPr>
            <w:tcW w:w="4817" w:type="dxa"/>
          </w:tcPr>
          <w:p w:rsidRPr="007F620E" w:rsidR="00A92D0B" w:rsidP="00F028C8" w:rsidRDefault="00A92D0B" w14:paraId="4B809E4A" w14:textId="4BEED0BB">
            <w:pPr>
              <w:tabs>
                <w:tab w:val="left" w:pos="612"/>
              </w:tabs>
              <w:ind w:left="360" w:hanging="360"/>
              <w:rPr>
                <w:color w:val="000000"/>
              </w:rPr>
            </w:pPr>
            <w:r w:rsidRPr="007F620E">
              <w:rPr>
                <w:color w:val="000000"/>
              </w:rPr>
              <w:t>14.</w:t>
            </w:r>
            <w:r w:rsidR="001E7EE2">
              <w:rPr>
                <w:color w:val="000000"/>
              </w:rPr>
              <w:tab/>
            </w:r>
            <w:r w:rsidRPr="007F620E">
              <w:rPr>
                <w:color w:val="000000"/>
              </w:rPr>
              <w:t xml:space="preserve">Date of </w:t>
            </w:r>
            <w:r w:rsidRPr="007F620E" w:rsidR="00A319DE">
              <w:rPr>
                <w:color w:val="000000"/>
              </w:rPr>
              <w:t>i</w:t>
            </w:r>
            <w:r w:rsidRPr="007F620E">
              <w:rPr>
                <w:color w:val="000000"/>
              </w:rPr>
              <w:t xml:space="preserve">ssuance of Final Order or Decision:    </w:t>
            </w:r>
          </w:p>
        </w:tc>
        <w:tc>
          <w:tcPr>
            <w:tcW w:w="2267" w:type="dxa"/>
          </w:tcPr>
          <w:p w:rsidRPr="007F620E" w:rsidR="00A92D0B" w:rsidP="00F028C8" w:rsidRDefault="008855D2" w14:paraId="20455B5F" w14:textId="1732068B">
            <w:pPr>
              <w:tabs>
                <w:tab w:val="left" w:pos="360"/>
              </w:tabs>
              <w:rPr>
                <w:color w:val="000000"/>
              </w:rPr>
            </w:pPr>
            <w:r>
              <w:rPr>
                <w:color w:val="000000"/>
              </w:rPr>
              <w:t>June 27, 2025</w:t>
            </w:r>
          </w:p>
        </w:tc>
        <w:tc>
          <w:tcPr>
            <w:tcW w:w="2276" w:type="dxa"/>
          </w:tcPr>
          <w:p w:rsidRPr="007F620E" w:rsidR="00A92D0B" w:rsidP="00F028C8" w:rsidRDefault="00A56DBF" w14:paraId="1FCF00DD" w14:textId="34C8F79A">
            <w:pPr>
              <w:tabs>
                <w:tab w:val="left" w:pos="360"/>
              </w:tabs>
              <w:rPr>
                <w:color w:val="000000"/>
              </w:rPr>
            </w:pPr>
            <w:r>
              <w:rPr>
                <w:color w:val="000000"/>
              </w:rPr>
              <w:t>Verified</w:t>
            </w:r>
          </w:p>
        </w:tc>
      </w:tr>
      <w:tr w:rsidRPr="007F620E" w:rsidR="00A92D0B" w:rsidTr="00426CAB" w14:paraId="723259E3" w14:textId="77777777">
        <w:tc>
          <w:tcPr>
            <w:tcW w:w="4817" w:type="dxa"/>
          </w:tcPr>
          <w:p w:rsidRPr="000760F7" w:rsidR="00A92D0B" w:rsidP="00F028C8" w:rsidRDefault="00A92D0B" w14:paraId="163EE1CA" w14:textId="2B64EB9E">
            <w:pPr>
              <w:tabs>
                <w:tab w:val="left" w:pos="612"/>
              </w:tabs>
              <w:ind w:left="360" w:hanging="360"/>
            </w:pPr>
            <w:r w:rsidRPr="000760F7">
              <w:t>15.</w:t>
            </w:r>
            <w:r w:rsidRPr="000760F7" w:rsidR="001E7EE2">
              <w:tab/>
            </w:r>
            <w:r w:rsidRPr="000760F7">
              <w:t>File date of compensation request:</w:t>
            </w:r>
          </w:p>
        </w:tc>
        <w:tc>
          <w:tcPr>
            <w:tcW w:w="2267" w:type="dxa"/>
          </w:tcPr>
          <w:p w:rsidRPr="007F620E" w:rsidR="00A92D0B" w:rsidP="00F028C8" w:rsidRDefault="008855D2" w14:paraId="0568B39D" w14:textId="20B5017F">
            <w:pPr>
              <w:tabs>
                <w:tab w:val="left" w:pos="360"/>
              </w:tabs>
              <w:rPr>
                <w:color w:val="000000"/>
              </w:rPr>
            </w:pPr>
            <w:r>
              <w:rPr>
                <w:color w:val="000000"/>
              </w:rPr>
              <w:t xml:space="preserve">July </w:t>
            </w:r>
            <w:r w:rsidR="000760F7">
              <w:rPr>
                <w:color w:val="000000"/>
              </w:rPr>
              <w:t>29</w:t>
            </w:r>
            <w:r>
              <w:rPr>
                <w:color w:val="000000"/>
              </w:rPr>
              <w:t>, 2025</w:t>
            </w:r>
          </w:p>
        </w:tc>
        <w:tc>
          <w:tcPr>
            <w:tcW w:w="2276" w:type="dxa"/>
          </w:tcPr>
          <w:p w:rsidRPr="007F620E" w:rsidR="00A92D0B" w:rsidP="00F028C8" w:rsidRDefault="001D04B8" w14:paraId="1CBF4E7A" w14:textId="2EAF0012">
            <w:pPr>
              <w:tabs>
                <w:tab w:val="left" w:pos="360"/>
              </w:tabs>
              <w:rPr>
                <w:color w:val="000000"/>
              </w:rPr>
            </w:pPr>
            <w:r>
              <w:rPr>
                <w:color w:val="000000"/>
              </w:rPr>
              <w:t>Verified</w:t>
            </w:r>
          </w:p>
        </w:tc>
      </w:tr>
      <w:tr w:rsidRPr="007F620E" w:rsidR="00A92D0B" w:rsidTr="00F028C8" w14:paraId="406BCA3A" w14:textId="77777777">
        <w:tc>
          <w:tcPr>
            <w:tcW w:w="7084" w:type="dxa"/>
            <w:gridSpan w:val="2"/>
          </w:tcPr>
          <w:p w:rsidRPr="007F620E" w:rsidR="00A92D0B" w:rsidP="00F028C8" w:rsidRDefault="00A92D0B" w14:paraId="10AF42D1" w14:textId="67695104">
            <w:pPr>
              <w:tabs>
                <w:tab w:val="left" w:pos="360"/>
              </w:tabs>
              <w:ind w:left="360" w:hanging="360"/>
              <w:rPr>
                <w:color w:val="000000"/>
              </w:rPr>
            </w:pPr>
            <w:r w:rsidRPr="007F620E">
              <w:rPr>
                <w:color w:val="000000"/>
              </w:rPr>
              <w:t>16</w:t>
            </w:r>
            <w:r w:rsidR="001E7EE2">
              <w:rPr>
                <w:color w:val="000000"/>
              </w:rPr>
              <w:t>.</w:t>
            </w:r>
            <w:r w:rsidR="001E7EE2">
              <w:rPr>
                <w:color w:val="000000"/>
              </w:rPr>
              <w:tab/>
            </w:r>
            <w:r w:rsidRPr="007F620E">
              <w:rPr>
                <w:color w:val="000000"/>
              </w:rPr>
              <w:t>Was the request for compensation timely?</w:t>
            </w:r>
          </w:p>
        </w:tc>
        <w:tc>
          <w:tcPr>
            <w:tcW w:w="2276" w:type="dxa"/>
          </w:tcPr>
          <w:p w:rsidRPr="007F620E" w:rsidR="00A92D0B" w:rsidP="00F028C8" w:rsidRDefault="00E8379C" w14:paraId="2EA30E63" w14:textId="378387F8">
            <w:pPr>
              <w:tabs>
                <w:tab w:val="left" w:pos="360"/>
              </w:tabs>
              <w:rPr>
                <w:color w:val="000000"/>
              </w:rPr>
            </w:pPr>
            <w:r w:rsidRPr="00321ADC">
              <w:rPr>
                <w:color w:val="000000"/>
              </w:rPr>
              <w:t>Yes</w:t>
            </w:r>
          </w:p>
        </w:tc>
      </w:tr>
    </w:tbl>
    <w:p w:rsidRPr="007F620E" w:rsidR="00A92D0B" w:rsidP="00CD5061" w:rsidRDefault="00A92D0B" w14:paraId="0068592B" w14:textId="0C329A7F">
      <w:pPr>
        <w:keepNext/>
        <w:numPr>
          <w:ilvl w:val="0"/>
          <w:numId w:val="5"/>
        </w:numPr>
        <w:spacing w:before="360" w:after="120"/>
        <w:rPr>
          <w:b/>
          <w:color w:val="000000"/>
        </w:rPr>
      </w:pPr>
      <w:r w:rsidRPr="007F620E">
        <w:rPr>
          <w:b/>
          <w:color w:val="000000"/>
        </w:rPr>
        <w:t>Additional Comments on Part I</w:t>
      </w:r>
      <w:r w:rsidR="00C02649">
        <w:rPr>
          <w:b/>
          <w:color w:val="000000"/>
        </w:rPr>
        <w:t>:</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860"/>
        <w:gridCol w:w="3759"/>
        <w:gridCol w:w="4741"/>
      </w:tblGrid>
      <w:tr w:rsidRPr="007F620E" w:rsidR="003C608A" w:rsidTr="007056FC" w14:paraId="046F77BA" w14:textId="77777777">
        <w:trPr>
          <w:tblHeader/>
        </w:trPr>
        <w:tc>
          <w:tcPr>
            <w:tcW w:w="860" w:type="dxa"/>
            <w:tcBorders>
              <w:bottom w:val="single" w:color="auto" w:sz="4" w:space="0"/>
            </w:tcBorders>
            <w:shd w:val="clear" w:color="auto" w:fill="D9D9D9" w:themeFill="background1" w:themeFillShade="D9"/>
          </w:tcPr>
          <w:p w:rsidRPr="007F620E" w:rsidR="003C608A" w:rsidP="007056FC" w:rsidRDefault="003C608A" w14:paraId="0CB867A6" w14:textId="77777777">
            <w:pPr>
              <w:tabs>
                <w:tab w:val="left" w:pos="360"/>
              </w:tabs>
              <w:jc w:val="center"/>
              <w:rPr>
                <w:b/>
                <w:color w:val="000000"/>
              </w:rPr>
            </w:pPr>
            <w:r w:rsidRPr="007F620E">
              <w:rPr>
                <w:b/>
                <w:color w:val="000000"/>
              </w:rPr>
              <w:t>#</w:t>
            </w:r>
          </w:p>
        </w:tc>
        <w:tc>
          <w:tcPr>
            <w:tcW w:w="3759" w:type="dxa"/>
            <w:tcBorders>
              <w:bottom w:val="single" w:color="auto" w:sz="4" w:space="0"/>
            </w:tcBorders>
            <w:shd w:val="clear" w:color="auto" w:fill="D9D9D9" w:themeFill="background1" w:themeFillShade="D9"/>
          </w:tcPr>
          <w:p w:rsidRPr="007F620E" w:rsidR="003C608A" w:rsidP="007056FC" w:rsidRDefault="003C608A" w14:paraId="196D09DF" w14:textId="77777777">
            <w:pPr>
              <w:tabs>
                <w:tab w:val="left" w:pos="360"/>
              </w:tabs>
              <w:jc w:val="center"/>
              <w:rPr>
                <w:b/>
                <w:color w:val="000000"/>
              </w:rPr>
            </w:pPr>
            <w:r w:rsidRPr="007F620E">
              <w:rPr>
                <w:b/>
                <w:color w:val="000000"/>
              </w:rPr>
              <w:t>Intervenor’s Comment(s)</w:t>
            </w:r>
          </w:p>
        </w:tc>
        <w:tc>
          <w:tcPr>
            <w:tcW w:w="4741" w:type="dxa"/>
            <w:shd w:val="clear" w:color="auto" w:fill="D9D9D9" w:themeFill="background1" w:themeFillShade="D9"/>
          </w:tcPr>
          <w:p w:rsidRPr="007F620E" w:rsidR="003C608A" w:rsidP="007056FC" w:rsidRDefault="003C608A" w14:paraId="07207D31" w14:textId="77777777">
            <w:pPr>
              <w:tabs>
                <w:tab w:val="left" w:pos="360"/>
              </w:tabs>
              <w:jc w:val="center"/>
              <w:rPr>
                <w:b/>
                <w:color w:val="000000"/>
              </w:rPr>
            </w:pPr>
            <w:r w:rsidRPr="007F620E">
              <w:rPr>
                <w:b/>
                <w:color w:val="000000"/>
              </w:rPr>
              <w:t>CPUC Discussion</w:t>
            </w:r>
          </w:p>
        </w:tc>
      </w:tr>
      <w:tr w:rsidRPr="007F620E" w:rsidR="003C608A" w:rsidTr="00FE45AF" w14:paraId="1C6180A4" w14:textId="77777777">
        <w:trPr>
          <w:trHeight w:val="67"/>
        </w:trPr>
        <w:tc>
          <w:tcPr>
            <w:tcW w:w="860" w:type="dxa"/>
          </w:tcPr>
          <w:p w:rsidRPr="007F620E" w:rsidR="003C608A" w:rsidP="007056FC" w:rsidRDefault="003C608A" w14:paraId="4350D384" w14:textId="77777777">
            <w:pPr>
              <w:tabs>
                <w:tab w:val="left" w:pos="360"/>
              </w:tabs>
              <w:rPr>
                <w:color w:val="000000"/>
              </w:rPr>
            </w:pPr>
          </w:p>
        </w:tc>
        <w:tc>
          <w:tcPr>
            <w:tcW w:w="3759" w:type="dxa"/>
          </w:tcPr>
          <w:p w:rsidRPr="007F620E" w:rsidR="003C608A" w:rsidP="003B7550" w:rsidRDefault="003B7550" w14:paraId="0ECF4A98" w14:textId="15FB109B">
            <w:pPr>
              <w:pStyle w:val="Default"/>
            </w:pPr>
            <w:r w:rsidRPr="00304129">
              <w:t>The California Environmental Justice Alliance (</w:t>
            </w:r>
            <w:r>
              <w:t>“</w:t>
            </w:r>
            <w:r w:rsidRPr="00304129">
              <w:t>CEJA</w:t>
            </w:r>
            <w:r>
              <w:t>”</w:t>
            </w:r>
            <w:r w:rsidRPr="00304129">
              <w:t xml:space="preserve">) is an alliance of nonprofit, public interest, and grassroots environmental justice </w:t>
            </w:r>
            <w:r w:rsidRPr="00304129">
              <w:lastRenderedPageBreak/>
              <w:t xml:space="preserve">organizations working to achieve environmental justice for low-income communities and communities of color throughout the state of California. CEJA’s </w:t>
            </w:r>
            <w:r w:rsidR="00EE286E">
              <w:t xml:space="preserve">member </w:t>
            </w:r>
            <w:r w:rsidRPr="00304129">
              <w:t xml:space="preserve">organizations represent utility customers throughout California that are concerned about their health and the environment. </w:t>
            </w:r>
            <w:proofErr w:type="gramStart"/>
            <w:r w:rsidRPr="00304129">
              <w:t>In particular, CEJA</w:t>
            </w:r>
            <w:proofErr w:type="gramEnd"/>
            <w:r w:rsidRPr="00304129">
              <w:t xml:space="preserve"> is advocating for policies at the federal, state, regional</w:t>
            </w:r>
            <w:r w:rsidR="0077397D">
              <w:t>,</w:t>
            </w:r>
            <w:r w:rsidRPr="00304129">
              <w:t xml:space="preserve"> and local levels that protect public health and the environment. CEJA is also working to ensure that California enacts statewide climate change policies that protect low-income communities and communities of color.</w:t>
            </w:r>
          </w:p>
        </w:tc>
        <w:tc>
          <w:tcPr>
            <w:tcW w:w="4741" w:type="dxa"/>
          </w:tcPr>
          <w:p w:rsidRPr="007F620E" w:rsidR="003C608A" w:rsidP="007056FC" w:rsidRDefault="007B20BA" w14:paraId="416D6250" w14:textId="599BB51C">
            <w:pPr>
              <w:tabs>
                <w:tab w:val="left" w:pos="360"/>
              </w:tabs>
              <w:rPr>
                <w:color w:val="000000"/>
              </w:rPr>
            </w:pPr>
            <w:r>
              <w:rPr>
                <w:color w:val="000000"/>
              </w:rPr>
              <w:lastRenderedPageBreak/>
              <w:t>Noted</w:t>
            </w:r>
          </w:p>
        </w:tc>
      </w:tr>
    </w:tbl>
    <w:p w:rsidR="003B6A1B" w:rsidP="00CD5061" w:rsidRDefault="00A92D0B" w14:paraId="501B5F3D" w14:textId="58752E26">
      <w:pPr>
        <w:keepNext/>
        <w:spacing w:before="360"/>
        <w:jc w:val="center"/>
        <w:rPr>
          <w:b/>
          <w:color w:val="000000"/>
        </w:rPr>
      </w:pPr>
      <w:r w:rsidRPr="007F620E">
        <w:rPr>
          <w:b/>
          <w:color w:val="000000"/>
        </w:rPr>
        <w:t>PART II</w:t>
      </w:r>
      <w:r w:rsidRPr="007F620E" w:rsidR="00426CAB">
        <w:rPr>
          <w:b/>
          <w:color w:val="000000"/>
        </w:rPr>
        <w:t>:</w:t>
      </w:r>
      <w:r w:rsidR="00426CAB">
        <w:rPr>
          <w:b/>
          <w:color w:val="000000"/>
        </w:rPr>
        <w:t xml:space="preserve"> SUBSTANTIAL</w:t>
      </w:r>
      <w:r w:rsidRPr="007F620E">
        <w:rPr>
          <w:b/>
          <w:color w:val="000000"/>
        </w:rPr>
        <w:t xml:space="preserve"> CONTRIBUTION</w:t>
      </w:r>
    </w:p>
    <w:p w:rsidRPr="00C02649" w:rsidR="00A92D0B" w:rsidP="00CD5061" w:rsidRDefault="00D075B1" w14:paraId="337CC332" w14:textId="0B5C1B2E">
      <w:pPr>
        <w:keepNext/>
        <w:numPr>
          <w:ilvl w:val="0"/>
          <w:numId w:val="8"/>
        </w:numPr>
        <w:spacing w:before="120" w:after="120"/>
        <w:rPr>
          <w:b/>
          <w:color w:val="000000"/>
        </w:rPr>
      </w:pPr>
      <w:r w:rsidRPr="007F620E">
        <w:rPr>
          <w:b/>
          <w:color w:val="000000"/>
        </w:rPr>
        <w:t xml:space="preserve">Did the </w:t>
      </w:r>
      <w:r w:rsidRPr="007F620E" w:rsidR="005A63D4">
        <w:rPr>
          <w:b/>
          <w:color w:val="000000"/>
        </w:rPr>
        <w:t>Intervenor</w:t>
      </w:r>
      <w:r w:rsidRPr="007F620E">
        <w:rPr>
          <w:b/>
          <w:color w:val="000000"/>
        </w:rPr>
        <w:t xml:space="preserve"> substantially contribute to the final decision</w:t>
      </w:r>
      <w:r w:rsidRPr="007F620E" w:rsidR="00A92D0B">
        <w:rPr>
          <w:b/>
          <w:color w:val="000000"/>
        </w:rPr>
        <w:t xml:space="preserve"> (</w:t>
      </w:r>
      <w:r w:rsidRPr="007F620E" w:rsidR="00A92D0B">
        <w:rPr>
          <w:b/>
          <w:i/>
          <w:color w:val="000000"/>
        </w:rPr>
        <w:t>see</w:t>
      </w:r>
      <w:r w:rsidRPr="007F620E" w:rsidR="00A92D0B">
        <w:rPr>
          <w:b/>
          <w:color w:val="000000"/>
        </w:rPr>
        <w:t xml:space="preserve"> § 1802(</w:t>
      </w:r>
      <w:r w:rsidR="00ED6B6B">
        <w:rPr>
          <w:b/>
          <w:color w:val="000000"/>
        </w:rPr>
        <w:t>j</w:t>
      </w:r>
      <w:r w:rsidRPr="007F620E" w:rsidR="00A92D0B">
        <w:rPr>
          <w:b/>
          <w:color w:val="000000"/>
        </w:rPr>
        <w:t xml:space="preserve">), </w:t>
      </w:r>
      <w:r w:rsidRPr="007F620E" w:rsidR="001E77CF">
        <w:rPr>
          <w:b/>
          <w:color w:val="000000"/>
        </w:rPr>
        <w:br/>
      </w:r>
      <w:r w:rsidRPr="007F620E" w:rsidR="00A92D0B">
        <w:rPr>
          <w:b/>
          <w:color w:val="000000"/>
        </w:rPr>
        <w:t>§ 1803(a)</w:t>
      </w:r>
      <w:r w:rsidRPr="007F620E" w:rsidR="00F30DA8">
        <w:rPr>
          <w:b/>
          <w:color w:val="000000"/>
        </w:rPr>
        <w:t>,</w:t>
      </w:r>
      <w:r w:rsidRPr="007F620E" w:rsidR="00A92D0B">
        <w:rPr>
          <w:b/>
          <w:color w:val="000000"/>
        </w:rPr>
        <w:t xml:space="preserve"> </w:t>
      </w:r>
      <w:r w:rsidR="00ED6B6B">
        <w:rPr>
          <w:b/>
          <w:color w:val="000000"/>
        </w:rPr>
        <w:t xml:space="preserve">1803.1(a) </w:t>
      </w:r>
      <w:r w:rsidRPr="007F620E" w:rsidR="00F30DA8">
        <w:rPr>
          <w:b/>
          <w:color w:val="000000"/>
        </w:rPr>
        <w:t>and</w:t>
      </w:r>
      <w:r w:rsidRPr="007F620E" w:rsidR="00A92D0B">
        <w:rPr>
          <w:b/>
          <w:color w:val="000000"/>
        </w:rPr>
        <w:t xml:space="preserve"> D.98-04-059)</w:t>
      </w:r>
      <w:r w:rsidR="00C02649">
        <w:rPr>
          <w:b/>
          <w:color w:val="000000"/>
        </w:rPr>
        <w:t>:</w:t>
      </w:r>
      <w:r w:rsidRPr="007F620E" w:rsidR="00A92D0B">
        <w:rPr>
          <w:b/>
          <w:color w:val="000000"/>
        </w:rPr>
        <w:t xml:space="preserve"> </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3258"/>
        <w:gridCol w:w="4140"/>
        <w:gridCol w:w="2340"/>
      </w:tblGrid>
      <w:tr w:rsidRPr="007F620E" w:rsidR="00A92D0B" w:rsidTr="00C16934" w14:paraId="67755362" w14:textId="77777777">
        <w:tc>
          <w:tcPr>
            <w:tcW w:w="3258" w:type="dxa"/>
            <w:tcBorders>
              <w:bottom w:val="single" w:color="auto" w:sz="4" w:space="0"/>
            </w:tcBorders>
            <w:shd w:val="pct12" w:color="auto" w:fill="auto"/>
          </w:tcPr>
          <w:p w:rsidRPr="007F620E" w:rsidR="00A92D0B" w:rsidP="00073262" w:rsidRDefault="00D075B1" w14:paraId="7CE2E5BB" w14:textId="77777777">
            <w:pPr>
              <w:jc w:val="center"/>
              <w:rPr>
                <w:b/>
                <w:color w:val="000000"/>
              </w:rPr>
            </w:pPr>
            <w:r w:rsidRPr="007F620E">
              <w:rPr>
                <w:b/>
                <w:color w:val="000000"/>
              </w:rPr>
              <w:t>Intervenor’s Claimed Contribution(s)</w:t>
            </w:r>
          </w:p>
        </w:tc>
        <w:tc>
          <w:tcPr>
            <w:tcW w:w="4140" w:type="dxa"/>
            <w:tcBorders>
              <w:bottom w:val="single" w:color="auto" w:sz="4" w:space="0"/>
            </w:tcBorders>
            <w:shd w:val="pct12" w:color="auto" w:fill="auto"/>
            <w:vAlign w:val="bottom"/>
          </w:tcPr>
          <w:p w:rsidRPr="007F620E" w:rsidR="00A92D0B" w:rsidP="00073262" w:rsidRDefault="00A92D0B" w14:paraId="2794272E" w14:textId="77777777">
            <w:pPr>
              <w:jc w:val="center"/>
              <w:rPr>
                <w:b/>
                <w:color w:val="000000"/>
              </w:rPr>
            </w:pPr>
            <w:r w:rsidRPr="007F620E">
              <w:rPr>
                <w:b/>
                <w:color w:val="000000"/>
              </w:rPr>
              <w:t xml:space="preserve">Specific References to </w:t>
            </w:r>
            <w:r w:rsidRPr="007F620E" w:rsidR="00D075B1">
              <w:rPr>
                <w:b/>
                <w:color w:val="000000"/>
              </w:rPr>
              <w:t>Intervenor’s Claimed Contribution(s)</w:t>
            </w:r>
          </w:p>
        </w:tc>
        <w:tc>
          <w:tcPr>
            <w:tcW w:w="2340" w:type="dxa"/>
            <w:shd w:val="pct12" w:color="auto" w:fill="auto"/>
            <w:vAlign w:val="bottom"/>
          </w:tcPr>
          <w:p w:rsidRPr="007F620E" w:rsidR="00A92D0B" w:rsidP="00073262" w:rsidRDefault="00D075B1" w14:paraId="79AFC714" w14:textId="77777777">
            <w:pPr>
              <w:jc w:val="center"/>
              <w:rPr>
                <w:b/>
                <w:color w:val="000000"/>
              </w:rPr>
            </w:pPr>
            <w:r w:rsidRPr="007F620E">
              <w:rPr>
                <w:b/>
                <w:color w:val="000000"/>
              </w:rPr>
              <w:t>CPUC Discussion</w:t>
            </w:r>
          </w:p>
        </w:tc>
      </w:tr>
      <w:tr w:rsidRPr="007F620E" w:rsidR="006067EE" w:rsidTr="00FA1959" w14:paraId="55F03330" w14:textId="77777777">
        <w:tc>
          <w:tcPr>
            <w:tcW w:w="3258" w:type="dxa"/>
          </w:tcPr>
          <w:p w:rsidR="00A9160F" w:rsidP="00BA68D3" w:rsidRDefault="008855D2" w14:paraId="1A85FB7D" w14:textId="6BE03A79">
            <w:pPr>
              <w:widowControl w:val="0"/>
              <w:snapToGrid w:val="0"/>
              <w:rPr>
                <w:color w:val="000000"/>
              </w:rPr>
            </w:pPr>
            <w:r w:rsidRPr="003918D0">
              <w:rPr>
                <w:b/>
                <w:bCs/>
                <w:color w:val="000000"/>
              </w:rPr>
              <w:t xml:space="preserve">Issue </w:t>
            </w:r>
            <w:r w:rsidR="007D7C6E">
              <w:rPr>
                <w:b/>
                <w:bCs/>
                <w:color w:val="000000"/>
              </w:rPr>
              <w:t>A</w:t>
            </w:r>
            <w:r w:rsidRPr="003918D0">
              <w:rPr>
                <w:b/>
                <w:bCs/>
                <w:color w:val="000000"/>
              </w:rPr>
              <w:t xml:space="preserve">: </w:t>
            </w:r>
            <w:r w:rsidRPr="003918D0" w:rsidR="00BA68D3">
              <w:rPr>
                <w:b/>
                <w:bCs/>
                <w:color w:val="000000"/>
              </w:rPr>
              <w:t>Slice of Day Program</w:t>
            </w:r>
            <w:r w:rsidRPr="003918D0" w:rsidR="003918D0">
              <w:rPr>
                <w:b/>
                <w:bCs/>
                <w:color w:val="000000"/>
              </w:rPr>
              <w:t xml:space="preserve"> Implementation</w:t>
            </w:r>
            <w:r w:rsidR="009B2667">
              <w:rPr>
                <w:b/>
                <w:bCs/>
                <w:color w:val="000000"/>
              </w:rPr>
              <w:t xml:space="preserve"> </w:t>
            </w:r>
            <w:r w:rsidR="00BA68D3">
              <w:rPr>
                <w:color w:val="000000"/>
              </w:rPr>
              <w:t xml:space="preserve">– </w:t>
            </w:r>
            <w:r w:rsidR="003918D0">
              <w:rPr>
                <w:color w:val="000000"/>
              </w:rPr>
              <w:t xml:space="preserve">In Track 1, </w:t>
            </w:r>
            <w:r w:rsidR="00BA68D3">
              <w:rPr>
                <w:color w:val="000000"/>
              </w:rPr>
              <w:t>CEJA urged the Commission to not delay the Slice-of-Day program, but rather to continue to refine it</w:t>
            </w:r>
            <w:r w:rsidR="003918D0">
              <w:rPr>
                <w:color w:val="000000"/>
              </w:rPr>
              <w:t xml:space="preserve"> as necessary after the test year.</w:t>
            </w:r>
          </w:p>
          <w:p w:rsidR="003918D0" w:rsidP="00BA68D3" w:rsidRDefault="003918D0" w14:paraId="17555A36" w14:textId="77777777">
            <w:pPr>
              <w:widowControl w:val="0"/>
              <w:snapToGrid w:val="0"/>
              <w:rPr>
                <w:color w:val="000000"/>
              </w:rPr>
            </w:pPr>
          </w:p>
          <w:p w:rsidR="003918D0" w:rsidP="00BA68D3" w:rsidRDefault="003918D0" w14:paraId="06CDAA03" w14:textId="37B70250">
            <w:pPr>
              <w:widowControl w:val="0"/>
              <w:snapToGrid w:val="0"/>
              <w:rPr>
                <w:color w:val="000000"/>
              </w:rPr>
            </w:pPr>
            <w:r>
              <w:rPr>
                <w:color w:val="000000"/>
              </w:rPr>
              <w:t xml:space="preserve">In the Track 1 Decision, the Commission agreed to not delay the Slice-of-Day program, </w:t>
            </w:r>
            <w:r w:rsidR="00380D7C">
              <w:rPr>
                <w:color w:val="000000"/>
              </w:rPr>
              <w:t>and</w:t>
            </w:r>
            <w:r>
              <w:rPr>
                <w:color w:val="000000"/>
              </w:rPr>
              <w:t xml:space="preserve"> it also agreed that “minor adjustments” to the rules may be necessary after the test year. </w:t>
            </w:r>
          </w:p>
          <w:p w:rsidR="00BA68D3" w:rsidP="00BA68D3" w:rsidRDefault="00BA68D3" w14:paraId="261DB4B8" w14:textId="77777777">
            <w:pPr>
              <w:widowControl w:val="0"/>
              <w:snapToGrid w:val="0"/>
              <w:rPr>
                <w:color w:val="000000"/>
              </w:rPr>
            </w:pPr>
          </w:p>
          <w:p w:rsidRPr="000A0404" w:rsidR="00BA68D3" w:rsidP="00BA68D3" w:rsidRDefault="00BA68D3" w14:paraId="3D8CA1F0" w14:textId="0D80FDD1">
            <w:pPr>
              <w:widowControl w:val="0"/>
              <w:snapToGrid w:val="0"/>
              <w:rPr>
                <w:color w:val="000000"/>
              </w:rPr>
            </w:pPr>
          </w:p>
        </w:tc>
        <w:tc>
          <w:tcPr>
            <w:tcW w:w="4140" w:type="dxa"/>
          </w:tcPr>
          <w:p w:rsidR="002C27F8" w:rsidP="00073262" w:rsidRDefault="00BA68D3" w14:paraId="1D00C970" w14:textId="379CB972">
            <w:pPr>
              <w:rPr>
                <w:color w:val="000000"/>
              </w:rPr>
            </w:pPr>
            <w:r>
              <w:rPr>
                <w:color w:val="000000"/>
              </w:rPr>
              <w:lastRenderedPageBreak/>
              <w:t>D.</w:t>
            </w:r>
            <w:r w:rsidR="008B3F52">
              <w:rPr>
                <w:color w:val="000000"/>
              </w:rPr>
              <w:t>24-06-004</w:t>
            </w:r>
            <w:r>
              <w:rPr>
                <w:color w:val="000000"/>
              </w:rPr>
              <w:t xml:space="preserve">, pp. 14-15 (discussing CEJA’s position).  </w:t>
            </w:r>
          </w:p>
          <w:p w:rsidR="00BA68D3" w:rsidP="00073262" w:rsidRDefault="00BA68D3" w14:paraId="0549C42E" w14:textId="77777777">
            <w:pPr>
              <w:rPr>
                <w:color w:val="000000"/>
              </w:rPr>
            </w:pPr>
          </w:p>
          <w:p w:rsidRPr="00FA1959" w:rsidR="00BA68D3" w:rsidP="00073262" w:rsidRDefault="00BA68D3" w14:paraId="3446E941" w14:textId="6B95E866">
            <w:pPr>
              <w:rPr>
                <w:color w:val="000000"/>
              </w:rPr>
            </w:pPr>
            <w:r>
              <w:rPr>
                <w:color w:val="000000"/>
              </w:rPr>
              <w:t>D.</w:t>
            </w:r>
            <w:r w:rsidR="008B3F52">
              <w:rPr>
                <w:color w:val="000000"/>
              </w:rPr>
              <w:t>24-06-004</w:t>
            </w:r>
            <w:r>
              <w:rPr>
                <w:color w:val="000000"/>
              </w:rPr>
              <w:t>, p. 16 (“</w:t>
            </w:r>
            <w:r w:rsidR="00DA77FF">
              <w:rPr>
                <w:color w:val="000000"/>
              </w:rPr>
              <w:t xml:space="preserve">In considering the parties’ concerns about moving forward with 2025 implementation, the Commission is </w:t>
            </w:r>
            <w:r w:rsidRPr="00FA1959" w:rsidR="00DA77FF">
              <w:rPr>
                <w:color w:val="000000"/>
              </w:rPr>
              <w:t>not persuaded that delaying implementation of the SOD framework is warranted…However, as we stated in D.23-04-010, we ‘anticipate that minor adjustments to the compliance tools and program rules may be necessary following the test year.”)</w:t>
            </w:r>
          </w:p>
          <w:p w:rsidRPr="00FA1959" w:rsidR="00DA77FF" w:rsidP="00073262" w:rsidRDefault="00DA77FF" w14:paraId="40948BB0" w14:textId="77777777">
            <w:pPr>
              <w:rPr>
                <w:color w:val="000000"/>
              </w:rPr>
            </w:pPr>
          </w:p>
          <w:p w:rsidR="00DA77FF" w:rsidP="00073262" w:rsidRDefault="00DA77FF" w14:paraId="5CB0B807" w14:textId="73C12F44">
            <w:pPr>
              <w:rPr>
                <w:color w:val="000000"/>
              </w:rPr>
            </w:pPr>
            <w:r w:rsidRPr="00FA1959">
              <w:rPr>
                <w:color w:val="000000"/>
              </w:rPr>
              <w:t>D.</w:t>
            </w:r>
            <w:r w:rsidRPr="00FA1959" w:rsidR="008B3F52">
              <w:rPr>
                <w:color w:val="000000"/>
              </w:rPr>
              <w:t>24-06-024</w:t>
            </w:r>
            <w:r w:rsidR="000474A9">
              <w:rPr>
                <w:rStyle w:val="FootnoteReference"/>
                <w:color w:val="000000"/>
              </w:rPr>
              <w:footnoteReference w:id="3"/>
            </w:r>
            <w:r w:rsidRPr="00FA1959" w:rsidR="008B3F52">
              <w:rPr>
                <w:color w:val="000000"/>
              </w:rPr>
              <w:t xml:space="preserve">, p. </w:t>
            </w:r>
            <w:r w:rsidRPr="00FA1959">
              <w:rPr>
                <w:color w:val="000000"/>
              </w:rPr>
              <w:t xml:space="preserve">17 (“The </w:t>
            </w:r>
            <w:proofErr w:type="gramStart"/>
            <w:r w:rsidRPr="00FA1959">
              <w:rPr>
                <w:color w:val="000000"/>
              </w:rPr>
              <w:t>Commission</w:t>
            </w:r>
            <w:proofErr w:type="gramEnd"/>
            <w:r w:rsidRPr="00FA1959">
              <w:rPr>
                <w:color w:val="000000"/>
              </w:rPr>
              <w:t xml:space="preserve"> expects that the first year of </w:t>
            </w:r>
            <w:r w:rsidRPr="00FA1959">
              <w:rPr>
                <w:color w:val="000000"/>
              </w:rPr>
              <w:lastRenderedPageBreak/>
              <w:t>implementation of an entirely new RA framework will be imperfect and</w:t>
            </w:r>
            <w:r w:rsidRPr="00DA77FF">
              <w:rPr>
                <w:color w:val="000000"/>
              </w:rPr>
              <w:t xml:space="preserve"> that there will be hurdles, just as could be expected for any major regulatory program rollout. The Commission will continue to monitor the readiness of the SOD showing tools throughout 2024 and monitor LSEs’ compliance with the SOD requirements in 2025 and will consider adjustments to the program as needed.</w:t>
            </w:r>
            <w:r>
              <w:rPr>
                <w:color w:val="000000"/>
              </w:rPr>
              <w:t>”).</w:t>
            </w:r>
          </w:p>
          <w:p w:rsidR="00783136" w:rsidP="00073262" w:rsidRDefault="00783136" w14:paraId="7B7A2F6B" w14:textId="77777777">
            <w:pPr>
              <w:rPr>
                <w:color w:val="000000"/>
              </w:rPr>
            </w:pPr>
          </w:p>
          <w:p w:rsidR="00783136" w:rsidP="00073262" w:rsidRDefault="00783136" w14:paraId="7C37DAC9" w14:textId="08A69870">
            <w:pPr>
              <w:rPr>
                <w:color w:val="000000"/>
              </w:rPr>
            </w:pPr>
            <w:r>
              <w:rPr>
                <w:color w:val="000000"/>
              </w:rPr>
              <w:t xml:space="preserve">CEJA March 22, </w:t>
            </w:r>
            <w:proofErr w:type="gramStart"/>
            <w:r>
              <w:rPr>
                <w:color w:val="000000"/>
              </w:rPr>
              <w:t>2024</w:t>
            </w:r>
            <w:proofErr w:type="gramEnd"/>
            <w:r>
              <w:rPr>
                <w:color w:val="000000"/>
              </w:rPr>
              <w:t xml:space="preserve"> Track 1 Reply Comments, pp. 7-8.</w:t>
            </w:r>
          </w:p>
          <w:p w:rsidR="00B610F2" w:rsidP="00073262" w:rsidRDefault="00B610F2" w14:paraId="3B861F2F" w14:textId="77777777">
            <w:pPr>
              <w:rPr>
                <w:color w:val="000000"/>
              </w:rPr>
            </w:pPr>
          </w:p>
          <w:p w:rsidR="00B610F2" w:rsidP="00073262" w:rsidRDefault="00B610F2" w14:paraId="46A9D6BB" w14:textId="6968AA2D">
            <w:pPr>
              <w:rPr>
                <w:color w:val="000000"/>
              </w:rPr>
            </w:pPr>
            <w:r>
              <w:rPr>
                <w:color w:val="000000"/>
              </w:rPr>
              <w:t xml:space="preserve">CEJA June 6, </w:t>
            </w:r>
            <w:proofErr w:type="gramStart"/>
            <w:r>
              <w:rPr>
                <w:color w:val="000000"/>
              </w:rPr>
              <w:t>2024</w:t>
            </w:r>
            <w:proofErr w:type="gramEnd"/>
            <w:r>
              <w:rPr>
                <w:color w:val="000000"/>
              </w:rPr>
              <w:t xml:space="preserve"> PD Comments, pp. 2-3 (discussing need to continue to consider adjustments to the SOD program).  </w:t>
            </w:r>
          </w:p>
          <w:p w:rsidR="008C7521" w:rsidP="00073262" w:rsidRDefault="008C7521" w14:paraId="3E658893" w14:textId="77777777">
            <w:pPr>
              <w:rPr>
                <w:color w:val="000000"/>
              </w:rPr>
            </w:pPr>
          </w:p>
          <w:p w:rsidRPr="007F620E" w:rsidR="00037DD3" w:rsidP="00BA68D3" w:rsidRDefault="008C7521" w14:paraId="572D591D" w14:textId="18BB5FE8">
            <w:pPr>
              <w:rPr>
                <w:color w:val="000000"/>
              </w:rPr>
            </w:pPr>
            <w:r w:rsidRPr="00FA1959">
              <w:rPr>
                <w:color w:val="000000"/>
              </w:rPr>
              <w:t>** CEJA also drafted informal comments on the Master Resource Database to ensure that disadvantaged community information was included.  In response to CEJA’s comments, disadvantaged community information was included.</w:t>
            </w:r>
            <w:r>
              <w:rPr>
                <w:color w:val="000000"/>
              </w:rPr>
              <w:t xml:space="preserve">  </w:t>
            </w:r>
          </w:p>
        </w:tc>
        <w:tc>
          <w:tcPr>
            <w:tcW w:w="2340" w:type="dxa"/>
          </w:tcPr>
          <w:p w:rsidRPr="007F620E" w:rsidR="006067EE" w:rsidP="00073262" w:rsidRDefault="003F3844" w14:paraId="01C0A114" w14:textId="442EC4AC">
            <w:pPr>
              <w:rPr>
                <w:color w:val="000000"/>
              </w:rPr>
            </w:pPr>
            <w:r>
              <w:rPr>
                <w:color w:val="000000"/>
              </w:rPr>
              <w:lastRenderedPageBreak/>
              <w:t>Verified</w:t>
            </w:r>
          </w:p>
        </w:tc>
      </w:tr>
      <w:tr w:rsidRPr="007F620E" w:rsidR="00037DD3" w:rsidTr="00FA1959" w14:paraId="0AA8D623" w14:textId="77777777">
        <w:tc>
          <w:tcPr>
            <w:tcW w:w="3258" w:type="dxa"/>
          </w:tcPr>
          <w:p w:rsidR="00DA77FF" w:rsidP="00D6567C" w:rsidRDefault="008855D2" w14:paraId="5491B43E" w14:textId="17C9A098">
            <w:pPr>
              <w:widowControl w:val="0"/>
              <w:snapToGrid w:val="0"/>
              <w:rPr>
                <w:color w:val="000000"/>
              </w:rPr>
            </w:pPr>
            <w:r w:rsidRPr="009B2667">
              <w:rPr>
                <w:b/>
                <w:bCs/>
                <w:color w:val="000000"/>
              </w:rPr>
              <w:t xml:space="preserve">Issue </w:t>
            </w:r>
            <w:r w:rsidR="007D7C6E">
              <w:rPr>
                <w:b/>
                <w:bCs/>
                <w:color w:val="000000"/>
              </w:rPr>
              <w:t>B</w:t>
            </w:r>
            <w:r w:rsidRPr="009B2667">
              <w:rPr>
                <w:b/>
                <w:bCs/>
                <w:color w:val="000000"/>
              </w:rPr>
              <w:t xml:space="preserve">: </w:t>
            </w:r>
            <w:r w:rsidRPr="009B2667" w:rsidR="00DA77FF">
              <w:rPr>
                <w:b/>
                <w:bCs/>
                <w:color w:val="000000"/>
              </w:rPr>
              <w:t>Resource Counting:</w:t>
            </w:r>
            <w:r w:rsidR="00DA77FF">
              <w:rPr>
                <w:color w:val="000000"/>
              </w:rPr>
              <w:t xml:space="preserve"> </w:t>
            </w:r>
            <w:r w:rsidR="00D00142">
              <w:rPr>
                <w:color w:val="000000"/>
              </w:rPr>
              <w:t>Track 1 Considerations</w:t>
            </w:r>
            <w:r w:rsidRPr="007F75C2" w:rsidR="007F75C2">
              <w:rPr>
                <w:color w:val="000000"/>
              </w:rPr>
              <w:t xml:space="preserve"> </w:t>
            </w:r>
          </w:p>
          <w:p w:rsidR="00DA77FF" w:rsidP="00D6567C" w:rsidRDefault="00DA77FF" w14:paraId="00242553" w14:textId="77777777">
            <w:pPr>
              <w:widowControl w:val="0"/>
              <w:snapToGrid w:val="0"/>
              <w:rPr>
                <w:color w:val="000000"/>
              </w:rPr>
            </w:pPr>
          </w:p>
          <w:p w:rsidR="007F75C2" w:rsidP="00D6567C" w:rsidRDefault="00DA77FF" w14:paraId="6E49E693" w14:textId="2C81CBD2">
            <w:pPr>
              <w:widowControl w:val="0"/>
              <w:snapToGrid w:val="0"/>
              <w:rPr>
                <w:color w:val="000000"/>
              </w:rPr>
            </w:pPr>
            <w:r w:rsidRPr="00380D7C">
              <w:rPr>
                <w:i/>
                <w:iCs/>
                <w:color w:val="000000"/>
              </w:rPr>
              <w:t>Energy Storage Counting</w:t>
            </w:r>
            <w:r>
              <w:rPr>
                <w:color w:val="000000"/>
              </w:rPr>
              <w:t xml:space="preserve"> – CEJA urged the Commission to approve CESA’s proposal to not derate hybrid and co-located resources</w:t>
            </w:r>
            <w:r w:rsidR="00092382">
              <w:rPr>
                <w:color w:val="000000"/>
              </w:rPr>
              <w:t>,</w:t>
            </w:r>
            <w:r>
              <w:rPr>
                <w:color w:val="000000"/>
              </w:rPr>
              <w:t xml:space="preserve"> and </w:t>
            </w:r>
            <w:r w:rsidR="009E505B">
              <w:rPr>
                <w:color w:val="000000"/>
              </w:rPr>
              <w:t xml:space="preserve">to </w:t>
            </w:r>
            <w:r>
              <w:rPr>
                <w:color w:val="000000"/>
              </w:rPr>
              <w:t xml:space="preserve">count the renewable component QC the same as other storage </w:t>
            </w:r>
            <w:r w:rsidR="009B2667">
              <w:rPr>
                <w:color w:val="000000"/>
              </w:rPr>
              <w:t>resources</w:t>
            </w:r>
            <w:r w:rsidR="009E505B">
              <w:rPr>
                <w:color w:val="000000"/>
              </w:rPr>
              <w:t>’</w:t>
            </w:r>
            <w:r>
              <w:rPr>
                <w:color w:val="000000"/>
              </w:rPr>
              <w:t xml:space="preserve"> QC.  </w:t>
            </w:r>
          </w:p>
          <w:p w:rsidR="00DA77FF" w:rsidP="00D6567C" w:rsidRDefault="00DA77FF" w14:paraId="699E99C8" w14:textId="77777777">
            <w:pPr>
              <w:widowControl w:val="0"/>
              <w:snapToGrid w:val="0"/>
              <w:rPr>
                <w:color w:val="000000"/>
              </w:rPr>
            </w:pPr>
          </w:p>
          <w:p w:rsidR="00DA77FF" w:rsidP="00D6567C" w:rsidRDefault="00DA77FF" w14:paraId="0F882A49" w14:textId="0848F279">
            <w:pPr>
              <w:widowControl w:val="0"/>
              <w:snapToGrid w:val="0"/>
              <w:rPr>
                <w:color w:val="000000"/>
              </w:rPr>
            </w:pPr>
            <w:r>
              <w:rPr>
                <w:color w:val="000000"/>
              </w:rPr>
              <w:t xml:space="preserve">The Commission agreed with the proposal to not derate the QC of hybrid and co-located </w:t>
            </w:r>
            <w:r w:rsidR="009B2667">
              <w:rPr>
                <w:color w:val="000000"/>
              </w:rPr>
              <w:t>resources</w:t>
            </w:r>
            <w:r>
              <w:rPr>
                <w:color w:val="000000"/>
              </w:rPr>
              <w:t>.</w:t>
            </w:r>
          </w:p>
          <w:p w:rsidR="00DA77FF" w:rsidP="00D6567C" w:rsidRDefault="00DA77FF" w14:paraId="029E880E" w14:textId="77777777">
            <w:pPr>
              <w:widowControl w:val="0"/>
              <w:snapToGrid w:val="0"/>
              <w:rPr>
                <w:color w:val="000000"/>
              </w:rPr>
            </w:pPr>
          </w:p>
          <w:p w:rsidR="00DA77FF" w:rsidP="00D6567C" w:rsidRDefault="00DA77FF" w14:paraId="4F7E0E00" w14:textId="77777777">
            <w:pPr>
              <w:widowControl w:val="0"/>
              <w:snapToGrid w:val="0"/>
              <w:rPr>
                <w:color w:val="000000"/>
              </w:rPr>
            </w:pPr>
            <w:r w:rsidRPr="00380D7C">
              <w:rPr>
                <w:i/>
                <w:iCs/>
                <w:color w:val="000000"/>
              </w:rPr>
              <w:t>Exceedance Levels</w:t>
            </w:r>
            <w:r>
              <w:rPr>
                <w:color w:val="000000"/>
              </w:rPr>
              <w:t xml:space="preserve"> – CEJA </w:t>
            </w:r>
            <w:r>
              <w:rPr>
                <w:color w:val="000000"/>
              </w:rPr>
              <w:lastRenderedPageBreak/>
              <w:t xml:space="preserve">urged the Commission </w:t>
            </w:r>
            <w:r w:rsidR="002E6FAE">
              <w:rPr>
                <w:color w:val="000000"/>
              </w:rPr>
              <w:t xml:space="preserve">to set exceedance levels on a monthly rather than an annual basis. </w:t>
            </w:r>
          </w:p>
          <w:p w:rsidR="002E6FAE" w:rsidP="00D6567C" w:rsidRDefault="002E6FAE" w14:paraId="44EF4AAC" w14:textId="77777777">
            <w:pPr>
              <w:widowControl w:val="0"/>
              <w:snapToGrid w:val="0"/>
              <w:rPr>
                <w:color w:val="000000"/>
              </w:rPr>
            </w:pPr>
          </w:p>
          <w:p w:rsidR="002E6FAE" w:rsidP="00D6567C" w:rsidRDefault="002E6FAE" w14:paraId="04733ABD" w14:textId="76CE24D0">
            <w:pPr>
              <w:widowControl w:val="0"/>
              <w:snapToGrid w:val="0"/>
              <w:rPr>
                <w:color w:val="000000"/>
              </w:rPr>
            </w:pPr>
            <w:r>
              <w:rPr>
                <w:color w:val="000000"/>
              </w:rPr>
              <w:t xml:space="preserve">The Commission agreed </w:t>
            </w:r>
            <w:r w:rsidR="002C3991">
              <w:rPr>
                <w:color w:val="000000"/>
              </w:rPr>
              <w:t xml:space="preserve">that monthly exceedance levels should be adopted. </w:t>
            </w:r>
          </w:p>
          <w:p w:rsidR="002E6FAE" w:rsidP="00D6567C" w:rsidRDefault="002E6FAE" w14:paraId="6364A833" w14:textId="77777777">
            <w:pPr>
              <w:widowControl w:val="0"/>
              <w:snapToGrid w:val="0"/>
              <w:rPr>
                <w:color w:val="000000"/>
              </w:rPr>
            </w:pPr>
          </w:p>
          <w:p w:rsidR="002E6FAE" w:rsidP="00D6567C" w:rsidRDefault="002E6FAE" w14:paraId="30B1FA68" w14:textId="77777777">
            <w:pPr>
              <w:widowControl w:val="0"/>
              <w:snapToGrid w:val="0"/>
              <w:rPr>
                <w:color w:val="000000"/>
              </w:rPr>
            </w:pPr>
          </w:p>
          <w:p w:rsidR="002E6FAE" w:rsidP="00D6567C" w:rsidRDefault="002E6FAE" w14:paraId="4FBEB66C" w14:textId="77777777">
            <w:pPr>
              <w:widowControl w:val="0"/>
              <w:snapToGrid w:val="0"/>
              <w:rPr>
                <w:color w:val="000000"/>
              </w:rPr>
            </w:pPr>
          </w:p>
          <w:p w:rsidR="002E6FAE" w:rsidP="00D6567C" w:rsidRDefault="002E6FAE" w14:paraId="7809CA31" w14:textId="77777777">
            <w:pPr>
              <w:widowControl w:val="0"/>
              <w:snapToGrid w:val="0"/>
              <w:rPr>
                <w:color w:val="000000"/>
              </w:rPr>
            </w:pPr>
          </w:p>
          <w:p w:rsidR="002E6FAE" w:rsidP="00D6567C" w:rsidRDefault="002E6FAE" w14:paraId="5CFD7443" w14:textId="77777777">
            <w:pPr>
              <w:widowControl w:val="0"/>
              <w:snapToGrid w:val="0"/>
              <w:rPr>
                <w:color w:val="000000"/>
              </w:rPr>
            </w:pPr>
            <w:r w:rsidRPr="00380D7C">
              <w:rPr>
                <w:i/>
                <w:iCs/>
                <w:color w:val="000000"/>
              </w:rPr>
              <w:t>Charging Sufficiency</w:t>
            </w:r>
            <w:r>
              <w:rPr>
                <w:color w:val="000000"/>
              </w:rPr>
              <w:t xml:space="preserve">: CEJA urged the Commission to allow energy only resources to help fulfill charging sufficiency requirements. </w:t>
            </w:r>
          </w:p>
          <w:p w:rsidR="002C3991" w:rsidP="00D6567C" w:rsidRDefault="002C3991" w14:paraId="07A9A9D3" w14:textId="77777777">
            <w:pPr>
              <w:widowControl w:val="0"/>
              <w:snapToGrid w:val="0"/>
              <w:rPr>
                <w:color w:val="000000"/>
              </w:rPr>
            </w:pPr>
          </w:p>
          <w:p w:rsidRPr="007F75C2" w:rsidR="002C3991" w:rsidP="00D6567C" w:rsidRDefault="002C3991" w14:paraId="7BA387E9" w14:textId="3F2DB2FE">
            <w:pPr>
              <w:widowControl w:val="0"/>
              <w:snapToGrid w:val="0"/>
              <w:rPr>
                <w:color w:val="000000"/>
              </w:rPr>
            </w:pPr>
            <w:r>
              <w:rPr>
                <w:color w:val="000000"/>
              </w:rPr>
              <w:t xml:space="preserve">The Commission agreed that energy only resources should be allowed to meet charging sufficiency requirements. </w:t>
            </w:r>
          </w:p>
        </w:tc>
        <w:tc>
          <w:tcPr>
            <w:tcW w:w="4140" w:type="dxa"/>
          </w:tcPr>
          <w:p w:rsidR="00DA77FF" w:rsidP="00DA77FF" w:rsidRDefault="00DA77FF" w14:paraId="41E4BC24" w14:textId="31DB4968">
            <w:pPr>
              <w:rPr>
                <w:color w:val="000000"/>
              </w:rPr>
            </w:pPr>
            <w:r>
              <w:rPr>
                <w:color w:val="000000"/>
              </w:rPr>
              <w:lastRenderedPageBreak/>
              <w:t>D.</w:t>
            </w:r>
            <w:r w:rsidR="008B3F52">
              <w:rPr>
                <w:color w:val="000000"/>
              </w:rPr>
              <w:t xml:space="preserve">24-06-004, </w:t>
            </w:r>
            <w:r w:rsidRPr="00DA77FF">
              <w:rPr>
                <w:color w:val="000000"/>
              </w:rPr>
              <w:t>p. 42 (discussing CEJA’s position</w:t>
            </w:r>
            <w:r>
              <w:rPr>
                <w:color w:val="000000"/>
              </w:rPr>
              <w:t xml:space="preserve"> related to energy storage counting</w:t>
            </w:r>
            <w:r w:rsidRPr="00DA77FF">
              <w:rPr>
                <w:color w:val="000000"/>
              </w:rPr>
              <w:t xml:space="preserve">). </w:t>
            </w:r>
          </w:p>
          <w:p w:rsidR="00DA77FF" w:rsidP="00DA77FF" w:rsidRDefault="00DA77FF" w14:paraId="07A43150" w14:textId="77777777">
            <w:pPr>
              <w:rPr>
                <w:color w:val="000000"/>
              </w:rPr>
            </w:pPr>
          </w:p>
          <w:p w:rsidR="00DA77FF" w:rsidP="00DA77FF" w:rsidRDefault="00DA77FF" w14:paraId="5D03C92B" w14:textId="491689C3">
            <w:pPr>
              <w:rPr>
                <w:color w:val="000000"/>
              </w:rPr>
            </w:pPr>
            <w:r>
              <w:rPr>
                <w:color w:val="000000"/>
              </w:rPr>
              <w:t>D.</w:t>
            </w:r>
            <w:r w:rsidR="008B3F52">
              <w:rPr>
                <w:color w:val="000000"/>
              </w:rPr>
              <w:t xml:space="preserve">24-06-004, </w:t>
            </w:r>
            <w:r>
              <w:rPr>
                <w:color w:val="000000"/>
              </w:rPr>
              <w:t xml:space="preserve">p. </w:t>
            </w:r>
            <w:r w:rsidRPr="00AF459C">
              <w:rPr>
                <w:color w:val="000000"/>
              </w:rPr>
              <w:t>43 (“Accordingly, under the SOD framework, hybrid and co-located resources’ QC counting methodology will be as follows: the renewable component’s QC value will be calculated the same as other renewable resources’ QC values, the storage component’s QC value will be calculated the same as other storage resources’ QC values, and the total QC value of the resource will be the sum of the two components limited by the POI limit and the compliance tool’s state-of-charge test.”)</w:t>
            </w:r>
          </w:p>
          <w:p w:rsidR="002E6FAE" w:rsidP="00DA77FF" w:rsidRDefault="002E6FAE" w14:paraId="6838EA95" w14:textId="77777777">
            <w:pPr>
              <w:rPr>
                <w:color w:val="000000"/>
              </w:rPr>
            </w:pPr>
          </w:p>
          <w:p w:rsidR="002E6FAE" w:rsidP="00DA77FF" w:rsidRDefault="002E6FAE" w14:paraId="228E66EF" w14:textId="5A25DE6F">
            <w:pPr>
              <w:rPr>
                <w:color w:val="000000"/>
              </w:rPr>
            </w:pPr>
            <w:r>
              <w:rPr>
                <w:color w:val="000000"/>
              </w:rPr>
              <w:t xml:space="preserve">CEJA </w:t>
            </w:r>
            <w:r w:rsidR="00783136">
              <w:rPr>
                <w:color w:val="000000"/>
              </w:rPr>
              <w:t xml:space="preserve">March 22, </w:t>
            </w:r>
            <w:proofErr w:type="gramStart"/>
            <w:r w:rsidR="00783136">
              <w:rPr>
                <w:color w:val="000000"/>
              </w:rPr>
              <w:t>2024</w:t>
            </w:r>
            <w:proofErr w:type="gramEnd"/>
            <w:r w:rsidR="00783136">
              <w:rPr>
                <w:color w:val="000000"/>
              </w:rPr>
              <w:t xml:space="preserve"> </w:t>
            </w:r>
            <w:r w:rsidR="00D00142">
              <w:rPr>
                <w:color w:val="000000"/>
              </w:rPr>
              <w:t xml:space="preserve">Track 1 </w:t>
            </w:r>
            <w:r>
              <w:rPr>
                <w:color w:val="000000"/>
              </w:rPr>
              <w:t xml:space="preserve">Reply Comments, p. 3. </w:t>
            </w:r>
          </w:p>
          <w:p w:rsidR="002E6FAE" w:rsidP="00DA77FF" w:rsidRDefault="002E6FAE" w14:paraId="1CEA9F24" w14:textId="5D747265">
            <w:pPr>
              <w:rPr>
                <w:color w:val="000000"/>
              </w:rPr>
            </w:pPr>
          </w:p>
          <w:p w:rsidR="004C5FD8" w:rsidP="00DA77FF" w:rsidRDefault="004C5FD8" w14:paraId="3BF57503" w14:textId="277B6D52">
            <w:pPr>
              <w:rPr>
                <w:color w:val="000000"/>
              </w:rPr>
            </w:pPr>
            <w:r>
              <w:rPr>
                <w:color w:val="000000"/>
              </w:rPr>
              <w:t>-----</w:t>
            </w:r>
          </w:p>
          <w:p w:rsidR="004C5FD8" w:rsidP="00DA77FF" w:rsidRDefault="004C5FD8" w14:paraId="048D0716" w14:textId="77777777">
            <w:pPr>
              <w:rPr>
                <w:color w:val="000000"/>
              </w:rPr>
            </w:pPr>
          </w:p>
          <w:p w:rsidR="002E6FAE" w:rsidP="00DA77FF" w:rsidRDefault="002E6FAE" w14:paraId="7B416358" w14:textId="299F6C49">
            <w:pPr>
              <w:rPr>
                <w:color w:val="000000"/>
              </w:rPr>
            </w:pPr>
            <w:r>
              <w:rPr>
                <w:color w:val="000000"/>
              </w:rPr>
              <w:t>D.</w:t>
            </w:r>
            <w:r w:rsidR="008B3F52">
              <w:rPr>
                <w:color w:val="000000"/>
              </w:rPr>
              <w:t xml:space="preserve">24-06-004, </w:t>
            </w:r>
            <w:r>
              <w:rPr>
                <w:color w:val="000000"/>
              </w:rPr>
              <w:t xml:space="preserve">p.43 (discussing CEJA’s support for proposal to transition to monthly exceedances).  </w:t>
            </w:r>
          </w:p>
          <w:p w:rsidR="002E6FAE" w:rsidP="00DA77FF" w:rsidRDefault="002E6FAE" w14:paraId="3F63FD52" w14:textId="77777777">
            <w:pPr>
              <w:rPr>
                <w:color w:val="000000"/>
              </w:rPr>
            </w:pPr>
          </w:p>
          <w:p w:rsidR="002E6FAE" w:rsidP="00DA77FF" w:rsidRDefault="002E6FAE" w14:paraId="1902B06F" w14:textId="7DE0FB07">
            <w:pPr>
              <w:rPr>
                <w:color w:val="000000"/>
              </w:rPr>
            </w:pPr>
            <w:r>
              <w:rPr>
                <w:color w:val="000000"/>
              </w:rPr>
              <w:t>D</w:t>
            </w:r>
            <w:r w:rsidR="008B3F52">
              <w:rPr>
                <w:color w:val="000000"/>
              </w:rPr>
              <w:t>.24-06-004</w:t>
            </w:r>
            <w:r w:rsidR="00D00142">
              <w:rPr>
                <w:color w:val="000000"/>
              </w:rPr>
              <w:t xml:space="preserve">, </w:t>
            </w:r>
            <w:r>
              <w:rPr>
                <w:color w:val="000000"/>
              </w:rPr>
              <w:t>p. 44 (“</w:t>
            </w:r>
            <w:r w:rsidRPr="002E6FAE">
              <w:rPr>
                <w:color w:val="000000"/>
              </w:rPr>
              <w:t>The Commission agrees that adjusting exceedance levels for wind and solar resources to a monthly level from the current seasonal level would improve accuracy in exceedance levels and would not be burdensome on Commission Staff resources.</w:t>
            </w:r>
            <w:r>
              <w:rPr>
                <w:color w:val="000000"/>
              </w:rPr>
              <w:t>”)</w:t>
            </w:r>
          </w:p>
          <w:p w:rsidR="00462448" w:rsidP="00DA77FF" w:rsidRDefault="00462448" w14:paraId="49F89DC2" w14:textId="77777777">
            <w:pPr>
              <w:rPr>
                <w:color w:val="000000"/>
              </w:rPr>
            </w:pPr>
          </w:p>
          <w:p w:rsidR="004C5FD8" w:rsidP="00DA77FF" w:rsidRDefault="008B3F52" w14:paraId="1F0E52DB" w14:textId="7B32CA27">
            <w:pPr>
              <w:rPr>
                <w:color w:val="000000"/>
              </w:rPr>
            </w:pPr>
            <w:r>
              <w:rPr>
                <w:color w:val="000000"/>
              </w:rPr>
              <w:t xml:space="preserve">D.24-06-004, </w:t>
            </w:r>
            <w:r w:rsidR="00462448">
              <w:rPr>
                <w:color w:val="000000"/>
              </w:rPr>
              <w:t>FOF 7, p. 81</w:t>
            </w:r>
            <w:r w:rsidR="004C5FD8">
              <w:rPr>
                <w:color w:val="000000"/>
              </w:rPr>
              <w:t>.</w:t>
            </w:r>
          </w:p>
          <w:p w:rsidR="004C5FD8" w:rsidP="00DA77FF" w:rsidRDefault="004C5FD8" w14:paraId="6020924D" w14:textId="77777777">
            <w:pPr>
              <w:rPr>
                <w:color w:val="000000"/>
              </w:rPr>
            </w:pPr>
          </w:p>
          <w:p w:rsidR="002E6FAE" w:rsidP="00DA77FF" w:rsidRDefault="002E6FAE" w14:paraId="34210113" w14:textId="038D55C8">
            <w:pPr>
              <w:rPr>
                <w:color w:val="000000"/>
              </w:rPr>
            </w:pPr>
            <w:r>
              <w:rPr>
                <w:color w:val="000000"/>
              </w:rPr>
              <w:t xml:space="preserve">CEJA </w:t>
            </w:r>
            <w:r w:rsidR="00783136">
              <w:rPr>
                <w:color w:val="000000"/>
              </w:rPr>
              <w:t xml:space="preserve">March 22, </w:t>
            </w:r>
            <w:proofErr w:type="gramStart"/>
            <w:r w:rsidR="00783136">
              <w:rPr>
                <w:color w:val="000000"/>
              </w:rPr>
              <w:t>2024</w:t>
            </w:r>
            <w:proofErr w:type="gramEnd"/>
            <w:r w:rsidR="00783136">
              <w:rPr>
                <w:color w:val="000000"/>
              </w:rPr>
              <w:t xml:space="preserve"> </w:t>
            </w:r>
            <w:r w:rsidR="009B2667">
              <w:rPr>
                <w:color w:val="000000"/>
              </w:rPr>
              <w:t xml:space="preserve">Track 1 </w:t>
            </w:r>
            <w:r>
              <w:rPr>
                <w:color w:val="000000"/>
              </w:rPr>
              <w:t xml:space="preserve">Reply Comments, p. 8.  </w:t>
            </w:r>
          </w:p>
          <w:p w:rsidR="004C5FD8" w:rsidP="00DA77FF" w:rsidRDefault="004C5FD8" w14:paraId="2D09000E" w14:textId="77777777">
            <w:pPr>
              <w:rPr>
                <w:color w:val="000000"/>
              </w:rPr>
            </w:pPr>
          </w:p>
          <w:p w:rsidR="004C5FD8" w:rsidP="00DA77FF" w:rsidRDefault="004C5FD8" w14:paraId="27EBE7A9" w14:textId="2431F520">
            <w:pPr>
              <w:rPr>
                <w:color w:val="000000"/>
              </w:rPr>
            </w:pPr>
            <w:r>
              <w:rPr>
                <w:color w:val="000000"/>
              </w:rPr>
              <w:t>----</w:t>
            </w:r>
          </w:p>
          <w:p w:rsidR="002E6FAE" w:rsidP="00DA77FF" w:rsidRDefault="002E6FAE" w14:paraId="3FB9CCEB" w14:textId="77777777">
            <w:pPr>
              <w:rPr>
                <w:color w:val="000000"/>
              </w:rPr>
            </w:pPr>
          </w:p>
          <w:p w:rsidR="002E6FAE" w:rsidP="00DA77FF" w:rsidRDefault="002E6FAE" w14:paraId="53D2741F" w14:textId="499F127B">
            <w:pPr>
              <w:rPr>
                <w:color w:val="000000"/>
              </w:rPr>
            </w:pPr>
            <w:r>
              <w:rPr>
                <w:color w:val="000000"/>
              </w:rPr>
              <w:t>D.</w:t>
            </w:r>
            <w:r w:rsidR="008B3F52">
              <w:rPr>
                <w:color w:val="000000"/>
              </w:rPr>
              <w:t xml:space="preserve">24-06-004, p. </w:t>
            </w:r>
            <w:r>
              <w:rPr>
                <w:color w:val="000000"/>
              </w:rPr>
              <w:t>48 (discussing CEJA’s position related to energy only charging sufficiency).</w:t>
            </w:r>
          </w:p>
          <w:p w:rsidR="00C94DB2" w:rsidP="00DA77FF" w:rsidRDefault="00C94DB2" w14:paraId="1C1B3182" w14:textId="77777777">
            <w:pPr>
              <w:rPr>
                <w:color w:val="000000"/>
              </w:rPr>
            </w:pPr>
          </w:p>
          <w:p w:rsidR="00C94DB2" w:rsidP="00DA77FF" w:rsidRDefault="00C94DB2" w14:paraId="6F80C214" w14:textId="3699FCD5">
            <w:pPr>
              <w:rPr>
                <w:color w:val="000000"/>
              </w:rPr>
            </w:pPr>
            <w:r>
              <w:rPr>
                <w:color w:val="000000"/>
              </w:rPr>
              <w:t>D.</w:t>
            </w:r>
            <w:r w:rsidR="008B3F52">
              <w:rPr>
                <w:color w:val="000000"/>
              </w:rPr>
              <w:t xml:space="preserve">24-06-004, p. </w:t>
            </w:r>
            <w:r>
              <w:rPr>
                <w:color w:val="000000"/>
              </w:rPr>
              <w:t xml:space="preserve">48 </w:t>
            </w:r>
            <w:r w:rsidRPr="00E269FA">
              <w:rPr>
                <w:color w:val="000000"/>
              </w:rPr>
              <w:t>(“The Commission agrees …to allow both EO resources to provide charging sufficiency of paired storage resources in hybrid and co-located configurations.”)</w:t>
            </w:r>
          </w:p>
          <w:p w:rsidR="00462448" w:rsidP="00DA77FF" w:rsidRDefault="00462448" w14:paraId="7B48662F" w14:textId="77777777">
            <w:pPr>
              <w:rPr>
                <w:color w:val="000000"/>
              </w:rPr>
            </w:pPr>
          </w:p>
          <w:p w:rsidR="00462448" w:rsidP="00DA77FF" w:rsidRDefault="008B3F52" w14:paraId="2DECF599" w14:textId="2A70C8CD">
            <w:pPr>
              <w:rPr>
                <w:color w:val="000000"/>
              </w:rPr>
            </w:pPr>
            <w:r>
              <w:rPr>
                <w:color w:val="000000"/>
              </w:rPr>
              <w:t xml:space="preserve">D.24-06-004, </w:t>
            </w:r>
            <w:r w:rsidR="00462448">
              <w:rPr>
                <w:color w:val="000000"/>
              </w:rPr>
              <w:t xml:space="preserve">FOF 8, p. 81. </w:t>
            </w:r>
          </w:p>
          <w:p w:rsidR="00C94DB2" w:rsidP="00DA77FF" w:rsidRDefault="00C94DB2" w14:paraId="1137AD0C" w14:textId="77777777">
            <w:pPr>
              <w:rPr>
                <w:color w:val="000000"/>
              </w:rPr>
            </w:pPr>
          </w:p>
          <w:p w:rsidR="00C94DB2" w:rsidP="00DA77FF" w:rsidRDefault="008B3F52" w14:paraId="2B3BDC80" w14:textId="77777777">
            <w:pPr>
              <w:rPr>
                <w:color w:val="000000"/>
              </w:rPr>
            </w:pPr>
            <w:r>
              <w:rPr>
                <w:color w:val="000000"/>
              </w:rPr>
              <w:t xml:space="preserve">D.24-06-004, </w:t>
            </w:r>
            <w:r w:rsidR="00C94DB2">
              <w:rPr>
                <w:color w:val="000000"/>
              </w:rPr>
              <w:t>COLs 6-8, p. 83.</w:t>
            </w:r>
          </w:p>
          <w:p w:rsidR="00783136" w:rsidP="00DA77FF" w:rsidRDefault="00783136" w14:paraId="7BC35D05" w14:textId="77777777">
            <w:pPr>
              <w:rPr>
                <w:color w:val="000000"/>
              </w:rPr>
            </w:pPr>
          </w:p>
          <w:p w:rsidRPr="00DA77FF" w:rsidR="00783136" w:rsidP="00DA77FF" w:rsidRDefault="00783136" w14:paraId="4BA1DDF2" w14:textId="6110F84D">
            <w:pPr>
              <w:rPr>
                <w:color w:val="000000"/>
              </w:rPr>
            </w:pPr>
            <w:r>
              <w:rPr>
                <w:color w:val="000000"/>
              </w:rPr>
              <w:t xml:space="preserve">CEJA March 22, </w:t>
            </w:r>
            <w:proofErr w:type="gramStart"/>
            <w:r>
              <w:rPr>
                <w:color w:val="000000"/>
              </w:rPr>
              <w:t>2024</w:t>
            </w:r>
            <w:proofErr w:type="gramEnd"/>
            <w:r>
              <w:rPr>
                <w:color w:val="000000"/>
              </w:rPr>
              <w:t xml:space="preserve"> Track 1 Reply Comments, p. 4. </w:t>
            </w:r>
          </w:p>
        </w:tc>
        <w:tc>
          <w:tcPr>
            <w:tcW w:w="2340" w:type="dxa"/>
          </w:tcPr>
          <w:p w:rsidRPr="007F620E" w:rsidR="00037DD3" w:rsidP="00D6567C" w:rsidRDefault="003F3844" w14:paraId="1BCC60C3" w14:textId="0B94466C">
            <w:pPr>
              <w:rPr>
                <w:color w:val="000000"/>
              </w:rPr>
            </w:pPr>
            <w:r w:rsidRPr="003F3844">
              <w:rPr>
                <w:color w:val="000000"/>
              </w:rPr>
              <w:lastRenderedPageBreak/>
              <w:t>Verified</w:t>
            </w:r>
          </w:p>
        </w:tc>
      </w:tr>
      <w:tr w:rsidRPr="007F620E" w:rsidR="00572DB7" w:rsidTr="00FA1959" w14:paraId="3B5B57A5" w14:textId="77777777">
        <w:tc>
          <w:tcPr>
            <w:tcW w:w="3258" w:type="dxa"/>
          </w:tcPr>
          <w:p w:rsidRPr="00895463" w:rsidR="00572DB7" w:rsidP="00572DB7" w:rsidRDefault="00572DB7" w14:paraId="34DDE90F" w14:textId="243948F7">
            <w:pPr>
              <w:widowControl w:val="0"/>
              <w:snapToGrid w:val="0"/>
              <w:rPr>
                <w:b/>
                <w:bCs/>
                <w:color w:val="000000"/>
              </w:rPr>
            </w:pPr>
            <w:r w:rsidRPr="00895463">
              <w:rPr>
                <w:b/>
                <w:bCs/>
                <w:color w:val="000000"/>
              </w:rPr>
              <w:t xml:space="preserve">Issue </w:t>
            </w:r>
            <w:r w:rsidR="007D7C6E">
              <w:rPr>
                <w:b/>
                <w:bCs/>
                <w:color w:val="000000"/>
              </w:rPr>
              <w:t>B</w:t>
            </w:r>
            <w:r w:rsidRPr="00895463">
              <w:rPr>
                <w:b/>
                <w:bCs/>
                <w:color w:val="000000"/>
              </w:rPr>
              <w:t>: Resource Counting – Track 3 Considerations</w:t>
            </w:r>
          </w:p>
          <w:p w:rsidR="00572DB7" w:rsidP="00572DB7" w:rsidRDefault="00572DB7" w14:paraId="4042AB42" w14:textId="77777777">
            <w:pPr>
              <w:widowControl w:val="0"/>
              <w:snapToGrid w:val="0"/>
              <w:rPr>
                <w:color w:val="000000"/>
              </w:rPr>
            </w:pPr>
          </w:p>
          <w:p w:rsidR="00572DB7" w:rsidP="00572DB7" w:rsidRDefault="00572DB7" w14:paraId="58B0CF67" w14:textId="1EA09B87">
            <w:pPr>
              <w:widowControl w:val="0"/>
              <w:snapToGrid w:val="0"/>
              <w:rPr>
                <w:color w:val="000000"/>
              </w:rPr>
            </w:pPr>
            <w:r w:rsidRPr="00895463">
              <w:rPr>
                <w:i/>
                <w:iCs/>
                <w:color w:val="000000"/>
              </w:rPr>
              <w:lastRenderedPageBreak/>
              <w:t>Exceedance Methodology</w:t>
            </w:r>
            <w:r>
              <w:rPr>
                <w:color w:val="000000"/>
              </w:rPr>
              <w:t xml:space="preserve"> – CEJA urged the Commission to take another look at the exceedance methodology due to concerns about undercounting wind and solar resources.</w:t>
            </w:r>
          </w:p>
          <w:p w:rsidR="00572DB7" w:rsidP="00572DB7" w:rsidRDefault="00572DB7" w14:paraId="121186C0" w14:textId="77777777">
            <w:pPr>
              <w:widowControl w:val="0"/>
              <w:snapToGrid w:val="0"/>
              <w:rPr>
                <w:color w:val="000000"/>
              </w:rPr>
            </w:pPr>
          </w:p>
          <w:p w:rsidR="00572DB7" w:rsidP="00572DB7" w:rsidRDefault="00572DB7" w14:paraId="456B2F8B" w14:textId="77777777">
            <w:pPr>
              <w:widowControl w:val="0"/>
              <w:snapToGrid w:val="0"/>
              <w:rPr>
                <w:color w:val="000000"/>
              </w:rPr>
            </w:pPr>
            <w:r>
              <w:rPr>
                <w:color w:val="000000"/>
              </w:rPr>
              <w:t xml:space="preserve">The Commission agreed to authorize the Energy Division to include this issue and a workshop on this issue in the successor RA proceeding. </w:t>
            </w:r>
          </w:p>
          <w:p w:rsidR="00572DB7" w:rsidP="00572DB7" w:rsidRDefault="00572DB7" w14:paraId="3C0BBF63" w14:textId="77777777">
            <w:pPr>
              <w:widowControl w:val="0"/>
              <w:snapToGrid w:val="0"/>
              <w:rPr>
                <w:color w:val="000000"/>
              </w:rPr>
            </w:pPr>
          </w:p>
          <w:p w:rsidR="00572DB7" w:rsidP="00572DB7" w:rsidRDefault="00572DB7" w14:paraId="29BA1547" w14:textId="77777777">
            <w:pPr>
              <w:widowControl w:val="0"/>
              <w:snapToGrid w:val="0"/>
              <w:rPr>
                <w:color w:val="000000"/>
              </w:rPr>
            </w:pPr>
            <w:r w:rsidRPr="00895463">
              <w:rPr>
                <w:i/>
                <w:iCs/>
                <w:color w:val="000000"/>
              </w:rPr>
              <w:t>Demand Response Hours</w:t>
            </w:r>
            <w:r>
              <w:rPr>
                <w:color w:val="000000"/>
              </w:rPr>
              <w:t>- CEJA supported consideration of allowing demand response resources to serve hours outside of AAHs.</w:t>
            </w:r>
          </w:p>
          <w:p w:rsidR="00572DB7" w:rsidP="00572DB7" w:rsidRDefault="00572DB7" w14:paraId="62CF163D" w14:textId="77777777">
            <w:pPr>
              <w:widowControl w:val="0"/>
              <w:snapToGrid w:val="0"/>
              <w:rPr>
                <w:color w:val="000000"/>
              </w:rPr>
            </w:pPr>
          </w:p>
          <w:p w:rsidR="00572DB7" w:rsidP="00572DB7" w:rsidRDefault="00572DB7" w14:paraId="3D950D02" w14:textId="77777777">
            <w:pPr>
              <w:widowControl w:val="0"/>
              <w:snapToGrid w:val="0"/>
              <w:rPr>
                <w:color w:val="000000"/>
              </w:rPr>
            </w:pPr>
            <w:r>
              <w:rPr>
                <w:color w:val="000000"/>
              </w:rPr>
              <w:t xml:space="preserve">The Commission agreed that there was merit in this proposal and agreed to examine it further. </w:t>
            </w:r>
          </w:p>
          <w:p w:rsidR="00572DB7" w:rsidP="00572DB7" w:rsidRDefault="00572DB7" w14:paraId="1A20E051" w14:textId="77777777">
            <w:pPr>
              <w:widowControl w:val="0"/>
              <w:snapToGrid w:val="0"/>
              <w:rPr>
                <w:color w:val="000000"/>
              </w:rPr>
            </w:pPr>
          </w:p>
          <w:p w:rsidR="00572DB7" w:rsidP="00572DB7" w:rsidRDefault="00572DB7" w14:paraId="7A4A4E0D" w14:textId="77777777">
            <w:pPr>
              <w:widowControl w:val="0"/>
              <w:snapToGrid w:val="0"/>
              <w:rPr>
                <w:color w:val="000000"/>
              </w:rPr>
            </w:pPr>
            <w:r w:rsidRPr="00895463">
              <w:rPr>
                <w:i/>
                <w:iCs/>
                <w:color w:val="000000"/>
              </w:rPr>
              <w:t>Hourly Trading</w:t>
            </w:r>
            <w:r>
              <w:rPr>
                <w:color w:val="000000"/>
              </w:rPr>
              <w:t xml:space="preserve"> – CEJA generally supported the hourly trading proposal but recommended further development.  </w:t>
            </w:r>
          </w:p>
          <w:p w:rsidR="00572DB7" w:rsidP="00572DB7" w:rsidRDefault="00572DB7" w14:paraId="0FA145A2" w14:textId="77777777">
            <w:pPr>
              <w:widowControl w:val="0"/>
              <w:snapToGrid w:val="0"/>
              <w:rPr>
                <w:color w:val="000000"/>
              </w:rPr>
            </w:pPr>
          </w:p>
          <w:p w:rsidRPr="009B2667" w:rsidR="00572DB7" w:rsidP="00572DB7" w:rsidRDefault="00572DB7" w14:paraId="3B60A5B8" w14:textId="38F90389">
            <w:pPr>
              <w:widowControl w:val="0"/>
              <w:snapToGrid w:val="0"/>
              <w:rPr>
                <w:b/>
                <w:bCs/>
                <w:color w:val="000000"/>
              </w:rPr>
            </w:pPr>
            <w:r>
              <w:rPr>
                <w:color w:val="000000"/>
              </w:rPr>
              <w:t xml:space="preserve">The Commission decided that further development of the hourly trading proposal was necessary to fully evaluate it. </w:t>
            </w:r>
          </w:p>
        </w:tc>
        <w:tc>
          <w:tcPr>
            <w:tcW w:w="4140" w:type="dxa"/>
          </w:tcPr>
          <w:p w:rsidR="00572DB7" w:rsidP="00572DB7" w:rsidRDefault="00572DB7" w14:paraId="440974A3" w14:textId="77777777">
            <w:pPr>
              <w:rPr>
                <w:color w:val="000000"/>
              </w:rPr>
            </w:pPr>
            <w:r>
              <w:rPr>
                <w:color w:val="000000"/>
              </w:rPr>
              <w:lastRenderedPageBreak/>
              <w:t xml:space="preserve">D.25-06-048, p. 53 (discussing CEJA’s support for examination of probabilistic </w:t>
            </w:r>
            <w:r>
              <w:rPr>
                <w:color w:val="000000"/>
              </w:rPr>
              <w:lastRenderedPageBreak/>
              <w:t xml:space="preserve">accounting methodologies for solar and wind energy). </w:t>
            </w:r>
          </w:p>
          <w:p w:rsidR="00572DB7" w:rsidP="00572DB7" w:rsidRDefault="00572DB7" w14:paraId="39CC7133" w14:textId="77777777">
            <w:pPr>
              <w:rPr>
                <w:color w:val="000000"/>
              </w:rPr>
            </w:pPr>
          </w:p>
          <w:p w:rsidR="00572DB7" w:rsidP="00572DB7" w:rsidRDefault="00572DB7" w14:paraId="731F7F26" w14:textId="77777777">
            <w:pPr>
              <w:rPr>
                <w:color w:val="000000"/>
              </w:rPr>
            </w:pPr>
            <w:r>
              <w:rPr>
                <w:color w:val="000000"/>
              </w:rPr>
              <w:t xml:space="preserve">D.25-06-048, p. 55 (“Energy </w:t>
            </w:r>
            <w:proofErr w:type="gramStart"/>
            <w:r>
              <w:rPr>
                <w:color w:val="000000"/>
              </w:rPr>
              <w:t>Division</w:t>
            </w:r>
            <w:proofErr w:type="gramEnd"/>
            <w:r>
              <w:rPr>
                <w:color w:val="000000"/>
              </w:rPr>
              <w:t xml:space="preserve"> is authorized to include this topic in its analysis for submission into the successor RA proceeding. The Commission also authorizes Energy Division to hold a workshop in Fall 2025 on the QC accreditation for wind and solar resources and the QC methodology for CAISO showings.”). </w:t>
            </w:r>
          </w:p>
          <w:p w:rsidR="00572DB7" w:rsidP="00572DB7" w:rsidRDefault="00572DB7" w14:paraId="67923341" w14:textId="77777777">
            <w:pPr>
              <w:rPr>
                <w:color w:val="000000"/>
              </w:rPr>
            </w:pPr>
          </w:p>
          <w:p w:rsidR="00572DB7" w:rsidP="00572DB7" w:rsidRDefault="00572DB7" w14:paraId="6EC5312F" w14:textId="77777777">
            <w:pPr>
              <w:rPr>
                <w:color w:val="000000"/>
              </w:rPr>
            </w:pPr>
            <w:r>
              <w:rPr>
                <w:color w:val="000000"/>
              </w:rPr>
              <w:t>D.25-06-048, p. 80 (discussing CEJA’s support for proposal to allow DR resources to serve hours outside of the AAHs)</w:t>
            </w:r>
          </w:p>
          <w:p w:rsidR="00572DB7" w:rsidP="00572DB7" w:rsidRDefault="00572DB7" w14:paraId="1DFCB97C" w14:textId="77777777">
            <w:pPr>
              <w:rPr>
                <w:color w:val="000000"/>
              </w:rPr>
            </w:pPr>
          </w:p>
          <w:p w:rsidR="00572DB7" w:rsidP="00572DB7" w:rsidRDefault="00572DB7" w14:paraId="0364829F" w14:textId="77777777">
            <w:pPr>
              <w:rPr>
                <w:color w:val="000000"/>
              </w:rPr>
            </w:pPr>
            <w:r>
              <w:rPr>
                <w:color w:val="000000"/>
              </w:rPr>
              <w:t xml:space="preserve">D.25-06-048, p. 80 (“While the Commission sees merit in the proposal, there are several questions that need to be addressed before further consideration.”).  </w:t>
            </w:r>
          </w:p>
          <w:p w:rsidR="00572DB7" w:rsidP="00572DB7" w:rsidRDefault="00572DB7" w14:paraId="41F3C68F" w14:textId="77777777">
            <w:pPr>
              <w:rPr>
                <w:color w:val="000000"/>
              </w:rPr>
            </w:pPr>
          </w:p>
          <w:p w:rsidR="00572DB7" w:rsidP="00572DB7" w:rsidRDefault="00572DB7" w14:paraId="401529A6" w14:textId="77777777">
            <w:pPr>
              <w:rPr>
                <w:color w:val="000000"/>
              </w:rPr>
            </w:pPr>
            <w:r>
              <w:rPr>
                <w:color w:val="000000"/>
              </w:rPr>
              <w:t xml:space="preserve">D.25-06-048, p. 83 (discussing how CEJA supported the proposal for hourly trading in concept but recommended that there is further development related to guardrails).  </w:t>
            </w:r>
          </w:p>
          <w:p w:rsidR="00572DB7" w:rsidP="00572DB7" w:rsidRDefault="00572DB7" w14:paraId="06EBAD02" w14:textId="77777777">
            <w:pPr>
              <w:rPr>
                <w:color w:val="000000"/>
              </w:rPr>
            </w:pPr>
          </w:p>
          <w:p w:rsidR="00572DB7" w:rsidP="00572DB7" w:rsidRDefault="00572DB7" w14:paraId="1A58E831" w14:textId="77777777">
            <w:pPr>
              <w:rPr>
                <w:color w:val="000000"/>
              </w:rPr>
            </w:pPr>
            <w:r>
              <w:rPr>
                <w:color w:val="000000"/>
              </w:rPr>
              <w:t>D.25-06-048, p. 86 (“The Commission agrees with parties that state that the proposal fails to fully address critical issues…”)</w:t>
            </w:r>
          </w:p>
          <w:p w:rsidR="00572DB7" w:rsidP="00572DB7" w:rsidRDefault="00572DB7" w14:paraId="5FD057B2" w14:textId="77777777">
            <w:pPr>
              <w:rPr>
                <w:color w:val="000000"/>
              </w:rPr>
            </w:pPr>
          </w:p>
          <w:p w:rsidR="00572DB7" w:rsidP="00572DB7" w:rsidRDefault="00572DB7" w14:paraId="56C134D5" w14:textId="77777777">
            <w:pPr>
              <w:rPr>
                <w:color w:val="000000"/>
              </w:rPr>
            </w:pPr>
            <w:r>
              <w:rPr>
                <w:color w:val="000000"/>
              </w:rPr>
              <w:t xml:space="preserve">D.25-06-048, pp. 86-87 (requiring an assessment of the need, benefits and feasibility of an hourly load obligation trading mechanism).  </w:t>
            </w:r>
          </w:p>
          <w:p w:rsidR="00572DB7" w:rsidP="00572DB7" w:rsidRDefault="00572DB7" w14:paraId="4D14C22B" w14:textId="77777777">
            <w:pPr>
              <w:rPr>
                <w:color w:val="000000"/>
              </w:rPr>
            </w:pPr>
          </w:p>
          <w:p w:rsidR="00572DB7" w:rsidP="00572DB7" w:rsidRDefault="00572DB7" w14:paraId="3069CFF4" w14:textId="77777777">
            <w:pPr>
              <w:rPr>
                <w:color w:val="000000"/>
              </w:rPr>
            </w:pPr>
            <w:r>
              <w:rPr>
                <w:color w:val="000000"/>
              </w:rPr>
              <w:t xml:space="preserve">D.25-06-048, p. 120, FOF 10. </w:t>
            </w:r>
          </w:p>
          <w:p w:rsidR="00572DB7" w:rsidP="00572DB7" w:rsidRDefault="00572DB7" w14:paraId="665B7F6E" w14:textId="77777777">
            <w:pPr>
              <w:rPr>
                <w:color w:val="000000"/>
              </w:rPr>
            </w:pPr>
          </w:p>
          <w:p w:rsidR="00572DB7" w:rsidP="00572DB7" w:rsidRDefault="00572DB7" w14:paraId="5F349D37" w14:textId="77777777">
            <w:pPr>
              <w:rPr>
                <w:color w:val="000000"/>
              </w:rPr>
            </w:pPr>
            <w:r>
              <w:rPr>
                <w:color w:val="000000"/>
              </w:rPr>
              <w:t xml:space="preserve">CEJA March 3, </w:t>
            </w:r>
            <w:proofErr w:type="gramStart"/>
            <w:r>
              <w:rPr>
                <w:color w:val="000000"/>
              </w:rPr>
              <w:t>2025</w:t>
            </w:r>
            <w:proofErr w:type="gramEnd"/>
            <w:r>
              <w:rPr>
                <w:color w:val="000000"/>
              </w:rPr>
              <w:t xml:space="preserve"> Track 3 Opening Comments, pp. 8-9, 10-12.</w:t>
            </w:r>
          </w:p>
          <w:p w:rsidR="00572DB7" w:rsidP="00572DB7" w:rsidRDefault="00572DB7" w14:paraId="0080234C" w14:textId="77777777">
            <w:pPr>
              <w:rPr>
                <w:color w:val="000000"/>
              </w:rPr>
            </w:pPr>
          </w:p>
          <w:p w:rsidR="00572DB7" w:rsidP="00572DB7" w:rsidRDefault="00572DB7" w14:paraId="05C24C4E" w14:textId="4ED6C5B1">
            <w:pPr>
              <w:rPr>
                <w:color w:val="000000"/>
              </w:rPr>
            </w:pPr>
            <w:r>
              <w:rPr>
                <w:color w:val="000000"/>
              </w:rPr>
              <w:lastRenderedPageBreak/>
              <w:t xml:space="preserve">CEJA June 11, </w:t>
            </w:r>
            <w:proofErr w:type="gramStart"/>
            <w:r>
              <w:rPr>
                <w:color w:val="000000"/>
              </w:rPr>
              <w:t>2025</w:t>
            </w:r>
            <w:proofErr w:type="gramEnd"/>
            <w:r>
              <w:rPr>
                <w:color w:val="000000"/>
              </w:rPr>
              <w:t xml:space="preserve"> PD Comments, pp. 5-6. </w:t>
            </w:r>
          </w:p>
        </w:tc>
        <w:tc>
          <w:tcPr>
            <w:tcW w:w="2340" w:type="dxa"/>
          </w:tcPr>
          <w:p w:rsidRPr="007F620E" w:rsidR="00572DB7" w:rsidP="00572DB7" w:rsidRDefault="00CD5C79" w14:paraId="09F5F241" w14:textId="043295F1">
            <w:pPr>
              <w:rPr>
                <w:color w:val="000000"/>
              </w:rPr>
            </w:pPr>
            <w:r>
              <w:rPr>
                <w:color w:val="000000"/>
              </w:rPr>
              <w:lastRenderedPageBreak/>
              <w:t>Verified</w:t>
            </w:r>
          </w:p>
        </w:tc>
      </w:tr>
      <w:tr w:rsidRPr="007F620E" w:rsidR="00572DB7" w:rsidTr="00FA1959" w14:paraId="1E140CC7" w14:textId="77777777">
        <w:tc>
          <w:tcPr>
            <w:tcW w:w="3258" w:type="dxa"/>
          </w:tcPr>
          <w:p w:rsidRPr="00FA1959" w:rsidR="00572DB7" w:rsidP="00572DB7" w:rsidRDefault="00572DB7" w14:paraId="13956302" w14:textId="55692CA2">
            <w:pPr>
              <w:widowControl w:val="0"/>
              <w:snapToGrid w:val="0"/>
              <w:rPr>
                <w:color w:val="000000"/>
              </w:rPr>
            </w:pPr>
            <w:r w:rsidRPr="00FA1959">
              <w:rPr>
                <w:b/>
                <w:bCs/>
                <w:color w:val="000000"/>
              </w:rPr>
              <w:lastRenderedPageBreak/>
              <w:t xml:space="preserve">Issue </w:t>
            </w:r>
            <w:r w:rsidRPr="00FA1959" w:rsidR="007D7C6E">
              <w:rPr>
                <w:b/>
                <w:bCs/>
                <w:color w:val="000000"/>
              </w:rPr>
              <w:t>C</w:t>
            </w:r>
            <w:r w:rsidRPr="00FA1959">
              <w:rPr>
                <w:b/>
                <w:bCs/>
                <w:color w:val="000000"/>
              </w:rPr>
              <w:t>: Central Procurement Entity:</w:t>
            </w:r>
            <w:r w:rsidRPr="00FA1959">
              <w:rPr>
                <w:color w:val="000000"/>
              </w:rPr>
              <w:t xml:space="preserve"> Simplifying CPE Showing Requirement – CEJA urged the Commission to simplify the CPE showing requirement to ensure that all local resources are counted. </w:t>
            </w:r>
          </w:p>
          <w:p w:rsidRPr="00FA1959" w:rsidR="00572DB7" w:rsidP="00572DB7" w:rsidRDefault="00572DB7" w14:paraId="675FB2D5" w14:textId="77777777">
            <w:pPr>
              <w:widowControl w:val="0"/>
              <w:snapToGrid w:val="0"/>
              <w:rPr>
                <w:color w:val="000000"/>
              </w:rPr>
            </w:pPr>
          </w:p>
          <w:p w:rsidRPr="00FA1959" w:rsidR="00572DB7" w:rsidP="00572DB7" w:rsidRDefault="00572DB7" w14:paraId="057E29F5" w14:textId="7BB623CE">
            <w:pPr>
              <w:widowControl w:val="0"/>
              <w:snapToGrid w:val="0"/>
              <w:rPr>
                <w:color w:val="000000"/>
              </w:rPr>
            </w:pPr>
            <w:r w:rsidRPr="00FA1959">
              <w:rPr>
                <w:color w:val="000000"/>
              </w:rPr>
              <w:t xml:space="preserve">In the Track 2 Decision, the Commission agreed with CEJA’s concern that the CPEs do not have access to information about what resources are under contract and what the true needs are in local areas.  The Commission also agreed with CEJA’s concern about potential over-procurement due to this lack of information. The Commission agreed to a simplified showing proposal that CEJA supported to provide a more reliable way for the CPE to obtain information. </w:t>
            </w:r>
          </w:p>
        </w:tc>
        <w:tc>
          <w:tcPr>
            <w:tcW w:w="4140" w:type="dxa"/>
          </w:tcPr>
          <w:p w:rsidRPr="00FA1959" w:rsidR="00572DB7" w:rsidP="00572DB7" w:rsidRDefault="00572DB7" w14:paraId="27F1FA06" w14:textId="1AA50B70">
            <w:pPr>
              <w:rPr>
                <w:color w:val="000000"/>
              </w:rPr>
            </w:pPr>
            <w:r w:rsidRPr="00FA1959">
              <w:rPr>
                <w:color w:val="000000"/>
              </w:rPr>
              <w:t xml:space="preserve">D.24-12-003, p. 34 (“CEJA/Sierra Club support PG&amp;E’s proposal with the modification that the information reported to Energy Division should be aggregated by type of resource and be made public, as this would be important for determining what procurement gaps exist for phasing out reliance on gas plants. CEJA/Sierra Club support SCE’s proposal as important to ensuring all local resources are counted towards phasing out reliance on gas plants.”).  </w:t>
            </w:r>
          </w:p>
          <w:p w:rsidRPr="00FA1959" w:rsidR="00572DB7" w:rsidP="00572DB7" w:rsidRDefault="00572DB7" w14:paraId="7985DB5C" w14:textId="77777777">
            <w:pPr>
              <w:rPr>
                <w:color w:val="000000"/>
              </w:rPr>
            </w:pPr>
          </w:p>
          <w:p w:rsidRPr="00FA1959" w:rsidR="00572DB7" w:rsidP="00572DB7" w:rsidRDefault="00572DB7" w14:paraId="107D984A" w14:textId="199BE9EF">
            <w:pPr>
              <w:rPr>
                <w:color w:val="000000"/>
              </w:rPr>
            </w:pPr>
            <w:r w:rsidRPr="00FA1959">
              <w:rPr>
                <w:color w:val="000000"/>
              </w:rPr>
              <w:t xml:space="preserve">D.24-12-003, pp. 37-38 (“the Commission is concerned that the CPEs do not have access to critical information before initiating the CPE solicitation as to what local resources are under contract by LSEs, what the most effective local resources are to secure, and what the true needs are in designated local areas. Without this information, the CPEs cannot make effective procurement decisions and may under- or over-procure in local capacity areas, which increases costs to ratepayers and in the case of under-procurement, may result in backstop procurement.”). </w:t>
            </w:r>
          </w:p>
          <w:p w:rsidRPr="00FA1959" w:rsidR="00572DB7" w:rsidP="00572DB7" w:rsidRDefault="00572DB7" w14:paraId="2D8637D7" w14:textId="77777777">
            <w:pPr>
              <w:rPr>
                <w:color w:val="000000"/>
              </w:rPr>
            </w:pPr>
          </w:p>
          <w:p w:rsidRPr="00FA1959" w:rsidR="00572DB7" w:rsidP="00572DB7" w:rsidRDefault="00572DB7" w14:paraId="0771A458" w14:textId="62CAF216">
            <w:pPr>
              <w:rPr>
                <w:color w:val="000000"/>
              </w:rPr>
            </w:pPr>
            <w:r w:rsidRPr="00FA1959">
              <w:rPr>
                <w:color w:val="000000"/>
              </w:rPr>
              <w:t xml:space="preserve">D.24-12-003, p. 38 (“The Commission is persuaded that PG&amp;E’s proposal may provide a much more reliable, efficient way for the CPEs to obtain information about what local resources are under contract by LSEs, along with their expiration date.”). </w:t>
            </w:r>
          </w:p>
          <w:p w:rsidRPr="00FA1959" w:rsidR="00572DB7" w:rsidP="00572DB7" w:rsidRDefault="00572DB7" w14:paraId="3CD759DC" w14:textId="77777777">
            <w:pPr>
              <w:rPr>
                <w:color w:val="000000"/>
              </w:rPr>
            </w:pPr>
          </w:p>
          <w:p w:rsidRPr="00FA1959" w:rsidR="00572DB7" w:rsidP="00572DB7" w:rsidRDefault="00572DB7" w14:paraId="71AD0C5A" w14:textId="326E7E57">
            <w:pPr>
              <w:rPr>
                <w:color w:val="000000"/>
              </w:rPr>
            </w:pPr>
            <w:r w:rsidRPr="00FA1959">
              <w:rPr>
                <w:color w:val="000000"/>
              </w:rPr>
              <w:t xml:space="preserve">D.24-12-003, p. 74, FOFs 2-4. </w:t>
            </w:r>
          </w:p>
          <w:p w:rsidRPr="00FA1959" w:rsidR="00572DB7" w:rsidP="00572DB7" w:rsidRDefault="00572DB7" w14:paraId="40D2BC8E" w14:textId="77777777">
            <w:pPr>
              <w:rPr>
                <w:color w:val="000000"/>
              </w:rPr>
            </w:pPr>
          </w:p>
          <w:p w:rsidRPr="00FA1959" w:rsidR="00572DB7" w:rsidP="00572DB7" w:rsidRDefault="00572DB7" w14:paraId="4377599E" w14:textId="4E5338DF">
            <w:pPr>
              <w:rPr>
                <w:color w:val="000000"/>
              </w:rPr>
            </w:pPr>
            <w:r w:rsidRPr="00FA1959">
              <w:rPr>
                <w:color w:val="000000"/>
              </w:rPr>
              <w:t>D.24-12-003, p. 75, COL 4.</w:t>
            </w:r>
          </w:p>
          <w:p w:rsidRPr="00FA1959" w:rsidR="00572DB7" w:rsidP="00572DB7" w:rsidRDefault="00572DB7" w14:paraId="688ED795" w14:textId="77777777">
            <w:pPr>
              <w:rPr>
                <w:color w:val="000000"/>
              </w:rPr>
            </w:pPr>
          </w:p>
          <w:p w:rsidRPr="00FA1959" w:rsidR="00572DB7" w:rsidP="00572DB7" w:rsidRDefault="00572DB7" w14:paraId="2AEFC590" w14:textId="53D9EBDA">
            <w:pPr>
              <w:rPr>
                <w:color w:val="000000"/>
              </w:rPr>
            </w:pPr>
            <w:r w:rsidRPr="00FA1959">
              <w:rPr>
                <w:color w:val="000000"/>
              </w:rPr>
              <w:t>D.24-12-003, p. 76-77, OP 3.</w:t>
            </w:r>
          </w:p>
          <w:p w:rsidRPr="00FA1959" w:rsidR="00572DB7" w:rsidP="00572DB7" w:rsidRDefault="00572DB7" w14:paraId="7DBA8DEC" w14:textId="77777777">
            <w:pPr>
              <w:rPr>
                <w:color w:val="000000"/>
              </w:rPr>
            </w:pPr>
          </w:p>
          <w:p w:rsidRPr="00FA1959" w:rsidR="00572DB7" w:rsidP="00572DB7" w:rsidRDefault="00572DB7" w14:paraId="541C4A75" w14:textId="6CE0261A">
            <w:pPr>
              <w:rPr>
                <w:color w:val="000000"/>
              </w:rPr>
            </w:pPr>
            <w:r w:rsidRPr="00FA1959">
              <w:rPr>
                <w:color w:val="000000"/>
              </w:rPr>
              <w:t xml:space="preserve">CEJA/SC August 9, </w:t>
            </w:r>
            <w:proofErr w:type="gramStart"/>
            <w:r w:rsidRPr="00FA1959">
              <w:rPr>
                <w:color w:val="000000"/>
              </w:rPr>
              <w:t>2024</w:t>
            </w:r>
            <w:proofErr w:type="gramEnd"/>
            <w:r w:rsidRPr="00FA1959">
              <w:rPr>
                <w:color w:val="000000"/>
              </w:rPr>
              <w:t xml:space="preserve"> Comments on Track 2 Proposals, pp. 18-19. </w:t>
            </w:r>
          </w:p>
        </w:tc>
        <w:tc>
          <w:tcPr>
            <w:tcW w:w="2340" w:type="dxa"/>
          </w:tcPr>
          <w:p w:rsidRPr="007F620E" w:rsidR="00572DB7" w:rsidP="00572DB7" w:rsidRDefault="00CD5C79" w14:paraId="5C615C05" w14:textId="5CC315D0">
            <w:pPr>
              <w:rPr>
                <w:color w:val="000000"/>
              </w:rPr>
            </w:pPr>
            <w:r>
              <w:rPr>
                <w:color w:val="000000"/>
              </w:rPr>
              <w:lastRenderedPageBreak/>
              <w:t>Verified</w:t>
            </w:r>
          </w:p>
        </w:tc>
      </w:tr>
      <w:tr w:rsidRPr="007F620E" w:rsidR="00572DB7" w:rsidTr="00FA1959" w14:paraId="71614C26" w14:textId="77777777">
        <w:tc>
          <w:tcPr>
            <w:tcW w:w="3258" w:type="dxa"/>
          </w:tcPr>
          <w:p w:rsidR="00572DB7" w:rsidP="00572DB7" w:rsidRDefault="00572DB7" w14:paraId="60742EA0" w14:textId="05C0C977">
            <w:pPr>
              <w:widowControl w:val="0"/>
              <w:snapToGrid w:val="0"/>
              <w:rPr>
                <w:color w:val="000000"/>
              </w:rPr>
            </w:pPr>
            <w:r>
              <w:rPr>
                <w:b/>
                <w:bCs/>
                <w:color w:val="000000"/>
              </w:rPr>
              <w:t xml:space="preserve">Issue </w:t>
            </w:r>
            <w:r w:rsidR="007D7C6E">
              <w:rPr>
                <w:b/>
                <w:bCs/>
                <w:color w:val="000000"/>
              </w:rPr>
              <w:t>C</w:t>
            </w:r>
            <w:r>
              <w:rPr>
                <w:b/>
                <w:bCs/>
                <w:color w:val="000000"/>
              </w:rPr>
              <w:t xml:space="preserve">: Central Procurement Entity: </w:t>
            </w:r>
            <w:r w:rsidRPr="009B2667">
              <w:rPr>
                <w:color w:val="000000"/>
              </w:rPr>
              <w:t xml:space="preserve">Recognition of the need to achieve GHG reduction goals at the least cost </w:t>
            </w:r>
            <w:r>
              <w:rPr>
                <w:color w:val="000000"/>
              </w:rPr>
              <w:t>– CEJA raised concerns about the value of the CPE and how well the CPE was procuring energy to transition away from gas plants.</w:t>
            </w:r>
          </w:p>
          <w:p w:rsidR="00572DB7" w:rsidP="00572DB7" w:rsidRDefault="00572DB7" w14:paraId="455434E6" w14:textId="77777777">
            <w:pPr>
              <w:widowControl w:val="0"/>
              <w:snapToGrid w:val="0"/>
              <w:rPr>
                <w:color w:val="000000"/>
              </w:rPr>
            </w:pPr>
          </w:p>
          <w:p w:rsidRPr="003A21C1" w:rsidR="00572DB7" w:rsidP="00572DB7" w:rsidRDefault="00572DB7" w14:paraId="6FA02109" w14:textId="7084EC84">
            <w:pPr>
              <w:widowControl w:val="0"/>
              <w:snapToGrid w:val="0"/>
              <w:rPr>
                <w:color w:val="000000"/>
              </w:rPr>
            </w:pPr>
            <w:r>
              <w:rPr>
                <w:color w:val="000000"/>
              </w:rPr>
              <w:t xml:space="preserve">The Commission found that CEJA’s concerns should be further explored in the context of the programmatic approach to procurement.  </w:t>
            </w:r>
          </w:p>
        </w:tc>
        <w:tc>
          <w:tcPr>
            <w:tcW w:w="4140" w:type="dxa"/>
          </w:tcPr>
          <w:p w:rsidR="00572DB7" w:rsidP="00572DB7" w:rsidRDefault="00572DB7" w14:paraId="44D613A8" w14:textId="08487030">
            <w:pPr>
              <w:rPr>
                <w:color w:val="000000"/>
              </w:rPr>
            </w:pPr>
            <w:r>
              <w:rPr>
                <w:color w:val="000000"/>
              </w:rPr>
              <w:t>D.24-12-003, p. 45 (“</w:t>
            </w:r>
            <w:r w:rsidRPr="00C90F50">
              <w:rPr>
                <w:color w:val="000000"/>
              </w:rPr>
              <w:t>CEJA/Sierra Club state that based on Energy Division’s CPE Report, it is unclear that the CPE has provided any benefit over LSEs conducting their own procurement and the CPE has not generated the competitive conditions needed to reduce prices and meet local RA requirements. CEJA/Sierra Club recommend refocusing the CPE to only procure new clean resources in local areas to plan for the retirement of gas plants.</w:t>
            </w:r>
            <w:r>
              <w:rPr>
                <w:color w:val="000000"/>
              </w:rPr>
              <w:t>”)</w:t>
            </w:r>
          </w:p>
          <w:p w:rsidR="00572DB7" w:rsidP="00572DB7" w:rsidRDefault="00572DB7" w14:paraId="63F55F0D" w14:textId="77777777">
            <w:pPr>
              <w:rPr>
                <w:color w:val="000000"/>
              </w:rPr>
            </w:pPr>
          </w:p>
          <w:p w:rsidRPr="000F78CB" w:rsidR="00572DB7" w:rsidP="00572DB7" w:rsidRDefault="00572DB7" w14:paraId="26383C11" w14:textId="20FA4191">
            <w:pPr>
              <w:rPr>
                <w:color w:val="000000"/>
              </w:rPr>
            </w:pPr>
            <w:r>
              <w:rPr>
                <w:color w:val="000000"/>
              </w:rPr>
              <w:t>D.24-12-003, pp. 47-48 (</w:t>
            </w:r>
            <w:r w:rsidRPr="000F78CB">
              <w:rPr>
                <w:color w:val="000000"/>
              </w:rPr>
              <w:t>The Commission finds that the issues raised by CEJA/Sierra Club’s proposal – aligning procurement targets, incentive design, and locational targets – warrant further exploration in a coordinated effort between the IRP and RA proceedings. As the Commission creates a pathway for a programmatic approach for long-term procurement, it is essential that procurement ensures reliability and achieves greenhouse gas reduction goals at least cost. We encourage CEJA/Sierra Club to provide input and recommendations in those</w:t>
            </w:r>
          </w:p>
          <w:p w:rsidR="00572DB7" w:rsidP="00572DB7" w:rsidRDefault="00572DB7" w14:paraId="14367994" w14:textId="77777777">
            <w:pPr>
              <w:rPr>
                <w:color w:val="000000"/>
              </w:rPr>
            </w:pPr>
            <w:r w:rsidRPr="000F78CB">
              <w:rPr>
                <w:color w:val="000000"/>
              </w:rPr>
              <w:t>efforts, including in response to the upcoming Commission staff proposal on the RCPPP, which is expected to be released in the IRP proceeding in Q4 of 2024.</w:t>
            </w:r>
            <w:r>
              <w:rPr>
                <w:color w:val="000000"/>
              </w:rPr>
              <w:t xml:space="preserve">”).  </w:t>
            </w:r>
          </w:p>
          <w:p w:rsidR="00572DB7" w:rsidP="00572DB7" w:rsidRDefault="00572DB7" w14:paraId="4276FE6B" w14:textId="77777777">
            <w:pPr>
              <w:rPr>
                <w:color w:val="000000"/>
              </w:rPr>
            </w:pPr>
          </w:p>
          <w:p w:rsidR="00572DB7" w:rsidP="00572DB7" w:rsidRDefault="00572DB7" w14:paraId="1F626711" w14:textId="1354DEBC">
            <w:pPr>
              <w:rPr>
                <w:color w:val="000000"/>
              </w:rPr>
            </w:pPr>
            <w:r>
              <w:rPr>
                <w:color w:val="000000"/>
              </w:rPr>
              <w:t xml:space="preserve">CEJA June 14, </w:t>
            </w:r>
            <w:proofErr w:type="gramStart"/>
            <w:r>
              <w:rPr>
                <w:color w:val="000000"/>
              </w:rPr>
              <w:t>2024</w:t>
            </w:r>
            <w:proofErr w:type="gramEnd"/>
            <w:r>
              <w:rPr>
                <w:color w:val="000000"/>
              </w:rPr>
              <w:t xml:space="preserve"> Track 2 Proposals, pp. 2-8. </w:t>
            </w:r>
          </w:p>
          <w:p w:rsidR="00572DB7" w:rsidP="00572DB7" w:rsidRDefault="00572DB7" w14:paraId="5671792D" w14:textId="77777777">
            <w:pPr>
              <w:rPr>
                <w:color w:val="000000"/>
              </w:rPr>
            </w:pPr>
          </w:p>
          <w:p w:rsidR="00572DB7" w:rsidP="00572DB7" w:rsidRDefault="00572DB7" w14:paraId="4856A91A" w14:textId="7428B556">
            <w:pPr>
              <w:rPr>
                <w:color w:val="000000"/>
              </w:rPr>
            </w:pPr>
            <w:r>
              <w:rPr>
                <w:color w:val="000000"/>
              </w:rPr>
              <w:t xml:space="preserve">CEJA August 9, </w:t>
            </w:r>
            <w:proofErr w:type="gramStart"/>
            <w:r>
              <w:rPr>
                <w:color w:val="000000"/>
              </w:rPr>
              <w:t>2024</w:t>
            </w:r>
            <w:proofErr w:type="gramEnd"/>
            <w:r>
              <w:rPr>
                <w:color w:val="000000"/>
              </w:rPr>
              <w:t xml:space="preserve"> Track 2 Comments, pp. 2-9.</w:t>
            </w:r>
          </w:p>
          <w:p w:rsidR="00572DB7" w:rsidP="00572DB7" w:rsidRDefault="00572DB7" w14:paraId="00A6A12F" w14:textId="77777777">
            <w:pPr>
              <w:rPr>
                <w:color w:val="000000"/>
              </w:rPr>
            </w:pPr>
          </w:p>
          <w:p w:rsidR="00572DB7" w:rsidP="00572DB7" w:rsidRDefault="00572DB7" w14:paraId="6D203A26" w14:textId="495741C3">
            <w:pPr>
              <w:rPr>
                <w:color w:val="000000"/>
              </w:rPr>
            </w:pPr>
            <w:r>
              <w:rPr>
                <w:color w:val="000000"/>
              </w:rPr>
              <w:t xml:space="preserve">CEJA August 23, </w:t>
            </w:r>
            <w:proofErr w:type="gramStart"/>
            <w:r>
              <w:rPr>
                <w:color w:val="000000"/>
              </w:rPr>
              <w:t>2024</w:t>
            </w:r>
            <w:proofErr w:type="gramEnd"/>
            <w:r>
              <w:rPr>
                <w:color w:val="000000"/>
              </w:rPr>
              <w:t xml:space="preserve"> Track 2 Reply Comments, pp. 5-7. </w:t>
            </w:r>
          </w:p>
        </w:tc>
        <w:tc>
          <w:tcPr>
            <w:tcW w:w="2340" w:type="dxa"/>
          </w:tcPr>
          <w:p w:rsidRPr="007F620E" w:rsidR="00572DB7" w:rsidP="00572DB7" w:rsidRDefault="00CD5C79" w14:paraId="0863A298" w14:textId="136B6A71">
            <w:pPr>
              <w:rPr>
                <w:color w:val="000000"/>
              </w:rPr>
            </w:pPr>
            <w:r>
              <w:rPr>
                <w:color w:val="000000"/>
              </w:rPr>
              <w:t>Verified</w:t>
            </w:r>
          </w:p>
        </w:tc>
      </w:tr>
      <w:tr w:rsidRPr="007F620E" w:rsidR="00572DB7" w:rsidTr="00FA1959" w14:paraId="2C34098C" w14:textId="77777777">
        <w:tc>
          <w:tcPr>
            <w:tcW w:w="3258" w:type="dxa"/>
          </w:tcPr>
          <w:p w:rsidR="00572DB7" w:rsidP="00572DB7" w:rsidRDefault="00572DB7" w14:paraId="5FC3C10B" w14:textId="4D014CA0">
            <w:pPr>
              <w:widowControl w:val="0"/>
              <w:snapToGrid w:val="0"/>
              <w:rPr>
                <w:color w:val="000000"/>
              </w:rPr>
            </w:pPr>
            <w:r w:rsidRPr="003A21C1">
              <w:rPr>
                <w:b/>
                <w:bCs/>
                <w:color w:val="000000"/>
              </w:rPr>
              <w:lastRenderedPageBreak/>
              <w:t xml:space="preserve">Issue </w:t>
            </w:r>
            <w:r w:rsidR="007D7C6E">
              <w:rPr>
                <w:b/>
                <w:bCs/>
                <w:color w:val="000000"/>
              </w:rPr>
              <w:t>C</w:t>
            </w:r>
            <w:r w:rsidRPr="003A21C1">
              <w:rPr>
                <w:b/>
                <w:bCs/>
                <w:color w:val="000000"/>
              </w:rPr>
              <w:t>: Central Procurement Entity</w:t>
            </w:r>
            <w:r>
              <w:rPr>
                <w:color w:val="000000"/>
              </w:rPr>
              <w:t xml:space="preserve"> - Expansion of CPE Reporting</w:t>
            </w:r>
            <w:proofErr w:type="gramStart"/>
            <w:r>
              <w:rPr>
                <w:color w:val="000000"/>
              </w:rPr>
              <w:t>:  CEJA</w:t>
            </w:r>
            <w:proofErr w:type="gramEnd"/>
            <w:r>
              <w:rPr>
                <w:color w:val="000000"/>
              </w:rPr>
              <w:t xml:space="preserve"> urged the Commission to increase the transparency related to the CPE process and to expand the publication of additional CPE procurement information. </w:t>
            </w:r>
          </w:p>
          <w:p w:rsidR="00572DB7" w:rsidP="00572DB7" w:rsidRDefault="00572DB7" w14:paraId="4B27332A" w14:textId="77777777">
            <w:pPr>
              <w:widowControl w:val="0"/>
              <w:snapToGrid w:val="0"/>
              <w:rPr>
                <w:color w:val="000000"/>
              </w:rPr>
            </w:pPr>
          </w:p>
          <w:p w:rsidRPr="0066498C" w:rsidR="00572DB7" w:rsidP="00572DB7" w:rsidRDefault="00572DB7" w14:paraId="75D854FC" w14:textId="43C6F89C">
            <w:pPr>
              <w:widowControl w:val="0"/>
              <w:snapToGrid w:val="0"/>
              <w:rPr>
                <w:color w:val="000000"/>
              </w:rPr>
            </w:pPr>
            <w:r>
              <w:rPr>
                <w:color w:val="000000"/>
              </w:rPr>
              <w:t xml:space="preserve">Consistent with CEJA’s arguments, the Commission agreed that expanding the publication of CPE information was reasonable and could benefit the stakeholders by providing more insight into the process. </w:t>
            </w:r>
          </w:p>
        </w:tc>
        <w:tc>
          <w:tcPr>
            <w:tcW w:w="4140" w:type="dxa"/>
          </w:tcPr>
          <w:p w:rsidR="00572DB7" w:rsidP="00572DB7" w:rsidRDefault="00572DB7" w14:paraId="177422CA" w14:textId="036CFC95">
            <w:pPr>
              <w:rPr>
                <w:color w:val="000000"/>
              </w:rPr>
            </w:pPr>
            <w:r>
              <w:rPr>
                <w:color w:val="000000"/>
              </w:rPr>
              <w:t>D.24-12-003, p. 48 (discussion of CEJA’s support of increased reporting).</w:t>
            </w:r>
          </w:p>
          <w:p w:rsidR="00572DB7" w:rsidP="00572DB7" w:rsidRDefault="00572DB7" w14:paraId="28BD6591" w14:textId="77777777">
            <w:pPr>
              <w:rPr>
                <w:color w:val="000000"/>
              </w:rPr>
            </w:pPr>
          </w:p>
          <w:p w:rsidR="00572DB7" w:rsidP="00572DB7" w:rsidRDefault="00572DB7" w14:paraId="00722452" w14:textId="77777777">
            <w:pPr>
              <w:rPr>
                <w:sz w:val="26"/>
                <w:szCs w:val="26"/>
              </w:rPr>
            </w:pPr>
            <w:r>
              <w:rPr>
                <w:color w:val="000000"/>
              </w:rPr>
              <w:t>D.24-12-003, p. 48 (finding that the “</w:t>
            </w:r>
            <w:r>
              <w:rPr>
                <w:sz w:val="26"/>
                <w:szCs w:val="26"/>
              </w:rPr>
              <w:t xml:space="preserve">expansion of the publication of CPE procurement information to be reasonable and agrees that providing additional granular information on the CPEs’ procurement process could benefit the CPE framework by giving stakeholders more insight into the procurement process.”). </w:t>
            </w:r>
          </w:p>
          <w:p w:rsidR="00572DB7" w:rsidP="00572DB7" w:rsidRDefault="00572DB7" w14:paraId="21C8DC71" w14:textId="77777777">
            <w:pPr>
              <w:rPr>
                <w:sz w:val="26"/>
                <w:szCs w:val="26"/>
              </w:rPr>
            </w:pPr>
          </w:p>
          <w:p w:rsidR="00572DB7" w:rsidP="00572DB7" w:rsidRDefault="00572DB7" w14:paraId="0EB80068" w14:textId="77777777">
            <w:pPr>
              <w:rPr>
                <w:sz w:val="26"/>
                <w:szCs w:val="26"/>
              </w:rPr>
            </w:pPr>
            <w:r>
              <w:rPr>
                <w:sz w:val="26"/>
                <w:szCs w:val="26"/>
              </w:rPr>
              <w:t xml:space="preserve">D.24-12-003, p. 75, FOF 7. </w:t>
            </w:r>
          </w:p>
          <w:p w:rsidR="00572DB7" w:rsidP="00572DB7" w:rsidRDefault="00572DB7" w14:paraId="10C496F5" w14:textId="77777777">
            <w:pPr>
              <w:rPr>
                <w:sz w:val="26"/>
                <w:szCs w:val="26"/>
              </w:rPr>
            </w:pPr>
          </w:p>
          <w:p w:rsidR="00572DB7" w:rsidP="00572DB7" w:rsidRDefault="00572DB7" w14:paraId="4AAE9647" w14:textId="77777777">
            <w:pPr>
              <w:rPr>
                <w:sz w:val="26"/>
                <w:szCs w:val="26"/>
              </w:rPr>
            </w:pPr>
            <w:r>
              <w:rPr>
                <w:sz w:val="26"/>
                <w:szCs w:val="26"/>
              </w:rPr>
              <w:t>D.24-12-003, p. 76, COL 6.</w:t>
            </w:r>
          </w:p>
          <w:p w:rsidR="00572DB7" w:rsidP="00572DB7" w:rsidRDefault="00572DB7" w14:paraId="5FD9B55C" w14:textId="77777777">
            <w:pPr>
              <w:rPr>
                <w:sz w:val="26"/>
                <w:szCs w:val="26"/>
              </w:rPr>
            </w:pPr>
          </w:p>
          <w:p w:rsidR="00572DB7" w:rsidP="00572DB7" w:rsidRDefault="00572DB7" w14:paraId="1DA2EE40" w14:textId="77777777">
            <w:pPr>
              <w:rPr>
                <w:sz w:val="26"/>
                <w:szCs w:val="26"/>
              </w:rPr>
            </w:pPr>
            <w:r>
              <w:rPr>
                <w:sz w:val="26"/>
                <w:szCs w:val="26"/>
              </w:rPr>
              <w:t>D.24-12-003, p. 77-78, OP 4, 6</w:t>
            </w:r>
          </w:p>
          <w:p w:rsidR="00572DB7" w:rsidP="00572DB7" w:rsidRDefault="00572DB7" w14:paraId="55DD5853" w14:textId="77777777">
            <w:pPr>
              <w:rPr>
                <w:sz w:val="26"/>
                <w:szCs w:val="26"/>
              </w:rPr>
            </w:pPr>
          </w:p>
          <w:p w:rsidR="00572DB7" w:rsidP="00572DB7" w:rsidRDefault="00572DB7" w14:paraId="353ECDCD" w14:textId="3E594AFC">
            <w:pPr>
              <w:rPr>
                <w:sz w:val="26"/>
                <w:szCs w:val="26"/>
              </w:rPr>
            </w:pPr>
            <w:r>
              <w:rPr>
                <w:sz w:val="26"/>
                <w:szCs w:val="26"/>
              </w:rPr>
              <w:t xml:space="preserve">CEJA August 9, </w:t>
            </w:r>
            <w:proofErr w:type="gramStart"/>
            <w:r>
              <w:rPr>
                <w:sz w:val="26"/>
                <w:szCs w:val="26"/>
              </w:rPr>
              <w:t>2024</w:t>
            </w:r>
            <w:proofErr w:type="gramEnd"/>
            <w:r>
              <w:rPr>
                <w:sz w:val="26"/>
                <w:szCs w:val="26"/>
              </w:rPr>
              <w:t xml:space="preserve"> Track 2 Comments, pp. 18-19.</w:t>
            </w:r>
          </w:p>
          <w:p w:rsidR="00572DB7" w:rsidP="00572DB7" w:rsidRDefault="00572DB7" w14:paraId="649811F2" w14:textId="77777777">
            <w:pPr>
              <w:rPr>
                <w:sz w:val="26"/>
                <w:szCs w:val="26"/>
              </w:rPr>
            </w:pPr>
          </w:p>
          <w:p w:rsidR="00572DB7" w:rsidP="00572DB7" w:rsidRDefault="00572DB7" w14:paraId="07413279" w14:textId="7867BF6C">
            <w:pPr>
              <w:rPr>
                <w:color w:val="000000"/>
              </w:rPr>
            </w:pPr>
            <w:r>
              <w:rPr>
                <w:sz w:val="26"/>
                <w:szCs w:val="26"/>
              </w:rPr>
              <w:t xml:space="preserve">CEJA/SC Nov. 18, </w:t>
            </w:r>
            <w:proofErr w:type="gramStart"/>
            <w:r>
              <w:rPr>
                <w:sz w:val="26"/>
                <w:szCs w:val="26"/>
              </w:rPr>
              <w:t>2024</w:t>
            </w:r>
            <w:proofErr w:type="gramEnd"/>
            <w:r>
              <w:rPr>
                <w:sz w:val="26"/>
                <w:szCs w:val="26"/>
              </w:rPr>
              <w:t xml:space="preserve"> PD Comments, p. 5.</w:t>
            </w:r>
          </w:p>
        </w:tc>
        <w:tc>
          <w:tcPr>
            <w:tcW w:w="2340" w:type="dxa"/>
          </w:tcPr>
          <w:p w:rsidRPr="007F620E" w:rsidR="00572DB7" w:rsidP="00572DB7" w:rsidRDefault="00CD5C79" w14:paraId="6B3A0739" w14:textId="30239C55">
            <w:pPr>
              <w:rPr>
                <w:color w:val="000000"/>
              </w:rPr>
            </w:pPr>
            <w:r>
              <w:rPr>
                <w:color w:val="000000"/>
              </w:rPr>
              <w:t>Verified</w:t>
            </w:r>
          </w:p>
        </w:tc>
      </w:tr>
      <w:tr w:rsidRPr="007F620E" w:rsidR="00572DB7" w:rsidTr="00FA1959" w14:paraId="4AF959AB" w14:textId="77777777">
        <w:tc>
          <w:tcPr>
            <w:tcW w:w="3258" w:type="dxa"/>
          </w:tcPr>
          <w:p w:rsidRPr="005B3AB7" w:rsidR="00572DB7" w:rsidP="00572DB7" w:rsidRDefault="00572DB7" w14:paraId="36383AAA" w14:textId="0CF414B1">
            <w:pPr>
              <w:widowControl w:val="0"/>
              <w:snapToGrid w:val="0"/>
              <w:rPr>
                <w:color w:val="000000"/>
              </w:rPr>
            </w:pPr>
            <w:r w:rsidRPr="005B3AB7">
              <w:rPr>
                <w:b/>
                <w:bCs/>
                <w:color w:val="000000"/>
              </w:rPr>
              <w:t xml:space="preserve">Issue </w:t>
            </w:r>
            <w:r w:rsidRPr="005B3AB7" w:rsidR="007D7C6E">
              <w:rPr>
                <w:b/>
                <w:bCs/>
                <w:color w:val="000000"/>
              </w:rPr>
              <w:t>D</w:t>
            </w:r>
            <w:r w:rsidRPr="005B3AB7">
              <w:rPr>
                <w:b/>
                <w:bCs/>
                <w:color w:val="000000"/>
              </w:rPr>
              <w:t xml:space="preserve">: Reliability Requirements/Planning Reserve Margin – Track 2 - Additional Analysis Necessary – </w:t>
            </w:r>
            <w:r w:rsidRPr="005B3AB7">
              <w:rPr>
                <w:color w:val="000000"/>
              </w:rPr>
              <w:t xml:space="preserve">CEJA urged the Commission to delay setting the PRM due to concerns about the analysis that was conducted citing factual evidence that raised questions about the analysis. </w:t>
            </w:r>
          </w:p>
          <w:p w:rsidRPr="005B3AB7" w:rsidR="00572DB7" w:rsidP="00572DB7" w:rsidRDefault="00572DB7" w14:paraId="262F4A7A" w14:textId="77777777">
            <w:pPr>
              <w:widowControl w:val="0"/>
              <w:snapToGrid w:val="0"/>
              <w:rPr>
                <w:color w:val="000000"/>
              </w:rPr>
            </w:pPr>
          </w:p>
          <w:p w:rsidR="00572DB7" w:rsidP="00572DB7" w:rsidRDefault="00572DB7" w14:paraId="136D663C" w14:textId="7F48DF11">
            <w:pPr>
              <w:widowControl w:val="0"/>
              <w:snapToGrid w:val="0"/>
              <w:rPr>
                <w:b/>
                <w:bCs/>
                <w:color w:val="000000"/>
              </w:rPr>
            </w:pPr>
            <w:r w:rsidRPr="005B3AB7">
              <w:rPr>
                <w:color w:val="000000"/>
              </w:rPr>
              <w:t>In the Track 2 Decision, the Commission agreed that additional vetting and further analysis of the PRM analysis was necessary.</w:t>
            </w:r>
            <w:r>
              <w:rPr>
                <w:color w:val="000000"/>
              </w:rPr>
              <w:t xml:space="preserve">  </w:t>
            </w:r>
          </w:p>
        </w:tc>
        <w:tc>
          <w:tcPr>
            <w:tcW w:w="4140" w:type="dxa"/>
          </w:tcPr>
          <w:p w:rsidR="00572DB7" w:rsidP="00572DB7" w:rsidRDefault="00572DB7" w14:paraId="29A28A96" w14:textId="77777777">
            <w:pPr>
              <w:rPr>
                <w:color w:val="000000"/>
              </w:rPr>
            </w:pPr>
            <w:r>
              <w:rPr>
                <w:color w:val="000000"/>
              </w:rPr>
              <w:t xml:space="preserve">D.24-12-003, p. 8 (discussing CEJA’s opposition to the 23.5 and the 26.5 percent PRM).  </w:t>
            </w:r>
          </w:p>
          <w:p w:rsidR="00572DB7" w:rsidP="00572DB7" w:rsidRDefault="00572DB7" w14:paraId="5BAB5643" w14:textId="77777777">
            <w:pPr>
              <w:rPr>
                <w:color w:val="000000"/>
              </w:rPr>
            </w:pPr>
          </w:p>
          <w:p w:rsidR="00572DB7" w:rsidP="00572DB7" w:rsidRDefault="00572DB7" w14:paraId="571923E7" w14:textId="77777777">
            <w:pPr>
              <w:rPr>
                <w:color w:val="000000"/>
              </w:rPr>
            </w:pPr>
            <w:r>
              <w:rPr>
                <w:color w:val="000000"/>
              </w:rPr>
              <w:t>D.24-12-003, p. 9 (“</w:t>
            </w:r>
            <w:r w:rsidRPr="00C90F50">
              <w:rPr>
                <w:color w:val="000000"/>
              </w:rPr>
              <w:t>CalCCA, Cal Advocates, CEJA/Sierra Club, and SCE express concern that calibrating LOLE by adding blocks of load may have material impacts in the SOD framework. Other parties, such a</w:t>
            </w:r>
            <w:r>
              <w:rPr>
                <w:color w:val="000000"/>
              </w:rPr>
              <w:t>s</w:t>
            </w:r>
            <w:r w:rsidRPr="00C90F50">
              <w:rPr>
                <w:color w:val="000000"/>
              </w:rPr>
              <w:t xml:space="preserve"> CEJA/Sierra Club, PCF, and Microsoft, express concern with artificially limiting the available imports in the translation, which appears to have artificially increased the PRM</w:t>
            </w:r>
            <w:r>
              <w:rPr>
                <w:color w:val="000000"/>
              </w:rPr>
              <w:t xml:space="preserve">.”) (citations omitted). </w:t>
            </w:r>
          </w:p>
          <w:p w:rsidR="00572DB7" w:rsidP="00572DB7" w:rsidRDefault="00572DB7" w14:paraId="7A832D68" w14:textId="77777777">
            <w:pPr>
              <w:rPr>
                <w:color w:val="000000"/>
              </w:rPr>
            </w:pPr>
          </w:p>
          <w:p w:rsidR="00572DB7" w:rsidP="00572DB7" w:rsidRDefault="00572DB7" w14:paraId="1571DC7B" w14:textId="77777777">
            <w:pPr>
              <w:rPr>
                <w:color w:val="000000"/>
              </w:rPr>
            </w:pPr>
            <w:r>
              <w:rPr>
                <w:color w:val="000000"/>
              </w:rPr>
              <w:t>D.24-12-003, p. 11 (“</w:t>
            </w:r>
            <w:r w:rsidRPr="00C90F50">
              <w:rPr>
                <w:color w:val="000000"/>
              </w:rPr>
              <w:t xml:space="preserve">The Commission agrees that additional vetting and further </w:t>
            </w:r>
            <w:r w:rsidRPr="00C90F50">
              <w:rPr>
                <w:color w:val="000000"/>
              </w:rPr>
              <w:lastRenderedPageBreak/>
              <w:t>analysis of the issues raised by parties is needed.</w:t>
            </w:r>
            <w:r>
              <w:rPr>
                <w:color w:val="000000"/>
              </w:rPr>
              <w:t xml:space="preserve">”).  </w:t>
            </w:r>
          </w:p>
          <w:p w:rsidR="00572DB7" w:rsidP="00572DB7" w:rsidRDefault="00572DB7" w14:paraId="4C240B29" w14:textId="77777777">
            <w:pPr>
              <w:rPr>
                <w:color w:val="000000"/>
              </w:rPr>
            </w:pPr>
          </w:p>
          <w:p w:rsidR="00572DB7" w:rsidP="00572DB7" w:rsidRDefault="00572DB7" w14:paraId="1DCD11BE" w14:textId="77777777">
            <w:pPr>
              <w:rPr>
                <w:color w:val="000000"/>
              </w:rPr>
            </w:pPr>
            <w:r>
              <w:rPr>
                <w:color w:val="000000"/>
              </w:rPr>
              <w:t xml:space="preserve">D.24-12-003, p. 74, FOF 1. </w:t>
            </w:r>
          </w:p>
          <w:p w:rsidR="00572DB7" w:rsidP="00572DB7" w:rsidRDefault="00572DB7" w14:paraId="5F2E6470" w14:textId="77777777">
            <w:pPr>
              <w:rPr>
                <w:color w:val="000000"/>
              </w:rPr>
            </w:pPr>
          </w:p>
          <w:p w:rsidR="00572DB7" w:rsidP="00572DB7" w:rsidRDefault="00572DB7" w14:paraId="11D0024B" w14:textId="77777777">
            <w:pPr>
              <w:rPr>
                <w:color w:val="000000"/>
              </w:rPr>
            </w:pPr>
            <w:r>
              <w:rPr>
                <w:color w:val="000000"/>
              </w:rPr>
              <w:t xml:space="preserve">D.24-12-003, p. 75, COLs 1-2. </w:t>
            </w:r>
          </w:p>
          <w:p w:rsidR="00572DB7" w:rsidP="00572DB7" w:rsidRDefault="00572DB7" w14:paraId="73F4B668" w14:textId="77777777">
            <w:pPr>
              <w:rPr>
                <w:color w:val="000000"/>
              </w:rPr>
            </w:pPr>
          </w:p>
          <w:p w:rsidR="00572DB7" w:rsidP="00572DB7" w:rsidRDefault="00572DB7" w14:paraId="0E06B8B5" w14:textId="77777777">
            <w:pPr>
              <w:rPr>
                <w:color w:val="000000"/>
              </w:rPr>
            </w:pPr>
            <w:r>
              <w:rPr>
                <w:color w:val="000000"/>
              </w:rPr>
              <w:t>D.24-12-003, p. 76, OP 1.</w:t>
            </w:r>
          </w:p>
          <w:p w:rsidR="00572DB7" w:rsidP="00572DB7" w:rsidRDefault="00572DB7" w14:paraId="32E8B413" w14:textId="77777777">
            <w:pPr>
              <w:rPr>
                <w:color w:val="000000"/>
              </w:rPr>
            </w:pPr>
          </w:p>
          <w:p w:rsidRPr="005B3AB7" w:rsidR="00572DB7" w:rsidP="00572DB7" w:rsidRDefault="00572DB7" w14:paraId="2450F8D9" w14:textId="4325D60D">
            <w:pPr>
              <w:rPr>
                <w:color w:val="000000"/>
              </w:rPr>
            </w:pPr>
            <w:r w:rsidRPr="005B3AB7">
              <w:rPr>
                <w:color w:val="000000"/>
              </w:rPr>
              <w:t xml:space="preserve">CEJA August 23, </w:t>
            </w:r>
            <w:proofErr w:type="gramStart"/>
            <w:r w:rsidRPr="005B3AB7">
              <w:rPr>
                <w:color w:val="000000"/>
              </w:rPr>
              <w:t>2024</w:t>
            </w:r>
            <w:proofErr w:type="gramEnd"/>
            <w:r w:rsidRPr="005B3AB7">
              <w:rPr>
                <w:color w:val="000000"/>
              </w:rPr>
              <w:t xml:space="preserve"> Track 2 Reply Comments, pp. 3-4 (discussing need to evaluate affordability in PRM decision).</w:t>
            </w:r>
          </w:p>
          <w:p w:rsidRPr="005B3AB7" w:rsidR="00572DB7" w:rsidP="00572DB7" w:rsidRDefault="00572DB7" w14:paraId="51675C4C" w14:textId="77777777">
            <w:pPr>
              <w:rPr>
                <w:color w:val="000000"/>
              </w:rPr>
            </w:pPr>
          </w:p>
          <w:p w:rsidR="00572DB7" w:rsidP="00572DB7" w:rsidRDefault="00572DB7" w14:paraId="054CA3AF" w14:textId="77777777">
            <w:pPr>
              <w:rPr>
                <w:color w:val="000000"/>
              </w:rPr>
            </w:pPr>
            <w:r w:rsidRPr="005B3AB7">
              <w:rPr>
                <w:color w:val="000000"/>
              </w:rPr>
              <w:t xml:space="preserve">CEJA September 9, </w:t>
            </w:r>
            <w:proofErr w:type="gramStart"/>
            <w:r w:rsidRPr="005B3AB7">
              <w:rPr>
                <w:color w:val="000000"/>
              </w:rPr>
              <w:t>2024</w:t>
            </w:r>
            <w:proofErr w:type="gramEnd"/>
            <w:r w:rsidRPr="005B3AB7">
              <w:rPr>
                <w:color w:val="000000"/>
              </w:rPr>
              <w:t xml:space="preserve"> Comments on Appendix A to LOLE Study.</w:t>
            </w:r>
          </w:p>
          <w:p w:rsidR="00572DB7" w:rsidP="00572DB7" w:rsidRDefault="00572DB7" w14:paraId="68301C68" w14:textId="77777777">
            <w:pPr>
              <w:rPr>
                <w:color w:val="000000"/>
              </w:rPr>
            </w:pPr>
          </w:p>
          <w:p w:rsidR="00572DB7" w:rsidP="00572DB7" w:rsidRDefault="00572DB7" w14:paraId="66F7CB09" w14:textId="2A1BFA93">
            <w:pPr>
              <w:rPr>
                <w:color w:val="000000"/>
              </w:rPr>
            </w:pPr>
            <w:r>
              <w:rPr>
                <w:color w:val="000000"/>
              </w:rPr>
              <w:t xml:space="preserve">CEJA Nov. 25, </w:t>
            </w:r>
            <w:proofErr w:type="gramStart"/>
            <w:r>
              <w:rPr>
                <w:color w:val="000000"/>
              </w:rPr>
              <w:t>2024</w:t>
            </w:r>
            <w:proofErr w:type="gramEnd"/>
            <w:r>
              <w:rPr>
                <w:color w:val="000000"/>
              </w:rPr>
              <w:t xml:space="preserve"> PD Reply Comments, pp. 2-3. </w:t>
            </w:r>
          </w:p>
        </w:tc>
        <w:tc>
          <w:tcPr>
            <w:tcW w:w="2340" w:type="dxa"/>
          </w:tcPr>
          <w:p w:rsidRPr="007F620E" w:rsidR="00572DB7" w:rsidP="00572DB7" w:rsidRDefault="00CD5C79" w14:paraId="4B34FDCC" w14:textId="72987537">
            <w:pPr>
              <w:rPr>
                <w:color w:val="000000"/>
              </w:rPr>
            </w:pPr>
            <w:r>
              <w:rPr>
                <w:color w:val="000000"/>
              </w:rPr>
              <w:lastRenderedPageBreak/>
              <w:t>Verified</w:t>
            </w:r>
          </w:p>
        </w:tc>
      </w:tr>
      <w:tr w:rsidRPr="007F620E" w:rsidR="00572DB7" w:rsidTr="00FA1959" w14:paraId="1D4CE529" w14:textId="77777777">
        <w:tc>
          <w:tcPr>
            <w:tcW w:w="3258" w:type="dxa"/>
          </w:tcPr>
          <w:p w:rsidRPr="003A21C1" w:rsidR="00572DB7" w:rsidP="00572DB7" w:rsidRDefault="00572DB7" w14:paraId="3E829A78" w14:textId="1664A02A">
            <w:pPr>
              <w:widowControl w:val="0"/>
              <w:snapToGrid w:val="0"/>
              <w:rPr>
                <w:color w:val="000000"/>
              </w:rPr>
            </w:pPr>
            <w:r>
              <w:rPr>
                <w:b/>
                <w:bCs/>
                <w:color w:val="000000"/>
              </w:rPr>
              <w:t xml:space="preserve">Issue </w:t>
            </w:r>
            <w:r w:rsidR="007D7C6E">
              <w:rPr>
                <w:b/>
                <w:bCs/>
                <w:color w:val="000000"/>
              </w:rPr>
              <w:t>D</w:t>
            </w:r>
            <w:r>
              <w:rPr>
                <w:b/>
                <w:bCs/>
                <w:color w:val="000000"/>
              </w:rPr>
              <w:t xml:space="preserve">: Reliability Requirements/Planning Reserve Margin for 2026 and 2027 – </w:t>
            </w:r>
            <w:r w:rsidRPr="003A21C1">
              <w:rPr>
                <w:color w:val="000000"/>
              </w:rPr>
              <w:t>CEJA urged the Commission</w:t>
            </w:r>
            <w:r>
              <w:rPr>
                <w:b/>
                <w:bCs/>
                <w:color w:val="000000"/>
              </w:rPr>
              <w:t xml:space="preserve"> </w:t>
            </w:r>
            <w:r w:rsidRPr="003A21C1">
              <w:rPr>
                <w:color w:val="000000"/>
              </w:rPr>
              <w:t xml:space="preserve">to adopt a 17% PRM for 2026 and 2027 and to continue suing an effective PRM for summer months.  CEJA also argued that a lower PRM did not violate AB 2368 or D.24-12-003.  </w:t>
            </w:r>
          </w:p>
          <w:p w:rsidRPr="003A21C1" w:rsidR="00572DB7" w:rsidP="00572DB7" w:rsidRDefault="00572DB7" w14:paraId="6FF21612" w14:textId="77777777">
            <w:pPr>
              <w:widowControl w:val="0"/>
              <w:snapToGrid w:val="0"/>
              <w:rPr>
                <w:color w:val="000000"/>
              </w:rPr>
            </w:pPr>
          </w:p>
          <w:p w:rsidR="00572DB7" w:rsidP="00572DB7" w:rsidRDefault="00572DB7" w14:paraId="5109A6B5" w14:textId="7FD62734">
            <w:pPr>
              <w:widowControl w:val="0"/>
              <w:snapToGrid w:val="0"/>
              <w:rPr>
                <w:b/>
                <w:bCs/>
                <w:color w:val="000000"/>
              </w:rPr>
            </w:pPr>
            <w:r w:rsidRPr="003A21C1">
              <w:rPr>
                <w:color w:val="000000"/>
              </w:rPr>
              <w:t>The Commission agreed with CEJA’s arguments for a lower PRM and adopted an 18% PRM and authorized the continued use of an effective PRM.  Consistent with CEJA’s position, the Commission also agreed that a lower PRM did not violate AB 2368 or D.24-12-003.</w:t>
            </w:r>
            <w:r>
              <w:rPr>
                <w:b/>
                <w:bCs/>
                <w:color w:val="000000"/>
              </w:rPr>
              <w:t xml:space="preserve"> </w:t>
            </w:r>
          </w:p>
        </w:tc>
        <w:tc>
          <w:tcPr>
            <w:tcW w:w="4140" w:type="dxa"/>
          </w:tcPr>
          <w:p w:rsidRPr="000B13A1" w:rsidR="00572DB7" w:rsidP="00572DB7" w:rsidRDefault="00572DB7" w14:paraId="2D4CED94" w14:textId="0EAE4126">
            <w:pPr>
              <w:rPr>
                <w:color w:val="000000"/>
              </w:rPr>
            </w:pPr>
            <w:r w:rsidRPr="000B13A1">
              <w:rPr>
                <w:color w:val="000000"/>
              </w:rPr>
              <w:t xml:space="preserve">D.25-06-048, pp. 22-23 (discussing CEJA’s support for Proposal A to adopt a 17% PRM). </w:t>
            </w:r>
          </w:p>
          <w:p w:rsidRPr="000B13A1" w:rsidR="00572DB7" w:rsidP="00572DB7" w:rsidRDefault="00572DB7" w14:paraId="232BC960" w14:textId="77777777">
            <w:pPr>
              <w:rPr>
                <w:color w:val="000000"/>
              </w:rPr>
            </w:pPr>
          </w:p>
          <w:p w:rsidRPr="000B13A1" w:rsidR="00572DB7" w:rsidP="00572DB7" w:rsidRDefault="00572DB7" w14:paraId="63CF7CC6" w14:textId="7E56832A">
            <w:pPr>
              <w:rPr>
                <w:color w:val="000000"/>
              </w:rPr>
            </w:pPr>
            <w:r w:rsidRPr="000B13A1">
              <w:rPr>
                <w:color w:val="000000"/>
              </w:rPr>
              <w:t xml:space="preserve">D.25-06-048, p. 22 (discussing how CEJA supports a lower PRM because it “best addresses affordability concerns by avoiding unnecessary procurement….”).  </w:t>
            </w:r>
          </w:p>
          <w:p w:rsidRPr="000B13A1" w:rsidR="00572DB7" w:rsidP="00572DB7" w:rsidRDefault="00572DB7" w14:paraId="54C5FFD7" w14:textId="77777777">
            <w:pPr>
              <w:rPr>
                <w:color w:val="000000"/>
              </w:rPr>
            </w:pPr>
          </w:p>
          <w:p w:rsidRPr="000B13A1" w:rsidR="00572DB7" w:rsidP="00572DB7" w:rsidRDefault="00572DB7" w14:paraId="5CD48393" w14:textId="3C4F4AC0">
            <w:pPr>
              <w:rPr>
                <w:color w:val="000000"/>
              </w:rPr>
            </w:pPr>
            <w:r w:rsidRPr="000B13A1">
              <w:rPr>
                <w:color w:val="000000"/>
              </w:rPr>
              <w:t xml:space="preserve">D.25-06-048, pp. 25-26 (“CEJA disagrees that Proposal A contradicts AB 2368 or D.24-12-003 arguing that Energy Division used the 0.1 LOLE standard to come up with a reliability metric that best </w:t>
            </w:r>
            <w:proofErr w:type="gramStart"/>
            <w:r w:rsidRPr="000B13A1">
              <w:rPr>
                <w:color w:val="000000"/>
              </w:rPr>
              <w:t>balances</w:t>
            </w:r>
            <w:proofErr w:type="gramEnd"/>
            <w:r w:rsidRPr="000B13A1">
              <w:rPr>
                <w:color w:val="000000"/>
              </w:rPr>
              <w:t xml:space="preserve"> reliability and affordability issues.”).  </w:t>
            </w:r>
          </w:p>
          <w:p w:rsidRPr="000B13A1" w:rsidR="00572DB7" w:rsidP="00572DB7" w:rsidRDefault="00572DB7" w14:paraId="28FEB118" w14:textId="77777777">
            <w:pPr>
              <w:rPr>
                <w:color w:val="000000"/>
              </w:rPr>
            </w:pPr>
          </w:p>
          <w:p w:rsidRPr="000B13A1" w:rsidR="00572DB7" w:rsidP="00572DB7" w:rsidRDefault="00572DB7" w14:paraId="781030C9" w14:textId="3E518C83">
            <w:pPr>
              <w:rPr>
                <w:color w:val="000000"/>
              </w:rPr>
            </w:pPr>
            <w:r w:rsidRPr="000B13A1">
              <w:rPr>
                <w:color w:val="000000"/>
              </w:rPr>
              <w:t xml:space="preserve">D.25-06-048, p. 26 (discussing CEJA’s assertions related to the calculation of LOLE).  </w:t>
            </w:r>
          </w:p>
          <w:p w:rsidRPr="000B13A1" w:rsidR="00572DB7" w:rsidP="00572DB7" w:rsidRDefault="00572DB7" w14:paraId="41C7C3A1" w14:textId="77777777">
            <w:pPr>
              <w:rPr>
                <w:color w:val="000000"/>
              </w:rPr>
            </w:pPr>
          </w:p>
          <w:p w:rsidRPr="000B13A1" w:rsidR="00572DB7" w:rsidP="00572DB7" w:rsidRDefault="00572DB7" w14:paraId="130E8E35" w14:textId="08269880">
            <w:pPr>
              <w:rPr>
                <w:color w:val="000000"/>
              </w:rPr>
            </w:pPr>
            <w:r w:rsidRPr="000B13A1">
              <w:rPr>
                <w:color w:val="000000"/>
              </w:rPr>
              <w:t xml:space="preserve">D.25-06-048, p. 38 (adopting an 18% PRM). </w:t>
            </w:r>
          </w:p>
          <w:p w:rsidRPr="000B13A1" w:rsidR="00572DB7" w:rsidP="00572DB7" w:rsidRDefault="00572DB7" w14:paraId="666E673F" w14:textId="77777777">
            <w:pPr>
              <w:rPr>
                <w:color w:val="000000"/>
              </w:rPr>
            </w:pPr>
          </w:p>
          <w:p w:rsidRPr="000B13A1" w:rsidR="00572DB7" w:rsidP="00572DB7" w:rsidRDefault="00572DB7" w14:paraId="7D3F62A9" w14:textId="38922DA3">
            <w:pPr>
              <w:rPr>
                <w:color w:val="000000"/>
              </w:rPr>
            </w:pPr>
            <w:r w:rsidRPr="000B13A1">
              <w:rPr>
                <w:color w:val="000000"/>
              </w:rPr>
              <w:t xml:space="preserve">D.25-06-048, p. 39 (“the Commisison disagrees that the PRM adopted in this </w:t>
            </w:r>
            <w:r w:rsidRPr="000B13A1">
              <w:rPr>
                <w:color w:val="000000"/>
              </w:rPr>
              <w:lastRenderedPageBreak/>
              <w:t xml:space="preserve">decision is inconsistent with AB 2368.”). </w:t>
            </w:r>
          </w:p>
          <w:p w:rsidRPr="000B13A1" w:rsidR="00572DB7" w:rsidP="00572DB7" w:rsidRDefault="00572DB7" w14:paraId="71A97537" w14:textId="77777777">
            <w:pPr>
              <w:rPr>
                <w:color w:val="000000"/>
              </w:rPr>
            </w:pPr>
          </w:p>
          <w:p w:rsidRPr="000B13A1" w:rsidR="00572DB7" w:rsidP="00572DB7" w:rsidRDefault="00572DB7" w14:paraId="3E561545" w14:textId="421F4C27">
            <w:pPr>
              <w:rPr>
                <w:color w:val="000000"/>
              </w:rPr>
            </w:pPr>
            <w:r w:rsidRPr="000B13A1">
              <w:rPr>
                <w:color w:val="000000"/>
              </w:rPr>
              <w:t xml:space="preserve">D.25-06-048, p. 41 (determining that the 18% PRM reasonably “balanced ratepayer costs, as mandated by Pub. Util. Code Section 380”).  </w:t>
            </w:r>
          </w:p>
          <w:p w:rsidRPr="000B13A1" w:rsidR="00572DB7" w:rsidP="00572DB7" w:rsidRDefault="00572DB7" w14:paraId="0696DD3C" w14:textId="77777777">
            <w:pPr>
              <w:rPr>
                <w:color w:val="000000"/>
              </w:rPr>
            </w:pPr>
          </w:p>
          <w:p w:rsidRPr="000B13A1" w:rsidR="00572DB7" w:rsidP="00572DB7" w:rsidRDefault="00572DB7" w14:paraId="18711CE9" w14:textId="18A2AB08">
            <w:pPr>
              <w:rPr>
                <w:color w:val="000000"/>
              </w:rPr>
            </w:pPr>
            <w:r w:rsidRPr="000B13A1">
              <w:rPr>
                <w:color w:val="000000"/>
              </w:rPr>
              <w:t xml:space="preserve">D.25-06-048, p. 108 (discussing CEJA’s comments in support of the 18% PRM in the proposed decision).  </w:t>
            </w:r>
          </w:p>
          <w:p w:rsidRPr="000B13A1" w:rsidR="00572DB7" w:rsidP="00572DB7" w:rsidRDefault="00572DB7" w14:paraId="6A238572" w14:textId="77777777">
            <w:pPr>
              <w:rPr>
                <w:color w:val="000000"/>
              </w:rPr>
            </w:pPr>
          </w:p>
          <w:p w:rsidRPr="000B13A1" w:rsidR="00572DB7" w:rsidP="00572DB7" w:rsidRDefault="00572DB7" w14:paraId="1B20AB39" w14:textId="1A22734E">
            <w:r w:rsidRPr="000B13A1">
              <w:t xml:space="preserve">D.25-06-048, p. 110 (“We agree with CEJA that AB 2368 also adds an objective to the RA program: “Consideration of mitigation measures, if the commission determines they are needed, to reduce costs to ratepayers.”) </w:t>
            </w:r>
          </w:p>
          <w:p w:rsidRPr="000B13A1" w:rsidR="00572DB7" w:rsidP="00572DB7" w:rsidRDefault="00572DB7" w14:paraId="1A6B9429" w14:textId="77777777"/>
          <w:p w:rsidRPr="000B13A1" w:rsidR="00572DB7" w:rsidP="00572DB7" w:rsidRDefault="00572DB7" w14:paraId="03B6789D" w14:textId="77777777">
            <w:r w:rsidRPr="000B13A1">
              <w:t xml:space="preserve">D.25-06-048, p. 110 (“We disagree that the effective PRM framework presents reliability </w:t>
            </w:r>
            <w:proofErr w:type="gramStart"/>
            <w:r w:rsidRPr="000B13A1">
              <w:t>concerns, and</w:t>
            </w:r>
            <w:proofErr w:type="gramEnd"/>
            <w:r w:rsidRPr="000B13A1">
              <w:t xml:space="preserve"> agree with CEJA that parties have provided no instance where the effective PRM (that has been in place since 2024) resulted in reliability issues.”)</w:t>
            </w:r>
          </w:p>
          <w:p w:rsidRPr="000B13A1" w:rsidR="00572DB7" w:rsidP="00572DB7" w:rsidRDefault="00572DB7" w14:paraId="02348C95" w14:textId="77777777"/>
          <w:p w:rsidRPr="000B13A1" w:rsidR="00572DB7" w:rsidP="00572DB7" w:rsidRDefault="00572DB7" w14:paraId="7F62145A" w14:textId="77777777">
            <w:r w:rsidRPr="000B13A1">
              <w:t>D.25-06-048, p. 119, FOFs 4-6.</w:t>
            </w:r>
          </w:p>
          <w:p w:rsidRPr="000B13A1" w:rsidR="00572DB7" w:rsidP="00572DB7" w:rsidRDefault="00572DB7" w14:paraId="3D2C9002" w14:textId="77777777"/>
          <w:p w:rsidRPr="000B13A1" w:rsidR="00572DB7" w:rsidP="00572DB7" w:rsidRDefault="00572DB7" w14:paraId="2E831C56" w14:textId="77777777">
            <w:r w:rsidRPr="000B13A1">
              <w:t>D.25-06-048, p. 121, COL 4.</w:t>
            </w:r>
          </w:p>
          <w:p w:rsidRPr="000B13A1" w:rsidR="00572DB7" w:rsidP="00572DB7" w:rsidRDefault="00572DB7" w14:paraId="19B93B32" w14:textId="77777777"/>
          <w:p w:rsidRPr="000B13A1" w:rsidR="00572DB7" w:rsidP="00572DB7" w:rsidRDefault="00572DB7" w14:paraId="69971B8C" w14:textId="7E749009">
            <w:r w:rsidRPr="000B13A1">
              <w:t xml:space="preserve">CEJA March 3, </w:t>
            </w:r>
            <w:proofErr w:type="gramStart"/>
            <w:r w:rsidRPr="000B13A1">
              <w:t>2025</w:t>
            </w:r>
            <w:proofErr w:type="gramEnd"/>
            <w:r w:rsidRPr="000B13A1">
              <w:t xml:space="preserve"> Track 3 Opening Comments, pp. 3-7.</w:t>
            </w:r>
          </w:p>
          <w:p w:rsidRPr="000B13A1" w:rsidR="00572DB7" w:rsidP="00572DB7" w:rsidRDefault="00572DB7" w14:paraId="7973A38A" w14:textId="77777777"/>
          <w:p w:rsidRPr="000B13A1" w:rsidR="00572DB7" w:rsidP="00572DB7" w:rsidRDefault="00572DB7" w14:paraId="19792CE5" w14:textId="78118CB4">
            <w:r w:rsidRPr="000B13A1">
              <w:t xml:space="preserve">CEJA March 17, </w:t>
            </w:r>
            <w:proofErr w:type="gramStart"/>
            <w:r w:rsidRPr="000B13A1">
              <w:t>2025</w:t>
            </w:r>
            <w:proofErr w:type="gramEnd"/>
            <w:r w:rsidRPr="000B13A1">
              <w:t xml:space="preserve"> Track 3 Reply Comments, pp. 2-10.</w:t>
            </w:r>
          </w:p>
          <w:p w:rsidRPr="000B13A1" w:rsidR="00572DB7" w:rsidP="00572DB7" w:rsidRDefault="00572DB7" w14:paraId="4104DFB0" w14:textId="77777777"/>
          <w:p w:rsidRPr="000B13A1" w:rsidR="00572DB7" w:rsidP="00572DB7" w:rsidRDefault="00572DB7" w14:paraId="2466CBD0" w14:textId="58BC0B28">
            <w:r w:rsidRPr="000B13A1">
              <w:t xml:space="preserve">CEJA June 11, </w:t>
            </w:r>
            <w:proofErr w:type="gramStart"/>
            <w:r w:rsidRPr="000B13A1">
              <w:t>2025</w:t>
            </w:r>
            <w:proofErr w:type="gramEnd"/>
            <w:r w:rsidRPr="000B13A1">
              <w:t xml:space="preserve"> PD Comments, pp. 2-3.</w:t>
            </w:r>
          </w:p>
          <w:p w:rsidRPr="000B13A1" w:rsidR="00572DB7" w:rsidP="00572DB7" w:rsidRDefault="00572DB7" w14:paraId="6FC2DCB8" w14:textId="77777777"/>
          <w:p w:rsidRPr="000B13A1" w:rsidR="00572DB7" w:rsidP="00572DB7" w:rsidRDefault="00572DB7" w14:paraId="2D7F741B" w14:textId="77777777">
            <w:r w:rsidRPr="000B13A1">
              <w:t xml:space="preserve">CEJA June 16, </w:t>
            </w:r>
            <w:proofErr w:type="gramStart"/>
            <w:r w:rsidRPr="000B13A1">
              <w:t>2025</w:t>
            </w:r>
            <w:proofErr w:type="gramEnd"/>
            <w:r w:rsidRPr="000B13A1">
              <w:t xml:space="preserve"> PD Reply Comments, pp. 1-5.  </w:t>
            </w:r>
          </w:p>
          <w:p w:rsidRPr="000B13A1" w:rsidR="00572DB7" w:rsidP="00572DB7" w:rsidRDefault="00572DB7" w14:paraId="4B8AAA30" w14:textId="77777777"/>
          <w:p w:rsidRPr="000B13A1" w:rsidR="00572DB7" w:rsidP="00572DB7" w:rsidRDefault="00572DB7" w14:paraId="7A4D4FE8" w14:textId="7EAD0F7F">
            <w:pPr>
              <w:rPr>
                <w:color w:val="000000"/>
              </w:rPr>
            </w:pPr>
            <w:r w:rsidRPr="000B13A1">
              <w:rPr>
                <w:i/>
                <w:iCs/>
              </w:rPr>
              <w:t>See also</w:t>
            </w:r>
            <w:r w:rsidRPr="000B13A1">
              <w:t xml:space="preserve"> CEJA April 2, </w:t>
            </w:r>
            <w:proofErr w:type="gramStart"/>
            <w:r w:rsidRPr="000B13A1">
              <w:t>2024</w:t>
            </w:r>
            <w:proofErr w:type="gramEnd"/>
            <w:r w:rsidRPr="000B13A1">
              <w:t xml:space="preserve"> Comments on Inputs and Assumptions, pp. 4-5 </w:t>
            </w:r>
            <w:r w:rsidRPr="000B13A1">
              <w:lastRenderedPageBreak/>
              <w:t xml:space="preserve">(discussing the need to consider affordability with relation to reliability).  </w:t>
            </w:r>
          </w:p>
        </w:tc>
        <w:tc>
          <w:tcPr>
            <w:tcW w:w="2340" w:type="dxa"/>
          </w:tcPr>
          <w:p w:rsidRPr="007F620E" w:rsidR="00572DB7" w:rsidP="00572DB7" w:rsidRDefault="00CD5C79" w14:paraId="02FF758A" w14:textId="06025608">
            <w:pPr>
              <w:rPr>
                <w:color w:val="000000"/>
              </w:rPr>
            </w:pPr>
            <w:r>
              <w:rPr>
                <w:color w:val="000000"/>
              </w:rPr>
              <w:lastRenderedPageBreak/>
              <w:t>Verified</w:t>
            </w:r>
          </w:p>
        </w:tc>
      </w:tr>
    </w:tbl>
    <w:p w:rsidRPr="007F620E" w:rsidR="00A92D0B" w:rsidP="00CD5061" w:rsidRDefault="00A92D0B" w14:paraId="0D4BCD3A" w14:textId="77777777">
      <w:pPr>
        <w:keepNext/>
        <w:numPr>
          <w:ilvl w:val="0"/>
          <w:numId w:val="8"/>
        </w:numPr>
        <w:spacing w:before="360" w:after="120"/>
        <w:rPr>
          <w:b/>
          <w:color w:val="000000"/>
        </w:rPr>
      </w:pPr>
      <w:r w:rsidRPr="007F620E">
        <w:rPr>
          <w:b/>
          <w:color w:val="000000"/>
        </w:rPr>
        <w:lastRenderedPageBreak/>
        <w:t xml:space="preserve">Duplication of Effort (§ 1801.3(f) </w:t>
      </w:r>
      <w:r w:rsidRPr="007F620E" w:rsidR="00F30DA8">
        <w:rPr>
          <w:b/>
          <w:color w:val="000000"/>
        </w:rPr>
        <w:t xml:space="preserve">and § </w:t>
      </w:r>
      <w:r w:rsidR="0022302F">
        <w:rPr>
          <w:b/>
          <w:color w:val="000000"/>
        </w:rPr>
        <w:t>1802.5)</w:t>
      </w:r>
      <w:r w:rsidR="00C02649">
        <w:rPr>
          <w:b/>
          <w:color w:val="000000"/>
        </w:rPr>
        <w:t>:</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6048"/>
        <w:gridCol w:w="1710"/>
        <w:gridCol w:w="1980"/>
      </w:tblGrid>
      <w:tr w:rsidRPr="007F620E" w:rsidR="00A92D0B" w:rsidTr="00073262" w14:paraId="76F3266C" w14:textId="77777777">
        <w:trPr>
          <w:tblHeader/>
        </w:trPr>
        <w:tc>
          <w:tcPr>
            <w:tcW w:w="6048" w:type="dxa"/>
            <w:shd w:val="clear" w:color="auto" w:fill="D9D9D9" w:themeFill="background1" w:themeFillShade="D9"/>
          </w:tcPr>
          <w:p w:rsidRPr="007F620E" w:rsidR="00A92D0B" w:rsidP="00073262" w:rsidRDefault="00A92D0B" w14:paraId="300CEDBC" w14:textId="77777777">
            <w:pPr>
              <w:keepNext/>
              <w:keepLines/>
              <w:rPr>
                <w:color w:val="000000"/>
              </w:rPr>
            </w:pPr>
          </w:p>
        </w:tc>
        <w:tc>
          <w:tcPr>
            <w:tcW w:w="1710" w:type="dxa"/>
            <w:tcBorders>
              <w:bottom w:val="single" w:color="auto" w:sz="4" w:space="0"/>
            </w:tcBorders>
            <w:shd w:val="clear" w:color="auto" w:fill="D9D9D9" w:themeFill="background1" w:themeFillShade="D9"/>
          </w:tcPr>
          <w:p w:rsidRPr="007F620E" w:rsidR="00A92D0B" w:rsidP="00073262" w:rsidRDefault="005A63D4" w14:paraId="7B091096" w14:textId="77777777">
            <w:pPr>
              <w:keepNext/>
              <w:keepLines/>
              <w:jc w:val="center"/>
              <w:rPr>
                <w:b/>
                <w:color w:val="000000"/>
              </w:rPr>
            </w:pPr>
            <w:r w:rsidRPr="007F620E">
              <w:rPr>
                <w:b/>
                <w:color w:val="000000"/>
              </w:rPr>
              <w:t>Interveno</w:t>
            </w:r>
            <w:r w:rsidRPr="007F620E" w:rsidR="00204E3A">
              <w:rPr>
                <w:b/>
                <w:color w:val="000000"/>
              </w:rPr>
              <w:t>r</w:t>
            </w:r>
            <w:r w:rsidRPr="007F620E">
              <w:rPr>
                <w:b/>
                <w:color w:val="000000"/>
              </w:rPr>
              <w:t xml:space="preserve">’s </w:t>
            </w:r>
            <w:r w:rsidRPr="007F620E" w:rsidR="00D075B1">
              <w:rPr>
                <w:b/>
                <w:color w:val="000000"/>
              </w:rPr>
              <w:t>Assertion</w:t>
            </w:r>
          </w:p>
        </w:tc>
        <w:tc>
          <w:tcPr>
            <w:tcW w:w="1980" w:type="dxa"/>
            <w:shd w:val="clear" w:color="auto" w:fill="D9D9D9" w:themeFill="background1" w:themeFillShade="D9"/>
          </w:tcPr>
          <w:p w:rsidRPr="007F620E" w:rsidR="00A92D0B" w:rsidP="00073262" w:rsidRDefault="00A92D0B" w14:paraId="25CE5081" w14:textId="77777777">
            <w:pPr>
              <w:keepNext/>
              <w:keepLines/>
              <w:jc w:val="center"/>
              <w:rPr>
                <w:b/>
                <w:color w:val="000000"/>
              </w:rPr>
            </w:pPr>
            <w:r w:rsidRPr="007F620E">
              <w:rPr>
                <w:b/>
                <w:color w:val="000000"/>
              </w:rPr>
              <w:t xml:space="preserve">CPUC </w:t>
            </w:r>
            <w:r w:rsidRPr="007F620E" w:rsidR="00D075B1">
              <w:rPr>
                <w:b/>
                <w:color w:val="000000"/>
              </w:rPr>
              <w:t>Discussion</w:t>
            </w:r>
          </w:p>
        </w:tc>
      </w:tr>
      <w:tr w:rsidRPr="007F620E" w:rsidR="00A92D0B" w:rsidTr="00FA1959" w14:paraId="24A12BE1" w14:textId="77777777">
        <w:trPr>
          <w:tblHeader/>
        </w:trPr>
        <w:tc>
          <w:tcPr>
            <w:tcW w:w="6048" w:type="dxa"/>
          </w:tcPr>
          <w:p w:rsidRPr="007F620E" w:rsidR="00A92D0B" w:rsidP="00073262" w:rsidRDefault="00A92D0B" w14:paraId="6915FAF6" w14:textId="0B6FAF2E">
            <w:pPr>
              <w:keepLines/>
              <w:ind w:left="360" w:hanging="360"/>
              <w:rPr>
                <w:b/>
                <w:color w:val="000000"/>
              </w:rPr>
            </w:pPr>
            <w:r w:rsidRPr="007F620E">
              <w:rPr>
                <w:b/>
                <w:color w:val="000000"/>
              </w:rPr>
              <w:t>a.</w:t>
            </w:r>
            <w:r w:rsidRPr="007F620E">
              <w:rPr>
                <w:b/>
                <w:color w:val="000000"/>
              </w:rPr>
              <w:tab/>
            </w:r>
            <w:r w:rsidRPr="007F620E">
              <w:rPr>
                <w:b/>
              </w:rPr>
              <w:t xml:space="preserve">Was </w:t>
            </w:r>
            <w:r w:rsidRPr="009E48E4">
              <w:rPr>
                <w:b/>
              </w:rPr>
              <w:t xml:space="preserve">the </w:t>
            </w:r>
            <w:r w:rsidRPr="009E48E4" w:rsidR="009E48E4">
              <w:rPr>
                <w:b/>
                <w:color w:val="000000"/>
                <w:sz w:val="22"/>
                <w:szCs w:val="22"/>
              </w:rPr>
              <w:t>Public Advocate</w:t>
            </w:r>
            <w:r w:rsidR="00621A7C">
              <w:rPr>
                <w:b/>
                <w:color w:val="000000"/>
                <w:sz w:val="22"/>
                <w:szCs w:val="22"/>
              </w:rPr>
              <w:t>’</w:t>
            </w:r>
            <w:r w:rsidRPr="009E48E4" w:rsidR="009E48E4">
              <w:rPr>
                <w:b/>
                <w:color w:val="000000"/>
                <w:sz w:val="22"/>
                <w:szCs w:val="22"/>
              </w:rPr>
              <w:t>s Office of the Public Utilities Commission</w:t>
            </w:r>
            <w:r w:rsidRPr="009E48E4" w:rsidR="009E48E4">
              <w:rPr>
                <w:b/>
              </w:rPr>
              <w:t xml:space="preserve"> </w:t>
            </w:r>
            <w:r w:rsidRPr="00B55D78">
              <w:rPr>
                <w:b/>
                <w:color w:val="000000"/>
                <w:sz w:val="22"/>
                <w:szCs w:val="22"/>
              </w:rPr>
              <w:t>(</w:t>
            </w:r>
            <w:r w:rsidRPr="00B55D78" w:rsidR="00B55D78">
              <w:rPr>
                <w:b/>
                <w:color w:val="000000"/>
                <w:sz w:val="22"/>
                <w:szCs w:val="22"/>
              </w:rPr>
              <w:t>Cal Advocates</w:t>
            </w:r>
            <w:r w:rsidRPr="007F620E">
              <w:rPr>
                <w:b/>
              </w:rPr>
              <w:t>) a party to the proceeding</w:t>
            </w:r>
            <w:r w:rsidRPr="007F620E">
              <w:rPr>
                <w:b/>
                <w:color w:val="000000"/>
              </w:rPr>
              <w:t>?</w:t>
            </w:r>
          </w:p>
        </w:tc>
        <w:tc>
          <w:tcPr>
            <w:tcW w:w="1710" w:type="dxa"/>
          </w:tcPr>
          <w:p w:rsidRPr="00E25078" w:rsidR="00A92D0B" w:rsidP="00073262" w:rsidRDefault="003B7550" w14:paraId="0B49A7C8" w14:textId="11B69667">
            <w:pPr>
              <w:keepNext/>
              <w:keepLines/>
              <w:rPr>
                <w:color w:val="000000"/>
              </w:rPr>
            </w:pPr>
            <w:r>
              <w:rPr>
                <w:color w:val="000000"/>
              </w:rPr>
              <w:t>Yes</w:t>
            </w:r>
          </w:p>
        </w:tc>
        <w:tc>
          <w:tcPr>
            <w:tcW w:w="1980" w:type="dxa"/>
          </w:tcPr>
          <w:p w:rsidRPr="00E25078" w:rsidR="00A92D0B" w:rsidP="00073262" w:rsidRDefault="000E318D" w14:paraId="23B6532A" w14:textId="32C77976">
            <w:pPr>
              <w:keepNext/>
              <w:keepLines/>
              <w:rPr>
                <w:color w:val="000000"/>
              </w:rPr>
            </w:pPr>
            <w:r>
              <w:rPr>
                <w:color w:val="000000"/>
              </w:rPr>
              <w:t>Verified</w:t>
            </w:r>
          </w:p>
        </w:tc>
      </w:tr>
      <w:tr w:rsidRPr="007F620E" w:rsidR="00A92D0B" w:rsidTr="00FA1959" w14:paraId="3317BD71" w14:textId="77777777">
        <w:tc>
          <w:tcPr>
            <w:tcW w:w="6048" w:type="dxa"/>
          </w:tcPr>
          <w:p w:rsidRPr="007F620E" w:rsidR="00A92D0B" w:rsidP="00073262" w:rsidRDefault="00A92D0B" w14:paraId="561D245D" w14:textId="77777777">
            <w:pPr>
              <w:tabs>
                <w:tab w:val="left" w:pos="360"/>
              </w:tabs>
              <w:ind w:left="360" w:hanging="360"/>
              <w:rPr>
                <w:b/>
                <w:color w:val="000000"/>
              </w:rPr>
            </w:pPr>
            <w:r w:rsidRPr="007F620E">
              <w:rPr>
                <w:b/>
                <w:color w:val="000000"/>
              </w:rPr>
              <w:t>b.</w:t>
            </w:r>
            <w:r w:rsidRPr="007F620E">
              <w:rPr>
                <w:b/>
                <w:color w:val="000000"/>
              </w:rPr>
              <w:tab/>
              <w:t xml:space="preserve">Were there other parties to </w:t>
            </w:r>
            <w:proofErr w:type="gramStart"/>
            <w:r w:rsidRPr="007F620E">
              <w:rPr>
                <w:b/>
                <w:color w:val="000000"/>
              </w:rPr>
              <w:t>the proceeding</w:t>
            </w:r>
            <w:proofErr w:type="gramEnd"/>
            <w:r w:rsidRPr="007F620E">
              <w:rPr>
                <w:b/>
                <w:color w:val="000000"/>
              </w:rPr>
              <w:t xml:space="preserve"> with positions </w:t>
            </w:r>
            <w:proofErr w:type="gramStart"/>
            <w:r w:rsidRPr="007F620E">
              <w:rPr>
                <w:b/>
                <w:color w:val="000000"/>
              </w:rPr>
              <w:t>similar to</w:t>
            </w:r>
            <w:proofErr w:type="gramEnd"/>
            <w:r w:rsidRPr="007F620E">
              <w:rPr>
                <w:b/>
                <w:color w:val="000000"/>
              </w:rPr>
              <w:t xml:space="preserve"> yours? </w:t>
            </w:r>
          </w:p>
        </w:tc>
        <w:tc>
          <w:tcPr>
            <w:tcW w:w="1710" w:type="dxa"/>
          </w:tcPr>
          <w:p w:rsidRPr="00E25078" w:rsidR="00A92D0B" w:rsidP="00073262" w:rsidRDefault="003B7550" w14:paraId="3708E485" w14:textId="6EBD9244">
            <w:pPr>
              <w:rPr>
                <w:color w:val="000000"/>
              </w:rPr>
            </w:pPr>
            <w:r>
              <w:rPr>
                <w:color w:val="000000"/>
              </w:rPr>
              <w:t>Yes</w:t>
            </w:r>
          </w:p>
        </w:tc>
        <w:tc>
          <w:tcPr>
            <w:tcW w:w="1980" w:type="dxa"/>
          </w:tcPr>
          <w:p w:rsidRPr="00E25078" w:rsidR="00A92D0B" w:rsidP="00073262" w:rsidRDefault="000E318D" w14:paraId="6B3388E6" w14:textId="0C30DE73">
            <w:pPr>
              <w:rPr>
                <w:color w:val="000000"/>
              </w:rPr>
            </w:pPr>
            <w:r>
              <w:rPr>
                <w:color w:val="000000"/>
              </w:rPr>
              <w:t>Verified</w:t>
            </w:r>
          </w:p>
        </w:tc>
      </w:tr>
      <w:tr w:rsidRPr="007F620E" w:rsidR="00A92D0B" w:rsidTr="00FA1959" w14:paraId="0A51B7D4" w14:textId="77777777">
        <w:tc>
          <w:tcPr>
            <w:tcW w:w="7758" w:type="dxa"/>
            <w:gridSpan w:val="2"/>
          </w:tcPr>
          <w:p w:rsidR="00A92D0B" w:rsidP="00073262" w:rsidRDefault="00A92D0B" w14:paraId="30CB6275" w14:textId="7D63B4F2">
            <w:pPr>
              <w:ind w:left="360" w:hanging="360"/>
              <w:rPr>
                <w:color w:val="000000"/>
              </w:rPr>
            </w:pPr>
            <w:r w:rsidRPr="00E25078">
              <w:rPr>
                <w:b/>
                <w:color w:val="000000"/>
              </w:rPr>
              <w:t>c.</w:t>
            </w:r>
            <w:r w:rsidRPr="00E25078">
              <w:rPr>
                <w:b/>
                <w:color w:val="000000"/>
              </w:rPr>
              <w:tab/>
              <w:t>If so, provide name of other parties:</w:t>
            </w:r>
            <w:r w:rsidRPr="00E25078" w:rsidR="00E25078">
              <w:rPr>
                <w:color w:val="000000"/>
              </w:rPr>
              <w:t xml:space="preserve"> </w:t>
            </w:r>
          </w:p>
          <w:p w:rsidRPr="00E25078" w:rsidR="000237F2" w:rsidP="00073262" w:rsidRDefault="000237F2" w14:paraId="5684078E" w14:textId="77777777">
            <w:pPr>
              <w:ind w:left="360" w:hanging="360"/>
              <w:rPr>
                <w:color w:val="000000"/>
              </w:rPr>
            </w:pPr>
          </w:p>
          <w:p w:rsidR="00524CF1" w:rsidP="000237F2" w:rsidRDefault="003B7550" w14:paraId="3B16EAD7" w14:textId="5B071790">
            <w:pPr>
              <w:rPr>
                <w:color w:val="000000"/>
              </w:rPr>
            </w:pPr>
            <w:r>
              <w:rPr>
                <w:color w:val="000000"/>
              </w:rPr>
              <w:t xml:space="preserve">The Sierra Club was the primary intervenor taking positions </w:t>
            </w:r>
            <w:proofErr w:type="gramStart"/>
            <w:r>
              <w:rPr>
                <w:color w:val="000000"/>
              </w:rPr>
              <w:t>similar to</w:t>
            </w:r>
            <w:proofErr w:type="gramEnd"/>
            <w:r>
              <w:rPr>
                <w:color w:val="000000"/>
              </w:rPr>
              <w:t xml:space="preserve"> CEJA. </w:t>
            </w:r>
            <w:r w:rsidR="00524CF1">
              <w:rPr>
                <w:color w:val="000000"/>
              </w:rPr>
              <w:t xml:space="preserve"> Given the similarity of positions, CEJA worked with Sierra Club on </w:t>
            </w:r>
            <w:proofErr w:type="gramStart"/>
            <w:r w:rsidR="00572DB7">
              <w:rPr>
                <w:color w:val="000000"/>
              </w:rPr>
              <w:t>the majority of</w:t>
            </w:r>
            <w:proofErr w:type="gramEnd"/>
            <w:r w:rsidR="00572DB7">
              <w:rPr>
                <w:color w:val="000000"/>
              </w:rPr>
              <w:t xml:space="preserve"> </w:t>
            </w:r>
            <w:r w:rsidR="009B2667">
              <w:rPr>
                <w:color w:val="000000"/>
              </w:rPr>
              <w:t xml:space="preserve">filings in Track 1 and Track 2 of this proceeding. </w:t>
            </w:r>
          </w:p>
          <w:p w:rsidRPr="00E25078" w:rsidR="00A92D0B" w:rsidP="008B3F52" w:rsidRDefault="00A92D0B" w14:paraId="0919176B" w14:textId="77777777">
            <w:pPr>
              <w:rPr>
                <w:color w:val="000000"/>
              </w:rPr>
            </w:pPr>
          </w:p>
        </w:tc>
        <w:tc>
          <w:tcPr>
            <w:tcW w:w="1980" w:type="dxa"/>
          </w:tcPr>
          <w:p w:rsidRPr="00E25078" w:rsidR="00A92D0B" w:rsidP="00073262" w:rsidRDefault="000E318D" w14:paraId="22A40B49" w14:textId="2E5F5452">
            <w:pPr>
              <w:rPr>
                <w:color w:val="000000"/>
              </w:rPr>
            </w:pPr>
            <w:r>
              <w:rPr>
                <w:color w:val="000000"/>
              </w:rPr>
              <w:t>Noted</w:t>
            </w:r>
          </w:p>
        </w:tc>
      </w:tr>
      <w:tr w:rsidRPr="007F620E" w:rsidR="00A92D0B" w:rsidTr="00FA1959" w14:paraId="744830F5" w14:textId="77777777">
        <w:tc>
          <w:tcPr>
            <w:tcW w:w="7758" w:type="dxa"/>
            <w:gridSpan w:val="2"/>
          </w:tcPr>
          <w:p w:rsidR="00A92D0B" w:rsidP="00073262" w:rsidRDefault="00A92D0B" w14:paraId="7C05FE5A" w14:textId="7521972E">
            <w:pPr>
              <w:tabs>
                <w:tab w:val="left" w:pos="360"/>
              </w:tabs>
              <w:ind w:left="360" w:hanging="360"/>
              <w:rPr>
                <w:color w:val="000000"/>
              </w:rPr>
            </w:pPr>
            <w:r w:rsidRPr="00E25078">
              <w:rPr>
                <w:b/>
                <w:color w:val="000000"/>
              </w:rPr>
              <w:t>d.</w:t>
            </w:r>
            <w:r w:rsidRPr="00E25078">
              <w:rPr>
                <w:b/>
                <w:color w:val="000000"/>
              </w:rPr>
              <w:tab/>
            </w:r>
            <w:r w:rsidRPr="00E25078" w:rsidR="00D075B1">
              <w:rPr>
                <w:b/>
                <w:color w:val="000000"/>
              </w:rPr>
              <w:t xml:space="preserve">Intervenor’s </w:t>
            </w:r>
            <w:r w:rsidRPr="00E25078" w:rsidR="00A319DE">
              <w:rPr>
                <w:b/>
                <w:color w:val="000000"/>
              </w:rPr>
              <w:t>c</w:t>
            </w:r>
            <w:r w:rsidRPr="00E25078" w:rsidR="00D075B1">
              <w:rPr>
                <w:b/>
                <w:color w:val="000000"/>
              </w:rPr>
              <w:t xml:space="preserve">laim of </w:t>
            </w:r>
            <w:r w:rsidRPr="00E25078" w:rsidR="00A319DE">
              <w:rPr>
                <w:b/>
                <w:color w:val="000000"/>
              </w:rPr>
              <w:t>n</w:t>
            </w:r>
            <w:r w:rsidRPr="00E25078" w:rsidR="00D075B1">
              <w:rPr>
                <w:b/>
                <w:color w:val="000000"/>
              </w:rPr>
              <w:t>on-</w:t>
            </w:r>
            <w:r w:rsidRPr="00E25078" w:rsidR="00A319DE">
              <w:rPr>
                <w:b/>
                <w:color w:val="000000"/>
              </w:rPr>
              <w:t>d</w:t>
            </w:r>
            <w:r w:rsidRPr="00E25078" w:rsidR="00D075B1">
              <w:rPr>
                <w:b/>
                <w:color w:val="000000"/>
              </w:rPr>
              <w:t>uplication:</w:t>
            </w:r>
            <w:r w:rsidRPr="00E25078" w:rsidR="00E25078">
              <w:rPr>
                <w:color w:val="000000"/>
              </w:rPr>
              <w:t xml:space="preserve"> </w:t>
            </w:r>
          </w:p>
          <w:p w:rsidRPr="00E25078" w:rsidR="000237F2" w:rsidP="00073262" w:rsidRDefault="000237F2" w14:paraId="2B6DEA09" w14:textId="77777777">
            <w:pPr>
              <w:tabs>
                <w:tab w:val="left" w:pos="360"/>
              </w:tabs>
              <w:ind w:left="360" w:hanging="360"/>
              <w:rPr>
                <w:color w:val="000000"/>
              </w:rPr>
            </w:pPr>
          </w:p>
          <w:p w:rsidRPr="00EE2646" w:rsidR="003B7550" w:rsidP="003B7550" w:rsidRDefault="003B7550" w14:paraId="120A1398" w14:textId="1A19C141">
            <w:pPr>
              <w:pStyle w:val="Default"/>
            </w:pPr>
            <w:r w:rsidRPr="00EE2646">
              <w:t xml:space="preserve">Throughout </w:t>
            </w:r>
            <w:r w:rsidR="009B2667">
              <w:t>Track 1 and Track 2 of the</w:t>
            </w:r>
            <w:r w:rsidRPr="00EE2646">
              <w:t xml:space="preserve"> proceeding, CEJA and Sierra Club (“CEJA/Sierra Club”) extensively coordinated their eff</w:t>
            </w:r>
            <w:r>
              <w:t xml:space="preserve">orts to avoid duplication. CEJA and </w:t>
            </w:r>
            <w:r w:rsidRPr="00EE2646">
              <w:t xml:space="preserve">Sierra Club drafted and filed joint comments on all matters when their positions were aligned, which was for nearly every set of formal and informal comments in the proceeding.  </w:t>
            </w:r>
          </w:p>
          <w:p w:rsidR="003B7550" w:rsidP="003B7550" w:rsidRDefault="003B7550" w14:paraId="279E5D93" w14:textId="77777777">
            <w:pPr>
              <w:pStyle w:val="Default"/>
            </w:pPr>
          </w:p>
          <w:p w:rsidRPr="00EE2646" w:rsidR="003B7550" w:rsidP="003B7550" w:rsidRDefault="003B7550" w14:paraId="0178A274" w14:textId="77777777">
            <w:pPr>
              <w:pStyle w:val="Default"/>
            </w:pPr>
            <w:r>
              <w:t xml:space="preserve">CEJA and </w:t>
            </w:r>
            <w:r w:rsidRPr="00EE2646">
              <w:t>Sierra Club communicated to coordinate strategy, share resources,</w:t>
            </w:r>
            <w:r>
              <w:t xml:space="preserve"> </w:t>
            </w:r>
            <w:r w:rsidRPr="00EE2646">
              <w:t xml:space="preserve">and complete filings in the proceeding. Collaborating significantly </w:t>
            </w:r>
          </w:p>
          <w:p w:rsidRPr="00EE2646" w:rsidR="003B7550" w:rsidP="003B7550" w:rsidRDefault="003B7550" w14:paraId="0BFCEBA6" w14:textId="77777777">
            <w:pPr>
              <w:pStyle w:val="Default"/>
            </w:pPr>
            <w:r w:rsidRPr="00EE2646">
              <w:t>minimized time spent drafting, researching, and analyzing issues. The coordinated</w:t>
            </w:r>
            <w:r>
              <w:t xml:space="preserve"> </w:t>
            </w:r>
            <w:r w:rsidRPr="00EE2646">
              <w:t>efforts of CEJA and Sierra Club also avoided the potential for duplication.</w:t>
            </w:r>
          </w:p>
          <w:p w:rsidRPr="00EE2646" w:rsidR="003B7550" w:rsidP="003B7550" w:rsidRDefault="003B7550" w14:paraId="00E8F8EE" w14:textId="77777777">
            <w:pPr>
              <w:pStyle w:val="Default"/>
            </w:pPr>
          </w:p>
          <w:p w:rsidRPr="00EE2646" w:rsidR="003B7550" w:rsidP="003B7550" w:rsidRDefault="003B7550" w14:paraId="04A2753B" w14:textId="48F5AC71">
            <w:pPr>
              <w:pStyle w:val="Default"/>
            </w:pPr>
            <w:r w:rsidRPr="00EE2646">
              <w:t xml:space="preserve">CEJA focused </w:t>
            </w:r>
            <w:r>
              <w:t>many of</w:t>
            </w:r>
            <w:r w:rsidRPr="00EE2646">
              <w:t xml:space="preserve"> its comments on </w:t>
            </w:r>
            <w:r>
              <w:t xml:space="preserve">issues that impact disadvantaged community </w:t>
            </w:r>
            <w:r w:rsidRPr="00EE2646">
              <w:t>within this proceeding because CEJA was one of the main parties focused primarily on these issues</w:t>
            </w:r>
            <w:r>
              <w:t xml:space="preserve">, and CEJA was the only active party directly representing environmental justice communities.  </w:t>
            </w:r>
            <w:r w:rsidR="000760F7">
              <w:t>CEJA’s</w:t>
            </w:r>
            <w:r w:rsidRPr="00EE2646">
              <w:t xml:space="preserve"> comments provided analysis, research and data </w:t>
            </w:r>
            <w:r>
              <w:t>that</w:t>
            </w:r>
            <w:r w:rsidRPr="00EE2646">
              <w:t xml:space="preserve"> highlighted their own arguments from the perspectives of an alliance of environmental justice organizations and an environmental protection organization.</w:t>
            </w:r>
          </w:p>
          <w:p w:rsidRPr="00E25078" w:rsidR="00A92D0B" w:rsidP="008B3F52" w:rsidRDefault="00A92D0B" w14:paraId="3228BB07" w14:textId="77777777">
            <w:pPr>
              <w:tabs>
                <w:tab w:val="left" w:pos="360"/>
              </w:tabs>
              <w:rPr>
                <w:color w:val="000000"/>
              </w:rPr>
            </w:pPr>
          </w:p>
        </w:tc>
        <w:tc>
          <w:tcPr>
            <w:tcW w:w="1980" w:type="dxa"/>
          </w:tcPr>
          <w:p w:rsidRPr="00E25078" w:rsidR="00A92D0B" w:rsidP="00073262" w:rsidRDefault="00A4163A" w14:paraId="5F9BBA55" w14:textId="257703FD">
            <w:pPr>
              <w:tabs>
                <w:tab w:val="left" w:pos="360"/>
              </w:tabs>
              <w:ind w:left="360" w:hanging="360"/>
              <w:rPr>
                <w:color w:val="000000"/>
              </w:rPr>
            </w:pPr>
            <w:r>
              <w:rPr>
                <w:color w:val="000000"/>
              </w:rPr>
              <w:t>Noted</w:t>
            </w:r>
          </w:p>
        </w:tc>
      </w:tr>
    </w:tbl>
    <w:p w:rsidRPr="007F620E" w:rsidR="00B312DA" w:rsidP="00CD5061" w:rsidRDefault="00A92D0B" w14:paraId="175C3F89" w14:textId="1DAB5FC1">
      <w:pPr>
        <w:keepNext/>
        <w:tabs>
          <w:tab w:val="left" w:pos="1260"/>
        </w:tabs>
        <w:spacing w:before="360" w:after="120"/>
        <w:ind w:left="1267" w:hanging="1267"/>
        <w:jc w:val="center"/>
        <w:rPr>
          <w:b/>
          <w:color w:val="000000"/>
        </w:rPr>
      </w:pPr>
      <w:r w:rsidRPr="007F620E">
        <w:rPr>
          <w:b/>
          <w:color w:val="000000"/>
        </w:rPr>
        <w:lastRenderedPageBreak/>
        <w:t>PART III</w:t>
      </w:r>
      <w:r w:rsidRPr="007F620E" w:rsidR="00426CAB">
        <w:rPr>
          <w:b/>
          <w:color w:val="000000"/>
        </w:rPr>
        <w:t>:</w:t>
      </w:r>
      <w:r w:rsidR="00426CAB">
        <w:rPr>
          <w:b/>
          <w:color w:val="000000"/>
        </w:rPr>
        <w:t xml:space="preserve"> REASONABLENESS</w:t>
      </w:r>
      <w:r w:rsidRPr="007F620E">
        <w:rPr>
          <w:b/>
          <w:color w:val="000000"/>
        </w:rPr>
        <w:t xml:space="preserve"> OF REQUESTED COMPENSATION</w:t>
      </w:r>
    </w:p>
    <w:p w:rsidRPr="007F620E" w:rsidR="00A92D0B" w:rsidP="00CD5061" w:rsidRDefault="00A92D0B" w14:paraId="6F74DAE2" w14:textId="77777777">
      <w:pPr>
        <w:keepNext/>
        <w:numPr>
          <w:ilvl w:val="0"/>
          <w:numId w:val="9"/>
        </w:numPr>
        <w:spacing w:after="120"/>
        <w:rPr>
          <w:b/>
          <w:color w:val="000000"/>
        </w:rPr>
      </w:pPr>
      <w:r w:rsidRPr="007F620E">
        <w:rPr>
          <w:b/>
          <w:color w:val="000000"/>
        </w:rPr>
        <w:t xml:space="preserve">General Claim of Reasonableness </w:t>
      </w:r>
      <w:r w:rsidRPr="007F620E" w:rsidR="00F30DA8">
        <w:rPr>
          <w:b/>
          <w:color w:val="000000"/>
        </w:rPr>
        <w:t xml:space="preserve">(§ </w:t>
      </w:r>
      <w:r w:rsidRPr="007F620E">
        <w:rPr>
          <w:b/>
          <w:color w:val="000000"/>
        </w:rPr>
        <w:t xml:space="preserve">1801 </w:t>
      </w:r>
      <w:r w:rsidRPr="007F620E" w:rsidR="00F30DA8">
        <w:rPr>
          <w:b/>
          <w:color w:val="000000"/>
        </w:rPr>
        <w:t>and §</w:t>
      </w:r>
      <w:r w:rsidR="0022302F">
        <w:rPr>
          <w:b/>
          <w:color w:val="000000"/>
        </w:rPr>
        <w:t xml:space="preserve"> 1806)</w:t>
      </w:r>
      <w:r w:rsidR="00C02649">
        <w:rPr>
          <w:b/>
          <w:color w:val="000000"/>
        </w:rPr>
        <w:t>:</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7488"/>
        <w:gridCol w:w="2250"/>
      </w:tblGrid>
      <w:tr w:rsidRPr="007F620E" w:rsidR="00FE3BAE" w:rsidTr="00EC6387" w14:paraId="4078AC87" w14:textId="77777777">
        <w:trPr>
          <w:tblHeader/>
        </w:trPr>
        <w:tc>
          <w:tcPr>
            <w:tcW w:w="7488" w:type="dxa"/>
            <w:tcBorders>
              <w:bottom w:val="single" w:color="auto" w:sz="4" w:space="0"/>
            </w:tcBorders>
            <w:shd w:val="clear" w:color="auto" w:fill="D9D9D9" w:themeFill="background1" w:themeFillShade="D9"/>
          </w:tcPr>
          <w:p w:rsidRPr="007F620E" w:rsidR="00FE3BAE" w:rsidP="00EC6387" w:rsidRDefault="00FE3BAE" w14:paraId="70FDF5DA" w14:textId="77777777">
            <w:pPr>
              <w:rPr>
                <w:b/>
                <w:color w:val="000000"/>
              </w:rPr>
            </w:pPr>
          </w:p>
        </w:tc>
        <w:tc>
          <w:tcPr>
            <w:tcW w:w="2250" w:type="dxa"/>
            <w:shd w:val="clear" w:color="auto" w:fill="D9D9D9" w:themeFill="background1" w:themeFillShade="D9"/>
          </w:tcPr>
          <w:p w:rsidRPr="00FE3BAE" w:rsidR="00FE3BAE" w:rsidP="00EC6387" w:rsidRDefault="00FE3BAE" w14:paraId="59CD9FCF" w14:textId="77777777">
            <w:pPr>
              <w:rPr>
                <w:color w:val="000000"/>
              </w:rPr>
            </w:pPr>
            <w:r w:rsidRPr="007F620E">
              <w:rPr>
                <w:b/>
                <w:color w:val="000000"/>
              </w:rPr>
              <w:t>CPUC Discussion</w:t>
            </w:r>
          </w:p>
        </w:tc>
      </w:tr>
      <w:tr w:rsidRPr="007F620E" w:rsidR="00FE3BAE" w:rsidTr="00875C7B" w14:paraId="5708510E" w14:textId="77777777">
        <w:tc>
          <w:tcPr>
            <w:tcW w:w="7488" w:type="dxa"/>
            <w:tcBorders>
              <w:bottom w:val="single" w:color="auto" w:sz="4" w:space="0"/>
            </w:tcBorders>
          </w:tcPr>
          <w:p w:rsidR="00621ED5" w:rsidP="003B7550" w:rsidRDefault="00FE3BAE" w14:paraId="7465289D" w14:textId="77777777">
            <w:pPr>
              <w:rPr>
                <w:color w:val="000000"/>
              </w:rPr>
            </w:pPr>
            <w:r w:rsidRPr="007F620E">
              <w:rPr>
                <w:b/>
                <w:color w:val="000000"/>
              </w:rPr>
              <w:t>a. Intervenor’s claim of cost reasonableness:</w:t>
            </w:r>
            <w:r w:rsidRPr="00E25078" w:rsidR="00E25078">
              <w:rPr>
                <w:color w:val="000000"/>
              </w:rPr>
              <w:t xml:space="preserve"> </w:t>
            </w:r>
          </w:p>
          <w:p w:rsidR="00621ED5" w:rsidP="003B7550" w:rsidRDefault="00621ED5" w14:paraId="2107535F" w14:textId="77777777">
            <w:pPr>
              <w:rPr>
                <w:color w:val="000000"/>
              </w:rPr>
            </w:pPr>
          </w:p>
          <w:p w:rsidR="003B7550" w:rsidP="003B7550" w:rsidRDefault="003B7550" w14:paraId="041B0C56" w14:textId="68F930FD">
            <w:pPr>
              <w:rPr>
                <w:color w:val="000000"/>
              </w:rPr>
            </w:pPr>
            <w:r w:rsidRPr="00E3209D">
              <w:rPr>
                <w:color w:val="000000"/>
              </w:rPr>
              <w:t xml:space="preserve">CEJA </w:t>
            </w:r>
            <w:r w:rsidR="00621ED5">
              <w:rPr>
                <w:color w:val="000000"/>
              </w:rPr>
              <w:t xml:space="preserve">has </w:t>
            </w:r>
            <w:r w:rsidRPr="00E3209D">
              <w:rPr>
                <w:color w:val="000000"/>
              </w:rPr>
              <w:t>participated in all</w:t>
            </w:r>
            <w:r>
              <w:rPr>
                <w:color w:val="000000"/>
              </w:rPr>
              <w:t xml:space="preserve"> major aspects of this time-intensive, complicated </w:t>
            </w:r>
            <w:r w:rsidRPr="00E3209D">
              <w:rPr>
                <w:color w:val="000000"/>
              </w:rPr>
              <w:t>proceeding, including filing multiple comments related to the</w:t>
            </w:r>
            <w:r>
              <w:rPr>
                <w:color w:val="000000"/>
              </w:rPr>
              <w:t xml:space="preserve"> issues described above. </w:t>
            </w:r>
          </w:p>
          <w:p w:rsidR="003B7550" w:rsidP="003B7550" w:rsidRDefault="003B7550" w14:paraId="1CB4E2B0" w14:textId="77777777">
            <w:pPr>
              <w:rPr>
                <w:color w:val="000000"/>
              </w:rPr>
            </w:pPr>
          </w:p>
          <w:p w:rsidR="00621ED5" w:rsidP="003B7550" w:rsidRDefault="003B7550" w14:paraId="3FDE4828" w14:textId="4541EB7B">
            <w:pPr>
              <w:rPr>
                <w:color w:val="000000"/>
              </w:rPr>
            </w:pPr>
            <w:r w:rsidRPr="00E3209D">
              <w:rPr>
                <w:color w:val="000000"/>
              </w:rPr>
              <w:t>CEJA’s filings reflected detailed substantive analysis.</w:t>
            </w:r>
            <w:r>
              <w:rPr>
                <w:color w:val="000000"/>
              </w:rPr>
              <w:t xml:space="preserve"> CEJA took the lead </w:t>
            </w:r>
            <w:r w:rsidR="008B3F52">
              <w:rPr>
                <w:color w:val="000000"/>
              </w:rPr>
              <w:t xml:space="preserve">on drafting </w:t>
            </w:r>
            <w:r w:rsidR="00531384">
              <w:rPr>
                <w:color w:val="000000"/>
              </w:rPr>
              <w:t>most</w:t>
            </w:r>
            <w:r w:rsidR="008B3F52">
              <w:rPr>
                <w:color w:val="000000"/>
              </w:rPr>
              <w:t xml:space="preserve"> filings in this proceeding.</w:t>
            </w:r>
            <w:r w:rsidR="00621ED5">
              <w:rPr>
                <w:color w:val="000000"/>
              </w:rPr>
              <w:t xml:space="preserve">  Details related to how CEJA and Sierra Club split responsibilities are detailed in CEJA’s timesheet for Ms. Behles, who led in this proceeding.  When CEJA took the lead, it analyzed the materials, presented a detailed outline, and drafted the comments.  Sierra Club helped provide feedback as well as additional resources to support core positions.  When Sierra Club took the lead, CEJA provided feedback on the outline of issues, and CEJA read through initial party comments to provide feedback on the scope of reply comments.  CEJA also provided feedback on the </w:t>
            </w:r>
            <w:r w:rsidR="00DA5577">
              <w:rPr>
                <w:color w:val="000000"/>
              </w:rPr>
              <w:t>initial</w:t>
            </w:r>
            <w:r w:rsidR="00621ED5">
              <w:rPr>
                <w:color w:val="000000"/>
              </w:rPr>
              <w:t xml:space="preserve"> drafts of comments. </w:t>
            </w:r>
            <w:r>
              <w:rPr>
                <w:color w:val="000000"/>
              </w:rPr>
              <w:t xml:space="preserve"> </w:t>
            </w:r>
          </w:p>
          <w:p w:rsidR="00621ED5" w:rsidP="003B7550" w:rsidRDefault="00621ED5" w14:paraId="352254A7" w14:textId="77777777">
            <w:pPr>
              <w:rPr>
                <w:color w:val="000000"/>
              </w:rPr>
            </w:pPr>
          </w:p>
          <w:p w:rsidR="003B7550" w:rsidP="003B7550" w:rsidRDefault="003B7550" w14:paraId="62692A31" w14:textId="240623B9">
            <w:pPr>
              <w:rPr>
                <w:color w:val="000000"/>
              </w:rPr>
            </w:pPr>
            <w:r>
              <w:rPr>
                <w:color w:val="000000"/>
              </w:rPr>
              <w:t xml:space="preserve">The </w:t>
            </w:r>
            <w:r w:rsidRPr="00E3209D">
              <w:rPr>
                <w:color w:val="000000"/>
              </w:rPr>
              <w:t xml:space="preserve">comments CEJA submitted in </w:t>
            </w:r>
            <w:r w:rsidR="00531384">
              <w:rPr>
                <w:color w:val="000000"/>
              </w:rPr>
              <w:t xml:space="preserve">this </w:t>
            </w:r>
            <w:r w:rsidRPr="00E3209D">
              <w:rPr>
                <w:color w:val="000000"/>
              </w:rPr>
              <w:t>proceeding included significant legal,</w:t>
            </w:r>
            <w:r w:rsidRPr="00E3209D">
              <w:t xml:space="preserve"> </w:t>
            </w:r>
            <w:r w:rsidRPr="00E3209D">
              <w:rPr>
                <w:color w:val="000000"/>
              </w:rPr>
              <w:t>policy, and technical research on the many topics raised by the Commission’s</w:t>
            </w:r>
            <w:r>
              <w:rPr>
                <w:color w:val="000000"/>
              </w:rPr>
              <w:t xml:space="preserve"> </w:t>
            </w:r>
            <w:r w:rsidRPr="00E3209D">
              <w:rPr>
                <w:color w:val="000000"/>
              </w:rPr>
              <w:t>r</w:t>
            </w:r>
            <w:r>
              <w:rPr>
                <w:color w:val="000000"/>
              </w:rPr>
              <w:t>ulings, workshops, and decision</w:t>
            </w:r>
            <w:r w:rsidRPr="00E3209D">
              <w:rPr>
                <w:color w:val="000000"/>
              </w:rPr>
              <w:t>. CEJA’s extensive participation and detailed</w:t>
            </w:r>
            <w:r>
              <w:rPr>
                <w:color w:val="000000"/>
              </w:rPr>
              <w:t xml:space="preserve"> </w:t>
            </w:r>
            <w:r w:rsidRPr="00E3209D">
              <w:rPr>
                <w:color w:val="000000"/>
              </w:rPr>
              <w:t xml:space="preserve">filings ensured the Commission had sufficient information to </w:t>
            </w:r>
            <w:proofErr w:type="gramStart"/>
            <w:r w:rsidRPr="00E3209D">
              <w:rPr>
                <w:color w:val="000000"/>
              </w:rPr>
              <w:t>make</w:t>
            </w:r>
            <w:r>
              <w:rPr>
                <w:color w:val="000000"/>
              </w:rPr>
              <w:t xml:space="preserve"> </w:t>
            </w:r>
            <w:r w:rsidRPr="00E3209D">
              <w:rPr>
                <w:color w:val="000000"/>
              </w:rPr>
              <w:t>a determination</w:t>
            </w:r>
            <w:proofErr w:type="gramEnd"/>
            <w:r w:rsidRPr="00E3209D">
              <w:rPr>
                <w:color w:val="000000"/>
              </w:rPr>
              <w:t xml:space="preserve"> </w:t>
            </w:r>
            <w:r w:rsidR="00DE109B">
              <w:rPr>
                <w:color w:val="000000"/>
              </w:rPr>
              <w:t>based on</w:t>
            </w:r>
            <w:r w:rsidRPr="00E3209D">
              <w:rPr>
                <w:color w:val="000000"/>
              </w:rPr>
              <w:t xml:space="preserve"> the record. </w:t>
            </w:r>
            <w:r>
              <w:rPr>
                <w:color w:val="000000"/>
              </w:rPr>
              <w:t xml:space="preserve"> Importantly, the Commission was tasked with making determinations of requirements related to </w:t>
            </w:r>
            <w:r w:rsidR="008B3F52">
              <w:rPr>
                <w:color w:val="000000"/>
              </w:rPr>
              <w:t>reliability and planning requirements</w:t>
            </w:r>
            <w:r>
              <w:rPr>
                <w:color w:val="000000"/>
              </w:rPr>
              <w:t xml:space="preserve">, both of which are of great concern to the communities CEJA represents. </w:t>
            </w:r>
            <w:proofErr w:type="gramStart"/>
            <w:r>
              <w:rPr>
                <w:color w:val="000000"/>
              </w:rPr>
              <w:t>The majority of</w:t>
            </w:r>
            <w:proofErr w:type="gramEnd"/>
            <w:r>
              <w:rPr>
                <w:color w:val="000000"/>
              </w:rPr>
              <w:t xml:space="preserve"> the work that CEJA performed in the </w:t>
            </w:r>
            <w:proofErr w:type="gramStart"/>
            <w:r>
              <w:rPr>
                <w:color w:val="000000"/>
              </w:rPr>
              <w:t>proceeding</w:t>
            </w:r>
            <w:proofErr w:type="gramEnd"/>
            <w:r>
              <w:rPr>
                <w:color w:val="000000"/>
              </w:rPr>
              <w:t xml:space="preserve"> was focused on how the proposed actions would impact these communities.  Many of the collaboration hours were spent discussing the importance of aspects of the proposals with other parties in the proceeding to develop alignment on these issues that are critical to the communities CEJA represents.  </w:t>
            </w:r>
          </w:p>
          <w:p w:rsidR="003B7550" w:rsidP="003B7550" w:rsidRDefault="003B7550" w14:paraId="778472BD" w14:textId="77777777">
            <w:pPr>
              <w:rPr>
                <w:color w:val="000000"/>
              </w:rPr>
            </w:pPr>
          </w:p>
          <w:p w:rsidRPr="00726F3D" w:rsidR="003B7550" w:rsidP="003B7550" w:rsidRDefault="003B7550" w14:paraId="2F32ADCE" w14:textId="77777777">
            <w:pPr>
              <w:rPr>
                <w:color w:val="000000"/>
                <w:highlight w:val="yellow"/>
              </w:rPr>
            </w:pPr>
            <w:r>
              <w:rPr>
                <w:color w:val="000000"/>
              </w:rPr>
              <w:t xml:space="preserve">CEJA spent significant time writing detailed comments to ensure that the Commission and the Energy Division staff had the information needed to make informed decisions. Developing these detailed comments required significant research and an analysis of technical information and filings by dozens of parties.  </w:t>
            </w:r>
          </w:p>
          <w:p w:rsidR="003B7550" w:rsidP="003B7550" w:rsidRDefault="003B7550" w14:paraId="54F39B29" w14:textId="77777777">
            <w:pPr>
              <w:rPr>
                <w:color w:val="000000"/>
              </w:rPr>
            </w:pPr>
          </w:p>
          <w:p w:rsidRPr="00E25078" w:rsidR="00FE3BAE" w:rsidP="00EC6387" w:rsidRDefault="003B7550" w14:paraId="707F9932" w14:textId="2B08FE14">
            <w:pPr>
              <w:rPr>
                <w:color w:val="000000"/>
              </w:rPr>
            </w:pPr>
            <w:r w:rsidRPr="00E3209D">
              <w:rPr>
                <w:color w:val="000000"/>
              </w:rPr>
              <w:t>CEJA’s request for fees and costs is likely to be a</w:t>
            </w:r>
            <w:r>
              <w:rPr>
                <w:color w:val="000000"/>
              </w:rPr>
              <w:t xml:space="preserve"> </w:t>
            </w:r>
            <w:r w:rsidRPr="00E3209D">
              <w:rPr>
                <w:color w:val="000000"/>
              </w:rPr>
              <w:t>very small portion of the benefits that utility customers are likely to ultimately</w:t>
            </w:r>
            <w:r>
              <w:rPr>
                <w:color w:val="000000"/>
              </w:rPr>
              <w:t xml:space="preserve"> </w:t>
            </w:r>
            <w:r w:rsidRPr="00E3209D">
              <w:rPr>
                <w:color w:val="000000"/>
              </w:rPr>
              <w:t>realize due to</w:t>
            </w:r>
            <w:r>
              <w:rPr>
                <w:color w:val="000000"/>
              </w:rPr>
              <w:t xml:space="preserve"> the improvements in planning and procurement</w:t>
            </w:r>
            <w:r w:rsidRPr="00E3209D">
              <w:rPr>
                <w:color w:val="000000"/>
              </w:rPr>
              <w:t>.</w:t>
            </w:r>
            <w:r w:rsidR="00AA3353">
              <w:rPr>
                <w:color w:val="000000"/>
              </w:rPr>
              <w:t xml:space="preserve">  </w:t>
            </w:r>
            <w:proofErr w:type="gramStart"/>
            <w:r w:rsidR="00AA3353">
              <w:rPr>
                <w:color w:val="000000"/>
              </w:rPr>
              <w:t>In particular, here</w:t>
            </w:r>
            <w:proofErr w:type="gramEnd"/>
            <w:r w:rsidR="00AA3353">
              <w:rPr>
                <w:color w:val="000000"/>
              </w:rPr>
              <w:t xml:space="preserve">, CEJA spent </w:t>
            </w:r>
            <w:proofErr w:type="gramStart"/>
            <w:r w:rsidR="00AA3353">
              <w:rPr>
                <w:color w:val="000000"/>
              </w:rPr>
              <w:t>the majority of</w:t>
            </w:r>
            <w:proofErr w:type="gramEnd"/>
            <w:r w:rsidR="00AA3353">
              <w:rPr>
                <w:color w:val="000000"/>
              </w:rPr>
              <w:t xml:space="preserve"> its advocacy time focusing on the affordability of a </w:t>
            </w:r>
            <w:r w:rsidR="00AA3353">
              <w:rPr>
                <w:color w:val="000000"/>
              </w:rPr>
              <w:lastRenderedPageBreak/>
              <w:t xml:space="preserve">lower planning reserve margin.  By adopting a lower planning reserve margin, the RA decision, due to CEJA’s advocacy, will likely save ratepayers millions of dollars. </w:t>
            </w:r>
          </w:p>
          <w:p w:rsidRPr="003D4455" w:rsidR="00FE3BAE" w:rsidP="00EC6387" w:rsidRDefault="00FE3BAE" w14:paraId="2B1A1242" w14:textId="77777777">
            <w:pPr>
              <w:rPr>
                <w:color w:val="000000"/>
              </w:rPr>
            </w:pPr>
          </w:p>
        </w:tc>
        <w:tc>
          <w:tcPr>
            <w:tcW w:w="2250" w:type="dxa"/>
          </w:tcPr>
          <w:p w:rsidRPr="00FE3BAE" w:rsidR="00FE3BAE" w:rsidP="00EC6387" w:rsidRDefault="00797B6B" w14:paraId="223B4665" w14:textId="689AB011">
            <w:pPr>
              <w:rPr>
                <w:color w:val="000000"/>
              </w:rPr>
            </w:pPr>
            <w:r>
              <w:rPr>
                <w:color w:val="000000"/>
              </w:rPr>
              <w:lastRenderedPageBreak/>
              <w:t>Noted</w:t>
            </w:r>
          </w:p>
        </w:tc>
      </w:tr>
      <w:tr w:rsidRPr="007F620E" w:rsidR="00FE3BAE" w:rsidTr="00875C7B" w14:paraId="5548029C" w14:textId="77777777">
        <w:tc>
          <w:tcPr>
            <w:tcW w:w="7488" w:type="dxa"/>
          </w:tcPr>
          <w:p w:rsidR="00FE3BAE" w:rsidP="00EC6387" w:rsidRDefault="00FE3BAE" w14:paraId="751A610C" w14:textId="509B1715">
            <w:pPr>
              <w:rPr>
                <w:color w:val="000000"/>
              </w:rPr>
            </w:pPr>
            <w:r w:rsidRPr="007F620E">
              <w:rPr>
                <w:b/>
                <w:color w:val="000000"/>
              </w:rPr>
              <w:t>b. Reasonableness of hours claimed:</w:t>
            </w:r>
            <w:r w:rsidRPr="00E25078" w:rsidR="00E25078">
              <w:rPr>
                <w:color w:val="000000"/>
              </w:rPr>
              <w:t xml:space="preserve"> </w:t>
            </w:r>
          </w:p>
          <w:p w:rsidR="003B7550" w:rsidP="00EC6387" w:rsidRDefault="003B7550" w14:paraId="0C63D69C" w14:textId="77777777">
            <w:pPr>
              <w:rPr>
                <w:color w:val="000000"/>
              </w:rPr>
            </w:pPr>
          </w:p>
          <w:p w:rsidRPr="005768D7" w:rsidR="003B7550" w:rsidP="003B7550" w:rsidRDefault="003B7550" w14:paraId="122A732D" w14:textId="77777777">
            <w:pPr>
              <w:rPr>
                <w:color w:val="000000"/>
              </w:rPr>
            </w:pPr>
            <w:r w:rsidRPr="005768D7">
              <w:rPr>
                <w:color w:val="000000"/>
              </w:rPr>
              <w:t>As mentioned above, CEJA participated in all major aspects of the</w:t>
            </w:r>
          </w:p>
          <w:p w:rsidRPr="005768D7" w:rsidR="003B7550" w:rsidP="003B7550" w:rsidRDefault="003B7550" w14:paraId="01914F3B" w14:textId="43EAF4C3">
            <w:pPr>
              <w:rPr>
                <w:color w:val="000000"/>
              </w:rPr>
            </w:pPr>
            <w:r w:rsidRPr="005768D7">
              <w:rPr>
                <w:color w:val="000000"/>
              </w:rPr>
              <w:t>proceeding, including filing multiple</w:t>
            </w:r>
            <w:r>
              <w:rPr>
                <w:color w:val="000000"/>
              </w:rPr>
              <w:t xml:space="preserve"> comments, participating in ex parte meetings, and coordinating with multiple parties.  </w:t>
            </w:r>
            <w:r w:rsidRPr="005768D7">
              <w:rPr>
                <w:color w:val="000000"/>
              </w:rPr>
              <w:t>CEJA’s</w:t>
            </w:r>
            <w:r>
              <w:rPr>
                <w:color w:val="000000"/>
              </w:rPr>
              <w:t xml:space="preserve"> </w:t>
            </w:r>
            <w:r w:rsidRPr="005768D7">
              <w:rPr>
                <w:color w:val="000000"/>
              </w:rPr>
              <w:t>total filings are reflected i</w:t>
            </w:r>
            <w:r>
              <w:rPr>
                <w:color w:val="000000"/>
              </w:rPr>
              <w:t xml:space="preserve">n many pages of detailed </w:t>
            </w:r>
            <w:r w:rsidRPr="005768D7">
              <w:rPr>
                <w:color w:val="000000"/>
              </w:rPr>
              <w:t>substantive analysis.</w:t>
            </w:r>
            <w:r>
              <w:rPr>
                <w:color w:val="000000"/>
              </w:rPr>
              <w:t xml:space="preserve">  CEJA often had to analyze dozens and dozens of filings to develop comments and critiques of other parties.  </w:t>
            </w:r>
            <w:r w:rsidRPr="005768D7">
              <w:rPr>
                <w:color w:val="000000"/>
              </w:rPr>
              <w:t xml:space="preserve">The </w:t>
            </w:r>
            <w:r>
              <w:rPr>
                <w:color w:val="000000"/>
              </w:rPr>
              <w:t>amount of time CEJA spent on this portion of the</w:t>
            </w:r>
            <w:r w:rsidRPr="005768D7">
              <w:rPr>
                <w:color w:val="000000"/>
              </w:rPr>
              <w:t xml:space="preserve"> proceeding is reasonable considering</w:t>
            </w:r>
            <w:r>
              <w:rPr>
                <w:color w:val="000000"/>
              </w:rPr>
              <w:t xml:space="preserve"> </w:t>
            </w:r>
            <w:r w:rsidRPr="005768D7">
              <w:rPr>
                <w:color w:val="000000"/>
              </w:rPr>
              <w:t>CEJA’s extensive participation in and contribution to a wide range of outcomes.</w:t>
            </w:r>
            <w:r>
              <w:rPr>
                <w:color w:val="000000"/>
              </w:rPr>
              <w:t xml:space="preserve">  Furthermore, CEJA’s hours are likely very low considering the number of filings, meetings, wide range of issues, and parties in this proceeding. </w:t>
            </w:r>
          </w:p>
          <w:p w:rsidR="003B7550" w:rsidP="003B7550" w:rsidRDefault="003B7550" w14:paraId="3E9941A8" w14:textId="77777777">
            <w:pPr>
              <w:rPr>
                <w:color w:val="000000"/>
              </w:rPr>
            </w:pPr>
          </w:p>
          <w:p w:rsidR="003B7550" w:rsidP="003B7550" w:rsidRDefault="003B7550" w14:paraId="18789EDB" w14:textId="77777777">
            <w:pPr>
              <w:rPr>
                <w:color w:val="000000"/>
              </w:rPr>
            </w:pPr>
            <w:r w:rsidRPr="005768D7">
              <w:rPr>
                <w:color w:val="000000"/>
              </w:rPr>
              <w:t xml:space="preserve">CEJA’s submitted significant legal, policy, and technical research on the topics raised by the Commission’s </w:t>
            </w:r>
            <w:r>
              <w:rPr>
                <w:color w:val="000000"/>
              </w:rPr>
              <w:t>ultimate decision</w:t>
            </w:r>
            <w:r w:rsidRPr="005768D7">
              <w:rPr>
                <w:color w:val="000000"/>
              </w:rPr>
              <w:t xml:space="preserve">. </w:t>
            </w:r>
            <w:r>
              <w:rPr>
                <w:color w:val="000000"/>
              </w:rPr>
              <w:t>CEJA often took the lead on drafting many of the issues covered in joint comments. As one of the only parties directly representing disadvantaged communities, CEJA took the lead on all issues that directly impacted the communities we represent.</w:t>
            </w:r>
          </w:p>
          <w:p w:rsidR="003B7550" w:rsidP="003B7550" w:rsidRDefault="003B7550" w14:paraId="6672E7CF" w14:textId="77777777">
            <w:pPr>
              <w:rPr>
                <w:color w:val="000000"/>
              </w:rPr>
            </w:pPr>
          </w:p>
          <w:p w:rsidRPr="005768D7" w:rsidR="003B7550" w:rsidP="003B7550" w:rsidRDefault="003B7550" w14:paraId="6133EF80" w14:textId="77777777">
            <w:pPr>
              <w:rPr>
                <w:color w:val="000000"/>
              </w:rPr>
            </w:pPr>
            <w:r w:rsidRPr="005768D7">
              <w:rPr>
                <w:color w:val="000000"/>
              </w:rPr>
              <w:t xml:space="preserve">CEJA </w:t>
            </w:r>
            <w:r>
              <w:rPr>
                <w:color w:val="000000"/>
              </w:rPr>
              <w:t>was</w:t>
            </w:r>
            <w:r w:rsidRPr="005768D7">
              <w:rPr>
                <w:color w:val="000000"/>
              </w:rPr>
              <w:t xml:space="preserve"> conscious of</w:t>
            </w:r>
            <w:r>
              <w:rPr>
                <w:color w:val="000000"/>
              </w:rPr>
              <w:t xml:space="preserve"> limiting </w:t>
            </w:r>
            <w:proofErr w:type="gramStart"/>
            <w:r>
              <w:rPr>
                <w:color w:val="000000"/>
              </w:rPr>
              <w:t>hours</w:t>
            </w:r>
            <w:proofErr w:type="gramEnd"/>
            <w:r>
              <w:rPr>
                <w:color w:val="000000"/>
              </w:rPr>
              <w:t xml:space="preserve"> and time </w:t>
            </w:r>
            <w:proofErr w:type="gramStart"/>
            <w:r>
              <w:rPr>
                <w:color w:val="000000"/>
              </w:rPr>
              <w:t>spent on the</w:t>
            </w:r>
            <w:proofErr w:type="gramEnd"/>
            <w:r>
              <w:rPr>
                <w:color w:val="000000"/>
              </w:rPr>
              <w:t xml:space="preserve"> proceeding</w:t>
            </w:r>
            <w:r w:rsidRPr="005768D7">
              <w:rPr>
                <w:color w:val="000000"/>
              </w:rPr>
              <w:t>. Deborah Behles, an experienced attorney and CPUC practitioner,</w:t>
            </w:r>
          </w:p>
          <w:p w:rsidR="003B7550" w:rsidP="003B7550" w:rsidRDefault="003B7550" w14:paraId="2077F2A5" w14:textId="6E8D7348">
            <w:pPr>
              <w:rPr>
                <w:color w:val="000000"/>
              </w:rPr>
            </w:pPr>
            <w:r w:rsidRPr="005768D7">
              <w:rPr>
                <w:color w:val="000000"/>
              </w:rPr>
              <w:t xml:space="preserve">took on the lead role in the </w:t>
            </w:r>
            <w:r>
              <w:rPr>
                <w:color w:val="000000"/>
              </w:rPr>
              <w:t>proceeding</w:t>
            </w:r>
            <w:r w:rsidRPr="005768D7">
              <w:rPr>
                <w:color w:val="000000"/>
              </w:rPr>
              <w:t>. She coordinated with co-counsel, Shana</w:t>
            </w:r>
            <w:r>
              <w:rPr>
                <w:color w:val="000000"/>
              </w:rPr>
              <w:t xml:space="preserve"> </w:t>
            </w:r>
            <w:r w:rsidRPr="005768D7">
              <w:rPr>
                <w:color w:val="000000"/>
              </w:rPr>
              <w:t xml:space="preserve">Lazerow, to assure that internal duplication was avoided. </w:t>
            </w:r>
            <w:r>
              <w:rPr>
                <w:color w:val="000000"/>
              </w:rPr>
              <w:t xml:space="preserve">Shana Lazerow also analyzed filings and issues to help develop positions in the proceeding and as an employee of one of CEJA’s members, Ms. Lazerow was instrumental in ensuring that positions represented the goals of the alliance’s members. Working together, Ms. Behles and Ms. Lazerow avoided duplication. </w:t>
            </w:r>
            <w:r w:rsidRPr="005768D7">
              <w:rPr>
                <w:color w:val="000000"/>
              </w:rPr>
              <w:t>When Ms. Behles was not lead, Ms. Lazerow,</w:t>
            </w:r>
            <w:r>
              <w:rPr>
                <w:color w:val="000000"/>
              </w:rPr>
              <w:t xml:space="preserve"> who </w:t>
            </w:r>
            <w:r w:rsidR="00780FE8">
              <w:rPr>
                <w:color w:val="000000"/>
              </w:rPr>
              <w:t xml:space="preserve">is </w:t>
            </w:r>
            <w:r>
              <w:rPr>
                <w:color w:val="000000"/>
              </w:rPr>
              <w:t>also</w:t>
            </w:r>
            <w:r w:rsidRPr="005768D7">
              <w:rPr>
                <w:color w:val="000000"/>
              </w:rPr>
              <w:t xml:space="preserve"> an</w:t>
            </w:r>
            <w:r>
              <w:rPr>
                <w:color w:val="000000"/>
              </w:rPr>
              <w:t xml:space="preserve"> </w:t>
            </w:r>
            <w:r w:rsidRPr="005768D7">
              <w:rPr>
                <w:color w:val="000000"/>
              </w:rPr>
              <w:t>experienced attorney and CPUC practitioner, assumed the role of lead attorney.</w:t>
            </w:r>
            <w:r>
              <w:rPr>
                <w:color w:val="000000"/>
              </w:rPr>
              <w:t xml:space="preserve"> </w:t>
            </w:r>
          </w:p>
          <w:p w:rsidR="003B7550" w:rsidP="003B7550" w:rsidRDefault="003B7550" w14:paraId="34A4620F" w14:textId="77777777">
            <w:pPr>
              <w:rPr>
                <w:color w:val="000000"/>
              </w:rPr>
            </w:pPr>
          </w:p>
          <w:p w:rsidRPr="005768D7" w:rsidR="003B7550" w:rsidP="003B7550" w:rsidRDefault="003B7550" w14:paraId="2152A32E" w14:textId="77777777">
            <w:pPr>
              <w:rPr>
                <w:color w:val="000000"/>
              </w:rPr>
            </w:pPr>
            <w:r w:rsidRPr="005768D7">
              <w:rPr>
                <w:color w:val="000000"/>
              </w:rPr>
              <w:t>Ms. Behles’ and Ms. Lazerow’s extensive CPUC experience and leadership</w:t>
            </w:r>
          </w:p>
          <w:p w:rsidRPr="005768D7" w:rsidR="003B7550" w:rsidP="003B7550" w:rsidRDefault="003B7550" w14:paraId="7A4AEB5B" w14:textId="77777777">
            <w:pPr>
              <w:rPr>
                <w:color w:val="000000"/>
              </w:rPr>
            </w:pPr>
            <w:r w:rsidRPr="005768D7">
              <w:rPr>
                <w:color w:val="000000"/>
              </w:rPr>
              <w:t xml:space="preserve">reduced the number of hours required to develop </w:t>
            </w:r>
            <w:r>
              <w:rPr>
                <w:color w:val="000000"/>
              </w:rPr>
              <w:t>briefs</w:t>
            </w:r>
            <w:r w:rsidRPr="005768D7">
              <w:rPr>
                <w:color w:val="000000"/>
              </w:rPr>
              <w:t xml:space="preserve"> and comments</w:t>
            </w:r>
          </w:p>
          <w:p w:rsidRPr="005768D7" w:rsidR="003B7550" w:rsidP="003B7550" w:rsidRDefault="003B7550" w14:paraId="2734057C" w14:textId="77777777">
            <w:pPr>
              <w:rPr>
                <w:color w:val="000000"/>
              </w:rPr>
            </w:pPr>
            <w:r w:rsidRPr="005768D7">
              <w:rPr>
                <w:color w:val="000000"/>
              </w:rPr>
              <w:t>for their own work</w:t>
            </w:r>
            <w:r>
              <w:rPr>
                <w:color w:val="000000"/>
              </w:rPr>
              <w:t xml:space="preserve">.  </w:t>
            </w:r>
          </w:p>
          <w:p w:rsidR="003B7550" w:rsidP="003B7550" w:rsidRDefault="003B7550" w14:paraId="11C33074" w14:textId="77777777">
            <w:pPr>
              <w:rPr>
                <w:color w:val="000000"/>
              </w:rPr>
            </w:pPr>
          </w:p>
          <w:p w:rsidRPr="007F620E" w:rsidR="00691528" w:rsidP="00EC6387" w:rsidRDefault="003B7550" w14:paraId="694F0B63" w14:textId="17FA4EAE">
            <w:pPr>
              <w:rPr>
                <w:color w:val="000000"/>
              </w:rPr>
            </w:pPr>
            <w:r w:rsidRPr="005768D7">
              <w:rPr>
                <w:color w:val="000000"/>
              </w:rPr>
              <w:t xml:space="preserve">CEJA </w:t>
            </w:r>
            <w:r>
              <w:rPr>
                <w:color w:val="000000"/>
              </w:rPr>
              <w:t>is</w:t>
            </w:r>
            <w:r w:rsidRPr="005768D7">
              <w:rPr>
                <w:color w:val="000000"/>
              </w:rPr>
              <w:t xml:space="preserve"> not requesting hours that </w:t>
            </w:r>
            <w:r>
              <w:rPr>
                <w:color w:val="000000"/>
              </w:rPr>
              <w:t xml:space="preserve">its attorneys </w:t>
            </w:r>
            <w:r w:rsidRPr="005768D7">
              <w:rPr>
                <w:color w:val="000000"/>
              </w:rPr>
              <w:t>found to be duplicative or</w:t>
            </w:r>
            <w:r>
              <w:rPr>
                <w:color w:val="000000"/>
              </w:rPr>
              <w:t xml:space="preserve"> </w:t>
            </w:r>
            <w:r w:rsidRPr="005768D7">
              <w:rPr>
                <w:color w:val="000000"/>
              </w:rPr>
              <w:t>excessive, and they performed a thorough and detailed review of hours to ensure</w:t>
            </w:r>
            <w:r>
              <w:rPr>
                <w:color w:val="000000"/>
              </w:rPr>
              <w:t xml:space="preserve"> </w:t>
            </w:r>
            <w:r w:rsidRPr="005768D7">
              <w:rPr>
                <w:color w:val="000000"/>
              </w:rPr>
              <w:t>there is no unnecessary duplication or excessiveness</w:t>
            </w:r>
            <w:r w:rsidRPr="003977A9">
              <w:rPr>
                <w:color w:val="000000"/>
              </w:rPr>
              <w:t>. For example,</w:t>
            </w:r>
            <w:r>
              <w:rPr>
                <w:color w:val="000000"/>
              </w:rPr>
              <w:t xml:space="preserve"> CEJA removed all the hours discussing the issue internally with CEJA’s </w:t>
            </w:r>
            <w:r>
              <w:rPr>
                <w:color w:val="000000"/>
              </w:rPr>
              <w:lastRenderedPageBreak/>
              <w:t>Energy Equity Committee and committee members.  CEJA also removed all hours related to discussions with CEJA members related to the proceeding and its decision.</w:t>
            </w:r>
          </w:p>
        </w:tc>
        <w:tc>
          <w:tcPr>
            <w:tcW w:w="2250" w:type="dxa"/>
          </w:tcPr>
          <w:p w:rsidRPr="007F620E" w:rsidR="00FE3BAE" w:rsidP="00EC6387" w:rsidRDefault="00514CBF" w14:paraId="1874D625" w14:textId="454E5200">
            <w:pPr>
              <w:rPr>
                <w:color w:val="000000"/>
              </w:rPr>
            </w:pPr>
            <w:r>
              <w:rPr>
                <w:color w:val="000000"/>
              </w:rPr>
              <w:lastRenderedPageBreak/>
              <w:t>Noted</w:t>
            </w:r>
          </w:p>
        </w:tc>
      </w:tr>
      <w:tr w:rsidRPr="007F620E" w:rsidR="00FE3BAE" w:rsidTr="00875C7B" w14:paraId="3FD38B74" w14:textId="77777777">
        <w:tc>
          <w:tcPr>
            <w:tcW w:w="7488" w:type="dxa"/>
          </w:tcPr>
          <w:p w:rsidR="00FE3BAE" w:rsidP="00EC6387" w:rsidRDefault="00FE3BAE" w14:paraId="46990B37" w14:textId="569E5E0F">
            <w:pPr>
              <w:rPr>
                <w:color w:val="000000"/>
              </w:rPr>
            </w:pPr>
            <w:r w:rsidRPr="007F620E">
              <w:rPr>
                <w:b/>
                <w:color w:val="000000"/>
              </w:rPr>
              <w:t>c. Allocation of hours by issue:</w:t>
            </w:r>
            <w:r w:rsidRPr="00E25078" w:rsidR="00E25078">
              <w:rPr>
                <w:color w:val="000000"/>
              </w:rPr>
              <w:t xml:space="preserve"> </w:t>
            </w:r>
          </w:p>
          <w:p w:rsidR="003B7550" w:rsidP="00EC6387" w:rsidRDefault="003B7550" w14:paraId="6660DB33" w14:textId="77777777">
            <w:pPr>
              <w:rPr>
                <w:color w:val="000000"/>
              </w:rPr>
            </w:pPr>
          </w:p>
          <w:p w:rsidR="003B7550" w:rsidP="003B7550" w:rsidRDefault="003B7550" w14:paraId="09CBE3A9" w14:textId="77777777">
            <w:pPr>
              <w:rPr>
                <w:color w:val="000000"/>
              </w:rPr>
            </w:pPr>
            <w:r>
              <w:rPr>
                <w:color w:val="000000"/>
              </w:rPr>
              <w:t>CEJA has allocated all its attorney and expert time by issue area or activity, as evident by the attached timesheets.  The following issues allocate hours by specific substantive issues and activity areas addressed by CEJA.  CEJA also provides an approximate breakdown of the number of hours spent on each task and the percentage of total hours devoted to each category.</w:t>
            </w:r>
          </w:p>
          <w:p w:rsidR="003B7550" w:rsidP="003B7550" w:rsidRDefault="003B7550" w14:paraId="6DE97EB1" w14:textId="77777777">
            <w:pPr>
              <w:rPr>
                <w:color w:val="000000"/>
              </w:rPr>
            </w:pPr>
          </w:p>
          <w:p w:rsidR="00765896" w:rsidP="00765896" w:rsidRDefault="003B7550" w14:paraId="1ADAF82C" w14:textId="2D27F184">
            <w:pPr>
              <w:rPr>
                <w:color w:val="000000"/>
              </w:rPr>
            </w:pPr>
            <w:r>
              <w:rPr>
                <w:color w:val="000000"/>
              </w:rPr>
              <w:t xml:space="preserve">Issue A: </w:t>
            </w:r>
            <w:r w:rsidR="007D7C6E">
              <w:rPr>
                <w:color w:val="000000"/>
              </w:rPr>
              <w:t>Slice of Day Implementation</w:t>
            </w:r>
            <w:r w:rsidR="00314F28">
              <w:rPr>
                <w:color w:val="000000"/>
              </w:rPr>
              <w:t>, 8.6% of hours</w:t>
            </w:r>
          </w:p>
          <w:p w:rsidR="00765896" w:rsidP="00765896" w:rsidRDefault="00765896" w14:paraId="5D6F6E19" w14:textId="77777777">
            <w:pPr>
              <w:rPr>
                <w:color w:val="000000"/>
              </w:rPr>
            </w:pPr>
          </w:p>
          <w:p w:rsidR="00765896" w:rsidP="003B7550" w:rsidRDefault="00765896" w14:paraId="2EE1DF19" w14:textId="6128EB42">
            <w:pPr>
              <w:rPr>
                <w:color w:val="000000"/>
              </w:rPr>
            </w:pPr>
            <w:r>
              <w:rPr>
                <w:color w:val="000000"/>
              </w:rPr>
              <w:t xml:space="preserve">Work on </w:t>
            </w:r>
            <w:r w:rsidR="00302D61">
              <w:rPr>
                <w:color w:val="000000"/>
              </w:rPr>
              <w:t xml:space="preserve">slice of day implementation </w:t>
            </w:r>
            <w:r>
              <w:rPr>
                <w:color w:val="000000"/>
              </w:rPr>
              <w:t xml:space="preserve">issues includes researching legal and factual issues, drafting technical and legal comments, and responding to critiques raised by other parties.  </w:t>
            </w:r>
          </w:p>
          <w:p w:rsidR="00765896" w:rsidP="003B7550" w:rsidRDefault="00765896" w14:paraId="465434B4" w14:textId="77777777">
            <w:pPr>
              <w:rPr>
                <w:color w:val="000000"/>
              </w:rPr>
            </w:pPr>
          </w:p>
          <w:p w:rsidR="00765896" w:rsidP="00765896" w:rsidRDefault="00765896" w14:paraId="790D60CC" w14:textId="3C61E268">
            <w:pPr>
              <w:rPr>
                <w:color w:val="000000"/>
              </w:rPr>
            </w:pPr>
            <w:r>
              <w:rPr>
                <w:color w:val="000000"/>
              </w:rPr>
              <w:t>Issue B</w:t>
            </w:r>
            <w:proofErr w:type="gramStart"/>
            <w:r>
              <w:rPr>
                <w:color w:val="000000"/>
              </w:rPr>
              <w:t xml:space="preserve">:  </w:t>
            </w:r>
            <w:r w:rsidR="007D7C6E">
              <w:rPr>
                <w:color w:val="000000"/>
              </w:rPr>
              <w:t>Resource</w:t>
            </w:r>
            <w:proofErr w:type="gramEnd"/>
            <w:r w:rsidR="007D7C6E">
              <w:rPr>
                <w:color w:val="000000"/>
              </w:rPr>
              <w:t xml:space="preserve"> Counting Issues</w:t>
            </w:r>
            <w:r w:rsidR="00314F28">
              <w:rPr>
                <w:color w:val="000000"/>
              </w:rPr>
              <w:t>, 9.5% of hours</w:t>
            </w:r>
          </w:p>
          <w:p w:rsidR="00765896" w:rsidP="003B7550" w:rsidRDefault="00765896" w14:paraId="0E9158EE" w14:textId="77777777">
            <w:pPr>
              <w:rPr>
                <w:color w:val="000000"/>
              </w:rPr>
            </w:pPr>
          </w:p>
          <w:p w:rsidR="00765896" w:rsidP="003B7550" w:rsidRDefault="00765896" w14:paraId="5413D456" w14:textId="7D97121A">
            <w:pPr>
              <w:rPr>
                <w:color w:val="000000"/>
              </w:rPr>
            </w:pPr>
            <w:r>
              <w:rPr>
                <w:color w:val="000000"/>
              </w:rPr>
              <w:t xml:space="preserve">Work on issues related to </w:t>
            </w:r>
            <w:r w:rsidR="00302D61">
              <w:rPr>
                <w:color w:val="000000"/>
              </w:rPr>
              <w:t>resource counting</w:t>
            </w:r>
            <w:r w:rsidR="00DA5577">
              <w:rPr>
                <w:color w:val="000000"/>
              </w:rPr>
              <w:t xml:space="preserve"> </w:t>
            </w:r>
            <w:r>
              <w:rPr>
                <w:color w:val="000000"/>
              </w:rPr>
              <w:t xml:space="preserve">includes time spent researching legal and factual issues, discussions with other groups, analyzing modeling, drafting technical and legal comments, and responding to critiques raised by other parties.  </w:t>
            </w:r>
          </w:p>
          <w:p w:rsidR="00765896" w:rsidP="003B7550" w:rsidRDefault="00765896" w14:paraId="537DEF2F" w14:textId="77777777">
            <w:pPr>
              <w:rPr>
                <w:color w:val="000000"/>
              </w:rPr>
            </w:pPr>
          </w:p>
          <w:p w:rsidR="003B7550" w:rsidP="003B7550" w:rsidRDefault="00765896" w14:paraId="31AE4443" w14:textId="13080CD3">
            <w:pPr>
              <w:rPr>
                <w:color w:val="000000"/>
              </w:rPr>
            </w:pPr>
            <w:r>
              <w:rPr>
                <w:color w:val="000000"/>
              </w:rPr>
              <w:t xml:space="preserve">Issues C: </w:t>
            </w:r>
            <w:r w:rsidR="007D7C6E">
              <w:rPr>
                <w:color w:val="000000"/>
              </w:rPr>
              <w:t>Central Procurement Entity Issues</w:t>
            </w:r>
            <w:r w:rsidR="00314F28">
              <w:rPr>
                <w:color w:val="000000"/>
              </w:rPr>
              <w:t>, 28.3% of hours</w:t>
            </w:r>
          </w:p>
          <w:p w:rsidR="003B7550" w:rsidP="003B7550" w:rsidRDefault="003B7550" w14:paraId="057D90D7" w14:textId="77777777">
            <w:pPr>
              <w:rPr>
                <w:color w:val="000000"/>
              </w:rPr>
            </w:pPr>
          </w:p>
          <w:p w:rsidR="003B7550" w:rsidP="003B7550" w:rsidRDefault="003B7550" w14:paraId="3D2A3B0F" w14:textId="64B822CA">
            <w:pPr>
              <w:rPr>
                <w:color w:val="000000"/>
              </w:rPr>
            </w:pPr>
            <w:r>
              <w:rPr>
                <w:color w:val="000000"/>
              </w:rPr>
              <w:t xml:space="preserve">Work on issues related to </w:t>
            </w:r>
            <w:r w:rsidR="00302D61">
              <w:rPr>
                <w:color w:val="000000"/>
              </w:rPr>
              <w:t>Central Procurement Entity issues</w:t>
            </w:r>
            <w:r>
              <w:rPr>
                <w:color w:val="000000"/>
              </w:rPr>
              <w:t xml:space="preserve"> includes time spent researching legal and factual issues, discussions with other groups, research </w:t>
            </w:r>
            <w:r w:rsidR="00302D61">
              <w:rPr>
                <w:color w:val="000000"/>
              </w:rPr>
              <w:t>of the CPUC’s</w:t>
            </w:r>
            <w:r>
              <w:rPr>
                <w:color w:val="000000"/>
              </w:rPr>
              <w:t xml:space="preserve"> findings and documents, drafting technical and legal comments, and responding to critiques raised by other parties.  </w:t>
            </w:r>
          </w:p>
          <w:p w:rsidR="003B7550" w:rsidP="003B7550" w:rsidRDefault="003B7550" w14:paraId="182875B5" w14:textId="77777777">
            <w:pPr>
              <w:rPr>
                <w:color w:val="000000"/>
              </w:rPr>
            </w:pPr>
          </w:p>
          <w:p w:rsidR="003B7550" w:rsidP="003B7550" w:rsidRDefault="003B7550" w14:paraId="633870A0" w14:textId="7E9DFE38">
            <w:pPr>
              <w:rPr>
                <w:color w:val="000000"/>
              </w:rPr>
            </w:pPr>
            <w:r>
              <w:rPr>
                <w:color w:val="000000"/>
              </w:rPr>
              <w:t xml:space="preserve">Issue </w:t>
            </w:r>
            <w:r w:rsidR="00765896">
              <w:rPr>
                <w:color w:val="000000"/>
              </w:rPr>
              <w:t>D</w:t>
            </w:r>
            <w:r>
              <w:rPr>
                <w:color w:val="000000"/>
              </w:rPr>
              <w:t xml:space="preserve">: </w:t>
            </w:r>
            <w:r w:rsidR="007D7C6E">
              <w:rPr>
                <w:color w:val="000000"/>
              </w:rPr>
              <w:t>Reliability Requirements/Planning Reserve Margin</w:t>
            </w:r>
            <w:r w:rsidR="00314F28">
              <w:rPr>
                <w:color w:val="000000"/>
              </w:rPr>
              <w:t>, 46.3% of hours</w:t>
            </w:r>
          </w:p>
          <w:p w:rsidR="003B7550" w:rsidP="003B7550" w:rsidRDefault="003B7550" w14:paraId="07459C18" w14:textId="77777777">
            <w:pPr>
              <w:rPr>
                <w:color w:val="000000"/>
              </w:rPr>
            </w:pPr>
          </w:p>
          <w:p w:rsidR="003B7550" w:rsidP="003B7550" w:rsidRDefault="003B7550" w14:paraId="148202C3" w14:textId="1CADCDAA">
            <w:pPr>
              <w:rPr>
                <w:color w:val="000000"/>
              </w:rPr>
            </w:pPr>
            <w:r>
              <w:rPr>
                <w:color w:val="000000"/>
              </w:rPr>
              <w:t xml:space="preserve">Work on issues related to the </w:t>
            </w:r>
            <w:r w:rsidR="00302D61">
              <w:rPr>
                <w:color w:val="000000"/>
              </w:rPr>
              <w:t>reliability requirements and the planning reserve margin</w:t>
            </w:r>
            <w:r>
              <w:rPr>
                <w:color w:val="000000"/>
              </w:rPr>
              <w:t xml:space="preserve"> includes researching legal and factual issues, analyzing modeling, drafting technical and legal comments, and responding to critiques raised by other parties.  </w:t>
            </w:r>
          </w:p>
          <w:p w:rsidR="003B7550" w:rsidP="003B7550" w:rsidRDefault="003B7550" w14:paraId="10424D1B" w14:textId="77777777">
            <w:pPr>
              <w:rPr>
                <w:color w:val="000000"/>
              </w:rPr>
            </w:pPr>
          </w:p>
          <w:p w:rsidR="003B7550" w:rsidP="003B7550" w:rsidRDefault="003B7550" w14:paraId="5A94C668" w14:textId="120FE00B">
            <w:pPr>
              <w:rPr>
                <w:color w:val="000000"/>
              </w:rPr>
            </w:pPr>
            <w:r>
              <w:rPr>
                <w:color w:val="000000"/>
              </w:rPr>
              <w:t xml:space="preserve">Issue </w:t>
            </w:r>
            <w:r w:rsidR="00765896">
              <w:rPr>
                <w:color w:val="000000"/>
              </w:rPr>
              <w:t>E</w:t>
            </w:r>
            <w:r>
              <w:rPr>
                <w:color w:val="000000"/>
              </w:rPr>
              <w:t xml:space="preserve">: General Participation, </w:t>
            </w:r>
            <w:proofErr w:type="gramStart"/>
            <w:r w:rsidR="00314F28">
              <w:rPr>
                <w:color w:val="000000"/>
              </w:rPr>
              <w:t xml:space="preserve">1.5 </w:t>
            </w:r>
            <w:r>
              <w:rPr>
                <w:color w:val="000000"/>
              </w:rPr>
              <w:t>%</w:t>
            </w:r>
            <w:proofErr w:type="gramEnd"/>
            <w:r>
              <w:rPr>
                <w:color w:val="000000"/>
              </w:rPr>
              <w:t xml:space="preserve"> of hours</w:t>
            </w:r>
          </w:p>
          <w:p w:rsidR="003B7550" w:rsidP="003B7550" w:rsidRDefault="003B7550" w14:paraId="188C71D1" w14:textId="77777777">
            <w:pPr>
              <w:rPr>
                <w:color w:val="000000"/>
              </w:rPr>
            </w:pPr>
          </w:p>
          <w:p w:rsidR="003B7550" w:rsidP="003B7550" w:rsidRDefault="003B7550" w14:paraId="5EF71B9E" w14:textId="6095E0DE">
            <w:pPr>
              <w:rPr>
                <w:color w:val="000000"/>
              </w:rPr>
            </w:pPr>
            <w:r>
              <w:rPr>
                <w:color w:val="000000"/>
              </w:rPr>
              <w:t xml:space="preserve">General participation work is work that is essential to participation in the proceeding that typically spans multiple issues and/or is necessary for participating in the proceeding.  This includes reviewing the initial </w:t>
            </w:r>
            <w:r>
              <w:rPr>
                <w:color w:val="000000"/>
              </w:rPr>
              <w:lastRenderedPageBreak/>
              <w:t xml:space="preserve">Commission rulings, initial review of proposals by Staff, meetings, and work coordinating with other parties on general issues.  If discussions with other parties were focused on a particular issue, those hours are allocated under that issue.  </w:t>
            </w:r>
          </w:p>
          <w:p w:rsidR="003B7550" w:rsidP="003B7550" w:rsidRDefault="003B7550" w14:paraId="48EB5B2F" w14:textId="77777777">
            <w:pPr>
              <w:rPr>
                <w:color w:val="000000"/>
              </w:rPr>
            </w:pPr>
          </w:p>
          <w:p w:rsidR="003B7550" w:rsidP="003B7550" w:rsidRDefault="003B7550" w14:paraId="0815EB4D" w14:textId="2FCC0999">
            <w:pPr>
              <w:rPr>
                <w:color w:val="000000"/>
              </w:rPr>
            </w:pPr>
            <w:r>
              <w:rPr>
                <w:color w:val="000000"/>
              </w:rPr>
              <w:t xml:space="preserve">Issue </w:t>
            </w:r>
            <w:r w:rsidR="00765896">
              <w:rPr>
                <w:color w:val="000000"/>
              </w:rPr>
              <w:t>F</w:t>
            </w:r>
            <w:r>
              <w:rPr>
                <w:color w:val="000000"/>
              </w:rPr>
              <w:t>: Intervenor Compensation,</w:t>
            </w:r>
            <w:r w:rsidR="0005142D">
              <w:rPr>
                <w:color w:val="000000"/>
              </w:rPr>
              <w:t xml:space="preserve"> </w:t>
            </w:r>
            <w:proofErr w:type="gramStart"/>
            <w:r w:rsidR="00314F28">
              <w:rPr>
                <w:color w:val="000000"/>
              </w:rPr>
              <w:t xml:space="preserve">5.8 </w:t>
            </w:r>
            <w:r>
              <w:rPr>
                <w:color w:val="000000"/>
              </w:rPr>
              <w:t>%</w:t>
            </w:r>
            <w:proofErr w:type="gramEnd"/>
            <w:r w:rsidR="00314F28">
              <w:rPr>
                <w:color w:val="000000"/>
              </w:rPr>
              <w:t xml:space="preserve"> </w:t>
            </w:r>
            <w:r>
              <w:rPr>
                <w:color w:val="000000"/>
              </w:rPr>
              <w:t>of hours</w:t>
            </w:r>
          </w:p>
          <w:p w:rsidR="003B7550" w:rsidP="003B7550" w:rsidRDefault="003B7550" w14:paraId="4BF0988D" w14:textId="77777777">
            <w:pPr>
              <w:rPr>
                <w:color w:val="000000"/>
              </w:rPr>
            </w:pPr>
          </w:p>
          <w:p w:rsidR="00302D61" w:rsidP="00EC6387" w:rsidRDefault="003B7550" w14:paraId="6A0F61DD" w14:textId="77777777">
            <w:pPr>
              <w:rPr>
                <w:color w:val="000000"/>
              </w:rPr>
            </w:pPr>
            <w:r>
              <w:rPr>
                <w:color w:val="000000"/>
              </w:rPr>
              <w:t xml:space="preserve">Work preparing this request for compensation and analyzing the initial Commission decision related to compensation. </w:t>
            </w:r>
          </w:p>
          <w:p w:rsidR="00302D61" w:rsidP="00EC6387" w:rsidRDefault="00302D61" w14:paraId="50F3B3E1" w14:textId="77777777">
            <w:pPr>
              <w:rPr>
                <w:color w:val="000000"/>
              </w:rPr>
            </w:pPr>
          </w:p>
          <w:p w:rsidRPr="00691528" w:rsidR="00FE3BAE" w:rsidP="00EC6387" w:rsidRDefault="003B7550" w14:paraId="78501013" w14:textId="30488F23">
            <w:pPr>
              <w:rPr>
                <w:color w:val="000000"/>
              </w:rPr>
            </w:pPr>
            <w:r>
              <w:rPr>
                <w:color w:val="000000"/>
              </w:rPr>
              <w:t xml:space="preserve">CEJA submits that given the broad and extensive nature of this proceeding, this information should suffice to address the allocation requirement under the Commission’s rules.  If the Commission wishes to see additional or different information at this point, CEJA requests that the Commission inform it and provide a reasonable opportunity to supplement this showing accordingly. </w:t>
            </w:r>
          </w:p>
          <w:p w:rsidRPr="003D4455" w:rsidR="00691528" w:rsidP="00EC6387" w:rsidRDefault="00691528" w14:paraId="3285939A" w14:textId="77777777">
            <w:pPr>
              <w:rPr>
                <w:color w:val="000000"/>
              </w:rPr>
            </w:pPr>
          </w:p>
        </w:tc>
        <w:tc>
          <w:tcPr>
            <w:tcW w:w="2250" w:type="dxa"/>
          </w:tcPr>
          <w:p w:rsidRPr="007F620E" w:rsidR="00FE3BAE" w:rsidP="00EC6387" w:rsidRDefault="00F62F73" w14:paraId="497C4799" w14:textId="145E96F3">
            <w:pPr>
              <w:rPr>
                <w:color w:val="000000"/>
              </w:rPr>
            </w:pPr>
            <w:r>
              <w:rPr>
                <w:color w:val="000000"/>
              </w:rPr>
              <w:lastRenderedPageBreak/>
              <w:t>Noted; totals</w:t>
            </w:r>
            <w:r w:rsidR="004153BB">
              <w:rPr>
                <w:color w:val="000000"/>
              </w:rPr>
              <w:t xml:space="preserve"> 100%</w:t>
            </w:r>
            <w:r w:rsidR="00875C7B">
              <w:rPr>
                <w:color w:val="000000"/>
              </w:rPr>
              <w:t>.</w:t>
            </w:r>
          </w:p>
        </w:tc>
      </w:tr>
    </w:tbl>
    <w:p w:rsidRPr="007F620E" w:rsidR="00A92D0B" w:rsidP="00CD5061" w:rsidRDefault="00A92D0B" w14:paraId="710BC7D6" w14:textId="77777777">
      <w:pPr>
        <w:keepNext/>
        <w:numPr>
          <w:ilvl w:val="0"/>
          <w:numId w:val="9"/>
        </w:numPr>
        <w:spacing w:before="360" w:after="120"/>
        <w:rPr>
          <w:b/>
          <w:color w:val="000000"/>
        </w:rPr>
      </w:pPr>
      <w:r w:rsidRPr="007F620E">
        <w:rPr>
          <w:b/>
          <w:color w:val="000000"/>
        </w:rPr>
        <w:t xml:space="preserve">Specific </w:t>
      </w:r>
      <w:proofErr w:type="gramStart"/>
      <w:r w:rsidRPr="007F620E">
        <w:rPr>
          <w:b/>
          <w:color w:val="000000"/>
        </w:rPr>
        <w:t>Claim</w:t>
      </w:r>
      <w:r w:rsidR="00C02649">
        <w:rPr>
          <w:b/>
          <w:color w:val="000000"/>
        </w:rPr>
        <w:t>:</w:t>
      </w:r>
      <w:r w:rsidRPr="007F620E" w:rsidR="00D075B1">
        <w:rPr>
          <w:b/>
          <w:color w:val="000000"/>
        </w:rPr>
        <w:t>*</w:t>
      </w:r>
      <w:proofErr w:type="gramEnd"/>
    </w:p>
    <w:tbl>
      <w:tblPr>
        <w:tblW w:w="111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489"/>
        <w:gridCol w:w="821"/>
        <w:gridCol w:w="382"/>
        <w:gridCol w:w="502"/>
        <w:gridCol w:w="930"/>
        <w:gridCol w:w="477"/>
        <w:gridCol w:w="1244"/>
        <w:gridCol w:w="1047"/>
        <w:gridCol w:w="286"/>
        <w:gridCol w:w="955"/>
        <w:gridCol w:w="1146"/>
        <w:gridCol w:w="1881"/>
      </w:tblGrid>
      <w:tr w:rsidRPr="007F620E" w:rsidR="00A92D0B" w:rsidTr="00EC6387" w14:paraId="780664A2" w14:textId="77777777">
        <w:trPr>
          <w:tblHeader/>
          <w:jc w:val="center"/>
        </w:trPr>
        <w:tc>
          <w:tcPr>
            <w:tcW w:w="7178" w:type="dxa"/>
            <w:gridSpan w:val="9"/>
            <w:tcBorders>
              <w:bottom w:val="single" w:color="auto" w:sz="4" w:space="0"/>
              <w:right w:val="single" w:color="auto" w:sz="24" w:space="0"/>
            </w:tcBorders>
          </w:tcPr>
          <w:p w:rsidRPr="007F620E" w:rsidR="00A92D0B" w:rsidP="00DE3A5D" w:rsidRDefault="00A92D0B" w14:paraId="6BFE54DA" w14:textId="77777777">
            <w:pPr>
              <w:keepNext/>
              <w:keepLines/>
              <w:spacing w:before="60" w:after="60"/>
              <w:jc w:val="center"/>
              <w:rPr>
                <w:b/>
                <w:smallCaps/>
                <w:color w:val="000000"/>
              </w:rPr>
            </w:pPr>
            <w:r w:rsidRPr="007F620E">
              <w:rPr>
                <w:b/>
                <w:smallCaps/>
                <w:color w:val="000000"/>
              </w:rPr>
              <w:t>Claimed</w:t>
            </w:r>
          </w:p>
        </w:tc>
        <w:tc>
          <w:tcPr>
            <w:tcW w:w="3982" w:type="dxa"/>
            <w:gridSpan w:val="3"/>
            <w:tcBorders>
              <w:left w:val="single" w:color="auto" w:sz="24" w:space="0"/>
              <w:bottom w:val="single" w:color="auto" w:sz="4" w:space="0"/>
            </w:tcBorders>
          </w:tcPr>
          <w:p w:rsidRPr="007F620E" w:rsidR="00A92D0B" w:rsidP="00DE3A5D" w:rsidRDefault="00A92D0B" w14:paraId="170A0FA1" w14:textId="77777777">
            <w:pPr>
              <w:keepNext/>
              <w:keepLines/>
              <w:spacing w:before="60" w:after="60"/>
              <w:jc w:val="center"/>
              <w:rPr>
                <w:b/>
                <w:smallCaps/>
                <w:color w:val="000000"/>
              </w:rPr>
            </w:pPr>
            <w:r w:rsidRPr="007F620E">
              <w:rPr>
                <w:b/>
                <w:smallCaps/>
                <w:color w:val="000000"/>
              </w:rPr>
              <w:t>CPUC Award</w:t>
            </w:r>
          </w:p>
        </w:tc>
      </w:tr>
      <w:tr w:rsidRPr="007F620E" w:rsidR="00A92D0B" w:rsidTr="00EC6387" w14:paraId="0F5B6CAA" w14:textId="77777777">
        <w:trPr>
          <w:jc w:val="center"/>
        </w:trPr>
        <w:tc>
          <w:tcPr>
            <w:tcW w:w="11160" w:type="dxa"/>
            <w:gridSpan w:val="12"/>
            <w:tcBorders>
              <w:top w:val="single" w:color="auto" w:sz="4" w:space="0"/>
              <w:left w:val="single" w:color="auto" w:sz="4" w:space="0"/>
              <w:bottom w:val="single" w:color="auto" w:sz="4" w:space="0"/>
              <w:right w:val="single" w:color="auto" w:sz="4" w:space="0"/>
            </w:tcBorders>
            <w:shd w:val="clear" w:color="auto" w:fill="E6E6E6"/>
          </w:tcPr>
          <w:p w:rsidRPr="007F620E" w:rsidR="00A92D0B" w:rsidP="00DE3A5D" w:rsidRDefault="00A92D0B" w14:paraId="284F9031" w14:textId="77777777">
            <w:pPr>
              <w:keepNext/>
              <w:keepLines/>
              <w:spacing w:before="60" w:after="60"/>
              <w:jc w:val="center"/>
              <w:rPr>
                <w:b/>
              </w:rPr>
            </w:pPr>
            <w:r w:rsidRPr="007F620E">
              <w:rPr>
                <w:b/>
              </w:rPr>
              <w:t>ATTORNEY, EXPERT, AND ADVOCATE FEES</w:t>
            </w:r>
          </w:p>
        </w:tc>
      </w:tr>
      <w:tr w:rsidRPr="00260518" w:rsidR="00A92D0B" w:rsidTr="00763797" w14:paraId="5A70C962" w14:textId="77777777">
        <w:trPr>
          <w:jc w:val="center"/>
        </w:trPr>
        <w:tc>
          <w:tcPr>
            <w:tcW w:w="1489" w:type="dxa"/>
            <w:tcBorders>
              <w:top w:val="single" w:color="auto" w:sz="4" w:space="0"/>
              <w:bottom w:val="single" w:color="auto" w:sz="4" w:space="0"/>
            </w:tcBorders>
            <w:vAlign w:val="bottom"/>
          </w:tcPr>
          <w:p w:rsidRPr="00260518" w:rsidR="00A92D0B" w:rsidP="003B6A1B" w:rsidRDefault="00A92D0B" w14:paraId="41646676" w14:textId="77777777">
            <w:pPr>
              <w:keepNext/>
              <w:keepLines/>
              <w:spacing w:before="60" w:after="60"/>
              <w:jc w:val="center"/>
              <w:rPr>
                <w:b/>
                <w:color w:val="000000"/>
                <w:sz w:val="22"/>
                <w:szCs w:val="22"/>
              </w:rPr>
            </w:pPr>
            <w:r w:rsidRPr="00260518">
              <w:rPr>
                <w:b/>
                <w:color w:val="000000"/>
                <w:sz w:val="22"/>
                <w:szCs w:val="22"/>
              </w:rPr>
              <w:t>Item</w:t>
            </w:r>
          </w:p>
        </w:tc>
        <w:tc>
          <w:tcPr>
            <w:tcW w:w="821" w:type="dxa"/>
            <w:tcBorders>
              <w:top w:val="single" w:color="auto" w:sz="4" w:space="0"/>
              <w:bottom w:val="single" w:color="auto" w:sz="4" w:space="0"/>
            </w:tcBorders>
            <w:vAlign w:val="bottom"/>
          </w:tcPr>
          <w:p w:rsidRPr="00260518" w:rsidR="00A92D0B" w:rsidP="003B6A1B" w:rsidRDefault="00A92D0B" w14:paraId="43BB9941" w14:textId="77777777">
            <w:pPr>
              <w:keepNext/>
              <w:keepLines/>
              <w:spacing w:before="60" w:after="60"/>
              <w:jc w:val="center"/>
              <w:rPr>
                <w:b/>
                <w:color w:val="000000"/>
                <w:sz w:val="22"/>
                <w:szCs w:val="22"/>
              </w:rPr>
            </w:pPr>
            <w:r w:rsidRPr="00260518">
              <w:rPr>
                <w:b/>
                <w:color w:val="000000"/>
                <w:sz w:val="22"/>
                <w:szCs w:val="22"/>
              </w:rPr>
              <w:t>Year</w:t>
            </w:r>
          </w:p>
        </w:tc>
        <w:tc>
          <w:tcPr>
            <w:tcW w:w="884" w:type="dxa"/>
            <w:gridSpan w:val="2"/>
            <w:tcBorders>
              <w:top w:val="single" w:color="auto" w:sz="4" w:space="0"/>
              <w:bottom w:val="single" w:color="auto" w:sz="4" w:space="0"/>
            </w:tcBorders>
            <w:vAlign w:val="bottom"/>
          </w:tcPr>
          <w:p w:rsidRPr="00260518" w:rsidR="00A92D0B" w:rsidP="003B6A1B" w:rsidRDefault="00A92D0B" w14:paraId="0EF32B08" w14:textId="77777777">
            <w:pPr>
              <w:keepNext/>
              <w:keepLines/>
              <w:spacing w:before="60" w:after="60"/>
              <w:jc w:val="center"/>
              <w:rPr>
                <w:b/>
                <w:color w:val="000000"/>
                <w:sz w:val="22"/>
                <w:szCs w:val="22"/>
              </w:rPr>
            </w:pPr>
            <w:r w:rsidRPr="00260518">
              <w:rPr>
                <w:b/>
                <w:color w:val="000000"/>
                <w:sz w:val="22"/>
                <w:szCs w:val="22"/>
              </w:rPr>
              <w:t>Hours</w:t>
            </w:r>
          </w:p>
        </w:tc>
        <w:tc>
          <w:tcPr>
            <w:tcW w:w="930" w:type="dxa"/>
            <w:tcBorders>
              <w:top w:val="single" w:color="auto" w:sz="4" w:space="0"/>
              <w:bottom w:val="single" w:color="auto" w:sz="4" w:space="0"/>
            </w:tcBorders>
            <w:vAlign w:val="bottom"/>
          </w:tcPr>
          <w:p w:rsidRPr="00260518" w:rsidR="00A92D0B" w:rsidP="003B6A1B" w:rsidRDefault="00A92D0B" w14:paraId="21C69246" w14:textId="77777777">
            <w:pPr>
              <w:keepNext/>
              <w:keepLines/>
              <w:spacing w:before="60" w:after="60"/>
              <w:jc w:val="center"/>
              <w:rPr>
                <w:b/>
                <w:color w:val="000000"/>
                <w:sz w:val="22"/>
                <w:szCs w:val="22"/>
              </w:rPr>
            </w:pPr>
            <w:r w:rsidRPr="00260518">
              <w:rPr>
                <w:b/>
                <w:color w:val="000000"/>
                <w:sz w:val="22"/>
                <w:szCs w:val="22"/>
              </w:rPr>
              <w:t>Rate</w:t>
            </w:r>
            <w:r w:rsidRPr="00260518" w:rsidR="00E3786F">
              <w:rPr>
                <w:b/>
                <w:color w:val="000000"/>
                <w:sz w:val="22"/>
                <w:szCs w:val="22"/>
              </w:rPr>
              <w:t xml:space="preserve"> $</w:t>
            </w:r>
          </w:p>
        </w:tc>
        <w:tc>
          <w:tcPr>
            <w:tcW w:w="1721" w:type="dxa"/>
            <w:gridSpan w:val="2"/>
            <w:tcBorders>
              <w:top w:val="single" w:color="auto" w:sz="4" w:space="0"/>
              <w:bottom w:val="single" w:color="auto" w:sz="4" w:space="0"/>
              <w:right w:val="single" w:color="auto" w:sz="4" w:space="0"/>
            </w:tcBorders>
            <w:vAlign w:val="bottom"/>
          </w:tcPr>
          <w:p w:rsidRPr="00260518" w:rsidR="00A92D0B" w:rsidP="003B6A1B" w:rsidRDefault="00A92D0B" w14:paraId="59E63C07" w14:textId="77777777">
            <w:pPr>
              <w:keepNext/>
              <w:keepLines/>
              <w:spacing w:before="60" w:after="60"/>
              <w:jc w:val="center"/>
              <w:rPr>
                <w:b/>
                <w:color w:val="000000"/>
                <w:sz w:val="22"/>
                <w:szCs w:val="22"/>
              </w:rPr>
            </w:pPr>
            <w:r w:rsidRPr="00260518">
              <w:rPr>
                <w:b/>
                <w:color w:val="000000"/>
                <w:sz w:val="22"/>
                <w:szCs w:val="22"/>
              </w:rPr>
              <w:t>Basis for Rate*</w:t>
            </w:r>
          </w:p>
        </w:tc>
        <w:tc>
          <w:tcPr>
            <w:tcW w:w="1333" w:type="dxa"/>
            <w:gridSpan w:val="2"/>
            <w:tcBorders>
              <w:top w:val="single" w:color="auto" w:sz="4" w:space="0"/>
              <w:left w:val="single" w:color="auto" w:sz="4" w:space="0"/>
              <w:bottom w:val="single" w:color="auto" w:sz="4" w:space="0"/>
              <w:right w:val="single" w:color="auto" w:sz="24" w:space="0"/>
            </w:tcBorders>
            <w:vAlign w:val="bottom"/>
          </w:tcPr>
          <w:p w:rsidRPr="00260518" w:rsidR="00A92D0B" w:rsidP="003B6A1B" w:rsidRDefault="00A92D0B" w14:paraId="7099C603" w14:textId="77777777">
            <w:pPr>
              <w:keepNext/>
              <w:keepLines/>
              <w:spacing w:before="60" w:after="60"/>
              <w:jc w:val="center"/>
              <w:rPr>
                <w:b/>
                <w:color w:val="000000"/>
                <w:sz w:val="22"/>
                <w:szCs w:val="22"/>
              </w:rPr>
            </w:pPr>
            <w:r w:rsidRPr="00260518">
              <w:rPr>
                <w:b/>
                <w:color w:val="000000"/>
                <w:sz w:val="22"/>
                <w:szCs w:val="22"/>
              </w:rPr>
              <w:t>Total $</w:t>
            </w:r>
          </w:p>
        </w:tc>
        <w:tc>
          <w:tcPr>
            <w:tcW w:w="955" w:type="dxa"/>
            <w:tcBorders>
              <w:top w:val="single" w:color="auto" w:sz="4" w:space="0"/>
              <w:left w:val="single" w:color="auto" w:sz="4" w:space="0"/>
            </w:tcBorders>
            <w:vAlign w:val="bottom"/>
          </w:tcPr>
          <w:p w:rsidRPr="00260518" w:rsidR="00A92D0B" w:rsidP="003B6A1B" w:rsidRDefault="00A92D0B" w14:paraId="564E4964" w14:textId="77777777">
            <w:pPr>
              <w:keepNext/>
              <w:keepLines/>
              <w:spacing w:before="60" w:after="60"/>
              <w:jc w:val="center"/>
              <w:rPr>
                <w:b/>
                <w:color w:val="000000"/>
                <w:sz w:val="22"/>
                <w:szCs w:val="22"/>
              </w:rPr>
            </w:pPr>
            <w:r w:rsidRPr="00260518">
              <w:rPr>
                <w:b/>
                <w:color w:val="000000"/>
                <w:sz w:val="22"/>
                <w:szCs w:val="22"/>
              </w:rPr>
              <w:t>Hours</w:t>
            </w:r>
          </w:p>
        </w:tc>
        <w:tc>
          <w:tcPr>
            <w:tcW w:w="1146" w:type="dxa"/>
            <w:tcBorders>
              <w:top w:val="single" w:color="auto" w:sz="4" w:space="0"/>
            </w:tcBorders>
            <w:vAlign w:val="bottom"/>
          </w:tcPr>
          <w:p w:rsidRPr="00260518" w:rsidR="00A92D0B" w:rsidP="003B6A1B" w:rsidRDefault="00A92D0B" w14:paraId="1462552D" w14:textId="77777777">
            <w:pPr>
              <w:keepNext/>
              <w:keepLines/>
              <w:spacing w:before="60" w:after="60"/>
              <w:jc w:val="center"/>
              <w:rPr>
                <w:b/>
                <w:color w:val="000000"/>
                <w:sz w:val="22"/>
                <w:szCs w:val="22"/>
              </w:rPr>
            </w:pPr>
            <w:r w:rsidRPr="00260518">
              <w:rPr>
                <w:b/>
                <w:color w:val="000000"/>
                <w:sz w:val="22"/>
                <w:szCs w:val="22"/>
              </w:rPr>
              <w:t>Rate</w:t>
            </w:r>
            <w:r w:rsidRPr="00260518" w:rsidR="00E3786F">
              <w:rPr>
                <w:b/>
                <w:color w:val="000000"/>
                <w:sz w:val="22"/>
                <w:szCs w:val="22"/>
              </w:rPr>
              <w:t xml:space="preserve"> $</w:t>
            </w:r>
          </w:p>
        </w:tc>
        <w:tc>
          <w:tcPr>
            <w:tcW w:w="1881" w:type="dxa"/>
            <w:tcBorders>
              <w:top w:val="single" w:color="auto" w:sz="4" w:space="0"/>
            </w:tcBorders>
            <w:vAlign w:val="bottom"/>
          </w:tcPr>
          <w:p w:rsidRPr="00260518" w:rsidR="00A92D0B" w:rsidP="003B6A1B" w:rsidRDefault="00A92D0B" w14:paraId="1B6A5CA4" w14:textId="77777777">
            <w:pPr>
              <w:keepNext/>
              <w:keepLines/>
              <w:spacing w:before="60" w:after="60"/>
              <w:jc w:val="center"/>
              <w:rPr>
                <w:b/>
                <w:color w:val="000000"/>
                <w:sz w:val="22"/>
                <w:szCs w:val="22"/>
              </w:rPr>
            </w:pPr>
            <w:r w:rsidRPr="00260518">
              <w:rPr>
                <w:b/>
                <w:color w:val="000000"/>
                <w:sz w:val="22"/>
                <w:szCs w:val="22"/>
              </w:rPr>
              <w:t>Total $</w:t>
            </w:r>
          </w:p>
        </w:tc>
      </w:tr>
      <w:tr w:rsidRPr="007F620E" w:rsidR="00A92D0B" w:rsidTr="004F539B" w14:paraId="5BF6A154" w14:textId="77777777">
        <w:trPr>
          <w:jc w:val="center"/>
        </w:trPr>
        <w:tc>
          <w:tcPr>
            <w:tcW w:w="1489" w:type="dxa"/>
          </w:tcPr>
          <w:p w:rsidRPr="007F620E" w:rsidR="00A92D0B" w:rsidP="003B6A1B" w:rsidRDefault="004F3DA4" w14:paraId="118506EC" w14:textId="4F8062FB">
            <w:pPr>
              <w:spacing w:before="60" w:after="60"/>
              <w:rPr>
                <w:color w:val="000000"/>
              </w:rPr>
            </w:pPr>
            <w:r>
              <w:rPr>
                <w:color w:val="000000"/>
              </w:rPr>
              <w:t>Deborah Behles</w:t>
            </w:r>
          </w:p>
        </w:tc>
        <w:tc>
          <w:tcPr>
            <w:tcW w:w="821" w:type="dxa"/>
          </w:tcPr>
          <w:p w:rsidRPr="007F620E" w:rsidR="00A92D0B" w:rsidP="00AF61A9" w:rsidRDefault="006A384A" w14:paraId="3767540B" w14:textId="57C2A81B">
            <w:pPr>
              <w:spacing w:before="60" w:after="60"/>
              <w:jc w:val="center"/>
              <w:rPr>
                <w:color w:val="000000"/>
              </w:rPr>
            </w:pPr>
            <w:r>
              <w:rPr>
                <w:color w:val="000000"/>
              </w:rPr>
              <w:t>2023</w:t>
            </w:r>
          </w:p>
        </w:tc>
        <w:tc>
          <w:tcPr>
            <w:tcW w:w="884" w:type="dxa"/>
            <w:gridSpan w:val="2"/>
          </w:tcPr>
          <w:p w:rsidRPr="007F620E" w:rsidR="00A92D0B" w:rsidP="00AF61A9" w:rsidRDefault="000760F7" w14:paraId="120FE857" w14:textId="08D2D80C">
            <w:pPr>
              <w:spacing w:before="60" w:after="60"/>
              <w:jc w:val="center"/>
              <w:rPr>
                <w:color w:val="000000"/>
              </w:rPr>
            </w:pPr>
            <w:r>
              <w:rPr>
                <w:color w:val="000000"/>
              </w:rPr>
              <w:t>0.7</w:t>
            </w:r>
          </w:p>
        </w:tc>
        <w:tc>
          <w:tcPr>
            <w:tcW w:w="930" w:type="dxa"/>
          </w:tcPr>
          <w:p w:rsidRPr="007F620E" w:rsidR="00A92D0B" w:rsidP="00E775D0" w:rsidRDefault="00314E60" w14:paraId="075109E1" w14:textId="2184996A">
            <w:pPr>
              <w:spacing w:before="60" w:after="60"/>
              <w:jc w:val="right"/>
              <w:rPr>
                <w:color w:val="000000"/>
              </w:rPr>
            </w:pPr>
            <w:r>
              <w:rPr>
                <w:color w:val="000000"/>
              </w:rPr>
              <w:t>$64</w:t>
            </w:r>
            <w:r w:rsidR="00765896">
              <w:rPr>
                <w:color w:val="000000"/>
              </w:rPr>
              <w:t>5</w:t>
            </w:r>
          </w:p>
        </w:tc>
        <w:tc>
          <w:tcPr>
            <w:tcW w:w="1721" w:type="dxa"/>
            <w:gridSpan w:val="2"/>
            <w:tcBorders>
              <w:right w:val="single" w:color="auto" w:sz="4" w:space="0"/>
            </w:tcBorders>
          </w:tcPr>
          <w:p w:rsidRPr="007F620E" w:rsidR="00A92D0B" w:rsidP="00CC10AF" w:rsidRDefault="00D74A76" w14:paraId="4AF4C006" w14:textId="08C7B078">
            <w:pPr>
              <w:spacing w:before="60" w:after="60"/>
              <w:rPr>
                <w:color w:val="000000"/>
              </w:rPr>
            </w:pPr>
            <w:r>
              <w:rPr>
                <w:color w:val="000000"/>
              </w:rPr>
              <w:t>D.24-05-062</w:t>
            </w:r>
          </w:p>
        </w:tc>
        <w:tc>
          <w:tcPr>
            <w:tcW w:w="1333" w:type="dxa"/>
            <w:gridSpan w:val="2"/>
            <w:tcBorders>
              <w:top w:val="single" w:color="auto" w:sz="4" w:space="0"/>
              <w:left w:val="single" w:color="auto" w:sz="4" w:space="0"/>
              <w:bottom w:val="single" w:color="auto" w:sz="4" w:space="0"/>
              <w:right w:val="single" w:color="auto" w:sz="24" w:space="0"/>
            </w:tcBorders>
          </w:tcPr>
          <w:p w:rsidRPr="007F620E" w:rsidR="00A92D0B" w:rsidP="00B17005" w:rsidRDefault="00314F28" w14:paraId="2A77845E" w14:textId="752D6CE4">
            <w:pPr>
              <w:spacing w:before="60" w:after="60"/>
              <w:jc w:val="right"/>
              <w:rPr>
                <w:color w:val="000000"/>
              </w:rPr>
            </w:pPr>
            <w:r>
              <w:rPr>
                <w:color w:val="000000"/>
              </w:rPr>
              <w:t>$451.50</w:t>
            </w:r>
          </w:p>
        </w:tc>
        <w:tc>
          <w:tcPr>
            <w:tcW w:w="955" w:type="dxa"/>
            <w:tcBorders>
              <w:left w:val="single" w:color="auto" w:sz="4" w:space="0"/>
            </w:tcBorders>
          </w:tcPr>
          <w:p w:rsidRPr="007F620E" w:rsidR="00A92D0B" w:rsidP="00A556C6" w:rsidRDefault="00043D89" w14:paraId="461DC9FD" w14:textId="769C4710">
            <w:pPr>
              <w:spacing w:before="60" w:after="60"/>
              <w:jc w:val="center"/>
              <w:rPr>
                <w:color w:val="000000"/>
              </w:rPr>
            </w:pPr>
            <w:r>
              <w:rPr>
                <w:color w:val="000000"/>
              </w:rPr>
              <w:t>0.70</w:t>
            </w:r>
          </w:p>
        </w:tc>
        <w:tc>
          <w:tcPr>
            <w:tcW w:w="1146" w:type="dxa"/>
          </w:tcPr>
          <w:p w:rsidR="00A92D0B" w:rsidP="00A556C6" w:rsidRDefault="00FE31C3" w14:paraId="4C6B3C28" w14:textId="77777777">
            <w:pPr>
              <w:spacing w:before="60" w:after="60"/>
              <w:jc w:val="center"/>
              <w:rPr>
                <w:color w:val="000000"/>
              </w:rPr>
            </w:pPr>
            <w:r>
              <w:rPr>
                <w:color w:val="000000"/>
              </w:rPr>
              <w:t>$645.00</w:t>
            </w:r>
          </w:p>
          <w:p w:rsidRPr="007F620E" w:rsidR="00CF76CD" w:rsidP="00A556C6" w:rsidRDefault="00CF76CD" w14:paraId="7FDABF74" w14:textId="0A715A4F">
            <w:pPr>
              <w:spacing w:before="60" w:after="60"/>
              <w:jc w:val="center"/>
              <w:rPr>
                <w:color w:val="000000"/>
              </w:rPr>
            </w:pPr>
            <w:r>
              <w:rPr>
                <w:color w:val="000000"/>
              </w:rPr>
              <w:t>[1</w:t>
            </w:r>
            <w:r w:rsidR="00FB6F35">
              <w:rPr>
                <w:color w:val="000000"/>
              </w:rPr>
              <w:t>,3]</w:t>
            </w:r>
          </w:p>
        </w:tc>
        <w:tc>
          <w:tcPr>
            <w:tcW w:w="1881" w:type="dxa"/>
          </w:tcPr>
          <w:p w:rsidRPr="007F620E" w:rsidR="00A92D0B" w:rsidP="00A556C6" w:rsidRDefault="001A3D5E" w14:paraId="05EFCF76" w14:textId="6D0CE704">
            <w:pPr>
              <w:spacing w:before="60" w:after="60"/>
              <w:jc w:val="center"/>
              <w:rPr>
                <w:color w:val="000000"/>
              </w:rPr>
            </w:pPr>
            <w:r w:rsidRPr="001A3D5E">
              <w:rPr>
                <w:color w:val="000000"/>
              </w:rPr>
              <w:t>$451.50</w:t>
            </w:r>
          </w:p>
        </w:tc>
      </w:tr>
      <w:tr w:rsidRPr="007F620E" w:rsidR="00A92D0B" w:rsidTr="004F539B" w14:paraId="38E0B4EA" w14:textId="77777777">
        <w:trPr>
          <w:jc w:val="center"/>
        </w:trPr>
        <w:tc>
          <w:tcPr>
            <w:tcW w:w="1489" w:type="dxa"/>
          </w:tcPr>
          <w:p w:rsidRPr="007F620E" w:rsidR="00A92D0B" w:rsidP="00A92D0B" w:rsidRDefault="006A384A" w14:paraId="1F980DF3" w14:textId="76FDA641">
            <w:pPr>
              <w:spacing w:before="60" w:after="60"/>
              <w:rPr>
                <w:color w:val="000000"/>
              </w:rPr>
            </w:pPr>
            <w:r>
              <w:rPr>
                <w:color w:val="000000"/>
              </w:rPr>
              <w:t>Deborah Behles</w:t>
            </w:r>
          </w:p>
        </w:tc>
        <w:tc>
          <w:tcPr>
            <w:tcW w:w="821" w:type="dxa"/>
          </w:tcPr>
          <w:p w:rsidRPr="007F620E" w:rsidR="00A92D0B" w:rsidP="00AF61A9" w:rsidRDefault="006A384A" w14:paraId="275BF57A" w14:textId="0DBB3DDE">
            <w:pPr>
              <w:spacing w:before="60" w:after="60"/>
              <w:jc w:val="center"/>
              <w:rPr>
                <w:color w:val="000000"/>
              </w:rPr>
            </w:pPr>
            <w:r>
              <w:rPr>
                <w:color w:val="000000"/>
              </w:rPr>
              <w:t>2024</w:t>
            </w:r>
          </w:p>
        </w:tc>
        <w:tc>
          <w:tcPr>
            <w:tcW w:w="884" w:type="dxa"/>
            <w:gridSpan w:val="2"/>
          </w:tcPr>
          <w:p w:rsidRPr="007F620E" w:rsidR="00A92D0B" w:rsidP="00AF61A9" w:rsidRDefault="000760F7" w14:paraId="0DE506C4" w14:textId="01D8A652">
            <w:pPr>
              <w:spacing w:before="60" w:after="60"/>
              <w:jc w:val="center"/>
              <w:rPr>
                <w:color w:val="000000"/>
              </w:rPr>
            </w:pPr>
            <w:r>
              <w:rPr>
                <w:color w:val="000000"/>
              </w:rPr>
              <w:t>96.3</w:t>
            </w:r>
            <w:r w:rsidR="00174D66">
              <w:rPr>
                <w:rStyle w:val="FootnoteReference"/>
                <w:color w:val="000000"/>
              </w:rPr>
              <w:footnoteReference w:id="4"/>
            </w:r>
          </w:p>
        </w:tc>
        <w:tc>
          <w:tcPr>
            <w:tcW w:w="930" w:type="dxa"/>
          </w:tcPr>
          <w:p w:rsidRPr="007F620E" w:rsidR="00A92D0B" w:rsidP="00E775D0" w:rsidRDefault="00314E60" w14:paraId="26413E95" w14:textId="75877043">
            <w:pPr>
              <w:spacing w:before="60" w:after="60"/>
              <w:jc w:val="right"/>
              <w:rPr>
                <w:color w:val="000000"/>
              </w:rPr>
            </w:pPr>
            <w:r>
              <w:rPr>
                <w:color w:val="000000"/>
              </w:rPr>
              <w:t>$</w:t>
            </w:r>
            <w:r w:rsidR="00D74A76">
              <w:rPr>
                <w:color w:val="000000"/>
              </w:rPr>
              <w:t>670</w:t>
            </w:r>
          </w:p>
        </w:tc>
        <w:tc>
          <w:tcPr>
            <w:tcW w:w="1721" w:type="dxa"/>
            <w:gridSpan w:val="2"/>
            <w:tcBorders>
              <w:right w:val="single" w:color="auto" w:sz="4" w:space="0"/>
            </w:tcBorders>
          </w:tcPr>
          <w:p w:rsidRPr="007F620E" w:rsidR="00A92D0B" w:rsidP="00CC10AF" w:rsidRDefault="003918D0" w14:paraId="300AA881" w14:textId="13AA807E">
            <w:pPr>
              <w:spacing w:before="60" w:after="60"/>
              <w:rPr>
                <w:color w:val="000000"/>
              </w:rPr>
            </w:pPr>
            <w:r>
              <w:rPr>
                <w:color w:val="000000"/>
              </w:rPr>
              <w:t>D.25-04-015</w:t>
            </w:r>
          </w:p>
        </w:tc>
        <w:tc>
          <w:tcPr>
            <w:tcW w:w="1333" w:type="dxa"/>
            <w:gridSpan w:val="2"/>
            <w:tcBorders>
              <w:top w:val="single" w:color="auto" w:sz="4" w:space="0"/>
              <w:left w:val="single" w:color="auto" w:sz="4" w:space="0"/>
              <w:bottom w:val="single" w:color="auto" w:sz="4" w:space="0"/>
              <w:right w:val="single" w:color="auto" w:sz="24" w:space="0"/>
            </w:tcBorders>
          </w:tcPr>
          <w:p w:rsidRPr="007F620E" w:rsidR="00A92D0B" w:rsidP="00B17005" w:rsidRDefault="00314F28" w14:paraId="23EF368E" w14:textId="3ED42D13">
            <w:pPr>
              <w:spacing w:before="60" w:after="60"/>
              <w:jc w:val="right"/>
              <w:rPr>
                <w:color w:val="000000"/>
              </w:rPr>
            </w:pPr>
            <w:r>
              <w:rPr>
                <w:color w:val="000000"/>
              </w:rPr>
              <w:t>$64,521.00</w:t>
            </w:r>
          </w:p>
        </w:tc>
        <w:tc>
          <w:tcPr>
            <w:tcW w:w="955" w:type="dxa"/>
            <w:tcBorders>
              <w:left w:val="single" w:color="auto" w:sz="4" w:space="0"/>
            </w:tcBorders>
          </w:tcPr>
          <w:p w:rsidRPr="007F620E" w:rsidR="00A92D0B" w:rsidP="00A556C6" w:rsidRDefault="00043D89" w14:paraId="2B0CA953" w14:textId="3CCB3307">
            <w:pPr>
              <w:spacing w:before="60" w:after="60"/>
              <w:jc w:val="center"/>
              <w:rPr>
                <w:color w:val="000000"/>
              </w:rPr>
            </w:pPr>
            <w:r>
              <w:rPr>
                <w:color w:val="000000"/>
              </w:rPr>
              <w:t>98.80</w:t>
            </w:r>
          </w:p>
        </w:tc>
        <w:tc>
          <w:tcPr>
            <w:tcW w:w="1146" w:type="dxa"/>
          </w:tcPr>
          <w:p w:rsidRPr="007F620E" w:rsidR="00A92D0B" w:rsidP="00A556C6" w:rsidRDefault="00455EE9" w14:paraId="1FC8906C" w14:textId="217465F0">
            <w:pPr>
              <w:spacing w:before="60" w:after="60"/>
              <w:jc w:val="center"/>
              <w:rPr>
                <w:color w:val="000000"/>
              </w:rPr>
            </w:pPr>
            <w:r>
              <w:rPr>
                <w:color w:val="000000"/>
              </w:rPr>
              <w:t>$670</w:t>
            </w:r>
            <w:r w:rsidR="00C560DE">
              <w:rPr>
                <w:color w:val="000000"/>
              </w:rPr>
              <w:t>.00</w:t>
            </w:r>
            <w:r w:rsidR="00FB6F35">
              <w:rPr>
                <w:color w:val="000000"/>
              </w:rPr>
              <w:t xml:space="preserve"> </w:t>
            </w:r>
            <w:r w:rsidRPr="00FB6F35" w:rsidR="00FB6F35">
              <w:rPr>
                <w:color w:val="000000"/>
              </w:rPr>
              <w:t>[1,3]</w:t>
            </w:r>
          </w:p>
        </w:tc>
        <w:tc>
          <w:tcPr>
            <w:tcW w:w="1881" w:type="dxa"/>
          </w:tcPr>
          <w:p w:rsidRPr="007F620E" w:rsidR="00A92D0B" w:rsidP="00A556C6" w:rsidRDefault="000644F5" w14:paraId="6C594CB5" w14:textId="2D13B9C2">
            <w:pPr>
              <w:spacing w:before="60" w:after="60"/>
              <w:jc w:val="center"/>
              <w:rPr>
                <w:color w:val="000000"/>
              </w:rPr>
            </w:pPr>
            <w:r w:rsidRPr="000644F5">
              <w:rPr>
                <w:color w:val="000000"/>
              </w:rPr>
              <w:t>$66,196.00</w:t>
            </w:r>
          </w:p>
        </w:tc>
      </w:tr>
      <w:tr w:rsidRPr="007F620E" w:rsidR="003918D0" w:rsidTr="004F539B" w14:paraId="6BF50250" w14:textId="77777777">
        <w:trPr>
          <w:jc w:val="center"/>
        </w:trPr>
        <w:tc>
          <w:tcPr>
            <w:tcW w:w="1489" w:type="dxa"/>
          </w:tcPr>
          <w:p w:rsidR="003918D0" w:rsidP="00A92D0B" w:rsidRDefault="003918D0" w14:paraId="73B18A3D" w14:textId="669172FE">
            <w:pPr>
              <w:spacing w:before="60" w:after="60"/>
              <w:rPr>
                <w:color w:val="000000"/>
              </w:rPr>
            </w:pPr>
            <w:r>
              <w:rPr>
                <w:color w:val="000000"/>
              </w:rPr>
              <w:t>Deborah Behles</w:t>
            </w:r>
          </w:p>
        </w:tc>
        <w:tc>
          <w:tcPr>
            <w:tcW w:w="821" w:type="dxa"/>
          </w:tcPr>
          <w:p w:rsidR="003918D0" w:rsidP="00AF61A9" w:rsidRDefault="003918D0" w14:paraId="7D113DBE" w14:textId="51AFBBB6">
            <w:pPr>
              <w:spacing w:before="60" w:after="60"/>
              <w:jc w:val="center"/>
              <w:rPr>
                <w:color w:val="000000"/>
              </w:rPr>
            </w:pPr>
            <w:r>
              <w:rPr>
                <w:color w:val="000000"/>
              </w:rPr>
              <w:t>2025</w:t>
            </w:r>
          </w:p>
        </w:tc>
        <w:tc>
          <w:tcPr>
            <w:tcW w:w="884" w:type="dxa"/>
            <w:gridSpan w:val="2"/>
          </w:tcPr>
          <w:p w:rsidRPr="007F620E" w:rsidR="003918D0" w:rsidP="00AF61A9" w:rsidRDefault="000760F7" w14:paraId="197A9E55" w14:textId="1FEAF36C">
            <w:pPr>
              <w:spacing w:before="60" w:after="60"/>
              <w:jc w:val="center"/>
              <w:rPr>
                <w:color w:val="000000"/>
              </w:rPr>
            </w:pPr>
            <w:r>
              <w:rPr>
                <w:color w:val="000000"/>
              </w:rPr>
              <w:t>57.3</w:t>
            </w:r>
          </w:p>
        </w:tc>
        <w:tc>
          <w:tcPr>
            <w:tcW w:w="930" w:type="dxa"/>
          </w:tcPr>
          <w:p w:rsidR="003918D0" w:rsidP="00E775D0" w:rsidRDefault="003918D0" w14:paraId="1018E38C" w14:textId="285D9EEB">
            <w:pPr>
              <w:spacing w:before="60" w:after="60"/>
              <w:jc w:val="right"/>
              <w:rPr>
                <w:color w:val="000000"/>
              </w:rPr>
            </w:pPr>
            <w:r>
              <w:rPr>
                <w:color w:val="000000"/>
              </w:rPr>
              <w:t>$69</w:t>
            </w:r>
            <w:r w:rsidR="000B13A1">
              <w:rPr>
                <w:color w:val="000000"/>
              </w:rPr>
              <w:t>5</w:t>
            </w:r>
          </w:p>
        </w:tc>
        <w:tc>
          <w:tcPr>
            <w:tcW w:w="1721" w:type="dxa"/>
            <w:gridSpan w:val="2"/>
            <w:tcBorders>
              <w:right w:val="single" w:color="auto" w:sz="4" w:space="0"/>
            </w:tcBorders>
          </w:tcPr>
          <w:p w:rsidR="003918D0" w:rsidP="00CC10AF" w:rsidRDefault="00A502D9" w14:paraId="25DE1BF9" w14:textId="2C2B888F">
            <w:pPr>
              <w:spacing w:before="60" w:after="60"/>
              <w:rPr>
                <w:color w:val="000000"/>
              </w:rPr>
            </w:pPr>
            <w:r>
              <w:rPr>
                <w:color w:val="000000"/>
              </w:rPr>
              <w:t>D.25-07-027</w:t>
            </w:r>
          </w:p>
        </w:tc>
        <w:tc>
          <w:tcPr>
            <w:tcW w:w="1333" w:type="dxa"/>
            <w:gridSpan w:val="2"/>
            <w:tcBorders>
              <w:top w:val="single" w:color="auto" w:sz="4" w:space="0"/>
              <w:left w:val="single" w:color="auto" w:sz="4" w:space="0"/>
              <w:bottom w:val="single" w:color="auto" w:sz="4" w:space="0"/>
              <w:right w:val="single" w:color="auto" w:sz="24" w:space="0"/>
            </w:tcBorders>
          </w:tcPr>
          <w:p w:rsidRPr="007F620E" w:rsidR="003918D0" w:rsidP="00B17005" w:rsidRDefault="00314F28" w14:paraId="54E3D614" w14:textId="14BBC4F4">
            <w:pPr>
              <w:spacing w:before="60" w:after="60"/>
              <w:jc w:val="right"/>
              <w:rPr>
                <w:color w:val="000000"/>
              </w:rPr>
            </w:pPr>
            <w:r>
              <w:rPr>
                <w:color w:val="000000"/>
              </w:rPr>
              <w:t>$39,823.50</w:t>
            </w:r>
          </w:p>
        </w:tc>
        <w:tc>
          <w:tcPr>
            <w:tcW w:w="955" w:type="dxa"/>
            <w:tcBorders>
              <w:left w:val="single" w:color="auto" w:sz="4" w:space="0"/>
            </w:tcBorders>
          </w:tcPr>
          <w:p w:rsidRPr="007F620E" w:rsidR="003918D0" w:rsidP="00A556C6" w:rsidRDefault="00043D89" w14:paraId="4398A711" w14:textId="017C017C">
            <w:pPr>
              <w:spacing w:before="60" w:after="60"/>
              <w:jc w:val="center"/>
              <w:rPr>
                <w:color w:val="000000"/>
              </w:rPr>
            </w:pPr>
            <w:r>
              <w:rPr>
                <w:color w:val="000000"/>
              </w:rPr>
              <w:t>57.30</w:t>
            </w:r>
          </w:p>
        </w:tc>
        <w:tc>
          <w:tcPr>
            <w:tcW w:w="1146" w:type="dxa"/>
          </w:tcPr>
          <w:p w:rsidRPr="007F620E" w:rsidR="003918D0" w:rsidP="00A556C6" w:rsidRDefault="00405BFB" w14:paraId="524DFCEF" w14:textId="1671BDF2">
            <w:pPr>
              <w:spacing w:before="60" w:after="60"/>
              <w:jc w:val="center"/>
              <w:rPr>
                <w:color w:val="000000"/>
              </w:rPr>
            </w:pPr>
            <w:r>
              <w:rPr>
                <w:color w:val="000000"/>
              </w:rPr>
              <w:t>$</w:t>
            </w:r>
            <w:r w:rsidR="003250BC">
              <w:rPr>
                <w:color w:val="000000"/>
              </w:rPr>
              <w:t>695.00</w:t>
            </w:r>
            <w:r w:rsidR="00FB6F35">
              <w:rPr>
                <w:color w:val="000000"/>
              </w:rPr>
              <w:t xml:space="preserve"> </w:t>
            </w:r>
            <w:r w:rsidRPr="00FB6F35" w:rsidR="00FB6F35">
              <w:rPr>
                <w:color w:val="000000"/>
              </w:rPr>
              <w:t>[1,3]</w:t>
            </w:r>
          </w:p>
        </w:tc>
        <w:tc>
          <w:tcPr>
            <w:tcW w:w="1881" w:type="dxa"/>
          </w:tcPr>
          <w:p w:rsidRPr="007F620E" w:rsidR="003918D0" w:rsidP="00A556C6" w:rsidRDefault="006329EE" w14:paraId="14ED3ACA" w14:textId="532BE0B1">
            <w:pPr>
              <w:spacing w:before="60" w:after="60"/>
              <w:jc w:val="center"/>
              <w:rPr>
                <w:color w:val="000000"/>
              </w:rPr>
            </w:pPr>
            <w:r w:rsidRPr="006329EE">
              <w:rPr>
                <w:color w:val="000000"/>
              </w:rPr>
              <w:t>$39,823.50</w:t>
            </w:r>
          </w:p>
        </w:tc>
      </w:tr>
      <w:tr w:rsidRPr="007F620E" w:rsidR="00A92D0B" w:rsidTr="004F539B" w14:paraId="541B1A43" w14:textId="77777777">
        <w:trPr>
          <w:jc w:val="center"/>
        </w:trPr>
        <w:tc>
          <w:tcPr>
            <w:tcW w:w="1489" w:type="dxa"/>
          </w:tcPr>
          <w:p w:rsidRPr="007F620E" w:rsidR="00A92D0B" w:rsidP="00A92D0B" w:rsidRDefault="006A384A" w14:paraId="41A7BE4B" w14:textId="51EF03C3">
            <w:pPr>
              <w:spacing w:before="60" w:after="60"/>
              <w:rPr>
                <w:color w:val="000000"/>
              </w:rPr>
            </w:pPr>
            <w:r>
              <w:rPr>
                <w:color w:val="000000"/>
              </w:rPr>
              <w:t>Shana Lazerow</w:t>
            </w:r>
          </w:p>
        </w:tc>
        <w:tc>
          <w:tcPr>
            <w:tcW w:w="821" w:type="dxa"/>
          </w:tcPr>
          <w:p w:rsidRPr="007F620E" w:rsidR="00A92D0B" w:rsidP="00AF61A9" w:rsidRDefault="006A384A" w14:paraId="5B3C2ADF" w14:textId="54262619">
            <w:pPr>
              <w:spacing w:before="60" w:after="60"/>
              <w:jc w:val="center"/>
              <w:rPr>
                <w:color w:val="000000"/>
              </w:rPr>
            </w:pPr>
            <w:r>
              <w:rPr>
                <w:color w:val="000000"/>
              </w:rPr>
              <w:t>2024</w:t>
            </w:r>
          </w:p>
        </w:tc>
        <w:tc>
          <w:tcPr>
            <w:tcW w:w="884" w:type="dxa"/>
            <w:gridSpan w:val="2"/>
          </w:tcPr>
          <w:p w:rsidRPr="007F620E" w:rsidR="00A92D0B" w:rsidP="00AF61A9" w:rsidRDefault="000760F7" w14:paraId="2E458EDF" w14:textId="45E62BDD">
            <w:pPr>
              <w:spacing w:before="60" w:after="60"/>
              <w:jc w:val="center"/>
              <w:rPr>
                <w:color w:val="000000"/>
              </w:rPr>
            </w:pPr>
            <w:r>
              <w:rPr>
                <w:color w:val="000000"/>
              </w:rPr>
              <w:t>8.5</w:t>
            </w:r>
          </w:p>
        </w:tc>
        <w:tc>
          <w:tcPr>
            <w:tcW w:w="930" w:type="dxa"/>
          </w:tcPr>
          <w:p w:rsidRPr="007F620E" w:rsidR="00A92D0B" w:rsidP="00E775D0" w:rsidRDefault="00314E60" w14:paraId="3D86BD08" w14:textId="1884C6C9">
            <w:pPr>
              <w:spacing w:before="60" w:after="60"/>
              <w:jc w:val="right"/>
              <w:rPr>
                <w:color w:val="000000"/>
              </w:rPr>
            </w:pPr>
            <w:r>
              <w:rPr>
                <w:color w:val="000000"/>
              </w:rPr>
              <w:t>$7</w:t>
            </w:r>
            <w:r w:rsidR="00D01E49">
              <w:rPr>
                <w:color w:val="000000"/>
              </w:rPr>
              <w:t>30</w:t>
            </w:r>
          </w:p>
        </w:tc>
        <w:tc>
          <w:tcPr>
            <w:tcW w:w="1721" w:type="dxa"/>
            <w:gridSpan w:val="2"/>
            <w:tcBorders>
              <w:right w:val="single" w:color="auto" w:sz="4" w:space="0"/>
            </w:tcBorders>
          </w:tcPr>
          <w:p w:rsidRPr="007F620E" w:rsidR="00A92D0B" w:rsidP="00CC10AF" w:rsidRDefault="003918D0" w14:paraId="750EA256" w14:textId="73B9A167">
            <w:pPr>
              <w:spacing w:before="60" w:after="60"/>
              <w:rPr>
                <w:color w:val="000000"/>
              </w:rPr>
            </w:pPr>
            <w:r>
              <w:rPr>
                <w:color w:val="000000"/>
              </w:rPr>
              <w:t>D.25-04-015</w:t>
            </w:r>
          </w:p>
        </w:tc>
        <w:tc>
          <w:tcPr>
            <w:tcW w:w="1333" w:type="dxa"/>
            <w:gridSpan w:val="2"/>
            <w:tcBorders>
              <w:top w:val="single" w:color="auto" w:sz="4" w:space="0"/>
              <w:left w:val="single" w:color="auto" w:sz="4" w:space="0"/>
              <w:bottom w:val="single" w:color="auto" w:sz="4" w:space="0"/>
              <w:right w:val="single" w:color="auto" w:sz="24" w:space="0"/>
            </w:tcBorders>
          </w:tcPr>
          <w:p w:rsidRPr="007F620E" w:rsidR="00A92D0B" w:rsidP="00B17005" w:rsidRDefault="00314F28" w14:paraId="4D76B38E" w14:textId="0A01967D">
            <w:pPr>
              <w:spacing w:before="60" w:after="60"/>
              <w:jc w:val="right"/>
              <w:rPr>
                <w:color w:val="000000"/>
              </w:rPr>
            </w:pPr>
            <w:r>
              <w:rPr>
                <w:color w:val="000000"/>
              </w:rPr>
              <w:t>$6205.00</w:t>
            </w:r>
          </w:p>
        </w:tc>
        <w:tc>
          <w:tcPr>
            <w:tcW w:w="955" w:type="dxa"/>
            <w:tcBorders>
              <w:left w:val="single" w:color="auto" w:sz="4" w:space="0"/>
            </w:tcBorders>
          </w:tcPr>
          <w:p w:rsidRPr="007F620E" w:rsidR="00A92D0B" w:rsidP="00A556C6" w:rsidRDefault="00174D66" w14:paraId="5DD3213B" w14:textId="1E793FA1">
            <w:pPr>
              <w:spacing w:before="60" w:after="60"/>
              <w:jc w:val="center"/>
              <w:rPr>
                <w:color w:val="000000"/>
              </w:rPr>
            </w:pPr>
            <w:r>
              <w:rPr>
                <w:color w:val="000000"/>
              </w:rPr>
              <w:t>8.50</w:t>
            </w:r>
          </w:p>
        </w:tc>
        <w:tc>
          <w:tcPr>
            <w:tcW w:w="1146" w:type="dxa"/>
          </w:tcPr>
          <w:p w:rsidR="00A92D0B" w:rsidP="00A556C6" w:rsidRDefault="00C737A2" w14:paraId="69ECA460" w14:textId="77777777">
            <w:pPr>
              <w:spacing w:before="60" w:after="60"/>
              <w:jc w:val="center"/>
              <w:rPr>
                <w:color w:val="000000"/>
              </w:rPr>
            </w:pPr>
            <w:r w:rsidRPr="00C737A2">
              <w:rPr>
                <w:color w:val="000000"/>
              </w:rPr>
              <w:t>$730.00</w:t>
            </w:r>
          </w:p>
          <w:p w:rsidRPr="007F620E" w:rsidR="00FB6F35" w:rsidP="00A556C6" w:rsidRDefault="00FB6F35" w14:paraId="07AEBBB0" w14:textId="4F917CAE">
            <w:pPr>
              <w:spacing w:before="60" w:after="60"/>
              <w:jc w:val="center"/>
              <w:rPr>
                <w:color w:val="000000"/>
              </w:rPr>
            </w:pPr>
            <w:r>
              <w:rPr>
                <w:color w:val="000000"/>
              </w:rPr>
              <w:t>[2,</w:t>
            </w:r>
            <w:r w:rsidR="00C75864">
              <w:rPr>
                <w:color w:val="000000"/>
              </w:rPr>
              <w:t>3]</w:t>
            </w:r>
          </w:p>
        </w:tc>
        <w:tc>
          <w:tcPr>
            <w:tcW w:w="1881" w:type="dxa"/>
          </w:tcPr>
          <w:p w:rsidRPr="007F620E" w:rsidR="00A92D0B" w:rsidP="00A556C6" w:rsidRDefault="006329EE" w14:paraId="55630DF4" w14:textId="0D98CCB5">
            <w:pPr>
              <w:spacing w:before="60" w:after="60"/>
              <w:jc w:val="center"/>
              <w:rPr>
                <w:color w:val="000000"/>
              </w:rPr>
            </w:pPr>
            <w:r w:rsidRPr="006329EE">
              <w:rPr>
                <w:color w:val="000000"/>
              </w:rPr>
              <w:t>$6,205.00</w:t>
            </w:r>
          </w:p>
        </w:tc>
      </w:tr>
      <w:tr w:rsidRPr="007F620E" w:rsidR="003918D0" w:rsidTr="004F539B" w14:paraId="2BBB8E20" w14:textId="77777777">
        <w:trPr>
          <w:jc w:val="center"/>
        </w:trPr>
        <w:tc>
          <w:tcPr>
            <w:tcW w:w="1489" w:type="dxa"/>
          </w:tcPr>
          <w:p w:rsidR="003918D0" w:rsidP="00A92D0B" w:rsidRDefault="003918D0" w14:paraId="7F35F05E" w14:textId="1D0BCBCF">
            <w:pPr>
              <w:spacing w:before="60" w:after="60"/>
              <w:rPr>
                <w:color w:val="000000"/>
              </w:rPr>
            </w:pPr>
            <w:r>
              <w:rPr>
                <w:color w:val="000000"/>
              </w:rPr>
              <w:t>Shana Lazerow</w:t>
            </w:r>
          </w:p>
        </w:tc>
        <w:tc>
          <w:tcPr>
            <w:tcW w:w="821" w:type="dxa"/>
          </w:tcPr>
          <w:p w:rsidR="003918D0" w:rsidP="00AF61A9" w:rsidRDefault="003918D0" w14:paraId="535342FA" w14:textId="1B815A34">
            <w:pPr>
              <w:spacing w:before="60" w:after="60"/>
              <w:jc w:val="center"/>
              <w:rPr>
                <w:color w:val="000000"/>
              </w:rPr>
            </w:pPr>
            <w:r>
              <w:rPr>
                <w:color w:val="000000"/>
              </w:rPr>
              <w:t>2025</w:t>
            </w:r>
          </w:p>
        </w:tc>
        <w:tc>
          <w:tcPr>
            <w:tcW w:w="884" w:type="dxa"/>
            <w:gridSpan w:val="2"/>
          </w:tcPr>
          <w:p w:rsidRPr="007F620E" w:rsidR="003918D0" w:rsidP="00AF61A9" w:rsidRDefault="000760F7" w14:paraId="3C3D6230" w14:textId="5DE9E555">
            <w:pPr>
              <w:spacing w:before="60" w:after="60"/>
              <w:jc w:val="center"/>
              <w:rPr>
                <w:color w:val="000000"/>
              </w:rPr>
            </w:pPr>
            <w:r>
              <w:rPr>
                <w:color w:val="000000"/>
              </w:rPr>
              <w:t>8.5</w:t>
            </w:r>
          </w:p>
        </w:tc>
        <w:tc>
          <w:tcPr>
            <w:tcW w:w="930" w:type="dxa"/>
          </w:tcPr>
          <w:p w:rsidR="003918D0" w:rsidP="00E775D0" w:rsidRDefault="003918D0" w14:paraId="19EC9E76" w14:textId="3B9A36DF">
            <w:pPr>
              <w:spacing w:before="60" w:after="60"/>
              <w:jc w:val="right"/>
              <w:rPr>
                <w:color w:val="000000"/>
              </w:rPr>
            </w:pPr>
            <w:r>
              <w:rPr>
                <w:color w:val="000000"/>
              </w:rPr>
              <w:t>$755</w:t>
            </w:r>
          </w:p>
        </w:tc>
        <w:tc>
          <w:tcPr>
            <w:tcW w:w="1721" w:type="dxa"/>
            <w:gridSpan w:val="2"/>
            <w:tcBorders>
              <w:right w:val="single" w:color="auto" w:sz="4" w:space="0"/>
            </w:tcBorders>
          </w:tcPr>
          <w:p w:rsidR="003918D0" w:rsidP="00CC10AF" w:rsidRDefault="00A502D9" w14:paraId="2587D23C" w14:textId="21ECF157">
            <w:pPr>
              <w:spacing w:before="60" w:after="60"/>
              <w:rPr>
                <w:color w:val="000000"/>
              </w:rPr>
            </w:pPr>
            <w:r>
              <w:rPr>
                <w:color w:val="000000"/>
              </w:rPr>
              <w:t>D.25-07-027</w:t>
            </w:r>
          </w:p>
        </w:tc>
        <w:tc>
          <w:tcPr>
            <w:tcW w:w="1333" w:type="dxa"/>
            <w:gridSpan w:val="2"/>
            <w:tcBorders>
              <w:top w:val="single" w:color="auto" w:sz="4" w:space="0"/>
              <w:left w:val="single" w:color="auto" w:sz="4" w:space="0"/>
              <w:bottom w:val="single" w:color="auto" w:sz="4" w:space="0"/>
              <w:right w:val="single" w:color="auto" w:sz="24" w:space="0"/>
            </w:tcBorders>
          </w:tcPr>
          <w:p w:rsidRPr="007F620E" w:rsidR="003918D0" w:rsidP="00B17005" w:rsidRDefault="00314F28" w14:paraId="66991891" w14:textId="14C71FC1">
            <w:pPr>
              <w:spacing w:before="60" w:after="60"/>
              <w:jc w:val="right"/>
              <w:rPr>
                <w:color w:val="000000"/>
              </w:rPr>
            </w:pPr>
            <w:r>
              <w:rPr>
                <w:color w:val="000000"/>
              </w:rPr>
              <w:t>$6,417.50</w:t>
            </w:r>
          </w:p>
        </w:tc>
        <w:tc>
          <w:tcPr>
            <w:tcW w:w="955" w:type="dxa"/>
            <w:tcBorders>
              <w:left w:val="single" w:color="auto" w:sz="4" w:space="0"/>
            </w:tcBorders>
          </w:tcPr>
          <w:p w:rsidRPr="007F620E" w:rsidR="003918D0" w:rsidP="00A556C6" w:rsidRDefault="00174D66" w14:paraId="1A506B8A" w14:textId="3E417178">
            <w:pPr>
              <w:spacing w:before="60" w:after="60"/>
              <w:jc w:val="center"/>
              <w:rPr>
                <w:color w:val="000000"/>
              </w:rPr>
            </w:pPr>
            <w:r>
              <w:rPr>
                <w:color w:val="000000"/>
              </w:rPr>
              <w:t>8.50</w:t>
            </w:r>
          </w:p>
        </w:tc>
        <w:tc>
          <w:tcPr>
            <w:tcW w:w="1146" w:type="dxa"/>
          </w:tcPr>
          <w:p w:rsidRPr="007F620E" w:rsidR="003918D0" w:rsidP="00A556C6" w:rsidRDefault="00D2699C" w14:paraId="1A3A4016" w14:textId="2A4925DC">
            <w:pPr>
              <w:spacing w:before="60" w:after="60"/>
              <w:jc w:val="center"/>
              <w:rPr>
                <w:color w:val="000000"/>
              </w:rPr>
            </w:pPr>
            <w:r w:rsidRPr="00D2699C">
              <w:rPr>
                <w:color w:val="000000"/>
              </w:rPr>
              <w:t>$755.00</w:t>
            </w:r>
            <w:r w:rsidR="00C75864">
              <w:rPr>
                <w:color w:val="000000"/>
              </w:rPr>
              <w:t xml:space="preserve"> </w:t>
            </w:r>
            <w:r w:rsidRPr="00C75864" w:rsidR="00C75864">
              <w:rPr>
                <w:color w:val="000000"/>
              </w:rPr>
              <w:t>[2,3]</w:t>
            </w:r>
          </w:p>
        </w:tc>
        <w:tc>
          <w:tcPr>
            <w:tcW w:w="1881" w:type="dxa"/>
          </w:tcPr>
          <w:p w:rsidRPr="007F620E" w:rsidR="003918D0" w:rsidP="00A556C6" w:rsidRDefault="006329EE" w14:paraId="47B95340" w14:textId="5C459A98">
            <w:pPr>
              <w:spacing w:before="60" w:after="60"/>
              <w:jc w:val="center"/>
              <w:rPr>
                <w:color w:val="000000"/>
              </w:rPr>
            </w:pPr>
            <w:r w:rsidRPr="006329EE">
              <w:rPr>
                <w:color w:val="000000"/>
              </w:rPr>
              <w:t>$6,417.50</w:t>
            </w:r>
          </w:p>
        </w:tc>
      </w:tr>
      <w:tr w:rsidRPr="007F620E" w:rsidR="00E3786F" w:rsidTr="00EC6387" w14:paraId="1B237C11" w14:textId="77777777">
        <w:trPr>
          <w:jc w:val="center"/>
        </w:trPr>
        <w:tc>
          <w:tcPr>
            <w:tcW w:w="7178" w:type="dxa"/>
            <w:gridSpan w:val="9"/>
            <w:tcBorders>
              <w:bottom w:val="single" w:color="auto" w:sz="4" w:space="0"/>
              <w:right w:val="single" w:color="auto" w:sz="24" w:space="0"/>
            </w:tcBorders>
            <w:vAlign w:val="bottom"/>
          </w:tcPr>
          <w:p w:rsidRPr="00374FD1" w:rsidR="00E3786F" w:rsidP="00691528" w:rsidRDefault="00E3786F" w14:paraId="2ECB6744" w14:textId="3F682909">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00AA3353">
              <w:rPr>
                <w:b/>
                <w:i/>
                <w:color w:val="000000"/>
              </w:rPr>
              <w:t>117,418.50</w:t>
            </w:r>
          </w:p>
        </w:tc>
        <w:tc>
          <w:tcPr>
            <w:tcW w:w="3982" w:type="dxa"/>
            <w:gridSpan w:val="3"/>
            <w:tcBorders>
              <w:left w:val="single" w:color="auto" w:sz="24" w:space="0"/>
              <w:bottom w:val="single" w:color="auto" w:sz="4" w:space="0"/>
            </w:tcBorders>
            <w:vAlign w:val="bottom"/>
          </w:tcPr>
          <w:p w:rsidRPr="007F620E" w:rsidR="00E3786F" w:rsidP="003B6A1B" w:rsidRDefault="00E3786F" w14:paraId="4C4556E5" w14:textId="0A0EC808">
            <w:pPr>
              <w:tabs>
                <w:tab w:val="left" w:pos="957"/>
              </w:tabs>
              <w:spacing w:before="60" w:after="60"/>
              <w:ind w:right="162"/>
              <w:jc w:val="right"/>
              <w:rPr>
                <w:color w:val="000000"/>
              </w:rPr>
            </w:pPr>
            <w:r w:rsidRPr="007F620E">
              <w:rPr>
                <w:b/>
                <w:i/>
                <w:color w:val="000000"/>
              </w:rPr>
              <w:t xml:space="preserve">Subtotal: </w:t>
            </w:r>
            <w:r w:rsidRPr="006329EE" w:rsidR="006329EE">
              <w:rPr>
                <w:b/>
                <w:color w:val="000000"/>
              </w:rPr>
              <w:t>$119,093.50</w:t>
            </w:r>
          </w:p>
        </w:tc>
      </w:tr>
      <w:tr w:rsidRPr="007F620E" w:rsidR="00A92D0B" w:rsidTr="00EC6387" w14:paraId="4F8FAF05" w14:textId="77777777">
        <w:trPr>
          <w:jc w:val="center"/>
        </w:trPr>
        <w:tc>
          <w:tcPr>
            <w:tcW w:w="11160" w:type="dxa"/>
            <w:gridSpan w:val="12"/>
            <w:tcBorders>
              <w:top w:val="single" w:color="auto" w:sz="4" w:space="0"/>
              <w:left w:val="single" w:color="auto" w:sz="4" w:space="0"/>
              <w:bottom w:val="single" w:color="auto" w:sz="4" w:space="0"/>
              <w:right w:val="single" w:color="auto" w:sz="4" w:space="0"/>
            </w:tcBorders>
            <w:shd w:val="clear" w:color="auto" w:fill="E6E6E6"/>
          </w:tcPr>
          <w:p w:rsidRPr="007F620E" w:rsidR="00A92D0B" w:rsidP="004A6FD4" w:rsidRDefault="00A92D0B" w14:paraId="41FE304C" w14:textId="69C4D87E">
            <w:pPr>
              <w:keepNext/>
              <w:spacing w:before="60" w:after="60"/>
              <w:jc w:val="center"/>
              <w:rPr>
                <w:color w:val="000000"/>
              </w:rPr>
            </w:pPr>
            <w:r w:rsidRPr="007F620E">
              <w:rPr>
                <w:b/>
                <w:color w:val="000000"/>
              </w:rPr>
              <w:lastRenderedPageBreak/>
              <w:t xml:space="preserve">INTERVENOR COMPENSATION CLAIM </w:t>
            </w:r>
            <w:r w:rsidRPr="007F620E" w:rsidR="00E65B56">
              <w:rPr>
                <w:b/>
                <w:color w:val="000000"/>
              </w:rPr>
              <w:t xml:space="preserve">PREPARATION </w:t>
            </w:r>
            <w:r w:rsidRPr="007F620E" w:rsidR="00E65B56">
              <w:rPr>
                <w:b/>
                <w:smallCaps/>
                <w:color w:val="000000"/>
              </w:rPr>
              <w:t>*</w:t>
            </w:r>
            <w:r w:rsidRPr="007F620E">
              <w:rPr>
                <w:b/>
                <w:smallCaps/>
                <w:color w:val="000000"/>
              </w:rPr>
              <w:t>*</w:t>
            </w:r>
          </w:p>
        </w:tc>
      </w:tr>
      <w:tr w:rsidRPr="00260518" w:rsidR="00A92D0B" w:rsidTr="00763797" w14:paraId="48B3E535" w14:textId="77777777">
        <w:trPr>
          <w:jc w:val="center"/>
        </w:trPr>
        <w:tc>
          <w:tcPr>
            <w:tcW w:w="1489" w:type="dxa"/>
            <w:tcBorders>
              <w:top w:val="single" w:color="auto" w:sz="4" w:space="0"/>
              <w:bottom w:val="single" w:color="auto" w:sz="4" w:space="0"/>
            </w:tcBorders>
            <w:vAlign w:val="bottom"/>
          </w:tcPr>
          <w:p w:rsidRPr="00260518" w:rsidR="00A92D0B" w:rsidP="004A6FD4" w:rsidRDefault="00A92D0B" w14:paraId="563A43BB" w14:textId="77777777">
            <w:pPr>
              <w:keepNext/>
              <w:spacing w:before="60" w:after="60"/>
              <w:jc w:val="center"/>
              <w:rPr>
                <w:b/>
                <w:color w:val="000000"/>
                <w:sz w:val="22"/>
                <w:szCs w:val="22"/>
              </w:rPr>
            </w:pPr>
            <w:r w:rsidRPr="00260518">
              <w:rPr>
                <w:b/>
                <w:color w:val="000000"/>
                <w:sz w:val="22"/>
                <w:szCs w:val="22"/>
              </w:rPr>
              <w:t>Item</w:t>
            </w:r>
          </w:p>
        </w:tc>
        <w:tc>
          <w:tcPr>
            <w:tcW w:w="821" w:type="dxa"/>
            <w:tcBorders>
              <w:top w:val="single" w:color="auto" w:sz="4" w:space="0"/>
              <w:bottom w:val="single" w:color="auto" w:sz="4" w:space="0"/>
            </w:tcBorders>
            <w:vAlign w:val="bottom"/>
          </w:tcPr>
          <w:p w:rsidRPr="00260518" w:rsidR="00A92D0B" w:rsidP="004A6FD4" w:rsidRDefault="00A92D0B" w14:paraId="144552E0" w14:textId="77777777">
            <w:pPr>
              <w:keepNext/>
              <w:spacing w:before="60" w:after="60"/>
              <w:jc w:val="center"/>
              <w:rPr>
                <w:b/>
                <w:color w:val="000000"/>
                <w:sz w:val="22"/>
                <w:szCs w:val="22"/>
              </w:rPr>
            </w:pPr>
            <w:r w:rsidRPr="00260518">
              <w:rPr>
                <w:b/>
                <w:color w:val="000000"/>
                <w:sz w:val="22"/>
                <w:szCs w:val="22"/>
              </w:rPr>
              <w:t>Year</w:t>
            </w:r>
          </w:p>
        </w:tc>
        <w:tc>
          <w:tcPr>
            <w:tcW w:w="884" w:type="dxa"/>
            <w:gridSpan w:val="2"/>
            <w:tcBorders>
              <w:top w:val="single" w:color="auto" w:sz="4" w:space="0"/>
              <w:bottom w:val="single" w:color="auto" w:sz="4" w:space="0"/>
            </w:tcBorders>
            <w:vAlign w:val="bottom"/>
          </w:tcPr>
          <w:p w:rsidRPr="00260518" w:rsidR="00A92D0B" w:rsidP="004A6FD4" w:rsidRDefault="00A92D0B" w14:paraId="42890B1B" w14:textId="77777777">
            <w:pPr>
              <w:keepNext/>
              <w:spacing w:before="60" w:after="60"/>
              <w:jc w:val="center"/>
              <w:rPr>
                <w:b/>
                <w:color w:val="000000"/>
                <w:sz w:val="22"/>
                <w:szCs w:val="22"/>
              </w:rPr>
            </w:pPr>
            <w:r w:rsidRPr="00260518">
              <w:rPr>
                <w:b/>
                <w:color w:val="000000"/>
                <w:sz w:val="22"/>
                <w:szCs w:val="22"/>
              </w:rPr>
              <w:t>Hours</w:t>
            </w:r>
          </w:p>
        </w:tc>
        <w:tc>
          <w:tcPr>
            <w:tcW w:w="930" w:type="dxa"/>
            <w:tcBorders>
              <w:top w:val="single" w:color="auto" w:sz="4" w:space="0"/>
              <w:bottom w:val="single" w:color="auto" w:sz="4" w:space="0"/>
            </w:tcBorders>
            <w:vAlign w:val="bottom"/>
          </w:tcPr>
          <w:p w:rsidRPr="00260518" w:rsidR="00A92D0B" w:rsidP="004A6FD4" w:rsidRDefault="00A92D0B" w14:paraId="1E7BD956" w14:textId="243077B9">
            <w:pPr>
              <w:keepNext/>
              <w:spacing w:before="60" w:after="60"/>
              <w:jc w:val="center"/>
              <w:rPr>
                <w:b/>
                <w:color w:val="000000"/>
                <w:sz w:val="22"/>
                <w:szCs w:val="22"/>
              </w:rPr>
            </w:pPr>
            <w:r w:rsidRPr="00260518">
              <w:rPr>
                <w:b/>
                <w:color w:val="000000"/>
                <w:sz w:val="22"/>
                <w:szCs w:val="22"/>
              </w:rPr>
              <w:t>Rate</w:t>
            </w:r>
            <w:r w:rsidRPr="00260518" w:rsidR="00380703">
              <w:rPr>
                <w:b/>
                <w:color w:val="000000"/>
                <w:sz w:val="22"/>
                <w:szCs w:val="22"/>
              </w:rPr>
              <w:t xml:space="preserve"> $</w:t>
            </w:r>
          </w:p>
        </w:tc>
        <w:tc>
          <w:tcPr>
            <w:tcW w:w="1721" w:type="dxa"/>
            <w:gridSpan w:val="2"/>
            <w:tcBorders>
              <w:top w:val="single" w:color="auto" w:sz="4" w:space="0"/>
              <w:bottom w:val="single" w:color="auto" w:sz="4" w:space="0"/>
              <w:right w:val="single" w:color="auto" w:sz="4" w:space="0"/>
            </w:tcBorders>
            <w:vAlign w:val="bottom"/>
          </w:tcPr>
          <w:p w:rsidRPr="00260518" w:rsidR="00A92D0B" w:rsidP="004A6FD4" w:rsidRDefault="00A92D0B" w14:paraId="104D7982" w14:textId="77777777">
            <w:pPr>
              <w:keepNext/>
              <w:spacing w:before="60" w:after="60"/>
              <w:jc w:val="center"/>
              <w:rPr>
                <w:b/>
                <w:color w:val="000000"/>
                <w:sz w:val="22"/>
                <w:szCs w:val="22"/>
              </w:rPr>
            </w:pPr>
            <w:r w:rsidRPr="00260518">
              <w:rPr>
                <w:b/>
                <w:color w:val="000000"/>
                <w:sz w:val="22"/>
                <w:szCs w:val="22"/>
              </w:rPr>
              <w:t>Basis for Rate*</w:t>
            </w:r>
          </w:p>
        </w:tc>
        <w:tc>
          <w:tcPr>
            <w:tcW w:w="1333" w:type="dxa"/>
            <w:gridSpan w:val="2"/>
            <w:tcBorders>
              <w:top w:val="single" w:color="auto" w:sz="4" w:space="0"/>
              <w:left w:val="single" w:color="auto" w:sz="4" w:space="0"/>
              <w:bottom w:val="single" w:color="auto" w:sz="4" w:space="0"/>
              <w:right w:val="single" w:color="auto" w:sz="24" w:space="0"/>
            </w:tcBorders>
            <w:vAlign w:val="bottom"/>
          </w:tcPr>
          <w:p w:rsidRPr="00260518" w:rsidR="00A92D0B" w:rsidP="004A6FD4" w:rsidRDefault="00A92D0B" w14:paraId="073B2BB9" w14:textId="77777777">
            <w:pPr>
              <w:keepNext/>
              <w:spacing w:before="60" w:after="60"/>
              <w:jc w:val="center"/>
              <w:rPr>
                <w:b/>
                <w:color w:val="000000"/>
                <w:sz w:val="22"/>
                <w:szCs w:val="22"/>
              </w:rPr>
            </w:pPr>
            <w:r w:rsidRPr="00260518">
              <w:rPr>
                <w:b/>
                <w:color w:val="000000"/>
                <w:sz w:val="22"/>
                <w:szCs w:val="22"/>
              </w:rPr>
              <w:t>Total $</w:t>
            </w:r>
          </w:p>
        </w:tc>
        <w:tc>
          <w:tcPr>
            <w:tcW w:w="955" w:type="dxa"/>
            <w:tcBorders>
              <w:top w:val="single" w:color="auto" w:sz="4" w:space="0"/>
              <w:left w:val="single" w:color="auto" w:sz="4" w:space="0"/>
            </w:tcBorders>
            <w:vAlign w:val="bottom"/>
          </w:tcPr>
          <w:p w:rsidRPr="00260518" w:rsidR="00A92D0B" w:rsidP="004A6FD4" w:rsidRDefault="00A92D0B" w14:paraId="0409143B" w14:textId="77777777">
            <w:pPr>
              <w:keepNext/>
              <w:spacing w:before="60" w:after="60"/>
              <w:jc w:val="center"/>
              <w:rPr>
                <w:b/>
                <w:color w:val="000000"/>
                <w:sz w:val="22"/>
                <w:szCs w:val="22"/>
              </w:rPr>
            </w:pPr>
            <w:r w:rsidRPr="00260518">
              <w:rPr>
                <w:b/>
                <w:color w:val="000000"/>
                <w:sz w:val="22"/>
                <w:szCs w:val="22"/>
              </w:rPr>
              <w:t>Hours</w:t>
            </w:r>
          </w:p>
        </w:tc>
        <w:tc>
          <w:tcPr>
            <w:tcW w:w="1146" w:type="dxa"/>
            <w:tcBorders>
              <w:top w:val="single" w:color="auto" w:sz="4" w:space="0"/>
            </w:tcBorders>
            <w:vAlign w:val="bottom"/>
          </w:tcPr>
          <w:p w:rsidRPr="00260518" w:rsidR="00A92D0B" w:rsidP="004A6FD4" w:rsidRDefault="00A92D0B" w14:paraId="6B59BB80" w14:textId="2C791D8E">
            <w:pPr>
              <w:keepNext/>
              <w:spacing w:before="60" w:after="60"/>
              <w:jc w:val="center"/>
              <w:rPr>
                <w:b/>
                <w:color w:val="000000"/>
                <w:sz w:val="22"/>
                <w:szCs w:val="22"/>
              </w:rPr>
            </w:pPr>
            <w:r w:rsidRPr="00260518">
              <w:rPr>
                <w:b/>
                <w:color w:val="000000"/>
                <w:sz w:val="22"/>
                <w:szCs w:val="22"/>
              </w:rPr>
              <w:t xml:space="preserve">Rate </w:t>
            </w:r>
            <w:r w:rsidR="00B17005">
              <w:rPr>
                <w:b/>
                <w:color w:val="000000"/>
                <w:sz w:val="22"/>
                <w:szCs w:val="22"/>
              </w:rPr>
              <w:t>$</w:t>
            </w:r>
          </w:p>
        </w:tc>
        <w:tc>
          <w:tcPr>
            <w:tcW w:w="1881" w:type="dxa"/>
            <w:tcBorders>
              <w:top w:val="single" w:color="auto" w:sz="4" w:space="0"/>
            </w:tcBorders>
            <w:vAlign w:val="bottom"/>
          </w:tcPr>
          <w:p w:rsidRPr="00260518" w:rsidR="00A92D0B" w:rsidP="004A6FD4" w:rsidRDefault="00A92D0B" w14:paraId="6C7B13CF" w14:textId="77777777">
            <w:pPr>
              <w:keepNext/>
              <w:spacing w:before="60" w:after="60"/>
              <w:jc w:val="center"/>
              <w:rPr>
                <w:b/>
                <w:color w:val="000000"/>
                <w:sz w:val="22"/>
                <w:szCs w:val="22"/>
              </w:rPr>
            </w:pPr>
            <w:r w:rsidRPr="00260518">
              <w:rPr>
                <w:b/>
                <w:color w:val="000000"/>
                <w:sz w:val="22"/>
                <w:szCs w:val="22"/>
              </w:rPr>
              <w:t>Total $</w:t>
            </w:r>
          </w:p>
        </w:tc>
      </w:tr>
      <w:tr w:rsidRPr="007F620E" w:rsidR="0097191F" w:rsidTr="004F539B" w14:paraId="641D4AE3" w14:textId="77777777">
        <w:trPr>
          <w:jc w:val="center"/>
        </w:trPr>
        <w:tc>
          <w:tcPr>
            <w:tcW w:w="1489" w:type="dxa"/>
          </w:tcPr>
          <w:p w:rsidR="0097191F" w:rsidP="0097191F" w:rsidRDefault="0097191F" w14:paraId="1986286D" w14:textId="79E736E4">
            <w:pPr>
              <w:spacing w:before="60" w:after="60"/>
              <w:rPr>
                <w:color w:val="000000"/>
              </w:rPr>
            </w:pPr>
            <w:r>
              <w:rPr>
                <w:color w:val="000000"/>
              </w:rPr>
              <w:t>Deborah Behles</w:t>
            </w:r>
          </w:p>
        </w:tc>
        <w:tc>
          <w:tcPr>
            <w:tcW w:w="821" w:type="dxa"/>
          </w:tcPr>
          <w:p w:rsidR="0097191F" w:rsidP="0097191F" w:rsidRDefault="0097191F" w14:paraId="4AC9AB26" w14:textId="6C75326E">
            <w:pPr>
              <w:spacing w:before="60" w:after="60"/>
              <w:jc w:val="center"/>
              <w:rPr>
                <w:color w:val="000000"/>
              </w:rPr>
            </w:pPr>
            <w:r>
              <w:rPr>
                <w:color w:val="000000"/>
              </w:rPr>
              <w:t>2024</w:t>
            </w:r>
          </w:p>
        </w:tc>
        <w:tc>
          <w:tcPr>
            <w:tcW w:w="884" w:type="dxa"/>
            <w:gridSpan w:val="2"/>
          </w:tcPr>
          <w:p w:rsidRPr="007F620E" w:rsidR="0097191F" w:rsidP="0097191F" w:rsidRDefault="0097191F" w14:paraId="35B7AA92" w14:textId="694F6CFB">
            <w:pPr>
              <w:spacing w:before="60" w:after="60"/>
              <w:jc w:val="center"/>
              <w:rPr>
                <w:color w:val="000000"/>
              </w:rPr>
            </w:pPr>
            <w:r w:rsidRPr="002F4F2E">
              <w:t>0.7</w:t>
            </w:r>
            <w:r w:rsidR="00216697">
              <w:rPr>
                <w:rStyle w:val="FootnoteReference"/>
              </w:rPr>
              <w:footnoteReference w:id="5"/>
            </w:r>
          </w:p>
        </w:tc>
        <w:tc>
          <w:tcPr>
            <w:tcW w:w="930" w:type="dxa"/>
          </w:tcPr>
          <w:p w:rsidR="0097191F" w:rsidP="0097191F" w:rsidRDefault="0097191F" w14:paraId="62176DBE" w14:textId="47743CA2">
            <w:pPr>
              <w:spacing w:before="60" w:after="60"/>
              <w:rPr>
                <w:color w:val="000000"/>
              </w:rPr>
            </w:pPr>
            <w:r w:rsidRPr="002F4F2E">
              <w:t>$645</w:t>
            </w:r>
          </w:p>
        </w:tc>
        <w:tc>
          <w:tcPr>
            <w:tcW w:w="1721" w:type="dxa"/>
            <w:gridSpan w:val="2"/>
            <w:tcBorders>
              <w:right w:val="single" w:color="auto" w:sz="4" w:space="0"/>
            </w:tcBorders>
          </w:tcPr>
          <w:p w:rsidR="0097191F" w:rsidP="0097191F" w:rsidRDefault="0097191F" w14:paraId="37D9EF89" w14:textId="0F2860AA">
            <w:pPr>
              <w:spacing w:before="60" w:after="60"/>
              <w:rPr>
                <w:color w:val="000000"/>
              </w:rPr>
            </w:pPr>
            <w:r>
              <w:rPr>
                <w:color w:val="000000"/>
              </w:rPr>
              <w:t>½ of 2024 rate</w:t>
            </w:r>
          </w:p>
        </w:tc>
        <w:tc>
          <w:tcPr>
            <w:tcW w:w="1333" w:type="dxa"/>
            <w:gridSpan w:val="2"/>
            <w:tcBorders>
              <w:top w:val="single" w:color="auto" w:sz="4" w:space="0"/>
              <w:left w:val="single" w:color="auto" w:sz="4" w:space="0"/>
              <w:bottom w:val="single" w:color="auto" w:sz="4" w:space="0"/>
              <w:right w:val="single" w:color="auto" w:sz="24" w:space="0"/>
            </w:tcBorders>
          </w:tcPr>
          <w:p w:rsidRPr="007F620E" w:rsidR="0097191F" w:rsidP="0097191F" w:rsidRDefault="0097191F" w14:paraId="3EC7289F" w14:textId="20494E9C">
            <w:pPr>
              <w:spacing w:before="60" w:after="60"/>
              <w:jc w:val="right"/>
              <w:rPr>
                <w:color w:val="000000"/>
              </w:rPr>
            </w:pPr>
            <w:r>
              <w:rPr>
                <w:color w:val="000000"/>
              </w:rPr>
              <w:t>$837.50</w:t>
            </w:r>
            <w:r w:rsidR="00BD0D9B">
              <w:rPr>
                <w:rStyle w:val="FootnoteReference"/>
                <w:color w:val="000000"/>
              </w:rPr>
              <w:footnoteReference w:id="6"/>
            </w:r>
          </w:p>
        </w:tc>
        <w:tc>
          <w:tcPr>
            <w:tcW w:w="955" w:type="dxa"/>
            <w:tcBorders>
              <w:left w:val="single" w:color="auto" w:sz="4" w:space="0"/>
              <w:right w:val="single" w:color="auto" w:sz="4" w:space="0"/>
            </w:tcBorders>
          </w:tcPr>
          <w:p w:rsidRPr="007F620E" w:rsidR="0097191F" w:rsidP="00A556C6" w:rsidRDefault="00174D66" w14:paraId="796E2B08" w14:textId="04120359">
            <w:pPr>
              <w:spacing w:before="60" w:after="60"/>
              <w:jc w:val="center"/>
              <w:rPr>
                <w:color w:val="000000"/>
              </w:rPr>
            </w:pPr>
            <w:r>
              <w:rPr>
                <w:color w:val="000000"/>
              </w:rPr>
              <w:t>0.00</w:t>
            </w:r>
          </w:p>
        </w:tc>
        <w:tc>
          <w:tcPr>
            <w:tcW w:w="1146" w:type="dxa"/>
            <w:tcBorders>
              <w:left w:val="single" w:color="auto" w:sz="4" w:space="0"/>
            </w:tcBorders>
          </w:tcPr>
          <w:p w:rsidR="0097191F" w:rsidP="00A556C6" w:rsidRDefault="0097191F" w14:paraId="6098B92F" w14:textId="77777777">
            <w:pPr>
              <w:spacing w:before="60" w:after="60"/>
              <w:jc w:val="center"/>
              <w:rPr>
                <w:color w:val="000000"/>
              </w:rPr>
            </w:pPr>
            <w:r>
              <w:rPr>
                <w:color w:val="000000"/>
              </w:rPr>
              <w:t>$335.00</w:t>
            </w:r>
          </w:p>
          <w:p w:rsidRPr="007F620E" w:rsidR="00C75864" w:rsidP="00A556C6" w:rsidRDefault="00C75864" w14:paraId="1275D8DB" w14:textId="221792DB">
            <w:pPr>
              <w:spacing w:before="60" w:after="60"/>
              <w:jc w:val="center"/>
              <w:rPr>
                <w:color w:val="000000"/>
              </w:rPr>
            </w:pPr>
            <w:r>
              <w:rPr>
                <w:color w:val="000000"/>
              </w:rPr>
              <w:t>[1,3]</w:t>
            </w:r>
          </w:p>
        </w:tc>
        <w:tc>
          <w:tcPr>
            <w:tcW w:w="1881" w:type="dxa"/>
          </w:tcPr>
          <w:p w:rsidRPr="007F620E" w:rsidR="0097191F" w:rsidP="00A556C6" w:rsidRDefault="001D5C77" w14:paraId="4E0D0247" w14:textId="28A8CB18">
            <w:pPr>
              <w:spacing w:before="60" w:after="60"/>
              <w:jc w:val="center"/>
              <w:rPr>
                <w:color w:val="000000"/>
              </w:rPr>
            </w:pPr>
            <w:r w:rsidRPr="001D5C77">
              <w:rPr>
                <w:color w:val="000000"/>
              </w:rPr>
              <w:t>$0.00</w:t>
            </w:r>
          </w:p>
        </w:tc>
      </w:tr>
      <w:tr w:rsidRPr="007F620E" w:rsidR="0097191F" w:rsidTr="004F539B" w14:paraId="25086E67" w14:textId="77777777">
        <w:trPr>
          <w:jc w:val="center"/>
        </w:trPr>
        <w:tc>
          <w:tcPr>
            <w:tcW w:w="1489" w:type="dxa"/>
          </w:tcPr>
          <w:p w:rsidRPr="007F620E" w:rsidR="0097191F" w:rsidP="0097191F" w:rsidRDefault="0097191F" w14:paraId="386D0995" w14:textId="2F83AC73">
            <w:pPr>
              <w:spacing w:before="60" w:after="60"/>
              <w:rPr>
                <w:color w:val="000000"/>
              </w:rPr>
            </w:pPr>
            <w:r>
              <w:rPr>
                <w:color w:val="000000"/>
              </w:rPr>
              <w:t>Deborah Behles</w:t>
            </w:r>
          </w:p>
        </w:tc>
        <w:tc>
          <w:tcPr>
            <w:tcW w:w="821" w:type="dxa"/>
          </w:tcPr>
          <w:p w:rsidRPr="007F620E" w:rsidR="0097191F" w:rsidP="0097191F" w:rsidRDefault="0097191F" w14:paraId="4A155F1D" w14:textId="2627B5AF">
            <w:pPr>
              <w:spacing w:before="60" w:after="60"/>
              <w:jc w:val="center"/>
              <w:rPr>
                <w:color w:val="000000"/>
              </w:rPr>
            </w:pPr>
            <w:r>
              <w:rPr>
                <w:color w:val="000000"/>
              </w:rPr>
              <w:t>2025</w:t>
            </w:r>
          </w:p>
        </w:tc>
        <w:tc>
          <w:tcPr>
            <w:tcW w:w="884" w:type="dxa"/>
            <w:gridSpan w:val="2"/>
          </w:tcPr>
          <w:p w:rsidRPr="007F620E" w:rsidR="0097191F" w:rsidP="0097191F" w:rsidRDefault="0097191F" w14:paraId="30EEA80A" w14:textId="7A74763F">
            <w:pPr>
              <w:spacing w:before="60" w:after="60"/>
              <w:jc w:val="center"/>
              <w:rPr>
                <w:color w:val="000000"/>
              </w:rPr>
            </w:pPr>
            <w:r w:rsidRPr="002F4F2E">
              <w:t>96.3</w:t>
            </w:r>
            <w:r w:rsidR="00500137">
              <w:rPr>
                <w:rStyle w:val="FootnoteReference"/>
              </w:rPr>
              <w:footnoteReference w:id="7"/>
            </w:r>
          </w:p>
        </w:tc>
        <w:tc>
          <w:tcPr>
            <w:tcW w:w="930" w:type="dxa"/>
          </w:tcPr>
          <w:p w:rsidRPr="007F620E" w:rsidR="0097191F" w:rsidP="0097191F" w:rsidRDefault="0097191F" w14:paraId="4EB14C91" w14:textId="47AF7B68">
            <w:pPr>
              <w:spacing w:before="60" w:after="60"/>
              <w:rPr>
                <w:color w:val="000000"/>
              </w:rPr>
            </w:pPr>
            <w:r w:rsidRPr="002F4F2E">
              <w:t>$670</w:t>
            </w:r>
          </w:p>
        </w:tc>
        <w:tc>
          <w:tcPr>
            <w:tcW w:w="1721" w:type="dxa"/>
            <w:gridSpan w:val="2"/>
            <w:tcBorders>
              <w:right w:val="single" w:color="auto" w:sz="4" w:space="0"/>
            </w:tcBorders>
          </w:tcPr>
          <w:p w:rsidRPr="007F620E" w:rsidR="0097191F" w:rsidP="0097191F" w:rsidRDefault="0097191F" w14:paraId="02D334B7" w14:textId="76236F3C">
            <w:pPr>
              <w:spacing w:before="60" w:after="60"/>
              <w:rPr>
                <w:color w:val="000000"/>
              </w:rPr>
            </w:pPr>
            <w:r>
              <w:rPr>
                <w:color w:val="000000"/>
              </w:rPr>
              <w:t>½ of 2025 rate</w:t>
            </w:r>
          </w:p>
        </w:tc>
        <w:tc>
          <w:tcPr>
            <w:tcW w:w="1333" w:type="dxa"/>
            <w:gridSpan w:val="2"/>
            <w:tcBorders>
              <w:top w:val="single" w:color="auto" w:sz="4" w:space="0"/>
              <w:left w:val="single" w:color="auto" w:sz="4" w:space="0"/>
              <w:bottom w:val="single" w:color="auto" w:sz="4" w:space="0"/>
              <w:right w:val="single" w:color="auto" w:sz="24" w:space="0"/>
            </w:tcBorders>
          </w:tcPr>
          <w:p w:rsidRPr="007F620E" w:rsidR="0097191F" w:rsidP="0097191F" w:rsidRDefault="0097191F" w14:paraId="7B9A0261" w14:textId="78699352">
            <w:pPr>
              <w:spacing w:before="60" w:after="60"/>
              <w:jc w:val="right"/>
              <w:rPr>
                <w:color w:val="000000"/>
              </w:rPr>
            </w:pPr>
            <w:r>
              <w:rPr>
                <w:color w:val="000000"/>
              </w:rPr>
              <w:t>$2,415.00</w:t>
            </w:r>
            <w:r w:rsidR="00C84B82">
              <w:rPr>
                <w:rStyle w:val="FootnoteReference"/>
                <w:color w:val="000000"/>
              </w:rPr>
              <w:footnoteReference w:id="8"/>
            </w:r>
          </w:p>
        </w:tc>
        <w:tc>
          <w:tcPr>
            <w:tcW w:w="955" w:type="dxa"/>
            <w:tcBorders>
              <w:left w:val="single" w:color="auto" w:sz="4" w:space="0"/>
              <w:right w:val="single" w:color="auto" w:sz="4" w:space="0"/>
            </w:tcBorders>
          </w:tcPr>
          <w:p w:rsidRPr="007F620E" w:rsidR="0097191F" w:rsidP="00A556C6" w:rsidRDefault="00174D66" w14:paraId="5E5A4264" w14:textId="5D15B66D">
            <w:pPr>
              <w:spacing w:before="60" w:after="60"/>
              <w:jc w:val="center"/>
              <w:rPr>
                <w:color w:val="000000"/>
              </w:rPr>
            </w:pPr>
            <w:r>
              <w:rPr>
                <w:color w:val="000000"/>
              </w:rPr>
              <w:t>7.00</w:t>
            </w:r>
          </w:p>
        </w:tc>
        <w:tc>
          <w:tcPr>
            <w:tcW w:w="1146" w:type="dxa"/>
            <w:tcBorders>
              <w:left w:val="single" w:color="auto" w:sz="4" w:space="0"/>
            </w:tcBorders>
          </w:tcPr>
          <w:p w:rsidRPr="007F620E" w:rsidR="0097191F" w:rsidP="00A556C6" w:rsidRDefault="0097191F" w14:paraId="47B1F089" w14:textId="3EC0CD3A">
            <w:pPr>
              <w:spacing w:before="60" w:after="60"/>
              <w:jc w:val="center"/>
              <w:rPr>
                <w:color w:val="000000"/>
              </w:rPr>
            </w:pPr>
            <w:r>
              <w:rPr>
                <w:color w:val="000000"/>
              </w:rPr>
              <w:t>$347.50</w:t>
            </w:r>
            <w:r w:rsidR="00C75864">
              <w:rPr>
                <w:color w:val="000000"/>
              </w:rPr>
              <w:t xml:space="preserve"> </w:t>
            </w:r>
            <w:r w:rsidRPr="00C75864" w:rsidR="00C75864">
              <w:rPr>
                <w:color w:val="000000"/>
              </w:rPr>
              <w:t>[1,3]</w:t>
            </w:r>
          </w:p>
        </w:tc>
        <w:tc>
          <w:tcPr>
            <w:tcW w:w="1881" w:type="dxa"/>
          </w:tcPr>
          <w:p w:rsidRPr="007F620E" w:rsidR="0097191F" w:rsidP="00A556C6" w:rsidRDefault="001D5C77" w14:paraId="10659B6D" w14:textId="7DA7CE93">
            <w:pPr>
              <w:spacing w:before="60" w:after="60"/>
              <w:jc w:val="center"/>
              <w:rPr>
                <w:color w:val="000000"/>
              </w:rPr>
            </w:pPr>
            <w:r w:rsidRPr="001D5C77">
              <w:rPr>
                <w:color w:val="000000"/>
              </w:rPr>
              <w:t>$2,432.50</w:t>
            </w:r>
          </w:p>
        </w:tc>
      </w:tr>
      <w:tr w:rsidRPr="007F620E" w:rsidR="0097191F" w:rsidTr="004F539B" w14:paraId="7AB9EF54" w14:textId="77777777">
        <w:trPr>
          <w:jc w:val="center"/>
        </w:trPr>
        <w:tc>
          <w:tcPr>
            <w:tcW w:w="1489" w:type="dxa"/>
          </w:tcPr>
          <w:p w:rsidRPr="007F620E" w:rsidR="0097191F" w:rsidP="0097191F" w:rsidRDefault="0097191F" w14:paraId="4F803C09" w14:textId="48AF71FE">
            <w:pPr>
              <w:spacing w:before="60" w:after="60"/>
              <w:rPr>
                <w:color w:val="000000"/>
              </w:rPr>
            </w:pPr>
            <w:r>
              <w:rPr>
                <w:color w:val="000000"/>
              </w:rPr>
              <w:t>Shana Lazerow</w:t>
            </w:r>
          </w:p>
        </w:tc>
        <w:tc>
          <w:tcPr>
            <w:tcW w:w="821" w:type="dxa"/>
          </w:tcPr>
          <w:p w:rsidRPr="007F620E" w:rsidR="0097191F" w:rsidP="0097191F" w:rsidRDefault="0097191F" w14:paraId="058BFE37" w14:textId="15CC39BC">
            <w:pPr>
              <w:spacing w:before="60" w:after="60"/>
              <w:jc w:val="center"/>
              <w:rPr>
                <w:color w:val="000000"/>
              </w:rPr>
            </w:pPr>
            <w:r>
              <w:rPr>
                <w:color w:val="000000"/>
              </w:rPr>
              <w:t>2025</w:t>
            </w:r>
          </w:p>
        </w:tc>
        <w:tc>
          <w:tcPr>
            <w:tcW w:w="884" w:type="dxa"/>
            <w:gridSpan w:val="2"/>
          </w:tcPr>
          <w:p w:rsidRPr="007F620E" w:rsidR="0097191F" w:rsidP="0097191F" w:rsidRDefault="0097191F" w14:paraId="66A42865" w14:textId="6D294B35">
            <w:pPr>
              <w:spacing w:before="60" w:after="60"/>
              <w:jc w:val="center"/>
              <w:rPr>
                <w:color w:val="000000"/>
              </w:rPr>
            </w:pPr>
            <w:r w:rsidRPr="002F4F2E">
              <w:t>57.3</w:t>
            </w:r>
            <w:r w:rsidR="00416BB9">
              <w:rPr>
                <w:rStyle w:val="FootnoteReference"/>
              </w:rPr>
              <w:footnoteReference w:id="9"/>
            </w:r>
          </w:p>
        </w:tc>
        <w:tc>
          <w:tcPr>
            <w:tcW w:w="930" w:type="dxa"/>
          </w:tcPr>
          <w:p w:rsidRPr="007F620E" w:rsidR="0097191F" w:rsidP="0097191F" w:rsidRDefault="0097191F" w14:paraId="42AE8F2C" w14:textId="727BA29F">
            <w:pPr>
              <w:spacing w:before="60" w:after="60"/>
              <w:rPr>
                <w:color w:val="000000"/>
              </w:rPr>
            </w:pPr>
            <w:r w:rsidRPr="002F4F2E">
              <w:t>$695</w:t>
            </w:r>
          </w:p>
        </w:tc>
        <w:tc>
          <w:tcPr>
            <w:tcW w:w="1721" w:type="dxa"/>
            <w:gridSpan w:val="2"/>
            <w:tcBorders>
              <w:right w:val="single" w:color="auto" w:sz="4" w:space="0"/>
            </w:tcBorders>
          </w:tcPr>
          <w:p w:rsidRPr="007F620E" w:rsidR="0097191F" w:rsidP="0097191F" w:rsidRDefault="0097191F" w14:paraId="3DB754B7" w14:textId="6FFC5055">
            <w:pPr>
              <w:spacing w:before="60" w:after="60"/>
              <w:rPr>
                <w:color w:val="000000"/>
              </w:rPr>
            </w:pPr>
            <w:r>
              <w:rPr>
                <w:color w:val="000000"/>
              </w:rPr>
              <w:t>½ of 2025 rate</w:t>
            </w:r>
          </w:p>
        </w:tc>
        <w:tc>
          <w:tcPr>
            <w:tcW w:w="1333" w:type="dxa"/>
            <w:gridSpan w:val="2"/>
            <w:tcBorders>
              <w:top w:val="single" w:color="auto" w:sz="4" w:space="0"/>
              <w:left w:val="single" w:color="auto" w:sz="4" w:space="0"/>
              <w:bottom w:val="single" w:color="auto" w:sz="4" w:space="0"/>
              <w:right w:val="single" w:color="auto" w:sz="24" w:space="0"/>
            </w:tcBorders>
          </w:tcPr>
          <w:p w:rsidRPr="007F620E" w:rsidR="0097191F" w:rsidP="0097191F" w:rsidRDefault="0097191F" w14:paraId="3D39C021" w14:textId="5A766286">
            <w:pPr>
              <w:spacing w:before="60" w:after="60"/>
              <w:jc w:val="right"/>
              <w:rPr>
                <w:color w:val="000000"/>
              </w:rPr>
            </w:pPr>
            <w:r>
              <w:rPr>
                <w:color w:val="000000"/>
              </w:rPr>
              <w:t>$375.00</w:t>
            </w:r>
            <w:r w:rsidR="00787431">
              <w:rPr>
                <w:rStyle w:val="FootnoteReference"/>
                <w:color w:val="000000"/>
              </w:rPr>
              <w:footnoteReference w:id="10"/>
            </w:r>
          </w:p>
        </w:tc>
        <w:tc>
          <w:tcPr>
            <w:tcW w:w="955" w:type="dxa"/>
            <w:tcBorders>
              <w:left w:val="single" w:color="auto" w:sz="4" w:space="0"/>
              <w:right w:val="single" w:color="auto" w:sz="4" w:space="0"/>
            </w:tcBorders>
          </w:tcPr>
          <w:p w:rsidRPr="007F620E" w:rsidR="0097191F" w:rsidP="00A556C6" w:rsidRDefault="00174D66" w14:paraId="6B8C8F0C" w14:textId="400102E3">
            <w:pPr>
              <w:spacing w:before="60" w:after="60"/>
              <w:jc w:val="center"/>
              <w:rPr>
                <w:color w:val="000000"/>
              </w:rPr>
            </w:pPr>
            <w:r>
              <w:rPr>
                <w:color w:val="000000"/>
              </w:rPr>
              <w:t>1.00</w:t>
            </w:r>
          </w:p>
        </w:tc>
        <w:tc>
          <w:tcPr>
            <w:tcW w:w="1146" w:type="dxa"/>
            <w:tcBorders>
              <w:left w:val="single" w:color="auto" w:sz="4" w:space="0"/>
            </w:tcBorders>
          </w:tcPr>
          <w:p w:rsidRPr="007F620E" w:rsidR="0097191F" w:rsidP="00A556C6" w:rsidRDefault="0097191F" w14:paraId="0A58B021" w14:textId="77919F78">
            <w:pPr>
              <w:spacing w:before="60" w:after="60"/>
              <w:jc w:val="center"/>
              <w:rPr>
                <w:color w:val="000000"/>
              </w:rPr>
            </w:pPr>
            <w:r>
              <w:rPr>
                <w:color w:val="000000"/>
              </w:rPr>
              <w:t>$377.50</w:t>
            </w:r>
            <w:r w:rsidR="00C75864">
              <w:rPr>
                <w:color w:val="000000"/>
              </w:rPr>
              <w:t xml:space="preserve"> </w:t>
            </w:r>
            <w:r w:rsidRPr="00C75864" w:rsidR="00C75864">
              <w:rPr>
                <w:color w:val="000000"/>
              </w:rPr>
              <w:t>[2,3]</w:t>
            </w:r>
          </w:p>
        </w:tc>
        <w:tc>
          <w:tcPr>
            <w:tcW w:w="1881" w:type="dxa"/>
          </w:tcPr>
          <w:p w:rsidRPr="007F620E" w:rsidR="0097191F" w:rsidP="00A556C6" w:rsidRDefault="001D5C77" w14:paraId="0769A3B4" w14:textId="6B2AF17E">
            <w:pPr>
              <w:spacing w:before="60" w:after="60"/>
              <w:jc w:val="center"/>
              <w:rPr>
                <w:color w:val="000000"/>
              </w:rPr>
            </w:pPr>
            <w:r w:rsidRPr="001D5C77">
              <w:rPr>
                <w:color w:val="000000"/>
              </w:rPr>
              <w:t>$377.50</w:t>
            </w:r>
          </w:p>
        </w:tc>
      </w:tr>
      <w:tr w:rsidRPr="007F620E" w:rsidR="00E15DC3" w:rsidTr="00EC6387" w14:paraId="266CEDD5" w14:textId="77777777">
        <w:trPr>
          <w:jc w:val="center"/>
        </w:trPr>
        <w:tc>
          <w:tcPr>
            <w:tcW w:w="7178" w:type="dxa"/>
            <w:gridSpan w:val="9"/>
            <w:tcBorders>
              <w:bottom w:val="single" w:color="auto" w:sz="4" w:space="0"/>
              <w:right w:val="single" w:color="auto" w:sz="24" w:space="0"/>
            </w:tcBorders>
            <w:vAlign w:val="bottom"/>
          </w:tcPr>
          <w:p w:rsidRPr="00374FD1" w:rsidR="00E15DC3" w:rsidP="003B6A1B" w:rsidRDefault="00E15DC3" w14:paraId="4A1F5988" w14:textId="73C7CFE0">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00AA3353">
              <w:rPr>
                <w:b/>
                <w:i/>
                <w:color w:val="000000"/>
              </w:rPr>
              <w:t>2,790</w:t>
            </w:r>
            <w:r w:rsidR="006D12F3">
              <w:rPr>
                <w:rStyle w:val="FootnoteReference"/>
                <w:b/>
                <w:i/>
                <w:color w:val="000000"/>
              </w:rPr>
              <w:footnoteReference w:id="11"/>
            </w:r>
          </w:p>
        </w:tc>
        <w:tc>
          <w:tcPr>
            <w:tcW w:w="3982" w:type="dxa"/>
            <w:gridSpan w:val="3"/>
            <w:tcBorders>
              <w:left w:val="single" w:color="auto" w:sz="24" w:space="0"/>
              <w:bottom w:val="single" w:color="auto" w:sz="4" w:space="0"/>
            </w:tcBorders>
            <w:vAlign w:val="bottom"/>
          </w:tcPr>
          <w:p w:rsidRPr="00374FD1" w:rsidR="00E15DC3" w:rsidP="00691528" w:rsidRDefault="00E15DC3" w14:paraId="2FBAA587" w14:textId="65BA25A8">
            <w:pPr>
              <w:tabs>
                <w:tab w:val="left" w:pos="957"/>
              </w:tabs>
              <w:spacing w:before="60" w:after="60"/>
              <w:ind w:right="162"/>
              <w:jc w:val="right"/>
              <w:rPr>
                <w:b/>
                <w:i/>
                <w:color w:val="000000"/>
              </w:rPr>
            </w:pPr>
            <w:r w:rsidRPr="007F620E">
              <w:rPr>
                <w:b/>
                <w:i/>
                <w:color w:val="000000"/>
              </w:rPr>
              <w:t xml:space="preserve">Subtotal: </w:t>
            </w:r>
            <w:r w:rsidRPr="00533BBC" w:rsidR="00533BBC">
              <w:rPr>
                <w:b/>
                <w:i/>
                <w:color w:val="000000"/>
              </w:rPr>
              <w:t>$2,810.00</w:t>
            </w:r>
          </w:p>
        </w:tc>
      </w:tr>
      <w:tr w:rsidRPr="007F620E" w:rsidR="003B6A1B" w:rsidTr="00EC6387" w14:paraId="06E7371A" w14:textId="77777777">
        <w:trPr>
          <w:jc w:val="center"/>
        </w:trPr>
        <w:tc>
          <w:tcPr>
            <w:tcW w:w="7178" w:type="dxa"/>
            <w:gridSpan w:val="9"/>
            <w:tcBorders>
              <w:top w:val="single" w:color="auto" w:sz="4" w:space="0"/>
              <w:bottom w:val="single" w:color="auto" w:sz="4" w:space="0"/>
              <w:right w:val="single" w:color="auto" w:sz="24" w:space="0"/>
            </w:tcBorders>
            <w:shd w:val="clear" w:color="auto" w:fill="E6E6E6"/>
            <w:vAlign w:val="bottom"/>
          </w:tcPr>
          <w:p w:rsidRPr="00FE3BAE" w:rsidR="003B6A1B" w:rsidP="00FE3BAE" w:rsidRDefault="003B6A1B" w14:paraId="11B3B704" w14:textId="537EB810">
            <w:pPr>
              <w:tabs>
                <w:tab w:val="left" w:pos="957"/>
              </w:tabs>
              <w:spacing w:before="60" w:after="60"/>
              <w:ind w:right="72"/>
              <w:jc w:val="right"/>
              <w:rPr>
                <w:b/>
                <w:color w:val="000000"/>
              </w:rPr>
            </w:pPr>
            <w:r w:rsidRPr="00374FD1">
              <w:rPr>
                <w:b/>
                <w:i/>
                <w:color w:val="000000"/>
              </w:rPr>
              <w:t>TOTAL REQUEST: $</w:t>
            </w:r>
            <w:r w:rsidR="00AA3353">
              <w:rPr>
                <w:b/>
                <w:i/>
                <w:color w:val="000000"/>
              </w:rPr>
              <w:t>120,208.50</w:t>
            </w:r>
            <w:bookmarkStart w:name="_Ref234825367" w:id="2"/>
            <w:r w:rsidR="007D7F49">
              <w:rPr>
                <w:rStyle w:val="FootnoteReference"/>
                <w:b/>
                <w:i/>
                <w:color w:val="000000"/>
              </w:rPr>
              <w:footnoteReference w:id="12"/>
            </w:r>
            <w:bookmarkEnd w:id="2"/>
          </w:p>
        </w:tc>
        <w:tc>
          <w:tcPr>
            <w:tcW w:w="3982" w:type="dxa"/>
            <w:gridSpan w:val="3"/>
            <w:tcBorders>
              <w:left w:val="single" w:color="auto" w:sz="24" w:space="0"/>
            </w:tcBorders>
            <w:shd w:val="clear" w:color="auto" w:fill="E6E6E6"/>
            <w:vAlign w:val="bottom"/>
          </w:tcPr>
          <w:p w:rsidRPr="00FE3BAE" w:rsidR="003B6A1B" w:rsidP="00FE3BAE" w:rsidRDefault="003B6A1B" w14:paraId="3680D139" w14:textId="365E0949">
            <w:pPr>
              <w:tabs>
                <w:tab w:val="left" w:pos="957"/>
              </w:tabs>
              <w:spacing w:before="60" w:after="60"/>
              <w:ind w:right="72"/>
              <w:jc w:val="right"/>
              <w:rPr>
                <w:b/>
                <w:color w:val="000000"/>
              </w:rPr>
            </w:pPr>
            <w:r w:rsidRPr="00374FD1">
              <w:rPr>
                <w:b/>
                <w:i/>
                <w:color w:val="000000"/>
              </w:rPr>
              <w:t xml:space="preserve">TOTAL AWARD: </w:t>
            </w:r>
            <w:r w:rsidRPr="00540AC3" w:rsidR="00540AC3">
              <w:rPr>
                <w:b/>
                <w:i/>
                <w:color w:val="000000"/>
              </w:rPr>
              <w:t>$121,903.50</w:t>
            </w:r>
          </w:p>
        </w:tc>
      </w:tr>
      <w:tr w:rsidRPr="007F620E" w:rsidR="003B6A1B" w:rsidTr="00EC6387" w14:paraId="6A909BC1" w14:textId="77777777">
        <w:trPr>
          <w:jc w:val="center"/>
        </w:trPr>
        <w:tc>
          <w:tcPr>
            <w:tcW w:w="11160" w:type="dxa"/>
            <w:gridSpan w:val="12"/>
            <w:tcBorders>
              <w:top w:val="single" w:color="auto" w:sz="4" w:space="0"/>
              <w:bottom w:val="single" w:color="auto" w:sz="4" w:space="0"/>
            </w:tcBorders>
          </w:tcPr>
          <w:p w:rsidRPr="007F620E" w:rsidR="003B6A1B" w:rsidP="00D075B1" w:rsidRDefault="003B6A1B" w14:paraId="6F39872E" w14:textId="77777777">
            <w:pPr>
              <w:spacing w:before="60" w:after="60"/>
              <w:rPr>
                <w:color w:val="000000"/>
              </w:rPr>
            </w:pPr>
            <w:r w:rsidRPr="007F620E">
              <w:rPr>
                <w:color w:val="000000"/>
              </w:rPr>
              <w:t xml:space="preserve">  *We remind all intervenors that Commission staff may audit </w:t>
            </w:r>
            <w:r>
              <w:t>the records and books of the intervenors to the extent necessary to verify the basis for the award (§1804(d)).  I</w:t>
            </w:r>
            <w:r w:rsidRPr="007F620E">
              <w:rPr>
                <w:color w:val="000000"/>
              </w:rPr>
              <w:t xml:space="preserve">ntervenors must make and retain adequate accounting and other documentation to support all claims for intervenor compensation.  Intervenor’s records should identify specific issues for which it seeks compensation, the actual time spent by each employee or consultant, the applicable hourly rates, fees paid to consultants and any other costs for which compensation was claimed.  The records pertaining to an award of compensation shall be retained for at least three years from the date of the final decision making the award. </w:t>
            </w:r>
          </w:p>
          <w:p w:rsidRPr="007F620E" w:rsidR="003B6A1B" w:rsidP="00963EEF" w:rsidRDefault="003B6A1B" w14:paraId="0D03EC65" w14:textId="77777777">
            <w:pPr>
              <w:spacing w:before="60" w:after="60"/>
              <w:rPr>
                <w:color w:val="000000"/>
              </w:rPr>
            </w:pPr>
            <w:r w:rsidRPr="007F620E">
              <w:rPr>
                <w:color w:val="000000"/>
              </w:rPr>
              <w:t xml:space="preserve">**Travel and Reasonable Claim preparation time </w:t>
            </w:r>
            <w:r>
              <w:rPr>
                <w:color w:val="000000"/>
              </w:rPr>
              <w:t xml:space="preserve">are </w:t>
            </w:r>
            <w:r w:rsidRPr="007F620E">
              <w:rPr>
                <w:color w:val="000000"/>
              </w:rPr>
              <w:t>typically compensated at ½ of preparer’s normal hourly rate</w:t>
            </w:r>
            <w:r w:rsidRPr="007F620E" w:rsidDel="00D075B1">
              <w:rPr>
                <w:color w:val="000000"/>
              </w:rPr>
              <w:t xml:space="preserve"> </w:t>
            </w:r>
          </w:p>
        </w:tc>
      </w:tr>
      <w:tr w:rsidRPr="007F620E" w:rsidR="003B6A1B" w:rsidTr="00EC6387" w14:paraId="458B01A4" w14:textId="77777777">
        <w:trPr>
          <w:jc w:val="center"/>
        </w:trPr>
        <w:tc>
          <w:tcPr>
            <w:tcW w:w="11160" w:type="dxa"/>
            <w:gridSpan w:val="12"/>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3B6A1B" w:rsidP="004A6FD4" w:rsidRDefault="003B6A1B" w14:paraId="48B43CBD" w14:textId="77777777">
            <w:pPr>
              <w:keepNext/>
              <w:spacing w:before="60" w:after="60"/>
              <w:jc w:val="center"/>
              <w:rPr>
                <w:b/>
                <w:smallCaps/>
                <w:color w:val="000000"/>
              </w:rPr>
            </w:pPr>
            <w:r w:rsidRPr="007F620E">
              <w:rPr>
                <w:b/>
                <w:smallCaps/>
                <w:color w:val="000000"/>
              </w:rPr>
              <w:t>ATTORNEY INFORMATION</w:t>
            </w:r>
          </w:p>
        </w:tc>
      </w:tr>
      <w:tr w:rsidRPr="00C16981" w:rsidR="003B6A1B" w:rsidTr="00EC6387" w14:paraId="790C92C0" w14:textId="77777777">
        <w:trPr>
          <w:trHeight w:val="173"/>
          <w:jc w:val="center"/>
        </w:trPr>
        <w:tc>
          <w:tcPr>
            <w:tcW w:w="2692" w:type="dxa"/>
            <w:gridSpan w:val="3"/>
            <w:tcBorders>
              <w:top w:val="single" w:color="auto" w:sz="4" w:space="0"/>
              <w:bottom w:val="single" w:color="auto" w:sz="4" w:space="0"/>
            </w:tcBorders>
            <w:shd w:val="clear" w:color="auto" w:fill="FFFFFF"/>
            <w:vAlign w:val="bottom"/>
          </w:tcPr>
          <w:p w:rsidRPr="00C16981" w:rsidR="003B6A1B" w:rsidP="00E775D0" w:rsidRDefault="003B6A1B" w14:paraId="00CAC866" w14:textId="77777777">
            <w:pPr>
              <w:keepNext/>
              <w:keepLines/>
              <w:spacing w:before="60" w:after="60"/>
              <w:jc w:val="center"/>
              <w:rPr>
                <w:b/>
                <w:color w:val="000000"/>
                <w:sz w:val="22"/>
                <w:szCs w:val="22"/>
              </w:rPr>
            </w:pPr>
            <w:r w:rsidRPr="00C16981">
              <w:rPr>
                <w:b/>
                <w:sz w:val="22"/>
                <w:szCs w:val="22"/>
              </w:rPr>
              <w:t>Attorney</w:t>
            </w:r>
          </w:p>
        </w:tc>
        <w:tc>
          <w:tcPr>
            <w:tcW w:w="1909" w:type="dxa"/>
            <w:gridSpan w:val="3"/>
            <w:tcBorders>
              <w:top w:val="single" w:color="auto" w:sz="4" w:space="0"/>
              <w:bottom w:val="single" w:color="auto" w:sz="4" w:space="0"/>
            </w:tcBorders>
            <w:shd w:val="clear" w:color="auto" w:fill="FFFFFF"/>
            <w:vAlign w:val="bottom"/>
          </w:tcPr>
          <w:p w:rsidRPr="00C16981" w:rsidR="003B6A1B" w:rsidP="00E775D0" w:rsidRDefault="003B6A1B" w14:paraId="7E76A008" w14:textId="77777777">
            <w:pPr>
              <w:keepNext/>
              <w:keepLines/>
              <w:spacing w:before="60" w:after="60"/>
              <w:jc w:val="center"/>
              <w:rPr>
                <w:b/>
                <w:color w:val="000000"/>
                <w:sz w:val="22"/>
                <w:szCs w:val="22"/>
              </w:rPr>
            </w:pPr>
            <w:r w:rsidRPr="00C16981">
              <w:rPr>
                <w:b/>
                <w:sz w:val="22"/>
                <w:szCs w:val="22"/>
              </w:rPr>
              <w:t>Date Admitted to CA BAR</w:t>
            </w:r>
            <w:r w:rsidRPr="00C16981">
              <w:rPr>
                <w:rStyle w:val="FootnoteReference"/>
                <w:b/>
                <w:sz w:val="22"/>
                <w:szCs w:val="22"/>
              </w:rPr>
              <w:footnoteReference w:id="13"/>
            </w:r>
          </w:p>
        </w:tc>
        <w:tc>
          <w:tcPr>
            <w:tcW w:w="2291" w:type="dxa"/>
            <w:gridSpan w:val="2"/>
            <w:tcBorders>
              <w:top w:val="single" w:color="auto" w:sz="4" w:space="0"/>
              <w:bottom w:val="single" w:color="auto" w:sz="4" w:space="0"/>
            </w:tcBorders>
            <w:shd w:val="clear" w:color="auto" w:fill="FFFFFF"/>
            <w:vAlign w:val="bottom"/>
          </w:tcPr>
          <w:p w:rsidRPr="00C16981" w:rsidR="003B6A1B" w:rsidP="00E775D0" w:rsidRDefault="003B6A1B" w14:paraId="27E64ED7" w14:textId="77777777">
            <w:pPr>
              <w:keepNext/>
              <w:keepLines/>
              <w:spacing w:before="60" w:after="60"/>
              <w:jc w:val="center"/>
              <w:rPr>
                <w:b/>
                <w:color w:val="000000"/>
                <w:sz w:val="22"/>
                <w:szCs w:val="22"/>
              </w:rPr>
            </w:pPr>
            <w:r w:rsidRPr="00C16981">
              <w:rPr>
                <w:b/>
                <w:sz w:val="22"/>
                <w:szCs w:val="22"/>
              </w:rPr>
              <w:t>Member Number</w:t>
            </w:r>
          </w:p>
        </w:tc>
        <w:tc>
          <w:tcPr>
            <w:tcW w:w="4268" w:type="dxa"/>
            <w:gridSpan w:val="4"/>
            <w:tcBorders>
              <w:top w:val="single" w:color="auto" w:sz="4" w:space="0"/>
              <w:bottom w:val="single" w:color="auto" w:sz="4" w:space="0"/>
            </w:tcBorders>
            <w:shd w:val="clear" w:color="auto" w:fill="FFFFFF"/>
            <w:vAlign w:val="bottom"/>
          </w:tcPr>
          <w:p w:rsidRPr="00C16981" w:rsidR="003B6A1B" w:rsidP="00E775D0" w:rsidRDefault="003B6A1B" w14:paraId="496B5DC1" w14:textId="77777777">
            <w:pPr>
              <w:keepNext/>
              <w:keepLines/>
              <w:spacing w:before="60" w:after="60"/>
              <w:jc w:val="center"/>
              <w:rPr>
                <w:b/>
                <w:sz w:val="22"/>
                <w:szCs w:val="22"/>
              </w:rPr>
            </w:pPr>
            <w:r w:rsidRPr="00C16981">
              <w:rPr>
                <w:b/>
                <w:sz w:val="22"/>
                <w:szCs w:val="22"/>
              </w:rPr>
              <w:t>Actions Affecting Eligibility (Yes/No?)</w:t>
            </w:r>
          </w:p>
          <w:p w:rsidRPr="00C16981" w:rsidR="003B6A1B" w:rsidP="00E775D0" w:rsidRDefault="003B6A1B" w14:paraId="36F8922D" w14:textId="77777777">
            <w:pPr>
              <w:keepNext/>
              <w:keepLines/>
              <w:spacing w:before="60" w:after="60"/>
              <w:jc w:val="center"/>
              <w:rPr>
                <w:b/>
                <w:color w:val="000000"/>
                <w:sz w:val="22"/>
                <w:szCs w:val="22"/>
              </w:rPr>
            </w:pPr>
            <w:r w:rsidRPr="00C16981">
              <w:rPr>
                <w:b/>
                <w:sz w:val="22"/>
                <w:szCs w:val="22"/>
              </w:rPr>
              <w:t>If “Yes”, attach explanation</w:t>
            </w:r>
          </w:p>
        </w:tc>
      </w:tr>
      <w:tr w:rsidRPr="007F620E" w:rsidR="003B6A1B" w:rsidTr="00875C7B" w14:paraId="4DC5EE9B" w14:textId="77777777">
        <w:trPr>
          <w:trHeight w:val="172"/>
          <w:jc w:val="center"/>
        </w:trPr>
        <w:tc>
          <w:tcPr>
            <w:tcW w:w="2692" w:type="dxa"/>
            <w:gridSpan w:val="3"/>
            <w:tcBorders>
              <w:top w:val="single" w:color="auto" w:sz="4" w:space="0"/>
              <w:bottom w:val="single" w:color="auto" w:sz="4" w:space="0"/>
            </w:tcBorders>
          </w:tcPr>
          <w:p w:rsidRPr="00875C7B" w:rsidR="003B6A1B" w:rsidP="001A3CF3" w:rsidRDefault="004F3DA4" w14:paraId="7266B7BF" w14:textId="5FD206BD">
            <w:pPr>
              <w:keepLines/>
              <w:spacing w:before="60" w:after="60"/>
              <w:jc w:val="center"/>
              <w:rPr>
                <w:color w:val="000000"/>
              </w:rPr>
            </w:pPr>
            <w:r w:rsidRPr="00875C7B">
              <w:rPr>
                <w:color w:val="000000"/>
              </w:rPr>
              <w:t>Deborah Behles</w:t>
            </w:r>
          </w:p>
        </w:tc>
        <w:tc>
          <w:tcPr>
            <w:tcW w:w="1909" w:type="dxa"/>
            <w:gridSpan w:val="3"/>
            <w:tcBorders>
              <w:top w:val="single" w:color="auto" w:sz="4" w:space="0"/>
              <w:bottom w:val="single" w:color="auto" w:sz="4" w:space="0"/>
            </w:tcBorders>
          </w:tcPr>
          <w:p w:rsidRPr="00875C7B" w:rsidR="003B6A1B" w:rsidP="001A3CF3" w:rsidRDefault="004F3DA4" w14:paraId="69A41F15" w14:textId="70F26F31">
            <w:pPr>
              <w:keepLines/>
              <w:spacing w:before="60" w:after="60"/>
              <w:jc w:val="center"/>
              <w:rPr>
                <w:color w:val="000000"/>
              </w:rPr>
            </w:pPr>
            <w:r w:rsidRPr="00875C7B">
              <w:rPr>
                <w:color w:val="000000"/>
              </w:rPr>
              <w:t>December 2001</w:t>
            </w:r>
          </w:p>
        </w:tc>
        <w:tc>
          <w:tcPr>
            <w:tcW w:w="2291" w:type="dxa"/>
            <w:gridSpan w:val="2"/>
            <w:tcBorders>
              <w:top w:val="single" w:color="auto" w:sz="4" w:space="0"/>
              <w:bottom w:val="single" w:color="auto" w:sz="4" w:space="0"/>
            </w:tcBorders>
          </w:tcPr>
          <w:p w:rsidRPr="00875C7B" w:rsidR="003B6A1B" w:rsidP="001A3CF3" w:rsidRDefault="004F3DA4" w14:paraId="58495CD7" w14:textId="0A3A0057">
            <w:pPr>
              <w:keepLines/>
              <w:spacing w:before="60" w:after="60"/>
              <w:jc w:val="center"/>
              <w:rPr>
                <w:color w:val="000000"/>
              </w:rPr>
            </w:pPr>
            <w:r w:rsidRPr="00875C7B">
              <w:rPr>
                <w:color w:val="000000"/>
              </w:rPr>
              <w:t>218281</w:t>
            </w:r>
          </w:p>
        </w:tc>
        <w:tc>
          <w:tcPr>
            <w:tcW w:w="4268" w:type="dxa"/>
            <w:gridSpan w:val="4"/>
            <w:tcBorders>
              <w:top w:val="single" w:color="auto" w:sz="4" w:space="0"/>
              <w:bottom w:val="single" w:color="auto" w:sz="4" w:space="0"/>
            </w:tcBorders>
          </w:tcPr>
          <w:p w:rsidRPr="00875C7B" w:rsidR="003B6A1B" w:rsidP="001A3CF3" w:rsidRDefault="004F3DA4" w14:paraId="117B99BF" w14:textId="3DCD99E5">
            <w:pPr>
              <w:keepLines/>
              <w:spacing w:before="60" w:after="60"/>
              <w:jc w:val="center"/>
              <w:rPr>
                <w:color w:val="000000"/>
              </w:rPr>
            </w:pPr>
            <w:r w:rsidRPr="00875C7B">
              <w:rPr>
                <w:color w:val="000000"/>
              </w:rPr>
              <w:t>No</w:t>
            </w:r>
          </w:p>
        </w:tc>
      </w:tr>
      <w:tr w:rsidRPr="007F620E" w:rsidR="003B6A1B" w:rsidTr="00875C7B" w14:paraId="5D036E2E" w14:textId="77777777">
        <w:trPr>
          <w:trHeight w:val="172"/>
          <w:jc w:val="center"/>
        </w:trPr>
        <w:tc>
          <w:tcPr>
            <w:tcW w:w="2692" w:type="dxa"/>
            <w:gridSpan w:val="3"/>
            <w:tcBorders>
              <w:top w:val="single" w:color="auto" w:sz="4" w:space="0"/>
              <w:bottom w:val="single" w:color="auto" w:sz="4" w:space="0"/>
            </w:tcBorders>
          </w:tcPr>
          <w:p w:rsidRPr="00875C7B" w:rsidR="003B6A1B" w:rsidP="00E17B34" w:rsidRDefault="004F3DA4" w14:paraId="3D5F8F51" w14:textId="389134DA">
            <w:pPr>
              <w:spacing w:before="60" w:after="60"/>
              <w:jc w:val="center"/>
              <w:rPr>
                <w:color w:val="000000"/>
              </w:rPr>
            </w:pPr>
            <w:r w:rsidRPr="00875C7B">
              <w:rPr>
                <w:color w:val="000000"/>
              </w:rPr>
              <w:t>Shana Lazerow</w:t>
            </w:r>
          </w:p>
        </w:tc>
        <w:tc>
          <w:tcPr>
            <w:tcW w:w="1909" w:type="dxa"/>
            <w:gridSpan w:val="3"/>
            <w:tcBorders>
              <w:top w:val="single" w:color="auto" w:sz="4" w:space="0"/>
              <w:bottom w:val="single" w:color="auto" w:sz="4" w:space="0"/>
            </w:tcBorders>
          </w:tcPr>
          <w:p w:rsidRPr="00875C7B" w:rsidR="003B6A1B" w:rsidP="00E17B34" w:rsidRDefault="004F3DA4" w14:paraId="1609FC8E" w14:textId="7227B554">
            <w:pPr>
              <w:spacing w:before="60" w:after="60"/>
              <w:jc w:val="center"/>
              <w:rPr>
                <w:color w:val="000000"/>
              </w:rPr>
            </w:pPr>
            <w:r w:rsidRPr="00875C7B">
              <w:rPr>
                <w:color w:val="000000"/>
              </w:rPr>
              <w:t>June 1998</w:t>
            </w:r>
          </w:p>
        </w:tc>
        <w:tc>
          <w:tcPr>
            <w:tcW w:w="2291" w:type="dxa"/>
            <w:gridSpan w:val="2"/>
            <w:tcBorders>
              <w:top w:val="single" w:color="auto" w:sz="4" w:space="0"/>
              <w:bottom w:val="single" w:color="auto" w:sz="4" w:space="0"/>
            </w:tcBorders>
          </w:tcPr>
          <w:p w:rsidRPr="00875C7B" w:rsidR="003B6A1B" w:rsidP="00E17B34" w:rsidRDefault="004F3DA4" w14:paraId="182A9D2B" w14:textId="3C0ED68B">
            <w:pPr>
              <w:spacing w:before="60" w:after="60"/>
              <w:jc w:val="center"/>
              <w:rPr>
                <w:color w:val="000000"/>
              </w:rPr>
            </w:pPr>
            <w:r w:rsidRPr="00875C7B">
              <w:rPr>
                <w:color w:val="000000"/>
              </w:rPr>
              <w:t>195491</w:t>
            </w:r>
          </w:p>
        </w:tc>
        <w:tc>
          <w:tcPr>
            <w:tcW w:w="4268" w:type="dxa"/>
            <w:gridSpan w:val="4"/>
            <w:tcBorders>
              <w:top w:val="single" w:color="auto" w:sz="4" w:space="0"/>
              <w:bottom w:val="single" w:color="auto" w:sz="4" w:space="0"/>
            </w:tcBorders>
          </w:tcPr>
          <w:p w:rsidRPr="00875C7B" w:rsidR="003B6A1B" w:rsidP="00E17B34" w:rsidRDefault="004F3DA4" w14:paraId="35DC3C56" w14:textId="72314D5F">
            <w:pPr>
              <w:spacing w:before="60" w:after="60"/>
              <w:jc w:val="center"/>
              <w:rPr>
                <w:color w:val="000000"/>
              </w:rPr>
            </w:pPr>
            <w:r w:rsidRPr="00875C7B">
              <w:rPr>
                <w:color w:val="000000"/>
              </w:rPr>
              <w:t>No</w:t>
            </w:r>
          </w:p>
        </w:tc>
      </w:tr>
    </w:tbl>
    <w:p w:rsidRPr="00875C7B" w:rsidR="00A92D0B" w:rsidP="00CD5061" w:rsidRDefault="00A92D0B" w14:paraId="04BC309E" w14:textId="208FB43B">
      <w:pPr>
        <w:keepNext/>
        <w:numPr>
          <w:ilvl w:val="0"/>
          <w:numId w:val="9"/>
        </w:numPr>
        <w:spacing w:before="360" w:after="120"/>
        <w:rPr>
          <w:b/>
          <w:color w:val="000000"/>
        </w:rPr>
      </w:pPr>
      <w:r w:rsidRPr="005B5B44">
        <w:rPr>
          <w:b/>
          <w:color w:val="000000"/>
        </w:rPr>
        <w:lastRenderedPageBreak/>
        <w:t>Attachments</w:t>
      </w:r>
      <w:r w:rsidRPr="007F620E">
        <w:rPr>
          <w:b/>
        </w:rPr>
        <w:t xml:space="preserve"> Documenting Specific Claim and Comments on Part III</w:t>
      </w:r>
      <w:r w:rsidR="00875C7B">
        <w:rPr>
          <w:rStyle w:val="FootnoteReference"/>
          <w:b/>
        </w:rPr>
        <w:footnoteReference w:id="14"/>
      </w:r>
      <w:r w:rsidR="00C02649">
        <w:rPr>
          <w:b/>
        </w:rPr>
        <w:t>:</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1795"/>
        <w:gridCol w:w="7565"/>
      </w:tblGrid>
      <w:tr w:rsidRPr="007F620E" w:rsidR="00A92D0B" w:rsidTr="001A3CF3" w14:paraId="0C2B760A" w14:textId="77777777">
        <w:trPr>
          <w:tblHeader/>
        </w:trPr>
        <w:tc>
          <w:tcPr>
            <w:tcW w:w="1795" w:type="dxa"/>
            <w:shd w:val="clear" w:color="auto" w:fill="D9D9D9" w:themeFill="background1" w:themeFillShade="D9"/>
            <w:vAlign w:val="bottom"/>
          </w:tcPr>
          <w:p w:rsidRPr="007F620E" w:rsidR="00A92D0B" w:rsidP="001A3CF3" w:rsidRDefault="00A92D0B" w14:paraId="42A1D838" w14:textId="383B3D1B">
            <w:pPr>
              <w:tabs>
                <w:tab w:val="left" w:pos="1260"/>
              </w:tabs>
              <w:jc w:val="center"/>
              <w:rPr>
                <w:b/>
                <w:color w:val="000000"/>
              </w:rPr>
            </w:pPr>
            <w:r w:rsidRPr="007F620E">
              <w:rPr>
                <w:b/>
                <w:color w:val="000000"/>
              </w:rPr>
              <w:t xml:space="preserve">Attachment or </w:t>
            </w:r>
            <w:r w:rsidRPr="007F620E" w:rsidR="00E65B56">
              <w:rPr>
                <w:b/>
                <w:color w:val="000000"/>
              </w:rPr>
              <w:t>Comment #</w:t>
            </w:r>
          </w:p>
        </w:tc>
        <w:tc>
          <w:tcPr>
            <w:tcW w:w="7565" w:type="dxa"/>
            <w:tcBorders>
              <w:bottom w:val="single" w:color="auto" w:sz="4" w:space="0"/>
            </w:tcBorders>
            <w:shd w:val="clear" w:color="auto" w:fill="D9D9D9" w:themeFill="background1" w:themeFillShade="D9"/>
            <w:vAlign w:val="bottom"/>
          </w:tcPr>
          <w:p w:rsidRPr="007F620E" w:rsidR="00A92D0B" w:rsidP="001A3CF3" w:rsidRDefault="00A92D0B" w14:paraId="55F0A65F" w14:textId="77777777">
            <w:pPr>
              <w:tabs>
                <w:tab w:val="left" w:pos="1260"/>
              </w:tabs>
              <w:jc w:val="center"/>
              <w:rPr>
                <w:b/>
                <w:color w:val="000000"/>
              </w:rPr>
            </w:pPr>
            <w:r w:rsidRPr="007F620E">
              <w:rPr>
                <w:b/>
                <w:color w:val="000000"/>
              </w:rPr>
              <w:t>Description/Comment</w:t>
            </w:r>
          </w:p>
        </w:tc>
      </w:tr>
      <w:tr w:rsidRPr="007F620E" w:rsidR="00A92D0B" w:rsidTr="00F50732" w14:paraId="71F47148" w14:textId="77777777">
        <w:tc>
          <w:tcPr>
            <w:tcW w:w="1795" w:type="dxa"/>
            <w:tcBorders>
              <w:bottom w:val="single" w:color="auto" w:sz="4" w:space="0"/>
            </w:tcBorders>
          </w:tcPr>
          <w:p w:rsidRPr="007F620E" w:rsidR="00A92D0B" w:rsidP="001A3CF3" w:rsidRDefault="004F3DA4" w14:paraId="7A5C03D8" w14:textId="66C19A13">
            <w:pPr>
              <w:tabs>
                <w:tab w:val="left" w:pos="1260"/>
              </w:tabs>
              <w:rPr>
                <w:color w:val="000000"/>
              </w:rPr>
            </w:pPr>
            <w:r>
              <w:rPr>
                <w:color w:val="000000"/>
              </w:rPr>
              <w:t xml:space="preserve">Attachment </w:t>
            </w:r>
            <w:r w:rsidRPr="007F620E" w:rsidR="00A92D0B">
              <w:rPr>
                <w:color w:val="000000"/>
              </w:rPr>
              <w:t>1</w:t>
            </w:r>
          </w:p>
        </w:tc>
        <w:tc>
          <w:tcPr>
            <w:tcW w:w="7565" w:type="dxa"/>
            <w:tcBorders>
              <w:bottom w:val="single" w:color="auto" w:sz="4" w:space="0"/>
            </w:tcBorders>
          </w:tcPr>
          <w:p w:rsidRPr="001C0DD1" w:rsidR="00A92D0B" w:rsidP="001A3CF3" w:rsidRDefault="00A92D0B" w14:paraId="370C67BC" w14:textId="77777777">
            <w:pPr>
              <w:tabs>
                <w:tab w:val="left" w:pos="1260"/>
              </w:tabs>
              <w:rPr>
                <w:color w:val="000000"/>
              </w:rPr>
            </w:pPr>
            <w:r w:rsidRPr="001C0DD1">
              <w:rPr>
                <w:color w:val="000000"/>
              </w:rPr>
              <w:t>Certificate of Service</w:t>
            </w:r>
          </w:p>
        </w:tc>
      </w:tr>
      <w:tr w:rsidRPr="007F620E" w:rsidR="00A92D0B" w:rsidTr="00F50732" w14:paraId="72C869B0" w14:textId="77777777">
        <w:tc>
          <w:tcPr>
            <w:tcW w:w="1795" w:type="dxa"/>
          </w:tcPr>
          <w:p w:rsidRPr="007F620E" w:rsidR="00A92D0B" w:rsidP="001A3CF3" w:rsidRDefault="004F3DA4" w14:paraId="49AADD21" w14:textId="543D4FF2">
            <w:pPr>
              <w:tabs>
                <w:tab w:val="left" w:pos="1260"/>
              </w:tabs>
              <w:rPr>
                <w:color w:val="000000"/>
              </w:rPr>
            </w:pPr>
            <w:r>
              <w:rPr>
                <w:color w:val="000000"/>
              </w:rPr>
              <w:t xml:space="preserve">Attachment </w:t>
            </w:r>
            <w:r w:rsidR="0022302F">
              <w:rPr>
                <w:color w:val="000000"/>
              </w:rPr>
              <w:t>2</w:t>
            </w:r>
          </w:p>
        </w:tc>
        <w:tc>
          <w:tcPr>
            <w:tcW w:w="7565" w:type="dxa"/>
          </w:tcPr>
          <w:p w:rsidRPr="00A502D9" w:rsidR="00A92D0B" w:rsidP="001A3CF3" w:rsidRDefault="004F3DA4" w14:paraId="3AF20C23" w14:textId="38A9AD10">
            <w:pPr>
              <w:tabs>
                <w:tab w:val="left" w:pos="1260"/>
              </w:tabs>
              <w:rPr>
                <w:bCs/>
                <w:color w:val="000000"/>
              </w:rPr>
            </w:pPr>
            <w:r w:rsidRPr="00A502D9">
              <w:rPr>
                <w:bCs/>
                <w:color w:val="000000"/>
              </w:rPr>
              <w:t>Timesheets</w:t>
            </w:r>
          </w:p>
        </w:tc>
      </w:tr>
      <w:tr w:rsidRPr="007F620E" w:rsidR="007D7C6E" w:rsidTr="00F50732" w14:paraId="5DFCF865" w14:textId="77777777">
        <w:tc>
          <w:tcPr>
            <w:tcW w:w="1795" w:type="dxa"/>
          </w:tcPr>
          <w:p w:rsidR="007D7C6E" w:rsidP="001A3CF3" w:rsidRDefault="007D7C6E" w14:paraId="4A65421B" w14:textId="120D940B">
            <w:pPr>
              <w:tabs>
                <w:tab w:val="left" w:pos="1260"/>
              </w:tabs>
              <w:rPr>
                <w:color w:val="000000"/>
              </w:rPr>
            </w:pPr>
            <w:r>
              <w:rPr>
                <w:color w:val="000000"/>
              </w:rPr>
              <w:t xml:space="preserve">Attachment 3 </w:t>
            </w:r>
          </w:p>
        </w:tc>
        <w:tc>
          <w:tcPr>
            <w:tcW w:w="7565" w:type="dxa"/>
          </w:tcPr>
          <w:p w:rsidRPr="00C93EEF" w:rsidR="007D7C6E" w:rsidP="001A3CF3" w:rsidRDefault="00C93EEF" w14:paraId="29A5F035" w14:textId="795C24F7">
            <w:pPr>
              <w:tabs>
                <w:tab w:val="left" w:pos="1260"/>
              </w:tabs>
              <w:rPr>
                <w:bCs/>
                <w:color w:val="000000"/>
              </w:rPr>
            </w:pPr>
            <w:r w:rsidRPr="00C93EEF">
              <w:rPr>
                <w:bCs/>
                <w:color w:val="000000"/>
              </w:rPr>
              <w:t>Documentation of Contingency Arrangement with Behles and Lazerow</w:t>
            </w:r>
          </w:p>
        </w:tc>
      </w:tr>
      <w:tr w:rsidRPr="007F620E" w:rsidR="004F3DA4" w:rsidTr="00F50732" w14:paraId="376A8EBA" w14:textId="77777777">
        <w:tc>
          <w:tcPr>
            <w:tcW w:w="1795" w:type="dxa"/>
          </w:tcPr>
          <w:p w:rsidR="004F3DA4" w:rsidP="001A3CF3" w:rsidRDefault="004F3DA4" w14:paraId="6022F802" w14:textId="19F17DDA">
            <w:pPr>
              <w:tabs>
                <w:tab w:val="left" w:pos="1260"/>
              </w:tabs>
              <w:rPr>
                <w:color w:val="000000"/>
              </w:rPr>
            </w:pPr>
            <w:r>
              <w:rPr>
                <w:color w:val="000000"/>
              </w:rPr>
              <w:t>Comment 1</w:t>
            </w:r>
          </w:p>
        </w:tc>
        <w:tc>
          <w:tcPr>
            <w:tcW w:w="7565" w:type="dxa"/>
          </w:tcPr>
          <w:p w:rsidRPr="00DC5B3F" w:rsidR="00D01E49" w:rsidP="00D01E49" w:rsidRDefault="00D01E49" w14:paraId="74FED30A" w14:textId="77777777">
            <w:pPr>
              <w:tabs>
                <w:tab w:val="left" w:pos="1260"/>
              </w:tabs>
              <w:spacing w:before="120"/>
              <w:rPr>
                <w:color w:val="000000"/>
              </w:rPr>
            </w:pPr>
            <w:r w:rsidRPr="00DC5B3F">
              <w:rPr>
                <w:color w:val="000000"/>
              </w:rPr>
              <w:t>Deborah Behles has been practicing environmental law since 2001. Ms. Behles received a B.S. in civil engineering with an environmental and structural engineering emphasis from Purdue University and her J.D. from the University of Minnesota. She has served as a trial attorney for the U.S. Department of Justice in the Environmental Enforcement Section and as an associate professor and a staff attorney with the Environmental Law and Justice Clinic at Golden Gate University School of Law.  Since 2016, Ms. Behles is a sole practitioner specializing in environmental law and policy.</w:t>
            </w:r>
          </w:p>
          <w:p w:rsidR="00D01E49" w:rsidP="00D01E49" w:rsidRDefault="00D01E49" w14:paraId="6EF32CD4" w14:textId="77777777">
            <w:pPr>
              <w:tabs>
                <w:tab w:val="left" w:pos="1260"/>
              </w:tabs>
              <w:rPr>
                <w:color w:val="000000"/>
              </w:rPr>
            </w:pPr>
            <w:r w:rsidRPr="00DC5B3F">
              <w:rPr>
                <w:color w:val="000000"/>
              </w:rPr>
              <w:t>CEJA provided Deborah Behles’ CV and the justification for Ms. Behles</w:t>
            </w:r>
            <w:r>
              <w:rPr>
                <w:color w:val="000000"/>
              </w:rPr>
              <w:t>’ hourly rate</w:t>
            </w:r>
            <w:r w:rsidRPr="00DC5B3F">
              <w:rPr>
                <w:color w:val="000000"/>
              </w:rPr>
              <w:t>, pursuant to the directions in Res. ALJ-393 to CEJA’s request filed in R.20-05-003 on July 15, 2021.</w:t>
            </w:r>
          </w:p>
          <w:p w:rsidR="00D01E49" w:rsidP="00D01E49" w:rsidRDefault="00D01E49" w14:paraId="020BA726" w14:textId="77777777">
            <w:pPr>
              <w:tabs>
                <w:tab w:val="left" w:pos="1260"/>
              </w:tabs>
              <w:rPr>
                <w:b/>
                <w:color w:val="000000"/>
              </w:rPr>
            </w:pPr>
          </w:p>
          <w:p w:rsidR="00D01E49" w:rsidP="00D01E49" w:rsidRDefault="00D01E49" w14:paraId="14180019" w14:textId="1E8B2247">
            <w:pPr>
              <w:tabs>
                <w:tab w:val="left" w:pos="1260"/>
              </w:tabs>
              <w:rPr>
                <w:bCs/>
                <w:color w:val="000000"/>
              </w:rPr>
            </w:pPr>
            <w:r w:rsidRPr="001B6543">
              <w:rPr>
                <w:bCs/>
                <w:color w:val="000000"/>
              </w:rPr>
              <w:t xml:space="preserve">Ms. Behles is an independent consultant working on a contingency basis. Ms. Behles’ contract with CEJA to provide her services on a contingency basis </w:t>
            </w:r>
            <w:r>
              <w:rPr>
                <w:bCs/>
                <w:color w:val="000000"/>
              </w:rPr>
              <w:t>was</w:t>
            </w:r>
            <w:r w:rsidRPr="001B6543">
              <w:rPr>
                <w:bCs/>
                <w:color w:val="000000"/>
              </w:rPr>
              <w:t xml:space="preserve"> filed in Rulemaking 22-07-005. </w:t>
            </w:r>
            <w:r w:rsidR="000B13A1">
              <w:rPr>
                <w:bCs/>
                <w:color w:val="000000"/>
              </w:rPr>
              <w:t>CEJA has included documentation of this agreement as Attachment 3 to this filing.</w:t>
            </w:r>
            <w:r w:rsidRPr="001B6543">
              <w:rPr>
                <w:bCs/>
                <w:color w:val="000000"/>
              </w:rPr>
              <w:t xml:space="preserve"> </w:t>
            </w:r>
            <w:r>
              <w:rPr>
                <w:bCs/>
                <w:color w:val="000000"/>
              </w:rPr>
              <w:t>Since</w:t>
            </w:r>
            <w:r w:rsidRPr="001B6543">
              <w:rPr>
                <w:bCs/>
                <w:color w:val="000000"/>
              </w:rPr>
              <w:t xml:space="preserve"> Ms. Behles works solely on contingency, CEJA is requesting market rate for her work.</w:t>
            </w:r>
            <w:r w:rsidR="000B13A1">
              <w:rPr>
                <w:bCs/>
                <w:color w:val="000000"/>
              </w:rPr>
              <w:t xml:space="preserve"> </w:t>
            </w:r>
          </w:p>
          <w:p w:rsidR="00D01E49" w:rsidP="00D01E49" w:rsidRDefault="00D01E49" w14:paraId="77C887C3" w14:textId="77777777">
            <w:pPr>
              <w:tabs>
                <w:tab w:val="left" w:pos="1260"/>
              </w:tabs>
              <w:rPr>
                <w:bCs/>
                <w:color w:val="000000"/>
              </w:rPr>
            </w:pPr>
          </w:p>
          <w:p w:rsidRPr="007F620E" w:rsidR="004F3DA4" w:rsidP="00D01E49" w:rsidRDefault="00D01E49" w14:paraId="389140AA" w14:textId="1FFB2F99">
            <w:pPr>
              <w:tabs>
                <w:tab w:val="left" w:pos="1260"/>
              </w:tabs>
              <w:rPr>
                <w:b/>
                <w:color w:val="000000"/>
              </w:rPr>
            </w:pPr>
            <w:r>
              <w:rPr>
                <w:bCs/>
                <w:color w:val="000000"/>
              </w:rPr>
              <w:t xml:space="preserve">Ms. Behles’ 2023 rate of $645 was approved by the Commission in D.24-05-062. Ms. Behles’ 2024 rate </w:t>
            </w:r>
            <w:r w:rsidR="00A502D9">
              <w:rPr>
                <w:bCs/>
                <w:color w:val="000000"/>
              </w:rPr>
              <w:t xml:space="preserve">of $670 was approved in </w:t>
            </w:r>
            <w:r w:rsidR="00A502D9">
              <w:rPr>
                <w:color w:val="000000"/>
              </w:rPr>
              <w:t>D.25-04-015.  Ms. Behles’ 2025 rate of $695 was approved in D.25-07-027.</w:t>
            </w:r>
          </w:p>
        </w:tc>
      </w:tr>
      <w:tr w:rsidRPr="007F620E" w:rsidR="004F3DA4" w:rsidTr="00F50732" w14:paraId="3871F8BB" w14:textId="77777777">
        <w:tc>
          <w:tcPr>
            <w:tcW w:w="1795" w:type="dxa"/>
          </w:tcPr>
          <w:p w:rsidR="004F3DA4" w:rsidP="001A3CF3" w:rsidRDefault="004F3DA4" w14:paraId="2B4C4869" w14:textId="17BF24CC">
            <w:pPr>
              <w:tabs>
                <w:tab w:val="left" w:pos="1260"/>
              </w:tabs>
              <w:rPr>
                <w:color w:val="000000"/>
              </w:rPr>
            </w:pPr>
            <w:r>
              <w:rPr>
                <w:color w:val="000000"/>
              </w:rPr>
              <w:t>Comment 2</w:t>
            </w:r>
          </w:p>
        </w:tc>
        <w:tc>
          <w:tcPr>
            <w:tcW w:w="7565" w:type="dxa"/>
          </w:tcPr>
          <w:p w:rsidR="00D01E49" w:rsidP="00D01E49" w:rsidRDefault="00D01E49" w14:paraId="188AA7B9" w14:textId="225D0969">
            <w:pPr>
              <w:tabs>
                <w:tab w:val="left" w:pos="1260"/>
              </w:tabs>
              <w:spacing w:before="120"/>
              <w:rPr>
                <w:color w:val="000000"/>
              </w:rPr>
            </w:pPr>
            <w:r w:rsidRPr="00650D29">
              <w:rPr>
                <w:color w:val="000000"/>
              </w:rPr>
              <w:t xml:space="preserve">Shana Lazerow is </w:t>
            </w:r>
            <w:r>
              <w:rPr>
                <w:color w:val="000000"/>
              </w:rPr>
              <w:t xml:space="preserve">Legal </w:t>
            </w:r>
            <w:r w:rsidR="005A01B2">
              <w:rPr>
                <w:color w:val="000000"/>
              </w:rPr>
              <w:t>Co-</w:t>
            </w:r>
            <w:r>
              <w:rPr>
                <w:color w:val="000000"/>
              </w:rPr>
              <w:t xml:space="preserve">Director </w:t>
            </w:r>
            <w:r w:rsidRPr="00650D29">
              <w:rPr>
                <w:color w:val="000000"/>
              </w:rPr>
              <w:t xml:space="preserve">at </w:t>
            </w:r>
            <w:r>
              <w:rPr>
                <w:color w:val="000000"/>
              </w:rPr>
              <w:t>Communities for a Better Environment</w:t>
            </w:r>
            <w:r w:rsidRPr="00650D29">
              <w:rPr>
                <w:color w:val="000000"/>
              </w:rPr>
              <w:t>. She graduated from law school at</w:t>
            </w:r>
            <w:r>
              <w:rPr>
                <w:color w:val="000000"/>
              </w:rPr>
              <w:t xml:space="preserve"> </w:t>
            </w:r>
            <w:r w:rsidRPr="00650D29">
              <w:rPr>
                <w:color w:val="000000"/>
              </w:rPr>
              <w:t>the University of California, Los Angeles in 1997. She has practiced environmental</w:t>
            </w:r>
            <w:r>
              <w:rPr>
                <w:color w:val="000000"/>
              </w:rPr>
              <w:t xml:space="preserve"> </w:t>
            </w:r>
            <w:r w:rsidRPr="00650D29">
              <w:rPr>
                <w:color w:val="000000"/>
              </w:rPr>
              <w:t xml:space="preserve">and administrative law for more than </w:t>
            </w:r>
            <w:r>
              <w:rPr>
                <w:color w:val="000000"/>
              </w:rPr>
              <w:t xml:space="preserve">20 </w:t>
            </w:r>
            <w:r w:rsidRPr="00650D29">
              <w:rPr>
                <w:color w:val="000000"/>
              </w:rPr>
              <w:t xml:space="preserve">years, and </w:t>
            </w:r>
            <w:r>
              <w:rPr>
                <w:color w:val="000000"/>
              </w:rPr>
              <w:t xml:space="preserve">she </w:t>
            </w:r>
            <w:r w:rsidRPr="00650D29">
              <w:rPr>
                <w:color w:val="000000"/>
              </w:rPr>
              <w:t>has held the position of Chief of</w:t>
            </w:r>
            <w:r>
              <w:rPr>
                <w:color w:val="000000"/>
              </w:rPr>
              <w:t xml:space="preserve"> </w:t>
            </w:r>
            <w:r w:rsidRPr="00650D29">
              <w:rPr>
                <w:color w:val="000000"/>
              </w:rPr>
              <w:t xml:space="preserve">Litigation </w:t>
            </w:r>
            <w:r>
              <w:rPr>
                <w:color w:val="000000"/>
              </w:rPr>
              <w:t xml:space="preserve">/ Legal Director </w:t>
            </w:r>
            <w:r w:rsidRPr="00650D29">
              <w:rPr>
                <w:color w:val="000000"/>
              </w:rPr>
              <w:t xml:space="preserve">at CBE since 2005. </w:t>
            </w:r>
            <w:r w:rsidR="00A502D9">
              <w:rPr>
                <w:color w:val="000000"/>
              </w:rPr>
              <w:t>CEJA provided Shana Lazerow’s CV and the justification for the requested hourly rates for Ms. Lazerow, pursuant to the directions in Res. ALJ-393 in CEJA’s request filed in R.20-05-003 on July 15, 2021.</w:t>
            </w:r>
          </w:p>
          <w:p w:rsidR="00D01E49" w:rsidP="00D01E49" w:rsidRDefault="00D01E49" w14:paraId="1A51210D" w14:textId="77777777">
            <w:pPr>
              <w:tabs>
                <w:tab w:val="left" w:pos="1260"/>
              </w:tabs>
              <w:spacing w:before="120"/>
              <w:rPr>
                <w:color w:val="000000"/>
              </w:rPr>
            </w:pPr>
          </w:p>
          <w:p w:rsidR="00D01E49" w:rsidP="00D01E49" w:rsidRDefault="00D01E49" w14:paraId="356DB615" w14:textId="450A4681">
            <w:pPr>
              <w:tabs>
                <w:tab w:val="left" w:pos="1260"/>
              </w:tabs>
              <w:rPr>
                <w:bCs/>
                <w:color w:val="000000"/>
              </w:rPr>
            </w:pPr>
            <w:r w:rsidRPr="001B6543">
              <w:rPr>
                <w:bCs/>
                <w:color w:val="000000"/>
              </w:rPr>
              <w:t xml:space="preserve">Ms. </w:t>
            </w:r>
            <w:r>
              <w:rPr>
                <w:bCs/>
                <w:color w:val="000000"/>
              </w:rPr>
              <w:t>Lazerow represents CEJA</w:t>
            </w:r>
            <w:r w:rsidRPr="001B6543">
              <w:rPr>
                <w:bCs/>
                <w:color w:val="000000"/>
              </w:rPr>
              <w:t xml:space="preserve"> on a contingency basis. </w:t>
            </w:r>
            <w:r>
              <w:rPr>
                <w:bCs/>
                <w:color w:val="000000"/>
              </w:rPr>
              <w:t xml:space="preserve">A discussion of Ms. Lazerow’s representation </w:t>
            </w:r>
            <w:r w:rsidRPr="001B6543">
              <w:rPr>
                <w:bCs/>
                <w:color w:val="000000"/>
              </w:rPr>
              <w:t xml:space="preserve">on a contingency basis </w:t>
            </w:r>
            <w:r>
              <w:rPr>
                <w:bCs/>
                <w:color w:val="000000"/>
              </w:rPr>
              <w:t>was</w:t>
            </w:r>
            <w:r w:rsidRPr="001B6543">
              <w:rPr>
                <w:bCs/>
                <w:color w:val="000000"/>
              </w:rPr>
              <w:t xml:space="preserve"> filed in Rulemaking </w:t>
            </w:r>
            <w:r w:rsidRPr="001B6543">
              <w:rPr>
                <w:bCs/>
                <w:color w:val="000000"/>
              </w:rPr>
              <w:lastRenderedPageBreak/>
              <w:t xml:space="preserve">22-07-005.  </w:t>
            </w:r>
            <w:r w:rsidR="000B13A1">
              <w:rPr>
                <w:bCs/>
                <w:color w:val="000000"/>
              </w:rPr>
              <w:t xml:space="preserve">CEJA has included further information about this contingency agreement as Attachment 3 to this filing. </w:t>
            </w:r>
            <w:r>
              <w:rPr>
                <w:bCs/>
                <w:color w:val="000000"/>
              </w:rPr>
              <w:t>Since</w:t>
            </w:r>
            <w:r w:rsidRPr="001B6543">
              <w:rPr>
                <w:bCs/>
                <w:color w:val="000000"/>
              </w:rPr>
              <w:t xml:space="preserve"> </w:t>
            </w:r>
            <w:r>
              <w:rPr>
                <w:bCs/>
                <w:color w:val="000000"/>
              </w:rPr>
              <w:t>Ms. Lazerow</w:t>
            </w:r>
            <w:r w:rsidRPr="001B6543">
              <w:rPr>
                <w:bCs/>
                <w:color w:val="000000"/>
              </w:rPr>
              <w:t xml:space="preserve"> works solely on contingency, CEJA is requesting market rate for her work. </w:t>
            </w:r>
          </w:p>
          <w:p w:rsidR="00A502D9" w:rsidP="00D01E49" w:rsidRDefault="00A502D9" w14:paraId="2DE31AD9" w14:textId="77777777">
            <w:pPr>
              <w:tabs>
                <w:tab w:val="left" w:pos="1260"/>
              </w:tabs>
              <w:rPr>
                <w:bCs/>
                <w:color w:val="000000"/>
              </w:rPr>
            </w:pPr>
          </w:p>
          <w:p w:rsidRPr="00F50732" w:rsidR="004F3DA4" w:rsidP="00D01E49" w:rsidRDefault="00A502D9" w14:paraId="2882AEA0" w14:textId="795AF181">
            <w:pPr>
              <w:tabs>
                <w:tab w:val="left" w:pos="1260"/>
              </w:tabs>
              <w:rPr>
                <w:bCs/>
                <w:color w:val="000000"/>
              </w:rPr>
            </w:pPr>
            <w:r>
              <w:rPr>
                <w:bCs/>
                <w:color w:val="000000"/>
              </w:rPr>
              <w:t xml:space="preserve">Ms. Lazerow’s 2024 rate of $730 was approved in </w:t>
            </w:r>
            <w:r>
              <w:rPr>
                <w:color w:val="000000"/>
              </w:rPr>
              <w:t>D.25-04-015.  Ms. Lazerow’s 2025 rate of $755 was approved in D.25-07-027.</w:t>
            </w:r>
          </w:p>
        </w:tc>
      </w:tr>
    </w:tbl>
    <w:p w:rsidRPr="007F620E" w:rsidR="00A92D0B" w:rsidP="005B5B44" w:rsidRDefault="00A92D0B" w14:paraId="0D8B7003" w14:textId="30EFEB82">
      <w:pPr>
        <w:keepNext/>
        <w:numPr>
          <w:ilvl w:val="0"/>
          <w:numId w:val="9"/>
        </w:numPr>
        <w:spacing w:before="240" w:after="240"/>
        <w:rPr>
          <w:b/>
          <w:color w:val="000000"/>
        </w:rPr>
      </w:pPr>
      <w:r w:rsidRPr="007F620E">
        <w:rPr>
          <w:b/>
          <w:color w:val="000000"/>
        </w:rPr>
        <w:lastRenderedPageBreak/>
        <w:t xml:space="preserve">CPUC </w:t>
      </w:r>
      <w:r w:rsidR="008C09F7">
        <w:rPr>
          <w:b/>
          <w:color w:val="000000"/>
        </w:rPr>
        <w:t xml:space="preserve">Comments, </w:t>
      </w:r>
      <w:r w:rsidRPr="007F620E">
        <w:rPr>
          <w:b/>
          <w:color w:val="000000"/>
        </w:rPr>
        <w:t>Disallowances</w:t>
      </w:r>
      <w:r w:rsidR="008C09F7">
        <w:rPr>
          <w:b/>
          <w:color w:val="000000"/>
        </w:rPr>
        <w:t>,</w:t>
      </w:r>
      <w:r w:rsidRPr="007F620E" w:rsidR="00D075B1">
        <w:rPr>
          <w:b/>
          <w:color w:val="000000"/>
        </w:rPr>
        <w:t xml:space="preserve"> </w:t>
      </w:r>
      <w:r w:rsidRPr="007F620E" w:rsidR="00A319DE">
        <w:rPr>
          <w:b/>
          <w:color w:val="000000"/>
        </w:rPr>
        <w:t>and</w:t>
      </w:r>
      <w:r w:rsidRPr="007F620E" w:rsidR="00D075B1">
        <w:rPr>
          <w:b/>
          <w:color w:val="000000"/>
        </w:rPr>
        <w:t xml:space="preserve"> </w:t>
      </w:r>
      <w:r w:rsidRPr="007F620E">
        <w:rPr>
          <w:b/>
          <w:color w:val="000000"/>
        </w:rPr>
        <w:t xml:space="preserve">Adjustments </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1616"/>
        <w:gridCol w:w="7744"/>
      </w:tblGrid>
      <w:tr w:rsidRPr="007F620E" w:rsidR="00A92D0B" w:rsidTr="006A4E5B" w14:paraId="52CD0603" w14:textId="77777777">
        <w:trPr>
          <w:tblHeader/>
        </w:trPr>
        <w:tc>
          <w:tcPr>
            <w:tcW w:w="1616" w:type="dxa"/>
            <w:shd w:val="pct12" w:color="auto" w:fill="auto"/>
          </w:tcPr>
          <w:p w:rsidRPr="007F620E" w:rsidR="00A92D0B" w:rsidP="00EB64CF" w:rsidRDefault="00072C81" w14:paraId="3954EC4C" w14:textId="77777777">
            <w:pPr>
              <w:tabs>
                <w:tab w:val="left" w:pos="1440"/>
              </w:tabs>
              <w:jc w:val="center"/>
              <w:rPr>
                <w:b/>
                <w:color w:val="000000"/>
              </w:rPr>
            </w:pPr>
            <w:r w:rsidRPr="007F620E">
              <w:rPr>
                <w:b/>
                <w:color w:val="000000"/>
              </w:rPr>
              <w:t>Item</w:t>
            </w:r>
          </w:p>
        </w:tc>
        <w:tc>
          <w:tcPr>
            <w:tcW w:w="7744" w:type="dxa"/>
            <w:shd w:val="pct12" w:color="auto" w:fill="auto"/>
          </w:tcPr>
          <w:p w:rsidRPr="007F620E" w:rsidR="00A92D0B" w:rsidP="00EB64CF" w:rsidRDefault="00A92D0B" w14:paraId="09F9E4D9" w14:textId="77777777">
            <w:pPr>
              <w:tabs>
                <w:tab w:val="left" w:pos="1440"/>
              </w:tabs>
              <w:jc w:val="center"/>
              <w:rPr>
                <w:b/>
                <w:color w:val="000000"/>
              </w:rPr>
            </w:pPr>
            <w:r w:rsidRPr="007F620E">
              <w:rPr>
                <w:b/>
                <w:color w:val="000000"/>
              </w:rPr>
              <w:t>Reason</w:t>
            </w:r>
          </w:p>
        </w:tc>
      </w:tr>
      <w:tr w:rsidRPr="007F620E" w:rsidR="006A4E5B" w:rsidTr="006A4E5B" w14:paraId="331E8D74" w14:textId="77777777">
        <w:tc>
          <w:tcPr>
            <w:tcW w:w="1616" w:type="dxa"/>
          </w:tcPr>
          <w:p w:rsidRPr="00147133" w:rsidR="006A4E5B" w:rsidP="00EB64CF" w:rsidRDefault="00CF76CD" w14:paraId="4CC3B667" w14:textId="2D3B5555">
            <w:pPr>
              <w:tabs>
                <w:tab w:val="left" w:pos="1440"/>
              </w:tabs>
              <w:rPr>
                <w:color w:val="000000"/>
              </w:rPr>
            </w:pPr>
            <w:r w:rsidRPr="00147133">
              <w:rPr>
                <w:color w:val="000000"/>
              </w:rPr>
              <w:t xml:space="preserve">[1] </w:t>
            </w:r>
            <w:r w:rsidRPr="00147133" w:rsidR="00325EE1">
              <w:rPr>
                <w:color w:val="000000"/>
              </w:rPr>
              <w:t>Behles’ 2023</w:t>
            </w:r>
            <w:r w:rsidRPr="00147133" w:rsidR="000E2BCA">
              <w:rPr>
                <w:color w:val="000000"/>
              </w:rPr>
              <w:t xml:space="preserve">, </w:t>
            </w:r>
            <w:r w:rsidRPr="00147133" w:rsidR="00325EE1">
              <w:rPr>
                <w:color w:val="000000"/>
              </w:rPr>
              <w:t>2024</w:t>
            </w:r>
            <w:r w:rsidRPr="00147133" w:rsidR="000E2BCA">
              <w:rPr>
                <w:color w:val="000000"/>
              </w:rPr>
              <w:t>, and 2025</w:t>
            </w:r>
            <w:r w:rsidRPr="00147133" w:rsidR="00325EE1">
              <w:rPr>
                <w:color w:val="000000"/>
              </w:rPr>
              <w:t xml:space="preserve"> Hourly Rate</w:t>
            </w:r>
          </w:p>
        </w:tc>
        <w:tc>
          <w:tcPr>
            <w:tcW w:w="7744" w:type="dxa"/>
          </w:tcPr>
          <w:p w:rsidRPr="00782605" w:rsidR="009061AB" w:rsidP="009061AB" w:rsidRDefault="00524139" w14:paraId="113E4685" w14:textId="1CBFCBB8">
            <w:pPr>
              <w:rPr>
                <w:color w:val="000000"/>
              </w:rPr>
            </w:pPr>
            <w:r w:rsidRPr="00782605">
              <w:rPr>
                <w:color w:val="000000"/>
              </w:rPr>
              <w:t>CEJA has</w:t>
            </w:r>
            <w:r w:rsidRPr="00782605" w:rsidR="009061AB">
              <w:rPr>
                <w:color w:val="000000"/>
              </w:rPr>
              <w:t xml:space="preserve"> confirmed that </w:t>
            </w:r>
            <w:r w:rsidRPr="00782605">
              <w:rPr>
                <w:color w:val="000000"/>
              </w:rPr>
              <w:t>Behles</w:t>
            </w:r>
            <w:r w:rsidRPr="00782605" w:rsidR="009061AB">
              <w:rPr>
                <w:color w:val="000000"/>
              </w:rPr>
              <w:t xml:space="preserve"> is a consultant. Pursuant to Commission policy, the rate requested by an intervenor must not exceed the rate billed to that intervenor by any outside consultant it hires, even if the consultant’s billed rate is below the floor for a given experience level</w:t>
            </w:r>
            <w:bookmarkStart w:name="_Ref234825091" w:id="3"/>
            <w:r w:rsidR="00AF2F49">
              <w:rPr>
                <w:color w:val="000000"/>
              </w:rPr>
              <w:t>.</w:t>
            </w:r>
            <w:r w:rsidRPr="00782605" w:rsidR="00D81F15">
              <w:rPr>
                <w:rStyle w:val="FootnoteReference"/>
                <w:color w:val="000000"/>
              </w:rPr>
              <w:footnoteReference w:id="15"/>
            </w:r>
            <w:bookmarkEnd w:id="3"/>
            <w:r w:rsidRPr="00782605" w:rsidR="009061AB">
              <w:rPr>
                <w:color w:val="000000"/>
              </w:rPr>
              <w:t xml:space="preserve"> Per the IComp Program Guide at 24, the Commission may audit the records and books of the intervenors to the extent necessary to verify the basis for the award</w:t>
            </w:r>
            <w:r w:rsidR="002533FE">
              <w:rPr>
                <w:color w:val="000000"/>
              </w:rPr>
              <w:t xml:space="preserve"> </w:t>
            </w:r>
            <w:r w:rsidRPr="00782605" w:rsidR="009061AB">
              <w:rPr>
                <w:color w:val="000000"/>
              </w:rPr>
              <w:t>(§1804(d).</w:t>
            </w:r>
          </w:p>
          <w:p w:rsidRPr="00782605" w:rsidR="009061AB" w:rsidP="009061AB" w:rsidRDefault="009061AB" w14:paraId="1D240EE5" w14:textId="77777777">
            <w:pPr>
              <w:rPr>
                <w:color w:val="000000"/>
              </w:rPr>
            </w:pPr>
          </w:p>
          <w:p w:rsidRPr="00782605" w:rsidR="00C7370B" w:rsidP="009061AB" w:rsidRDefault="009061AB" w14:paraId="36DCEADE" w14:textId="27309E76">
            <w:pPr>
              <w:rPr>
                <w:color w:val="000000"/>
              </w:rPr>
            </w:pPr>
            <w:r w:rsidRPr="00782605">
              <w:rPr>
                <w:color w:val="000000"/>
              </w:rPr>
              <w:t xml:space="preserve">CEJA has confirmed that per the terms of their contract, </w:t>
            </w:r>
            <w:r w:rsidRPr="00782605" w:rsidR="00524139">
              <w:rPr>
                <w:color w:val="000000"/>
              </w:rPr>
              <w:t>Behles</w:t>
            </w:r>
            <w:r w:rsidRPr="00782605">
              <w:rPr>
                <w:color w:val="000000"/>
              </w:rPr>
              <w:t xml:space="preserve"> has been hired on a contingency rate basis, meaning that </w:t>
            </w:r>
            <w:r w:rsidRPr="00782605" w:rsidR="00524139">
              <w:rPr>
                <w:color w:val="000000"/>
              </w:rPr>
              <w:t>Behles</w:t>
            </w:r>
            <w:r w:rsidRPr="00782605">
              <w:rPr>
                <w:color w:val="000000"/>
              </w:rPr>
              <w:t xml:space="preserve"> has agreed to defer its consulting fee contingent upon receipt of this Intervenor Compensation award. Given this contingency, we utilize the reasonable rates established by Resolution ALJ-393 based on </w:t>
            </w:r>
            <w:r w:rsidRPr="00782605" w:rsidR="00EE74FC">
              <w:rPr>
                <w:color w:val="000000"/>
              </w:rPr>
              <w:t>Behles’</w:t>
            </w:r>
            <w:r w:rsidRPr="00782605">
              <w:rPr>
                <w:color w:val="000000"/>
              </w:rPr>
              <w:t xml:space="preserve"> experience as </w:t>
            </w:r>
            <w:r w:rsidRPr="00782605" w:rsidR="00EE74FC">
              <w:rPr>
                <w:color w:val="000000"/>
              </w:rPr>
              <w:t>an</w:t>
            </w:r>
            <w:r w:rsidRPr="00782605">
              <w:rPr>
                <w:color w:val="000000"/>
              </w:rPr>
              <w:t xml:space="preserve"> </w:t>
            </w:r>
            <w:r w:rsidRPr="00782605" w:rsidR="00EE74FC">
              <w:rPr>
                <w:color w:val="000000"/>
              </w:rPr>
              <w:t>Attorney V</w:t>
            </w:r>
            <w:r w:rsidRPr="00782605">
              <w:rPr>
                <w:color w:val="000000"/>
              </w:rPr>
              <w:t xml:space="preserve">. </w:t>
            </w:r>
            <w:r w:rsidRPr="00782605" w:rsidR="00C7370B">
              <w:rPr>
                <w:color w:val="000000"/>
              </w:rPr>
              <w:t>Given that the 2023 rate range for Attorney V is $534.32 to $747.04, the 2024 rate range is $560.95 to $773.67, and the 2025 rate range is $584.51 to $797.23, we find the requested 2023 hourly rate of $645.00, 2024 hourly rate of $670.00, and 2025 hourly rate of $695.00 to be reasonable and we adopt it here.</w:t>
            </w:r>
          </w:p>
          <w:p w:rsidRPr="00782605" w:rsidR="009061AB" w:rsidP="009061AB" w:rsidRDefault="00C7370B" w14:paraId="6AF5DB92" w14:textId="6672ABA7">
            <w:pPr>
              <w:rPr>
                <w:color w:val="000000"/>
              </w:rPr>
            </w:pPr>
            <w:r w:rsidRPr="00782605">
              <w:rPr>
                <w:color w:val="000000"/>
              </w:rPr>
              <w:t xml:space="preserve">  </w:t>
            </w:r>
          </w:p>
          <w:p w:rsidRPr="00782605" w:rsidR="006A4E5B" w:rsidP="007C7D71" w:rsidRDefault="009061AB" w14:paraId="0B395FD8" w14:textId="4C2A3E07">
            <w:pPr>
              <w:rPr>
                <w:color w:val="000000"/>
              </w:rPr>
            </w:pPr>
            <w:r w:rsidRPr="00782605">
              <w:rPr>
                <w:color w:val="000000"/>
              </w:rPr>
              <w:t xml:space="preserve">The award determined herein for </w:t>
            </w:r>
            <w:r w:rsidRPr="00782605" w:rsidR="00EE74FC">
              <w:rPr>
                <w:color w:val="000000"/>
              </w:rPr>
              <w:t>Behles’</w:t>
            </w:r>
            <w:r w:rsidRPr="00782605">
              <w:rPr>
                <w:color w:val="000000"/>
              </w:rPr>
              <w:t xml:space="preserve"> contribution in this proceeding shall be paid in full to </w:t>
            </w:r>
            <w:r w:rsidRPr="00782605" w:rsidR="00EE74FC">
              <w:rPr>
                <w:color w:val="000000"/>
              </w:rPr>
              <w:t>Behles</w:t>
            </w:r>
            <w:r w:rsidRPr="00782605">
              <w:rPr>
                <w:color w:val="000000"/>
              </w:rPr>
              <w:t xml:space="preserve">, and </w:t>
            </w:r>
            <w:proofErr w:type="gramStart"/>
            <w:r w:rsidRPr="00782605">
              <w:rPr>
                <w:color w:val="000000"/>
              </w:rPr>
              <w:t>no portion of this</w:t>
            </w:r>
            <w:proofErr w:type="gramEnd"/>
            <w:r w:rsidRPr="00782605">
              <w:rPr>
                <w:color w:val="000000"/>
              </w:rPr>
              <w:t xml:space="preserve"> part of </w:t>
            </w:r>
            <w:proofErr w:type="gramStart"/>
            <w:r w:rsidRPr="00782605">
              <w:rPr>
                <w:color w:val="000000"/>
              </w:rPr>
              <w:t>the</w:t>
            </w:r>
            <w:proofErr w:type="gramEnd"/>
            <w:r w:rsidRPr="00782605">
              <w:rPr>
                <w:color w:val="000000"/>
              </w:rPr>
              <w:t xml:space="preserve"> award shall be kept by CEJA. Additionally, the rates approved here are specific to work in this proceeding and the contract terms between the consultant and intervenor, as they are established in accordance with the Commission’s policy on consultant compensation, and the understanding that the consultant has not billed or collected compensation for the work performed until the final award is given.</w:t>
            </w:r>
          </w:p>
        </w:tc>
      </w:tr>
      <w:tr w:rsidRPr="007F620E" w:rsidR="00030536" w:rsidTr="006A4E5B" w14:paraId="793153A0" w14:textId="77777777">
        <w:tc>
          <w:tcPr>
            <w:tcW w:w="1616" w:type="dxa"/>
          </w:tcPr>
          <w:p w:rsidRPr="00147133" w:rsidR="00030536" w:rsidP="00030536" w:rsidRDefault="00CF76CD" w14:paraId="73CADCD5" w14:textId="4C05D158">
            <w:pPr>
              <w:tabs>
                <w:tab w:val="left" w:pos="1440"/>
              </w:tabs>
              <w:rPr>
                <w:color w:val="000000"/>
              </w:rPr>
            </w:pPr>
            <w:r w:rsidRPr="00147133">
              <w:rPr>
                <w:color w:val="000000"/>
              </w:rPr>
              <w:t xml:space="preserve">[2] </w:t>
            </w:r>
            <w:r w:rsidRPr="00147133" w:rsidR="00030536">
              <w:rPr>
                <w:color w:val="000000"/>
              </w:rPr>
              <w:t xml:space="preserve">Lazerow’s 2024 </w:t>
            </w:r>
            <w:r w:rsidRPr="00147133" w:rsidR="000E2BCA">
              <w:rPr>
                <w:color w:val="000000"/>
              </w:rPr>
              <w:t xml:space="preserve">and 2025 </w:t>
            </w:r>
            <w:r w:rsidRPr="00147133" w:rsidR="00030536">
              <w:rPr>
                <w:color w:val="000000"/>
              </w:rPr>
              <w:t>Hourly Rate</w:t>
            </w:r>
          </w:p>
        </w:tc>
        <w:tc>
          <w:tcPr>
            <w:tcW w:w="7744" w:type="dxa"/>
          </w:tcPr>
          <w:p w:rsidRPr="00782605" w:rsidR="00524139" w:rsidP="00524139" w:rsidRDefault="00524139" w14:paraId="33B77717" w14:textId="2A0927AB">
            <w:pPr>
              <w:tabs>
                <w:tab w:val="left" w:pos="1440"/>
              </w:tabs>
              <w:rPr>
                <w:color w:val="000000"/>
              </w:rPr>
            </w:pPr>
            <w:r w:rsidRPr="00782605">
              <w:rPr>
                <w:color w:val="000000"/>
              </w:rPr>
              <w:t xml:space="preserve">CEJA has confirmed that </w:t>
            </w:r>
            <w:r w:rsidRPr="00782605" w:rsidR="009D67DF">
              <w:rPr>
                <w:color w:val="000000"/>
              </w:rPr>
              <w:t>Lazerow</w:t>
            </w:r>
            <w:r w:rsidRPr="00782605">
              <w:rPr>
                <w:color w:val="000000"/>
              </w:rPr>
              <w:t xml:space="preserve"> is a consultant. Pursuant to Commission policy, the rate requested by an intervenor must not exceed the rate billed to that intervenor by any outside consultant it hires, even if the consultant’s billed rate is below the floor for a given experience level</w:t>
            </w:r>
            <w:r w:rsidR="00AF2F49">
              <w:rPr>
                <w:color w:val="000000"/>
              </w:rPr>
              <w:t>.</w:t>
            </w:r>
            <w:r w:rsidR="00782605">
              <w:rPr>
                <w:color w:val="000000"/>
              </w:rPr>
              <w:fldChar w:fldCharType="begin"/>
            </w:r>
            <w:r w:rsidR="00782605">
              <w:rPr>
                <w:color w:val="000000"/>
              </w:rPr>
              <w:instrText xml:space="preserve"> NOTEREF _Ref234825091 \f \h </w:instrText>
            </w:r>
            <w:r w:rsidR="00782605">
              <w:rPr>
                <w:color w:val="000000"/>
              </w:rPr>
            </w:r>
            <w:r w:rsidR="00782605">
              <w:rPr>
                <w:color w:val="000000"/>
              </w:rPr>
              <w:fldChar w:fldCharType="separate"/>
            </w:r>
            <w:r w:rsidRPr="002533FE" w:rsidR="00782605">
              <w:rPr>
                <w:rStyle w:val="FootnoteReference"/>
              </w:rPr>
              <w:t>15</w:t>
            </w:r>
            <w:r w:rsidR="00782605">
              <w:rPr>
                <w:color w:val="000000"/>
              </w:rPr>
              <w:fldChar w:fldCharType="end"/>
            </w:r>
            <w:r w:rsidRPr="00782605">
              <w:rPr>
                <w:color w:val="000000"/>
              </w:rPr>
              <w:t xml:space="preserve"> Per the IComp </w:t>
            </w:r>
            <w:r w:rsidRPr="00782605">
              <w:rPr>
                <w:color w:val="000000"/>
              </w:rPr>
              <w:lastRenderedPageBreak/>
              <w:t>Program Guide at 24, the Commission may audit the records and books of the intervenors to the extent necessary to verify the basis for the award (§1804(d).</w:t>
            </w:r>
          </w:p>
          <w:p w:rsidRPr="00782605" w:rsidR="00524139" w:rsidP="00524139" w:rsidRDefault="00524139" w14:paraId="206083D3" w14:textId="77777777">
            <w:pPr>
              <w:tabs>
                <w:tab w:val="left" w:pos="1440"/>
              </w:tabs>
              <w:rPr>
                <w:color w:val="000000"/>
              </w:rPr>
            </w:pPr>
          </w:p>
          <w:p w:rsidRPr="00782605" w:rsidR="00524139" w:rsidP="00524139" w:rsidRDefault="00524139" w14:paraId="31AE00A8" w14:textId="4A62264C">
            <w:pPr>
              <w:tabs>
                <w:tab w:val="left" w:pos="1440"/>
              </w:tabs>
              <w:rPr>
                <w:color w:val="000000"/>
              </w:rPr>
            </w:pPr>
            <w:r w:rsidRPr="00782605">
              <w:rPr>
                <w:color w:val="000000"/>
              </w:rPr>
              <w:t xml:space="preserve">CEJA has confirmed that per the terms of their contract, </w:t>
            </w:r>
            <w:r w:rsidRPr="00782605" w:rsidR="009D67DF">
              <w:rPr>
                <w:color w:val="000000"/>
              </w:rPr>
              <w:t>Lazerow</w:t>
            </w:r>
            <w:r w:rsidRPr="00782605">
              <w:rPr>
                <w:color w:val="000000"/>
              </w:rPr>
              <w:t xml:space="preserve"> has been hired on a contingency rate basis, meaning that </w:t>
            </w:r>
            <w:r w:rsidRPr="00782605" w:rsidR="009D67DF">
              <w:rPr>
                <w:color w:val="000000"/>
              </w:rPr>
              <w:t>Lazerow</w:t>
            </w:r>
            <w:r w:rsidRPr="00782605">
              <w:rPr>
                <w:color w:val="000000"/>
              </w:rPr>
              <w:t xml:space="preserve"> has agreed to defer its consulting fee contingent upon receipt of this Intervenor Compensation award. Given this contingency, we utilize the reasonable rates established by Resolution ALJ-393 based on </w:t>
            </w:r>
            <w:r w:rsidRPr="00782605" w:rsidR="009D67DF">
              <w:rPr>
                <w:color w:val="000000"/>
              </w:rPr>
              <w:t>Lazerow’s</w:t>
            </w:r>
            <w:r w:rsidRPr="00782605">
              <w:rPr>
                <w:color w:val="000000"/>
              </w:rPr>
              <w:t xml:space="preserve"> experience as a</w:t>
            </w:r>
            <w:r w:rsidRPr="00782605" w:rsidR="00D81F15">
              <w:rPr>
                <w:color w:val="000000"/>
              </w:rPr>
              <w:t>n Attorney V</w:t>
            </w:r>
            <w:r w:rsidRPr="00782605">
              <w:rPr>
                <w:color w:val="000000"/>
              </w:rPr>
              <w:t xml:space="preserve">. </w:t>
            </w:r>
            <w:r w:rsidRPr="00782605" w:rsidR="00294E71">
              <w:rPr>
                <w:color w:val="000000"/>
              </w:rPr>
              <w:t>Given that the 2024 rate range for Attorney V is $560.95 to $773.67 and the 2025 rate range is $584.51 to $797.23, we find the requested 2024 hourly rate of $730.00 and 2025 hourly rate of $755.00 to be reasonable and we adopt it here.</w:t>
            </w:r>
          </w:p>
          <w:p w:rsidRPr="00782605" w:rsidR="00524139" w:rsidP="00524139" w:rsidRDefault="00524139" w14:paraId="7B5C000C" w14:textId="77777777">
            <w:pPr>
              <w:tabs>
                <w:tab w:val="left" w:pos="1440"/>
              </w:tabs>
              <w:rPr>
                <w:color w:val="000000"/>
              </w:rPr>
            </w:pPr>
          </w:p>
          <w:p w:rsidRPr="00147133" w:rsidR="00030536" w:rsidP="00030536" w:rsidRDefault="00524139" w14:paraId="4886DF4C" w14:textId="021C9FE8">
            <w:pPr>
              <w:tabs>
                <w:tab w:val="left" w:pos="1440"/>
              </w:tabs>
              <w:rPr>
                <w:color w:val="000000"/>
                <w:u w:val="single"/>
              </w:rPr>
            </w:pPr>
            <w:r w:rsidRPr="00782605">
              <w:rPr>
                <w:color w:val="000000"/>
              </w:rPr>
              <w:t xml:space="preserve">The award determined herein for </w:t>
            </w:r>
            <w:r w:rsidRPr="00782605" w:rsidR="008422E0">
              <w:rPr>
                <w:color w:val="000000"/>
              </w:rPr>
              <w:t>Lazerow’s</w:t>
            </w:r>
            <w:r w:rsidRPr="00782605" w:rsidDel="008422E0" w:rsidR="008422E0">
              <w:rPr>
                <w:color w:val="000000"/>
              </w:rPr>
              <w:t xml:space="preserve"> </w:t>
            </w:r>
            <w:r w:rsidRPr="00782605">
              <w:rPr>
                <w:color w:val="000000"/>
              </w:rPr>
              <w:t xml:space="preserve">contribution in this proceeding shall be paid in full to </w:t>
            </w:r>
            <w:r w:rsidRPr="00782605" w:rsidR="00B636A8">
              <w:rPr>
                <w:color w:val="000000"/>
              </w:rPr>
              <w:t>Lazerow</w:t>
            </w:r>
            <w:r w:rsidRPr="00782605">
              <w:rPr>
                <w:color w:val="000000"/>
              </w:rPr>
              <w:t>, and no portion of this part of the award shall be kept by CEJA. Additionally, the rates approved here are specific to work in this proceeding and the contract terms between the consultant and intervenor, as they are established in accordance with the Commission’s policy on consultant compensation, and the understanding that the consultant has not billed or collected compensation for the work performed until the final award is given.</w:t>
            </w:r>
          </w:p>
        </w:tc>
      </w:tr>
      <w:tr w:rsidRPr="007F620E" w:rsidR="0018694A" w:rsidTr="006A4E5B" w14:paraId="705E46AB" w14:textId="77777777">
        <w:tc>
          <w:tcPr>
            <w:tcW w:w="1616" w:type="dxa"/>
          </w:tcPr>
          <w:p w:rsidRPr="00147133" w:rsidR="0018694A" w:rsidP="00030536" w:rsidRDefault="00CF76CD" w14:paraId="42D25635" w14:textId="3293312B">
            <w:pPr>
              <w:tabs>
                <w:tab w:val="left" w:pos="1440"/>
              </w:tabs>
              <w:rPr>
                <w:color w:val="000000"/>
              </w:rPr>
            </w:pPr>
            <w:r w:rsidRPr="00147133">
              <w:rPr>
                <w:color w:val="000000"/>
              </w:rPr>
              <w:lastRenderedPageBreak/>
              <w:t>[3] Intervenor Responsibility for Transparency and Accuracy in Compensation Requests</w:t>
            </w:r>
          </w:p>
        </w:tc>
        <w:tc>
          <w:tcPr>
            <w:tcW w:w="7744" w:type="dxa"/>
          </w:tcPr>
          <w:p w:rsidRPr="00782605" w:rsidR="0018694A" w:rsidP="0018694A" w:rsidRDefault="0018694A" w14:paraId="18284BDE" w14:textId="77777777">
            <w:pPr>
              <w:tabs>
                <w:tab w:val="left" w:pos="4440"/>
              </w:tabs>
              <w:rPr>
                <w:color w:val="000000"/>
              </w:rPr>
            </w:pPr>
            <w:r w:rsidRPr="00782605">
              <w:rPr>
                <w:color w:val="000000"/>
              </w:rPr>
              <w:t>The Commission takes this opportunity to remind all intervenors that they bear the burden of providing accurate, complete, and honest information in all compensation requests. The Commission relies on intervenors' good faith representations, particularly regarding consultant agreements and payments, as it does not have the resources to review every contract or non-standard arrangement in detail.</w:t>
            </w:r>
          </w:p>
          <w:p w:rsidRPr="00782605" w:rsidR="0018694A" w:rsidP="0018694A" w:rsidRDefault="0018694A" w14:paraId="5CF33879" w14:textId="77777777">
            <w:pPr>
              <w:tabs>
                <w:tab w:val="left" w:pos="4440"/>
              </w:tabs>
              <w:rPr>
                <w:color w:val="000000"/>
              </w:rPr>
            </w:pPr>
          </w:p>
          <w:p w:rsidRPr="00782605" w:rsidR="0018694A" w:rsidP="0018694A" w:rsidRDefault="0018694A" w14:paraId="79CA55F7" w14:textId="77777777">
            <w:pPr>
              <w:tabs>
                <w:tab w:val="left" w:pos="4440"/>
              </w:tabs>
              <w:rPr>
                <w:color w:val="000000"/>
              </w:rPr>
            </w:pPr>
            <w:r w:rsidRPr="00782605">
              <w:rPr>
                <w:color w:val="000000"/>
              </w:rPr>
              <w:t>Intervenor compensation is funded by ratepayers, and the Commission takes seriously any effort to mislead or obscure the financial basis for a claim. Although no violation of Rule 1.1 has been found in this instance, we remind intervenors that under Rule 1.1, intent to deceive is not required for a violation, misstatements may still be actionable. Dishonest or misleading claims not only risk denial of compensation but may also subject the intervenor to penalties.</w:t>
            </w:r>
          </w:p>
          <w:p w:rsidRPr="00782605" w:rsidR="0018694A" w:rsidP="0018694A" w:rsidRDefault="0018694A" w14:paraId="6250E707" w14:textId="77777777">
            <w:pPr>
              <w:tabs>
                <w:tab w:val="left" w:pos="4440"/>
              </w:tabs>
              <w:rPr>
                <w:color w:val="000000"/>
              </w:rPr>
            </w:pPr>
          </w:p>
          <w:p w:rsidRPr="00782605" w:rsidR="0018694A" w:rsidP="00CD5061" w:rsidRDefault="0018694A" w14:paraId="1A41FB9C" w14:textId="54BBF2F3">
            <w:pPr>
              <w:tabs>
                <w:tab w:val="left" w:pos="4440"/>
              </w:tabs>
              <w:rPr>
                <w:color w:val="000000"/>
              </w:rPr>
            </w:pPr>
            <w:r w:rsidRPr="00782605">
              <w:rPr>
                <w:color w:val="000000"/>
              </w:rPr>
              <w:t>The Commission has clear authority to audit intervenors' books and records to verify the basis for any award. Intervenors must therefore ensure full transparency regarding actual time spent on issues, consultant fees, payment arrangements, and the actual disbursement of funds. Failure to meet this obligation undermines the integrity of the compensation process and may lead to denial of claims or further enforcement action.</w:t>
            </w:r>
            <w:r w:rsidRPr="00782605">
              <w:rPr>
                <w:color w:val="000000"/>
              </w:rPr>
              <w:tab/>
            </w:r>
          </w:p>
        </w:tc>
      </w:tr>
    </w:tbl>
    <w:p w:rsidRPr="007F620E" w:rsidR="00A92D0B" w:rsidP="00CD5061" w:rsidRDefault="00A92D0B" w14:paraId="18E9D359" w14:textId="4AABA22B">
      <w:pPr>
        <w:keepNext/>
        <w:tabs>
          <w:tab w:val="left" w:pos="1260"/>
        </w:tabs>
        <w:spacing w:before="360" w:after="120"/>
        <w:jc w:val="center"/>
        <w:rPr>
          <w:b/>
          <w:color w:val="000000"/>
        </w:rPr>
      </w:pPr>
      <w:r w:rsidRPr="007F620E">
        <w:rPr>
          <w:b/>
          <w:color w:val="000000"/>
        </w:rPr>
        <w:lastRenderedPageBreak/>
        <w:t>PART IV</w:t>
      </w:r>
      <w:r w:rsidRPr="007F620E" w:rsidR="00E65B56">
        <w:rPr>
          <w:b/>
          <w:color w:val="000000"/>
        </w:rPr>
        <w:t>:</w:t>
      </w:r>
      <w:r w:rsidR="00E65B56">
        <w:rPr>
          <w:b/>
          <w:color w:val="000000"/>
        </w:rPr>
        <w:t xml:space="preserve"> OPPOSITIONS</w:t>
      </w:r>
      <w:r w:rsidRPr="007F620E">
        <w:rPr>
          <w:b/>
          <w:color w:val="000000"/>
        </w:rPr>
        <w:t xml:space="preserve"> AND COMMENTS</w:t>
      </w:r>
    </w:p>
    <w:p w:rsidR="00D1778A" w:rsidP="00575494" w:rsidRDefault="00A92D0B" w14:paraId="4E460EA0" w14:textId="77777777">
      <w:pPr>
        <w:keepNext/>
        <w:tabs>
          <w:tab w:val="left" w:pos="1260"/>
        </w:tabs>
        <w:ind w:left="1267" w:hanging="1267"/>
        <w:jc w:val="center"/>
        <w:rPr>
          <w:b/>
          <w:color w:val="000000"/>
        </w:rPr>
      </w:pPr>
      <w:r w:rsidRPr="007F620E">
        <w:rPr>
          <w:b/>
          <w:color w:val="000000"/>
        </w:rPr>
        <w:t>Within 30 days after service of this Claim, Commission Staff</w:t>
      </w:r>
    </w:p>
    <w:p w:rsidRPr="007F620E" w:rsidR="00A92D0B" w:rsidP="00CD5061" w:rsidRDefault="00F20061" w14:paraId="5D5DC317" w14:textId="6B3AEA94">
      <w:pPr>
        <w:keepNext/>
        <w:tabs>
          <w:tab w:val="left" w:pos="1260"/>
        </w:tabs>
        <w:spacing w:after="120"/>
        <w:ind w:left="1267" w:hanging="1267"/>
        <w:jc w:val="center"/>
        <w:rPr>
          <w:b/>
          <w:color w:val="000000"/>
        </w:rPr>
      </w:pPr>
      <w:r>
        <w:rPr>
          <w:b/>
          <w:color w:val="000000"/>
        </w:rPr>
        <w:t xml:space="preserve"> </w:t>
      </w:r>
      <w:r w:rsidRPr="007F620E" w:rsidR="00A92D0B">
        <w:rPr>
          <w:b/>
          <w:color w:val="000000"/>
        </w:rPr>
        <w:t>or any other party may file a response to the Claim (</w:t>
      </w:r>
      <w:r w:rsidRPr="007F620E" w:rsidR="00A92D0B">
        <w:rPr>
          <w:b/>
          <w:i/>
          <w:color w:val="000000"/>
        </w:rPr>
        <w:t>see</w:t>
      </w:r>
      <w:r w:rsidRPr="007F620E" w:rsidR="00A92D0B">
        <w:rPr>
          <w:b/>
          <w:color w:val="000000"/>
        </w:rPr>
        <w:t xml:space="preserve"> § 1804(c))</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7336"/>
        <w:gridCol w:w="2024"/>
      </w:tblGrid>
      <w:tr w:rsidRPr="007F620E" w:rsidR="00A92D0B" w:rsidTr="005A3018" w14:paraId="46A51699" w14:textId="77777777">
        <w:tc>
          <w:tcPr>
            <w:tcW w:w="7336" w:type="dxa"/>
          </w:tcPr>
          <w:p w:rsidRPr="007F620E" w:rsidR="00A92D0B" w:rsidP="005A3018" w:rsidRDefault="00A92D0B" w14:paraId="607B1FB9" w14:textId="639D7800">
            <w:pPr>
              <w:ind w:left="360" w:hanging="360"/>
              <w:rPr>
                <w:color w:val="000000"/>
              </w:rPr>
            </w:pPr>
            <w:r w:rsidRPr="007F620E">
              <w:rPr>
                <w:b/>
                <w:color w:val="000000"/>
              </w:rPr>
              <w:t>A.</w:t>
            </w:r>
            <w:r w:rsidR="005A3018">
              <w:rPr>
                <w:b/>
                <w:color w:val="000000"/>
              </w:rPr>
              <w:tab/>
            </w:r>
            <w:r w:rsidRPr="007F620E">
              <w:rPr>
                <w:b/>
                <w:color w:val="000000"/>
              </w:rPr>
              <w:t>Opposition:  Did any party oppose the Claim?</w:t>
            </w:r>
          </w:p>
        </w:tc>
        <w:tc>
          <w:tcPr>
            <w:tcW w:w="2024" w:type="dxa"/>
          </w:tcPr>
          <w:p w:rsidRPr="007F620E" w:rsidR="00A92D0B" w:rsidP="005A3018" w:rsidRDefault="00B74949" w14:paraId="6E7CD931" w14:textId="4887EAF8">
            <w:pPr>
              <w:rPr>
                <w:color w:val="000000"/>
              </w:rPr>
            </w:pPr>
            <w:r>
              <w:rPr>
                <w:color w:val="000000"/>
              </w:rPr>
              <w:t>No</w:t>
            </w:r>
          </w:p>
        </w:tc>
      </w:tr>
    </w:tbl>
    <w:p w:rsidRPr="007F620E" w:rsidR="00A92D0B" w:rsidRDefault="00A92D0B" w14:paraId="23420BFC" w14:textId="77777777">
      <w:pPr>
        <w:tabs>
          <w:tab w:val="left" w:pos="1260"/>
        </w:tabs>
        <w:spacing w:before="60"/>
        <w:ind w:left="1267" w:hanging="1267"/>
        <w:jc w:val="center"/>
        <w:rPr>
          <w:color w:val="000000"/>
        </w:rPr>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7331"/>
        <w:gridCol w:w="2029"/>
      </w:tblGrid>
      <w:tr w:rsidRPr="007F620E" w:rsidR="00A92D0B" w:rsidTr="005A3018" w14:paraId="7A0D8740" w14:textId="77777777">
        <w:tc>
          <w:tcPr>
            <w:tcW w:w="7488" w:type="dxa"/>
          </w:tcPr>
          <w:p w:rsidRPr="007F620E" w:rsidR="00A92D0B" w:rsidP="005A3018" w:rsidRDefault="00A92D0B" w14:paraId="37D28D8D" w14:textId="0584BBB0">
            <w:pPr>
              <w:ind w:left="360" w:hanging="360"/>
              <w:rPr>
                <w:color w:val="000000"/>
              </w:rPr>
            </w:pPr>
            <w:r w:rsidRPr="007F620E">
              <w:rPr>
                <w:b/>
                <w:color w:val="000000"/>
              </w:rPr>
              <w:t>B.</w:t>
            </w:r>
            <w:r w:rsidR="005A3018">
              <w:rPr>
                <w:b/>
                <w:color w:val="000000"/>
              </w:rPr>
              <w:tab/>
            </w:r>
            <w:r w:rsidRPr="007F620E">
              <w:rPr>
                <w:b/>
                <w:color w:val="000000"/>
              </w:rPr>
              <w:t>Comment Period</w:t>
            </w:r>
            <w:r w:rsidRPr="007F620E" w:rsidR="00E65B56">
              <w:rPr>
                <w:b/>
                <w:color w:val="000000"/>
              </w:rPr>
              <w:t>: Was</w:t>
            </w:r>
            <w:r w:rsidRPr="007F620E">
              <w:rPr>
                <w:b/>
                <w:color w:val="000000"/>
              </w:rPr>
              <w:t xml:space="preserve"> the 30-day comment period waived (</w:t>
            </w:r>
            <w:r w:rsidRPr="007F620E">
              <w:rPr>
                <w:b/>
                <w:i/>
                <w:color w:val="000000"/>
              </w:rPr>
              <w:t>see</w:t>
            </w:r>
            <w:r w:rsidR="00A60203">
              <w:rPr>
                <w:b/>
                <w:color w:val="000000"/>
              </w:rPr>
              <w:t> </w:t>
            </w:r>
            <w:r w:rsidRPr="007F620E">
              <w:rPr>
                <w:b/>
                <w:color w:val="000000"/>
              </w:rPr>
              <w:t>Rule 14.6(</w:t>
            </w:r>
            <w:r w:rsidRPr="007F620E" w:rsidR="00963EEF">
              <w:rPr>
                <w:b/>
                <w:color w:val="000000"/>
              </w:rPr>
              <w:t>c</w:t>
            </w:r>
            <w:r w:rsidRPr="007F620E">
              <w:rPr>
                <w:b/>
                <w:color w:val="000000"/>
              </w:rPr>
              <w:t>)(6))?</w:t>
            </w:r>
          </w:p>
        </w:tc>
        <w:tc>
          <w:tcPr>
            <w:tcW w:w="2070" w:type="dxa"/>
          </w:tcPr>
          <w:p w:rsidRPr="007F620E" w:rsidR="00A92D0B" w:rsidP="00DE3A5D" w:rsidRDefault="00B74949" w14:paraId="238D2D3F" w14:textId="0F89B105">
            <w:pPr>
              <w:keepNext/>
              <w:keepLines/>
              <w:spacing w:after="240"/>
              <w:rPr>
                <w:color w:val="000000"/>
              </w:rPr>
            </w:pPr>
            <w:r>
              <w:rPr>
                <w:color w:val="000000"/>
              </w:rPr>
              <w:t>Yes</w:t>
            </w:r>
          </w:p>
        </w:tc>
      </w:tr>
    </w:tbl>
    <w:p w:rsidR="00BE45D0" w:rsidRDefault="00BE45D0" w14:paraId="4C76EB64" w14:textId="77777777">
      <w:pPr>
        <w:jc w:val="center"/>
        <w:rPr>
          <w:b/>
          <w:color w:val="000000"/>
          <w:u w:val="single"/>
        </w:rPr>
      </w:pPr>
    </w:p>
    <w:p w:rsidRPr="007F620E" w:rsidR="00A92D0B" w:rsidP="00CD5061" w:rsidRDefault="00A92D0B" w14:paraId="186E115A" w14:textId="77777777">
      <w:pPr>
        <w:keepNext/>
        <w:spacing w:before="360" w:after="240"/>
        <w:jc w:val="center"/>
        <w:rPr>
          <w:b/>
          <w:color w:val="000000"/>
          <w:u w:val="single"/>
        </w:rPr>
      </w:pPr>
      <w:r w:rsidRPr="007F620E">
        <w:rPr>
          <w:b/>
          <w:color w:val="000000"/>
          <w:u w:val="single"/>
        </w:rPr>
        <w:t>FINDINGS OF FACT</w:t>
      </w:r>
    </w:p>
    <w:p w:rsidRPr="007F620E" w:rsidR="00A92D0B" w:rsidRDefault="003A3EB5" w14:paraId="7772A9DC" w14:textId="226C7DF4">
      <w:pPr>
        <w:numPr>
          <w:ilvl w:val="0"/>
          <w:numId w:val="3"/>
        </w:numPr>
        <w:tabs>
          <w:tab w:val="num" w:pos="540"/>
        </w:tabs>
        <w:ind w:left="540" w:hanging="540"/>
      </w:pPr>
      <w:bookmarkStart w:name="_Hlk207975979" w:id="4"/>
      <w:r w:rsidRPr="00C82B5E">
        <w:t>California Environmental Justice Alliance</w:t>
      </w:r>
      <w:r w:rsidRPr="002745E2">
        <w:rPr>
          <w:b/>
        </w:rPr>
        <w:t xml:space="preserve"> </w:t>
      </w:r>
      <w:bookmarkEnd w:id="4"/>
      <w:r w:rsidRPr="007F620E" w:rsidR="00A92D0B">
        <w:t>has made a substantia</w:t>
      </w:r>
      <w:r w:rsidRPr="007F620E" w:rsidR="00DE3A5D">
        <w:t xml:space="preserve">l contribution to </w:t>
      </w:r>
      <w:r w:rsidRPr="00C93EEF" w:rsidR="00DE3A5D">
        <w:t>D</w:t>
      </w:r>
      <w:r w:rsidRPr="00C93EEF" w:rsidR="00C93EEF">
        <w:t>.</w:t>
      </w:r>
      <w:r w:rsidRPr="00C93EEF" w:rsidR="00C93EEF">
        <w:rPr>
          <w:color w:val="000000"/>
        </w:rPr>
        <w:t>24-06-004, D.24-12-003, and D.25-06-048</w:t>
      </w:r>
      <w:r w:rsidRPr="00C93EEF" w:rsidR="00A92D0B">
        <w:t>.</w:t>
      </w:r>
    </w:p>
    <w:p w:rsidRPr="007F620E" w:rsidR="00A92D0B" w:rsidRDefault="005C0699" w14:paraId="528EBB52" w14:textId="09A453BD">
      <w:pPr>
        <w:numPr>
          <w:ilvl w:val="0"/>
          <w:numId w:val="3"/>
        </w:numPr>
        <w:tabs>
          <w:tab w:val="num" w:pos="540"/>
        </w:tabs>
        <w:spacing w:before="240"/>
      </w:pPr>
      <w:r w:rsidRPr="005C0699">
        <w:t xml:space="preserve">The requested hourly rates for </w:t>
      </w:r>
      <w:r>
        <w:t>CEJA</w:t>
      </w:r>
      <w:r w:rsidRPr="005C0699">
        <w:t>’s representatives are comparable to market rates paid to experts and advocates having comparable training and experience and offering similar services, and/or reflect the actual rates billed to, and paid by the intervenor, for consultant services rendered</w:t>
      </w:r>
      <w:r w:rsidRPr="007F620E" w:rsidR="00A92D0B">
        <w:t xml:space="preserve">. </w:t>
      </w:r>
    </w:p>
    <w:p w:rsidRPr="007F620E" w:rsidR="00A92D0B" w:rsidRDefault="00A92D0B" w14:paraId="48B52895" w14:textId="3AFA3C07">
      <w:pPr>
        <w:numPr>
          <w:ilvl w:val="0"/>
          <w:numId w:val="3"/>
        </w:numPr>
        <w:tabs>
          <w:tab w:val="num" w:pos="540"/>
        </w:tabs>
        <w:spacing w:before="240"/>
      </w:pPr>
      <w:r w:rsidRPr="007F620E">
        <w:t xml:space="preserve">The total of reasonable </w:t>
      </w:r>
      <w:r w:rsidRPr="007F620E" w:rsidR="003C608A">
        <w:t xml:space="preserve">compensation </w:t>
      </w:r>
      <w:r w:rsidRPr="007F620E">
        <w:t xml:space="preserve">is </w:t>
      </w:r>
      <w:r w:rsidRPr="00960821" w:rsidR="00960821">
        <w:t>$121,903.50</w:t>
      </w:r>
      <w:r w:rsidRPr="007F620E">
        <w:t>.</w:t>
      </w:r>
    </w:p>
    <w:p w:rsidRPr="007F620E" w:rsidR="00A92D0B" w:rsidP="00CD5061" w:rsidRDefault="00A92D0B" w14:paraId="5C773C3F" w14:textId="77777777">
      <w:pPr>
        <w:keepNext/>
        <w:spacing w:before="360" w:after="240"/>
        <w:jc w:val="center"/>
        <w:rPr>
          <w:b/>
          <w:color w:val="000000"/>
          <w:u w:val="single"/>
        </w:rPr>
      </w:pPr>
      <w:r w:rsidRPr="007F620E">
        <w:rPr>
          <w:b/>
          <w:color w:val="000000"/>
          <w:u w:val="single"/>
        </w:rPr>
        <w:t>CONCLUSION OF LAW</w:t>
      </w:r>
    </w:p>
    <w:p w:rsidRPr="007F620E" w:rsidR="00A92D0B" w:rsidP="00575494" w:rsidRDefault="00A92D0B" w14:paraId="654F2C27" w14:textId="695E9F21">
      <w:pPr>
        <w:numPr>
          <w:ilvl w:val="0"/>
          <w:numId w:val="10"/>
        </w:numPr>
        <w:spacing w:before="240"/>
        <w:rPr>
          <w:color w:val="000000"/>
        </w:rPr>
      </w:pPr>
      <w:r w:rsidRPr="00575494">
        <w:t>The</w:t>
      </w:r>
      <w:r w:rsidRPr="007F620E">
        <w:rPr>
          <w:color w:val="000000"/>
        </w:rPr>
        <w:t xml:space="preserve"> Claim, with any adjustment set forth above,</w:t>
      </w:r>
      <w:r w:rsidR="00B6778E">
        <w:rPr>
          <w:color w:val="000000"/>
        </w:rPr>
        <w:t xml:space="preserve"> </w:t>
      </w:r>
      <w:r w:rsidRPr="007F620E">
        <w:rPr>
          <w:color w:val="000000"/>
        </w:rPr>
        <w:t>satisfies</w:t>
      </w:r>
      <w:r w:rsidRPr="007F620E" w:rsidR="00DE3A5D">
        <w:rPr>
          <w:color w:val="000000"/>
        </w:rPr>
        <w:t xml:space="preserve"> all requirements of Pub. Util.</w:t>
      </w:r>
      <w:r w:rsidRPr="007F620E">
        <w:rPr>
          <w:color w:val="000000"/>
        </w:rPr>
        <w:t xml:space="preserve"> Code §§ 1801-1812.</w:t>
      </w:r>
    </w:p>
    <w:p w:rsidRPr="007F620E" w:rsidR="00A92D0B" w:rsidP="00CD5061" w:rsidRDefault="00A92D0B" w14:paraId="0E2503A5" w14:textId="77777777">
      <w:pPr>
        <w:keepNext/>
        <w:spacing w:before="360" w:after="240"/>
        <w:jc w:val="center"/>
        <w:rPr>
          <w:b/>
          <w:color w:val="000000"/>
          <w:u w:val="single"/>
        </w:rPr>
      </w:pPr>
      <w:r w:rsidRPr="007F620E">
        <w:rPr>
          <w:b/>
          <w:color w:val="000000"/>
          <w:u w:val="single"/>
        </w:rPr>
        <w:t>ORDER</w:t>
      </w:r>
    </w:p>
    <w:p w:rsidRPr="00C82B5E" w:rsidR="00A92D0B" w:rsidP="00CE057B" w:rsidRDefault="00A373AB" w14:paraId="33FB4E15" w14:textId="719BCB26">
      <w:pPr>
        <w:keepNext/>
        <w:numPr>
          <w:ilvl w:val="0"/>
          <w:numId w:val="4"/>
        </w:numPr>
        <w:tabs>
          <w:tab w:val="clear" w:pos="900"/>
          <w:tab w:val="num" w:pos="540"/>
        </w:tabs>
        <w:ind w:left="547" w:hanging="547"/>
        <w:rPr>
          <w:color w:val="000000"/>
        </w:rPr>
      </w:pPr>
      <w:r w:rsidRPr="00C82B5E">
        <w:t xml:space="preserve">California Environmental Justice Alliance </w:t>
      </w:r>
      <w:r w:rsidRPr="00C82B5E" w:rsidR="00831652">
        <w:t>is</w:t>
      </w:r>
      <w:r w:rsidRPr="00C82B5E" w:rsidR="00FE3BAE">
        <w:t xml:space="preserve"> </w:t>
      </w:r>
      <w:r w:rsidRPr="00C82B5E" w:rsidR="00A92D0B">
        <w:rPr>
          <w:color w:val="000000"/>
        </w:rPr>
        <w:t xml:space="preserve">awarded </w:t>
      </w:r>
      <w:r w:rsidRPr="00C82B5E" w:rsidR="00960821">
        <w:rPr>
          <w:color w:val="000000"/>
        </w:rPr>
        <w:t>$121,903.50</w:t>
      </w:r>
      <w:r w:rsidRPr="00C82B5E" w:rsidR="00A92D0B">
        <w:rPr>
          <w:color w:val="000000"/>
        </w:rPr>
        <w:t>.</w:t>
      </w:r>
    </w:p>
    <w:p w:rsidR="00A92D0B" w:rsidRDefault="00A92D0B" w14:paraId="4AEF5671" w14:textId="732DC290">
      <w:pPr>
        <w:numPr>
          <w:ilvl w:val="0"/>
          <w:numId w:val="4"/>
        </w:numPr>
        <w:tabs>
          <w:tab w:val="clear" w:pos="900"/>
          <w:tab w:val="num" w:pos="540"/>
        </w:tabs>
        <w:spacing w:before="240"/>
        <w:ind w:left="547" w:hanging="547"/>
      </w:pPr>
      <w:r w:rsidRPr="00C82B5E">
        <w:t xml:space="preserve">Within 30 days of the effective date of this decision, </w:t>
      </w:r>
      <w:r w:rsidRPr="00C82B5E" w:rsidR="00103B0E">
        <w:t xml:space="preserve">the California Public </w:t>
      </w:r>
      <w:r w:rsidRPr="00C82B5E" w:rsidR="00326532">
        <w:t>Utilities Commission</w:t>
      </w:r>
      <w:r w:rsidRPr="00C82B5E">
        <w:t xml:space="preserve"> shall pay </w:t>
      </w:r>
      <w:r w:rsidRPr="00C82B5E" w:rsidR="00A373AB">
        <w:t>California Environmental Justice Alliance</w:t>
      </w:r>
      <w:r w:rsidRPr="00C82B5E" w:rsidR="00FE3BAE">
        <w:t xml:space="preserve"> </w:t>
      </w:r>
      <w:r w:rsidRPr="00C82B5E">
        <w:t>the total award. Payment of the award shall include</w:t>
      </w:r>
      <w:r w:rsidRPr="00C82B5E" w:rsidR="004E3939">
        <w:t xml:space="preserve"> compound </w:t>
      </w:r>
      <w:r w:rsidRPr="00C82B5E">
        <w:t xml:space="preserve">interest at the rate earned on prime, three-month </w:t>
      </w:r>
      <w:r w:rsidRPr="00C82B5E" w:rsidR="00214B22">
        <w:t xml:space="preserve">non-financial </w:t>
      </w:r>
      <w:r w:rsidRPr="00C82B5E">
        <w:t>commercial paper as reported in Federal Reserve Statistical Release H.15, beginning</w:t>
      </w:r>
      <w:r w:rsidRPr="00C82B5E" w:rsidR="00357F1A">
        <w:t xml:space="preserve"> </w:t>
      </w:r>
      <w:r w:rsidRPr="00C82B5E" w:rsidR="0007779D">
        <w:t>October 12, 2025</w:t>
      </w:r>
      <w:r w:rsidRPr="00C82B5E" w:rsidR="00357F1A">
        <w:t xml:space="preserve">, </w:t>
      </w:r>
      <w:r w:rsidRPr="00C82B5E">
        <w:t>the 75</w:t>
      </w:r>
      <w:r w:rsidRPr="00C82B5E">
        <w:rPr>
          <w:vertAlign w:val="superscript"/>
        </w:rPr>
        <w:t>th</w:t>
      </w:r>
      <w:r w:rsidRPr="00C82B5E">
        <w:t xml:space="preserve"> day after the filing of </w:t>
      </w:r>
      <w:r w:rsidRPr="00C82B5E" w:rsidR="00A373AB">
        <w:t>California Environmental Justice Alliance</w:t>
      </w:r>
      <w:r w:rsidRPr="00C82B5E" w:rsidR="00FE3BAE">
        <w:t>’s</w:t>
      </w:r>
      <w:r w:rsidRPr="00C82B5E" w:rsidR="00FE3BAE">
        <w:rPr>
          <w:b/>
        </w:rPr>
        <w:t xml:space="preserve"> </w:t>
      </w:r>
      <w:r w:rsidRPr="00C82B5E">
        <w:t>request</w:t>
      </w:r>
      <w:r w:rsidRPr="007F620E">
        <w:t>, and continuing until full payment is made.</w:t>
      </w:r>
    </w:p>
    <w:p w:rsidRPr="007F620E" w:rsidR="00A92D0B" w:rsidP="00DE3A5D" w:rsidRDefault="00A92D0B" w14:paraId="5AD40C95" w14:textId="75EE34D1">
      <w:pPr>
        <w:keepNext/>
        <w:keepLines/>
        <w:numPr>
          <w:ilvl w:val="0"/>
          <w:numId w:val="4"/>
        </w:numPr>
        <w:tabs>
          <w:tab w:val="clear" w:pos="900"/>
          <w:tab w:val="num" w:pos="540"/>
        </w:tabs>
        <w:spacing w:before="240"/>
        <w:ind w:left="547" w:hanging="547"/>
      </w:pPr>
      <w:r w:rsidRPr="007F620E">
        <w:t>The comment period for today’s decision is</w:t>
      </w:r>
      <w:r w:rsidR="005416E6">
        <w:t xml:space="preserve"> </w:t>
      </w:r>
      <w:r w:rsidRPr="007F620E">
        <w:t>waived.</w:t>
      </w:r>
    </w:p>
    <w:p w:rsidRPr="007F620E" w:rsidR="00A92D0B" w:rsidP="00467E65" w:rsidRDefault="00A92D0B" w14:paraId="13F3A0AD" w14:textId="77777777">
      <w:pPr>
        <w:keepNext/>
        <w:keepLines/>
        <w:spacing w:before="240"/>
        <w:ind w:left="547"/>
        <w:rPr>
          <w:color w:val="000000"/>
        </w:rPr>
      </w:pPr>
      <w:r w:rsidRPr="007F620E">
        <w:rPr>
          <w:color w:val="000000"/>
        </w:rPr>
        <w:t>This decision is effective today.</w:t>
      </w:r>
    </w:p>
    <w:p w:rsidRPr="007F620E" w:rsidR="00A92D0B" w:rsidP="00357623" w:rsidRDefault="00A92D0B" w14:paraId="0467B995" w14:textId="784CE85D">
      <w:pPr>
        <w:keepNext/>
        <w:keepLines/>
        <w:spacing w:before="240"/>
        <w:ind w:left="547"/>
        <w:rPr>
          <w:color w:val="000000"/>
        </w:rPr>
      </w:pPr>
      <w:r w:rsidRPr="007F620E">
        <w:rPr>
          <w:color w:val="000000"/>
        </w:rPr>
        <w:t xml:space="preserve">Dated </w:t>
      </w:r>
      <w:r w:rsidR="00F36C2E">
        <w:rPr>
          <w:color w:val="000000"/>
        </w:rPr>
        <w:t>August __, 2026</w:t>
      </w:r>
      <w:r w:rsidRPr="007F620E">
        <w:rPr>
          <w:color w:val="000000"/>
        </w:rPr>
        <w:t>, at San Francisco, California.</w:t>
      </w:r>
    </w:p>
    <w:p w:rsidRPr="007F620E" w:rsidR="00A92D0B" w:rsidRDefault="00A92D0B" w14:paraId="1A474D77" w14:textId="77777777"/>
    <w:p w:rsidR="00FE3BAE" w:rsidRDefault="00FE3BAE" w14:paraId="3C739AE2" w14:textId="71F3AFC8"/>
    <w:p w:rsidR="006B7228" w:rsidRDefault="006B7228" w14:paraId="37D74F32" w14:textId="77777777">
      <w:pPr>
        <w:sectPr w:rsidR="006B7228" w:rsidSect="001C4C6F">
          <w:headerReference w:type="default" r:id="rId11"/>
          <w:footerReference w:type="default" r:id="rId12"/>
          <w:headerReference w:type="first" r:id="rId13"/>
          <w:footerReference w:type="first" r:id="rId14"/>
          <w:pgSz w:w="12240" w:h="15840"/>
          <w:pgMar w:top="1440" w:right="1440" w:bottom="1440" w:left="1440" w:header="720" w:footer="720" w:gutter="0"/>
          <w:pgNumType w:fmt="numberInDash" w:start="1"/>
          <w:cols w:space="720"/>
          <w:titlePg/>
          <w:docGrid w:linePitch="360"/>
        </w:sectPr>
      </w:pPr>
    </w:p>
    <w:p w:rsidRPr="00B803D5" w:rsidR="00FE3BAE" w:rsidP="00FE3BAE" w:rsidRDefault="00FE3BAE" w14:paraId="7A1C7043" w14:textId="77777777">
      <w:pPr>
        <w:pStyle w:val="standard"/>
        <w:ind w:firstLine="0"/>
        <w:jc w:val="center"/>
        <w:rPr>
          <w:rFonts w:ascii="Times New Roman" w:hAnsi="Times New Roman"/>
          <w:b/>
          <w:szCs w:val="26"/>
        </w:rPr>
      </w:pPr>
      <w:r w:rsidRPr="00B803D5">
        <w:rPr>
          <w:rFonts w:ascii="Times New Roman" w:hAnsi="Times New Roman"/>
          <w:b/>
          <w:szCs w:val="26"/>
        </w:rPr>
        <w:lastRenderedPageBreak/>
        <w:t>APPENDIX</w:t>
      </w:r>
    </w:p>
    <w:p w:rsidRPr="00F7579D" w:rsidR="00FE3BAE" w:rsidP="00F7579D" w:rsidRDefault="00FE3BAE" w14:paraId="300BB274" w14:textId="77777777">
      <w:pPr>
        <w:pStyle w:val="standard"/>
        <w:ind w:firstLine="0"/>
        <w:jc w:val="center"/>
        <w:rPr>
          <w:rFonts w:ascii="Times New Roman" w:hAnsi="Times New Roman"/>
          <w:b/>
          <w:bCs/>
        </w:rPr>
      </w:pPr>
      <w:r w:rsidRPr="00F7579D">
        <w:rPr>
          <w:rFonts w:ascii="Times New Roman" w:hAnsi="Times New Roman"/>
          <w:b/>
          <w:bCs/>
          <w:sz w:val="28"/>
          <w:szCs w:val="28"/>
        </w:rPr>
        <w:t>Compensation Decision Summary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2905"/>
        <w:gridCol w:w="3767"/>
        <w:gridCol w:w="2497"/>
        <w:gridCol w:w="1271"/>
      </w:tblGrid>
      <w:tr w:rsidRPr="00B803D5" w:rsidR="00FE3BAE" w:rsidTr="00F862A9" w14:paraId="062C592A" w14:textId="77777777">
        <w:trPr>
          <w:trHeight w:val="288"/>
          <w:jc w:val="center"/>
        </w:trPr>
        <w:tc>
          <w:tcPr>
            <w:tcW w:w="2880" w:type="dxa"/>
            <w:tcBorders>
              <w:top w:val="single" w:color="auto" w:sz="4" w:space="0"/>
              <w:left w:val="single" w:color="auto" w:sz="4" w:space="0"/>
              <w:bottom w:val="single" w:color="auto" w:sz="4" w:space="0"/>
              <w:right w:val="single" w:color="auto" w:sz="4" w:space="0"/>
            </w:tcBorders>
            <w:hideMark/>
          </w:tcPr>
          <w:p w:rsidRPr="00F7579D" w:rsidR="00FE3BAE" w:rsidP="00A23C17" w:rsidRDefault="00FE3BAE" w14:paraId="4BC9C636" w14:textId="77777777">
            <w:pPr>
              <w:rPr>
                <w:b/>
                <w:bCs/>
              </w:rPr>
            </w:pPr>
            <w:r w:rsidRPr="00F7579D">
              <w:rPr>
                <w:b/>
                <w:bCs/>
              </w:rPr>
              <w:t>Compensation Decision:</w:t>
            </w:r>
          </w:p>
        </w:tc>
        <w:tc>
          <w:tcPr>
            <w:tcW w:w="3735" w:type="dxa"/>
            <w:tcBorders>
              <w:top w:val="single" w:color="auto" w:sz="4" w:space="0"/>
              <w:left w:val="single" w:color="auto" w:sz="4" w:space="0"/>
              <w:bottom w:val="single" w:color="auto" w:sz="4" w:space="0"/>
              <w:right w:val="single" w:color="auto" w:sz="4" w:space="0"/>
            </w:tcBorders>
          </w:tcPr>
          <w:p w:rsidRPr="00B803D5" w:rsidR="00FE3BAE" w:rsidP="00A23C17" w:rsidRDefault="00F72C76" w14:paraId="16C5D6B1" w14:textId="4DC6C954">
            <w:r w:rsidRPr="00F72C76">
              <w:rPr>
                <w:highlight w:val="yellow"/>
              </w:rPr>
              <w:t>[INSERT NEW DECISION #]</w:t>
            </w:r>
          </w:p>
        </w:tc>
        <w:tc>
          <w:tcPr>
            <w:tcW w:w="2475" w:type="dxa"/>
            <w:tcBorders>
              <w:top w:val="single" w:color="auto" w:sz="4" w:space="0"/>
              <w:left w:val="single" w:color="auto" w:sz="4" w:space="0"/>
              <w:bottom w:val="single" w:color="auto" w:sz="4" w:space="0"/>
              <w:right w:val="single" w:color="auto" w:sz="4" w:space="0"/>
            </w:tcBorders>
            <w:hideMark/>
          </w:tcPr>
          <w:p w:rsidRPr="006B0BC7" w:rsidR="00FE3BAE" w:rsidP="00A23C17" w:rsidRDefault="00FE3BAE" w14:paraId="3ECA0C4F" w14:textId="77777777">
            <w:pPr>
              <w:rPr>
                <w:b/>
                <w:bCs/>
              </w:rPr>
            </w:pPr>
            <w:r w:rsidRPr="006B0BC7">
              <w:rPr>
                <w:b/>
                <w:bCs/>
              </w:rPr>
              <w:t xml:space="preserve">Modifies Decision? </w:t>
            </w:r>
          </w:p>
        </w:tc>
        <w:tc>
          <w:tcPr>
            <w:tcW w:w="1260" w:type="dxa"/>
            <w:tcBorders>
              <w:top w:val="single" w:color="auto" w:sz="4" w:space="0"/>
              <w:left w:val="single" w:color="auto" w:sz="4" w:space="0"/>
              <w:bottom w:val="single" w:color="auto" w:sz="4" w:space="0"/>
              <w:right w:val="single" w:color="auto" w:sz="4" w:space="0"/>
            </w:tcBorders>
          </w:tcPr>
          <w:p w:rsidRPr="00B803D5" w:rsidR="00FE3BAE" w:rsidP="00A23C17" w:rsidRDefault="004B2651" w14:paraId="6846FB87" w14:textId="04E6E5FE">
            <w:pPr>
              <w:jc w:val="center"/>
            </w:pPr>
            <w:r>
              <w:t>No</w:t>
            </w:r>
          </w:p>
        </w:tc>
      </w:tr>
      <w:tr w:rsidRPr="00B803D5" w:rsidR="00FE3BAE" w:rsidTr="004B2651" w14:paraId="3E0218AD" w14:textId="77777777">
        <w:trPr>
          <w:trHeight w:val="288"/>
          <w:jc w:val="center"/>
        </w:trPr>
        <w:tc>
          <w:tcPr>
            <w:tcW w:w="2880" w:type="dxa"/>
            <w:tcBorders>
              <w:top w:val="single" w:color="auto" w:sz="4" w:space="0"/>
              <w:left w:val="single" w:color="auto" w:sz="4" w:space="0"/>
              <w:bottom w:val="single" w:color="auto" w:sz="4" w:space="0"/>
              <w:right w:val="single" w:color="auto" w:sz="4" w:space="0"/>
            </w:tcBorders>
            <w:hideMark/>
          </w:tcPr>
          <w:p w:rsidRPr="00F7579D" w:rsidR="00FE3BAE" w:rsidP="00A23C17" w:rsidRDefault="00FE3BAE" w14:paraId="6E65620B" w14:textId="77777777">
            <w:pPr>
              <w:rPr>
                <w:b/>
                <w:bCs/>
              </w:rPr>
            </w:pPr>
            <w:r w:rsidRPr="00F7579D">
              <w:rPr>
                <w:b/>
                <w:bCs/>
              </w:rPr>
              <w:t>Contribution Decision(s):</w:t>
            </w:r>
          </w:p>
        </w:tc>
        <w:tc>
          <w:tcPr>
            <w:tcW w:w="7470" w:type="dxa"/>
            <w:gridSpan w:val="3"/>
            <w:tcBorders>
              <w:top w:val="single" w:color="auto" w:sz="4" w:space="0"/>
              <w:left w:val="single" w:color="auto" w:sz="4" w:space="0"/>
              <w:bottom w:val="single" w:color="auto" w:sz="4" w:space="0"/>
              <w:right w:val="single" w:color="auto" w:sz="4" w:space="0"/>
            </w:tcBorders>
            <w:hideMark/>
          </w:tcPr>
          <w:p w:rsidRPr="00C93EEF" w:rsidR="00FE3BAE" w:rsidP="00C93EEF" w:rsidRDefault="00C93EEF" w14:paraId="426F2C45" w14:textId="24B2A961">
            <w:pPr>
              <w:rPr>
                <w:bCs/>
              </w:rPr>
            </w:pPr>
            <w:r w:rsidRPr="00C93EEF">
              <w:rPr>
                <w:bCs/>
                <w:color w:val="000000"/>
              </w:rPr>
              <w:t>D2406004, D2412003, and D2506048</w:t>
            </w:r>
          </w:p>
        </w:tc>
      </w:tr>
      <w:tr w:rsidRPr="00B803D5" w:rsidR="00FE3BAE" w:rsidTr="004B2651" w14:paraId="2808C576" w14:textId="77777777">
        <w:trPr>
          <w:trHeight w:val="288"/>
          <w:jc w:val="center"/>
        </w:trPr>
        <w:tc>
          <w:tcPr>
            <w:tcW w:w="2880" w:type="dxa"/>
            <w:tcBorders>
              <w:top w:val="single" w:color="auto" w:sz="4" w:space="0"/>
              <w:left w:val="single" w:color="auto" w:sz="4" w:space="0"/>
              <w:bottom w:val="single" w:color="auto" w:sz="4" w:space="0"/>
              <w:right w:val="single" w:color="auto" w:sz="4" w:space="0"/>
            </w:tcBorders>
            <w:hideMark/>
          </w:tcPr>
          <w:p w:rsidRPr="00F7579D" w:rsidR="00FE3BAE" w:rsidP="00A23C17" w:rsidRDefault="00FE3BAE" w14:paraId="717974DE" w14:textId="77777777">
            <w:pPr>
              <w:rPr>
                <w:b/>
                <w:bCs/>
              </w:rPr>
            </w:pPr>
            <w:r w:rsidRPr="00F7579D">
              <w:rPr>
                <w:b/>
                <w:bCs/>
              </w:rPr>
              <w:t>Proceeding(s):</w:t>
            </w:r>
          </w:p>
        </w:tc>
        <w:tc>
          <w:tcPr>
            <w:tcW w:w="7470" w:type="dxa"/>
            <w:gridSpan w:val="3"/>
            <w:tcBorders>
              <w:top w:val="single" w:color="auto" w:sz="4" w:space="0"/>
              <w:left w:val="single" w:color="auto" w:sz="4" w:space="0"/>
              <w:bottom w:val="single" w:color="auto" w:sz="4" w:space="0"/>
              <w:right w:val="single" w:color="auto" w:sz="4" w:space="0"/>
            </w:tcBorders>
            <w:hideMark/>
          </w:tcPr>
          <w:p w:rsidRPr="00B803D5" w:rsidR="00FE3BAE" w:rsidP="00A23C17" w:rsidRDefault="00C93EEF" w14:paraId="5B85688D" w14:textId="749BA0A6">
            <w:r>
              <w:t>R2310011</w:t>
            </w:r>
          </w:p>
        </w:tc>
      </w:tr>
      <w:tr w:rsidRPr="00B803D5" w:rsidR="00FE3BAE" w:rsidTr="00F862A9" w14:paraId="66779179" w14:textId="77777777">
        <w:trPr>
          <w:trHeight w:val="288"/>
          <w:jc w:val="center"/>
        </w:trPr>
        <w:tc>
          <w:tcPr>
            <w:tcW w:w="2880" w:type="dxa"/>
            <w:tcBorders>
              <w:top w:val="single" w:color="auto" w:sz="4" w:space="0"/>
              <w:left w:val="single" w:color="auto" w:sz="4" w:space="0"/>
              <w:bottom w:val="single" w:color="auto" w:sz="4" w:space="0"/>
              <w:right w:val="single" w:color="auto" w:sz="4" w:space="0"/>
            </w:tcBorders>
            <w:hideMark/>
          </w:tcPr>
          <w:p w:rsidRPr="00F7579D" w:rsidR="00FE3BAE" w:rsidP="00A23C17" w:rsidRDefault="00FE3BAE" w14:paraId="738C0A58" w14:textId="77777777">
            <w:pPr>
              <w:rPr>
                <w:b/>
                <w:bCs/>
              </w:rPr>
            </w:pPr>
            <w:r w:rsidRPr="00F7579D">
              <w:rPr>
                <w:b/>
                <w:bCs/>
              </w:rPr>
              <w:t>Author:</w:t>
            </w:r>
          </w:p>
        </w:tc>
        <w:tc>
          <w:tcPr>
            <w:tcW w:w="7470" w:type="dxa"/>
            <w:gridSpan w:val="3"/>
            <w:tcBorders>
              <w:top w:val="single" w:color="auto" w:sz="4" w:space="0"/>
              <w:left w:val="single" w:color="auto" w:sz="4" w:space="0"/>
              <w:bottom w:val="single" w:color="auto" w:sz="4" w:space="0"/>
              <w:right w:val="single" w:color="auto" w:sz="4" w:space="0"/>
            </w:tcBorders>
            <w:hideMark/>
          </w:tcPr>
          <w:p w:rsidRPr="00B803D5" w:rsidR="00FE3BAE" w:rsidP="00A23C17" w:rsidRDefault="00F77F66" w14:paraId="5E75C0F0" w14:textId="1E07E504">
            <w:r>
              <w:t>Judge Chiv</w:t>
            </w:r>
          </w:p>
        </w:tc>
      </w:tr>
      <w:tr w:rsidRPr="00B803D5" w:rsidR="00FE3BAE" w:rsidTr="00F862A9" w14:paraId="305F69F4" w14:textId="77777777">
        <w:trPr>
          <w:trHeight w:val="278"/>
          <w:jc w:val="center"/>
        </w:trPr>
        <w:tc>
          <w:tcPr>
            <w:tcW w:w="2880" w:type="dxa"/>
            <w:tcBorders>
              <w:top w:val="single" w:color="auto" w:sz="4" w:space="0"/>
              <w:left w:val="single" w:color="auto" w:sz="4" w:space="0"/>
              <w:bottom w:val="single" w:color="auto" w:sz="4" w:space="0"/>
              <w:right w:val="single" w:color="auto" w:sz="4" w:space="0"/>
            </w:tcBorders>
            <w:hideMark/>
          </w:tcPr>
          <w:p w:rsidRPr="00F7579D" w:rsidR="00FE3BAE" w:rsidP="00A23C17" w:rsidRDefault="00FE3BAE" w14:paraId="1414CA71" w14:textId="77777777">
            <w:pPr>
              <w:rPr>
                <w:b/>
                <w:bCs/>
              </w:rPr>
            </w:pPr>
            <w:r w:rsidRPr="00F7579D">
              <w:rPr>
                <w:b/>
                <w:bCs/>
              </w:rPr>
              <w:t>Payer(s):</w:t>
            </w:r>
          </w:p>
        </w:tc>
        <w:tc>
          <w:tcPr>
            <w:tcW w:w="7470" w:type="dxa"/>
            <w:gridSpan w:val="3"/>
            <w:tcBorders>
              <w:top w:val="single" w:color="auto" w:sz="4" w:space="0"/>
              <w:left w:val="single" w:color="auto" w:sz="4" w:space="0"/>
              <w:bottom w:val="single" w:color="auto" w:sz="4" w:space="0"/>
              <w:right w:val="single" w:color="auto" w:sz="4" w:space="0"/>
            </w:tcBorders>
            <w:hideMark/>
          </w:tcPr>
          <w:p w:rsidRPr="00B803D5" w:rsidR="00FE3BAE" w:rsidP="00A23C17" w:rsidRDefault="00F77F66" w14:paraId="7CA711B6" w14:textId="70EC1477">
            <w:r w:rsidRPr="00F77F66">
              <w:t>California Public Utilities Commission</w:t>
            </w:r>
          </w:p>
        </w:tc>
      </w:tr>
    </w:tbl>
    <w:p w:rsidRPr="00B803D5" w:rsidR="00FE3BAE" w:rsidP="00CE057B" w:rsidRDefault="00FE3BAE" w14:paraId="7F0236A2" w14:textId="77777777">
      <w:pPr>
        <w:spacing w:before="480" w:after="240"/>
        <w:jc w:val="center"/>
        <w:rPr>
          <w:b/>
          <w:bCs/>
          <w:sz w:val="28"/>
          <w:szCs w:val="28"/>
        </w:rPr>
      </w:pPr>
      <w:r w:rsidRPr="00B803D5">
        <w:rPr>
          <w:b/>
          <w:bCs/>
          <w:sz w:val="28"/>
          <w:szCs w:val="28"/>
        </w:rPr>
        <w:t>Intervenor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2024"/>
        <w:gridCol w:w="1415"/>
        <w:gridCol w:w="1576"/>
        <w:gridCol w:w="1564"/>
        <w:gridCol w:w="1390"/>
        <w:gridCol w:w="2471"/>
      </w:tblGrid>
      <w:tr w:rsidRPr="00B803D5" w:rsidR="00FE3BAE" w:rsidTr="00F862A9" w14:paraId="6CDB318E" w14:textId="77777777">
        <w:trPr>
          <w:jc w:val="center"/>
        </w:trPr>
        <w:tc>
          <w:tcPr>
            <w:tcW w:w="2043"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2578F35B" w14:textId="77777777">
            <w:pPr>
              <w:jc w:val="center"/>
              <w:rPr>
                <w:b/>
                <w:bCs/>
              </w:rPr>
            </w:pPr>
            <w:r w:rsidRPr="00B803D5">
              <w:rPr>
                <w:b/>
                <w:bCs/>
              </w:rPr>
              <w:t>Intervenor</w:t>
            </w:r>
          </w:p>
        </w:tc>
        <w:tc>
          <w:tcPr>
            <w:tcW w:w="1444"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81626F" w14:paraId="1A2BF295" w14:textId="77777777">
            <w:pPr>
              <w:jc w:val="center"/>
              <w:rPr>
                <w:b/>
                <w:bCs/>
              </w:rPr>
            </w:pPr>
            <w:r w:rsidRPr="00B803D5">
              <w:rPr>
                <w:b/>
                <w:bCs/>
              </w:rPr>
              <w:t>Date</w:t>
            </w:r>
          </w:p>
          <w:p w:rsidRPr="00B803D5" w:rsidR="00FE3BAE" w:rsidP="00CE057B" w:rsidRDefault="0081626F" w14:paraId="2C1C9DC3" w14:textId="2305FDF8">
            <w:pPr>
              <w:jc w:val="center"/>
              <w:rPr>
                <w:b/>
                <w:bCs/>
              </w:rPr>
            </w:pPr>
            <w:r w:rsidRPr="00B803D5">
              <w:rPr>
                <w:b/>
                <w:bCs/>
              </w:rPr>
              <w:t>Claim Filed</w:t>
            </w:r>
          </w:p>
        </w:tc>
        <w:tc>
          <w:tcPr>
            <w:tcW w:w="1405"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60DD020D" w14:textId="77777777">
            <w:pPr>
              <w:jc w:val="center"/>
              <w:rPr>
                <w:b/>
                <w:bCs/>
              </w:rPr>
            </w:pPr>
            <w:r w:rsidRPr="00B803D5">
              <w:rPr>
                <w:b/>
                <w:bCs/>
              </w:rPr>
              <w:t>Amount Requested</w:t>
            </w:r>
          </w:p>
        </w:tc>
        <w:tc>
          <w:tcPr>
            <w:tcW w:w="1571"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19A4A01D" w14:textId="77777777">
            <w:pPr>
              <w:jc w:val="center"/>
              <w:rPr>
                <w:b/>
                <w:bCs/>
              </w:rPr>
            </w:pPr>
            <w:r w:rsidRPr="00B803D5">
              <w:rPr>
                <w:b/>
                <w:bCs/>
              </w:rPr>
              <w:t>Amount Awarded</w:t>
            </w:r>
          </w:p>
        </w:tc>
        <w:tc>
          <w:tcPr>
            <w:tcW w:w="1390"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5B9F47E2" w14:textId="77777777">
            <w:pPr>
              <w:jc w:val="center"/>
              <w:rPr>
                <w:b/>
                <w:bCs/>
              </w:rPr>
            </w:pPr>
            <w:r w:rsidRPr="00B803D5">
              <w:rPr>
                <w:b/>
                <w:bCs/>
              </w:rPr>
              <w:t>Multiplier?</w:t>
            </w:r>
          </w:p>
        </w:tc>
        <w:tc>
          <w:tcPr>
            <w:tcW w:w="2474"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089590A8" w14:textId="77777777">
            <w:pPr>
              <w:jc w:val="center"/>
              <w:rPr>
                <w:b/>
                <w:bCs/>
              </w:rPr>
            </w:pPr>
            <w:r w:rsidRPr="00B803D5">
              <w:rPr>
                <w:b/>
                <w:bCs/>
              </w:rPr>
              <w:t>Reason Change/Disallowance</w:t>
            </w:r>
          </w:p>
        </w:tc>
      </w:tr>
      <w:tr w:rsidRPr="00B803D5" w:rsidR="00FE3BAE" w:rsidTr="004B2651" w14:paraId="080524E3" w14:textId="77777777">
        <w:trPr>
          <w:trHeight w:val="872"/>
          <w:jc w:val="center"/>
        </w:trPr>
        <w:tc>
          <w:tcPr>
            <w:tcW w:w="2043" w:type="dxa"/>
            <w:tcBorders>
              <w:top w:val="single" w:color="auto" w:sz="4" w:space="0"/>
              <w:left w:val="single" w:color="auto" w:sz="4" w:space="0"/>
              <w:bottom w:val="single" w:color="auto" w:sz="4" w:space="0"/>
              <w:right w:val="single" w:color="auto" w:sz="4" w:space="0"/>
            </w:tcBorders>
            <w:hideMark/>
          </w:tcPr>
          <w:p w:rsidRPr="004B2651" w:rsidR="00FE3BAE" w:rsidP="00A23C17" w:rsidRDefault="009E23D7" w14:paraId="3008FB17" w14:textId="2FF05AC8">
            <w:pPr>
              <w:jc w:val="center"/>
            </w:pPr>
            <w:r w:rsidRPr="004B2651">
              <w:t>California Environmental Justice Alliance</w:t>
            </w:r>
          </w:p>
        </w:tc>
        <w:tc>
          <w:tcPr>
            <w:tcW w:w="1444" w:type="dxa"/>
            <w:tcBorders>
              <w:top w:val="single" w:color="auto" w:sz="4" w:space="0"/>
              <w:left w:val="single" w:color="auto" w:sz="4" w:space="0"/>
              <w:bottom w:val="single" w:color="auto" w:sz="4" w:space="0"/>
              <w:right w:val="single" w:color="auto" w:sz="4" w:space="0"/>
            </w:tcBorders>
            <w:hideMark/>
          </w:tcPr>
          <w:p w:rsidRPr="00B803D5" w:rsidR="00FE3BAE" w:rsidP="00A23C17" w:rsidRDefault="00AA3353" w14:paraId="63956769" w14:textId="3B9F7C01">
            <w:pPr>
              <w:jc w:val="center"/>
            </w:pPr>
            <w:r>
              <w:t>July 29, 2025</w:t>
            </w:r>
          </w:p>
        </w:tc>
        <w:tc>
          <w:tcPr>
            <w:tcW w:w="1405" w:type="dxa"/>
            <w:tcBorders>
              <w:top w:val="single" w:color="auto" w:sz="4" w:space="0"/>
              <w:left w:val="single" w:color="auto" w:sz="4" w:space="0"/>
              <w:bottom w:val="single" w:color="auto" w:sz="4" w:space="0"/>
              <w:right w:val="single" w:color="auto" w:sz="4" w:space="0"/>
            </w:tcBorders>
            <w:hideMark/>
          </w:tcPr>
          <w:p w:rsidRPr="00B803D5" w:rsidR="00FE3BAE" w:rsidP="00A23C17" w:rsidRDefault="00AA3353" w14:paraId="75AD20FA" w14:textId="5E17BC5D">
            <w:pPr>
              <w:jc w:val="center"/>
            </w:pPr>
            <w:r>
              <w:t>$120,208.50</w:t>
            </w:r>
            <w:r w:rsidR="00C75864">
              <w:fldChar w:fldCharType="begin"/>
            </w:r>
            <w:r w:rsidR="00C75864">
              <w:instrText xml:space="preserve"> NOTEREF _Ref234825367 \f \h </w:instrText>
            </w:r>
            <w:r w:rsidR="00C75864">
              <w:fldChar w:fldCharType="separate"/>
            </w:r>
            <w:r w:rsidRPr="00CD5061" w:rsidR="00C75864">
              <w:rPr>
                <w:rStyle w:val="FootnoteReference"/>
              </w:rPr>
              <w:t>13</w:t>
            </w:r>
            <w:r w:rsidR="00C75864">
              <w:fldChar w:fldCharType="end"/>
            </w:r>
          </w:p>
        </w:tc>
        <w:tc>
          <w:tcPr>
            <w:tcW w:w="1571" w:type="dxa"/>
            <w:tcBorders>
              <w:top w:val="single" w:color="auto" w:sz="4" w:space="0"/>
              <w:left w:val="single" w:color="auto" w:sz="4" w:space="0"/>
              <w:bottom w:val="single" w:color="auto" w:sz="4" w:space="0"/>
              <w:right w:val="single" w:color="auto" w:sz="4" w:space="0"/>
            </w:tcBorders>
            <w:hideMark/>
          </w:tcPr>
          <w:p w:rsidRPr="00B803D5" w:rsidR="00FE3BAE" w:rsidP="00A23C17" w:rsidRDefault="00C471FD" w14:paraId="0DD6FE00" w14:textId="57F7E153">
            <w:pPr>
              <w:jc w:val="center"/>
            </w:pPr>
            <w:r w:rsidRPr="00C471FD">
              <w:t>$121,903.50</w:t>
            </w:r>
          </w:p>
        </w:tc>
        <w:tc>
          <w:tcPr>
            <w:tcW w:w="1390" w:type="dxa"/>
            <w:tcBorders>
              <w:top w:val="single" w:color="auto" w:sz="4" w:space="0"/>
              <w:left w:val="single" w:color="auto" w:sz="4" w:space="0"/>
              <w:bottom w:val="single" w:color="auto" w:sz="4" w:space="0"/>
              <w:right w:val="single" w:color="auto" w:sz="4" w:space="0"/>
            </w:tcBorders>
            <w:hideMark/>
          </w:tcPr>
          <w:p w:rsidRPr="00B803D5" w:rsidR="00FE3BAE" w:rsidP="00A23C17" w:rsidRDefault="00FE3BAE" w14:paraId="0BDAFE20" w14:textId="77777777">
            <w:pPr>
              <w:jc w:val="center"/>
            </w:pPr>
            <w:r w:rsidRPr="00B803D5">
              <w:t>N/A</w:t>
            </w:r>
          </w:p>
        </w:tc>
        <w:tc>
          <w:tcPr>
            <w:tcW w:w="2474" w:type="dxa"/>
            <w:tcBorders>
              <w:top w:val="single" w:color="auto" w:sz="4" w:space="0"/>
              <w:left w:val="single" w:color="auto" w:sz="4" w:space="0"/>
              <w:bottom w:val="single" w:color="auto" w:sz="4" w:space="0"/>
              <w:right w:val="single" w:color="auto" w:sz="4" w:space="0"/>
            </w:tcBorders>
            <w:hideMark/>
          </w:tcPr>
          <w:p w:rsidRPr="00B803D5" w:rsidR="00FE3BAE" w:rsidP="00A23C17" w:rsidRDefault="00F77F66" w14:paraId="6B53C6F9" w14:textId="0D22F51B">
            <w:pPr>
              <w:jc w:val="center"/>
            </w:pPr>
            <w:r>
              <w:t>N/A</w:t>
            </w:r>
          </w:p>
        </w:tc>
      </w:tr>
    </w:tbl>
    <w:p w:rsidRPr="00B803D5" w:rsidR="00FE3BAE" w:rsidP="00CE057B" w:rsidRDefault="0022302F" w14:paraId="2841210B" w14:textId="77777777">
      <w:pPr>
        <w:spacing w:before="480" w:after="240"/>
        <w:jc w:val="center"/>
        <w:rPr>
          <w:b/>
          <w:bCs/>
          <w:sz w:val="28"/>
          <w:szCs w:val="28"/>
        </w:rPr>
      </w:pPr>
      <w:r w:rsidRPr="00B803D5">
        <w:rPr>
          <w:b/>
          <w:bCs/>
          <w:sz w:val="28"/>
          <w:szCs w:val="28"/>
        </w:rPr>
        <w:t>Hourly Fee</w:t>
      </w:r>
      <w:r w:rsidRPr="00B803D5" w:rsidR="00FE3BAE">
        <w:rPr>
          <w:b/>
          <w:bCs/>
          <w:sz w:val="28"/>
          <w:szCs w:val="28"/>
        </w:rPr>
        <w:t xml:space="preserve">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1520"/>
        <w:gridCol w:w="1725"/>
        <w:gridCol w:w="2088"/>
        <w:gridCol w:w="1748"/>
        <w:gridCol w:w="1725"/>
        <w:gridCol w:w="1634"/>
      </w:tblGrid>
      <w:tr w:rsidRPr="00B803D5" w:rsidR="00C02649" w:rsidTr="004F3DA4" w14:paraId="7CF2F0CA"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vAlign w:val="bottom"/>
            <w:hideMark/>
          </w:tcPr>
          <w:p w:rsidRPr="00B803D5" w:rsidR="003B6A1B" w:rsidP="00CE057B" w:rsidRDefault="003B6A1B" w14:paraId="61500303" w14:textId="77777777">
            <w:pPr>
              <w:jc w:val="center"/>
              <w:rPr>
                <w:b/>
                <w:bCs/>
              </w:rPr>
            </w:pPr>
            <w:r w:rsidRPr="00B803D5">
              <w:rPr>
                <w:b/>
                <w:bCs/>
              </w:rPr>
              <w:t>First Name</w:t>
            </w:r>
          </w:p>
        </w:tc>
        <w:tc>
          <w:tcPr>
            <w:tcW w:w="1725" w:type="dxa"/>
            <w:tcBorders>
              <w:top w:val="single" w:color="auto" w:sz="4" w:space="0"/>
              <w:left w:val="single" w:color="auto" w:sz="4" w:space="0"/>
              <w:bottom w:val="single" w:color="auto" w:sz="4" w:space="0"/>
              <w:right w:val="single" w:color="auto" w:sz="4" w:space="0"/>
            </w:tcBorders>
            <w:vAlign w:val="bottom"/>
            <w:hideMark/>
          </w:tcPr>
          <w:p w:rsidRPr="00B803D5" w:rsidR="003B6A1B" w:rsidP="00CE057B" w:rsidRDefault="003B6A1B" w14:paraId="55908486" w14:textId="77777777">
            <w:pPr>
              <w:jc w:val="center"/>
              <w:rPr>
                <w:b/>
                <w:bCs/>
              </w:rPr>
            </w:pPr>
            <w:r w:rsidRPr="00B803D5">
              <w:rPr>
                <w:b/>
                <w:bCs/>
              </w:rPr>
              <w:t>Last Name</w:t>
            </w:r>
          </w:p>
        </w:tc>
        <w:tc>
          <w:tcPr>
            <w:tcW w:w="2088" w:type="dxa"/>
            <w:tcBorders>
              <w:top w:val="single" w:color="auto" w:sz="4" w:space="0"/>
              <w:left w:val="single" w:color="auto" w:sz="4" w:space="0"/>
              <w:bottom w:val="single" w:color="auto" w:sz="4" w:space="0"/>
              <w:right w:val="single" w:color="auto" w:sz="4" w:space="0"/>
            </w:tcBorders>
            <w:vAlign w:val="bottom"/>
            <w:hideMark/>
          </w:tcPr>
          <w:p w:rsidRPr="00B803D5" w:rsidR="003B6A1B" w:rsidP="00CE057B" w:rsidRDefault="00171EBF" w14:paraId="2438DAE1" w14:textId="77777777">
            <w:pPr>
              <w:ind w:left="12" w:firstLine="12"/>
              <w:jc w:val="center"/>
              <w:rPr>
                <w:b/>
                <w:bCs/>
              </w:rPr>
            </w:pPr>
            <w:r w:rsidRPr="00B803D5">
              <w:rPr>
                <w:b/>
                <w:bCs/>
              </w:rPr>
              <w:t>Attorney, Expert, or Advocate</w:t>
            </w:r>
          </w:p>
        </w:tc>
        <w:tc>
          <w:tcPr>
            <w:tcW w:w="1748"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3B6A1B" w14:paraId="30FCBD16" w14:textId="77777777">
            <w:pPr>
              <w:jc w:val="center"/>
              <w:rPr>
                <w:b/>
                <w:bCs/>
              </w:rPr>
            </w:pPr>
            <w:r w:rsidRPr="00B803D5">
              <w:rPr>
                <w:b/>
                <w:bCs/>
              </w:rPr>
              <w:t>Hourly</w:t>
            </w:r>
          </w:p>
          <w:p w:rsidRPr="00B803D5" w:rsidR="003B6A1B" w:rsidP="00CE057B" w:rsidRDefault="003B6A1B" w14:paraId="3431A72E" w14:textId="15E5EE89">
            <w:pPr>
              <w:jc w:val="center"/>
              <w:rPr>
                <w:b/>
                <w:bCs/>
              </w:rPr>
            </w:pPr>
            <w:r w:rsidRPr="00B803D5">
              <w:rPr>
                <w:b/>
                <w:bCs/>
              </w:rPr>
              <w:t>Fee Requested</w:t>
            </w:r>
          </w:p>
        </w:tc>
        <w:tc>
          <w:tcPr>
            <w:tcW w:w="1725"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3B6A1B" w14:paraId="27A4F1D1" w14:textId="77777777">
            <w:pPr>
              <w:jc w:val="center"/>
              <w:rPr>
                <w:b/>
                <w:bCs/>
              </w:rPr>
            </w:pPr>
            <w:r w:rsidRPr="00B803D5">
              <w:rPr>
                <w:b/>
                <w:bCs/>
              </w:rPr>
              <w:t>Year Hourly</w:t>
            </w:r>
          </w:p>
          <w:p w:rsidRPr="00B803D5" w:rsidR="003B6A1B" w:rsidP="00CE057B" w:rsidRDefault="003B6A1B" w14:paraId="6FE76773" w14:textId="7DDDAF05">
            <w:pPr>
              <w:jc w:val="center"/>
              <w:rPr>
                <w:b/>
                <w:bCs/>
              </w:rPr>
            </w:pPr>
            <w:r w:rsidRPr="00B803D5">
              <w:rPr>
                <w:b/>
                <w:bCs/>
              </w:rPr>
              <w:t>Fee Requested</w:t>
            </w:r>
          </w:p>
        </w:tc>
        <w:tc>
          <w:tcPr>
            <w:tcW w:w="1634"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3B6A1B" w14:paraId="08CD8CFB" w14:textId="50A63D11">
            <w:pPr>
              <w:jc w:val="center"/>
              <w:rPr>
                <w:b/>
                <w:bCs/>
              </w:rPr>
            </w:pPr>
            <w:r w:rsidRPr="00B803D5">
              <w:rPr>
                <w:b/>
                <w:bCs/>
              </w:rPr>
              <w:t>Hourly</w:t>
            </w:r>
          </w:p>
          <w:p w:rsidRPr="00B803D5" w:rsidR="003B6A1B" w:rsidP="00CE057B" w:rsidRDefault="003B6A1B" w14:paraId="1B789B85" w14:textId="3C9059B0">
            <w:pPr>
              <w:jc w:val="center"/>
              <w:rPr>
                <w:b/>
                <w:bCs/>
              </w:rPr>
            </w:pPr>
            <w:r w:rsidRPr="00B803D5">
              <w:rPr>
                <w:b/>
                <w:bCs/>
              </w:rPr>
              <w:t>Fee Adopted</w:t>
            </w:r>
          </w:p>
        </w:tc>
      </w:tr>
      <w:tr w:rsidRPr="00B803D5" w:rsidR="00D01E49" w:rsidTr="004E44DB" w14:paraId="23CC0A9F"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4E44DB" w:rsidR="00D01E49" w:rsidP="00D01E49" w:rsidRDefault="00D01E49" w14:paraId="4CFDAB24" w14:textId="4E72FC4E">
            <w:pPr>
              <w:jc w:val="center"/>
            </w:pPr>
            <w:r w:rsidRPr="004E44DB">
              <w:t>Deborah</w:t>
            </w:r>
          </w:p>
        </w:tc>
        <w:tc>
          <w:tcPr>
            <w:tcW w:w="1725" w:type="dxa"/>
            <w:tcBorders>
              <w:top w:val="single" w:color="auto" w:sz="4" w:space="0"/>
              <w:left w:val="single" w:color="auto" w:sz="4" w:space="0"/>
              <w:bottom w:val="single" w:color="auto" w:sz="4" w:space="0"/>
              <w:right w:val="single" w:color="auto" w:sz="4" w:space="0"/>
            </w:tcBorders>
          </w:tcPr>
          <w:p w:rsidRPr="004E44DB" w:rsidR="00D01E49" w:rsidP="00D01E49" w:rsidRDefault="00D01E49" w14:paraId="3A9B4F75" w14:textId="4F7A6CD7">
            <w:pPr>
              <w:jc w:val="center"/>
            </w:pPr>
            <w:r w:rsidRPr="004E44DB">
              <w:t>Behles</w:t>
            </w:r>
            <w:bookmarkStart w:name="_Ref208473757" w:id="5"/>
            <w:r w:rsidRPr="004E44DB" w:rsidR="00A92AD1">
              <w:rPr>
                <w:vertAlign w:val="superscript"/>
              </w:rPr>
              <w:footnoteReference w:id="16"/>
            </w:r>
            <w:bookmarkEnd w:id="5"/>
          </w:p>
        </w:tc>
        <w:tc>
          <w:tcPr>
            <w:tcW w:w="2088" w:type="dxa"/>
            <w:tcBorders>
              <w:top w:val="single" w:color="auto" w:sz="4" w:space="0"/>
              <w:left w:val="single" w:color="auto" w:sz="4" w:space="0"/>
              <w:bottom w:val="single" w:color="auto" w:sz="4" w:space="0"/>
              <w:right w:val="single" w:color="auto" w:sz="4" w:space="0"/>
            </w:tcBorders>
          </w:tcPr>
          <w:p w:rsidRPr="004E44DB" w:rsidR="00D01E49" w:rsidP="00D01E49" w:rsidRDefault="00D01E49" w14:paraId="73440B00" w14:textId="1654FEF7">
            <w:pPr>
              <w:jc w:val="center"/>
            </w:pPr>
            <w:r w:rsidRPr="004E44DB">
              <w:t>Attorney</w:t>
            </w:r>
          </w:p>
        </w:tc>
        <w:tc>
          <w:tcPr>
            <w:tcW w:w="1748" w:type="dxa"/>
            <w:tcBorders>
              <w:top w:val="single" w:color="auto" w:sz="4" w:space="0"/>
              <w:left w:val="single" w:color="auto" w:sz="4" w:space="0"/>
              <w:bottom w:val="single" w:color="auto" w:sz="4" w:space="0"/>
              <w:right w:val="single" w:color="auto" w:sz="4" w:space="0"/>
            </w:tcBorders>
          </w:tcPr>
          <w:p w:rsidRPr="004E44DB" w:rsidR="00D01E49" w:rsidP="00D01E49" w:rsidRDefault="00D01E49" w14:paraId="1466F47E" w14:textId="2FC6B8A8">
            <w:pPr>
              <w:jc w:val="center"/>
            </w:pPr>
            <w:r w:rsidRPr="004E44DB">
              <w:t>$645</w:t>
            </w:r>
          </w:p>
        </w:tc>
        <w:tc>
          <w:tcPr>
            <w:tcW w:w="1725" w:type="dxa"/>
            <w:tcBorders>
              <w:top w:val="single" w:color="auto" w:sz="4" w:space="0"/>
              <w:left w:val="single" w:color="auto" w:sz="4" w:space="0"/>
              <w:bottom w:val="single" w:color="auto" w:sz="4" w:space="0"/>
              <w:right w:val="single" w:color="auto" w:sz="4" w:space="0"/>
            </w:tcBorders>
          </w:tcPr>
          <w:p w:rsidRPr="004E44DB" w:rsidR="00D01E49" w:rsidP="00D01E49" w:rsidRDefault="00D01E49" w14:paraId="4CBE320E" w14:textId="3DAB45C5">
            <w:pPr>
              <w:jc w:val="center"/>
            </w:pPr>
            <w:r w:rsidRPr="004E44DB">
              <w:t>2023</w:t>
            </w:r>
          </w:p>
        </w:tc>
        <w:tc>
          <w:tcPr>
            <w:tcW w:w="1634" w:type="dxa"/>
            <w:tcBorders>
              <w:top w:val="single" w:color="auto" w:sz="4" w:space="0"/>
              <w:left w:val="single" w:color="auto" w:sz="4" w:space="0"/>
              <w:bottom w:val="single" w:color="auto" w:sz="4" w:space="0"/>
              <w:right w:val="single" w:color="auto" w:sz="4" w:space="0"/>
            </w:tcBorders>
          </w:tcPr>
          <w:p w:rsidRPr="00B803D5" w:rsidR="00D01E49" w:rsidP="00D01E49" w:rsidRDefault="00F1353D" w14:paraId="37932A57" w14:textId="5A5823B4">
            <w:pPr>
              <w:jc w:val="center"/>
            </w:pPr>
            <w:r>
              <w:t>$645.00</w:t>
            </w:r>
          </w:p>
        </w:tc>
      </w:tr>
      <w:tr w:rsidRPr="00B803D5" w:rsidR="00D01E49" w:rsidTr="004E44DB" w14:paraId="4C519B49"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4E44DB" w:rsidR="00D01E49" w:rsidP="00D01E49" w:rsidRDefault="00D01E49" w14:paraId="65C04662" w14:textId="55C5FF87">
            <w:pPr>
              <w:jc w:val="center"/>
            </w:pPr>
            <w:r w:rsidRPr="004E44DB">
              <w:t xml:space="preserve">Deborah </w:t>
            </w:r>
          </w:p>
        </w:tc>
        <w:tc>
          <w:tcPr>
            <w:tcW w:w="1725" w:type="dxa"/>
            <w:tcBorders>
              <w:top w:val="single" w:color="auto" w:sz="4" w:space="0"/>
              <w:left w:val="single" w:color="auto" w:sz="4" w:space="0"/>
              <w:bottom w:val="single" w:color="auto" w:sz="4" w:space="0"/>
              <w:right w:val="single" w:color="auto" w:sz="4" w:space="0"/>
            </w:tcBorders>
          </w:tcPr>
          <w:p w:rsidRPr="004E44DB" w:rsidR="00D01E49" w:rsidP="00D01E49" w:rsidRDefault="00D01E49" w14:paraId="1C590887" w14:textId="3AD7727C">
            <w:pPr>
              <w:jc w:val="center"/>
            </w:pPr>
            <w:r w:rsidRPr="004E44DB">
              <w:t>Behles</w:t>
            </w:r>
            <w:r w:rsidR="00C75864">
              <w:fldChar w:fldCharType="begin"/>
            </w:r>
            <w:r w:rsidR="00C75864">
              <w:instrText xml:space="preserve"> NOTEREF _Ref208473757 \f \h </w:instrText>
            </w:r>
            <w:r w:rsidR="00C75864">
              <w:fldChar w:fldCharType="separate"/>
            </w:r>
            <w:r w:rsidRPr="00CD5061" w:rsidR="00C75864">
              <w:rPr>
                <w:rStyle w:val="FootnoteReference"/>
              </w:rPr>
              <w:t>18</w:t>
            </w:r>
            <w:r w:rsidR="00C75864">
              <w:fldChar w:fldCharType="end"/>
            </w:r>
          </w:p>
        </w:tc>
        <w:tc>
          <w:tcPr>
            <w:tcW w:w="2088" w:type="dxa"/>
            <w:tcBorders>
              <w:top w:val="single" w:color="auto" w:sz="4" w:space="0"/>
              <w:left w:val="single" w:color="auto" w:sz="4" w:space="0"/>
              <w:bottom w:val="single" w:color="auto" w:sz="4" w:space="0"/>
              <w:right w:val="single" w:color="auto" w:sz="4" w:space="0"/>
            </w:tcBorders>
          </w:tcPr>
          <w:p w:rsidRPr="004E44DB" w:rsidR="00D01E49" w:rsidP="00D01E49" w:rsidRDefault="00D01E49" w14:paraId="1EA8DE3D" w14:textId="284A4F19">
            <w:pPr>
              <w:jc w:val="center"/>
            </w:pPr>
            <w:r w:rsidRPr="004E44DB">
              <w:t>Attorney</w:t>
            </w:r>
          </w:p>
        </w:tc>
        <w:tc>
          <w:tcPr>
            <w:tcW w:w="1748" w:type="dxa"/>
            <w:tcBorders>
              <w:top w:val="single" w:color="auto" w:sz="4" w:space="0"/>
              <w:left w:val="single" w:color="auto" w:sz="4" w:space="0"/>
              <w:bottom w:val="single" w:color="auto" w:sz="4" w:space="0"/>
              <w:right w:val="single" w:color="auto" w:sz="4" w:space="0"/>
            </w:tcBorders>
          </w:tcPr>
          <w:p w:rsidRPr="004E44DB" w:rsidR="00D01E49" w:rsidP="00D01E49" w:rsidRDefault="00D01E49" w14:paraId="4F6290AB" w14:textId="75A6D62D">
            <w:pPr>
              <w:jc w:val="center"/>
            </w:pPr>
            <w:r w:rsidRPr="004E44DB">
              <w:t>$670</w:t>
            </w:r>
          </w:p>
        </w:tc>
        <w:tc>
          <w:tcPr>
            <w:tcW w:w="1725" w:type="dxa"/>
            <w:tcBorders>
              <w:top w:val="single" w:color="auto" w:sz="4" w:space="0"/>
              <w:left w:val="single" w:color="auto" w:sz="4" w:space="0"/>
              <w:bottom w:val="single" w:color="auto" w:sz="4" w:space="0"/>
              <w:right w:val="single" w:color="auto" w:sz="4" w:space="0"/>
            </w:tcBorders>
          </w:tcPr>
          <w:p w:rsidRPr="004E44DB" w:rsidR="00D01E49" w:rsidP="00D01E49" w:rsidRDefault="00D01E49" w14:paraId="1354C70A" w14:textId="6027DDB4">
            <w:pPr>
              <w:jc w:val="center"/>
            </w:pPr>
            <w:r w:rsidRPr="004E44DB">
              <w:t>2024</w:t>
            </w:r>
          </w:p>
        </w:tc>
        <w:tc>
          <w:tcPr>
            <w:tcW w:w="1634" w:type="dxa"/>
            <w:tcBorders>
              <w:top w:val="single" w:color="auto" w:sz="4" w:space="0"/>
              <w:left w:val="single" w:color="auto" w:sz="4" w:space="0"/>
              <w:bottom w:val="single" w:color="auto" w:sz="4" w:space="0"/>
              <w:right w:val="single" w:color="auto" w:sz="4" w:space="0"/>
            </w:tcBorders>
          </w:tcPr>
          <w:p w:rsidRPr="00B803D5" w:rsidR="00D01E49" w:rsidP="00D01E49" w:rsidRDefault="00F1353D" w14:paraId="36649915" w14:textId="623A5D56">
            <w:pPr>
              <w:jc w:val="center"/>
            </w:pPr>
            <w:r>
              <w:t>$</w:t>
            </w:r>
            <w:r w:rsidR="00A05179">
              <w:t>670.00</w:t>
            </w:r>
          </w:p>
        </w:tc>
      </w:tr>
      <w:tr w:rsidRPr="00B803D5" w:rsidR="00C93EEF" w:rsidTr="004E44DB" w14:paraId="64F0CB51"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4E44DB" w:rsidR="00C93EEF" w:rsidP="00D01E49" w:rsidRDefault="00C93EEF" w14:paraId="04EB7A0A" w14:textId="53D34033">
            <w:pPr>
              <w:jc w:val="center"/>
            </w:pPr>
            <w:r w:rsidRPr="004E44DB">
              <w:t>Deborah</w:t>
            </w:r>
          </w:p>
        </w:tc>
        <w:tc>
          <w:tcPr>
            <w:tcW w:w="1725" w:type="dxa"/>
            <w:tcBorders>
              <w:top w:val="single" w:color="auto" w:sz="4" w:space="0"/>
              <w:left w:val="single" w:color="auto" w:sz="4" w:space="0"/>
              <w:bottom w:val="single" w:color="auto" w:sz="4" w:space="0"/>
              <w:right w:val="single" w:color="auto" w:sz="4" w:space="0"/>
            </w:tcBorders>
          </w:tcPr>
          <w:p w:rsidRPr="004E44DB" w:rsidR="00C93EEF" w:rsidP="00D01E49" w:rsidRDefault="00C93EEF" w14:paraId="58B58C00" w14:textId="018BD351">
            <w:pPr>
              <w:jc w:val="center"/>
            </w:pPr>
            <w:r w:rsidRPr="004E44DB">
              <w:t>Behles</w:t>
            </w:r>
            <w:r w:rsidR="00C75864">
              <w:fldChar w:fldCharType="begin"/>
            </w:r>
            <w:r w:rsidR="00C75864">
              <w:instrText xml:space="preserve"> NOTEREF _Ref208473757 \f \h </w:instrText>
            </w:r>
            <w:r w:rsidR="00C75864">
              <w:fldChar w:fldCharType="separate"/>
            </w:r>
            <w:r w:rsidRPr="00CD5061" w:rsidR="00C75864">
              <w:rPr>
                <w:rStyle w:val="FootnoteReference"/>
              </w:rPr>
              <w:t>18</w:t>
            </w:r>
            <w:r w:rsidR="00C75864">
              <w:fldChar w:fldCharType="end"/>
            </w:r>
          </w:p>
        </w:tc>
        <w:tc>
          <w:tcPr>
            <w:tcW w:w="2088" w:type="dxa"/>
            <w:tcBorders>
              <w:top w:val="single" w:color="auto" w:sz="4" w:space="0"/>
              <w:left w:val="single" w:color="auto" w:sz="4" w:space="0"/>
              <w:bottom w:val="single" w:color="auto" w:sz="4" w:space="0"/>
              <w:right w:val="single" w:color="auto" w:sz="4" w:space="0"/>
            </w:tcBorders>
          </w:tcPr>
          <w:p w:rsidRPr="004E44DB" w:rsidR="00C93EEF" w:rsidP="00D01E49" w:rsidRDefault="00C93EEF" w14:paraId="47C8C8F2" w14:textId="389C3FBF">
            <w:pPr>
              <w:jc w:val="center"/>
            </w:pPr>
            <w:r w:rsidRPr="004E44DB">
              <w:t>Attorney</w:t>
            </w:r>
          </w:p>
        </w:tc>
        <w:tc>
          <w:tcPr>
            <w:tcW w:w="1748" w:type="dxa"/>
            <w:tcBorders>
              <w:top w:val="single" w:color="auto" w:sz="4" w:space="0"/>
              <w:left w:val="single" w:color="auto" w:sz="4" w:space="0"/>
              <w:bottom w:val="single" w:color="auto" w:sz="4" w:space="0"/>
              <w:right w:val="single" w:color="auto" w:sz="4" w:space="0"/>
            </w:tcBorders>
          </w:tcPr>
          <w:p w:rsidRPr="004E44DB" w:rsidR="00C93EEF" w:rsidP="00D01E49" w:rsidRDefault="00C93EEF" w14:paraId="7CD1C9CC" w14:textId="47FE3F9C">
            <w:pPr>
              <w:jc w:val="center"/>
            </w:pPr>
            <w:r w:rsidRPr="004E44DB">
              <w:t>$695</w:t>
            </w:r>
          </w:p>
        </w:tc>
        <w:tc>
          <w:tcPr>
            <w:tcW w:w="1725" w:type="dxa"/>
            <w:tcBorders>
              <w:top w:val="single" w:color="auto" w:sz="4" w:space="0"/>
              <w:left w:val="single" w:color="auto" w:sz="4" w:space="0"/>
              <w:bottom w:val="single" w:color="auto" w:sz="4" w:space="0"/>
              <w:right w:val="single" w:color="auto" w:sz="4" w:space="0"/>
            </w:tcBorders>
          </w:tcPr>
          <w:p w:rsidRPr="004E44DB" w:rsidR="00C93EEF" w:rsidP="00D01E49" w:rsidRDefault="00C93EEF" w14:paraId="173787CE" w14:textId="6C6D1E7E">
            <w:pPr>
              <w:jc w:val="center"/>
            </w:pPr>
            <w:r w:rsidRPr="004E44DB">
              <w:t>2025</w:t>
            </w:r>
          </w:p>
        </w:tc>
        <w:tc>
          <w:tcPr>
            <w:tcW w:w="1634" w:type="dxa"/>
            <w:tcBorders>
              <w:top w:val="single" w:color="auto" w:sz="4" w:space="0"/>
              <w:left w:val="single" w:color="auto" w:sz="4" w:space="0"/>
              <w:bottom w:val="single" w:color="auto" w:sz="4" w:space="0"/>
              <w:right w:val="single" w:color="auto" w:sz="4" w:space="0"/>
            </w:tcBorders>
          </w:tcPr>
          <w:p w:rsidRPr="00B803D5" w:rsidR="00C93EEF" w:rsidP="00D01E49" w:rsidRDefault="00A05179" w14:paraId="4861A481" w14:textId="64FBFB19">
            <w:pPr>
              <w:jc w:val="center"/>
            </w:pPr>
            <w:r>
              <w:t>$695.00</w:t>
            </w:r>
          </w:p>
        </w:tc>
      </w:tr>
      <w:tr w:rsidRPr="00B803D5" w:rsidR="00D01E49" w:rsidTr="004E44DB" w14:paraId="0DC4129D"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4E44DB" w:rsidR="00D01E49" w:rsidP="00D01E49" w:rsidRDefault="00D01E49" w14:paraId="1C03A89B" w14:textId="0BC7324C">
            <w:pPr>
              <w:jc w:val="center"/>
            </w:pPr>
            <w:r w:rsidRPr="004E44DB">
              <w:t xml:space="preserve">Shana </w:t>
            </w:r>
          </w:p>
        </w:tc>
        <w:tc>
          <w:tcPr>
            <w:tcW w:w="1725" w:type="dxa"/>
            <w:tcBorders>
              <w:top w:val="single" w:color="auto" w:sz="4" w:space="0"/>
              <w:left w:val="single" w:color="auto" w:sz="4" w:space="0"/>
              <w:bottom w:val="single" w:color="auto" w:sz="4" w:space="0"/>
              <w:right w:val="single" w:color="auto" w:sz="4" w:space="0"/>
            </w:tcBorders>
          </w:tcPr>
          <w:p w:rsidRPr="004E44DB" w:rsidR="00D01E49" w:rsidP="00D01E49" w:rsidRDefault="00D01E49" w14:paraId="53680AFD" w14:textId="3AA181A6">
            <w:pPr>
              <w:jc w:val="center"/>
            </w:pPr>
            <w:r w:rsidRPr="004E44DB">
              <w:t>Lazerow</w:t>
            </w:r>
            <w:bookmarkStart w:name="_Ref208473766" w:id="6"/>
            <w:r w:rsidRPr="00CD5061" w:rsidR="004E44DB">
              <w:rPr>
                <w:rStyle w:val="FootnoteReference"/>
              </w:rPr>
              <w:footnoteReference w:id="17"/>
            </w:r>
            <w:bookmarkEnd w:id="6"/>
          </w:p>
        </w:tc>
        <w:tc>
          <w:tcPr>
            <w:tcW w:w="2088" w:type="dxa"/>
            <w:tcBorders>
              <w:top w:val="single" w:color="auto" w:sz="4" w:space="0"/>
              <w:left w:val="single" w:color="auto" w:sz="4" w:space="0"/>
              <w:bottom w:val="single" w:color="auto" w:sz="4" w:space="0"/>
              <w:right w:val="single" w:color="auto" w:sz="4" w:space="0"/>
            </w:tcBorders>
          </w:tcPr>
          <w:p w:rsidRPr="004E44DB" w:rsidR="00D01E49" w:rsidP="00D01E49" w:rsidRDefault="00D01E49" w14:paraId="597A6D17" w14:textId="22BEA3D9">
            <w:pPr>
              <w:jc w:val="center"/>
            </w:pPr>
            <w:r w:rsidRPr="004E44DB">
              <w:t>Attorney</w:t>
            </w:r>
          </w:p>
        </w:tc>
        <w:tc>
          <w:tcPr>
            <w:tcW w:w="1748" w:type="dxa"/>
            <w:tcBorders>
              <w:top w:val="single" w:color="auto" w:sz="4" w:space="0"/>
              <w:left w:val="single" w:color="auto" w:sz="4" w:space="0"/>
              <w:bottom w:val="single" w:color="auto" w:sz="4" w:space="0"/>
              <w:right w:val="single" w:color="auto" w:sz="4" w:space="0"/>
            </w:tcBorders>
          </w:tcPr>
          <w:p w:rsidRPr="004E44DB" w:rsidR="00D01E49" w:rsidP="00D01E49" w:rsidRDefault="00CC2A77" w14:paraId="48B7FBBF" w14:textId="56682880">
            <w:pPr>
              <w:jc w:val="center"/>
            </w:pPr>
            <w:r w:rsidRPr="004E44DB">
              <w:t>$730</w:t>
            </w:r>
          </w:p>
        </w:tc>
        <w:tc>
          <w:tcPr>
            <w:tcW w:w="1725" w:type="dxa"/>
            <w:tcBorders>
              <w:top w:val="single" w:color="auto" w:sz="4" w:space="0"/>
              <w:left w:val="single" w:color="auto" w:sz="4" w:space="0"/>
              <w:bottom w:val="single" w:color="auto" w:sz="4" w:space="0"/>
              <w:right w:val="single" w:color="auto" w:sz="4" w:space="0"/>
            </w:tcBorders>
          </w:tcPr>
          <w:p w:rsidRPr="004E44DB" w:rsidR="00D01E49" w:rsidP="00D01E49" w:rsidRDefault="00D01E49" w14:paraId="5541B9E8" w14:textId="6C0FF916">
            <w:pPr>
              <w:jc w:val="center"/>
            </w:pPr>
            <w:r w:rsidRPr="004E44DB">
              <w:t>2024</w:t>
            </w:r>
          </w:p>
        </w:tc>
        <w:tc>
          <w:tcPr>
            <w:tcW w:w="1634" w:type="dxa"/>
            <w:tcBorders>
              <w:top w:val="single" w:color="auto" w:sz="4" w:space="0"/>
              <w:left w:val="single" w:color="auto" w:sz="4" w:space="0"/>
              <w:bottom w:val="single" w:color="auto" w:sz="4" w:space="0"/>
              <w:right w:val="single" w:color="auto" w:sz="4" w:space="0"/>
            </w:tcBorders>
          </w:tcPr>
          <w:p w:rsidRPr="00B803D5" w:rsidR="00D01E49" w:rsidP="00D01E49" w:rsidRDefault="00A05179" w14:paraId="5585EC38" w14:textId="3AAAC2BA">
            <w:pPr>
              <w:jc w:val="center"/>
            </w:pPr>
            <w:r>
              <w:t>$730.00</w:t>
            </w:r>
          </w:p>
        </w:tc>
      </w:tr>
      <w:tr w:rsidRPr="00B803D5" w:rsidR="00D01E49" w:rsidTr="004E44DB" w14:paraId="29AE6932"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4E44DB" w:rsidR="00D01E49" w:rsidP="00D01E49" w:rsidRDefault="00C93EEF" w14:paraId="360AC496" w14:textId="51C24EA1">
            <w:pPr>
              <w:jc w:val="center"/>
            </w:pPr>
            <w:r w:rsidRPr="004E44DB">
              <w:t>Shana</w:t>
            </w:r>
          </w:p>
        </w:tc>
        <w:tc>
          <w:tcPr>
            <w:tcW w:w="1725" w:type="dxa"/>
            <w:tcBorders>
              <w:top w:val="single" w:color="auto" w:sz="4" w:space="0"/>
              <w:left w:val="single" w:color="auto" w:sz="4" w:space="0"/>
              <w:bottom w:val="single" w:color="auto" w:sz="4" w:space="0"/>
              <w:right w:val="single" w:color="auto" w:sz="4" w:space="0"/>
            </w:tcBorders>
          </w:tcPr>
          <w:p w:rsidRPr="004E44DB" w:rsidR="00D01E49" w:rsidP="00D01E49" w:rsidRDefault="00C93EEF" w14:paraId="56248722" w14:textId="69A4A412">
            <w:pPr>
              <w:jc w:val="center"/>
            </w:pPr>
            <w:r w:rsidRPr="004E44DB">
              <w:t>Lazerow</w:t>
            </w:r>
            <w:r w:rsidR="00C75864">
              <w:fldChar w:fldCharType="begin"/>
            </w:r>
            <w:r w:rsidR="00C75864">
              <w:instrText xml:space="preserve"> NOTEREF _Ref208473766 \f \h </w:instrText>
            </w:r>
            <w:r w:rsidR="00C75864">
              <w:fldChar w:fldCharType="separate"/>
            </w:r>
            <w:r w:rsidRPr="00CD5061" w:rsidR="00C75864">
              <w:rPr>
                <w:rStyle w:val="FootnoteReference"/>
              </w:rPr>
              <w:t>19</w:t>
            </w:r>
            <w:r w:rsidR="00C75864">
              <w:fldChar w:fldCharType="end"/>
            </w:r>
          </w:p>
        </w:tc>
        <w:tc>
          <w:tcPr>
            <w:tcW w:w="2088" w:type="dxa"/>
            <w:tcBorders>
              <w:top w:val="single" w:color="auto" w:sz="4" w:space="0"/>
              <w:left w:val="single" w:color="auto" w:sz="4" w:space="0"/>
              <w:bottom w:val="single" w:color="auto" w:sz="4" w:space="0"/>
              <w:right w:val="single" w:color="auto" w:sz="4" w:space="0"/>
            </w:tcBorders>
          </w:tcPr>
          <w:p w:rsidRPr="004E44DB" w:rsidR="00D01E49" w:rsidP="00D01E49" w:rsidRDefault="00C93EEF" w14:paraId="5260F89F" w14:textId="0413C853">
            <w:pPr>
              <w:jc w:val="center"/>
            </w:pPr>
            <w:r w:rsidRPr="004E44DB">
              <w:t>Attorney</w:t>
            </w:r>
          </w:p>
        </w:tc>
        <w:tc>
          <w:tcPr>
            <w:tcW w:w="1748" w:type="dxa"/>
            <w:tcBorders>
              <w:top w:val="single" w:color="auto" w:sz="4" w:space="0"/>
              <w:left w:val="single" w:color="auto" w:sz="4" w:space="0"/>
              <w:bottom w:val="single" w:color="auto" w:sz="4" w:space="0"/>
              <w:right w:val="single" w:color="auto" w:sz="4" w:space="0"/>
            </w:tcBorders>
          </w:tcPr>
          <w:p w:rsidRPr="004E44DB" w:rsidR="00D01E49" w:rsidP="00D01E49" w:rsidRDefault="00C93EEF" w14:paraId="6D2EBA5C" w14:textId="3EB6EE5A">
            <w:pPr>
              <w:jc w:val="center"/>
            </w:pPr>
            <w:r w:rsidRPr="004E44DB">
              <w:t>$755</w:t>
            </w:r>
          </w:p>
        </w:tc>
        <w:tc>
          <w:tcPr>
            <w:tcW w:w="1725" w:type="dxa"/>
            <w:tcBorders>
              <w:top w:val="single" w:color="auto" w:sz="4" w:space="0"/>
              <w:left w:val="single" w:color="auto" w:sz="4" w:space="0"/>
              <w:bottom w:val="single" w:color="auto" w:sz="4" w:space="0"/>
              <w:right w:val="single" w:color="auto" w:sz="4" w:space="0"/>
            </w:tcBorders>
          </w:tcPr>
          <w:p w:rsidRPr="004E44DB" w:rsidR="00D01E49" w:rsidP="00D01E49" w:rsidRDefault="00C93EEF" w14:paraId="34B04A04" w14:textId="18DE9763">
            <w:pPr>
              <w:jc w:val="center"/>
            </w:pPr>
            <w:r w:rsidRPr="004E44DB">
              <w:t>2025</w:t>
            </w:r>
          </w:p>
        </w:tc>
        <w:tc>
          <w:tcPr>
            <w:tcW w:w="1634" w:type="dxa"/>
            <w:tcBorders>
              <w:top w:val="single" w:color="auto" w:sz="4" w:space="0"/>
              <w:left w:val="single" w:color="auto" w:sz="4" w:space="0"/>
              <w:bottom w:val="single" w:color="auto" w:sz="4" w:space="0"/>
              <w:right w:val="single" w:color="auto" w:sz="4" w:space="0"/>
            </w:tcBorders>
          </w:tcPr>
          <w:p w:rsidRPr="00B803D5" w:rsidR="00D01E49" w:rsidP="00D01E49" w:rsidRDefault="00A05179" w14:paraId="6A145930" w14:textId="63D83FF2">
            <w:pPr>
              <w:jc w:val="center"/>
            </w:pPr>
            <w:r>
              <w:t>$</w:t>
            </w:r>
            <w:r w:rsidR="00F94BA7">
              <w:t>755.00</w:t>
            </w:r>
          </w:p>
        </w:tc>
      </w:tr>
    </w:tbl>
    <w:p w:rsidR="0022302F" w:rsidP="00FE3BAE" w:rsidRDefault="0022302F" w14:paraId="330D3693" w14:textId="77777777">
      <w:pPr>
        <w:spacing w:line="360" w:lineRule="auto"/>
        <w:rPr>
          <w:b/>
        </w:rPr>
      </w:pPr>
    </w:p>
    <w:p w:rsidR="0022302F" w:rsidP="00FE3BAE" w:rsidRDefault="0022302F" w14:paraId="1CF37A00" w14:textId="77777777">
      <w:pPr>
        <w:spacing w:line="360" w:lineRule="auto"/>
        <w:rPr>
          <w:b/>
        </w:rPr>
      </w:pPr>
    </w:p>
    <w:p w:rsidR="0022302F" w:rsidP="00FE3BAE" w:rsidRDefault="0022302F" w14:paraId="439C0840" w14:textId="77777777">
      <w:pPr>
        <w:spacing w:line="360" w:lineRule="auto"/>
        <w:rPr>
          <w:b/>
        </w:rPr>
      </w:pPr>
    </w:p>
    <w:p w:rsidRPr="00B803D5" w:rsidR="00FE3BAE" w:rsidP="00FE3BAE" w:rsidRDefault="00FE3BAE" w14:paraId="53F54635" w14:textId="77777777">
      <w:pPr>
        <w:jc w:val="center"/>
      </w:pPr>
      <w:r w:rsidRPr="00B803D5">
        <w:rPr>
          <w:b/>
        </w:rPr>
        <w:t xml:space="preserve">(END OF </w:t>
      </w:r>
      <w:r w:rsidRPr="00B803D5">
        <w:rPr>
          <w:b/>
          <w:szCs w:val="26"/>
        </w:rPr>
        <w:t>APPENDIX</w:t>
      </w:r>
      <w:r w:rsidRPr="00B803D5">
        <w:rPr>
          <w:b/>
        </w:rPr>
        <w:t>)</w:t>
      </w:r>
    </w:p>
    <w:sectPr w:rsidRPr="00B803D5" w:rsidR="00FE3BAE" w:rsidSect="001C4C6F">
      <w:footerReference w:type="default" r:id="rId15"/>
      <w:pgSz w:w="12240" w:h="15840"/>
      <w:pgMar w:top="1440" w:right="1440" w:bottom="1440" w:left="1440" w:header="720" w:footer="720"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EC9CD" w14:textId="77777777" w:rsidR="00D6045A" w:rsidRDefault="00D6045A" w:rsidP="00885956">
      <w:r>
        <w:separator/>
      </w:r>
    </w:p>
  </w:endnote>
  <w:endnote w:type="continuationSeparator" w:id="0">
    <w:p w14:paraId="6A5891C5" w14:textId="77777777" w:rsidR="00D6045A" w:rsidRDefault="00D6045A" w:rsidP="00885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0570652"/>
      <w:docPartObj>
        <w:docPartGallery w:val="Page Numbers (Bottom of Page)"/>
        <w:docPartUnique/>
      </w:docPartObj>
    </w:sdtPr>
    <w:sdtEndPr>
      <w:rPr>
        <w:noProof/>
      </w:rPr>
    </w:sdtEndPr>
    <w:sdtContent>
      <w:p w14:paraId="28A020F4" w14:textId="3FB6E185" w:rsidR="003B6A1B" w:rsidRDefault="003B6A1B" w:rsidP="00880855">
        <w:pPr>
          <w:pStyle w:val="Footer"/>
          <w:jc w:val="center"/>
        </w:pPr>
        <w:r>
          <w:fldChar w:fldCharType="begin"/>
        </w:r>
        <w:r>
          <w:instrText xml:space="preserve"> PAGE   \* MERGEFORMAT </w:instrText>
        </w:r>
        <w:r>
          <w:fldChar w:fldCharType="separate"/>
        </w:r>
        <w:r w:rsidR="0055228B">
          <w:rPr>
            <w:noProof/>
          </w:rPr>
          <w:t>- 1 -</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49329"/>
      <w:docPartObj>
        <w:docPartGallery w:val="Page Numbers (Bottom of Page)"/>
        <w:docPartUnique/>
      </w:docPartObj>
    </w:sdtPr>
    <w:sdtEndPr>
      <w:rPr>
        <w:noProof/>
      </w:rPr>
    </w:sdtEndPr>
    <w:sdtContent>
      <w:p w14:paraId="2B494C2D" w14:textId="799E5AC8" w:rsidR="00CF1129" w:rsidRPr="0041540F" w:rsidRDefault="0016681F" w:rsidP="00094E98">
        <w:pPr>
          <w:pStyle w:val="Footer"/>
        </w:pPr>
        <w:r w:rsidRPr="0016681F">
          <w:rPr>
            <w:sz w:val="16"/>
            <w:szCs w:val="16"/>
          </w:rPr>
          <w:t>612809863</w:t>
        </w:r>
        <w:r w:rsidR="00094E98">
          <w:tab/>
        </w:r>
        <w:r w:rsidR="00CF1129">
          <w:fldChar w:fldCharType="begin"/>
        </w:r>
        <w:r w:rsidR="00CF1129">
          <w:instrText xml:space="preserve"> PAGE   \* MERGEFORMAT </w:instrText>
        </w:r>
        <w:r w:rsidR="00CF1129">
          <w:fldChar w:fldCharType="separate"/>
        </w:r>
        <w:r w:rsidR="002A6C07">
          <w:rPr>
            <w:noProof/>
          </w:rPr>
          <w:t>- 1 -</w:t>
        </w:r>
        <w:r w:rsidR="00CF1129">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1DD96" w14:textId="7A4B1371" w:rsidR="00435C30" w:rsidRDefault="00435C30" w:rsidP="0088085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660FD" w14:textId="77777777" w:rsidR="00D6045A" w:rsidRDefault="00D6045A" w:rsidP="00885956">
      <w:r>
        <w:separator/>
      </w:r>
    </w:p>
  </w:footnote>
  <w:footnote w:type="continuationSeparator" w:id="0">
    <w:p w14:paraId="366F245A" w14:textId="77777777" w:rsidR="00D6045A" w:rsidRDefault="00D6045A" w:rsidP="00885956">
      <w:r>
        <w:continuationSeparator/>
      </w:r>
    </w:p>
  </w:footnote>
  <w:footnote w:id="1">
    <w:p w14:paraId="07622250" w14:textId="2CEBC238" w:rsidR="004712D1" w:rsidRDefault="004712D1">
      <w:pPr>
        <w:pStyle w:val="FootnoteText"/>
      </w:pPr>
      <w:r>
        <w:rPr>
          <w:rStyle w:val="FootnoteReference"/>
        </w:rPr>
        <w:footnoteRef/>
      </w:r>
      <w:r>
        <w:t xml:space="preserve"> Commissioner John Reynolds was assigned to this proceeding </w:t>
      </w:r>
      <w:r w:rsidR="0000504F">
        <w:t>on April 9, 2026.</w:t>
      </w:r>
    </w:p>
  </w:footnote>
  <w:footnote w:id="2">
    <w:p w14:paraId="7CAF0DDD" w14:textId="77777777" w:rsidR="003B6A1B" w:rsidRDefault="003B6A1B">
      <w:pPr>
        <w:pStyle w:val="FootnoteText"/>
      </w:pPr>
      <w:r>
        <w:rPr>
          <w:rStyle w:val="FootnoteReference"/>
        </w:rPr>
        <w:footnoteRef/>
      </w:r>
      <w:r>
        <w:t xml:space="preserve"> All statutory references are to California Public Utilities Code unless indicated otherwise.</w:t>
      </w:r>
    </w:p>
  </w:footnote>
  <w:footnote w:id="3">
    <w:p w14:paraId="553F45DA" w14:textId="02D5126B" w:rsidR="000474A9" w:rsidRDefault="000474A9">
      <w:pPr>
        <w:pStyle w:val="FootnoteText"/>
      </w:pPr>
      <w:r>
        <w:rPr>
          <w:rStyle w:val="FootnoteReference"/>
        </w:rPr>
        <w:footnoteRef/>
      </w:r>
      <w:r>
        <w:t xml:space="preserve"> </w:t>
      </w:r>
      <w:r w:rsidR="0065010E">
        <w:t>D.24-06-004 is the correct deci</w:t>
      </w:r>
      <w:r w:rsidR="00E70B25">
        <w:t>sion number.</w:t>
      </w:r>
    </w:p>
  </w:footnote>
  <w:footnote w:id="4">
    <w:p w14:paraId="6F7141D2" w14:textId="31EACFF1" w:rsidR="00174D66" w:rsidRDefault="00174D66">
      <w:pPr>
        <w:pStyle w:val="FootnoteText"/>
      </w:pPr>
      <w:r>
        <w:rPr>
          <w:rStyle w:val="FootnoteReference"/>
        </w:rPr>
        <w:footnoteRef/>
      </w:r>
      <w:r>
        <w:t xml:space="preserve"> 98.80 </w:t>
      </w:r>
      <w:bookmarkStart w:id="1" w:name="_Hlk207974959"/>
      <w:r>
        <w:t xml:space="preserve">hours are the correct amount of hours for Behles, as recorded in the </w:t>
      </w:r>
      <w:r w:rsidR="00CC04A9">
        <w:t>submitted timesheets.</w:t>
      </w:r>
      <w:bookmarkEnd w:id="1"/>
    </w:p>
  </w:footnote>
  <w:footnote w:id="5">
    <w:p w14:paraId="2714DA10" w14:textId="1C72192D" w:rsidR="00216697" w:rsidRDefault="00216697">
      <w:pPr>
        <w:pStyle w:val="FootnoteText"/>
      </w:pPr>
      <w:r>
        <w:rPr>
          <w:rStyle w:val="FootnoteReference"/>
        </w:rPr>
        <w:footnoteRef/>
      </w:r>
      <w:r>
        <w:t xml:space="preserve"> No</w:t>
      </w:r>
      <w:r w:rsidR="00500137">
        <w:t xml:space="preserve"> IComp </w:t>
      </w:r>
      <w:r w:rsidR="00E65B56">
        <w:t>preparation</w:t>
      </w:r>
      <w:r>
        <w:t xml:space="preserve"> hours have been recorded for Behles</w:t>
      </w:r>
      <w:r w:rsidR="00500137">
        <w:t>, as shown in the submitted timesheet.</w:t>
      </w:r>
    </w:p>
  </w:footnote>
  <w:footnote w:id="6">
    <w:p w14:paraId="37596BA6" w14:textId="741A0DA1" w:rsidR="00BD0D9B" w:rsidRDefault="00BD0D9B">
      <w:pPr>
        <w:pStyle w:val="FootnoteText"/>
      </w:pPr>
      <w:r>
        <w:rPr>
          <w:rStyle w:val="FootnoteReference"/>
        </w:rPr>
        <w:footnoteRef/>
      </w:r>
      <w:r>
        <w:t xml:space="preserve"> The correct total</w:t>
      </w:r>
      <w:r w:rsidR="00787431">
        <w:t xml:space="preserve"> requested</w:t>
      </w:r>
      <w:r>
        <w:t xml:space="preserve"> is </w:t>
      </w:r>
      <w:r w:rsidRPr="00BD0D9B">
        <w:t>$451.50</w:t>
      </w:r>
      <w:r>
        <w:t>.</w:t>
      </w:r>
    </w:p>
  </w:footnote>
  <w:footnote w:id="7">
    <w:p w14:paraId="60E956BB" w14:textId="48DD79FE" w:rsidR="00500137" w:rsidRDefault="00500137">
      <w:pPr>
        <w:pStyle w:val="FootnoteText"/>
      </w:pPr>
      <w:r>
        <w:rPr>
          <w:rStyle w:val="FootnoteReference"/>
        </w:rPr>
        <w:footnoteRef/>
      </w:r>
      <w:r>
        <w:t xml:space="preserve"> 7.00 IComp </w:t>
      </w:r>
      <w:r w:rsidR="00260E10">
        <w:t xml:space="preserve">preparation </w:t>
      </w:r>
      <w:r w:rsidRPr="00500137">
        <w:t>hours are the correct amount of hours for Behles, as recorded in the submitted timesheets.</w:t>
      </w:r>
    </w:p>
  </w:footnote>
  <w:footnote w:id="8">
    <w:p w14:paraId="0545A48F" w14:textId="5EFD7D7A" w:rsidR="00C84B82" w:rsidRDefault="00C84B82">
      <w:pPr>
        <w:pStyle w:val="FootnoteText"/>
      </w:pPr>
      <w:r>
        <w:rPr>
          <w:rStyle w:val="FootnoteReference"/>
        </w:rPr>
        <w:footnoteRef/>
      </w:r>
      <w:r>
        <w:t xml:space="preserve"> The correct total</w:t>
      </w:r>
      <w:r w:rsidR="00787431">
        <w:t xml:space="preserve"> requested</w:t>
      </w:r>
      <w:r>
        <w:t xml:space="preserve"> is </w:t>
      </w:r>
      <w:r w:rsidRPr="00C84B82">
        <w:t>$64,521.00</w:t>
      </w:r>
      <w:r>
        <w:t>.</w:t>
      </w:r>
    </w:p>
  </w:footnote>
  <w:footnote w:id="9">
    <w:p w14:paraId="64372D75" w14:textId="3DA51A48" w:rsidR="00416BB9" w:rsidRDefault="00416BB9">
      <w:pPr>
        <w:pStyle w:val="FootnoteText"/>
      </w:pPr>
      <w:r>
        <w:rPr>
          <w:rStyle w:val="FootnoteReference"/>
        </w:rPr>
        <w:footnoteRef/>
      </w:r>
      <w:r>
        <w:t xml:space="preserve"> 1.00</w:t>
      </w:r>
      <w:r w:rsidRPr="00416BB9">
        <w:t xml:space="preserve"> IComp </w:t>
      </w:r>
      <w:r w:rsidR="00260E10">
        <w:t xml:space="preserve">preparation </w:t>
      </w:r>
      <w:r w:rsidRPr="00416BB9">
        <w:t xml:space="preserve">hour </w:t>
      </w:r>
      <w:r w:rsidR="00260E10">
        <w:t>is</w:t>
      </w:r>
      <w:r w:rsidRPr="00416BB9">
        <w:t xml:space="preserve"> the correct amount of hours for </w:t>
      </w:r>
      <w:r>
        <w:t>Lazerow</w:t>
      </w:r>
      <w:r w:rsidRPr="00416BB9">
        <w:t>, as recorded in the submitted timesheets.</w:t>
      </w:r>
    </w:p>
  </w:footnote>
  <w:footnote w:id="10">
    <w:p w14:paraId="0AAE8C1E" w14:textId="72479A75" w:rsidR="00787431" w:rsidRDefault="00787431">
      <w:pPr>
        <w:pStyle w:val="FootnoteText"/>
      </w:pPr>
      <w:r>
        <w:rPr>
          <w:rStyle w:val="FootnoteReference"/>
        </w:rPr>
        <w:footnoteRef/>
      </w:r>
      <w:r>
        <w:t xml:space="preserve"> The correct total requested is </w:t>
      </w:r>
      <w:r w:rsidRPr="00787431">
        <w:t>$39,823.50</w:t>
      </w:r>
      <w:r>
        <w:t>.</w:t>
      </w:r>
    </w:p>
  </w:footnote>
  <w:footnote w:id="11">
    <w:p w14:paraId="52725D9B" w14:textId="4DED9432" w:rsidR="006D12F3" w:rsidRDefault="006D12F3">
      <w:pPr>
        <w:pStyle w:val="FootnoteText"/>
      </w:pPr>
      <w:r>
        <w:rPr>
          <w:rStyle w:val="FootnoteReference"/>
        </w:rPr>
        <w:footnoteRef/>
      </w:r>
      <w:r>
        <w:t xml:space="preserve"> The correct subtotal is </w:t>
      </w:r>
      <w:r w:rsidRPr="006D12F3">
        <w:t>$104,796.00</w:t>
      </w:r>
      <w:r>
        <w:t>.</w:t>
      </w:r>
    </w:p>
  </w:footnote>
  <w:footnote w:id="12">
    <w:p w14:paraId="7DBEE791" w14:textId="12C028D2" w:rsidR="007D7F49" w:rsidRDefault="007D7F49">
      <w:pPr>
        <w:pStyle w:val="FootnoteText"/>
      </w:pPr>
      <w:r>
        <w:rPr>
          <w:rStyle w:val="FootnoteReference"/>
        </w:rPr>
        <w:footnoteRef/>
      </w:r>
      <w:r>
        <w:t xml:space="preserve"> The correct total</w:t>
      </w:r>
      <w:r w:rsidR="00260E10">
        <w:t xml:space="preserve"> requested</w:t>
      </w:r>
      <w:r>
        <w:t xml:space="preserve"> is </w:t>
      </w:r>
      <w:r w:rsidRPr="007D7F49">
        <w:t>$222,214.50</w:t>
      </w:r>
      <w:r>
        <w:t>.</w:t>
      </w:r>
    </w:p>
  </w:footnote>
  <w:footnote w:id="13">
    <w:p w14:paraId="2A44723A" w14:textId="3EC2460D" w:rsidR="003B6A1B" w:rsidRPr="00DE3A5D" w:rsidRDefault="003B6A1B" w:rsidP="00A86489">
      <w:pPr>
        <w:pStyle w:val="FootnoteText"/>
      </w:pPr>
      <w:r w:rsidRPr="00DE3A5D">
        <w:rPr>
          <w:rStyle w:val="FootnoteReference"/>
          <w:sz w:val="20"/>
        </w:rPr>
        <w:footnoteRef/>
      </w:r>
      <w:r w:rsidRPr="00DE3A5D">
        <w:t xml:space="preserve"> This information may be </w:t>
      </w:r>
      <w:r w:rsidRPr="00DE3A5D">
        <w:rPr>
          <w:color w:val="000000"/>
        </w:rPr>
        <w:t>obtain</w:t>
      </w:r>
      <w:r>
        <w:rPr>
          <w:color w:val="000000"/>
        </w:rPr>
        <w:t xml:space="preserve">ed through the State Bar of California’s website at </w:t>
      </w:r>
      <w:hyperlink r:id="rId1" w:history="1">
        <w:r w:rsidRPr="00A86489">
          <w:rPr>
            <w:rStyle w:val="Hyperlink"/>
            <w:szCs w:val="22"/>
          </w:rPr>
          <w:t>http://members.calbar.ca.gov/fal/MemberSearch/QuickSearch</w:t>
        </w:r>
      </w:hyperlink>
      <w:r>
        <w:rPr>
          <w:color w:val="000000"/>
        </w:rPr>
        <w:t>.</w:t>
      </w:r>
    </w:p>
  </w:footnote>
  <w:footnote w:id="14">
    <w:p w14:paraId="025F97A7" w14:textId="3D583CBC" w:rsidR="00875C7B" w:rsidRDefault="00875C7B">
      <w:pPr>
        <w:pStyle w:val="FootnoteText"/>
      </w:pPr>
      <w:r>
        <w:rPr>
          <w:rStyle w:val="FootnoteReference"/>
        </w:rPr>
        <w:footnoteRef/>
      </w:r>
      <w:r>
        <w:t xml:space="preserve"> Attachments not included in final Decision.</w:t>
      </w:r>
    </w:p>
  </w:footnote>
  <w:footnote w:id="15">
    <w:p w14:paraId="61B46FD6" w14:textId="45E4175E" w:rsidR="00D81F15" w:rsidRDefault="00D81F15">
      <w:pPr>
        <w:pStyle w:val="FootnoteText"/>
      </w:pPr>
      <w:r>
        <w:rPr>
          <w:rStyle w:val="FootnoteReference"/>
        </w:rPr>
        <w:footnoteRef/>
      </w:r>
      <w:r>
        <w:t xml:space="preserve"> </w:t>
      </w:r>
      <w:r w:rsidRPr="00D81F15">
        <w:t>D.07-01-009, D.08-04-010, and ALJ Resolution ALJ 235.</w:t>
      </w:r>
    </w:p>
  </w:footnote>
  <w:footnote w:id="16">
    <w:p w14:paraId="26AE6027" w14:textId="635E7AFF" w:rsidR="00A92AD1" w:rsidRDefault="00A92AD1">
      <w:pPr>
        <w:pStyle w:val="FootnoteText"/>
      </w:pPr>
      <w:r>
        <w:rPr>
          <w:rStyle w:val="FootnoteReference"/>
        </w:rPr>
        <w:footnoteRef/>
      </w:r>
      <w:r>
        <w:t xml:space="preserve"> Behles</w:t>
      </w:r>
      <w:r w:rsidR="004E44DB">
        <w:t xml:space="preserve"> serves CEJA as a consultant.</w:t>
      </w:r>
    </w:p>
  </w:footnote>
  <w:footnote w:id="17">
    <w:p w14:paraId="60F77E31" w14:textId="5B0249A6" w:rsidR="004E44DB" w:rsidRDefault="004E44DB">
      <w:pPr>
        <w:pStyle w:val="FootnoteText"/>
      </w:pPr>
      <w:r>
        <w:rPr>
          <w:rStyle w:val="FootnoteReference"/>
        </w:rPr>
        <w:footnoteRef/>
      </w:r>
      <w:r>
        <w:t xml:space="preserve"> Lazerow serves CEJA as a consultant.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74C59" w14:textId="77777777" w:rsidR="0066035F" w:rsidRPr="00A12A28" w:rsidRDefault="0066035F" w:rsidP="0066035F">
    <w:pPr>
      <w:pStyle w:val="Header"/>
      <w:tabs>
        <w:tab w:val="clear" w:pos="4680"/>
      </w:tabs>
      <w:rPr>
        <w:b/>
      </w:rPr>
    </w:pPr>
    <w:r w:rsidRPr="00A12A28">
      <w:t xml:space="preserve">A.20-04-023, </w:t>
    </w:r>
    <w:r w:rsidRPr="00A12A28">
      <w:rPr>
        <w:i/>
        <w:iCs/>
      </w:rPr>
      <w:t>et al</w:t>
    </w:r>
    <w:r w:rsidRPr="00A12A28">
      <w:t>.  ALJ/RWH/jds</w:t>
    </w:r>
    <w:r w:rsidRPr="00A12A28">
      <w:tab/>
    </w:r>
    <w:r w:rsidRPr="00A12A28">
      <w:rPr>
        <w:b/>
      </w:rPr>
      <w:t>PROPOSED DECISION</w:t>
    </w:r>
  </w:p>
  <w:p w14:paraId="10EACFCC" w14:textId="77777777" w:rsidR="0066035F" w:rsidRDefault="0066035F">
    <w:pPr>
      <w:pStyle w:val="Header"/>
      <w:rPr>
        <w:i/>
      </w:rPr>
    </w:pPr>
  </w:p>
  <w:p w14:paraId="25E51415" w14:textId="77777777" w:rsidR="0066035F" w:rsidRDefault="006603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F2D1E" w14:textId="6B1452B5" w:rsidR="00A23930" w:rsidRPr="00141A4E" w:rsidRDefault="00C3364D" w:rsidP="00C3364D">
    <w:pPr>
      <w:pStyle w:val="Header"/>
      <w:tabs>
        <w:tab w:val="clear" w:pos="4680"/>
        <w:tab w:val="clear" w:pos="9360"/>
        <w:tab w:val="left" w:pos="5340"/>
      </w:tabs>
      <w:rPr>
        <w:color w:val="7F7F7F"/>
      </w:rPr>
    </w:pPr>
    <w:r>
      <w:rPr>
        <w:color w:val="7F7F7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B5AE7"/>
    <w:multiLevelType w:val="hybridMultilevel"/>
    <w:tmpl w:val="2892EF34"/>
    <w:lvl w:ilvl="0" w:tplc="7B3657A2">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B25777"/>
    <w:multiLevelType w:val="hybridMultilevel"/>
    <w:tmpl w:val="2BC0C152"/>
    <w:lvl w:ilvl="0" w:tplc="F91419D4">
      <w:start w:val="1"/>
      <w:numFmt w:val="upperLetter"/>
      <w:lvlText w:val="%1."/>
      <w:lvlJc w:val="left"/>
      <w:pPr>
        <w:tabs>
          <w:tab w:val="num" w:pos="360"/>
        </w:tabs>
        <w:ind w:left="36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F87F4D"/>
    <w:multiLevelType w:val="hybridMultilevel"/>
    <w:tmpl w:val="040C9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2F0203"/>
    <w:multiLevelType w:val="hybridMultilevel"/>
    <w:tmpl w:val="30FC9C02"/>
    <w:lvl w:ilvl="0" w:tplc="3F64304C">
      <w:start w:val="1"/>
      <w:numFmt w:val="decimal"/>
      <w:lvlText w:val="%1."/>
      <w:lvlJc w:val="left"/>
      <w:pPr>
        <w:ind w:left="547" w:hanging="54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02E60CD"/>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2504B9E"/>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2EB54D6"/>
    <w:multiLevelType w:val="hybridMultilevel"/>
    <w:tmpl w:val="DC22A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9104FC"/>
    <w:multiLevelType w:val="hybridMultilevel"/>
    <w:tmpl w:val="AF42F70C"/>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8" w15:restartNumberingAfterBreak="0">
    <w:nsid w:val="568F6BF7"/>
    <w:multiLevelType w:val="hybridMultilevel"/>
    <w:tmpl w:val="2BC0C152"/>
    <w:lvl w:ilvl="0" w:tplc="F91419D4">
      <w:start w:val="1"/>
      <w:numFmt w:val="upperLetter"/>
      <w:lvlText w:val="%1."/>
      <w:lvlJc w:val="left"/>
      <w:pPr>
        <w:tabs>
          <w:tab w:val="num" w:pos="360"/>
        </w:tabs>
        <w:ind w:left="36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EE0BC7"/>
    <w:multiLevelType w:val="hybridMultilevel"/>
    <w:tmpl w:val="17C8B27A"/>
    <w:lvl w:ilvl="0" w:tplc="0409000F">
      <w:start w:val="1"/>
      <w:numFmt w:val="decimal"/>
      <w:lvlText w:val="%1."/>
      <w:lvlJc w:val="left"/>
      <w:pPr>
        <w:tabs>
          <w:tab w:val="num" w:pos="1620"/>
        </w:tabs>
        <w:ind w:left="1620" w:hanging="360"/>
      </w:pPr>
    </w:lvl>
    <w:lvl w:ilvl="1" w:tplc="A2982BDA">
      <w:start w:val="1"/>
      <w:numFmt w:val="upperLetter"/>
      <w:lvlText w:val="%2."/>
      <w:lvlJc w:val="left"/>
      <w:pPr>
        <w:tabs>
          <w:tab w:val="num" w:pos="2340"/>
        </w:tabs>
        <w:ind w:left="2340" w:hanging="360"/>
      </w:pPr>
      <w:rPr>
        <w:rFonts w:hint="default"/>
      </w:r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0" w15:restartNumberingAfterBreak="0">
    <w:nsid w:val="6DA4709D"/>
    <w:multiLevelType w:val="hybridMultilevel"/>
    <w:tmpl w:val="399EF2A2"/>
    <w:lvl w:ilvl="0" w:tplc="B5B43EC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8737B1"/>
    <w:multiLevelType w:val="hybridMultilevel"/>
    <w:tmpl w:val="6E5AF590"/>
    <w:lvl w:ilvl="0" w:tplc="58ECDC58">
      <w:start w:val="1"/>
      <w:numFmt w:val="upperLetter"/>
      <w:lvlText w:val="%1."/>
      <w:lvlJc w:val="left"/>
      <w:pPr>
        <w:tabs>
          <w:tab w:val="num" w:pos="900"/>
        </w:tabs>
        <w:ind w:left="900" w:hanging="360"/>
      </w:pPr>
      <w:rPr>
        <w:rFonts w:hint="default"/>
        <w:i w:val="0"/>
      </w:rPr>
    </w:lvl>
    <w:lvl w:ilvl="1" w:tplc="EC9EF088">
      <w:start w:val="1"/>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A8179A5"/>
    <w:multiLevelType w:val="hybridMultilevel"/>
    <w:tmpl w:val="30FC9C02"/>
    <w:lvl w:ilvl="0" w:tplc="3F64304C">
      <w:start w:val="1"/>
      <w:numFmt w:val="decimal"/>
      <w:lvlText w:val="%1."/>
      <w:lvlJc w:val="left"/>
      <w:pPr>
        <w:ind w:left="547" w:hanging="54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36431786">
    <w:abstractNumId w:val="11"/>
  </w:num>
  <w:num w:numId="2" w16cid:durableId="296566636">
    <w:abstractNumId w:val="0"/>
  </w:num>
  <w:num w:numId="3" w16cid:durableId="2098595014">
    <w:abstractNumId w:val="12"/>
  </w:num>
  <w:num w:numId="4" w16cid:durableId="1312905431">
    <w:abstractNumId w:val="7"/>
  </w:num>
  <w:num w:numId="5" w16cid:durableId="417093550">
    <w:abstractNumId w:val="4"/>
  </w:num>
  <w:num w:numId="6" w16cid:durableId="1486429129">
    <w:abstractNumId w:val="9"/>
  </w:num>
  <w:num w:numId="7" w16cid:durableId="258221757">
    <w:abstractNumId w:val="5"/>
  </w:num>
  <w:num w:numId="8" w16cid:durableId="842936081">
    <w:abstractNumId w:val="8"/>
  </w:num>
  <w:num w:numId="9" w16cid:durableId="1685205339">
    <w:abstractNumId w:val="1"/>
  </w:num>
  <w:num w:numId="10" w16cid:durableId="789317941">
    <w:abstractNumId w:val="3"/>
  </w:num>
  <w:num w:numId="11" w16cid:durableId="440497665">
    <w:abstractNumId w:val="10"/>
  </w:num>
  <w:num w:numId="12" w16cid:durableId="1368138278">
    <w:abstractNumId w:val="6"/>
  </w:num>
  <w:num w:numId="13" w16cid:durableId="4844681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F83"/>
    <w:rsid w:val="000033AA"/>
    <w:rsid w:val="00003A49"/>
    <w:rsid w:val="0000504F"/>
    <w:rsid w:val="00021181"/>
    <w:rsid w:val="000237F2"/>
    <w:rsid w:val="00024492"/>
    <w:rsid w:val="000264D1"/>
    <w:rsid w:val="00026A15"/>
    <w:rsid w:val="00030536"/>
    <w:rsid w:val="00034492"/>
    <w:rsid w:val="00034FB9"/>
    <w:rsid w:val="00036F54"/>
    <w:rsid w:val="00037DD3"/>
    <w:rsid w:val="00041D16"/>
    <w:rsid w:val="00043D89"/>
    <w:rsid w:val="00045A2F"/>
    <w:rsid w:val="00045B5D"/>
    <w:rsid w:val="00046850"/>
    <w:rsid w:val="000474A9"/>
    <w:rsid w:val="0005142D"/>
    <w:rsid w:val="00054A27"/>
    <w:rsid w:val="0005538D"/>
    <w:rsid w:val="00055843"/>
    <w:rsid w:val="000644F5"/>
    <w:rsid w:val="00072C81"/>
    <w:rsid w:val="00073262"/>
    <w:rsid w:val="00074C65"/>
    <w:rsid w:val="000760F7"/>
    <w:rsid w:val="0007779D"/>
    <w:rsid w:val="00082748"/>
    <w:rsid w:val="00092382"/>
    <w:rsid w:val="00094E98"/>
    <w:rsid w:val="000971C0"/>
    <w:rsid w:val="000A0404"/>
    <w:rsid w:val="000B0767"/>
    <w:rsid w:val="000B13A1"/>
    <w:rsid w:val="000C38D5"/>
    <w:rsid w:val="000D6CA0"/>
    <w:rsid w:val="000D6DF8"/>
    <w:rsid w:val="000E2BCA"/>
    <w:rsid w:val="000E318D"/>
    <w:rsid w:val="000E41D9"/>
    <w:rsid w:val="000E6ABD"/>
    <w:rsid w:val="000F595C"/>
    <w:rsid w:val="000F7670"/>
    <w:rsid w:val="000F78CB"/>
    <w:rsid w:val="000F7DE0"/>
    <w:rsid w:val="00103B0E"/>
    <w:rsid w:val="0010480F"/>
    <w:rsid w:val="00104A16"/>
    <w:rsid w:val="00110D89"/>
    <w:rsid w:val="00123103"/>
    <w:rsid w:val="00125492"/>
    <w:rsid w:val="00131A64"/>
    <w:rsid w:val="001346EB"/>
    <w:rsid w:val="00140894"/>
    <w:rsid w:val="00141A4E"/>
    <w:rsid w:val="00141BD8"/>
    <w:rsid w:val="00142820"/>
    <w:rsid w:val="00147133"/>
    <w:rsid w:val="00151AA8"/>
    <w:rsid w:val="00152BEC"/>
    <w:rsid w:val="00152F94"/>
    <w:rsid w:val="0016409D"/>
    <w:rsid w:val="0016681F"/>
    <w:rsid w:val="00171EBF"/>
    <w:rsid w:val="00174D66"/>
    <w:rsid w:val="00175865"/>
    <w:rsid w:val="00180E8C"/>
    <w:rsid w:val="00185DF1"/>
    <w:rsid w:val="0018694A"/>
    <w:rsid w:val="001962EB"/>
    <w:rsid w:val="001A3AAA"/>
    <w:rsid w:val="001A3CF3"/>
    <w:rsid w:val="001A3D5E"/>
    <w:rsid w:val="001A47A0"/>
    <w:rsid w:val="001B4565"/>
    <w:rsid w:val="001C0DD1"/>
    <w:rsid w:val="001C21AE"/>
    <w:rsid w:val="001C286D"/>
    <w:rsid w:val="001C4C6F"/>
    <w:rsid w:val="001C630D"/>
    <w:rsid w:val="001D04B8"/>
    <w:rsid w:val="001D3ED2"/>
    <w:rsid w:val="001D54B3"/>
    <w:rsid w:val="001D5C77"/>
    <w:rsid w:val="001D5DAB"/>
    <w:rsid w:val="001E13CC"/>
    <w:rsid w:val="001E77CF"/>
    <w:rsid w:val="001E7EE2"/>
    <w:rsid w:val="001F0C5D"/>
    <w:rsid w:val="001F238E"/>
    <w:rsid w:val="001F79FA"/>
    <w:rsid w:val="00204E3A"/>
    <w:rsid w:val="00212E10"/>
    <w:rsid w:val="00214B22"/>
    <w:rsid w:val="00216697"/>
    <w:rsid w:val="00217224"/>
    <w:rsid w:val="00220AA4"/>
    <w:rsid w:val="0022302F"/>
    <w:rsid w:val="00230392"/>
    <w:rsid w:val="0023135F"/>
    <w:rsid w:val="002415DC"/>
    <w:rsid w:val="002466F8"/>
    <w:rsid w:val="002533FE"/>
    <w:rsid w:val="00256F00"/>
    <w:rsid w:val="00260518"/>
    <w:rsid w:val="00260E10"/>
    <w:rsid w:val="00264333"/>
    <w:rsid w:val="00270E2E"/>
    <w:rsid w:val="002718DC"/>
    <w:rsid w:val="00273208"/>
    <w:rsid w:val="002745E2"/>
    <w:rsid w:val="0028796D"/>
    <w:rsid w:val="00294E71"/>
    <w:rsid w:val="002A1204"/>
    <w:rsid w:val="002A6C07"/>
    <w:rsid w:val="002B1BB1"/>
    <w:rsid w:val="002C27F8"/>
    <w:rsid w:val="002C3991"/>
    <w:rsid w:val="002D21CA"/>
    <w:rsid w:val="002D53AA"/>
    <w:rsid w:val="002D5893"/>
    <w:rsid w:val="002E54CB"/>
    <w:rsid w:val="002E569C"/>
    <w:rsid w:val="002E58AC"/>
    <w:rsid w:val="002E5F83"/>
    <w:rsid w:val="002E6FAE"/>
    <w:rsid w:val="002E77D8"/>
    <w:rsid w:val="002F0A5C"/>
    <w:rsid w:val="00302D61"/>
    <w:rsid w:val="00303C2B"/>
    <w:rsid w:val="003053E5"/>
    <w:rsid w:val="00314E60"/>
    <w:rsid w:val="00314F28"/>
    <w:rsid w:val="003152DE"/>
    <w:rsid w:val="00321ADC"/>
    <w:rsid w:val="003250BC"/>
    <w:rsid w:val="00325EE1"/>
    <w:rsid w:val="00326532"/>
    <w:rsid w:val="00331AD2"/>
    <w:rsid w:val="003501DD"/>
    <w:rsid w:val="00355FA1"/>
    <w:rsid w:val="00357623"/>
    <w:rsid w:val="00357F1A"/>
    <w:rsid w:val="00370148"/>
    <w:rsid w:val="00374FD1"/>
    <w:rsid w:val="00377884"/>
    <w:rsid w:val="00380703"/>
    <w:rsid w:val="00380D7C"/>
    <w:rsid w:val="00386434"/>
    <w:rsid w:val="00387C84"/>
    <w:rsid w:val="003918D0"/>
    <w:rsid w:val="003A21C1"/>
    <w:rsid w:val="003A27F8"/>
    <w:rsid w:val="003A3EB5"/>
    <w:rsid w:val="003A79AD"/>
    <w:rsid w:val="003B1782"/>
    <w:rsid w:val="003B32CC"/>
    <w:rsid w:val="003B5EAC"/>
    <w:rsid w:val="003B6749"/>
    <w:rsid w:val="003B6A1B"/>
    <w:rsid w:val="003B7550"/>
    <w:rsid w:val="003C608A"/>
    <w:rsid w:val="003D0963"/>
    <w:rsid w:val="003D1491"/>
    <w:rsid w:val="003D359B"/>
    <w:rsid w:val="003D4443"/>
    <w:rsid w:val="003D4455"/>
    <w:rsid w:val="003E34FD"/>
    <w:rsid w:val="003F2DB4"/>
    <w:rsid w:val="003F3844"/>
    <w:rsid w:val="003F6576"/>
    <w:rsid w:val="004002BF"/>
    <w:rsid w:val="00405BFB"/>
    <w:rsid w:val="004065D0"/>
    <w:rsid w:val="00413F3A"/>
    <w:rsid w:val="004153BB"/>
    <w:rsid w:val="0041540F"/>
    <w:rsid w:val="00416BB9"/>
    <w:rsid w:val="00421283"/>
    <w:rsid w:val="00422C22"/>
    <w:rsid w:val="00426CAB"/>
    <w:rsid w:val="0042716D"/>
    <w:rsid w:val="00433BB9"/>
    <w:rsid w:val="00435285"/>
    <w:rsid w:val="00435C30"/>
    <w:rsid w:val="004534E7"/>
    <w:rsid w:val="00455EE9"/>
    <w:rsid w:val="00462448"/>
    <w:rsid w:val="0046248A"/>
    <w:rsid w:val="00467E65"/>
    <w:rsid w:val="004712D1"/>
    <w:rsid w:val="004719D2"/>
    <w:rsid w:val="00480BF6"/>
    <w:rsid w:val="004819BE"/>
    <w:rsid w:val="00482397"/>
    <w:rsid w:val="004840D2"/>
    <w:rsid w:val="00485162"/>
    <w:rsid w:val="00493E36"/>
    <w:rsid w:val="0049412F"/>
    <w:rsid w:val="004A0263"/>
    <w:rsid w:val="004A4460"/>
    <w:rsid w:val="004A6FD4"/>
    <w:rsid w:val="004A7850"/>
    <w:rsid w:val="004B2651"/>
    <w:rsid w:val="004C0961"/>
    <w:rsid w:val="004C39A1"/>
    <w:rsid w:val="004C5FD8"/>
    <w:rsid w:val="004D419B"/>
    <w:rsid w:val="004D6B6D"/>
    <w:rsid w:val="004D779D"/>
    <w:rsid w:val="004E0395"/>
    <w:rsid w:val="004E3939"/>
    <w:rsid w:val="004E3D93"/>
    <w:rsid w:val="004E44DB"/>
    <w:rsid w:val="004E52EE"/>
    <w:rsid w:val="004E5910"/>
    <w:rsid w:val="004F3DA4"/>
    <w:rsid w:val="004F539B"/>
    <w:rsid w:val="00500137"/>
    <w:rsid w:val="005106AB"/>
    <w:rsid w:val="00514CBF"/>
    <w:rsid w:val="00516CE7"/>
    <w:rsid w:val="005215EF"/>
    <w:rsid w:val="00521B86"/>
    <w:rsid w:val="00524139"/>
    <w:rsid w:val="00524CF1"/>
    <w:rsid w:val="00524D5C"/>
    <w:rsid w:val="00525E95"/>
    <w:rsid w:val="00527FDB"/>
    <w:rsid w:val="00531384"/>
    <w:rsid w:val="00533373"/>
    <w:rsid w:val="00533BBC"/>
    <w:rsid w:val="00540AC3"/>
    <w:rsid w:val="005416E6"/>
    <w:rsid w:val="00546A83"/>
    <w:rsid w:val="00547145"/>
    <w:rsid w:val="00551967"/>
    <w:rsid w:val="0055228B"/>
    <w:rsid w:val="00556409"/>
    <w:rsid w:val="0057088A"/>
    <w:rsid w:val="00572DB7"/>
    <w:rsid w:val="00575494"/>
    <w:rsid w:val="005912FA"/>
    <w:rsid w:val="0059289A"/>
    <w:rsid w:val="005A01B2"/>
    <w:rsid w:val="005A3018"/>
    <w:rsid w:val="005A3334"/>
    <w:rsid w:val="005A53F1"/>
    <w:rsid w:val="005A54E4"/>
    <w:rsid w:val="005A63D4"/>
    <w:rsid w:val="005A65C2"/>
    <w:rsid w:val="005B3AB7"/>
    <w:rsid w:val="005B43B9"/>
    <w:rsid w:val="005B5B44"/>
    <w:rsid w:val="005C0699"/>
    <w:rsid w:val="005C327F"/>
    <w:rsid w:val="005D3CE8"/>
    <w:rsid w:val="005F4D82"/>
    <w:rsid w:val="00603CB5"/>
    <w:rsid w:val="006067EE"/>
    <w:rsid w:val="00607340"/>
    <w:rsid w:val="00610FDA"/>
    <w:rsid w:val="00617A80"/>
    <w:rsid w:val="00621A7C"/>
    <w:rsid w:val="00621ED5"/>
    <w:rsid w:val="006229B1"/>
    <w:rsid w:val="006255FC"/>
    <w:rsid w:val="006272A7"/>
    <w:rsid w:val="006329EE"/>
    <w:rsid w:val="00634628"/>
    <w:rsid w:val="006374F4"/>
    <w:rsid w:val="00645D59"/>
    <w:rsid w:val="0065010E"/>
    <w:rsid w:val="0065087E"/>
    <w:rsid w:val="00652421"/>
    <w:rsid w:val="00652DEA"/>
    <w:rsid w:val="006576C4"/>
    <w:rsid w:val="0066035F"/>
    <w:rsid w:val="00660D7E"/>
    <w:rsid w:val="0066342C"/>
    <w:rsid w:val="006637D2"/>
    <w:rsid w:val="0066498C"/>
    <w:rsid w:val="006672D4"/>
    <w:rsid w:val="00671D52"/>
    <w:rsid w:val="00673595"/>
    <w:rsid w:val="00673EB1"/>
    <w:rsid w:val="00676085"/>
    <w:rsid w:val="00683C28"/>
    <w:rsid w:val="00691528"/>
    <w:rsid w:val="00692738"/>
    <w:rsid w:val="006958D4"/>
    <w:rsid w:val="006A384A"/>
    <w:rsid w:val="006A4E5B"/>
    <w:rsid w:val="006A7272"/>
    <w:rsid w:val="006B0BC7"/>
    <w:rsid w:val="006B5595"/>
    <w:rsid w:val="006B7228"/>
    <w:rsid w:val="006B7375"/>
    <w:rsid w:val="006B7432"/>
    <w:rsid w:val="006C02CC"/>
    <w:rsid w:val="006C1427"/>
    <w:rsid w:val="006C3EA3"/>
    <w:rsid w:val="006D12F3"/>
    <w:rsid w:val="006D1BE0"/>
    <w:rsid w:val="006D2CB7"/>
    <w:rsid w:val="006D3673"/>
    <w:rsid w:val="006D4B0E"/>
    <w:rsid w:val="006D67C9"/>
    <w:rsid w:val="006F77D6"/>
    <w:rsid w:val="00703D5A"/>
    <w:rsid w:val="007056FC"/>
    <w:rsid w:val="00714030"/>
    <w:rsid w:val="00717CA1"/>
    <w:rsid w:val="00724C77"/>
    <w:rsid w:val="0074620B"/>
    <w:rsid w:val="00756553"/>
    <w:rsid w:val="00757B44"/>
    <w:rsid w:val="00763797"/>
    <w:rsid w:val="00765896"/>
    <w:rsid w:val="0077266D"/>
    <w:rsid w:val="0077397D"/>
    <w:rsid w:val="00780C7B"/>
    <w:rsid w:val="00780FE8"/>
    <w:rsid w:val="00782605"/>
    <w:rsid w:val="00783136"/>
    <w:rsid w:val="00786CAD"/>
    <w:rsid w:val="00787431"/>
    <w:rsid w:val="00792D9B"/>
    <w:rsid w:val="0079686B"/>
    <w:rsid w:val="00797B6B"/>
    <w:rsid w:val="007A0F07"/>
    <w:rsid w:val="007A3FCC"/>
    <w:rsid w:val="007A4356"/>
    <w:rsid w:val="007B0705"/>
    <w:rsid w:val="007B20BA"/>
    <w:rsid w:val="007C1B69"/>
    <w:rsid w:val="007C7D71"/>
    <w:rsid w:val="007D4BED"/>
    <w:rsid w:val="007D661D"/>
    <w:rsid w:val="007D7C6E"/>
    <w:rsid w:val="007D7F49"/>
    <w:rsid w:val="007E71C3"/>
    <w:rsid w:val="007F0603"/>
    <w:rsid w:val="007F49BB"/>
    <w:rsid w:val="007F620E"/>
    <w:rsid w:val="007F6CF5"/>
    <w:rsid w:val="007F75C2"/>
    <w:rsid w:val="00802101"/>
    <w:rsid w:val="00802701"/>
    <w:rsid w:val="00811DB1"/>
    <w:rsid w:val="00815F1F"/>
    <w:rsid w:val="0081626F"/>
    <w:rsid w:val="00825ACC"/>
    <w:rsid w:val="00826873"/>
    <w:rsid w:val="00831652"/>
    <w:rsid w:val="0083350A"/>
    <w:rsid w:val="0083442F"/>
    <w:rsid w:val="008422E0"/>
    <w:rsid w:val="00842D38"/>
    <w:rsid w:val="00853F3F"/>
    <w:rsid w:val="00855FD7"/>
    <w:rsid w:val="00865B18"/>
    <w:rsid w:val="00875C7B"/>
    <w:rsid w:val="00880855"/>
    <w:rsid w:val="008844B6"/>
    <w:rsid w:val="008855D2"/>
    <w:rsid w:val="00885956"/>
    <w:rsid w:val="00886869"/>
    <w:rsid w:val="00895463"/>
    <w:rsid w:val="008B3F52"/>
    <w:rsid w:val="008B67E2"/>
    <w:rsid w:val="008C09F7"/>
    <w:rsid w:val="008C2208"/>
    <w:rsid w:val="008C7521"/>
    <w:rsid w:val="008E182E"/>
    <w:rsid w:val="008E3450"/>
    <w:rsid w:val="008E4336"/>
    <w:rsid w:val="00902932"/>
    <w:rsid w:val="009061AB"/>
    <w:rsid w:val="0091069E"/>
    <w:rsid w:val="009117CD"/>
    <w:rsid w:val="00915118"/>
    <w:rsid w:val="00917DF8"/>
    <w:rsid w:val="009234D6"/>
    <w:rsid w:val="00925FAB"/>
    <w:rsid w:val="00933E77"/>
    <w:rsid w:val="009427C9"/>
    <w:rsid w:val="00950B59"/>
    <w:rsid w:val="00960821"/>
    <w:rsid w:val="00963856"/>
    <w:rsid w:val="00963EEF"/>
    <w:rsid w:val="00964C61"/>
    <w:rsid w:val="0096742E"/>
    <w:rsid w:val="0097191F"/>
    <w:rsid w:val="00995722"/>
    <w:rsid w:val="0099725F"/>
    <w:rsid w:val="009A0678"/>
    <w:rsid w:val="009A19B9"/>
    <w:rsid w:val="009A31F4"/>
    <w:rsid w:val="009A62F6"/>
    <w:rsid w:val="009B17D3"/>
    <w:rsid w:val="009B1E8A"/>
    <w:rsid w:val="009B2667"/>
    <w:rsid w:val="009B5847"/>
    <w:rsid w:val="009B6BAB"/>
    <w:rsid w:val="009D4005"/>
    <w:rsid w:val="009D67DF"/>
    <w:rsid w:val="009D7BEF"/>
    <w:rsid w:val="009E23D7"/>
    <w:rsid w:val="009E475C"/>
    <w:rsid w:val="009E48E4"/>
    <w:rsid w:val="009E505B"/>
    <w:rsid w:val="009F5FCF"/>
    <w:rsid w:val="00A05179"/>
    <w:rsid w:val="00A07A96"/>
    <w:rsid w:val="00A20E20"/>
    <w:rsid w:val="00A23930"/>
    <w:rsid w:val="00A24E91"/>
    <w:rsid w:val="00A319DE"/>
    <w:rsid w:val="00A32780"/>
    <w:rsid w:val="00A373AB"/>
    <w:rsid w:val="00A40754"/>
    <w:rsid w:val="00A4163A"/>
    <w:rsid w:val="00A41A88"/>
    <w:rsid w:val="00A44ED9"/>
    <w:rsid w:val="00A502D9"/>
    <w:rsid w:val="00A537C6"/>
    <w:rsid w:val="00A556C6"/>
    <w:rsid w:val="00A56DBF"/>
    <w:rsid w:val="00A60203"/>
    <w:rsid w:val="00A61E6B"/>
    <w:rsid w:val="00A62C46"/>
    <w:rsid w:val="00A67E89"/>
    <w:rsid w:val="00A75D2D"/>
    <w:rsid w:val="00A86489"/>
    <w:rsid w:val="00A86988"/>
    <w:rsid w:val="00A90B18"/>
    <w:rsid w:val="00A910F1"/>
    <w:rsid w:val="00A9160F"/>
    <w:rsid w:val="00A92AD1"/>
    <w:rsid w:val="00A92D0B"/>
    <w:rsid w:val="00A947E9"/>
    <w:rsid w:val="00AA1740"/>
    <w:rsid w:val="00AA3353"/>
    <w:rsid w:val="00AB22F4"/>
    <w:rsid w:val="00AB2F7F"/>
    <w:rsid w:val="00AB3510"/>
    <w:rsid w:val="00AB4DF2"/>
    <w:rsid w:val="00AC5A4B"/>
    <w:rsid w:val="00AC686F"/>
    <w:rsid w:val="00AD5484"/>
    <w:rsid w:val="00AD54D1"/>
    <w:rsid w:val="00AD5797"/>
    <w:rsid w:val="00AD742A"/>
    <w:rsid w:val="00AE429F"/>
    <w:rsid w:val="00AE6488"/>
    <w:rsid w:val="00AF1E2C"/>
    <w:rsid w:val="00AF252D"/>
    <w:rsid w:val="00AF2F49"/>
    <w:rsid w:val="00AF459C"/>
    <w:rsid w:val="00AF61A9"/>
    <w:rsid w:val="00B00BCD"/>
    <w:rsid w:val="00B03003"/>
    <w:rsid w:val="00B0322B"/>
    <w:rsid w:val="00B07544"/>
    <w:rsid w:val="00B1593B"/>
    <w:rsid w:val="00B17005"/>
    <w:rsid w:val="00B174F8"/>
    <w:rsid w:val="00B20C9D"/>
    <w:rsid w:val="00B241DE"/>
    <w:rsid w:val="00B30F84"/>
    <w:rsid w:val="00B312DA"/>
    <w:rsid w:val="00B31565"/>
    <w:rsid w:val="00B51C2B"/>
    <w:rsid w:val="00B51F03"/>
    <w:rsid w:val="00B54991"/>
    <w:rsid w:val="00B55CCD"/>
    <w:rsid w:val="00B55D78"/>
    <w:rsid w:val="00B610F2"/>
    <w:rsid w:val="00B62AC0"/>
    <w:rsid w:val="00B636A8"/>
    <w:rsid w:val="00B66CF5"/>
    <w:rsid w:val="00B6778E"/>
    <w:rsid w:val="00B70361"/>
    <w:rsid w:val="00B71CDB"/>
    <w:rsid w:val="00B73017"/>
    <w:rsid w:val="00B738EE"/>
    <w:rsid w:val="00B74949"/>
    <w:rsid w:val="00B76665"/>
    <w:rsid w:val="00B803D5"/>
    <w:rsid w:val="00B86970"/>
    <w:rsid w:val="00B91594"/>
    <w:rsid w:val="00B9420C"/>
    <w:rsid w:val="00B97500"/>
    <w:rsid w:val="00BA280C"/>
    <w:rsid w:val="00BA548C"/>
    <w:rsid w:val="00BA68D3"/>
    <w:rsid w:val="00BB17C4"/>
    <w:rsid w:val="00BB49BB"/>
    <w:rsid w:val="00BB57AD"/>
    <w:rsid w:val="00BC524D"/>
    <w:rsid w:val="00BD0D9B"/>
    <w:rsid w:val="00BD3C26"/>
    <w:rsid w:val="00BE45D0"/>
    <w:rsid w:val="00BF2F45"/>
    <w:rsid w:val="00BF4843"/>
    <w:rsid w:val="00BF4F65"/>
    <w:rsid w:val="00C02649"/>
    <w:rsid w:val="00C02B55"/>
    <w:rsid w:val="00C03320"/>
    <w:rsid w:val="00C0375D"/>
    <w:rsid w:val="00C0471D"/>
    <w:rsid w:val="00C13B3F"/>
    <w:rsid w:val="00C13F7F"/>
    <w:rsid w:val="00C16934"/>
    <w:rsid w:val="00C16981"/>
    <w:rsid w:val="00C22F90"/>
    <w:rsid w:val="00C27DA6"/>
    <w:rsid w:val="00C3364D"/>
    <w:rsid w:val="00C34E30"/>
    <w:rsid w:val="00C361D1"/>
    <w:rsid w:val="00C372E0"/>
    <w:rsid w:val="00C44D57"/>
    <w:rsid w:val="00C46B3B"/>
    <w:rsid w:val="00C471FD"/>
    <w:rsid w:val="00C47A2B"/>
    <w:rsid w:val="00C560DE"/>
    <w:rsid w:val="00C57C73"/>
    <w:rsid w:val="00C65C9F"/>
    <w:rsid w:val="00C7370B"/>
    <w:rsid w:val="00C737A2"/>
    <w:rsid w:val="00C742D7"/>
    <w:rsid w:val="00C75864"/>
    <w:rsid w:val="00C765A2"/>
    <w:rsid w:val="00C80771"/>
    <w:rsid w:val="00C82B5E"/>
    <w:rsid w:val="00C84B82"/>
    <w:rsid w:val="00C85532"/>
    <w:rsid w:val="00C90F50"/>
    <w:rsid w:val="00C93EEF"/>
    <w:rsid w:val="00C94DB2"/>
    <w:rsid w:val="00C97B04"/>
    <w:rsid w:val="00CA2AD4"/>
    <w:rsid w:val="00CB041E"/>
    <w:rsid w:val="00CB5595"/>
    <w:rsid w:val="00CB7D35"/>
    <w:rsid w:val="00CC04A9"/>
    <w:rsid w:val="00CC10AF"/>
    <w:rsid w:val="00CC2A77"/>
    <w:rsid w:val="00CC4B40"/>
    <w:rsid w:val="00CD5061"/>
    <w:rsid w:val="00CD5C79"/>
    <w:rsid w:val="00CD6886"/>
    <w:rsid w:val="00CD7D17"/>
    <w:rsid w:val="00CE057B"/>
    <w:rsid w:val="00CF1129"/>
    <w:rsid w:val="00CF76CD"/>
    <w:rsid w:val="00D00142"/>
    <w:rsid w:val="00D01E49"/>
    <w:rsid w:val="00D075B1"/>
    <w:rsid w:val="00D10372"/>
    <w:rsid w:val="00D134BF"/>
    <w:rsid w:val="00D1778A"/>
    <w:rsid w:val="00D2699C"/>
    <w:rsid w:val="00D2741A"/>
    <w:rsid w:val="00D27D5F"/>
    <w:rsid w:val="00D30039"/>
    <w:rsid w:val="00D30C4F"/>
    <w:rsid w:val="00D355C3"/>
    <w:rsid w:val="00D36884"/>
    <w:rsid w:val="00D36927"/>
    <w:rsid w:val="00D41376"/>
    <w:rsid w:val="00D532A8"/>
    <w:rsid w:val="00D56BCA"/>
    <w:rsid w:val="00D57766"/>
    <w:rsid w:val="00D57EBF"/>
    <w:rsid w:val="00D6045A"/>
    <w:rsid w:val="00D60604"/>
    <w:rsid w:val="00D64832"/>
    <w:rsid w:val="00D6567C"/>
    <w:rsid w:val="00D65BEF"/>
    <w:rsid w:val="00D74A76"/>
    <w:rsid w:val="00D74F4E"/>
    <w:rsid w:val="00D75107"/>
    <w:rsid w:val="00D81F15"/>
    <w:rsid w:val="00D83A26"/>
    <w:rsid w:val="00D84F94"/>
    <w:rsid w:val="00D87003"/>
    <w:rsid w:val="00D8769E"/>
    <w:rsid w:val="00D910B0"/>
    <w:rsid w:val="00D9432D"/>
    <w:rsid w:val="00DA2B75"/>
    <w:rsid w:val="00DA3AEE"/>
    <w:rsid w:val="00DA5577"/>
    <w:rsid w:val="00DA77FF"/>
    <w:rsid w:val="00DC0E8E"/>
    <w:rsid w:val="00DC6245"/>
    <w:rsid w:val="00DC64BB"/>
    <w:rsid w:val="00DD52BB"/>
    <w:rsid w:val="00DD6A6E"/>
    <w:rsid w:val="00DE109B"/>
    <w:rsid w:val="00DE3A5D"/>
    <w:rsid w:val="00DE4977"/>
    <w:rsid w:val="00DE6448"/>
    <w:rsid w:val="00DE65AB"/>
    <w:rsid w:val="00E00990"/>
    <w:rsid w:val="00E00FCE"/>
    <w:rsid w:val="00E15DC3"/>
    <w:rsid w:val="00E17B34"/>
    <w:rsid w:val="00E21EA5"/>
    <w:rsid w:val="00E25078"/>
    <w:rsid w:val="00E269FA"/>
    <w:rsid w:val="00E27B99"/>
    <w:rsid w:val="00E32D91"/>
    <w:rsid w:val="00E35A87"/>
    <w:rsid w:val="00E3786F"/>
    <w:rsid w:val="00E40140"/>
    <w:rsid w:val="00E46CA6"/>
    <w:rsid w:val="00E52975"/>
    <w:rsid w:val="00E52992"/>
    <w:rsid w:val="00E60942"/>
    <w:rsid w:val="00E65B56"/>
    <w:rsid w:val="00E66FE7"/>
    <w:rsid w:val="00E673D5"/>
    <w:rsid w:val="00E70B25"/>
    <w:rsid w:val="00E73DA9"/>
    <w:rsid w:val="00E75E09"/>
    <w:rsid w:val="00E775D0"/>
    <w:rsid w:val="00E813B0"/>
    <w:rsid w:val="00E81881"/>
    <w:rsid w:val="00E8379C"/>
    <w:rsid w:val="00E9366A"/>
    <w:rsid w:val="00E959A0"/>
    <w:rsid w:val="00EA5E21"/>
    <w:rsid w:val="00EA77D5"/>
    <w:rsid w:val="00EB0DBA"/>
    <w:rsid w:val="00EB3179"/>
    <w:rsid w:val="00EB64CF"/>
    <w:rsid w:val="00EC6387"/>
    <w:rsid w:val="00ED5C3B"/>
    <w:rsid w:val="00ED6A0D"/>
    <w:rsid w:val="00ED6B6B"/>
    <w:rsid w:val="00EE286E"/>
    <w:rsid w:val="00EE74FC"/>
    <w:rsid w:val="00EF445D"/>
    <w:rsid w:val="00F028C8"/>
    <w:rsid w:val="00F04904"/>
    <w:rsid w:val="00F06427"/>
    <w:rsid w:val="00F1353D"/>
    <w:rsid w:val="00F178FF"/>
    <w:rsid w:val="00F20061"/>
    <w:rsid w:val="00F2460F"/>
    <w:rsid w:val="00F26371"/>
    <w:rsid w:val="00F2682B"/>
    <w:rsid w:val="00F30DA8"/>
    <w:rsid w:val="00F34C1F"/>
    <w:rsid w:val="00F36C2E"/>
    <w:rsid w:val="00F3772B"/>
    <w:rsid w:val="00F40494"/>
    <w:rsid w:val="00F432A0"/>
    <w:rsid w:val="00F44984"/>
    <w:rsid w:val="00F44A05"/>
    <w:rsid w:val="00F477AB"/>
    <w:rsid w:val="00F47E87"/>
    <w:rsid w:val="00F50732"/>
    <w:rsid w:val="00F55F17"/>
    <w:rsid w:val="00F57D47"/>
    <w:rsid w:val="00F62F73"/>
    <w:rsid w:val="00F63C29"/>
    <w:rsid w:val="00F650AE"/>
    <w:rsid w:val="00F72C76"/>
    <w:rsid w:val="00F7579D"/>
    <w:rsid w:val="00F76665"/>
    <w:rsid w:val="00F77F66"/>
    <w:rsid w:val="00F80839"/>
    <w:rsid w:val="00F81778"/>
    <w:rsid w:val="00F862A9"/>
    <w:rsid w:val="00F87B3A"/>
    <w:rsid w:val="00F94BA7"/>
    <w:rsid w:val="00F954BF"/>
    <w:rsid w:val="00FA1959"/>
    <w:rsid w:val="00FA4732"/>
    <w:rsid w:val="00FB6F35"/>
    <w:rsid w:val="00FC3770"/>
    <w:rsid w:val="00FC3AF0"/>
    <w:rsid w:val="00FC72B7"/>
    <w:rsid w:val="00FD688E"/>
    <w:rsid w:val="00FE1842"/>
    <w:rsid w:val="00FE31C3"/>
    <w:rsid w:val="00FE3BAE"/>
    <w:rsid w:val="00FE45AF"/>
    <w:rsid w:val="00FE5A00"/>
    <w:rsid w:val="00FF1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99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ar">
    <w:name w:val="title bar"/>
    <w:basedOn w:val="Normal"/>
    <w:pPr>
      <w:keepNext/>
      <w:suppressAutoHyphens/>
      <w:jc w:val="center"/>
    </w:pPr>
    <w:rPr>
      <w:rFonts w:ascii="Helvetica" w:hAnsi="Helvetica"/>
      <w:b/>
      <w:sz w:val="26"/>
      <w:szCs w:val="20"/>
    </w:rPr>
  </w:style>
  <w:style w:type="character" w:styleId="Hyperlink">
    <w:name w:val="Hyperlink"/>
    <w:rsid w:val="00885956"/>
    <w:rPr>
      <w:color w:val="3754D4"/>
      <w:u w:val="single"/>
    </w:rPr>
  </w:style>
  <w:style w:type="paragraph" w:styleId="FootnoteText">
    <w:name w:val="footnote text"/>
    <w:basedOn w:val="Normal"/>
    <w:link w:val="FootnoteTextChar"/>
    <w:uiPriority w:val="99"/>
    <w:rsid w:val="00A86489"/>
    <w:pPr>
      <w:spacing w:after="120"/>
    </w:pPr>
    <w:rPr>
      <w:sz w:val="22"/>
      <w:szCs w:val="20"/>
    </w:rPr>
  </w:style>
  <w:style w:type="character" w:customStyle="1" w:styleId="FootnoteTextChar">
    <w:name w:val="Footnote Text Char"/>
    <w:basedOn w:val="DefaultParagraphFont"/>
    <w:link w:val="FootnoteText"/>
    <w:uiPriority w:val="99"/>
    <w:rsid w:val="00A86489"/>
    <w:rPr>
      <w:sz w:val="22"/>
    </w:rPr>
  </w:style>
  <w:style w:type="character" w:styleId="FootnoteReference">
    <w:name w:val="footnote reference"/>
    <w:uiPriority w:val="99"/>
    <w:rsid w:val="00885956"/>
    <w:rPr>
      <w:vertAlign w:val="superscript"/>
    </w:rPr>
  </w:style>
  <w:style w:type="paragraph" w:styleId="ListParagraph">
    <w:name w:val="List Paragraph"/>
    <w:basedOn w:val="Normal"/>
    <w:uiPriority w:val="34"/>
    <w:qFormat/>
    <w:rsid w:val="00885956"/>
    <w:pPr>
      <w:ind w:left="720"/>
    </w:pPr>
    <w:rPr>
      <w:rFonts w:ascii="Calibri" w:eastAsia="Calibri" w:hAnsi="Calibri"/>
      <w:sz w:val="22"/>
      <w:szCs w:val="22"/>
    </w:rPr>
  </w:style>
  <w:style w:type="character" w:styleId="FollowedHyperlink">
    <w:name w:val="FollowedHyperlink"/>
    <w:rsid w:val="00885956"/>
    <w:rPr>
      <w:color w:val="800080"/>
      <w:u w:val="single"/>
    </w:rPr>
  </w:style>
  <w:style w:type="paragraph" w:styleId="Header">
    <w:name w:val="header"/>
    <w:basedOn w:val="Normal"/>
    <w:link w:val="HeaderChar"/>
    <w:uiPriority w:val="99"/>
    <w:rsid w:val="00B00BCD"/>
    <w:pPr>
      <w:tabs>
        <w:tab w:val="center" w:pos="4680"/>
        <w:tab w:val="right" w:pos="9360"/>
      </w:tabs>
    </w:pPr>
  </w:style>
  <w:style w:type="character" w:customStyle="1" w:styleId="HeaderChar">
    <w:name w:val="Header Char"/>
    <w:link w:val="Header"/>
    <w:uiPriority w:val="99"/>
    <w:rsid w:val="00B00BCD"/>
    <w:rPr>
      <w:sz w:val="24"/>
      <w:szCs w:val="24"/>
    </w:rPr>
  </w:style>
  <w:style w:type="paragraph" w:styleId="Footer">
    <w:name w:val="footer"/>
    <w:basedOn w:val="Normal"/>
    <w:link w:val="FooterChar"/>
    <w:uiPriority w:val="99"/>
    <w:rsid w:val="00B00BCD"/>
    <w:pPr>
      <w:tabs>
        <w:tab w:val="center" w:pos="4680"/>
        <w:tab w:val="right" w:pos="9360"/>
      </w:tabs>
    </w:pPr>
  </w:style>
  <w:style w:type="character" w:customStyle="1" w:styleId="FooterChar">
    <w:name w:val="Footer Char"/>
    <w:link w:val="Footer"/>
    <w:uiPriority w:val="99"/>
    <w:rsid w:val="00B00BCD"/>
    <w:rPr>
      <w:sz w:val="24"/>
      <w:szCs w:val="24"/>
    </w:rPr>
  </w:style>
  <w:style w:type="paragraph" w:styleId="BalloonText">
    <w:name w:val="Balloon Text"/>
    <w:basedOn w:val="Normal"/>
    <w:link w:val="BalloonTextChar"/>
    <w:rsid w:val="00B00BCD"/>
    <w:rPr>
      <w:rFonts w:ascii="Tahoma" w:hAnsi="Tahoma" w:cs="Tahoma"/>
      <w:sz w:val="16"/>
      <w:szCs w:val="16"/>
    </w:rPr>
  </w:style>
  <w:style w:type="character" w:customStyle="1" w:styleId="BalloonTextChar">
    <w:name w:val="Balloon Text Char"/>
    <w:link w:val="BalloonText"/>
    <w:rsid w:val="00B00BCD"/>
    <w:rPr>
      <w:rFonts w:ascii="Tahoma" w:hAnsi="Tahoma" w:cs="Tahoma"/>
      <w:sz w:val="16"/>
      <w:szCs w:val="16"/>
    </w:rPr>
  </w:style>
  <w:style w:type="paragraph" w:styleId="Revision">
    <w:name w:val="Revision"/>
    <w:hidden/>
    <w:uiPriority w:val="99"/>
    <w:semiHidden/>
    <w:rsid w:val="00B55CCD"/>
    <w:rPr>
      <w:sz w:val="24"/>
      <w:szCs w:val="24"/>
    </w:rPr>
  </w:style>
  <w:style w:type="character" w:styleId="CommentReference">
    <w:name w:val="annotation reference"/>
    <w:rsid w:val="00963EEF"/>
    <w:rPr>
      <w:sz w:val="16"/>
      <w:szCs w:val="16"/>
    </w:rPr>
  </w:style>
  <w:style w:type="paragraph" w:styleId="CommentText">
    <w:name w:val="annotation text"/>
    <w:basedOn w:val="Normal"/>
    <w:link w:val="CommentTextChar"/>
    <w:rsid w:val="00963EEF"/>
    <w:rPr>
      <w:sz w:val="20"/>
      <w:szCs w:val="20"/>
    </w:rPr>
  </w:style>
  <w:style w:type="character" w:customStyle="1" w:styleId="CommentTextChar">
    <w:name w:val="Comment Text Char"/>
    <w:basedOn w:val="DefaultParagraphFont"/>
    <w:link w:val="CommentText"/>
    <w:rsid w:val="00963EEF"/>
  </w:style>
  <w:style w:type="paragraph" w:styleId="CommentSubject">
    <w:name w:val="annotation subject"/>
    <w:basedOn w:val="CommentText"/>
    <w:next w:val="CommentText"/>
    <w:link w:val="CommentSubjectChar"/>
    <w:rsid w:val="00963EEF"/>
    <w:rPr>
      <w:b/>
      <w:bCs/>
    </w:rPr>
  </w:style>
  <w:style w:type="character" w:customStyle="1" w:styleId="CommentSubjectChar">
    <w:name w:val="Comment Subject Char"/>
    <w:link w:val="CommentSubject"/>
    <w:rsid w:val="00963EEF"/>
    <w:rPr>
      <w:b/>
      <w:bCs/>
    </w:rPr>
  </w:style>
  <w:style w:type="character" w:styleId="PlaceholderText">
    <w:name w:val="Placeholder Text"/>
    <w:uiPriority w:val="99"/>
    <w:semiHidden/>
    <w:rsid w:val="00BE45D0"/>
    <w:rPr>
      <w:color w:val="808080"/>
    </w:rPr>
  </w:style>
  <w:style w:type="character" w:customStyle="1" w:styleId="standardChar">
    <w:name w:val="standard Char"/>
    <w:link w:val="standard"/>
    <w:locked/>
    <w:rsid w:val="00FE3BAE"/>
    <w:rPr>
      <w:rFonts w:ascii="Palatino" w:hAnsi="Palatino"/>
      <w:sz w:val="26"/>
    </w:rPr>
  </w:style>
  <w:style w:type="paragraph" w:customStyle="1" w:styleId="standard">
    <w:name w:val="standard"/>
    <w:basedOn w:val="Normal"/>
    <w:link w:val="standardChar"/>
    <w:rsid w:val="00FE3BAE"/>
    <w:pPr>
      <w:spacing w:line="360" w:lineRule="auto"/>
      <w:ind w:firstLine="720"/>
    </w:pPr>
    <w:rPr>
      <w:rFonts w:ascii="Palatino" w:hAnsi="Palatino"/>
      <w:sz w:val="26"/>
      <w:szCs w:val="20"/>
    </w:rPr>
  </w:style>
  <w:style w:type="paragraph" w:styleId="NormalWeb">
    <w:name w:val="Normal (Web)"/>
    <w:basedOn w:val="Normal"/>
    <w:uiPriority w:val="99"/>
    <w:unhideWhenUsed/>
    <w:rsid w:val="009E48E4"/>
    <w:rPr>
      <w:rFonts w:eastAsiaTheme="minorHAnsi"/>
    </w:rPr>
  </w:style>
  <w:style w:type="paragraph" w:customStyle="1" w:styleId="Default">
    <w:name w:val="Default"/>
    <w:rsid w:val="003B7550"/>
    <w:pPr>
      <w:widowControl w:val="0"/>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6936936">
      <w:bodyDiv w:val="1"/>
      <w:marLeft w:val="0"/>
      <w:marRight w:val="0"/>
      <w:marTop w:val="0"/>
      <w:marBottom w:val="0"/>
      <w:divBdr>
        <w:top w:val="none" w:sz="0" w:space="0" w:color="auto"/>
        <w:left w:val="none" w:sz="0" w:space="0" w:color="auto"/>
        <w:bottom w:val="none" w:sz="0" w:space="0" w:color="auto"/>
        <w:right w:val="none" w:sz="0" w:space="0" w:color="auto"/>
      </w:divBdr>
    </w:div>
    <w:div w:id="187642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members.calbar.ca.gov/fal/MemberSearch/Quick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d47e70bd-1df3-429f-841e-a270e61d0051" xsi:nil="true"/>
    <lcf76f155ced4ddcb4097134ff3c332f xmlns="ca914230-fe7d-4c43-9819-5111aa60617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FECCEB29D5CC24A85041E0466CA6930" ma:contentTypeVersion="18" ma:contentTypeDescription="Create a new document." ma:contentTypeScope="" ma:versionID="c7200b291a3d9ea4defb3a6b0ac821f4">
  <xsd:schema xmlns:xsd="http://www.w3.org/2001/XMLSchema" xmlns:xs="http://www.w3.org/2001/XMLSchema" xmlns:p="http://schemas.microsoft.com/office/2006/metadata/properties" xmlns:ns2="d47e70bd-1df3-429f-841e-a270e61d0051" xmlns:ns3="ca914230-fe7d-4c43-9819-5111aa60617d" targetNamespace="http://schemas.microsoft.com/office/2006/metadata/properties" ma:root="true" ma:fieldsID="58f0499834297186ccb36c2503ec87de" ns2:_="" ns3:_="">
    <xsd:import namespace="d47e70bd-1df3-429f-841e-a270e61d0051"/>
    <xsd:import namespace="ca914230-fe7d-4c43-9819-5111aa6061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7e70bd-1df3-429f-841e-a270e61d005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33b6a5e9-5b13-4cfc-8d61-feb53fa95653}" ma:internalName="TaxCatchAll" ma:showField="CatchAllData" ma:web="d47e70bd-1df3-429f-841e-a270e61d00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a914230-fe7d-4c43-9819-5111aa60617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644002a-5ed0-4b48-b1b4-88f79176358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46AF57-A618-47D2-81A6-4DCC377A891E}">
  <ds:schemaRefs>
    <ds:schemaRef ds:uri="http://schemas.openxmlformats.org/officeDocument/2006/bibliography"/>
  </ds:schemaRefs>
</ds:datastoreItem>
</file>

<file path=customXml/itemProps2.xml><?xml version="1.0" encoding="utf-8"?>
<ds:datastoreItem xmlns:ds="http://schemas.openxmlformats.org/officeDocument/2006/customXml" ds:itemID="{27325555-65EA-4876-9EC6-800A508FF075}">
  <ds:schemaRefs>
    <ds:schemaRef ds:uri="http://schemas.microsoft.com/office/2006/metadata/properties"/>
    <ds:schemaRef ds:uri="http://schemas.microsoft.com/office/infopath/2007/PartnerControls"/>
    <ds:schemaRef ds:uri="d47e70bd-1df3-429f-841e-a270e61d0051"/>
    <ds:schemaRef ds:uri="ca914230-fe7d-4c43-9819-5111aa60617d"/>
  </ds:schemaRefs>
</ds:datastoreItem>
</file>

<file path=customXml/itemProps3.xml><?xml version="1.0" encoding="utf-8"?>
<ds:datastoreItem xmlns:ds="http://schemas.openxmlformats.org/officeDocument/2006/customXml" ds:itemID="{8CFF2F91-BCDE-467C-861F-CE07AA97F255}">
  <ds:schemaRefs>
    <ds:schemaRef ds:uri="http://schemas.microsoft.com/sharepoint/v3/contenttype/forms"/>
  </ds:schemaRefs>
</ds:datastoreItem>
</file>

<file path=customXml/itemProps4.xml><?xml version="1.0" encoding="utf-8"?>
<ds:datastoreItem xmlns:ds="http://schemas.openxmlformats.org/officeDocument/2006/customXml" ds:itemID="{AF9430D0-84C8-4DE2-83E4-3BBE05670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7e70bd-1df3-429f-841e-a270e61d0051"/>
    <ds:schemaRef ds:uri="ca914230-fe7d-4c43-9819-5111aa606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23</ap:Pages>
  <ap:Words>3077</ap:Words>
  <ap:Characters>38007</ap:Characters>
  <ap:Application>Microsoft Office Word</ap:Application>
  <ap:DocSecurity>0</ap:DocSecurity>
  <ap:Lines>826</ap:Lines>
  <ap:Paragraphs>265</ap:Paragraphs>
  <ap:ScaleCrop>false</ap:ScaleCrop>
  <ap:HeadingPairs>
    <vt:vector baseType="variant" size="2">
      <vt:variant>
        <vt:lpstr>Title</vt:lpstr>
      </vt:variant>
      <vt:variant>
        <vt:i4>1</vt:i4>
      </vt:variant>
    </vt:vector>
  </ap:HeadingPairs>
  <ap:TitlesOfParts>
    <vt:vector baseType="lpstr" size="1">
      <vt:lpstr>Icomp Claim Form</vt:lpstr>
    </vt:vector>
  </ap:TitlesOfParts>
  <ap:LinksUpToDate>false</ap:LinksUpToDate>
  <ap:CharactersWithSpaces>40819</ap:CharactersWithSpaces>
  <ap:SharedDoc>false</ap:SharedDoc>
  <ap:HyperlinkBase/>
  <ap:HLinks>
    <vt:vector baseType="variant" size="12">
      <vt:variant>
        <vt:i4>2031738</vt:i4>
      </vt:variant>
      <vt:variant>
        <vt:i4>0</vt:i4>
      </vt:variant>
      <vt:variant>
        <vt:i4>0</vt:i4>
      </vt:variant>
      <vt:variant>
        <vt:i4>5</vt:i4>
      </vt:variant>
      <vt:variant>
        <vt:lpwstr>mailto:Icompcoordinator@cpuc.ca.gov</vt:lpwstr>
      </vt:variant>
      <vt:variant>
        <vt:lpwstr/>
      </vt:variant>
      <vt:variant>
        <vt:i4>5963790</vt:i4>
      </vt:variant>
      <vt:variant>
        <vt:i4>0</vt:i4>
      </vt:variant>
      <vt:variant>
        <vt:i4>0</vt:i4>
      </vt:variant>
      <vt:variant>
        <vt:i4>5</vt:i4>
      </vt:variant>
      <vt:variant>
        <vt:lpwstr>http://members.calbar.ca.gov/fal/MemberSearch/QuickSearch</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2013-07-15T17:59:00Z</cp:lastPrinted>
  <dcterms:created xsi:type="dcterms:W3CDTF">2026-07-27T17:25:02Z</dcterms:created>
  <dcterms:modified xsi:type="dcterms:W3CDTF">2026-07-27T17:25:02Z</dcterms:modified>
</cp:coreProperties>
</file>