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567E3" w:rsidR="00BD6C3F" w:rsidP="00B83EAA" w:rsidRDefault="00BD6C3F" w14:paraId="36E8DCE8" w14:textId="435CC6B6">
      <w:pPr>
        <w:pBdr>
          <w:top w:val="double" w:color="auto" w:sz="6" w:space="1"/>
        </w:pBdr>
        <w:jc w:val="both"/>
        <w:rPr>
          <w:b/>
          <w:i/>
        </w:rPr>
      </w:pPr>
      <w:bookmarkStart w:name="_Hlk35420093" w:id="0"/>
    </w:p>
    <w:p w:rsidRPr="00C567E3" w:rsidR="00BD6C3F" w:rsidRDefault="00F91FB5" w14:paraId="1E6F8C98" w14:textId="77777777">
      <w:pPr>
        <w:jc w:val="center"/>
        <w:rPr>
          <w:b/>
          <w:i/>
        </w:rPr>
      </w:pPr>
      <w:r>
        <w:rPr>
          <w:noProof/>
        </w:rPr>
        <mc:AlternateContent>
          <mc:Choice Requires="wps">
            <w:drawing>
              <wp:anchor distT="0" distB="0" distL="114300" distR="114300" simplePos="0" relativeHeight="251657216" behindDoc="0" locked="0" layoutInCell="0" allowOverlap="1" wp14:editId="6241D0B7" wp14:anchorId="35E30BA0">
                <wp:simplePos x="0" y="0"/>
                <wp:positionH relativeFrom="margin">
                  <wp:align>center</wp:align>
                </wp:positionH>
                <wp:positionV relativeFrom="paragraph">
                  <wp:posOffset>58420</wp:posOffset>
                </wp:positionV>
                <wp:extent cx="2195195" cy="274320"/>
                <wp:effectExtent l="19050" t="20320" r="14605" b="196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5195" cy="274320"/>
                        </a:xfrm>
                        <a:prstGeom prst="rect">
                          <a:avLst/>
                        </a:prstGeom>
                        <a:solidFill>
                          <a:srgbClr val="CCCCCC"/>
                        </a:solidFill>
                        <a:ln w="25400">
                          <a:solidFill>
                            <a:srgbClr val="000000"/>
                          </a:solidFill>
                          <a:miter lim="800000"/>
                          <a:headEnd/>
                          <a:tailEnd/>
                        </a:ln>
                      </wps:spPr>
                      <wps:txbx>
                        <w:txbxContent>
                          <w:p w:rsidR="006A0B79" w:rsidRDefault="006A0B79" w14:paraId="6F6EB8B2" w14:textId="2D67A04A">
                            <w:pPr>
                              <w:jc w:val="center"/>
                              <w:rPr>
                                <w:rFonts w:ascii="Arial" w:hAnsi="Arial"/>
                                <w:sz w:val="28"/>
                              </w:rPr>
                            </w:pPr>
                            <w:r>
                              <w:rPr>
                                <w:rFonts w:ascii="Arial" w:hAnsi="Arial"/>
                                <w:sz w:val="28"/>
                              </w:rPr>
                              <w:t xml:space="preserve">Closed to the </w:t>
                            </w:r>
                            <w:r w:rsidR="004A455E">
                              <w:rPr>
                                <w:rFonts w:ascii="Arial" w:hAnsi="Arial"/>
                                <w:sz w:val="28"/>
                              </w:rPr>
                              <w:t>Public</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left:0;text-align:left;margin-left:0;margin-top:4.6pt;width:172.85pt;height:21.6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spid="_x0000_s1026" o:allowincell="f" fillcolor="#ccc" strokeweight="2pt" w14:anchorId="35E30B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">
                <v:textbox inset="1pt,1pt,1pt,1pt">
                  <w:txbxContent>
                    <w:p w:rsidR="006A0B79" w:rsidRDefault="006A0B79" w14:paraId="6F6EB8B2" w14:textId="2D67A04A">
                      <w:pPr>
                        <w:jc w:val="center"/>
                        <w:rPr>
                          <w:rFonts w:ascii="Arial" w:hAnsi="Arial"/>
                          <w:sz w:val="28"/>
                        </w:rPr>
                      </w:pPr>
                      <w:r>
                        <w:rPr>
                          <w:rFonts w:ascii="Arial" w:hAnsi="Arial"/>
                          <w:sz w:val="28"/>
                        </w:rPr>
                        <w:t xml:space="preserve">Closed to the </w:t>
                      </w:r>
                      <w:r w:rsidR="004A455E">
                        <w:rPr>
                          <w:rFonts w:ascii="Arial" w:hAnsi="Arial"/>
                          <w:sz w:val="28"/>
                        </w:rPr>
                        <w:t>Public</w:t>
                      </w:r>
                    </w:p>
                  </w:txbxContent>
                </v:textbox>
                <w10:wrap anchorx="margin"/>
              </v:rect>
            </w:pict>
          </mc:Fallback>
        </mc:AlternateContent>
      </w:r>
    </w:p>
    <w:p w:rsidRPr="00C567E3" w:rsidR="00BD6C3F" w:rsidRDefault="00BD6C3F" w14:paraId="387174AB" w14:textId="77777777">
      <w:pPr>
        <w:jc w:val="both"/>
        <w:rPr>
          <w:b/>
          <w:i/>
        </w:rPr>
      </w:pPr>
    </w:p>
    <w:p w:rsidRPr="00C567E3" w:rsidR="00BD6C3F" w:rsidRDefault="00BD6C3F" w14:paraId="7395889A" w14:textId="77777777">
      <w:pPr>
        <w:jc w:val="center"/>
        <w:rPr>
          <w:b/>
          <w:i/>
        </w:rPr>
      </w:pPr>
    </w:p>
    <w:p w:rsidRPr="00673366" w:rsidR="00BD6C3F" w:rsidRDefault="00BD6C3F" w14:paraId="4AA67CE6" w14:textId="77777777">
      <w:pPr>
        <w:jc w:val="center"/>
        <w:rPr>
          <w:b/>
          <w:i/>
          <w:sz w:val="26"/>
          <w:szCs w:val="26"/>
        </w:rPr>
      </w:pPr>
      <w:r w:rsidRPr="00673366">
        <w:rPr>
          <w:b/>
          <w:i/>
          <w:sz w:val="26"/>
          <w:szCs w:val="26"/>
        </w:rPr>
        <w:t>Public Utilities Commission of the State of California</w:t>
      </w:r>
    </w:p>
    <w:p w:rsidRPr="00673366" w:rsidR="00BD6C3F" w:rsidRDefault="00BD6C3F" w14:paraId="70124E41" w14:textId="77777777">
      <w:pPr>
        <w:jc w:val="center"/>
        <w:rPr>
          <w:b/>
          <w:i/>
          <w:sz w:val="26"/>
          <w:szCs w:val="26"/>
        </w:rPr>
      </w:pPr>
    </w:p>
    <w:p w:rsidRPr="00673366" w:rsidR="00BD6C3F" w:rsidRDefault="00BD6C3F" w14:paraId="0951177E" w14:textId="525877BD">
      <w:pPr>
        <w:jc w:val="center"/>
        <w:rPr>
          <w:b/>
          <w:i/>
          <w:sz w:val="26"/>
          <w:szCs w:val="26"/>
        </w:rPr>
      </w:pPr>
      <w:r w:rsidRPr="00673366">
        <w:rPr>
          <w:b/>
          <w:i/>
          <w:sz w:val="26"/>
          <w:szCs w:val="26"/>
        </w:rPr>
        <w:t xml:space="preserve">Ratesetting Deliberative Meeting Agenda No. </w:t>
      </w:r>
      <w:r w:rsidRPr="00673366" w:rsidR="007852F3">
        <w:rPr>
          <w:b/>
          <w:i/>
          <w:sz w:val="26"/>
          <w:szCs w:val="26"/>
        </w:rPr>
        <w:t>1</w:t>
      </w:r>
      <w:r w:rsidR="002E1468">
        <w:rPr>
          <w:b/>
          <w:i/>
          <w:sz w:val="26"/>
          <w:szCs w:val="26"/>
        </w:rPr>
        <w:t>9</w:t>
      </w:r>
      <w:r w:rsidR="005A6E83">
        <w:rPr>
          <w:b/>
          <w:i/>
          <w:sz w:val="26"/>
          <w:szCs w:val="26"/>
        </w:rPr>
        <w:t>9</w:t>
      </w:r>
    </w:p>
    <w:p w:rsidRPr="00673366" w:rsidR="00BD6C3F" w:rsidRDefault="00406902" w14:paraId="06FEE444" w14:textId="2D533732">
      <w:pPr>
        <w:jc w:val="center"/>
        <w:rPr>
          <w:b/>
          <w:i/>
          <w:sz w:val="26"/>
          <w:szCs w:val="26"/>
        </w:rPr>
      </w:pPr>
      <w:r w:rsidRPr="00673366">
        <w:rPr>
          <w:b/>
          <w:i/>
          <w:sz w:val="26"/>
          <w:szCs w:val="26"/>
        </w:rPr>
        <w:t>Monday,</w:t>
      </w:r>
      <w:r>
        <w:rPr>
          <w:b/>
          <w:i/>
          <w:sz w:val="26"/>
          <w:szCs w:val="26"/>
        </w:rPr>
        <w:t xml:space="preserve"> </w:t>
      </w:r>
      <w:r w:rsidR="00F617AE">
        <w:rPr>
          <w:b/>
          <w:i/>
          <w:sz w:val="26"/>
          <w:szCs w:val="26"/>
        </w:rPr>
        <w:t>August</w:t>
      </w:r>
      <w:r w:rsidRPr="00673366" w:rsidR="00412ED6">
        <w:rPr>
          <w:b/>
          <w:i/>
          <w:sz w:val="26"/>
          <w:szCs w:val="26"/>
        </w:rPr>
        <w:t xml:space="preserve"> </w:t>
      </w:r>
      <w:r w:rsidR="005A6E83">
        <w:rPr>
          <w:b/>
          <w:i/>
          <w:sz w:val="26"/>
          <w:szCs w:val="26"/>
        </w:rPr>
        <w:t>1</w:t>
      </w:r>
      <w:r w:rsidR="00F617AE">
        <w:rPr>
          <w:b/>
          <w:i/>
          <w:sz w:val="26"/>
          <w:szCs w:val="26"/>
        </w:rPr>
        <w:t>0</w:t>
      </w:r>
      <w:r w:rsidRPr="00673366" w:rsidR="00A56A47">
        <w:rPr>
          <w:b/>
          <w:i/>
          <w:sz w:val="26"/>
          <w:szCs w:val="26"/>
        </w:rPr>
        <w:t>, 202</w:t>
      </w:r>
      <w:r w:rsidR="00183409">
        <w:rPr>
          <w:b/>
          <w:i/>
          <w:sz w:val="26"/>
          <w:szCs w:val="26"/>
        </w:rPr>
        <w:t>6</w:t>
      </w:r>
      <w:r w:rsidRPr="00673366" w:rsidR="00A56A47">
        <w:rPr>
          <w:b/>
          <w:i/>
          <w:sz w:val="26"/>
          <w:szCs w:val="26"/>
        </w:rPr>
        <w:t>,</w:t>
      </w:r>
      <w:r w:rsidRPr="00673366" w:rsidR="0089231D">
        <w:rPr>
          <w:b/>
          <w:i/>
          <w:sz w:val="26"/>
          <w:szCs w:val="26"/>
        </w:rPr>
        <w:t xml:space="preserve"> </w:t>
      </w:r>
      <w:r w:rsidRPr="00673366" w:rsidR="00792EF7">
        <w:rPr>
          <w:b/>
          <w:i/>
          <w:sz w:val="26"/>
          <w:szCs w:val="26"/>
        </w:rPr>
        <w:t>1</w:t>
      </w:r>
      <w:r w:rsidR="00346038">
        <w:rPr>
          <w:b/>
          <w:i/>
          <w:sz w:val="26"/>
          <w:szCs w:val="26"/>
        </w:rPr>
        <w:t>0</w:t>
      </w:r>
      <w:r w:rsidRPr="00673366" w:rsidR="00BD6C3F">
        <w:rPr>
          <w:b/>
          <w:i/>
          <w:sz w:val="26"/>
          <w:szCs w:val="26"/>
        </w:rPr>
        <w:t>:</w:t>
      </w:r>
      <w:r w:rsidRPr="00673366" w:rsidR="00FB5E93">
        <w:rPr>
          <w:b/>
          <w:i/>
          <w:sz w:val="26"/>
          <w:szCs w:val="26"/>
        </w:rPr>
        <w:t>0</w:t>
      </w:r>
      <w:r w:rsidRPr="00673366" w:rsidR="000E491C">
        <w:rPr>
          <w:b/>
          <w:i/>
          <w:sz w:val="26"/>
          <w:szCs w:val="26"/>
        </w:rPr>
        <w:t>0</w:t>
      </w:r>
      <w:r w:rsidRPr="00673366" w:rsidR="00F918E8">
        <w:rPr>
          <w:b/>
          <w:i/>
          <w:sz w:val="26"/>
          <w:szCs w:val="26"/>
        </w:rPr>
        <w:t xml:space="preserve"> </w:t>
      </w:r>
      <w:r w:rsidRPr="00673366" w:rsidR="00FB5E93">
        <w:rPr>
          <w:b/>
          <w:i/>
          <w:sz w:val="26"/>
          <w:szCs w:val="26"/>
        </w:rPr>
        <w:t>a</w:t>
      </w:r>
      <w:r w:rsidRPr="00673366" w:rsidR="00BD6C3F">
        <w:rPr>
          <w:b/>
          <w:i/>
          <w:sz w:val="26"/>
          <w:szCs w:val="26"/>
        </w:rPr>
        <w:t>.m</w:t>
      </w:r>
      <w:r w:rsidRPr="00673366" w:rsidR="00740B49">
        <w:rPr>
          <w:b/>
          <w:i/>
          <w:sz w:val="26"/>
          <w:szCs w:val="26"/>
        </w:rPr>
        <w:t>.</w:t>
      </w:r>
    </w:p>
    <w:p w:rsidRPr="00673366" w:rsidR="00BD6C3F" w:rsidRDefault="001147B7" w14:paraId="7B87AD9C" w14:textId="57D1464E">
      <w:pPr>
        <w:jc w:val="center"/>
        <w:rPr>
          <w:b/>
          <w:i/>
          <w:sz w:val="26"/>
          <w:szCs w:val="26"/>
        </w:rPr>
      </w:pPr>
      <w:r>
        <w:rPr>
          <w:b/>
          <w:i/>
          <w:sz w:val="26"/>
          <w:szCs w:val="26"/>
        </w:rPr>
        <w:t>San Francisco</w:t>
      </w:r>
      <w:r w:rsidRPr="00673366" w:rsidR="00D9225C">
        <w:rPr>
          <w:b/>
          <w:i/>
          <w:sz w:val="26"/>
          <w:szCs w:val="26"/>
        </w:rPr>
        <w:t>, California</w:t>
      </w:r>
    </w:p>
    <w:p w:rsidR="00BD6C3F" w:rsidRDefault="00BD6C3F" w14:paraId="1F1C409F" w14:textId="77777777">
      <w:pPr>
        <w:jc w:val="center"/>
        <w:rPr>
          <w:b/>
          <w:i/>
        </w:rPr>
      </w:pPr>
    </w:p>
    <w:p w:rsidRPr="00C567E3" w:rsidR="00D01779" w:rsidRDefault="00D01779" w14:paraId="19E7CC7C" w14:textId="77777777">
      <w:pPr>
        <w:jc w:val="center"/>
        <w:rPr>
          <w:b/>
          <w:i/>
        </w:rPr>
      </w:pPr>
    </w:p>
    <w:p w:rsidRPr="005D7BD0" w:rsidR="00BD6C3F" w:rsidRDefault="00BD6C3F" w14:paraId="6C9C77C7" w14:textId="3A21E521">
      <w:pPr>
        <w:jc w:val="center"/>
        <w:rPr>
          <w:b/>
          <w:u w:val="single"/>
        </w:rPr>
      </w:pPr>
      <w:r w:rsidRPr="005D7BD0">
        <w:rPr>
          <w:b/>
          <w:u w:val="single"/>
        </w:rPr>
        <w:t>Commissioners</w:t>
      </w:r>
    </w:p>
    <w:p w:rsidRPr="00C567E3" w:rsidR="007C30DB" w:rsidRDefault="007C30DB" w14:paraId="415FF69C" w14:textId="77777777">
      <w:pPr>
        <w:jc w:val="center"/>
        <w:rPr>
          <w:b/>
        </w:rPr>
      </w:pPr>
    </w:p>
    <w:p w:rsidR="00FB5E93" w:rsidP="00FB5E93" w:rsidRDefault="001147B7" w14:paraId="7F61E532" w14:textId="1FAC0FF4">
      <w:pPr>
        <w:jc w:val="center"/>
        <w:rPr>
          <w:b/>
          <w:bCs/>
        </w:rPr>
      </w:pPr>
      <w:r w:rsidRPr="001147B7">
        <w:rPr>
          <w:b/>
          <w:bCs/>
        </w:rPr>
        <w:t>John Reynolds</w:t>
      </w:r>
      <w:r w:rsidRPr="00FB5E93" w:rsidR="00FB5E93">
        <w:rPr>
          <w:b/>
          <w:bCs/>
        </w:rPr>
        <w:t>, President</w:t>
      </w:r>
    </w:p>
    <w:p w:rsidRPr="00FB5E93" w:rsidR="0010621F" w:rsidP="00FB5E93" w:rsidRDefault="00D9225C" w14:paraId="7C939BAE" w14:textId="7AD6EFF8">
      <w:pPr>
        <w:jc w:val="center"/>
        <w:rPr>
          <w:b/>
          <w:bCs/>
        </w:rPr>
      </w:pPr>
      <w:r>
        <w:rPr>
          <w:b/>
          <w:bCs/>
        </w:rPr>
        <w:t>Matthew</w:t>
      </w:r>
      <w:r w:rsidR="0010621F">
        <w:rPr>
          <w:b/>
          <w:bCs/>
        </w:rPr>
        <w:t xml:space="preserve"> </w:t>
      </w:r>
      <w:r>
        <w:rPr>
          <w:b/>
          <w:bCs/>
        </w:rPr>
        <w:t>Baker</w:t>
      </w:r>
    </w:p>
    <w:p w:rsidR="00FB5E93" w:rsidP="00FB5E93" w:rsidRDefault="00D9225C" w14:paraId="2125DB36" w14:textId="45E5DE72">
      <w:pPr>
        <w:jc w:val="center"/>
        <w:rPr>
          <w:b/>
          <w:bCs/>
        </w:rPr>
      </w:pPr>
      <w:r>
        <w:rPr>
          <w:b/>
          <w:bCs/>
        </w:rPr>
        <w:t>Karen</w:t>
      </w:r>
      <w:r w:rsidRPr="00FB5E93" w:rsidR="00FB5E93">
        <w:rPr>
          <w:b/>
          <w:bCs/>
        </w:rPr>
        <w:t xml:space="preserve"> </w:t>
      </w:r>
      <w:r>
        <w:rPr>
          <w:b/>
          <w:bCs/>
        </w:rPr>
        <w:t>Douglas</w:t>
      </w:r>
    </w:p>
    <w:p w:rsidRPr="00FB5E93" w:rsidR="00346038" w:rsidP="00FB5E93" w:rsidRDefault="00346038" w14:paraId="04013D85" w14:textId="71CCB17B">
      <w:pPr>
        <w:jc w:val="center"/>
        <w:rPr>
          <w:b/>
          <w:bCs/>
        </w:rPr>
      </w:pPr>
      <w:r w:rsidRPr="00346038">
        <w:rPr>
          <w:b/>
          <w:bCs/>
        </w:rPr>
        <w:t>Christine Harada</w:t>
      </w:r>
    </w:p>
    <w:p w:rsidRPr="00FB5E93" w:rsidR="00FB5E93" w:rsidP="00FB5E93" w:rsidRDefault="00FB5E93" w14:paraId="44576602" w14:textId="77777777">
      <w:pPr>
        <w:jc w:val="center"/>
        <w:rPr>
          <w:b/>
          <w:bCs/>
        </w:rPr>
      </w:pPr>
      <w:r w:rsidRPr="00FB5E93">
        <w:rPr>
          <w:b/>
          <w:bCs/>
        </w:rPr>
        <w:t>Darcie L. Houck</w:t>
      </w:r>
    </w:p>
    <w:p w:rsidR="00BD6C3F" w:rsidRDefault="00BD6C3F" w14:paraId="70D97865" w14:textId="6E7DFEB4">
      <w:pPr>
        <w:rPr>
          <w:b/>
        </w:rPr>
      </w:pPr>
    </w:p>
    <w:p w:rsidR="0035756D" w:rsidP="0035756D" w:rsidRDefault="0035756D" w14:paraId="37652C96" w14:textId="77777777">
      <w:pPr>
        <w:jc w:val="center"/>
      </w:pPr>
      <w:r>
        <w:t>Commissioners may participate remotely from teleconferencing locations.</w:t>
      </w:r>
    </w:p>
    <w:p w:rsidR="0035756D" w:rsidP="0035756D" w:rsidRDefault="0035756D" w14:paraId="3F6C3FFF" w14:textId="77777777">
      <w:pPr>
        <w:jc w:val="center"/>
      </w:pPr>
      <w:r>
        <w:t>This Ratesetting Deliberative Meeting may be continued from day to day up to the business</w:t>
      </w:r>
    </w:p>
    <w:p w:rsidR="0035756D" w:rsidP="0035756D" w:rsidRDefault="0035756D" w14:paraId="36DFFABF" w14:textId="77777777">
      <w:pPr>
        <w:jc w:val="center"/>
      </w:pPr>
      <w:r>
        <w:t>meeting on which an item appears.</w:t>
      </w:r>
    </w:p>
    <w:p w:rsidR="0035756D" w:rsidP="0035756D" w:rsidRDefault="0035756D" w14:paraId="49A33473" w14:textId="77777777">
      <w:pPr>
        <w:jc w:val="center"/>
      </w:pPr>
      <w:r>
        <w:t>This Ratesetting Deliberative Meeting is being held pursuant to Pub. Util. Code § 1701.9(a).</w:t>
      </w:r>
    </w:p>
    <w:p w:rsidR="0035756D" w:rsidP="0035756D" w:rsidRDefault="0035756D" w14:paraId="151FE90F" w14:textId="77777777">
      <w:pPr>
        <w:jc w:val="center"/>
      </w:pPr>
      <w:r>
        <w:t xml:space="preserve">Website: </w:t>
      </w:r>
      <w:hyperlink w:history="1" r:id="rId8">
        <w:r w:rsidRPr="00213119">
          <w:rPr>
            <w:rStyle w:val="Hyperlink"/>
          </w:rPr>
          <w:t>http://www.cpuc.ca.gov</w:t>
        </w:r>
      </w:hyperlink>
    </w:p>
    <w:p w:rsidRPr="00C567E3" w:rsidR="00BD6C3F" w:rsidRDefault="00BD6C3F" w14:paraId="3ACB257E" w14:textId="77777777">
      <w:pPr>
        <w:jc w:val="center"/>
      </w:pPr>
    </w:p>
    <w:p w:rsidRPr="00C567E3" w:rsidR="00BD6C3F" w:rsidRDefault="00BD6C3F" w14:paraId="1E6A2413" w14:textId="77777777">
      <w:pPr>
        <w:jc w:val="center"/>
      </w:pPr>
      <w:r w:rsidRPr="00C567E3">
        <w:t>Ratesetting Deliberative Meeting</w:t>
      </w:r>
    </w:p>
    <w:p w:rsidR="00BD6C3F" w:rsidRDefault="00792EF7" w14:paraId="68F6A373" w14:textId="2FB0E8B8">
      <w:pPr>
        <w:jc w:val="center"/>
      </w:pPr>
      <w:r>
        <w:t>1</w:t>
      </w:r>
      <w:r w:rsidR="0035756D">
        <w:t>0</w:t>
      </w:r>
      <w:r w:rsidR="004A086E">
        <w:t>:</w:t>
      </w:r>
      <w:r w:rsidR="00FB5E93">
        <w:t>0</w:t>
      </w:r>
      <w:r w:rsidRPr="00C567E3" w:rsidR="000E491C">
        <w:t>0</w:t>
      </w:r>
      <w:r w:rsidR="00566CCC">
        <w:t xml:space="preserve"> </w:t>
      </w:r>
      <w:r w:rsidR="00FB5E93">
        <w:t>a</w:t>
      </w:r>
      <w:r w:rsidRPr="00C567E3" w:rsidR="00BD6C3F">
        <w:t>.m.</w:t>
      </w:r>
    </w:p>
    <w:p w:rsidR="00AC6CB7" w:rsidRDefault="00AC6CB7" w14:paraId="6702B9F4" w14:textId="77777777">
      <w:pPr>
        <w:jc w:val="center"/>
      </w:pPr>
    </w:p>
    <w:p w:rsidRPr="00AC6CB7" w:rsidR="00406902" w:rsidRDefault="00AC6CB7" w14:paraId="0D3103A4" w14:textId="0F64C03A">
      <w:pPr>
        <w:jc w:val="center"/>
        <w:rPr>
          <w:b/>
          <w:bCs/>
        </w:rPr>
      </w:pPr>
      <w:r w:rsidRPr="00AC6CB7">
        <w:rPr>
          <w:b/>
          <w:bCs/>
        </w:rPr>
        <w:t>C</w:t>
      </w:r>
      <w:r>
        <w:rPr>
          <w:b/>
          <w:bCs/>
        </w:rPr>
        <w:t xml:space="preserve">alifornia </w:t>
      </w:r>
      <w:r w:rsidRPr="00AC6CB7">
        <w:rPr>
          <w:b/>
          <w:bCs/>
        </w:rPr>
        <w:t>P</w:t>
      </w:r>
      <w:r>
        <w:rPr>
          <w:b/>
          <w:bCs/>
        </w:rPr>
        <w:t xml:space="preserve">ublic </w:t>
      </w:r>
      <w:r w:rsidRPr="00AC6CB7">
        <w:rPr>
          <w:b/>
          <w:bCs/>
        </w:rPr>
        <w:t>U</w:t>
      </w:r>
      <w:r>
        <w:rPr>
          <w:b/>
          <w:bCs/>
        </w:rPr>
        <w:t xml:space="preserve">tilities </w:t>
      </w:r>
      <w:r w:rsidRPr="00AC6CB7">
        <w:rPr>
          <w:b/>
          <w:bCs/>
        </w:rPr>
        <w:t>C</w:t>
      </w:r>
      <w:r>
        <w:rPr>
          <w:b/>
          <w:bCs/>
        </w:rPr>
        <w:t>ommission</w:t>
      </w:r>
    </w:p>
    <w:p w:rsidRPr="00406902" w:rsidR="00406902" w:rsidP="00406902" w:rsidRDefault="00406902" w14:paraId="3253C625" w14:textId="77777777">
      <w:pPr>
        <w:jc w:val="center"/>
        <w:rPr>
          <w:b/>
          <w:bCs/>
        </w:rPr>
      </w:pPr>
      <w:r w:rsidRPr="00406902">
        <w:rPr>
          <w:b/>
          <w:bCs/>
        </w:rPr>
        <w:t>505 Van Ness Ave.</w:t>
      </w:r>
    </w:p>
    <w:p w:rsidRPr="00406902" w:rsidR="00406902" w:rsidP="00406902" w:rsidRDefault="00406902" w14:paraId="52E53E73" w14:textId="77777777">
      <w:pPr>
        <w:jc w:val="center"/>
        <w:rPr>
          <w:b/>
          <w:bCs/>
        </w:rPr>
      </w:pPr>
      <w:r w:rsidRPr="00406902">
        <w:rPr>
          <w:b/>
          <w:bCs/>
        </w:rPr>
        <w:t>Room 5305</w:t>
      </w:r>
    </w:p>
    <w:p w:rsidR="0035756D" w:rsidP="00406902" w:rsidRDefault="00406902" w14:paraId="08760C95" w14:textId="3F99A6C8">
      <w:pPr>
        <w:jc w:val="center"/>
        <w:rPr>
          <w:b/>
          <w:bCs/>
        </w:rPr>
      </w:pPr>
      <w:r w:rsidRPr="00406902">
        <w:rPr>
          <w:b/>
          <w:bCs/>
        </w:rPr>
        <w:t>San Francisco, CA 94102</w:t>
      </w:r>
    </w:p>
    <w:p w:rsidR="00D9225C" w:rsidP="00294431" w:rsidRDefault="00D9225C" w14:paraId="0BAD1EBD" w14:textId="77777777">
      <w:pPr>
        <w:jc w:val="center"/>
      </w:pPr>
    </w:p>
    <w:p w:rsidRPr="00C567E3" w:rsidR="00D865FC" w:rsidP="00D865FC" w:rsidRDefault="00D865FC" w14:paraId="7096C304" w14:textId="77777777">
      <w:pPr>
        <w:jc w:val="center"/>
      </w:pPr>
    </w:p>
    <w:p w:rsidRPr="00C567E3" w:rsidR="00BD6C3F" w:rsidRDefault="00F91FB5" w14:paraId="62C461F8" w14:textId="77777777">
      <w:r>
        <w:rPr>
          <w:noProof/>
        </w:rPr>
        <mc:AlternateContent>
          <mc:Choice Requires="wps">
            <w:drawing>
              <wp:anchor distT="0" distB="0" distL="114300" distR="114300" simplePos="0" relativeHeight="251658240" behindDoc="0" locked="0" layoutInCell="0" allowOverlap="1" wp14:editId="614C2316" wp14:anchorId="11F0E349">
                <wp:simplePos x="0" y="0"/>
                <wp:positionH relativeFrom="margin">
                  <wp:align>center</wp:align>
                </wp:positionH>
                <wp:positionV relativeFrom="paragraph">
                  <wp:posOffset>-7620</wp:posOffset>
                </wp:positionV>
                <wp:extent cx="4846955" cy="458470"/>
                <wp:effectExtent l="19050" t="20955" r="20320" b="1587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6955" cy="458470"/>
                        </a:xfrm>
                        <a:prstGeom prst="rect">
                          <a:avLst/>
                        </a:prstGeom>
                        <a:solidFill>
                          <a:srgbClr val="CCCCCC"/>
                        </a:solidFill>
                        <a:ln w="25400">
                          <a:solidFill>
                            <a:srgbClr val="000000"/>
                          </a:solidFill>
                          <a:miter lim="800000"/>
                          <a:headEnd/>
                          <a:tailEnd/>
                        </a:ln>
                      </wps:spPr>
                      <wps:txbx>
                        <w:txbxContent>
                          <w:p w:rsidRPr="00D01779" w:rsidR="006A0B79" w:rsidP="001F4B5D" w:rsidRDefault="006A0B79" w14:paraId="60A98199" w14:textId="77777777">
                            <w:pPr>
                              <w:tabs>
                                <w:tab w:val="left" w:pos="1350"/>
                              </w:tabs>
                              <w:spacing w:after="60"/>
                              <w:jc w:val="center"/>
                              <w:rPr>
                                <w:sz w:val="22"/>
                              </w:rPr>
                            </w:pPr>
                            <w:r w:rsidRPr="00D01779">
                              <w:rPr>
                                <w:sz w:val="22"/>
                              </w:rPr>
                              <w:t>For further information contact the Public Advisor</w:t>
                            </w:r>
                          </w:p>
                          <w:p w:rsidRPr="00D01779" w:rsidR="006A0B79" w:rsidRDefault="006A0B79" w14:paraId="61DDC59D" w14:textId="68B1E304">
                            <w:pPr>
                              <w:tabs>
                                <w:tab w:val="left" w:pos="1350"/>
                              </w:tabs>
                              <w:jc w:val="center"/>
                              <w:rPr>
                                <w:sz w:val="22"/>
                              </w:rPr>
                            </w:pPr>
                            <w:r w:rsidRPr="00D01779">
                              <w:rPr>
                                <w:sz w:val="22"/>
                              </w:rPr>
                              <w:t xml:space="preserve">Phone: (415) 703-2074   </w:t>
                            </w:r>
                            <w:r w:rsidR="00294431">
                              <w:rPr>
                                <w:sz w:val="22"/>
                              </w:rPr>
                              <w:t>-</w:t>
                            </w:r>
                            <w:r w:rsidRPr="00D01779">
                              <w:rPr>
                                <w:sz w:val="22"/>
                              </w:rPr>
                              <w:t xml:space="preserve">   E-mail: </w:t>
                            </w:r>
                            <w:hyperlink w:history="1" r:id="rId9">
                              <w:r w:rsidRPr="00D01779" w:rsidR="002C6125">
                                <w:rPr>
                                  <w:rStyle w:val="Hyperlink"/>
                                  <w:sz w:val="22"/>
                                </w:rPr>
                                <w:t>public.advisor@cpuc.ca.gov</w:t>
                              </w:r>
                            </w:hyperlink>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0;margin-top:-.6pt;width:381.65pt;height:36.1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spid="_x0000_s1027" o:allowincell="f" fillcolor="#ccc" strokeweight="2pt" w14:anchorId="11F0E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">
                <v:textbox inset="1pt,1pt,1pt,1pt">
                  <w:txbxContent>
                    <w:p w:rsidRPr="00D01779" w:rsidR="006A0B79" w:rsidP="001F4B5D" w:rsidRDefault="006A0B79" w14:paraId="60A98199" w14:textId="77777777">
                      <w:pPr>
                        <w:tabs>
                          <w:tab w:val="left" w:pos="1350"/>
                        </w:tabs>
                        <w:spacing w:after="60"/>
                        <w:jc w:val="center"/>
                        <w:rPr>
                          <w:sz w:val="22"/>
                        </w:rPr>
                      </w:pPr>
                      <w:r w:rsidRPr="00D01779">
                        <w:rPr>
                          <w:sz w:val="22"/>
                        </w:rPr>
                        <w:t>For further information contact the Public Advisor</w:t>
                      </w:r>
                    </w:p>
                    <w:p w:rsidRPr="00D01779" w:rsidR="006A0B79" w:rsidRDefault="006A0B79" w14:paraId="61DDC59D" w14:textId="68B1E304">
                      <w:pPr>
                        <w:tabs>
                          <w:tab w:val="left" w:pos="1350"/>
                        </w:tabs>
                        <w:jc w:val="center"/>
                        <w:rPr>
                          <w:sz w:val="22"/>
                        </w:rPr>
                      </w:pPr>
                      <w:r w:rsidRPr="00D01779">
                        <w:rPr>
                          <w:sz w:val="22"/>
                        </w:rPr>
                        <w:t xml:space="preserve">Phone: (415) 703-2074   </w:t>
                      </w:r>
                      <w:r w:rsidR="00294431">
                        <w:rPr>
                          <w:sz w:val="22"/>
                        </w:rPr>
                        <w:t>-</w:t>
                      </w:r>
                      <w:r w:rsidRPr="00D01779">
                        <w:rPr>
                          <w:sz w:val="22"/>
                        </w:rPr>
                        <w:t xml:space="preserve">   E-mail: </w:t>
                      </w:r>
                      <w:hyperlink w:history="1" r:id="rId10">
                        <w:r w:rsidRPr="00D01779" w:rsidR="002C6125">
                          <w:rPr>
                            <w:rStyle w:val="Hyperlink"/>
                            <w:sz w:val="22"/>
                          </w:rPr>
                          <w:t>public.advisor@cpuc.ca.gov</w:t>
                        </w:r>
                      </w:hyperlink>
                    </w:p>
                  </w:txbxContent>
                </v:textbox>
                <w10:wrap anchorx="margin"/>
              </v:rect>
            </w:pict>
          </mc:Fallback>
        </mc:AlternateContent>
      </w:r>
    </w:p>
    <w:p w:rsidRPr="00501A9C" w:rsidR="008B347B" w:rsidP="00501A9C" w:rsidRDefault="008B347B" w14:paraId="603EDFBE" w14:textId="77777777">
      <w:pPr>
        <w:sectPr w:rsidRPr="00501A9C" w:rsidR="008B347B" w:rsidSect="00B83EAA">
          <w:pgSz w:w="12240" w:h="15840" w:code="1"/>
          <w:pgMar w:top="1440" w:right="1440" w:bottom="1440" w:left="1440" w:header="720" w:footer="720" w:gutter="0"/>
          <w:cols w:space="720"/>
          <w:titlePg/>
        </w:sectPr>
      </w:pPr>
    </w:p>
    <w:p w:rsidR="00EB4AA6" w:rsidP="00395577" w:rsidRDefault="001552C4" w14:paraId="25C064CA" w14:textId="47884E8A">
      <w:pPr>
        <w:pStyle w:val="Heading1"/>
        <w:rPr>
          <w:rFonts w:ascii="Arial" w:hAnsi="Arial" w:cs="Arial"/>
          <w:sz w:val="20"/>
          <w:szCs w:val="20"/>
        </w:rPr>
      </w:pPr>
      <w:r w:rsidRPr="00395577">
        <w:rPr>
          <w:rFonts w:ascii="Arial" w:hAnsi="Arial" w:cs="Arial"/>
          <w:sz w:val="20"/>
          <w:szCs w:val="20"/>
        </w:rPr>
        <w:lastRenderedPageBreak/>
        <w:t>AGENDA</w:t>
      </w:r>
    </w:p>
    <w:p w:rsidRPr="00395577" w:rsidR="00395577" w:rsidP="00395577" w:rsidRDefault="00395577" w14:paraId="5339DAC0" w14:textId="77777777"/>
    <w:p w:rsidR="002672F1" w:rsidP="003C668E" w:rsidRDefault="001552C4" w14:paraId="2D1DFD9A" w14:textId="1780B82B">
      <w:pPr>
        <w:jc w:val="center"/>
        <w:rPr>
          <w:rFonts w:ascii="Arial" w:hAnsi="Arial" w:cs="Arial"/>
          <w:i/>
          <w:sz w:val="20"/>
          <w:szCs w:val="20"/>
        </w:rPr>
      </w:pPr>
      <w:r w:rsidRPr="00395577">
        <w:rPr>
          <w:rFonts w:ascii="Arial" w:hAnsi="Arial" w:cs="Arial"/>
          <w:i/>
          <w:sz w:val="20"/>
          <w:szCs w:val="20"/>
        </w:rPr>
        <w:t>(Agenda ID number</w:t>
      </w:r>
      <w:r w:rsidR="00F617AE">
        <w:rPr>
          <w:rFonts w:ascii="Arial" w:hAnsi="Arial" w:cs="Arial"/>
          <w:i/>
          <w:sz w:val="20"/>
          <w:szCs w:val="20"/>
        </w:rPr>
        <w:t>s</w:t>
      </w:r>
      <w:r w:rsidRPr="00395577">
        <w:rPr>
          <w:rFonts w:ascii="Arial" w:hAnsi="Arial" w:cs="Arial"/>
          <w:i/>
          <w:sz w:val="20"/>
          <w:szCs w:val="20"/>
        </w:rPr>
        <w:t xml:space="preserve"> </w:t>
      </w:r>
      <w:r w:rsidRPr="00395577" w:rsidR="00C66C15">
        <w:rPr>
          <w:rFonts w:ascii="Arial" w:hAnsi="Arial" w:cs="Arial"/>
          <w:i/>
          <w:sz w:val="20"/>
          <w:szCs w:val="20"/>
        </w:rPr>
        <w:t>correspond</w:t>
      </w:r>
      <w:r w:rsidRPr="00395577">
        <w:rPr>
          <w:rFonts w:ascii="Arial" w:hAnsi="Arial" w:cs="Arial"/>
          <w:i/>
          <w:sz w:val="20"/>
          <w:szCs w:val="20"/>
        </w:rPr>
        <w:t xml:space="preserve"> to</w:t>
      </w:r>
      <w:r w:rsidR="00C4476F">
        <w:rPr>
          <w:rFonts w:ascii="Arial" w:hAnsi="Arial" w:cs="Arial"/>
          <w:i/>
          <w:sz w:val="20"/>
          <w:szCs w:val="20"/>
        </w:rPr>
        <w:t xml:space="preserve"> the</w:t>
      </w:r>
      <w:r w:rsidR="008A60EB">
        <w:rPr>
          <w:rFonts w:ascii="Arial" w:hAnsi="Arial" w:cs="Arial"/>
          <w:i/>
          <w:sz w:val="20"/>
          <w:szCs w:val="20"/>
        </w:rPr>
        <w:t xml:space="preserve"> </w:t>
      </w:r>
      <w:r w:rsidR="00F617AE">
        <w:rPr>
          <w:rFonts w:ascii="Arial" w:hAnsi="Arial" w:cs="Arial"/>
          <w:i/>
          <w:sz w:val="20"/>
          <w:szCs w:val="20"/>
        </w:rPr>
        <w:t>August</w:t>
      </w:r>
      <w:r w:rsidR="002773A4">
        <w:rPr>
          <w:rFonts w:ascii="Arial" w:hAnsi="Arial" w:cs="Arial"/>
          <w:i/>
          <w:sz w:val="20"/>
          <w:szCs w:val="20"/>
        </w:rPr>
        <w:t xml:space="preserve"> </w:t>
      </w:r>
      <w:r w:rsidR="005A6E83">
        <w:rPr>
          <w:rFonts w:ascii="Arial" w:hAnsi="Arial" w:cs="Arial"/>
          <w:i/>
          <w:sz w:val="20"/>
          <w:szCs w:val="20"/>
        </w:rPr>
        <w:t>1</w:t>
      </w:r>
      <w:r w:rsidR="00F617AE">
        <w:rPr>
          <w:rFonts w:ascii="Arial" w:hAnsi="Arial" w:cs="Arial"/>
          <w:i/>
          <w:sz w:val="20"/>
          <w:szCs w:val="20"/>
        </w:rPr>
        <w:t>3</w:t>
      </w:r>
      <w:r w:rsidRPr="00395577" w:rsidR="00A56A47">
        <w:rPr>
          <w:rFonts w:ascii="Arial" w:hAnsi="Arial" w:cs="Arial"/>
          <w:i/>
          <w:sz w:val="20"/>
          <w:szCs w:val="20"/>
        </w:rPr>
        <w:t xml:space="preserve">, </w:t>
      </w:r>
      <w:r w:rsidRPr="00395577" w:rsidR="00135AC5">
        <w:rPr>
          <w:rFonts w:ascii="Arial" w:hAnsi="Arial" w:cs="Arial"/>
          <w:i/>
          <w:sz w:val="20"/>
          <w:szCs w:val="20"/>
        </w:rPr>
        <w:t>202</w:t>
      </w:r>
      <w:r w:rsidR="00183409">
        <w:rPr>
          <w:rFonts w:ascii="Arial" w:hAnsi="Arial" w:cs="Arial"/>
          <w:i/>
          <w:sz w:val="20"/>
          <w:szCs w:val="20"/>
        </w:rPr>
        <w:t>6</w:t>
      </w:r>
      <w:r w:rsidRPr="00395577" w:rsidR="00135AC5">
        <w:rPr>
          <w:rFonts w:ascii="Arial" w:hAnsi="Arial" w:cs="Arial"/>
          <w:i/>
          <w:sz w:val="20"/>
          <w:szCs w:val="20"/>
        </w:rPr>
        <w:t>,</w:t>
      </w:r>
      <w:r w:rsidRPr="00395577">
        <w:rPr>
          <w:rFonts w:ascii="Arial" w:hAnsi="Arial" w:cs="Arial"/>
          <w:i/>
          <w:sz w:val="20"/>
          <w:szCs w:val="20"/>
        </w:rPr>
        <w:t xml:space="preserve"> Business Meeting Agenda)</w:t>
      </w:r>
    </w:p>
    <w:p w:rsidR="00C66C15" w:rsidP="003C668E" w:rsidRDefault="00C66C15" w14:paraId="0B98DCDF" w14:textId="77777777">
      <w:pPr>
        <w:jc w:val="center"/>
        <w:rPr>
          <w:rFonts w:ascii="Arial" w:hAnsi="Arial" w:cs="Arial"/>
          <w:i/>
          <w:sz w:val="20"/>
          <w:szCs w:val="20"/>
        </w:rPr>
      </w:pPr>
    </w:p>
    <w:p w:rsidR="00C66C15" w:rsidP="003C668E" w:rsidRDefault="00C66C15" w14:paraId="6ADC8511" w14:textId="77777777">
      <w:pPr>
        <w:jc w:val="center"/>
        <w:rPr>
          <w:rFonts w:ascii="Arial" w:hAnsi="Arial" w:cs="Arial"/>
          <w:i/>
          <w:sz w:val="20"/>
          <w:szCs w:val="20"/>
        </w:rPr>
      </w:pPr>
    </w:p>
    <w:tbl>
      <w:tblPr>
        <w:tblW w:w="4985" w:type="pct"/>
        <w:tblLook w:val="0000" w:firstRow="0" w:lastRow="0" w:firstColumn="0" w:lastColumn="0" w:noHBand="0" w:noVBand="0"/>
      </w:tblPr>
      <w:tblGrid>
        <w:gridCol w:w="1017"/>
        <w:gridCol w:w="8315"/>
      </w:tblGrid>
      <w:tr w:rsidRPr="004C5B29" w:rsidR="00C66C15" w:rsidTr="00CE03AB" w14:paraId="1C4CF569" w14:textId="77777777">
        <w:trPr>
          <w:trHeight w:val="8793"/>
        </w:trPr>
        <w:tc>
          <w:tcPr>
            <w:tcW w:w="545" w:type="pct"/>
          </w:tcPr>
          <w:p w:rsidR="00C66C15" w:rsidP="00CE03AB" w:rsidRDefault="00C66C15" w14:paraId="483E011A" w14:textId="77777777">
            <w:pPr>
              <w:rPr>
                <w:rFonts w:ascii="Arial" w:hAnsi="Arial" w:cs="Arial"/>
                <w:sz w:val="20"/>
                <w:szCs w:val="20"/>
              </w:rPr>
            </w:pPr>
          </w:p>
          <w:p w:rsidRPr="00A5579B" w:rsidR="00C66C15" w:rsidP="00CE03AB" w:rsidRDefault="00C66C15" w14:paraId="0DBD2F65" w14:textId="77777777">
            <w:pPr>
              <w:rPr>
                <w:rFonts w:ascii="Arial" w:hAnsi="Arial" w:cs="Arial"/>
                <w:sz w:val="20"/>
                <w:szCs w:val="20"/>
              </w:rPr>
            </w:pPr>
          </w:p>
          <w:p w:rsidRPr="00A5579B" w:rsidR="00C66C15" w:rsidP="00CE03AB" w:rsidRDefault="00C66C15" w14:paraId="2DCFED37" w14:textId="2557A1A4">
            <w:pPr>
              <w:rPr>
                <w:rFonts w:ascii="Arial" w:hAnsi="Arial" w:cs="Arial"/>
                <w:b/>
                <w:bCs/>
                <w:sz w:val="20"/>
                <w:szCs w:val="20"/>
              </w:rPr>
            </w:pPr>
            <w:r>
              <w:rPr>
                <w:rFonts w:ascii="Arial" w:hAnsi="Arial" w:cs="Arial"/>
                <w:b/>
                <w:bCs/>
                <w:sz w:val="20"/>
                <w:szCs w:val="20"/>
              </w:rPr>
              <w:t>[</w:t>
            </w:r>
            <w:r w:rsidR="00F617AE">
              <w:rPr>
                <w:rFonts w:ascii="Arial" w:hAnsi="Arial" w:cs="Arial"/>
                <w:b/>
                <w:bCs/>
                <w:sz w:val="20"/>
                <w:szCs w:val="20"/>
              </w:rPr>
              <w:t>24304</w:t>
            </w:r>
            <w:r>
              <w:rPr>
                <w:rFonts w:ascii="Arial" w:hAnsi="Arial" w:cs="Arial"/>
                <w:b/>
                <w:bCs/>
                <w:sz w:val="20"/>
                <w:szCs w:val="20"/>
              </w:rPr>
              <w:t>]</w:t>
            </w:r>
          </w:p>
          <w:p w:rsidR="00C66C15" w:rsidP="00CE03AB" w:rsidRDefault="00C66C15" w14:paraId="1CCC2150" w14:textId="77777777">
            <w:pPr>
              <w:rPr>
                <w:rFonts w:ascii="Arial" w:hAnsi="Arial" w:cs="Arial"/>
                <w:sz w:val="20"/>
                <w:szCs w:val="20"/>
              </w:rPr>
            </w:pPr>
          </w:p>
          <w:p w:rsidRPr="00A5579B" w:rsidR="00C66C15" w:rsidP="00CE03AB" w:rsidRDefault="00C66C15" w14:paraId="5E26B4BB" w14:textId="77777777">
            <w:pPr>
              <w:rPr>
                <w:rFonts w:ascii="Arial" w:hAnsi="Arial" w:cs="Arial"/>
                <w:sz w:val="20"/>
                <w:szCs w:val="20"/>
              </w:rPr>
            </w:pPr>
          </w:p>
        </w:tc>
        <w:tc>
          <w:tcPr>
            <w:tcW w:w="4455" w:type="pct"/>
          </w:tcPr>
          <w:p w:rsidR="00C66C15" w:rsidP="00CE03AB" w:rsidRDefault="00C66C15" w14:paraId="0DF04C65" w14:textId="77777777">
            <w:pPr>
              <w:pStyle w:val="Default"/>
              <w:rPr>
                <w:b/>
                <w:bCs/>
                <w:sz w:val="20"/>
                <w:szCs w:val="20"/>
              </w:rPr>
            </w:pPr>
          </w:p>
          <w:p w:rsidR="00C66C15" w:rsidP="00CE03AB" w:rsidRDefault="00C66C15" w14:paraId="56AF65BA" w14:textId="77777777">
            <w:pPr>
              <w:autoSpaceDE w:val="0"/>
              <w:autoSpaceDN w:val="0"/>
              <w:adjustRightInd w:val="0"/>
              <w:rPr>
                <w:rFonts w:ascii="Arial" w:hAnsi="Arial" w:cs="Arial"/>
                <w:b/>
                <w:bCs/>
                <w:sz w:val="20"/>
                <w:szCs w:val="20"/>
              </w:rPr>
            </w:pPr>
          </w:p>
          <w:p w:rsidR="00A302A4" w:rsidP="00F617AE" w:rsidRDefault="00F617AE" w14:paraId="5B8CE86B" w14:textId="36AE9660">
            <w:pPr>
              <w:autoSpaceDE w:val="0"/>
              <w:autoSpaceDN w:val="0"/>
              <w:adjustRightInd w:val="0"/>
              <w:rPr>
                <w:rFonts w:ascii="Arial" w:hAnsi="Arial" w:cs="Arial"/>
                <w:b/>
                <w:bCs/>
                <w:sz w:val="20"/>
                <w:szCs w:val="20"/>
              </w:rPr>
            </w:pPr>
            <w:r w:rsidRPr="00F617AE">
              <w:rPr>
                <w:rFonts w:ascii="Arial" w:hAnsi="Arial" w:cs="Arial"/>
                <w:b/>
                <w:bCs/>
                <w:sz w:val="20"/>
                <w:szCs w:val="20"/>
              </w:rPr>
              <w:t>Southwest Gas Corporation General Rate Case for Test Year</w:t>
            </w:r>
            <w:r>
              <w:rPr>
                <w:rFonts w:ascii="Arial" w:hAnsi="Arial" w:cs="Arial"/>
                <w:b/>
                <w:bCs/>
                <w:sz w:val="20"/>
                <w:szCs w:val="20"/>
              </w:rPr>
              <w:t xml:space="preserve"> </w:t>
            </w:r>
            <w:r w:rsidRPr="00F617AE">
              <w:rPr>
                <w:rFonts w:ascii="Arial" w:hAnsi="Arial" w:cs="Arial"/>
                <w:b/>
                <w:bCs/>
                <w:sz w:val="20"/>
                <w:szCs w:val="20"/>
              </w:rPr>
              <w:t>2026</w:t>
            </w:r>
          </w:p>
          <w:p w:rsidR="00F617AE" w:rsidP="00F617AE" w:rsidRDefault="00F617AE" w14:paraId="3DC3C4C6" w14:textId="77777777">
            <w:pPr>
              <w:autoSpaceDE w:val="0"/>
              <w:autoSpaceDN w:val="0"/>
              <w:adjustRightInd w:val="0"/>
              <w:rPr>
                <w:rFonts w:ascii="Arial" w:hAnsi="Arial" w:cs="Arial"/>
                <w:b/>
                <w:bCs/>
                <w:sz w:val="20"/>
                <w:szCs w:val="20"/>
              </w:rPr>
            </w:pPr>
          </w:p>
          <w:p w:rsidRPr="00F617AE" w:rsidR="00F617AE" w:rsidP="00F617AE" w:rsidRDefault="00F617AE" w14:paraId="3105BF8F" w14:textId="77777777">
            <w:pPr>
              <w:autoSpaceDE w:val="0"/>
              <w:autoSpaceDN w:val="0"/>
              <w:adjustRightInd w:val="0"/>
              <w:rPr>
                <w:rFonts w:ascii="Arial" w:hAnsi="Arial" w:cs="Arial"/>
                <w:b/>
                <w:bCs/>
                <w:sz w:val="20"/>
                <w:szCs w:val="20"/>
              </w:rPr>
            </w:pPr>
            <w:r w:rsidRPr="00F617AE">
              <w:rPr>
                <w:rFonts w:ascii="Arial" w:hAnsi="Arial" w:cs="Arial"/>
                <w:b/>
                <w:bCs/>
                <w:sz w:val="20"/>
                <w:szCs w:val="20"/>
              </w:rPr>
              <w:t>A.24-09-001</w:t>
            </w:r>
          </w:p>
          <w:p w:rsidRPr="00F617AE" w:rsidR="005A6E83" w:rsidP="00F617AE" w:rsidRDefault="00F617AE" w14:paraId="59224160" w14:textId="56ED9FDE">
            <w:pPr>
              <w:autoSpaceDE w:val="0"/>
              <w:autoSpaceDN w:val="0"/>
              <w:adjustRightInd w:val="0"/>
              <w:rPr>
                <w:rFonts w:ascii="Arial" w:hAnsi="Arial" w:cs="Arial"/>
                <w:sz w:val="20"/>
                <w:szCs w:val="20"/>
              </w:rPr>
            </w:pPr>
            <w:r w:rsidRPr="00F617AE">
              <w:rPr>
                <w:rFonts w:ascii="Arial" w:hAnsi="Arial" w:cs="Arial"/>
                <w:sz w:val="20"/>
                <w:szCs w:val="20"/>
              </w:rPr>
              <w:t>Application of Southwest Gas Corporation for Authority to Increase Rates and Charges for Gas Service in California, Effective January 1, 2026.</w:t>
            </w:r>
          </w:p>
          <w:p w:rsidRPr="00395577" w:rsidR="00F617AE" w:rsidP="00F617AE" w:rsidRDefault="00F617AE" w14:paraId="23FE61F0" w14:textId="77777777">
            <w:pPr>
              <w:autoSpaceDE w:val="0"/>
              <w:autoSpaceDN w:val="0"/>
              <w:adjustRightInd w:val="0"/>
              <w:rPr>
                <w:rFonts w:ascii="Arial" w:hAnsi="Arial" w:cs="Arial"/>
                <w:iCs/>
                <w:sz w:val="20"/>
                <w:szCs w:val="20"/>
              </w:rPr>
            </w:pPr>
          </w:p>
          <w:p w:rsidRPr="00395577" w:rsidR="00C66C15" w:rsidP="00CE03AB" w:rsidRDefault="00C66C15" w14:paraId="21AD85C5" w14:textId="77777777">
            <w:pPr>
              <w:autoSpaceDE w:val="0"/>
              <w:autoSpaceDN w:val="0"/>
              <w:adjustRightInd w:val="0"/>
              <w:rPr>
                <w:rFonts w:ascii="Arial" w:hAnsi="Arial" w:cs="Arial"/>
                <w:b/>
                <w:bCs/>
                <w:sz w:val="20"/>
                <w:szCs w:val="20"/>
              </w:rPr>
            </w:pPr>
            <w:r w:rsidRPr="00395577">
              <w:rPr>
                <w:rFonts w:ascii="Arial" w:hAnsi="Arial" w:cs="Arial"/>
                <w:b/>
                <w:bCs/>
                <w:sz w:val="20"/>
                <w:szCs w:val="20"/>
              </w:rPr>
              <w:t>PROPOSED OUTCOME:</w:t>
            </w:r>
            <w:r w:rsidRPr="00395577">
              <w:rPr>
                <w:rFonts w:ascii="Arial" w:hAnsi="Arial" w:cs="Arial"/>
                <w:b/>
                <w:bCs/>
                <w:sz w:val="20"/>
                <w:szCs w:val="20"/>
              </w:rPr>
              <w:br/>
            </w:r>
          </w:p>
          <w:p w:rsidRPr="00F617AE" w:rsidR="00F617AE" w:rsidP="00F617AE" w:rsidRDefault="00F617AE" w14:paraId="692D91DD" w14:textId="3A3D130D">
            <w:pPr>
              <w:pStyle w:val="ListParagraph"/>
              <w:numPr>
                <w:ilvl w:val="0"/>
                <w:numId w:val="35"/>
              </w:numPr>
              <w:autoSpaceDE w:val="0"/>
              <w:autoSpaceDN w:val="0"/>
              <w:adjustRightInd w:val="0"/>
              <w:rPr>
                <w:rFonts w:ascii="Arial" w:hAnsi="Arial" w:cs="Arial"/>
                <w:sz w:val="20"/>
                <w:szCs w:val="20"/>
              </w:rPr>
            </w:pPr>
            <w:r w:rsidRPr="00F617AE">
              <w:rPr>
                <w:rFonts w:ascii="Arial" w:hAnsi="Arial" w:cs="Arial"/>
                <w:sz w:val="20"/>
                <w:szCs w:val="20"/>
              </w:rPr>
              <w:t>Establishes Southwest Gas Corporation's (Southwest Gas) capital structure that</w:t>
            </w:r>
          </w:p>
          <w:p w:rsidRPr="00F617AE" w:rsidR="00F617AE" w:rsidP="00F617AE" w:rsidRDefault="00F617AE" w14:paraId="1441B65C" w14:textId="77777777">
            <w:pPr>
              <w:pStyle w:val="ListParagraph"/>
              <w:autoSpaceDE w:val="0"/>
              <w:autoSpaceDN w:val="0"/>
              <w:adjustRightInd w:val="0"/>
              <w:rPr>
                <w:rFonts w:ascii="Arial" w:hAnsi="Arial" w:cs="Arial"/>
                <w:sz w:val="20"/>
                <w:szCs w:val="20"/>
              </w:rPr>
            </w:pPr>
            <w:r w:rsidRPr="00F617AE">
              <w:rPr>
                <w:rFonts w:ascii="Arial" w:hAnsi="Arial" w:cs="Arial"/>
                <w:sz w:val="20"/>
                <w:szCs w:val="20"/>
              </w:rPr>
              <w:t>consists of 50.0% common debt and 50.0% common equity; return on common</w:t>
            </w:r>
          </w:p>
          <w:p w:rsidRPr="00F617AE" w:rsidR="00F617AE" w:rsidP="00F617AE" w:rsidRDefault="00F617AE" w14:paraId="37FDB08D" w14:textId="77777777">
            <w:pPr>
              <w:pStyle w:val="ListParagraph"/>
              <w:autoSpaceDE w:val="0"/>
              <w:autoSpaceDN w:val="0"/>
              <w:adjustRightInd w:val="0"/>
              <w:rPr>
                <w:rFonts w:ascii="Arial" w:hAnsi="Arial" w:cs="Arial"/>
                <w:sz w:val="20"/>
                <w:szCs w:val="20"/>
              </w:rPr>
            </w:pPr>
            <w:r w:rsidRPr="00F617AE">
              <w:rPr>
                <w:rFonts w:ascii="Arial" w:hAnsi="Arial" w:cs="Arial"/>
                <w:sz w:val="20"/>
                <w:szCs w:val="20"/>
              </w:rPr>
              <w:t>equity of 10.00%; overall rate of return of 7.07% for Southern California and 7.17%</w:t>
            </w:r>
          </w:p>
          <w:p w:rsidRPr="00F617AE" w:rsidR="00F617AE" w:rsidP="00F617AE" w:rsidRDefault="00F617AE" w14:paraId="1A6AF5DB" w14:textId="77777777">
            <w:pPr>
              <w:pStyle w:val="ListParagraph"/>
              <w:autoSpaceDE w:val="0"/>
              <w:autoSpaceDN w:val="0"/>
              <w:adjustRightInd w:val="0"/>
              <w:rPr>
                <w:rFonts w:ascii="Arial" w:hAnsi="Arial" w:cs="Arial"/>
                <w:sz w:val="20"/>
                <w:szCs w:val="20"/>
              </w:rPr>
            </w:pPr>
            <w:r w:rsidRPr="00F617AE">
              <w:rPr>
                <w:rFonts w:ascii="Arial" w:hAnsi="Arial" w:cs="Arial"/>
                <w:sz w:val="20"/>
                <w:szCs w:val="20"/>
              </w:rPr>
              <w:t>percent overall for consolidated Northern California and the South Lake Tahoe</w:t>
            </w:r>
          </w:p>
          <w:p w:rsidRPr="00F617AE" w:rsidR="00F617AE" w:rsidP="00F617AE" w:rsidRDefault="00F617AE" w14:paraId="146683DD" w14:textId="77777777">
            <w:pPr>
              <w:pStyle w:val="ListParagraph"/>
              <w:autoSpaceDE w:val="0"/>
              <w:autoSpaceDN w:val="0"/>
              <w:adjustRightInd w:val="0"/>
              <w:rPr>
                <w:rFonts w:ascii="Arial" w:hAnsi="Arial" w:cs="Arial"/>
                <w:sz w:val="20"/>
                <w:szCs w:val="20"/>
              </w:rPr>
            </w:pPr>
            <w:r w:rsidRPr="00F617AE">
              <w:rPr>
                <w:rFonts w:ascii="Arial" w:hAnsi="Arial" w:cs="Arial"/>
                <w:sz w:val="20"/>
                <w:szCs w:val="20"/>
              </w:rPr>
              <w:t>jurisdictions; rate increase of 5.17% for the consolidated Northern California and</w:t>
            </w:r>
          </w:p>
          <w:p w:rsidRPr="00F617AE" w:rsidR="00F617AE" w:rsidP="00F617AE" w:rsidRDefault="00F617AE" w14:paraId="3BDD7CB1" w14:textId="77777777">
            <w:pPr>
              <w:pStyle w:val="ListParagraph"/>
              <w:autoSpaceDE w:val="0"/>
              <w:autoSpaceDN w:val="0"/>
              <w:adjustRightInd w:val="0"/>
              <w:rPr>
                <w:rFonts w:ascii="Arial" w:hAnsi="Arial" w:cs="Arial"/>
                <w:sz w:val="20"/>
                <w:szCs w:val="20"/>
              </w:rPr>
            </w:pPr>
            <w:r w:rsidRPr="00F617AE">
              <w:rPr>
                <w:rFonts w:ascii="Arial" w:hAnsi="Arial" w:cs="Arial"/>
                <w:sz w:val="20"/>
                <w:szCs w:val="20"/>
              </w:rPr>
              <w:t>South Lake Tahoe jurisdiction, and a rate increase of 22.36% for the Southern</w:t>
            </w:r>
          </w:p>
          <w:p w:rsidRPr="00F617AE" w:rsidR="00F617AE" w:rsidP="00F617AE" w:rsidRDefault="00F617AE" w14:paraId="3B05701D" w14:textId="77777777">
            <w:pPr>
              <w:pStyle w:val="ListParagraph"/>
              <w:autoSpaceDE w:val="0"/>
              <w:autoSpaceDN w:val="0"/>
              <w:adjustRightInd w:val="0"/>
              <w:rPr>
                <w:rFonts w:ascii="Arial" w:hAnsi="Arial" w:cs="Arial"/>
                <w:sz w:val="20"/>
                <w:szCs w:val="20"/>
              </w:rPr>
            </w:pPr>
            <w:r w:rsidRPr="00F617AE">
              <w:rPr>
                <w:rFonts w:ascii="Arial" w:hAnsi="Arial" w:cs="Arial"/>
                <w:sz w:val="20"/>
                <w:szCs w:val="20"/>
              </w:rPr>
              <w:t>California rate jurisdiction for Test Year 2026.</w:t>
            </w:r>
          </w:p>
          <w:p w:rsidR="00C66C15" w:rsidP="00F617AE" w:rsidRDefault="00F617AE" w14:paraId="3346654E" w14:textId="3DFFF549">
            <w:pPr>
              <w:pStyle w:val="ListParagraph"/>
              <w:numPr>
                <w:ilvl w:val="0"/>
                <w:numId w:val="35"/>
              </w:numPr>
              <w:autoSpaceDE w:val="0"/>
              <w:autoSpaceDN w:val="0"/>
              <w:adjustRightInd w:val="0"/>
              <w:rPr>
                <w:rFonts w:ascii="Arial" w:hAnsi="Arial" w:cs="Arial"/>
                <w:sz w:val="20"/>
                <w:szCs w:val="20"/>
              </w:rPr>
            </w:pPr>
            <w:r w:rsidRPr="00F617AE">
              <w:rPr>
                <w:rFonts w:ascii="Arial" w:hAnsi="Arial" w:cs="Arial"/>
                <w:sz w:val="20"/>
                <w:szCs w:val="20"/>
              </w:rPr>
              <w:t>Closes the proceeding.</w:t>
            </w:r>
          </w:p>
          <w:p w:rsidRPr="00AC4FEF" w:rsidR="00F617AE" w:rsidP="00F617AE" w:rsidRDefault="00F617AE" w14:paraId="6906D773" w14:textId="77777777">
            <w:pPr>
              <w:pStyle w:val="ListParagraph"/>
              <w:autoSpaceDE w:val="0"/>
              <w:autoSpaceDN w:val="0"/>
              <w:adjustRightInd w:val="0"/>
              <w:rPr>
                <w:rFonts w:ascii="Arial" w:hAnsi="Arial" w:cs="Arial"/>
                <w:sz w:val="20"/>
                <w:szCs w:val="20"/>
              </w:rPr>
            </w:pPr>
          </w:p>
          <w:p w:rsidRPr="00395577" w:rsidR="00C66C15" w:rsidP="00CE03AB" w:rsidRDefault="00C66C15" w14:paraId="2EA932A2" w14:textId="77777777">
            <w:pPr>
              <w:autoSpaceDE w:val="0"/>
              <w:autoSpaceDN w:val="0"/>
              <w:adjustRightInd w:val="0"/>
              <w:rPr>
                <w:rFonts w:ascii="Arial" w:hAnsi="Arial" w:cs="Arial"/>
                <w:b/>
                <w:bCs/>
                <w:sz w:val="20"/>
                <w:szCs w:val="20"/>
              </w:rPr>
            </w:pPr>
            <w:r w:rsidRPr="00395577">
              <w:rPr>
                <w:rFonts w:ascii="Arial" w:hAnsi="Arial" w:cs="Arial"/>
                <w:b/>
                <w:bCs/>
                <w:sz w:val="20"/>
                <w:szCs w:val="20"/>
              </w:rPr>
              <w:t>SAFETY CONSIDERATIONS:</w:t>
            </w:r>
            <w:r w:rsidRPr="00395577">
              <w:rPr>
                <w:rFonts w:ascii="Arial" w:hAnsi="Arial" w:cs="Arial"/>
                <w:b/>
                <w:bCs/>
                <w:sz w:val="20"/>
                <w:szCs w:val="20"/>
              </w:rPr>
              <w:br/>
            </w:r>
          </w:p>
          <w:p w:rsidR="00F66C4B" w:rsidP="00A302A4" w:rsidRDefault="00A302A4" w14:paraId="17F102BD" w14:textId="3284D44F">
            <w:pPr>
              <w:pStyle w:val="ListParagraph"/>
              <w:numPr>
                <w:ilvl w:val="0"/>
                <w:numId w:val="40"/>
              </w:numPr>
              <w:autoSpaceDE w:val="0"/>
              <w:autoSpaceDN w:val="0"/>
              <w:adjustRightInd w:val="0"/>
              <w:rPr>
                <w:rFonts w:ascii="Arial" w:hAnsi="Arial" w:cs="Arial"/>
                <w:sz w:val="20"/>
                <w:szCs w:val="20"/>
              </w:rPr>
            </w:pPr>
            <w:r w:rsidRPr="00A302A4">
              <w:rPr>
                <w:rFonts w:ascii="Arial" w:hAnsi="Arial" w:cs="Arial"/>
                <w:sz w:val="20"/>
                <w:szCs w:val="20"/>
              </w:rPr>
              <w:t>There are no safety considerations associated with this decision.</w:t>
            </w:r>
          </w:p>
          <w:p w:rsidRPr="00F66C4B" w:rsidR="00A302A4" w:rsidP="00A302A4" w:rsidRDefault="00A302A4" w14:paraId="038C495F" w14:textId="77777777">
            <w:pPr>
              <w:pStyle w:val="ListParagraph"/>
              <w:autoSpaceDE w:val="0"/>
              <w:autoSpaceDN w:val="0"/>
              <w:adjustRightInd w:val="0"/>
              <w:rPr>
                <w:rFonts w:ascii="Arial" w:hAnsi="Arial" w:cs="Arial"/>
                <w:sz w:val="20"/>
                <w:szCs w:val="20"/>
              </w:rPr>
            </w:pPr>
          </w:p>
          <w:p w:rsidRPr="00395577" w:rsidR="00C66C15" w:rsidP="00CE03AB" w:rsidRDefault="00C66C15" w14:paraId="5FD1D45D" w14:textId="77777777">
            <w:pPr>
              <w:autoSpaceDE w:val="0"/>
              <w:autoSpaceDN w:val="0"/>
              <w:adjustRightInd w:val="0"/>
              <w:rPr>
                <w:rFonts w:ascii="Arial" w:hAnsi="Arial" w:cs="Arial"/>
                <w:b/>
                <w:bCs/>
                <w:sz w:val="20"/>
                <w:szCs w:val="20"/>
              </w:rPr>
            </w:pPr>
            <w:r w:rsidRPr="00395577">
              <w:rPr>
                <w:rFonts w:ascii="Arial" w:hAnsi="Arial" w:cs="Arial"/>
                <w:b/>
                <w:bCs/>
                <w:sz w:val="20"/>
                <w:szCs w:val="20"/>
              </w:rPr>
              <w:t>ESTIMATED COST:</w:t>
            </w:r>
            <w:r w:rsidRPr="00395577">
              <w:rPr>
                <w:rFonts w:ascii="Arial" w:hAnsi="Arial" w:cs="Arial"/>
                <w:b/>
                <w:bCs/>
                <w:sz w:val="20"/>
                <w:szCs w:val="20"/>
              </w:rPr>
              <w:br/>
            </w:r>
          </w:p>
          <w:p w:rsidRPr="00F617AE" w:rsidR="00F617AE" w:rsidP="00F617AE" w:rsidRDefault="00F617AE" w14:paraId="78E0F678" w14:textId="77777777">
            <w:pPr>
              <w:pStyle w:val="ListParagraph"/>
              <w:numPr>
                <w:ilvl w:val="0"/>
                <w:numId w:val="36"/>
              </w:numPr>
              <w:rPr>
                <w:rFonts w:ascii="Arial" w:hAnsi="Arial" w:cs="Arial"/>
                <w:sz w:val="20"/>
                <w:szCs w:val="20"/>
              </w:rPr>
            </w:pPr>
            <w:r w:rsidRPr="00F617AE">
              <w:rPr>
                <w:rFonts w:ascii="Arial" w:hAnsi="Arial" w:cs="Arial"/>
                <w:sz w:val="20"/>
                <w:szCs w:val="20"/>
              </w:rPr>
              <w:t>Authorizes operating revenues of $173,180,220 for the Southern California rate</w:t>
            </w:r>
          </w:p>
          <w:p w:rsidRPr="00F617AE" w:rsidR="00F617AE" w:rsidP="00F617AE" w:rsidRDefault="00F617AE" w14:paraId="695C5CA4" w14:textId="77777777">
            <w:pPr>
              <w:pStyle w:val="ListParagraph"/>
              <w:rPr>
                <w:rFonts w:ascii="Arial" w:hAnsi="Arial" w:cs="Arial"/>
                <w:sz w:val="20"/>
                <w:szCs w:val="20"/>
              </w:rPr>
            </w:pPr>
            <w:r w:rsidRPr="00F617AE">
              <w:rPr>
                <w:rFonts w:ascii="Arial" w:hAnsi="Arial" w:cs="Arial"/>
                <w:sz w:val="20"/>
                <w:szCs w:val="20"/>
              </w:rPr>
              <w:t>jurisdiction; $41,257,764 for the consolidated Northern California rate jurisdiction;</w:t>
            </w:r>
          </w:p>
          <w:p w:rsidRPr="00F617AE" w:rsidR="00F617AE" w:rsidP="00F617AE" w:rsidRDefault="00F617AE" w14:paraId="175AF3F2" w14:textId="77777777">
            <w:pPr>
              <w:pStyle w:val="ListParagraph"/>
              <w:rPr>
                <w:rFonts w:ascii="Arial" w:hAnsi="Arial" w:cs="Arial"/>
                <w:sz w:val="20"/>
                <w:szCs w:val="20"/>
              </w:rPr>
            </w:pPr>
            <w:r w:rsidRPr="00F617AE">
              <w:rPr>
                <w:rFonts w:ascii="Arial" w:hAnsi="Arial" w:cs="Arial"/>
                <w:sz w:val="20"/>
                <w:szCs w:val="20"/>
              </w:rPr>
              <w:t>and $32,714,714 for the consolidated South Lake Tahoe rate jurisdiction. In sum,</w:t>
            </w:r>
          </w:p>
          <w:p w:rsidRPr="00F617AE" w:rsidR="00F617AE" w:rsidP="00F617AE" w:rsidRDefault="00F617AE" w14:paraId="174D41C4" w14:textId="77777777">
            <w:pPr>
              <w:pStyle w:val="ListParagraph"/>
              <w:rPr>
                <w:rFonts w:ascii="Arial" w:hAnsi="Arial" w:cs="Arial"/>
                <w:sz w:val="20"/>
                <w:szCs w:val="20"/>
              </w:rPr>
            </w:pPr>
            <w:r w:rsidRPr="00F617AE">
              <w:rPr>
                <w:rFonts w:ascii="Arial" w:hAnsi="Arial" w:cs="Arial"/>
                <w:sz w:val="20"/>
                <w:szCs w:val="20"/>
              </w:rPr>
              <w:t>these totals represent a $32.6 million revenue increase, which is a roughly</w:t>
            </w:r>
          </w:p>
          <w:p w:rsidRPr="00F617AE" w:rsidR="00F617AE" w:rsidP="00F617AE" w:rsidRDefault="00F617AE" w14:paraId="09E0AE2F" w14:textId="77777777">
            <w:pPr>
              <w:pStyle w:val="ListParagraph"/>
              <w:rPr>
                <w:rFonts w:ascii="Arial" w:hAnsi="Arial" w:cs="Arial"/>
                <w:sz w:val="20"/>
                <w:szCs w:val="20"/>
              </w:rPr>
            </w:pPr>
            <w:r w:rsidRPr="00F617AE">
              <w:rPr>
                <w:rFonts w:ascii="Arial" w:hAnsi="Arial" w:cs="Arial"/>
                <w:sz w:val="20"/>
                <w:szCs w:val="20"/>
              </w:rPr>
              <w:t>$11.05 million reduction of Southwest Gas' initial request for a revenue increase, or</w:t>
            </w:r>
          </w:p>
          <w:p w:rsidR="00F66C4B" w:rsidP="00F617AE" w:rsidRDefault="00F617AE" w14:paraId="2DD34F29" w14:textId="0B86FA79">
            <w:pPr>
              <w:pStyle w:val="ListParagraph"/>
              <w:rPr>
                <w:rFonts w:ascii="Arial" w:hAnsi="Arial" w:cs="Arial"/>
                <w:sz w:val="20"/>
                <w:szCs w:val="20"/>
              </w:rPr>
            </w:pPr>
            <w:r w:rsidRPr="00F617AE">
              <w:rPr>
                <w:rFonts w:ascii="Arial" w:hAnsi="Arial" w:cs="Arial"/>
                <w:sz w:val="20"/>
                <w:szCs w:val="20"/>
              </w:rPr>
              <w:t>a 25 percent downward adjustment.</w:t>
            </w:r>
          </w:p>
          <w:p w:rsidR="00F617AE" w:rsidP="00F617AE" w:rsidRDefault="00F617AE" w14:paraId="434455F2" w14:textId="77777777">
            <w:pPr>
              <w:pStyle w:val="ListParagraph"/>
              <w:rPr>
                <w:rFonts w:ascii="Arial" w:hAnsi="Arial" w:cs="Arial"/>
                <w:iCs/>
                <w:sz w:val="20"/>
                <w:szCs w:val="20"/>
              </w:rPr>
            </w:pPr>
          </w:p>
          <w:p w:rsidRPr="00CD7966" w:rsidR="00C66C15" w:rsidP="00F66C4B" w:rsidRDefault="00C66C15" w14:paraId="3CAD9EC6" w14:textId="2CA51210">
            <w:pPr>
              <w:rPr>
                <w:rFonts w:ascii="Arial" w:hAnsi="Arial" w:cs="Arial"/>
                <w:iCs/>
                <w:sz w:val="20"/>
                <w:szCs w:val="20"/>
              </w:rPr>
            </w:pPr>
            <w:r>
              <w:rPr>
                <w:rFonts w:ascii="Arial" w:hAnsi="Arial" w:cs="Arial"/>
                <w:iCs/>
                <w:sz w:val="20"/>
                <w:szCs w:val="20"/>
              </w:rPr>
              <w:t>(</w:t>
            </w:r>
            <w:r w:rsidRPr="005A14C1">
              <w:rPr>
                <w:rFonts w:ascii="Arial" w:hAnsi="Arial" w:cs="Arial"/>
                <w:iCs/>
                <w:sz w:val="20"/>
                <w:szCs w:val="20"/>
              </w:rPr>
              <w:t xml:space="preserve">Comr. </w:t>
            </w:r>
            <w:r w:rsidRPr="00DF71FA" w:rsidR="00DF71FA">
              <w:rPr>
                <w:rFonts w:ascii="Arial" w:hAnsi="Arial" w:cs="Arial"/>
                <w:iCs/>
                <w:sz w:val="20"/>
                <w:szCs w:val="20"/>
              </w:rPr>
              <w:t>Baker - Judge Jeffrey Lee</w:t>
            </w:r>
            <w:r>
              <w:rPr>
                <w:rFonts w:ascii="Arial" w:hAnsi="Arial" w:cs="Arial"/>
                <w:iCs/>
                <w:sz w:val="20"/>
                <w:szCs w:val="20"/>
              </w:rPr>
              <w:t>)</w:t>
            </w:r>
          </w:p>
          <w:p w:rsidR="005A6E83" w:rsidP="00CE03AB" w:rsidRDefault="00DF71FA" w14:paraId="5BDAEB06" w14:textId="3ECD5DDB">
            <w:pPr>
              <w:autoSpaceDE w:val="0"/>
              <w:autoSpaceDN w:val="0"/>
              <w:adjustRightInd w:val="0"/>
            </w:pPr>
            <w:hyperlink w:history="1" r:id="rId11">
              <w:r w:rsidRPr="00295972">
                <w:rPr>
                  <w:rStyle w:val="Hyperlink"/>
                  <w:rFonts w:ascii="Arial" w:hAnsi="Arial" w:cs="Arial"/>
                  <w:sz w:val="19"/>
                  <w:szCs w:val="19"/>
                </w:rPr>
                <w:t>http://docs.cpuc.ca.gov/SearchRes.aspx?docformat=ALL&amp;docid=608773973</w:t>
              </w:r>
            </w:hyperlink>
          </w:p>
          <w:p w:rsidRPr="00D92C33" w:rsidR="00C66C15" w:rsidP="00CE03AB" w:rsidRDefault="00C66C15" w14:paraId="7C12A497" w14:textId="77777777">
            <w:pPr>
              <w:autoSpaceDE w:val="0"/>
              <w:autoSpaceDN w:val="0"/>
              <w:adjustRightInd w:val="0"/>
              <w:rPr>
                <w:rFonts w:ascii="Arial" w:hAnsi="Arial" w:cs="Arial"/>
                <w:i/>
                <w:iCs/>
                <w:color w:val="000000"/>
                <w:sz w:val="20"/>
                <w:szCs w:val="20"/>
              </w:rPr>
            </w:pPr>
            <w:r w:rsidRPr="00D92C33">
              <w:rPr>
                <w:rFonts w:ascii="Arial" w:hAnsi="Arial" w:cs="Arial"/>
                <w:i/>
                <w:iCs/>
                <w:color w:val="000000"/>
                <w:sz w:val="20"/>
                <w:szCs w:val="20"/>
              </w:rPr>
              <w:t>Pub. Util. Code § 311 – This item was mailed for Public Comment.</w:t>
            </w:r>
          </w:p>
          <w:p w:rsidRPr="00DF71FA" w:rsidR="00C66C15" w:rsidP="00CE03AB" w:rsidRDefault="00C66C15" w14:paraId="724131C2" w14:textId="77777777">
            <w:pPr>
              <w:autoSpaceDE w:val="0"/>
              <w:autoSpaceDN w:val="0"/>
              <w:adjustRightInd w:val="0"/>
              <w:rPr>
                <w:rFonts w:ascii="Arial" w:hAnsi="Arial" w:cs="Arial"/>
                <w:i/>
                <w:iCs/>
                <w:color w:val="000000"/>
                <w:sz w:val="20"/>
                <w:szCs w:val="20"/>
                <w:u w:val="single"/>
              </w:rPr>
            </w:pPr>
            <w:r w:rsidRPr="00DF71FA">
              <w:rPr>
                <w:rFonts w:ascii="Arial" w:hAnsi="Arial" w:cs="Arial"/>
                <w:i/>
                <w:iCs/>
                <w:color w:val="000000"/>
                <w:sz w:val="20"/>
                <w:szCs w:val="20"/>
                <w:u w:val="single"/>
              </w:rPr>
              <w:t>Pub. Util. Code §1701.1 -- This proceeding is categorized as Ratesetting.</w:t>
            </w:r>
          </w:p>
          <w:p w:rsidRPr="00CC2B5B" w:rsidR="00C66C15" w:rsidP="00A01192" w:rsidRDefault="00DF71FA" w14:paraId="4A1ED7E3" w14:textId="456D0794">
            <w:pPr>
              <w:autoSpaceDE w:val="0"/>
              <w:autoSpaceDN w:val="0"/>
              <w:adjustRightInd w:val="0"/>
              <w:rPr>
                <w:rFonts w:ascii="Arial" w:hAnsi="Arial" w:cs="Arial"/>
                <w:bCs/>
                <w:sz w:val="19"/>
                <w:szCs w:val="19"/>
              </w:rPr>
            </w:pPr>
            <w:r w:rsidRPr="00DF71FA">
              <w:rPr>
                <w:rFonts w:ascii="Arial" w:hAnsi="Arial" w:cs="Arial"/>
                <w:bCs/>
                <w:sz w:val="19"/>
                <w:szCs w:val="19"/>
              </w:rPr>
              <w:t>Agenda 3584, Item 12 7/16/2026 (Harada)</w:t>
            </w:r>
          </w:p>
        </w:tc>
      </w:tr>
    </w:tbl>
    <w:p w:rsidR="00C66C15" w:rsidP="003C668E" w:rsidRDefault="00C66C15" w14:paraId="281B3F20" w14:textId="77777777">
      <w:pPr>
        <w:jc w:val="center"/>
        <w:rPr>
          <w:rFonts w:ascii="Arial" w:hAnsi="Arial" w:cs="Arial"/>
          <w:i/>
          <w:sz w:val="20"/>
          <w:szCs w:val="20"/>
        </w:rPr>
      </w:pPr>
    </w:p>
    <w:p w:rsidR="00C66C15" w:rsidP="003C668E" w:rsidRDefault="00C66C15" w14:paraId="27AE5447" w14:textId="77777777">
      <w:pPr>
        <w:jc w:val="center"/>
        <w:rPr>
          <w:rFonts w:ascii="Arial" w:hAnsi="Arial" w:cs="Arial"/>
          <w:i/>
          <w:sz w:val="20"/>
          <w:szCs w:val="20"/>
        </w:rPr>
      </w:pPr>
    </w:p>
    <w:p w:rsidR="00C66C15" w:rsidP="003C668E" w:rsidRDefault="00C66C15" w14:paraId="77505352" w14:textId="77777777">
      <w:pPr>
        <w:jc w:val="center"/>
        <w:rPr>
          <w:rFonts w:ascii="Arial" w:hAnsi="Arial" w:cs="Arial"/>
          <w:i/>
          <w:sz w:val="20"/>
          <w:szCs w:val="20"/>
        </w:rPr>
      </w:pPr>
    </w:p>
    <w:p w:rsidR="00F617AE" w:rsidP="003C668E" w:rsidRDefault="00F617AE" w14:paraId="71A926F6" w14:textId="77777777">
      <w:pPr>
        <w:jc w:val="center"/>
        <w:rPr>
          <w:rFonts w:ascii="Arial" w:hAnsi="Arial" w:cs="Arial"/>
          <w:i/>
          <w:sz w:val="20"/>
          <w:szCs w:val="20"/>
        </w:rPr>
      </w:pPr>
    </w:p>
    <w:p w:rsidR="00AA1619" w:rsidP="003C668E" w:rsidRDefault="00AA1619" w14:paraId="44089CB6" w14:textId="77777777">
      <w:pPr>
        <w:jc w:val="center"/>
        <w:rPr>
          <w:rFonts w:ascii="Arial" w:hAnsi="Arial" w:cs="Arial"/>
          <w:i/>
          <w:sz w:val="20"/>
          <w:szCs w:val="20"/>
        </w:rPr>
      </w:pPr>
    </w:p>
    <w:p w:rsidR="00AA1619" w:rsidP="003C668E" w:rsidRDefault="00AA1619" w14:paraId="177865BD" w14:textId="77777777">
      <w:pPr>
        <w:jc w:val="center"/>
        <w:rPr>
          <w:rFonts w:ascii="Arial" w:hAnsi="Arial" w:cs="Arial"/>
          <w:i/>
          <w:sz w:val="20"/>
          <w:szCs w:val="20"/>
        </w:rPr>
      </w:pPr>
    </w:p>
    <w:p w:rsidR="00AA1619" w:rsidP="003C668E" w:rsidRDefault="00AA1619" w14:paraId="3D20526D" w14:textId="77777777">
      <w:pPr>
        <w:jc w:val="center"/>
        <w:rPr>
          <w:rFonts w:ascii="Arial" w:hAnsi="Arial" w:cs="Arial"/>
          <w:i/>
          <w:sz w:val="20"/>
          <w:szCs w:val="20"/>
        </w:rPr>
      </w:pPr>
    </w:p>
    <w:p w:rsidR="00AA1619" w:rsidP="003C668E" w:rsidRDefault="00AA1619" w14:paraId="5414A9E1" w14:textId="77777777">
      <w:pPr>
        <w:jc w:val="center"/>
        <w:rPr>
          <w:rFonts w:ascii="Arial" w:hAnsi="Arial" w:cs="Arial"/>
          <w:i/>
          <w:sz w:val="20"/>
          <w:szCs w:val="20"/>
        </w:rPr>
      </w:pPr>
    </w:p>
    <w:p w:rsidR="00AA1619" w:rsidP="003C668E" w:rsidRDefault="00AA1619" w14:paraId="44A1EE9F" w14:textId="77777777">
      <w:pPr>
        <w:jc w:val="center"/>
        <w:rPr>
          <w:rFonts w:ascii="Arial" w:hAnsi="Arial" w:cs="Arial"/>
          <w:i/>
          <w:sz w:val="20"/>
          <w:szCs w:val="20"/>
        </w:rPr>
      </w:pPr>
    </w:p>
    <w:p w:rsidR="00AA1619" w:rsidP="003C668E" w:rsidRDefault="00AA1619" w14:paraId="6B9415E4" w14:textId="77777777">
      <w:pPr>
        <w:jc w:val="center"/>
        <w:rPr>
          <w:rFonts w:ascii="Arial" w:hAnsi="Arial" w:cs="Arial"/>
          <w:i/>
          <w:sz w:val="20"/>
          <w:szCs w:val="20"/>
        </w:rPr>
      </w:pPr>
    </w:p>
    <w:p w:rsidR="00AA1619" w:rsidP="003C668E" w:rsidRDefault="00AA1619" w14:paraId="6DE88839" w14:textId="77777777">
      <w:pPr>
        <w:jc w:val="center"/>
        <w:rPr>
          <w:rFonts w:ascii="Arial" w:hAnsi="Arial" w:cs="Arial"/>
          <w:i/>
          <w:sz w:val="20"/>
          <w:szCs w:val="20"/>
        </w:rPr>
      </w:pPr>
    </w:p>
    <w:p w:rsidR="00AA1619" w:rsidP="003C668E" w:rsidRDefault="00AA1619" w14:paraId="14B6039A" w14:textId="77777777">
      <w:pPr>
        <w:jc w:val="center"/>
        <w:rPr>
          <w:rFonts w:ascii="Arial" w:hAnsi="Arial" w:cs="Arial"/>
          <w:i/>
          <w:sz w:val="20"/>
          <w:szCs w:val="20"/>
        </w:rPr>
      </w:pPr>
    </w:p>
    <w:p w:rsidR="00AA1619" w:rsidP="003C668E" w:rsidRDefault="00AA1619" w14:paraId="2AFB9669" w14:textId="77777777">
      <w:pPr>
        <w:jc w:val="center"/>
        <w:rPr>
          <w:rFonts w:ascii="Arial" w:hAnsi="Arial" w:cs="Arial"/>
          <w:i/>
          <w:sz w:val="20"/>
          <w:szCs w:val="20"/>
        </w:rPr>
      </w:pPr>
    </w:p>
    <w:p w:rsidR="00AA1619" w:rsidP="003C668E" w:rsidRDefault="00AA1619" w14:paraId="18476FC0" w14:textId="77777777">
      <w:pPr>
        <w:jc w:val="center"/>
        <w:rPr>
          <w:rFonts w:ascii="Arial" w:hAnsi="Arial" w:cs="Arial"/>
          <w:i/>
          <w:sz w:val="20"/>
          <w:szCs w:val="20"/>
        </w:rPr>
      </w:pPr>
    </w:p>
    <w:tbl>
      <w:tblPr>
        <w:tblW w:w="4985" w:type="pct"/>
        <w:tblLook w:val="0000" w:firstRow="0" w:lastRow="0" w:firstColumn="0" w:lastColumn="0" w:noHBand="0" w:noVBand="0"/>
      </w:tblPr>
      <w:tblGrid>
        <w:gridCol w:w="1017"/>
        <w:gridCol w:w="8315"/>
      </w:tblGrid>
      <w:tr w:rsidRPr="004C5B29" w:rsidR="00AA1619" w:rsidTr="00080588" w14:paraId="222C1930" w14:textId="77777777">
        <w:trPr>
          <w:trHeight w:val="8793"/>
        </w:trPr>
        <w:tc>
          <w:tcPr>
            <w:tcW w:w="545" w:type="pct"/>
          </w:tcPr>
          <w:p w:rsidR="00AA1619" w:rsidP="00080588" w:rsidRDefault="00AA1619" w14:paraId="24A24F90" w14:textId="77777777">
            <w:pPr>
              <w:rPr>
                <w:rFonts w:ascii="Arial" w:hAnsi="Arial" w:cs="Arial"/>
                <w:sz w:val="20"/>
                <w:szCs w:val="20"/>
              </w:rPr>
            </w:pPr>
          </w:p>
          <w:p w:rsidRPr="00A5579B" w:rsidR="00AA1619" w:rsidP="00080588" w:rsidRDefault="00AA1619" w14:paraId="01D31B3C" w14:textId="77777777">
            <w:pPr>
              <w:rPr>
                <w:rFonts w:ascii="Arial" w:hAnsi="Arial" w:cs="Arial"/>
                <w:sz w:val="20"/>
                <w:szCs w:val="20"/>
              </w:rPr>
            </w:pPr>
          </w:p>
          <w:p w:rsidRPr="00A5579B" w:rsidR="00AA1619" w:rsidP="00080588" w:rsidRDefault="00AA1619" w14:paraId="1AC8910F" w14:textId="7111A12F">
            <w:pPr>
              <w:rPr>
                <w:rFonts w:ascii="Arial" w:hAnsi="Arial" w:cs="Arial"/>
                <w:b/>
                <w:bCs/>
                <w:sz w:val="20"/>
                <w:szCs w:val="20"/>
              </w:rPr>
            </w:pPr>
            <w:r>
              <w:rPr>
                <w:rFonts w:ascii="Arial" w:hAnsi="Arial" w:cs="Arial"/>
                <w:b/>
                <w:bCs/>
                <w:sz w:val="20"/>
                <w:szCs w:val="20"/>
              </w:rPr>
              <w:t>[24352]</w:t>
            </w:r>
          </w:p>
          <w:p w:rsidR="00AA1619" w:rsidP="00080588" w:rsidRDefault="00AA1619" w14:paraId="1B71B223" w14:textId="77777777">
            <w:pPr>
              <w:rPr>
                <w:rFonts w:ascii="Arial" w:hAnsi="Arial" w:cs="Arial"/>
                <w:sz w:val="20"/>
                <w:szCs w:val="20"/>
              </w:rPr>
            </w:pPr>
          </w:p>
          <w:p w:rsidRPr="00A5579B" w:rsidR="00AA1619" w:rsidP="00080588" w:rsidRDefault="00AA1619" w14:paraId="73CBB058" w14:textId="77777777">
            <w:pPr>
              <w:rPr>
                <w:rFonts w:ascii="Arial" w:hAnsi="Arial" w:cs="Arial"/>
                <w:sz w:val="20"/>
                <w:szCs w:val="20"/>
              </w:rPr>
            </w:pPr>
          </w:p>
        </w:tc>
        <w:tc>
          <w:tcPr>
            <w:tcW w:w="4455" w:type="pct"/>
          </w:tcPr>
          <w:p w:rsidR="00AA1619" w:rsidP="00080588" w:rsidRDefault="00AA1619" w14:paraId="683912AF" w14:textId="77777777">
            <w:pPr>
              <w:pStyle w:val="Default"/>
              <w:rPr>
                <w:b/>
                <w:bCs/>
                <w:sz w:val="20"/>
                <w:szCs w:val="20"/>
              </w:rPr>
            </w:pPr>
          </w:p>
          <w:p w:rsidR="00AA1619" w:rsidP="00080588" w:rsidRDefault="00AA1619" w14:paraId="708EA102" w14:textId="77777777">
            <w:pPr>
              <w:autoSpaceDE w:val="0"/>
              <w:autoSpaceDN w:val="0"/>
              <w:adjustRightInd w:val="0"/>
              <w:rPr>
                <w:rFonts w:ascii="Arial" w:hAnsi="Arial" w:cs="Arial"/>
                <w:b/>
                <w:bCs/>
                <w:sz w:val="20"/>
                <w:szCs w:val="20"/>
              </w:rPr>
            </w:pPr>
          </w:p>
          <w:p w:rsidR="00AA1619" w:rsidP="00AA1619" w:rsidRDefault="00AA1619" w14:paraId="314F4201" w14:textId="2E48D560">
            <w:pPr>
              <w:autoSpaceDE w:val="0"/>
              <w:autoSpaceDN w:val="0"/>
              <w:adjustRightInd w:val="0"/>
              <w:rPr>
                <w:rFonts w:ascii="Arial" w:hAnsi="Arial" w:cs="Arial"/>
                <w:b/>
                <w:bCs/>
                <w:sz w:val="20"/>
                <w:szCs w:val="20"/>
              </w:rPr>
            </w:pPr>
            <w:r w:rsidRPr="00AA1619">
              <w:rPr>
                <w:rFonts w:ascii="Arial" w:hAnsi="Arial" w:cs="Arial"/>
                <w:b/>
                <w:bCs/>
                <w:sz w:val="20"/>
                <w:szCs w:val="20"/>
              </w:rPr>
              <w:t>Indirect Transfer of Control of Cox California Telcom to Charter</w:t>
            </w:r>
            <w:r>
              <w:rPr>
                <w:rFonts w:ascii="Arial" w:hAnsi="Arial" w:cs="Arial"/>
                <w:b/>
                <w:bCs/>
                <w:sz w:val="20"/>
                <w:szCs w:val="20"/>
              </w:rPr>
              <w:t xml:space="preserve"> </w:t>
            </w:r>
            <w:r w:rsidRPr="00AA1619">
              <w:rPr>
                <w:rFonts w:ascii="Arial" w:hAnsi="Arial" w:cs="Arial"/>
                <w:b/>
                <w:bCs/>
                <w:sz w:val="20"/>
                <w:szCs w:val="20"/>
              </w:rPr>
              <w:t>Communications, Charter Communications Holdings, and Cox</w:t>
            </w:r>
            <w:r>
              <w:rPr>
                <w:rFonts w:ascii="Arial" w:hAnsi="Arial" w:cs="Arial"/>
                <w:b/>
                <w:bCs/>
                <w:sz w:val="20"/>
                <w:szCs w:val="20"/>
              </w:rPr>
              <w:t xml:space="preserve"> </w:t>
            </w:r>
            <w:r w:rsidRPr="00AA1619">
              <w:rPr>
                <w:rFonts w:ascii="Arial" w:hAnsi="Arial" w:cs="Arial"/>
                <w:b/>
                <w:bCs/>
                <w:sz w:val="20"/>
                <w:szCs w:val="20"/>
              </w:rPr>
              <w:t>Enterprises</w:t>
            </w:r>
          </w:p>
          <w:p w:rsidR="00AA1619" w:rsidP="00AA1619" w:rsidRDefault="00AA1619" w14:paraId="068D8558" w14:textId="77777777">
            <w:pPr>
              <w:autoSpaceDE w:val="0"/>
              <w:autoSpaceDN w:val="0"/>
              <w:adjustRightInd w:val="0"/>
              <w:rPr>
                <w:rFonts w:ascii="Arial" w:hAnsi="Arial" w:cs="Arial"/>
                <w:b/>
                <w:bCs/>
                <w:sz w:val="20"/>
                <w:szCs w:val="20"/>
              </w:rPr>
            </w:pPr>
          </w:p>
          <w:p w:rsidRPr="00AA1619" w:rsidR="00AA1619" w:rsidP="00AA1619" w:rsidRDefault="00AA1619" w14:paraId="48D4E999" w14:textId="77777777">
            <w:pPr>
              <w:autoSpaceDE w:val="0"/>
              <w:autoSpaceDN w:val="0"/>
              <w:adjustRightInd w:val="0"/>
              <w:rPr>
                <w:rFonts w:ascii="Arial" w:hAnsi="Arial" w:cs="Arial"/>
                <w:b/>
                <w:bCs/>
                <w:sz w:val="20"/>
                <w:szCs w:val="20"/>
              </w:rPr>
            </w:pPr>
            <w:r w:rsidRPr="00AA1619">
              <w:rPr>
                <w:rFonts w:ascii="Arial" w:hAnsi="Arial" w:cs="Arial"/>
                <w:b/>
                <w:bCs/>
                <w:sz w:val="20"/>
                <w:szCs w:val="20"/>
              </w:rPr>
              <w:t>A.25-07-016</w:t>
            </w:r>
          </w:p>
          <w:p w:rsidRPr="00AA1619" w:rsidR="00AA1619" w:rsidP="00AA1619" w:rsidRDefault="00AA1619" w14:paraId="4ECEB40D" w14:textId="04C81263">
            <w:pPr>
              <w:autoSpaceDE w:val="0"/>
              <w:autoSpaceDN w:val="0"/>
              <w:adjustRightInd w:val="0"/>
              <w:rPr>
                <w:rFonts w:ascii="Arial" w:hAnsi="Arial" w:cs="Arial"/>
                <w:sz w:val="20"/>
                <w:szCs w:val="20"/>
              </w:rPr>
            </w:pPr>
            <w:r w:rsidRPr="00AA1619">
              <w:rPr>
                <w:rFonts w:ascii="Arial" w:hAnsi="Arial" w:cs="Arial"/>
                <w:sz w:val="20"/>
                <w:szCs w:val="20"/>
              </w:rPr>
              <w:t>Joint Application of Charter Communications, Inc., Charter Communications Holdings, LLC, and Cox Enterprises, Inc. for Approval Pursuant to Public Utilities Code Section 854 of the Indirect Transfer of Control of Cox California Telcom, LLC.</w:t>
            </w:r>
          </w:p>
          <w:p w:rsidRPr="00395577" w:rsidR="00AA1619" w:rsidP="00AA1619" w:rsidRDefault="00AA1619" w14:paraId="6FBD7D3F" w14:textId="77777777">
            <w:pPr>
              <w:autoSpaceDE w:val="0"/>
              <w:autoSpaceDN w:val="0"/>
              <w:adjustRightInd w:val="0"/>
              <w:rPr>
                <w:rFonts w:ascii="Arial" w:hAnsi="Arial" w:cs="Arial"/>
                <w:iCs/>
                <w:sz w:val="20"/>
                <w:szCs w:val="20"/>
              </w:rPr>
            </w:pPr>
          </w:p>
          <w:p w:rsidRPr="00395577" w:rsidR="00AA1619" w:rsidP="00080588" w:rsidRDefault="00AA1619" w14:paraId="6ADE3DBF" w14:textId="77777777">
            <w:pPr>
              <w:autoSpaceDE w:val="0"/>
              <w:autoSpaceDN w:val="0"/>
              <w:adjustRightInd w:val="0"/>
              <w:rPr>
                <w:rFonts w:ascii="Arial" w:hAnsi="Arial" w:cs="Arial"/>
                <w:b/>
                <w:bCs/>
                <w:sz w:val="20"/>
                <w:szCs w:val="20"/>
              </w:rPr>
            </w:pPr>
            <w:r w:rsidRPr="00395577">
              <w:rPr>
                <w:rFonts w:ascii="Arial" w:hAnsi="Arial" w:cs="Arial"/>
                <w:b/>
                <w:bCs/>
                <w:sz w:val="20"/>
                <w:szCs w:val="20"/>
              </w:rPr>
              <w:t>PROPOSED OUTCOME:</w:t>
            </w:r>
            <w:r w:rsidRPr="00395577">
              <w:rPr>
                <w:rFonts w:ascii="Arial" w:hAnsi="Arial" w:cs="Arial"/>
                <w:b/>
                <w:bCs/>
                <w:sz w:val="20"/>
                <w:szCs w:val="20"/>
              </w:rPr>
              <w:br/>
            </w:r>
          </w:p>
          <w:p w:rsidRPr="00AA1619" w:rsidR="00AA1619" w:rsidP="00AA1619" w:rsidRDefault="00AA1619" w14:paraId="30CD0172" w14:textId="77777777">
            <w:pPr>
              <w:pStyle w:val="ListParagraph"/>
              <w:numPr>
                <w:ilvl w:val="0"/>
                <w:numId w:val="35"/>
              </w:numPr>
              <w:autoSpaceDE w:val="0"/>
              <w:autoSpaceDN w:val="0"/>
              <w:adjustRightInd w:val="0"/>
              <w:rPr>
                <w:rFonts w:ascii="Arial" w:hAnsi="Arial" w:cs="Arial"/>
                <w:sz w:val="20"/>
                <w:szCs w:val="20"/>
              </w:rPr>
            </w:pPr>
            <w:r w:rsidRPr="00AA1619">
              <w:rPr>
                <w:rFonts w:ascii="Arial" w:hAnsi="Arial" w:cs="Arial"/>
                <w:sz w:val="20"/>
                <w:szCs w:val="20"/>
              </w:rPr>
              <w:t>Grants indirect transfer of control subject to a Joint Settlement and Mitigation</w:t>
            </w:r>
          </w:p>
          <w:p w:rsidRPr="00AA1619" w:rsidR="00AA1619" w:rsidP="00AA1619" w:rsidRDefault="00AA1619" w14:paraId="43BD51A6" w14:textId="77777777">
            <w:pPr>
              <w:pStyle w:val="ListParagraph"/>
              <w:autoSpaceDE w:val="0"/>
              <w:autoSpaceDN w:val="0"/>
              <w:adjustRightInd w:val="0"/>
              <w:rPr>
                <w:rFonts w:ascii="Arial" w:hAnsi="Arial" w:cs="Arial"/>
                <w:sz w:val="20"/>
                <w:szCs w:val="20"/>
              </w:rPr>
            </w:pPr>
            <w:r w:rsidRPr="00AA1619">
              <w:rPr>
                <w:rFonts w:ascii="Arial" w:hAnsi="Arial" w:cs="Arial"/>
                <w:sz w:val="20"/>
                <w:szCs w:val="20"/>
              </w:rPr>
              <w:t>Measures.</w:t>
            </w:r>
          </w:p>
          <w:p w:rsidR="00AA1619" w:rsidP="00AA1619" w:rsidRDefault="00AA1619" w14:paraId="13F238AA" w14:textId="5F7C0F78">
            <w:pPr>
              <w:pStyle w:val="ListParagraph"/>
              <w:numPr>
                <w:ilvl w:val="0"/>
                <w:numId w:val="35"/>
              </w:numPr>
              <w:autoSpaceDE w:val="0"/>
              <w:autoSpaceDN w:val="0"/>
              <w:adjustRightInd w:val="0"/>
              <w:rPr>
                <w:rFonts w:ascii="Arial" w:hAnsi="Arial" w:cs="Arial"/>
                <w:sz w:val="20"/>
                <w:szCs w:val="20"/>
              </w:rPr>
            </w:pPr>
            <w:r w:rsidRPr="00AA1619">
              <w:rPr>
                <w:rFonts w:ascii="Arial" w:hAnsi="Arial" w:cs="Arial"/>
                <w:sz w:val="20"/>
                <w:szCs w:val="20"/>
              </w:rPr>
              <w:t>Closes the proceeding.</w:t>
            </w:r>
          </w:p>
          <w:p w:rsidRPr="00AC4FEF" w:rsidR="00AA1619" w:rsidP="00AA1619" w:rsidRDefault="00AA1619" w14:paraId="498C1A72" w14:textId="77777777">
            <w:pPr>
              <w:pStyle w:val="ListParagraph"/>
              <w:autoSpaceDE w:val="0"/>
              <w:autoSpaceDN w:val="0"/>
              <w:adjustRightInd w:val="0"/>
              <w:rPr>
                <w:rFonts w:ascii="Arial" w:hAnsi="Arial" w:cs="Arial"/>
                <w:sz w:val="20"/>
                <w:szCs w:val="20"/>
              </w:rPr>
            </w:pPr>
          </w:p>
          <w:p w:rsidRPr="00395577" w:rsidR="00AA1619" w:rsidP="00080588" w:rsidRDefault="00AA1619" w14:paraId="4E748F93" w14:textId="77777777">
            <w:pPr>
              <w:autoSpaceDE w:val="0"/>
              <w:autoSpaceDN w:val="0"/>
              <w:adjustRightInd w:val="0"/>
              <w:rPr>
                <w:rFonts w:ascii="Arial" w:hAnsi="Arial" w:cs="Arial"/>
                <w:b/>
                <w:bCs/>
                <w:sz w:val="20"/>
                <w:szCs w:val="20"/>
              </w:rPr>
            </w:pPr>
            <w:r w:rsidRPr="00395577">
              <w:rPr>
                <w:rFonts w:ascii="Arial" w:hAnsi="Arial" w:cs="Arial"/>
                <w:b/>
                <w:bCs/>
                <w:sz w:val="20"/>
                <w:szCs w:val="20"/>
              </w:rPr>
              <w:t>SAFETY CONSIDERATIONS:</w:t>
            </w:r>
            <w:r w:rsidRPr="00395577">
              <w:rPr>
                <w:rFonts w:ascii="Arial" w:hAnsi="Arial" w:cs="Arial"/>
                <w:b/>
                <w:bCs/>
                <w:sz w:val="20"/>
                <w:szCs w:val="20"/>
              </w:rPr>
              <w:br/>
            </w:r>
          </w:p>
          <w:p w:rsidR="00AA1619" w:rsidP="00AA1619" w:rsidRDefault="00AA1619" w14:paraId="68B4CE9F" w14:textId="77777777">
            <w:pPr>
              <w:pStyle w:val="ListParagraph"/>
              <w:numPr>
                <w:ilvl w:val="0"/>
                <w:numId w:val="40"/>
              </w:numPr>
              <w:autoSpaceDE w:val="0"/>
              <w:autoSpaceDN w:val="0"/>
              <w:adjustRightInd w:val="0"/>
              <w:rPr>
                <w:rFonts w:ascii="Arial" w:hAnsi="Arial" w:cs="Arial"/>
                <w:sz w:val="20"/>
                <w:szCs w:val="20"/>
              </w:rPr>
            </w:pPr>
            <w:r w:rsidRPr="00A302A4">
              <w:rPr>
                <w:rFonts w:ascii="Arial" w:hAnsi="Arial" w:cs="Arial"/>
                <w:sz w:val="20"/>
                <w:szCs w:val="20"/>
              </w:rPr>
              <w:t>There are no safety considerations associated with this decision.</w:t>
            </w:r>
          </w:p>
          <w:p w:rsidRPr="00F66C4B" w:rsidR="00AA1619" w:rsidP="00080588" w:rsidRDefault="00AA1619" w14:paraId="7B6789E4" w14:textId="77777777">
            <w:pPr>
              <w:pStyle w:val="ListParagraph"/>
              <w:autoSpaceDE w:val="0"/>
              <w:autoSpaceDN w:val="0"/>
              <w:adjustRightInd w:val="0"/>
              <w:rPr>
                <w:rFonts w:ascii="Arial" w:hAnsi="Arial" w:cs="Arial"/>
                <w:sz w:val="20"/>
                <w:szCs w:val="20"/>
              </w:rPr>
            </w:pPr>
          </w:p>
          <w:p w:rsidRPr="00395577" w:rsidR="00AA1619" w:rsidP="00080588" w:rsidRDefault="00AA1619" w14:paraId="4E21F1C1" w14:textId="77777777">
            <w:pPr>
              <w:autoSpaceDE w:val="0"/>
              <w:autoSpaceDN w:val="0"/>
              <w:adjustRightInd w:val="0"/>
              <w:rPr>
                <w:rFonts w:ascii="Arial" w:hAnsi="Arial" w:cs="Arial"/>
                <w:b/>
                <w:bCs/>
                <w:sz w:val="20"/>
                <w:szCs w:val="20"/>
              </w:rPr>
            </w:pPr>
            <w:r w:rsidRPr="00395577">
              <w:rPr>
                <w:rFonts w:ascii="Arial" w:hAnsi="Arial" w:cs="Arial"/>
                <w:b/>
                <w:bCs/>
                <w:sz w:val="20"/>
                <w:szCs w:val="20"/>
              </w:rPr>
              <w:t>ESTIMATED COST:</w:t>
            </w:r>
            <w:r w:rsidRPr="00395577">
              <w:rPr>
                <w:rFonts w:ascii="Arial" w:hAnsi="Arial" w:cs="Arial"/>
                <w:b/>
                <w:bCs/>
                <w:sz w:val="20"/>
                <w:szCs w:val="20"/>
              </w:rPr>
              <w:br/>
            </w:r>
          </w:p>
          <w:p w:rsidR="00AA1619" w:rsidP="00AA1619" w:rsidRDefault="00AA1619" w14:paraId="13FBC278" w14:textId="2737F652">
            <w:pPr>
              <w:pStyle w:val="ListParagraph"/>
              <w:numPr>
                <w:ilvl w:val="0"/>
                <w:numId w:val="36"/>
              </w:numPr>
              <w:rPr>
                <w:rFonts w:ascii="Arial" w:hAnsi="Arial" w:cs="Arial"/>
                <w:sz w:val="20"/>
                <w:szCs w:val="20"/>
              </w:rPr>
            </w:pPr>
            <w:r w:rsidRPr="00AA1619">
              <w:rPr>
                <w:rFonts w:ascii="Arial" w:hAnsi="Arial" w:cs="Arial"/>
                <w:sz w:val="20"/>
                <w:szCs w:val="20"/>
              </w:rPr>
              <w:t>The post-merger company should reduce customer costs.</w:t>
            </w:r>
          </w:p>
          <w:p w:rsidR="00AA1619" w:rsidP="00080588" w:rsidRDefault="00AA1619" w14:paraId="3C603F79" w14:textId="77777777">
            <w:pPr>
              <w:pStyle w:val="ListParagraph"/>
              <w:rPr>
                <w:rFonts w:ascii="Arial" w:hAnsi="Arial" w:cs="Arial"/>
                <w:iCs/>
                <w:sz w:val="20"/>
                <w:szCs w:val="20"/>
              </w:rPr>
            </w:pPr>
          </w:p>
          <w:p w:rsidRPr="00CD7966" w:rsidR="00AA1619" w:rsidP="00080588" w:rsidRDefault="00AA1619" w14:paraId="536FE28B" w14:textId="63C3C1F8">
            <w:pPr>
              <w:rPr>
                <w:rFonts w:ascii="Arial" w:hAnsi="Arial" w:cs="Arial"/>
                <w:iCs/>
                <w:sz w:val="20"/>
                <w:szCs w:val="20"/>
              </w:rPr>
            </w:pPr>
            <w:r>
              <w:rPr>
                <w:rFonts w:ascii="Arial" w:hAnsi="Arial" w:cs="Arial"/>
                <w:iCs/>
                <w:sz w:val="20"/>
                <w:szCs w:val="20"/>
              </w:rPr>
              <w:t>(</w:t>
            </w:r>
            <w:r w:rsidRPr="005A14C1">
              <w:rPr>
                <w:rFonts w:ascii="Arial" w:hAnsi="Arial" w:cs="Arial"/>
                <w:iCs/>
                <w:sz w:val="20"/>
                <w:szCs w:val="20"/>
              </w:rPr>
              <w:t xml:space="preserve">Comr. </w:t>
            </w:r>
            <w:r w:rsidRPr="00DF71FA">
              <w:rPr>
                <w:rFonts w:ascii="Arial" w:hAnsi="Arial" w:cs="Arial"/>
                <w:iCs/>
                <w:sz w:val="20"/>
                <w:szCs w:val="20"/>
              </w:rPr>
              <w:t xml:space="preserve">Baker - </w:t>
            </w:r>
            <w:r w:rsidRPr="00AA1619">
              <w:rPr>
                <w:rFonts w:ascii="Arial" w:hAnsi="Arial" w:cs="Arial"/>
                <w:iCs/>
                <w:sz w:val="20"/>
                <w:szCs w:val="20"/>
              </w:rPr>
              <w:t>Judge Ormond</w:t>
            </w:r>
            <w:r>
              <w:rPr>
                <w:rFonts w:ascii="Arial" w:hAnsi="Arial" w:cs="Arial"/>
                <w:iCs/>
                <w:sz w:val="20"/>
                <w:szCs w:val="20"/>
              </w:rPr>
              <w:t>)</w:t>
            </w:r>
          </w:p>
          <w:p w:rsidR="00AA1619" w:rsidP="00080588" w:rsidRDefault="00AA1619" w14:paraId="0652C352" w14:textId="65E6944F">
            <w:pPr>
              <w:autoSpaceDE w:val="0"/>
              <w:autoSpaceDN w:val="0"/>
              <w:adjustRightInd w:val="0"/>
            </w:pPr>
            <w:hyperlink w:history="1" r:id="rId12">
              <w:r w:rsidRPr="0069210D">
                <w:rPr>
                  <w:rStyle w:val="Hyperlink"/>
                  <w:rFonts w:ascii="Arial" w:hAnsi="Arial" w:cs="Arial"/>
                  <w:sz w:val="19"/>
                  <w:szCs w:val="19"/>
                </w:rPr>
                <w:t>http://docs.cpuc.ca.gov/SearchRes.aspx?docformat=ALL&amp;docid=610354704</w:t>
              </w:r>
            </w:hyperlink>
          </w:p>
          <w:p w:rsidRPr="00D92C33" w:rsidR="00AA1619" w:rsidP="00080588" w:rsidRDefault="00AA1619" w14:paraId="301BC595" w14:textId="77777777">
            <w:pPr>
              <w:autoSpaceDE w:val="0"/>
              <w:autoSpaceDN w:val="0"/>
              <w:adjustRightInd w:val="0"/>
              <w:rPr>
                <w:rFonts w:ascii="Arial" w:hAnsi="Arial" w:cs="Arial"/>
                <w:i/>
                <w:iCs/>
                <w:color w:val="000000"/>
                <w:sz w:val="20"/>
                <w:szCs w:val="20"/>
              </w:rPr>
            </w:pPr>
            <w:r w:rsidRPr="00D92C33">
              <w:rPr>
                <w:rFonts w:ascii="Arial" w:hAnsi="Arial" w:cs="Arial"/>
                <w:i/>
                <w:iCs/>
                <w:color w:val="000000"/>
                <w:sz w:val="20"/>
                <w:szCs w:val="20"/>
              </w:rPr>
              <w:t>Pub. Util. Code § 311 – This item was mailed for Public Comment.</w:t>
            </w:r>
          </w:p>
          <w:p w:rsidRPr="00AA1619" w:rsidR="00AA1619" w:rsidP="00080588" w:rsidRDefault="00AA1619" w14:paraId="34779FB9" w14:textId="77777777">
            <w:pPr>
              <w:autoSpaceDE w:val="0"/>
              <w:autoSpaceDN w:val="0"/>
              <w:adjustRightInd w:val="0"/>
              <w:rPr>
                <w:rFonts w:ascii="Arial" w:hAnsi="Arial" w:cs="Arial"/>
                <w:i/>
                <w:iCs/>
                <w:color w:val="000000"/>
                <w:sz w:val="20"/>
                <w:szCs w:val="20"/>
              </w:rPr>
            </w:pPr>
            <w:r w:rsidRPr="00AA1619">
              <w:rPr>
                <w:rFonts w:ascii="Arial" w:hAnsi="Arial" w:cs="Arial"/>
                <w:i/>
                <w:iCs/>
                <w:color w:val="000000"/>
                <w:sz w:val="20"/>
                <w:szCs w:val="20"/>
              </w:rPr>
              <w:t>Pub. Util. Code §1701.1 -- This proceeding is categorized as Ratesetting.</w:t>
            </w:r>
          </w:p>
          <w:p w:rsidRPr="00CC2B5B" w:rsidR="00AA1619" w:rsidP="00080588" w:rsidRDefault="00AA1619" w14:paraId="6C3757B1" w14:textId="67F53516">
            <w:pPr>
              <w:autoSpaceDE w:val="0"/>
              <w:autoSpaceDN w:val="0"/>
              <w:adjustRightInd w:val="0"/>
              <w:rPr>
                <w:rFonts w:ascii="Arial" w:hAnsi="Arial" w:cs="Arial"/>
                <w:bCs/>
                <w:sz w:val="19"/>
                <w:szCs w:val="19"/>
              </w:rPr>
            </w:pPr>
          </w:p>
        </w:tc>
      </w:tr>
    </w:tbl>
    <w:p w:rsidR="00AA1619" w:rsidP="003C668E" w:rsidRDefault="00AA1619" w14:paraId="405930E8" w14:textId="77777777">
      <w:pPr>
        <w:jc w:val="center"/>
        <w:rPr>
          <w:rFonts w:ascii="Arial" w:hAnsi="Arial" w:cs="Arial"/>
          <w:i/>
          <w:sz w:val="20"/>
          <w:szCs w:val="20"/>
        </w:rPr>
      </w:pPr>
    </w:p>
    <w:p w:rsidR="00C66C15" w:rsidP="003C668E" w:rsidRDefault="00C66C15" w14:paraId="1D7F275D" w14:textId="77777777">
      <w:pPr>
        <w:jc w:val="center"/>
        <w:rPr>
          <w:rFonts w:ascii="Arial" w:hAnsi="Arial" w:cs="Arial"/>
          <w:i/>
          <w:sz w:val="20"/>
          <w:szCs w:val="20"/>
        </w:rPr>
      </w:pPr>
    </w:p>
    <w:p w:rsidR="0080157C" w:rsidP="003C668E" w:rsidRDefault="0080157C" w14:paraId="2E302638" w14:textId="77777777">
      <w:pPr>
        <w:jc w:val="center"/>
        <w:rPr>
          <w:rFonts w:ascii="Arial" w:hAnsi="Arial" w:cs="Arial"/>
          <w:i/>
          <w:sz w:val="20"/>
          <w:szCs w:val="20"/>
        </w:rPr>
      </w:pPr>
    </w:p>
    <w:p w:rsidR="0080157C" w:rsidP="003C668E" w:rsidRDefault="0080157C" w14:paraId="3E57ACBC" w14:textId="77777777">
      <w:pPr>
        <w:jc w:val="center"/>
        <w:rPr>
          <w:rFonts w:ascii="Arial" w:hAnsi="Arial" w:cs="Arial"/>
          <w:i/>
          <w:sz w:val="20"/>
          <w:szCs w:val="20"/>
        </w:rPr>
      </w:pPr>
    </w:p>
    <w:p w:rsidR="0080157C" w:rsidP="003C668E" w:rsidRDefault="0080157C" w14:paraId="11AC3F02" w14:textId="77777777">
      <w:pPr>
        <w:jc w:val="center"/>
        <w:rPr>
          <w:rFonts w:ascii="Arial" w:hAnsi="Arial" w:cs="Arial"/>
          <w:i/>
          <w:sz w:val="20"/>
          <w:szCs w:val="20"/>
        </w:rPr>
      </w:pPr>
    </w:p>
    <w:p w:rsidR="0080157C" w:rsidP="003C668E" w:rsidRDefault="0080157C" w14:paraId="6BA1B020" w14:textId="77777777">
      <w:pPr>
        <w:jc w:val="center"/>
        <w:rPr>
          <w:rFonts w:ascii="Arial" w:hAnsi="Arial" w:cs="Arial"/>
          <w:i/>
          <w:sz w:val="20"/>
          <w:szCs w:val="20"/>
        </w:rPr>
      </w:pPr>
    </w:p>
    <w:p w:rsidR="0080157C" w:rsidP="003C668E" w:rsidRDefault="0080157C" w14:paraId="43192340" w14:textId="77777777">
      <w:pPr>
        <w:jc w:val="center"/>
        <w:rPr>
          <w:rFonts w:ascii="Arial" w:hAnsi="Arial" w:cs="Arial"/>
          <w:i/>
          <w:sz w:val="20"/>
          <w:szCs w:val="20"/>
        </w:rPr>
      </w:pPr>
    </w:p>
    <w:p w:rsidR="0080157C" w:rsidP="003C668E" w:rsidRDefault="0080157C" w14:paraId="1F9F8267" w14:textId="77777777">
      <w:pPr>
        <w:jc w:val="center"/>
        <w:rPr>
          <w:rFonts w:ascii="Arial" w:hAnsi="Arial" w:cs="Arial"/>
          <w:i/>
          <w:sz w:val="20"/>
          <w:szCs w:val="20"/>
        </w:rPr>
      </w:pPr>
    </w:p>
    <w:p w:rsidR="0080157C" w:rsidP="003C668E" w:rsidRDefault="0080157C" w14:paraId="39F4C8F9" w14:textId="77777777">
      <w:pPr>
        <w:jc w:val="center"/>
        <w:rPr>
          <w:rFonts w:ascii="Arial" w:hAnsi="Arial" w:cs="Arial"/>
          <w:i/>
          <w:sz w:val="20"/>
          <w:szCs w:val="20"/>
        </w:rPr>
      </w:pPr>
    </w:p>
    <w:p w:rsidR="0080157C" w:rsidP="003C668E" w:rsidRDefault="0080157C" w14:paraId="5C9ABF7B" w14:textId="77777777">
      <w:pPr>
        <w:jc w:val="center"/>
        <w:rPr>
          <w:rFonts w:ascii="Arial" w:hAnsi="Arial" w:cs="Arial"/>
          <w:i/>
          <w:sz w:val="20"/>
          <w:szCs w:val="20"/>
        </w:rPr>
      </w:pPr>
    </w:p>
    <w:p w:rsidR="0080157C" w:rsidP="003C668E" w:rsidRDefault="0080157C" w14:paraId="13EF9478" w14:textId="77777777">
      <w:pPr>
        <w:jc w:val="center"/>
        <w:rPr>
          <w:rFonts w:ascii="Arial" w:hAnsi="Arial" w:cs="Arial"/>
          <w:i/>
          <w:sz w:val="20"/>
          <w:szCs w:val="20"/>
        </w:rPr>
      </w:pPr>
    </w:p>
    <w:p w:rsidR="0080157C" w:rsidP="003C668E" w:rsidRDefault="0080157C" w14:paraId="78C1B1DC" w14:textId="77777777">
      <w:pPr>
        <w:jc w:val="center"/>
        <w:rPr>
          <w:rFonts w:ascii="Arial" w:hAnsi="Arial" w:cs="Arial"/>
          <w:i/>
          <w:sz w:val="20"/>
          <w:szCs w:val="20"/>
        </w:rPr>
      </w:pPr>
    </w:p>
    <w:p w:rsidR="0080157C" w:rsidP="003C668E" w:rsidRDefault="0080157C" w14:paraId="2BF3F2C5" w14:textId="77777777">
      <w:pPr>
        <w:jc w:val="center"/>
        <w:rPr>
          <w:rFonts w:ascii="Arial" w:hAnsi="Arial" w:cs="Arial"/>
          <w:i/>
          <w:sz w:val="20"/>
          <w:szCs w:val="20"/>
        </w:rPr>
      </w:pPr>
    </w:p>
    <w:p w:rsidR="0080157C" w:rsidP="003C668E" w:rsidRDefault="0080157C" w14:paraId="6CC85838" w14:textId="77777777">
      <w:pPr>
        <w:jc w:val="center"/>
        <w:rPr>
          <w:rFonts w:ascii="Arial" w:hAnsi="Arial" w:cs="Arial"/>
          <w:i/>
          <w:sz w:val="20"/>
          <w:szCs w:val="20"/>
        </w:rPr>
      </w:pPr>
    </w:p>
    <w:p w:rsidR="0080157C" w:rsidP="003C668E" w:rsidRDefault="0080157C" w14:paraId="17A86855" w14:textId="77777777">
      <w:pPr>
        <w:jc w:val="center"/>
        <w:rPr>
          <w:rFonts w:ascii="Arial" w:hAnsi="Arial" w:cs="Arial"/>
          <w:i/>
          <w:sz w:val="20"/>
          <w:szCs w:val="20"/>
        </w:rPr>
      </w:pPr>
    </w:p>
    <w:p w:rsidR="0080157C" w:rsidP="003C668E" w:rsidRDefault="0080157C" w14:paraId="3BFC5595" w14:textId="77777777">
      <w:pPr>
        <w:jc w:val="center"/>
        <w:rPr>
          <w:rFonts w:ascii="Arial" w:hAnsi="Arial" w:cs="Arial"/>
          <w:i/>
          <w:sz w:val="20"/>
          <w:szCs w:val="20"/>
        </w:rPr>
      </w:pPr>
    </w:p>
    <w:p w:rsidR="0080157C" w:rsidP="003C668E" w:rsidRDefault="0080157C" w14:paraId="7D2581AB" w14:textId="77777777">
      <w:pPr>
        <w:jc w:val="center"/>
        <w:rPr>
          <w:rFonts w:ascii="Arial" w:hAnsi="Arial" w:cs="Arial"/>
          <w:i/>
          <w:sz w:val="20"/>
          <w:szCs w:val="20"/>
        </w:rPr>
      </w:pPr>
    </w:p>
    <w:p w:rsidR="0080157C" w:rsidP="003C668E" w:rsidRDefault="0080157C" w14:paraId="66B8BDA7" w14:textId="77777777">
      <w:pPr>
        <w:jc w:val="center"/>
        <w:rPr>
          <w:rFonts w:ascii="Arial" w:hAnsi="Arial" w:cs="Arial"/>
          <w:i/>
          <w:sz w:val="20"/>
          <w:szCs w:val="20"/>
        </w:rPr>
      </w:pPr>
    </w:p>
    <w:p w:rsidR="0080157C" w:rsidP="003C668E" w:rsidRDefault="0080157C" w14:paraId="265E9EE4" w14:textId="77777777">
      <w:pPr>
        <w:jc w:val="center"/>
        <w:rPr>
          <w:rFonts w:ascii="Arial" w:hAnsi="Arial" w:cs="Arial"/>
          <w:i/>
          <w:sz w:val="20"/>
          <w:szCs w:val="20"/>
        </w:rPr>
      </w:pPr>
    </w:p>
    <w:tbl>
      <w:tblPr>
        <w:tblW w:w="4985" w:type="pct"/>
        <w:tblLook w:val="0000" w:firstRow="0" w:lastRow="0" w:firstColumn="0" w:lastColumn="0" w:noHBand="0" w:noVBand="0"/>
      </w:tblPr>
      <w:tblGrid>
        <w:gridCol w:w="1017"/>
        <w:gridCol w:w="8315"/>
      </w:tblGrid>
      <w:tr w:rsidRPr="004C5B29" w:rsidR="0080157C" w:rsidTr="0080157C" w14:paraId="77F513F0" w14:textId="77777777">
        <w:trPr>
          <w:trHeight w:val="8631"/>
        </w:trPr>
        <w:tc>
          <w:tcPr>
            <w:tcW w:w="545" w:type="pct"/>
          </w:tcPr>
          <w:p w:rsidR="0080157C" w:rsidP="00080588" w:rsidRDefault="0080157C" w14:paraId="4BDA4E36" w14:textId="77777777">
            <w:pPr>
              <w:rPr>
                <w:rFonts w:ascii="Arial" w:hAnsi="Arial" w:cs="Arial"/>
                <w:sz w:val="20"/>
                <w:szCs w:val="20"/>
              </w:rPr>
            </w:pPr>
          </w:p>
          <w:p w:rsidRPr="00A5579B" w:rsidR="0080157C" w:rsidP="00080588" w:rsidRDefault="0080157C" w14:paraId="10F74A75" w14:textId="77777777">
            <w:pPr>
              <w:rPr>
                <w:rFonts w:ascii="Arial" w:hAnsi="Arial" w:cs="Arial"/>
                <w:sz w:val="20"/>
                <w:szCs w:val="20"/>
              </w:rPr>
            </w:pPr>
          </w:p>
          <w:p w:rsidRPr="00A5579B" w:rsidR="0080157C" w:rsidP="00080588" w:rsidRDefault="0080157C" w14:paraId="79F02000" w14:textId="0A140A53">
            <w:pPr>
              <w:rPr>
                <w:rFonts w:ascii="Arial" w:hAnsi="Arial" w:cs="Arial"/>
                <w:b/>
                <w:bCs/>
                <w:sz w:val="20"/>
                <w:szCs w:val="20"/>
              </w:rPr>
            </w:pPr>
            <w:r>
              <w:rPr>
                <w:rFonts w:ascii="Arial" w:hAnsi="Arial" w:cs="Arial"/>
                <w:b/>
                <w:bCs/>
                <w:sz w:val="20"/>
                <w:szCs w:val="20"/>
              </w:rPr>
              <w:t>[24372]</w:t>
            </w:r>
          </w:p>
          <w:p w:rsidR="0080157C" w:rsidP="00080588" w:rsidRDefault="0080157C" w14:paraId="0C08945E" w14:textId="77777777">
            <w:pPr>
              <w:rPr>
                <w:rFonts w:ascii="Arial" w:hAnsi="Arial" w:cs="Arial"/>
                <w:sz w:val="20"/>
                <w:szCs w:val="20"/>
              </w:rPr>
            </w:pPr>
          </w:p>
          <w:p w:rsidRPr="00A5579B" w:rsidR="0080157C" w:rsidP="00080588" w:rsidRDefault="0080157C" w14:paraId="40309112" w14:textId="77777777">
            <w:pPr>
              <w:rPr>
                <w:rFonts w:ascii="Arial" w:hAnsi="Arial" w:cs="Arial"/>
                <w:sz w:val="20"/>
                <w:szCs w:val="20"/>
              </w:rPr>
            </w:pPr>
          </w:p>
        </w:tc>
        <w:tc>
          <w:tcPr>
            <w:tcW w:w="4455" w:type="pct"/>
          </w:tcPr>
          <w:p w:rsidR="0080157C" w:rsidP="00080588" w:rsidRDefault="0080157C" w14:paraId="223A3EDA" w14:textId="77777777">
            <w:pPr>
              <w:pStyle w:val="Default"/>
              <w:rPr>
                <w:b/>
                <w:bCs/>
                <w:sz w:val="20"/>
                <w:szCs w:val="20"/>
              </w:rPr>
            </w:pPr>
          </w:p>
          <w:p w:rsidR="0080157C" w:rsidP="00080588" w:rsidRDefault="0080157C" w14:paraId="2F89E678" w14:textId="77777777">
            <w:pPr>
              <w:autoSpaceDE w:val="0"/>
              <w:autoSpaceDN w:val="0"/>
              <w:adjustRightInd w:val="0"/>
              <w:rPr>
                <w:rFonts w:ascii="Arial" w:hAnsi="Arial" w:cs="Arial"/>
                <w:b/>
                <w:bCs/>
                <w:sz w:val="20"/>
                <w:szCs w:val="20"/>
              </w:rPr>
            </w:pPr>
          </w:p>
          <w:p w:rsidR="0080157C" w:rsidP="00080588" w:rsidRDefault="0080157C" w14:paraId="45DA014C" w14:textId="7A50B150">
            <w:pPr>
              <w:autoSpaceDE w:val="0"/>
              <w:autoSpaceDN w:val="0"/>
              <w:adjustRightInd w:val="0"/>
              <w:rPr>
                <w:rFonts w:ascii="Arial" w:hAnsi="Arial" w:cs="Arial"/>
                <w:b/>
                <w:bCs/>
                <w:sz w:val="20"/>
                <w:szCs w:val="20"/>
              </w:rPr>
            </w:pPr>
            <w:r w:rsidRPr="0080157C">
              <w:rPr>
                <w:rFonts w:ascii="Arial" w:hAnsi="Arial" w:cs="Arial"/>
                <w:b/>
                <w:bCs/>
                <w:sz w:val="20"/>
                <w:szCs w:val="20"/>
              </w:rPr>
              <w:t>Commissioner Baker's Alternate to Agenda ID # 24352</w:t>
            </w:r>
          </w:p>
          <w:p w:rsidR="0080157C" w:rsidP="00080588" w:rsidRDefault="0080157C" w14:paraId="531D0BE5" w14:textId="77777777">
            <w:pPr>
              <w:autoSpaceDE w:val="0"/>
              <w:autoSpaceDN w:val="0"/>
              <w:adjustRightInd w:val="0"/>
              <w:rPr>
                <w:rFonts w:ascii="Arial" w:hAnsi="Arial" w:cs="Arial"/>
                <w:b/>
                <w:bCs/>
                <w:sz w:val="20"/>
                <w:szCs w:val="20"/>
              </w:rPr>
            </w:pPr>
          </w:p>
          <w:p w:rsidRPr="00AA1619" w:rsidR="0080157C" w:rsidP="00080588" w:rsidRDefault="0080157C" w14:paraId="577097D3" w14:textId="77777777">
            <w:pPr>
              <w:autoSpaceDE w:val="0"/>
              <w:autoSpaceDN w:val="0"/>
              <w:adjustRightInd w:val="0"/>
              <w:rPr>
                <w:rFonts w:ascii="Arial" w:hAnsi="Arial" w:cs="Arial"/>
                <w:b/>
                <w:bCs/>
                <w:sz w:val="20"/>
                <w:szCs w:val="20"/>
              </w:rPr>
            </w:pPr>
            <w:r w:rsidRPr="00AA1619">
              <w:rPr>
                <w:rFonts w:ascii="Arial" w:hAnsi="Arial" w:cs="Arial"/>
                <w:b/>
                <w:bCs/>
                <w:sz w:val="20"/>
                <w:szCs w:val="20"/>
              </w:rPr>
              <w:t>A.25-07-016</w:t>
            </w:r>
          </w:p>
          <w:p w:rsidRPr="00AA1619" w:rsidR="0080157C" w:rsidP="00080588" w:rsidRDefault="0080157C" w14:paraId="157D63FA" w14:textId="77777777">
            <w:pPr>
              <w:autoSpaceDE w:val="0"/>
              <w:autoSpaceDN w:val="0"/>
              <w:adjustRightInd w:val="0"/>
              <w:rPr>
                <w:rFonts w:ascii="Arial" w:hAnsi="Arial" w:cs="Arial"/>
                <w:sz w:val="20"/>
                <w:szCs w:val="20"/>
              </w:rPr>
            </w:pPr>
            <w:r w:rsidRPr="00AA1619">
              <w:rPr>
                <w:rFonts w:ascii="Arial" w:hAnsi="Arial" w:cs="Arial"/>
                <w:sz w:val="20"/>
                <w:szCs w:val="20"/>
              </w:rPr>
              <w:t>Joint Application of Charter Communications, Inc., Charter Communications Holdings, LLC, and Cox Enterprises, Inc. for Approval Pursuant to Public Utilities Code Section 854 of the Indirect Transfer of Control of Cox California Telcom, LLC.</w:t>
            </w:r>
          </w:p>
          <w:p w:rsidRPr="00395577" w:rsidR="0080157C" w:rsidP="00080588" w:rsidRDefault="0080157C" w14:paraId="06713DFF" w14:textId="77777777">
            <w:pPr>
              <w:autoSpaceDE w:val="0"/>
              <w:autoSpaceDN w:val="0"/>
              <w:adjustRightInd w:val="0"/>
              <w:rPr>
                <w:rFonts w:ascii="Arial" w:hAnsi="Arial" w:cs="Arial"/>
                <w:iCs/>
                <w:sz w:val="20"/>
                <w:szCs w:val="20"/>
              </w:rPr>
            </w:pPr>
          </w:p>
          <w:p w:rsidRPr="00395577" w:rsidR="0080157C" w:rsidP="00080588" w:rsidRDefault="0080157C" w14:paraId="416420C0" w14:textId="77777777">
            <w:pPr>
              <w:autoSpaceDE w:val="0"/>
              <w:autoSpaceDN w:val="0"/>
              <w:adjustRightInd w:val="0"/>
              <w:rPr>
                <w:rFonts w:ascii="Arial" w:hAnsi="Arial" w:cs="Arial"/>
                <w:b/>
                <w:bCs/>
                <w:sz w:val="20"/>
                <w:szCs w:val="20"/>
              </w:rPr>
            </w:pPr>
            <w:r w:rsidRPr="00395577">
              <w:rPr>
                <w:rFonts w:ascii="Arial" w:hAnsi="Arial" w:cs="Arial"/>
                <w:b/>
                <w:bCs/>
                <w:sz w:val="20"/>
                <w:szCs w:val="20"/>
              </w:rPr>
              <w:t>PROPOSED OUTCOME:</w:t>
            </w:r>
            <w:r w:rsidRPr="00395577">
              <w:rPr>
                <w:rFonts w:ascii="Arial" w:hAnsi="Arial" w:cs="Arial"/>
                <w:b/>
                <w:bCs/>
                <w:sz w:val="20"/>
                <w:szCs w:val="20"/>
              </w:rPr>
              <w:br/>
            </w:r>
          </w:p>
          <w:p w:rsidRPr="009E6B74" w:rsidR="009E6B74" w:rsidP="009E6B74" w:rsidRDefault="009E6B74" w14:paraId="0E5A2BDC" w14:textId="77777777">
            <w:pPr>
              <w:pStyle w:val="ListParagraph"/>
              <w:numPr>
                <w:ilvl w:val="0"/>
                <w:numId w:val="35"/>
              </w:numPr>
              <w:autoSpaceDE w:val="0"/>
              <w:autoSpaceDN w:val="0"/>
              <w:adjustRightInd w:val="0"/>
              <w:rPr>
                <w:rFonts w:ascii="Arial" w:hAnsi="Arial" w:cs="Arial"/>
                <w:sz w:val="20"/>
                <w:szCs w:val="20"/>
              </w:rPr>
            </w:pPr>
            <w:r w:rsidRPr="009E6B74">
              <w:rPr>
                <w:rFonts w:ascii="Arial" w:hAnsi="Arial" w:cs="Arial"/>
                <w:sz w:val="20"/>
                <w:szCs w:val="20"/>
              </w:rPr>
              <w:t>Grants the indirect transfer of control subject to the Settlements Agreements and</w:t>
            </w:r>
          </w:p>
          <w:p w:rsidR="009E6B74" w:rsidP="009E6B74" w:rsidRDefault="009E6B74" w14:paraId="18FC3BA7" w14:textId="77777777">
            <w:pPr>
              <w:pStyle w:val="ListParagraph"/>
              <w:autoSpaceDE w:val="0"/>
              <w:autoSpaceDN w:val="0"/>
              <w:adjustRightInd w:val="0"/>
              <w:rPr>
                <w:rFonts w:ascii="Arial" w:hAnsi="Arial" w:cs="Arial"/>
                <w:sz w:val="20"/>
                <w:szCs w:val="20"/>
              </w:rPr>
            </w:pPr>
            <w:r w:rsidRPr="009E6B74">
              <w:rPr>
                <w:rFonts w:ascii="Arial" w:hAnsi="Arial" w:cs="Arial"/>
                <w:sz w:val="20"/>
                <w:szCs w:val="20"/>
              </w:rPr>
              <w:t>Mitigation Measures.</w:t>
            </w:r>
          </w:p>
          <w:p w:rsidR="0080157C" w:rsidP="009E6B74" w:rsidRDefault="0080157C" w14:paraId="41384812" w14:textId="2DC27B2D">
            <w:pPr>
              <w:pStyle w:val="ListParagraph"/>
              <w:numPr>
                <w:ilvl w:val="0"/>
                <w:numId w:val="35"/>
              </w:numPr>
              <w:autoSpaceDE w:val="0"/>
              <w:autoSpaceDN w:val="0"/>
              <w:adjustRightInd w:val="0"/>
              <w:rPr>
                <w:rFonts w:ascii="Arial" w:hAnsi="Arial" w:cs="Arial"/>
                <w:sz w:val="20"/>
                <w:szCs w:val="20"/>
              </w:rPr>
            </w:pPr>
            <w:r w:rsidRPr="00AA1619">
              <w:rPr>
                <w:rFonts w:ascii="Arial" w:hAnsi="Arial" w:cs="Arial"/>
                <w:sz w:val="20"/>
                <w:szCs w:val="20"/>
              </w:rPr>
              <w:t>Closes the proceeding.</w:t>
            </w:r>
          </w:p>
          <w:p w:rsidRPr="00AC4FEF" w:rsidR="0080157C" w:rsidP="00080588" w:rsidRDefault="0080157C" w14:paraId="2731B188" w14:textId="77777777">
            <w:pPr>
              <w:pStyle w:val="ListParagraph"/>
              <w:autoSpaceDE w:val="0"/>
              <w:autoSpaceDN w:val="0"/>
              <w:adjustRightInd w:val="0"/>
              <w:rPr>
                <w:rFonts w:ascii="Arial" w:hAnsi="Arial" w:cs="Arial"/>
                <w:sz w:val="20"/>
                <w:szCs w:val="20"/>
              </w:rPr>
            </w:pPr>
          </w:p>
          <w:p w:rsidRPr="00395577" w:rsidR="0080157C" w:rsidP="00080588" w:rsidRDefault="0080157C" w14:paraId="387483D3" w14:textId="77777777">
            <w:pPr>
              <w:autoSpaceDE w:val="0"/>
              <w:autoSpaceDN w:val="0"/>
              <w:adjustRightInd w:val="0"/>
              <w:rPr>
                <w:rFonts w:ascii="Arial" w:hAnsi="Arial" w:cs="Arial"/>
                <w:b/>
                <w:bCs/>
                <w:sz w:val="20"/>
                <w:szCs w:val="20"/>
              </w:rPr>
            </w:pPr>
            <w:r w:rsidRPr="00395577">
              <w:rPr>
                <w:rFonts w:ascii="Arial" w:hAnsi="Arial" w:cs="Arial"/>
                <w:b/>
                <w:bCs/>
                <w:sz w:val="20"/>
                <w:szCs w:val="20"/>
              </w:rPr>
              <w:t>SAFETY CONSIDERATIONS:</w:t>
            </w:r>
            <w:r w:rsidRPr="00395577">
              <w:rPr>
                <w:rFonts w:ascii="Arial" w:hAnsi="Arial" w:cs="Arial"/>
                <w:b/>
                <w:bCs/>
                <w:sz w:val="20"/>
                <w:szCs w:val="20"/>
              </w:rPr>
              <w:br/>
            </w:r>
          </w:p>
          <w:p w:rsidR="0080157C" w:rsidP="0080157C" w:rsidRDefault="0080157C" w14:paraId="29B0A1CB" w14:textId="3717086C">
            <w:pPr>
              <w:pStyle w:val="ListParagraph"/>
              <w:numPr>
                <w:ilvl w:val="0"/>
                <w:numId w:val="40"/>
              </w:numPr>
              <w:autoSpaceDE w:val="0"/>
              <w:autoSpaceDN w:val="0"/>
              <w:adjustRightInd w:val="0"/>
              <w:rPr>
                <w:rFonts w:ascii="Arial" w:hAnsi="Arial" w:cs="Arial"/>
                <w:sz w:val="20"/>
                <w:szCs w:val="20"/>
              </w:rPr>
            </w:pPr>
            <w:r w:rsidRPr="0080157C">
              <w:rPr>
                <w:rFonts w:ascii="Arial" w:hAnsi="Arial" w:cs="Arial"/>
                <w:sz w:val="20"/>
                <w:szCs w:val="20"/>
              </w:rPr>
              <w:t>The post-merger company should provide public safety benefits.</w:t>
            </w:r>
          </w:p>
          <w:p w:rsidRPr="00F66C4B" w:rsidR="0080157C" w:rsidP="0080157C" w:rsidRDefault="0080157C" w14:paraId="7E4E134E" w14:textId="77777777">
            <w:pPr>
              <w:pStyle w:val="ListParagraph"/>
              <w:autoSpaceDE w:val="0"/>
              <w:autoSpaceDN w:val="0"/>
              <w:adjustRightInd w:val="0"/>
              <w:rPr>
                <w:rFonts w:ascii="Arial" w:hAnsi="Arial" w:cs="Arial"/>
                <w:sz w:val="20"/>
                <w:szCs w:val="20"/>
              </w:rPr>
            </w:pPr>
          </w:p>
          <w:p w:rsidRPr="00395577" w:rsidR="0080157C" w:rsidP="00080588" w:rsidRDefault="0080157C" w14:paraId="783BA0DD" w14:textId="77777777">
            <w:pPr>
              <w:autoSpaceDE w:val="0"/>
              <w:autoSpaceDN w:val="0"/>
              <w:adjustRightInd w:val="0"/>
              <w:rPr>
                <w:rFonts w:ascii="Arial" w:hAnsi="Arial" w:cs="Arial"/>
                <w:b/>
                <w:bCs/>
                <w:sz w:val="20"/>
                <w:szCs w:val="20"/>
              </w:rPr>
            </w:pPr>
            <w:r w:rsidRPr="00395577">
              <w:rPr>
                <w:rFonts w:ascii="Arial" w:hAnsi="Arial" w:cs="Arial"/>
                <w:b/>
                <w:bCs/>
                <w:sz w:val="20"/>
                <w:szCs w:val="20"/>
              </w:rPr>
              <w:t>ESTIMATED COST:</w:t>
            </w:r>
            <w:r w:rsidRPr="00395577">
              <w:rPr>
                <w:rFonts w:ascii="Arial" w:hAnsi="Arial" w:cs="Arial"/>
                <w:b/>
                <w:bCs/>
                <w:sz w:val="20"/>
                <w:szCs w:val="20"/>
              </w:rPr>
              <w:br/>
            </w:r>
          </w:p>
          <w:p w:rsidR="0080157C" w:rsidP="00080588" w:rsidRDefault="0080157C" w14:paraId="2297405D" w14:textId="77777777">
            <w:pPr>
              <w:pStyle w:val="ListParagraph"/>
              <w:numPr>
                <w:ilvl w:val="0"/>
                <w:numId w:val="36"/>
              </w:numPr>
              <w:rPr>
                <w:rFonts w:ascii="Arial" w:hAnsi="Arial" w:cs="Arial"/>
                <w:sz w:val="20"/>
                <w:szCs w:val="20"/>
              </w:rPr>
            </w:pPr>
            <w:r w:rsidRPr="00AA1619">
              <w:rPr>
                <w:rFonts w:ascii="Arial" w:hAnsi="Arial" w:cs="Arial"/>
                <w:sz w:val="20"/>
                <w:szCs w:val="20"/>
              </w:rPr>
              <w:t>The post-merger company should reduce customer costs.</w:t>
            </w:r>
          </w:p>
          <w:p w:rsidR="0080157C" w:rsidP="00080588" w:rsidRDefault="0080157C" w14:paraId="1F8CEFDA" w14:textId="77777777">
            <w:pPr>
              <w:pStyle w:val="ListParagraph"/>
              <w:rPr>
                <w:rFonts w:ascii="Arial" w:hAnsi="Arial" w:cs="Arial"/>
                <w:iCs/>
                <w:sz w:val="20"/>
                <w:szCs w:val="20"/>
              </w:rPr>
            </w:pPr>
          </w:p>
          <w:p w:rsidRPr="00CD7966" w:rsidR="0080157C" w:rsidP="00080588" w:rsidRDefault="0080157C" w14:paraId="7CDA3D48" w14:textId="14478230">
            <w:pPr>
              <w:rPr>
                <w:rFonts w:ascii="Arial" w:hAnsi="Arial" w:cs="Arial"/>
                <w:iCs/>
                <w:sz w:val="20"/>
                <w:szCs w:val="20"/>
              </w:rPr>
            </w:pPr>
            <w:r>
              <w:rPr>
                <w:rFonts w:ascii="Arial" w:hAnsi="Arial" w:cs="Arial"/>
                <w:iCs/>
                <w:sz w:val="20"/>
                <w:szCs w:val="20"/>
              </w:rPr>
              <w:t>(</w:t>
            </w:r>
            <w:r w:rsidRPr="005A14C1">
              <w:rPr>
                <w:rFonts w:ascii="Arial" w:hAnsi="Arial" w:cs="Arial"/>
                <w:iCs/>
                <w:sz w:val="20"/>
                <w:szCs w:val="20"/>
              </w:rPr>
              <w:t xml:space="preserve">Comr. </w:t>
            </w:r>
            <w:r w:rsidRPr="00DF71FA">
              <w:rPr>
                <w:rFonts w:ascii="Arial" w:hAnsi="Arial" w:cs="Arial"/>
                <w:iCs/>
                <w:sz w:val="20"/>
                <w:szCs w:val="20"/>
              </w:rPr>
              <w:t>Baker</w:t>
            </w:r>
            <w:r>
              <w:rPr>
                <w:rFonts w:ascii="Arial" w:hAnsi="Arial" w:cs="Arial"/>
                <w:iCs/>
                <w:sz w:val="20"/>
                <w:szCs w:val="20"/>
              </w:rPr>
              <w:t>)</w:t>
            </w:r>
          </w:p>
          <w:p w:rsidR="0080157C" w:rsidP="00080588" w:rsidRDefault="00811FDE" w14:paraId="5B6DF11C" w14:textId="6420AA4C">
            <w:pPr>
              <w:autoSpaceDE w:val="0"/>
              <w:autoSpaceDN w:val="0"/>
              <w:adjustRightInd w:val="0"/>
            </w:pPr>
            <w:hyperlink w:history="1" r:id="rId13">
              <w:r w:rsidRPr="0069210D">
                <w:rPr>
                  <w:rStyle w:val="Hyperlink"/>
                  <w:rFonts w:ascii="Arial" w:hAnsi="Arial" w:cs="Arial"/>
                  <w:sz w:val="19"/>
                  <w:szCs w:val="19"/>
                </w:rPr>
                <w:t>http://docs.cpuc.ca.gov/SearchRes.aspx?docformat=ALL&amp;docid=610353838</w:t>
              </w:r>
            </w:hyperlink>
          </w:p>
          <w:p w:rsidRPr="00D92C33" w:rsidR="0080157C" w:rsidP="00080588" w:rsidRDefault="0080157C" w14:paraId="23C7A60D" w14:textId="77777777">
            <w:pPr>
              <w:autoSpaceDE w:val="0"/>
              <w:autoSpaceDN w:val="0"/>
              <w:adjustRightInd w:val="0"/>
              <w:rPr>
                <w:rFonts w:ascii="Arial" w:hAnsi="Arial" w:cs="Arial"/>
                <w:i/>
                <w:iCs/>
                <w:color w:val="000000"/>
                <w:sz w:val="20"/>
                <w:szCs w:val="20"/>
              </w:rPr>
            </w:pPr>
            <w:r w:rsidRPr="00D92C33">
              <w:rPr>
                <w:rFonts w:ascii="Arial" w:hAnsi="Arial" w:cs="Arial"/>
                <w:i/>
                <w:iCs/>
                <w:color w:val="000000"/>
                <w:sz w:val="20"/>
                <w:szCs w:val="20"/>
              </w:rPr>
              <w:t>Pub. Util. Code § 311 – This item was mailed for Public Comment.</w:t>
            </w:r>
          </w:p>
          <w:p w:rsidRPr="00AA1619" w:rsidR="0080157C" w:rsidP="00080588" w:rsidRDefault="0080157C" w14:paraId="3D3A0342" w14:textId="77777777">
            <w:pPr>
              <w:autoSpaceDE w:val="0"/>
              <w:autoSpaceDN w:val="0"/>
              <w:adjustRightInd w:val="0"/>
              <w:rPr>
                <w:rFonts w:ascii="Arial" w:hAnsi="Arial" w:cs="Arial"/>
                <w:i/>
                <w:iCs/>
                <w:color w:val="000000"/>
                <w:sz w:val="20"/>
                <w:szCs w:val="20"/>
              </w:rPr>
            </w:pPr>
            <w:r w:rsidRPr="00AA1619">
              <w:rPr>
                <w:rFonts w:ascii="Arial" w:hAnsi="Arial" w:cs="Arial"/>
                <w:i/>
                <w:iCs/>
                <w:color w:val="000000"/>
                <w:sz w:val="20"/>
                <w:szCs w:val="20"/>
              </w:rPr>
              <w:t>Pub. Util. Code §1701.1 -- This proceeding is categorized as Ratesetting.</w:t>
            </w:r>
          </w:p>
          <w:p w:rsidRPr="00CC2B5B" w:rsidR="0080157C" w:rsidP="00080588" w:rsidRDefault="0080157C" w14:paraId="759BE034" w14:textId="77777777">
            <w:pPr>
              <w:autoSpaceDE w:val="0"/>
              <w:autoSpaceDN w:val="0"/>
              <w:adjustRightInd w:val="0"/>
              <w:rPr>
                <w:rFonts w:ascii="Arial" w:hAnsi="Arial" w:cs="Arial"/>
                <w:bCs/>
                <w:sz w:val="19"/>
                <w:szCs w:val="19"/>
              </w:rPr>
            </w:pPr>
          </w:p>
        </w:tc>
      </w:tr>
    </w:tbl>
    <w:p w:rsidR="0080157C" w:rsidP="003C668E" w:rsidRDefault="0080157C" w14:paraId="4E2588F2" w14:textId="77777777">
      <w:pPr>
        <w:jc w:val="center"/>
        <w:rPr>
          <w:rFonts w:ascii="Arial" w:hAnsi="Arial" w:cs="Arial"/>
          <w:i/>
          <w:sz w:val="20"/>
          <w:szCs w:val="20"/>
        </w:rPr>
      </w:pPr>
    </w:p>
    <w:p w:rsidR="00C66C15" w:rsidP="003C668E" w:rsidRDefault="00C66C15" w14:paraId="0C17B52D" w14:textId="77777777">
      <w:pPr>
        <w:jc w:val="center"/>
        <w:rPr>
          <w:rFonts w:ascii="Arial" w:hAnsi="Arial" w:cs="Arial"/>
          <w:i/>
          <w:sz w:val="20"/>
          <w:szCs w:val="20"/>
        </w:rPr>
      </w:pPr>
    </w:p>
    <w:p w:rsidR="00C66C15" w:rsidP="003C668E" w:rsidRDefault="00C66C15" w14:paraId="5E717820" w14:textId="77777777">
      <w:pPr>
        <w:jc w:val="center"/>
        <w:rPr>
          <w:rFonts w:ascii="Arial" w:hAnsi="Arial" w:cs="Arial"/>
          <w:i/>
          <w:sz w:val="20"/>
          <w:szCs w:val="20"/>
        </w:rPr>
      </w:pPr>
    </w:p>
    <w:bookmarkEnd w:id="0"/>
    <w:p w:rsidR="003C7110" w:rsidP="0079121E" w:rsidRDefault="003C7110" w14:paraId="1913401A" w14:textId="77777777"/>
    <w:sectPr w:rsidR="003C7110" w:rsidSect="00B75350">
      <w:headerReference w:type="default" r:id="rId14"/>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55E33" w14:textId="77777777" w:rsidR="00536024" w:rsidRDefault="00536024">
      <w:r>
        <w:separator/>
      </w:r>
    </w:p>
  </w:endnote>
  <w:endnote w:type="continuationSeparator" w:id="0">
    <w:p w14:paraId="76AF43B9" w14:textId="77777777" w:rsidR="00536024" w:rsidRDefault="00536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902C" w14:textId="77777777" w:rsidR="00536024" w:rsidRDefault="00536024">
      <w:r>
        <w:separator/>
      </w:r>
    </w:p>
  </w:footnote>
  <w:footnote w:type="continuationSeparator" w:id="0">
    <w:p w14:paraId="3C98DE06" w14:textId="77777777" w:rsidR="00536024" w:rsidRDefault="005360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00B7" w14:textId="77777777" w:rsidR="006A0B79" w:rsidRPr="00D27ADF" w:rsidRDefault="006A0B79" w:rsidP="00D27A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7C96"/>
    <w:multiLevelType w:val="hybridMultilevel"/>
    <w:tmpl w:val="A9DE5F0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 w15:restartNumberingAfterBreak="0">
    <w:nsid w:val="041E1650"/>
    <w:multiLevelType w:val="hybridMultilevel"/>
    <w:tmpl w:val="5B1E21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122390"/>
    <w:multiLevelType w:val="hybridMultilevel"/>
    <w:tmpl w:val="DF7C270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5122EE8"/>
    <w:multiLevelType w:val="hybridMultilevel"/>
    <w:tmpl w:val="8670FE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4E276C"/>
    <w:multiLevelType w:val="hybridMultilevel"/>
    <w:tmpl w:val="50C4E0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CF4D8E"/>
    <w:multiLevelType w:val="multilevel"/>
    <w:tmpl w:val="F920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716329"/>
    <w:multiLevelType w:val="multilevel"/>
    <w:tmpl w:val="E8EC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C20B31"/>
    <w:multiLevelType w:val="multilevel"/>
    <w:tmpl w:val="191A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C41A8E"/>
    <w:multiLevelType w:val="multilevel"/>
    <w:tmpl w:val="C4E2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E375B1"/>
    <w:multiLevelType w:val="multilevel"/>
    <w:tmpl w:val="58F62C10"/>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C92B2F"/>
    <w:multiLevelType w:val="multilevel"/>
    <w:tmpl w:val="5B8C773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860BC5"/>
    <w:multiLevelType w:val="hybridMultilevel"/>
    <w:tmpl w:val="55FC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B46E1D"/>
    <w:multiLevelType w:val="hybridMultilevel"/>
    <w:tmpl w:val="A314C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D2062D"/>
    <w:multiLevelType w:val="hybridMultilevel"/>
    <w:tmpl w:val="A2540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DC77740"/>
    <w:multiLevelType w:val="hybridMultilevel"/>
    <w:tmpl w:val="391A0C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F6E4DF1"/>
    <w:multiLevelType w:val="hybridMultilevel"/>
    <w:tmpl w:val="DDDE2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887213"/>
    <w:multiLevelType w:val="hybridMultilevel"/>
    <w:tmpl w:val="1AF0DE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C83CC6"/>
    <w:multiLevelType w:val="multilevel"/>
    <w:tmpl w:val="4B9CF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D41C8D"/>
    <w:multiLevelType w:val="hybridMultilevel"/>
    <w:tmpl w:val="FE6063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CF51BD"/>
    <w:multiLevelType w:val="multilevel"/>
    <w:tmpl w:val="15F4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1A223B"/>
    <w:multiLevelType w:val="hybridMultilevel"/>
    <w:tmpl w:val="F9A02A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367BB8"/>
    <w:multiLevelType w:val="multilevel"/>
    <w:tmpl w:val="0932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BA54FD"/>
    <w:multiLevelType w:val="hybridMultilevel"/>
    <w:tmpl w:val="67E05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C093130"/>
    <w:multiLevelType w:val="hybridMultilevel"/>
    <w:tmpl w:val="6DF4C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616ECD"/>
    <w:multiLevelType w:val="multilevel"/>
    <w:tmpl w:val="D914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D040A3"/>
    <w:multiLevelType w:val="hybridMultilevel"/>
    <w:tmpl w:val="10862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9651A0"/>
    <w:multiLevelType w:val="multilevel"/>
    <w:tmpl w:val="427E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002875"/>
    <w:multiLevelType w:val="multilevel"/>
    <w:tmpl w:val="8224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A840F8"/>
    <w:multiLevelType w:val="hybridMultilevel"/>
    <w:tmpl w:val="5BA89CBE"/>
    <w:lvl w:ilvl="0" w:tplc="04090001">
      <w:start w:val="1"/>
      <w:numFmt w:val="bullet"/>
      <w:lvlText w:val=""/>
      <w:lvlJc w:val="left"/>
      <w:pPr>
        <w:ind w:left="720" w:hanging="360"/>
      </w:pPr>
      <w:rPr>
        <w:rFonts w:ascii="Symbol" w:hAnsi="Symbol" w:hint="default"/>
      </w:rPr>
    </w:lvl>
    <w:lvl w:ilvl="1" w:tplc="11D6B3E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1341DB"/>
    <w:multiLevelType w:val="hybridMultilevel"/>
    <w:tmpl w:val="B00AF7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830690"/>
    <w:multiLevelType w:val="hybridMultilevel"/>
    <w:tmpl w:val="171605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492CDB"/>
    <w:multiLevelType w:val="multilevel"/>
    <w:tmpl w:val="ED78AD1E"/>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B31383"/>
    <w:multiLevelType w:val="hybridMultilevel"/>
    <w:tmpl w:val="0A24673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100B37"/>
    <w:multiLevelType w:val="hybridMultilevel"/>
    <w:tmpl w:val="0192A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901C29"/>
    <w:multiLevelType w:val="hybridMultilevel"/>
    <w:tmpl w:val="EA902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4C918C5"/>
    <w:multiLevelType w:val="multilevel"/>
    <w:tmpl w:val="EDE2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DF3960"/>
    <w:multiLevelType w:val="hybridMultilevel"/>
    <w:tmpl w:val="7422C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0D4F6C"/>
    <w:multiLevelType w:val="hybridMultilevel"/>
    <w:tmpl w:val="5C162B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BB4C8C"/>
    <w:multiLevelType w:val="hybridMultilevel"/>
    <w:tmpl w:val="A65EF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C90F4D"/>
    <w:multiLevelType w:val="hybridMultilevel"/>
    <w:tmpl w:val="1C52D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16992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7919782">
    <w:abstractNumId w:val="4"/>
  </w:num>
  <w:num w:numId="3" w16cid:durableId="149635565">
    <w:abstractNumId w:val="20"/>
  </w:num>
  <w:num w:numId="4" w16cid:durableId="335814344">
    <w:abstractNumId w:val="18"/>
  </w:num>
  <w:num w:numId="5" w16cid:durableId="816342057">
    <w:abstractNumId w:val="37"/>
  </w:num>
  <w:num w:numId="6" w16cid:durableId="1564027454">
    <w:abstractNumId w:val="30"/>
  </w:num>
  <w:num w:numId="7" w16cid:durableId="1921520380">
    <w:abstractNumId w:val="23"/>
  </w:num>
  <w:num w:numId="8" w16cid:durableId="261497371">
    <w:abstractNumId w:val="1"/>
  </w:num>
  <w:num w:numId="9" w16cid:durableId="1844197885">
    <w:abstractNumId w:val="10"/>
  </w:num>
  <w:num w:numId="10" w16cid:durableId="1205026820">
    <w:abstractNumId w:val="29"/>
  </w:num>
  <w:num w:numId="11" w16cid:durableId="1507476615">
    <w:abstractNumId w:val="16"/>
  </w:num>
  <w:num w:numId="12" w16cid:durableId="1025785044">
    <w:abstractNumId w:val="5"/>
  </w:num>
  <w:num w:numId="13" w16cid:durableId="1010181500">
    <w:abstractNumId w:val="24"/>
  </w:num>
  <w:num w:numId="14" w16cid:durableId="648511446">
    <w:abstractNumId w:val="39"/>
  </w:num>
  <w:num w:numId="15" w16cid:durableId="716662448">
    <w:abstractNumId w:val="32"/>
  </w:num>
  <w:num w:numId="16" w16cid:durableId="659427453">
    <w:abstractNumId w:val="22"/>
  </w:num>
  <w:num w:numId="17" w16cid:durableId="200628801">
    <w:abstractNumId w:val="12"/>
  </w:num>
  <w:num w:numId="18" w16cid:durableId="1527480249">
    <w:abstractNumId w:val="25"/>
  </w:num>
  <w:num w:numId="19" w16cid:durableId="280067615">
    <w:abstractNumId w:val="6"/>
  </w:num>
  <w:num w:numId="20" w16cid:durableId="412970771">
    <w:abstractNumId w:val="21"/>
  </w:num>
  <w:num w:numId="21" w16cid:durableId="561327524">
    <w:abstractNumId w:val="8"/>
  </w:num>
  <w:num w:numId="22" w16cid:durableId="576718782">
    <w:abstractNumId w:val="19"/>
  </w:num>
  <w:num w:numId="23" w16cid:durableId="464391538">
    <w:abstractNumId w:val="7"/>
  </w:num>
  <w:num w:numId="24" w16cid:durableId="1798838900">
    <w:abstractNumId w:val="26"/>
  </w:num>
  <w:num w:numId="25" w16cid:durableId="1677072044">
    <w:abstractNumId w:val="9"/>
  </w:num>
  <w:num w:numId="26" w16cid:durableId="1993605331">
    <w:abstractNumId w:val="31"/>
  </w:num>
  <w:num w:numId="27" w16cid:durableId="1369573147">
    <w:abstractNumId w:val="27"/>
  </w:num>
  <w:num w:numId="28" w16cid:durableId="1263538732">
    <w:abstractNumId w:val="17"/>
  </w:num>
  <w:num w:numId="29" w16cid:durableId="292516709">
    <w:abstractNumId w:val="35"/>
  </w:num>
  <w:num w:numId="30" w16cid:durableId="1236739311">
    <w:abstractNumId w:val="34"/>
  </w:num>
  <w:num w:numId="31" w16cid:durableId="44764182">
    <w:abstractNumId w:val="33"/>
  </w:num>
  <w:num w:numId="32" w16cid:durableId="1700398499">
    <w:abstractNumId w:val="0"/>
  </w:num>
  <w:num w:numId="33" w16cid:durableId="378819506">
    <w:abstractNumId w:val="2"/>
  </w:num>
  <w:num w:numId="34" w16cid:durableId="1460605576">
    <w:abstractNumId w:val="13"/>
  </w:num>
  <w:num w:numId="35" w16cid:durableId="397824655">
    <w:abstractNumId w:val="28"/>
  </w:num>
  <w:num w:numId="36" w16cid:durableId="588388033">
    <w:abstractNumId w:val="36"/>
  </w:num>
  <w:num w:numId="37" w16cid:durableId="1080979097">
    <w:abstractNumId w:val="14"/>
  </w:num>
  <w:num w:numId="38" w16cid:durableId="48110780">
    <w:abstractNumId w:val="3"/>
  </w:num>
  <w:num w:numId="39" w16cid:durableId="1022511340">
    <w:abstractNumId w:val="15"/>
  </w:num>
  <w:num w:numId="40" w16cid:durableId="104616807">
    <w:abstractNumId w:val="38"/>
  </w:num>
  <w:num w:numId="41" w16cid:durableId="7507337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C3F"/>
    <w:rsid w:val="00000517"/>
    <w:rsid w:val="00000ACA"/>
    <w:rsid w:val="00002FA6"/>
    <w:rsid w:val="000042AF"/>
    <w:rsid w:val="00010050"/>
    <w:rsid w:val="00011919"/>
    <w:rsid w:val="00012396"/>
    <w:rsid w:val="0001622A"/>
    <w:rsid w:val="000220E8"/>
    <w:rsid w:val="0002291C"/>
    <w:rsid w:val="00027CDD"/>
    <w:rsid w:val="00032D6E"/>
    <w:rsid w:val="000333BA"/>
    <w:rsid w:val="00033D04"/>
    <w:rsid w:val="00036742"/>
    <w:rsid w:val="00037B8D"/>
    <w:rsid w:val="0004190F"/>
    <w:rsid w:val="00042563"/>
    <w:rsid w:val="00046F2D"/>
    <w:rsid w:val="00047570"/>
    <w:rsid w:val="00050ADF"/>
    <w:rsid w:val="0005766D"/>
    <w:rsid w:val="00057AC3"/>
    <w:rsid w:val="00060011"/>
    <w:rsid w:val="00060F1B"/>
    <w:rsid w:val="00063C60"/>
    <w:rsid w:val="000647AA"/>
    <w:rsid w:val="00065B1F"/>
    <w:rsid w:val="00080169"/>
    <w:rsid w:val="000854EB"/>
    <w:rsid w:val="00086AAA"/>
    <w:rsid w:val="0009053B"/>
    <w:rsid w:val="000913E0"/>
    <w:rsid w:val="00091684"/>
    <w:rsid w:val="00092D51"/>
    <w:rsid w:val="000A1EC1"/>
    <w:rsid w:val="000A2386"/>
    <w:rsid w:val="000A7FB1"/>
    <w:rsid w:val="000B137A"/>
    <w:rsid w:val="000B24D0"/>
    <w:rsid w:val="000B44AC"/>
    <w:rsid w:val="000B5732"/>
    <w:rsid w:val="000B6B52"/>
    <w:rsid w:val="000B758C"/>
    <w:rsid w:val="000C03B8"/>
    <w:rsid w:val="000C19F8"/>
    <w:rsid w:val="000C2934"/>
    <w:rsid w:val="000C4B12"/>
    <w:rsid w:val="000C516E"/>
    <w:rsid w:val="000C7B9C"/>
    <w:rsid w:val="000C7BCC"/>
    <w:rsid w:val="000D6160"/>
    <w:rsid w:val="000D651F"/>
    <w:rsid w:val="000D6DEB"/>
    <w:rsid w:val="000E491C"/>
    <w:rsid w:val="000E7C98"/>
    <w:rsid w:val="000F4C3D"/>
    <w:rsid w:val="000F642A"/>
    <w:rsid w:val="000F75E3"/>
    <w:rsid w:val="00102A33"/>
    <w:rsid w:val="00105623"/>
    <w:rsid w:val="0010621F"/>
    <w:rsid w:val="001147B7"/>
    <w:rsid w:val="00131EDF"/>
    <w:rsid w:val="00135AC5"/>
    <w:rsid w:val="00136E5E"/>
    <w:rsid w:val="00137492"/>
    <w:rsid w:val="001408B9"/>
    <w:rsid w:val="001443F1"/>
    <w:rsid w:val="00144E69"/>
    <w:rsid w:val="00146CB4"/>
    <w:rsid w:val="00146E67"/>
    <w:rsid w:val="00147A59"/>
    <w:rsid w:val="001512E8"/>
    <w:rsid w:val="001512F4"/>
    <w:rsid w:val="001552C4"/>
    <w:rsid w:val="0015618D"/>
    <w:rsid w:val="001618D7"/>
    <w:rsid w:val="00161A5F"/>
    <w:rsid w:val="001642FD"/>
    <w:rsid w:val="00170E06"/>
    <w:rsid w:val="00177155"/>
    <w:rsid w:val="00177DF8"/>
    <w:rsid w:val="00181168"/>
    <w:rsid w:val="00182A75"/>
    <w:rsid w:val="00182AEA"/>
    <w:rsid w:val="00183409"/>
    <w:rsid w:val="00184472"/>
    <w:rsid w:val="00184B5E"/>
    <w:rsid w:val="00187A53"/>
    <w:rsid w:val="0019222E"/>
    <w:rsid w:val="0019248B"/>
    <w:rsid w:val="001A38C1"/>
    <w:rsid w:val="001A49E2"/>
    <w:rsid w:val="001A7FCE"/>
    <w:rsid w:val="001B14BC"/>
    <w:rsid w:val="001B198C"/>
    <w:rsid w:val="001B3274"/>
    <w:rsid w:val="001B4BA0"/>
    <w:rsid w:val="001B6809"/>
    <w:rsid w:val="001B6F3E"/>
    <w:rsid w:val="001C6BDE"/>
    <w:rsid w:val="001D11ED"/>
    <w:rsid w:val="001D1DE8"/>
    <w:rsid w:val="001D2128"/>
    <w:rsid w:val="001D447B"/>
    <w:rsid w:val="001E16B0"/>
    <w:rsid w:val="001E25F7"/>
    <w:rsid w:val="001E4E64"/>
    <w:rsid w:val="001F29AD"/>
    <w:rsid w:val="001F2F05"/>
    <w:rsid w:val="001F4B5D"/>
    <w:rsid w:val="00201B04"/>
    <w:rsid w:val="00203DA9"/>
    <w:rsid w:val="002107A3"/>
    <w:rsid w:val="00222B21"/>
    <w:rsid w:val="00225775"/>
    <w:rsid w:val="00226D72"/>
    <w:rsid w:val="00231216"/>
    <w:rsid w:val="00232D2E"/>
    <w:rsid w:val="00233D6D"/>
    <w:rsid w:val="0023480A"/>
    <w:rsid w:val="00236EB8"/>
    <w:rsid w:val="0023703B"/>
    <w:rsid w:val="002407E0"/>
    <w:rsid w:val="00242DD3"/>
    <w:rsid w:val="0024608D"/>
    <w:rsid w:val="00247B6C"/>
    <w:rsid w:val="002518A0"/>
    <w:rsid w:val="002552E7"/>
    <w:rsid w:val="0025530E"/>
    <w:rsid w:val="002607FA"/>
    <w:rsid w:val="00265EA2"/>
    <w:rsid w:val="002672F1"/>
    <w:rsid w:val="00267D0A"/>
    <w:rsid w:val="002773A4"/>
    <w:rsid w:val="00284360"/>
    <w:rsid w:val="00292251"/>
    <w:rsid w:val="00294431"/>
    <w:rsid w:val="00296975"/>
    <w:rsid w:val="0029720B"/>
    <w:rsid w:val="002974CE"/>
    <w:rsid w:val="002A086B"/>
    <w:rsid w:val="002A2928"/>
    <w:rsid w:val="002A2E93"/>
    <w:rsid w:val="002A426D"/>
    <w:rsid w:val="002B0A28"/>
    <w:rsid w:val="002B0BB2"/>
    <w:rsid w:val="002B220C"/>
    <w:rsid w:val="002B3E65"/>
    <w:rsid w:val="002B6774"/>
    <w:rsid w:val="002B74F9"/>
    <w:rsid w:val="002B7FA4"/>
    <w:rsid w:val="002C2241"/>
    <w:rsid w:val="002C6125"/>
    <w:rsid w:val="002C6CBC"/>
    <w:rsid w:val="002C7E2A"/>
    <w:rsid w:val="002D28A3"/>
    <w:rsid w:val="002D3933"/>
    <w:rsid w:val="002D57A8"/>
    <w:rsid w:val="002D70FE"/>
    <w:rsid w:val="002E1468"/>
    <w:rsid w:val="002E47E6"/>
    <w:rsid w:val="002E6F3B"/>
    <w:rsid w:val="002E7043"/>
    <w:rsid w:val="002E73BC"/>
    <w:rsid w:val="00300903"/>
    <w:rsid w:val="00301BC8"/>
    <w:rsid w:val="00304562"/>
    <w:rsid w:val="003075B7"/>
    <w:rsid w:val="00316081"/>
    <w:rsid w:val="003171A3"/>
    <w:rsid w:val="00322239"/>
    <w:rsid w:val="00322503"/>
    <w:rsid w:val="00327BD6"/>
    <w:rsid w:val="00332146"/>
    <w:rsid w:val="00343664"/>
    <w:rsid w:val="00343F6B"/>
    <w:rsid w:val="00346038"/>
    <w:rsid w:val="00350623"/>
    <w:rsid w:val="003530F8"/>
    <w:rsid w:val="0035756D"/>
    <w:rsid w:val="003640B4"/>
    <w:rsid w:val="00364E84"/>
    <w:rsid w:val="00365777"/>
    <w:rsid w:val="00367DED"/>
    <w:rsid w:val="00373609"/>
    <w:rsid w:val="00375BC5"/>
    <w:rsid w:val="00376561"/>
    <w:rsid w:val="00377F9C"/>
    <w:rsid w:val="00386A5D"/>
    <w:rsid w:val="00386CF2"/>
    <w:rsid w:val="00387521"/>
    <w:rsid w:val="00387754"/>
    <w:rsid w:val="00387CE0"/>
    <w:rsid w:val="00392410"/>
    <w:rsid w:val="00395577"/>
    <w:rsid w:val="00397983"/>
    <w:rsid w:val="00397EBF"/>
    <w:rsid w:val="003A31BF"/>
    <w:rsid w:val="003B40D4"/>
    <w:rsid w:val="003B78D9"/>
    <w:rsid w:val="003C26C2"/>
    <w:rsid w:val="003C668E"/>
    <w:rsid w:val="003C7110"/>
    <w:rsid w:val="003D5863"/>
    <w:rsid w:val="003D781F"/>
    <w:rsid w:val="003D7A01"/>
    <w:rsid w:val="003D7E44"/>
    <w:rsid w:val="003E0DE4"/>
    <w:rsid w:val="003F2B64"/>
    <w:rsid w:val="003F2BAE"/>
    <w:rsid w:val="003F5E86"/>
    <w:rsid w:val="004001B7"/>
    <w:rsid w:val="0040047A"/>
    <w:rsid w:val="00401C69"/>
    <w:rsid w:val="00403081"/>
    <w:rsid w:val="00405340"/>
    <w:rsid w:val="00406902"/>
    <w:rsid w:val="004077C8"/>
    <w:rsid w:val="00411E1A"/>
    <w:rsid w:val="00412ED6"/>
    <w:rsid w:val="00417881"/>
    <w:rsid w:val="0042025D"/>
    <w:rsid w:val="0042346E"/>
    <w:rsid w:val="00423D5F"/>
    <w:rsid w:val="00425017"/>
    <w:rsid w:val="004318C7"/>
    <w:rsid w:val="004474B4"/>
    <w:rsid w:val="00450250"/>
    <w:rsid w:val="004507E0"/>
    <w:rsid w:val="004519B7"/>
    <w:rsid w:val="00454EAD"/>
    <w:rsid w:val="00455D7A"/>
    <w:rsid w:val="00457BA5"/>
    <w:rsid w:val="004605F2"/>
    <w:rsid w:val="00462814"/>
    <w:rsid w:val="004727A8"/>
    <w:rsid w:val="004742F3"/>
    <w:rsid w:val="00474BF8"/>
    <w:rsid w:val="00485A2D"/>
    <w:rsid w:val="004865FC"/>
    <w:rsid w:val="004876A5"/>
    <w:rsid w:val="004908BD"/>
    <w:rsid w:val="00492F03"/>
    <w:rsid w:val="0049391D"/>
    <w:rsid w:val="004952F0"/>
    <w:rsid w:val="00496A4E"/>
    <w:rsid w:val="004A086E"/>
    <w:rsid w:val="004A455E"/>
    <w:rsid w:val="004A7148"/>
    <w:rsid w:val="004B0D0D"/>
    <w:rsid w:val="004C052A"/>
    <w:rsid w:val="004C4FD2"/>
    <w:rsid w:val="004C5B29"/>
    <w:rsid w:val="004C6C90"/>
    <w:rsid w:val="004D1B70"/>
    <w:rsid w:val="004D27D7"/>
    <w:rsid w:val="004D6724"/>
    <w:rsid w:val="004E0013"/>
    <w:rsid w:val="004E09A5"/>
    <w:rsid w:val="004E43DF"/>
    <w:rsid w:val="004F57A4"/>
    <w:rsid w:val="00501A9C"/>
    <w:rsid w:val="0050511F"/>
    <w:rsid w:val="00506F39"/>
    <w:rsid w:val="0051474C"/>
    <w:rsid w:val="00514901"/>
    <w:rsid w:val="00520218"/>
    <w:rsid w:val="00522ED2"/>
    <w:rsid w:val="0052382B"/>
    <w:rsid w:val="00524A04"/>
    <w:rsid w:val="005257D0"/>
    <w:rsid w:val="00526111"/>
    <w:rsid w:val="00531652"/>
    <w:rsid w:val="0053246A"/>
    <w:rsid w:val="0053363C"/>
    <w:rsid w:val="00536024"/>
    <w:rsid w:val="005449C7"/>
    <w:rsid w:val="00555FDB"/>
    <w:rsid w:val="00556848"/>
    <w:rsid w:val="00557C7D"/>
    <w:rsid w:val="005603E7"/>
    <w:rsid w:val="005619F7"/>
    <w:rsid w:val="00562831"/>
    <w:rsid w:val="00562CC5"/>
    <w:rsid w:val="005659D6"/>
    <w:rsid w:val="00566CCC"/>
    <w:rsid w:val="00577A70"/>
    <w:rsid w:val="00584052"/>
    <w:rsid w:val="00591A6D"/>
    <w:rsid w:val="00596B85"/>
    <w:rsid w:val="00597B35"/>
    <w:rsid w:val="005A0A70"/>
    <w:rsid w:val="005A12BE"/>
    <w:rsid w:val="005A14C1"/>
    <w:rsid w:val="005A36D2"/>
    <w:rsid w:val="005A4CBF"/>
    <w:rsid w:val="005A6E83"/>
    <w:rsid w:val="005B079B"/>
    <w:rsid w:val="005B12CE"/>
    <w:rsid w:val="005B4399"/>
    <w:rsid w:val="005B5FF2"/>
    <w:rsid w:val="005C41D0"/>
    <w:rsid w:val="005C4727"/>
    <w:rsid w:val="005D0554"/>
    <w:rsid w:val="005D131C"/>
    <w:rsid w:val="005D5BE9"/>
    <w:rsid w:val="005D7BD0"/>
    <w:rsid w:val="005E1E66"/>
    <w:rsid w:val="005E247D"/>
    <w:rsid w:val="005E3939"/>
    <w:rsid w:val="005E3D9E"/>
    <w:rsid w:val="005E3E5A"/>
    <w:rsid w:val="005E5F70"/>
    <w:rsid w:val="005E7954"/>
    <w:rsid w:val="005F5D5F"/>
    <w:rsid w:val="00607857"/>
    <w:rsid w:val="00626432"/>
    <w:rsid w:val="00633F5D"/>
    <w:rsid w:val="00635060"/>
    <w:rsid w:val="00640F8B"/>
    <w:rsid w:val="00642B56"/>
    <w:rsid w:val="00644AE1"/>
    <w:rsid w:val="0065084C"/>
    <w:rsid w:val="00656081"/>
    <w:rsid w:val="00656315"/>
    <w:rsid w:val="00663CAE"/>
    <w:rsid w:val="00667333"/>
    <w:rsid w:val="006712A4"/>
    <w:rsid w:val="00673366"/>
    <w:rsid w:val="00682013"/>
    <w:rsid w:val="00683A51"/>
    <w:rsid w:val="00684BE6"/>
    <w:rsid w:val="00686E85"/>
    <w:rsid w:val="00692396"/>
    <w:rsid w:val="00693FF0"/>
    <w:rsid w:val="006952F9"/>
    <w:rsid w:val="0069619D"/>
    <w:rsid w:val="006A0B79"/>
    <w:rsid w:val="006A0F13"/>
    <w:rsid w:val="006A2A4A"/>
    <w:rsid w:val="006A3786"/>
    <w:rsid w:val="006A59A8"/>
    <w:rsid w:val="006A6986"/>
    <w:rsid w:val="006B4CC3"/>
    <w:rsid w:val="006B5C42"/>
    <w:rsid w:val="006C5577"/>
    <w:rsid w:val="006C746D"/>
    <w:rsid w:val="006D389B"/>
    <w:rsid w:val="006D48A5"/>
    <w:rsid w:val="006D7CE0"/>
    <w:rsid w:val="006D7FFD"/>
    <w:rsid w:val="006E0705"/>
    <w:rsid w:val="006E2142"/>
    <w:rsid w:val="006E5A6B"/>
    <w:rsid w:val="006E5C5D"/>
    <w:rsid w:val="006E5F4F"/>
    <w:rsid w:val="006E77BD"/>
    <w:rsid w:val="006F39F8"/>
    <w:rsid w:val="006F3C7E"/>
    <w:rsid w:val="006F7509"/>
    <w:rsid w:val="0070310A"/>
    <w:rsid w:val="007038C1"/>
    <w:rsid w:val="00704440"/>
    <w:rsid w:val="007106CC"/>
    <w:rsid w:val="0071179C"/>
    <w:rsid w:val="00713435"/>
    <w:rsid w:val="00717C0C"/>
    <w:rsid w:val="0072111F"/>
    <w:rsid w:val="00723292"/>
    <w:rsid w:val="007335F3"/>
    <w:rsid w:val="00733D44"/>
    <w:rsid w:val="007377B9"/>
    <w:rsid w:val="0074044F"/>
    <w:rsid w:val="00740B49"/>
    <w:rsid w:val="007526B2"/>
    <w:rsid w:val="0075467E"/>
    <w:rsid w:val="00770E9B"/>
    <w:rsid w:val="00771416"/>
    <w:rsid w:val="00771512"/>
    <w:rsid w:val="00772B6E"/>
    <w:rsid w:val="00773497"/>
    <w:rsid w:val="00773C1E"/>
    <w:rsid w:val="0077494A"/>
    <w:rsid w:val="00775152"/>
    <w:rsid w:val="007758E1"/>
    <w:rsid w:val="00775D95"/>
    <w:rsid w:val="007767A4"/>
    <w:rsid w:val="00780CBB"/>
    <w:rsid w:val="00783A32"/>
    <w:rsid w:val="007852F3"/>
    <w:rsid w:val="0079035F"/>
    <w:rsid w:val="0079121E"/>
    <w:rsid w:val="00792EF7"/>
    <w:rsid w:val="00793DAC"/>
    <w:rsid w:val="00795BFF"/>
    <w:rsid w:val="007A2ACE"/>
    <w:rsid w:val="007A3C97"/>
    <w:rsid w:val="007A73A0"/>
    <w:rsid w:val="007B0300"/>
    <w:rsid w:val="007B0847"/>
    <w:rsid w:val="007B32F9"/>
    <w:rsid w:val="007B41D8"/>
    <w:rsid w:val="007B4233"/>
    <w:rsid w:val="007B5809"/>
    <w:rsid w:val="007B5ED2"/>
    <w:rsid w:val="007B6725"/>
    <w:rsid w:val="007C139B"/>
    <w:rsid w:val="007C1992"/>
    <w:rsid w:val="007C30DB"/>
    <w:rsid w:val="007C4317"/>
    <w:rsid w:val="007D0AAE"/>
    <w:rsid w:val="007D2F69"/>
    <w:rsid w:val="007D32E3"/>
    <w:rsid w:val="007D3349"/>
    <w:rsid w:val="007D64F9"/>
    <w:rsid w:val="007F1A4C"/>
    <w:rsid w:val="007F3416"/>
    <w:rsid w:val="007F5F86"/>
    <w:rsid w:val="0080157C"/>
    <w:rsid w:val="0080620C"/>
    <w:rsid w:val="00811FDE"/>
    <w:rsid w:val="00815E3B"/>
    <w:rsid w:val="00824A00"/>
    <w:rsid w:val="0082523F"/>
    <w:rsid w:val="00826BAC"/>
    <w:rsid w:val="00826BCD"/>
    <w:rsid w:val="00826C7B"/>
    <w:rsid w:val="00833469"/>
    <w:rsid w:val="00834A5A"/>
    <w:rsid w:val="0084424D"/>
    <w:rsid w:val="00844858"/>
    <w:rsid w:val="00845A31"/>
    <w:rsid w:val="008541D6"/>
    <w:rsid w:val="00855013"/>
    <w:rsid w:val="00856579"/>
    <w:rsid w:val="008606E2"/>
    <w:rsid w:val="0086227D"/>
    <w:rsid w:val="00862BC1"/>
    <w:rsid w:val="00864A67"/>
    <w:rsid w:val="00864C41"/>
    <w:rsid w:val="00870CEF"/>
    <w:rsid w:val="00874647"/>
    <w:rsid w:val="00880F24"/>
    <w:rsid w:val="008917CD"/>
    <w:rsid w:val="0089231D"/>
    <w:rsid w:val="00897E60"/>
    <w:rsid w:val="008A1245"/>
    <w:rsid w:val="008A2B14"/>
    <w:rsid w:val="008A60EB"/>
    <w:rsid w:val="008B01A8"/>
    <w:rsid w:val="008B347B"/>
    <w:rsid w:val="008B3763"/>
    <w:rsid w:val="008B3B7D"/>
    <w:rsid w:val="008C05C6"/>
    <w:rsid w:val="008C0B8B"/>
    <w:rsid w:val="008C62B9"/>
    <w:rsid w:val="008D37D1"/>
    <w:rsid w:val="008E1419"/>
    <w:rsid w:val="008E404C"/>
    <w:rsid w:val="008F1BB9"/>
    <w:rsid w:val="008F303D"/>
    <w:rsid w:val="008F3BB3"/>
    <w:rsid w:val="008F766D"/>
    <w:rsid w:val="00900972"/>
    <w:rsid w:val="00910BC1"/>
    <w:rsid w:val="00911F91"/>
    <w:rsid w:val="00914C40"/>
    <w:rsid w:val="009250A3"/>
    <w:rsid w:val="00925900"/>
    <w:rsid w:val="0092679C"/>
    <w:rsid w:val="00933EAB"/>
    <w:rsid w:val="00936B3B"/>
    <w:rsid w:val="0094227C"/>
    <w:rsid w:val="00945A3D"/>
    <w:rsid w:val="00950EF7"/>
    <w:rsid w:val="00951835"/>
    <w:rsid w:val="00952274"/>
    <w:rsid w:val="0095435C"/>
    <w:rsid w:val="00955916"/>
    <w:rsid w:val="00955AAA"/>
    <w:rsid w:val="00957C68"/>
    <w:rsid w:val="0096032A"/>
    <w:rsid w:val="00961CE2"/>
    <w:rsid w:val="00963027"/>
    <w:rsid w:val="0096320A"/>
    <w:rsid w:val="00972D02"/>
    <w:rsid w:val="00976C55"/>
    <w:rsid w:val="00977B06"/>
    <w:rsid w:val="0098017D"/>
    <w:rsid w:val="00981175"/>
    <w:rsid w:val="0098651D"/>
    <w:rsid w:val="00994D28"/>
    <w:rsid w:val="0099543C"/>
    <w:rsid w:val="00995F39"/>
    <w:rsid w:val="009A0218"/>
    <w:rsid w:val="009A0E1A"/>
    <w:rsid w:val="009B6A35"/>
    <w:rsid w:val="009B7D63"/>
    <w:rsid w:val="009C119D"/>
    <w:rsid w:val="009C3427"/>
    <w:rsid w:val="009C48C6"/>
    <w:rsid w:val="009D1D59"/>
    <w:rsid w:val="009D1E62"/>
    <w:rsid w:val="009D204E"/>
    <w:rsid w:val="009D357B"/>
    <w:rsid w:val="009D392B"/>
    <w:rsid w:val="009D5BC5"/>
    <w:rsid w:val="009D73BD"/>
    <w:rsid w:val="009D7CB4"/>
    <w:rsid w:val="009E246A"/>
    <w:rsid w:val="009E69AF"/>
    <w:rsid w:val="009E6B74"/>
    <w:rsid w:val="009E766B"/>
    <w:rsid w:val="009F149F"/>
    <w:rsid w:val="009F57B6"/>
    <w:rsid w:val="009F6C9F"/>
    <w:rsid w:val="009F731B"/>
    <w:rsid w:val="00A01192"/>
    <w:rsid w:val="00A018CC"/>
    <w:rsid w:val="00A20812"/>
    <w:rsid w:val="00A20890"/>
    <w:rsid w:val="00A25A66"/>
    <w:rsid w:val="00A265FC"/>
    <w:rsid w:val="00A302A4"/>
    <w:rsid w:val="00A30E77"/>
    <w:rsid w:val="00A3131B"/>
    <w:rsid w:val="00A3191B"/>
    <w:rsid w:val="00A367C2"/>
    <w:rsid w:val="00A41E99"/>
    <w:rsid w:val="00A50962"/>
    <w:rsid w:val="00A512AE"/>
    <w:rsid w:val="00A5579B"/>
    <w:rsid w:val="00A563D4"/>
    <w:rsid w:val="00A56A47"/>
    <w:rsid w:val="00A56AA4"/>
    <w:rsid w:val="00A56E0E"/>
    <w:rsid w:val="00A57A56"/>
    <w:rsid w:val="00A61B2D"/>
    <w:rsid w:val="00A61E88"/>
    <w:rsid w:val="00A63AB6"/>
    <w:rsid w:val="00A63D83"/>
    <w:rsid w:val="00A70D52"/>
    <w:rsid w:val="00A7228B"/>
    <w:rsid w:val="00A756C3"/>
    <w:rsid w:val="00A76944"/>
    <w:rsid w:val="00A771C0"/>
    <w:rsid w:val="00A80383"/>
    <w:rsid w:val="00A81DB2"/>
    <w:rsid w:val="00A82D4D"/>
    <w:rsid w:val="00A869A7"/>
    <w:rsid w:val="00A87FD6"/>
    <w:rsid w:val="00AA1619"/>
    <w:rsid w:val="00AA58C8"/>
    <w:rsid w:val="00AB089D"/>
    <w:rsid w:val="00AB51E1"/>
    <w:rsid w:val="00AC04FE"/>
    <w:rsid w:val="00AC107E"/>
    <w:rsid w:val="00AC2731"/>
    <w:rsid w:val="00AC4B1D"/>
    <w:rsid w:val="00AC4EC5"/>
    <w:rsid w:val="00AC4FEF"/>
    <w:rsid w:val="00AC60BA"/>
    <w:rsid w:val="00AC614D"/>
    <w:rsid w:val="00AC6CB7"/>
    <w:rsid w:val="00AD3447"/>
    <w:rsid w:val="00AE372C"/>
    <w:rsid w:val="00AE3E8E"/>
    <w:rsid w:val="00AE566E"/>
    <w:rsid w:val="00AF114B"/>
    <w:rsid w:val="00AF4492"/>
    <w:rsid w:val="00AF6DBF"/>
    <w:rsid w:val="00B01EFE"/>
    <w:rsid w:val="00B03751"/>
    <w:rsid w:val="00B04E3D"/>
    <w:rsid w:val="00B110BC"/>
    <w:rsid w:val="00B14411"/>
    <w:rsid w:val="00B15E23"/>
    <w:rsid w:val="00B2015E"/>
    <w:rsid w:val="00B20758"/>
    <w:rsid w:val="00B25DAC"/>
    <w:rsid w:val="00B3196E"/>
    <w:rsid w:val="00B32298"/>
    <w:rsid w:val="00B32AB8"/>
    <w:rsid w:val="00B36ECF"/>
    <w:rsid w:val="00B471FF"/>
    <w:rsid w:val="00B47DED"/>
    <w:rsid w:val="00B56319"/>
    <w:rsid w:val="00B6003E"/>
    <w:rsid w:val="00B61991"/>
    <w:rsid w:val="00B64107"/>
    <w:rsid w:val="00B71088"/>
    <w:rsid w:val="00B75350"/>
    <w:rsid w:val="00B758A3"/>
    <w:rsid w:val="00B7675F"/>
    <w:rsid w:val="00B7733B"/>
    <w:rsid w:val="00B83EAA"/>
    <w:rsid w:val="00B85366"/>
    <w:rsid w:val="00B8691A"/>
    <w:rsid w:val="00B872CA"/>
    <w:rsid w:val="00B913D9"/>
    <w:rsid w:val="00B92A8C"/>
    <w:rsid w:val="00B94900"/>
    <w:rsid w:val="00BA3A1E"/>
    <w:rsid w:val="00BA49C4"/>
    <w:rsid w:val="00BA7135"/>
    <w:rsid w:val="00BB030B"/>
    <w:rsid w:val="00BB0D8B"/>
    <w:rsid w:val="00BC6A1B"/>
    <w:rsid w:val="00BD3F97"/>
    <w:rsid w:val="00BD597A"/>
    <w:rsid w:val="00BD5F19"/>
    <w:rsid w:val="00BD615D"/>
    <w:rsid w:val="00BD6C3F"/>
    <w:rsid w:val="00BD6C8F"/>
    <w:rsid w:val="00BD7D28"/>
    <w:rsid w:val="00BE1058"/>
    <w:rsid w:val="00BE305D"/>
    <w:rsid w:val="00BE5A72"/>
    <w:rsid w:val="00BE7634"/>
    <w:rsid w:val="00BF069C"/>
    <w:rsid w:val="00BF0B78"/>
    <w:rsid w:val="00BF1693"/>
    <w:rsid w:val="00BF257C"/>
    <w:rsid w:val="00BF59FD"/>
    <w:rsid w:val="00BF6D0A"/>
    <w:rsid w:val="00BF6E50"/>
    <w:rsid w:val="00C029E5"/>
    <w:rsid w:val="00C03903"/>
    <w:rsid w:val="00C05728"/>
    <w:rsid w:val="00C07227"/>
    <w:rsid w:val="00C12321"/>
    <w:rsid w:val="00C15D63"/>
    <w:rsid w:val="00C25C96"/>
    <w:rsid w:val="00C25E3D"/>
    <w:rsid w:val="00C3279F"/>
    <w:rsid w:val="00C33003"/>
    <w:rsid w:val="00C348A9"/>
    <w:rsid w:val="00C34FB1"/>
    <w:rsid w:val="00C35382"/>
    <w:rsid w:val="00C405E5"/>
    <w:rsid w:val="00C4458A"/>
    <w:rsid w:val="00C4476F"/>
    <w:rsid w:val="00C53D29"/>
    <w:rsid w:val="00C54E78"/>
    <w:rsid w:val="00C5552F"/>
    <w:rsid w:val="00C567E3"/>
    <w:rsid w:val="00C60798"/>
    <w:rsid w:val="00C611E0"/>
    <w:rsid w:val="00C63061"/>
    <w:rsid w:val="00C6392E"/>
    <w:rsid w:val="00C650AE"/>
    <w:rsid w:val="00C66C15"/>
    <w:rsid w:val="00C70A2E"/>
    <w:rsid w:val="00C71218"/>
    <w:rsid w:val="00C748AA"/>
    <w:rsid w:val="00C823C8"/>
    <w:rsid w:val="00C91E5C"/>
    <w:rsid w:val="00CA10E4"/>
    <w:rsid w:val="00CA7E62"/>
    <w:rsid w:val="00CB2959"/>
    <w:rsid w:val="00CB41D8"/>
    <w:rsid w:val="00CB52F6"/>
    <w:rsid w:val="00CB7720"/>
    <w:rsid w:val="00CB7D12"/>
    <w:rsid w:val="00CC2B5B"/>
    <w:rsid w:val="00CC6936"/>
    <w:rsid w:val="00CD06A2"/>
    <w:rsid w:val="00CD2D8E"/>
    <w:rsid w:val="00CD5A05"/>
    <w:rsid w:val="00CD7966"/>
    <w:rsid w:val="00CD7E80"/>
    <w:rsid w:val="00CE18CA"/>
    <w:rsid w:val="00CE42AC"/>
    <w:rsid w:val="00CE464F"/>
    <w:rsid w:val="00CE5625"/>
    <w:rsid w:val="00CF386D"/>
    <w:rsid w:val="00CF5DD5"/>
    <w:rsid w:val="00CF6456"/>
    <w:rsid w:val="00D01779"/>
    <w:rsid w:val="00D03618"/>
    <w:rsid w:val="00D03A2F"/>
    <w:rsid w:val="00D12956"/>
    <w:rsid w:val="00D15838"/>
    <w:rsid w:val="00D1632E"/>
    <w:rsid w:val="00D16C54"/>
    <w:rsid w:val="00D2094E"/>
    <w:rsid w:val="00D271AD"/>
    <w:rsid w:val="00D27ADF"/>
    <w:rsid w:val="00D345FF"/>
    <w:rsid w:val="00D40AD7"/>
    <w:rsid w:val="00D40D69"/>
    <w:rsid w:val="00D4211B"/>
    <w:rsid w:val="00D472C7"/>
    <w:rsid w:val="00D51160"/>
    <w:rsid w:val="00D5402F"/>
    <w:rsid w:val="00D57245"/>
    <w:rsid w:val="00D6132A"/>
    <w:rsid w:val="00D61CF6"/>
    <w:rsid w:val="00D62F32"/>
    <w:rsid w:val="00D66BA5"/>
    <w:rsid w:val="00D71A7C"/>
    <w:rsid w:val="00D72DCA"/>
    <w:rsid w:val="00D7400F"/>
    <w:rsid w:val="00D740FB"/>
    <w:rsid w:val="00D77811"/>
    <w:rsid w:val="00D81598"/>
    <w:rsid w:val="00D85E5B"/>
    <w:rsid w:val="00D86351"/>
    <w:rsid w:val="00D865FC"/>
    <w:rsid w:val="00D907E5"/>
    <w:rsid w:val="00D91055"/>
    <w:rsid w:val="00D9225C"/>
    <w:rsid w:val="00D92835"/>
    <w:rsid w:val="00D92C33"/>
    <w:rsid w:val="00D92FAF"/>
    <w:rsid w:val="00DA0DD7"/>
    <w:rsid w:val="00DA2D4C"/>
    <w:rsid w:val="00DA40C9"/>
    <w:rsid w:val="00DA6786"/>
    <w:rsid w:val="00DA74D3"/>
    <w:rsid w:val="00DA7A9E"/>
    <w:rsid w:val="00DB1819"/>
    <w:rsid w:val="00DB5B0A"/>
    <w:rsid w:val="00DC0ED4"/>
    <w:rsid w:val="00DC2310"/>
    <w:rsid w:val="00DC4748"/>
    <w:rsid w:val="00DC621C"/>
    <w:rsid w:val="00DD15CF"/>
    <w:rsid w:val="00DD5BB7"/>
    <w:rsid w:val="00DD7241"/>
    <w:rsid w:val="00DE536B"/>
    <w:rsid w:val="00DF03F1"/>
    <w:rsid w:val="00DF359B"/>
    <w:rsid w:val="00DF71FA"/>
    <w:rsid w:val="00E013BB"/>
    <w:rsid w:val="00E0160B"/>
    <w:rsid w:val="00E01D56"/>
    <w:rsid w:val="00E024C3"/>
    <w:rsid w:val="00E05C8F"/>
    <w:rsid w:val="00E07AF7"/>
    <w:rsid w:val="00E10072"/>
    <w:rsid w:val="00E10FD4"/>
    <w:rsid w:val="00E11E54"/>
    <w:rsid w:val="00E1227C"/>
    <w:rsid w:val="00E16185"/>
    <w:rsid w:val="00E246BA"/>
    <w:rsid w:val="00E25E07"/>
    <w:rsid w:val="00E32A92"/>
    <w:rsid w:val="00E337E3"/>
    <w:rsid w:val="00E43982"/>
    <w:rsid w:val="00E50D15"/>
    <w:rsid w:val="00E5123C"/>
    <w:rsid w:val="00E5158E"/>
    <w:rsid w:val="00E544A5"/>
    <w:rsid w:val="00E60165"/>
    <w:rsid w:val="00E631C9"/>
    <w:rsid w:val="00E6417A"/>
    <w:rsid w:val="00E67412"/>
    <w:rsid w:val="00E711EA"/>
    <w:rsid w:val="00E71E56"/>
    <w:rsid w:val="00E74A4E"/>
    <w:rsid w:val="00E802A8"/>
    <w:rsid w:val="00E82E27"/>
    <w:rsid w:val="00E85C46"/>
    <w:rsid w:val="00E86EBB"/>
    <w:rsid w:val="00E93712"/>
    <w:rsid w:val="00EA023B"/>
    <w:rsid w:val="00EA4F83"/>
    <w:rsid w:val="00EB0ABE"/>
    <w:rsid w:val="00EB23BC"/>
    <w:rsid w:val="00EB3335"/>
    <w:rsid w:val="00EB4AA6"/>
    <w:rsid w:val="00EB79E4"/>
    <w:rsid w:val="00ED529E"/>
    <w:rsid w:val="00EE244E"/>
    <w:rsid w:val="00EE42C1"/>
    <w:rsid w:val="00EE474E"/>
    <w:rsid w:val="00EE4A40"/>
    <w:rsid w:val="00EE5EFB"/>
    <w:rsid w:val="00EF1868"/>
    <w:rsid w:val="00EF1B56"/>
    <w:rsid w:val="00EF26D7"/>
    <w:rsid w:val="00EF26DB"/>
    <w:rsid w:val="00EF3A24"/>
    <w:rsid w:val="00EF3B70"/>
    <w:rsid w:val="00EF3DB8"/>
    <w:rsid w:val="00EF40F0"/>
    <w:rsid w:val="00EF4807"/>
    <w:rsid w:val="00F0135F"/>
    <w:rsid w:val="00F019DB"/>
    <w:rsid w:val="00F0211F"/>
    <w:rsid w:val="00F02649"/>
    <w:rsid w:val="00F07C5E"/>
    <w:rsid w:val="00F161B5"/>
    <w:rsid w:val="00F2143B"/>
    <w:rsid w:val="00F2160C"/>
    <w:rsid w:val="00F230E2"/>
    <w:rsid w:val="00F23F05"/>
    <w:rsid w:val="00F24F8E"/>
    <w:rsid w:val="00F25499"/>
    <w:rsid w:val="00F31A3B"/>
    <w:rsid w:val="00F31C5E"/>
    <w:rsid w:val="00F33332"/>
    <w:rsid w:val="00F342B2"/>
    <w:rsid w:val="00F370F1"/>
    <w:rsid w:val="00F41EDA"/>
    <w:rsid w:val="00F45D81"/>
    <w:rsid w:val="00F45E91"/>
    <w:rsid w:val="00F50A13"/>
    <w:rsid w:val="00F61086"/>
    <w:rsid w:val="00F617AE"/>
    <w:rsid w:val="00F62ED1"/>
    <w:rsid w:val="00F64FB2"/>
    <w:rsid w:val="00F654E5"/>
    <w:rsid w:val="00F66C4B"/>
    <w:rsid w:val="00F74CE5"/>
    <w:rsid w:val="00F81F71"/>
    <w:rsid w:val="00F841DD"/>
    <w:rsid w:val="00F86D04"/>
    <w:rsid w:val="00F86E14"/>
    <w:rsid w:val="00F900C3"/>
    <w:rsid w:val="00F918E8"/>
    <w:rsid w:val="00F91FB5"/>
    <w:rsid w:val="00FA053B"/>
    <w:rsid w:val="00FA1F7F"/>
    <w:rsid w:val="00FA6045"/>
    <w:rsid w:val="00FA76CF"/>
    <w:rsid w:val="00FB5E93"/>
    <w:rsid w:val="00FB68D9"/>
    <w:rsid w:val="00FB75BC"/>
    <w:rsid w:val="00FC0B70"/>
    <w:rsid w:val="00FC139E"/>
    <w:rsid w:val="00FC22A4"/>
    <w:rsid w:val="00FD0686"/>
    <w:rsid w:val="00FD08F7"/>
    <w:rsid w:val="00FD426E"/>
    <w:rsid w:val="00FD6594"/>
    <w:rsid w:val="00FE72A9"/>
    <w:rsid w:val="00FE7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3AF6A"/>
  <w15:docId w15:val="{157AD0EA-2259-4238-90F7-07C202C41D27}"/>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1619"/>
    <w:rPr>
      <w:sz w:val="24"/>
      <w:szCs w:val="24"/>
    </w:rPr>
  </w:style>
  <w:style w:type="paragraph" w:styleId="Heading1">
    <w:name w:val="heading 1"/>
    <w:basedOn w:val="Normal"/>
    <w:next w:val="Normal"/>
    <w:link w:val="Heading1Char"/>
    <w:qFormat/>
    <w:pPr>
      <w:keepNext/>
      <w:jc w:val="center"/>
      <w:outlineLvl w:val="0"/>
    </w:pPr>
    <w:rPr>
      <w:b/>
      <w:sz w:val="32"/>
    </w:rPr>
  </w:style>
  <w:style w:type="paragraph" w:styleId="Heading2">
    <w:name w:val="heading 2"/>
    <w:basedOn w:val="Normal"/>
    <w:next w:val="Normal"/>
    <w:qFormat/>
    <w:pPr>
      <w:keepNext/>
      <w:outlineLvl w:val="1"/>
    </w:pPr>
    <w:rPr>
      <w:b/>
      <w:bCs/>
      <w:color w:val="000000"/>
      <w:szCs w:val="17"/>
    </w:rPr>
  </w:style>
  <w:style w:type="paragraph" w:styleId="Heading3">
    <w:name w:val="heading 3"/>
    <w:basedOn w:val="Normal"/>
    <w:next w:val="Normal"/>
    <w:qFormat/>
    <w:pPr>
      <w:keepNext/>
      <w:pageBreakBefore/>
      <w:outlineLvl w:val="2"/>
    </w:pPr>
    <w:rPr>
      <w:b/>
    </w:rPr>
  </w:style>
  <w:style w:type="paragraph" w:styleId="Heading4">
    <w:name w:val="heading 4"/>
    <w:basedOn w:val="Normal"/>
    <w:next w:val="Normal"/>
    <w:qFormat/>
    <w:pPr>
      <w:keepNext/>
      <w:outlineLvl w:val="3"/>
    </w:pPr>
    <w:rPr>
      <w:i/>
      <w:iCs/>
      <w:color w:val="000000"/>
      <w:szCs w:val="17"/>
    </w:rPr>
  </w:style>
  <w:style w:type="paragraph" w:styleId="Heading5">
    <w:name w:val="heading 5"/>
    <w:basedOn w:val="Normal"/>
    <w:next w:val="Normal"/>
    <w:qFormat/>
    <w:pPr>
      <w:keepNext/>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Revision">
    <w:name w:val="Agenda Revision"/>
    <w:basedOn w:val="Normal"/>
    <w:rPr>
      <w:szCs w:val="20"/>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fc295">
    <w:name w:val="fc295"/>
    <w:rPr>
      <w:rFonts w:ascii="Times New Roman" w:hAnsi="Times New Roman" w:cs="Times New Roman" w:hint="default"/>
      <w:b w:val="0"/>
      <w:bCs w:val="0"/>
      <w:color w:val="000000"/>
      <w:sz w:val="24"/>
      <w:szCs w:val="24"/>
    </w:rPr>
  </w:style>
  <w:style w:type="character" w:customStyle="1" w:styleId="fc561">
    <w:name w:val="fc561"/>
    <w:rPr>
      <w:rFonts w:ascii="Times New Roman" w:hAnsi="Times New Roman" w:cs="Times New Roman" w:hint="default"/>
      <w:b/>
      <w:bCs/>
      <w:color w:val="000000"/>
      <w:sz w:val="22"/>
      <w:szCs w:val="22"/>
    </w:rPr>
  </w:style>
  <w:style w:type="paragraph" w:styleId="BodyText">
    <w:name w:val="Body Text"/>
    <w:basedOn w:val="Normal"/>
    <w:rPr>
      <w:color w:val="000000"/>
      <w:szCs w:val="17"/>
    </w:rPr>
  </w:style>
  <w:style w:type="paragraph" w:styleId="z-TopofForm">
    <w:name w:val="HTML Top of Form"/>
    <w:basedOn w:val="Normal"/>
    <w:next w:val="Normal"/>
    <w:hidden/>
    <w:pPr>
      <w:pBdr>
        <w:bottom w:val="single" w:sz="6" w:space="1" w:color="auto"/>
      </w:pBdr>
      <w:jc w:val="center"/>
    </w:pPr>
    <w:rPr>
      <w:rFonts w:ascii="Arial" w:eastAsia="Arial Unicode MS" w:hAnsi="Arial" w:cs="Arial"/>
      <w:vanish/>
      <w:sz w:val="16"/>
      <w:szCs w:val="16"/>
    </w:rPr>
  </w:style>
  <w:style w:type="paragraph" w:styleId="z-BottomofForm">
    <w:name w:val="HTML Bottom of Form"/>
    <w:basedOn w:val="Normal"/>
    <w:next w:val="Normal"/>
    <w:hidden/>
    <w:pPr>
      <w:pBdr>
        <w:top w:val="single" w:sz="6" w:space="1" w:color="auto"/>
      </w:pBdr>
      <w:jc w:val="center"/>
    </w:pPr>
    <w:rPr>
      <w:rFonts w:ascii="Arial" w:eastAsia="Arial Unicode MS" w:hAnsi="Arial" w:cs="Arial"/>
      <w:vanish/>
      <w:sz w:val="16"/>
      <w:szCs w:val="16"/>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Indent">
    <w:name w:val="Body Text Indent"/>
    <w:basedOn w:val="Normal"/>
    <w:pPr>
      <w:overflowPunct w:val="0"/>
      <w:autoSpaceDE w:val="0"/>
      <w:autoSpaceDN w:val="0"/>
      <w:adjustRightInd w:val="0"/>
      <w:ind w:left="155"/>
      <w:textAlignment w:val="baseline"/>
    </w:pPr>
    <w:rPr>
      <w:sz w:val="26"/>
      <w:szCs w:val="20"/>
    </w:rPr>
  </w:style>
  <w:style w:type="paragraph" w:styleId="BodyText2">
    <w:name w:val="Body Text 2"/>
    <w:basedOn w:val="Normal"/>
    <w:rPr>
      <w:sz w:val="26"/>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customStyle="1" w:styleId="apple-style-span">
    <w:name w:val="apple-style-span"/>
    <w:basedOn w:val="DefaultParagraphFont"/>
  </w:style>
  <w:style w:type="paragraph" w:styleId="DocumentMap">
    <w:name w:val="Document Map"/>
    <w:basedOn w:val="Normal"/>
    <w:semiHidden/>
    <w:pPr>
      <w:shd w:val="clear" w:color="auto" w:fill="000080"/>
    </w:pPr>
    <w:rPr>
      <w:rFonts w:ascii="Tahoma" w:hAnsi="Tahoma" w:cs="Tahoma"/>
      <w:sz w:val="20"/>
      <w:szCs w:val="20"/>
    </w:rPr>
  </w:style>
  <w:style w:type="character" w:styleId="FollowedHyperlink">
    <w:name w:val="FollowedHyperlink"/>
    <w:rPr>
      <w:color w:val="800080"/>
      <w:u w:val="single"/>
    </w:rPr>
  </w:style>
  <w:style w:type="paragraph" w:styleId="ListParagraph">
    <w:name w:val="List Paragraph"/>
    <w:basedOn w:val="Normal"/>
    <w:uiPriority w:val="34"/>
    <w:qFormat/>
    <w:rsid w:val="00DC0ED4"/>
    <w:pPr>
      <w:ind w:left="720"/>
      <w:contextualSpacing/>
    </w:pPr>
  </w:style>
  <w:style w:type="character" w:customStyle="1" w:styleId="Heading1Char">
    <w:name w:val="Heading 1 Char"/>
    <w:basedOn w:val="DefaultParagraphFont"/>
    <w:link w:val="Heading1"/>
    <w:rsid w:val="001552C4"/>
    <w:rPr>
      <w:b/>
      <w:sz w:val="32"/>
      <w:szCs w:val="24"/>
    </w:rPr>
  </w:style>
  <w:style w:type="character" w:customStyle="1" w:styleId="UnresolvedMention1">
    <w:name w:val="Unresolved Mention1"/>
    <w:basedOn w:val="DefaultParagraphFont"/>
    <w:uiPriority w:val="99"/>
    <w:semiHidden/>
    <w:unhideWhenUsed/>
    <w:rsid w:val="00BB0D8B"/>
    <w:rPr>
      <w:color w:val="605E5C"/>
      <w:shd w:val="clear" w:color="auto" w:fill="E1DFDD"/>
    </w:rPr>
  </w:style>
  <w:style w:type="paragraph" w:customStyle="1" w:styleId="Default">
    <w:name w:val="Default"/>
    <w:rsid w:val="008448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86E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5590">
      <w:bodyDiv w:val="1"/>
      <w:marLeft w:val="0"/>
      <w:marRight w:val="0"/>
      <w:marTop w:val="0"/>
      <w:marBottom w:val="0"/>
      <w:divBdr>
        <w:top w:val="none" w:sz="0" w:space="0" w:color="auto"/>
        <w:left w:val="none" w:sz="0" w:space="0" w:color="auto"/>
        <w:bottom w:val="none" w:sz="0" w:space="0" w:color="auto"/>
        <w:right w:val="none" w:sz="0" w:space="0" w:color="auto"/>
      </w:divBdr>
    </w:div>
    <w:div w:id="91170734">
      <w:bodyDiv w:val="1"/>
      <w:marLeft w:val="0"/>
      <w:marRight w:val="0"/>
      <w:marTop w:val="0"/>
      <w:marBottom w:val="0"/>
      <w:divBdr>
        <w:top w:val="none" w:sz="0" w:space="0" w:color="auto"/>
        <w:left w:val="none" w:sz="0" w:space="0" w:color="auto"/>
        <w:bottom w:val="none" w:sz="0" w:space="0" w:color="auto"/>
        <w:right w:val="none" w:sz="0" w:space="0" w:color="auto"/>
      </w:divBdr>
    </w:div>
    <w:div w:id="203910598">
      <w:bodyDiv w:val="1"/>
      <w:marLeft w:val="0"/>
      <w:marRight w:val="0"/>
      <w:marTop w:val="0"/>
      <w:marBottom w:val="0"/>
      <w:divBdr>
        <w:top w:val="none" w:sz="0" w:space="0" w:color="auto"/>
        <w:left w:val="none" w:sz="0" w:space="0" w:color="auto"/>
        <w:bottom w:val="none" w:sz="0" w:space="0" w:color="auto"/>
        <w:right w:val="none" w:sz="0" w:space="0" w:color="auto"/>
      </w:divBdr>
    </w:div>
    <w:div w:id="233324473">
      <w:bodyDiv w:val="1"/>
      <w:marLeft w:val="0"/>
      <w:marRight w:val="0"/>
      <w:marTop w:val="0"/>
      <w:marBottom w:val="0"/>
      <w:divBdr>
        <w:top w:val="none" w:sz="0" w:space="0" w:color="auto"/>
        <w:left w:val="none" w:sz="0" w:space="0" w:color="auto"/>
        <w:bottom w:val="none" w:sz="0" w:space="0" w:color="auto"/>
        <w:right w:val="none" w:sz="0" w:space="0" w:color="auto"/>
      </w:divBdr>
    </w:div>
    <w:div w:id="300691232">
      <w:bodyDiv w:val="1"/>
      <w:marLeft w:val="0"/>
      <w:marRight w:val="0"/>
      <w:marTop w:val="0"/>
      <w:marBottom w:val="0"/>
      <w:divBdr>
        <w:top w:val="none" w:sz="0" w:space="0" w:color="auto"/>
        <w:left w:val="none" w:sz="0" w:space="0" w:color="auto"/>
        <w:bottom w:val="none" w:sz="0" w:space="0" w:color="auto"/>
        <w:right w:val="none" w:sz="0" w:space="0" w:color="auto"/>
      </w:divBdr>
    </w:div>
    <w:div w:id="307706697">
      <w:bodyDiv w:val="1"/>
      <w:marLeft w:val="0"/>
      <w:marRight w:val="0"/>
      <w:marTop w:val="0"/>
      <w:marBottom w:val="0"/>
      <w:divBdr>
        <w:top w:val="none" w:sz="0" w:space="0" w:color="auto"/>
        <w:left w:val="none" w:sz="0" w:space="0" w:color="auto"/>
        <w:bottom w:val="none" w:sz="0" w:space="0" w:color="auto"/>
        <w:right w:val="none" w:sz="0" w:space="0" w:color="auto"/>
      </w:divBdr>
    </w:div>
    <w:div w:id="398211751">
      <w:bodyDiv w:val="1"/>
      <w:marLeft w:val="0"/>
      <w:marRight w:val="0"/>
      <w:marTop w:val="0"/>
      <w:marBottom w:val="0"/>
      <w:divBdr>
        <w:top w:val="none" w:sz="0" w:space="0" w:color="auto"/>
        <w:left w:val="none" w:sz="0" w:space="0" w:color="auto"/>
        <w:bottom w:val="none" w:sz="0" w:space="0" w:color="auto"/>
        <w:right w:val="none" w:sz="0" w:space="0" w:color="auto"/>
      </w:divBdr>
    </w:div>
    <w:div w:id="452481023">
      <w:bodyDiv w:val="1"/>
      <w:marLeft w:val="0"/>
      <w:marRight w:val="0"/>
      <w:marTop w:val="0"/>
      <w:marBottom w:val="0"/>
      <w:divBdr>
        <w:top w:val="none" w:sz="0" w:space="0" w:color="auto"/>
        <w:left w:val="none" w:sz="0" w:space="0" w:color="auto"/>
        <w:bottom w:val="none" w:sz="0" w:space="0" w:color="auto"/>
        <w:right w:val="none" w:sz="0" w:space="0" w:color="auto"/>
      </w:divBdr>
    </w:div>
    <w:div w:id="553583651">
      <w:bodyDiv w:val="1"/>
      <w:marLeft w:val="0"/>
      <w:marRight w:val="0"/>
      <w:marTop w:val="0"/>
      <w:marBottom w:val="0"/>
      <w:divBdr>
        <w:top w:val="none" w:sz="0" w:space="0" w:color="auto"/>
        <w:left w:val="none" w:sz="0" w:space="0" w:color="auto"/>
        <w:bottom w:val="none" w:sz="0" w:space="0" w:color="auto"/>
        <w:right w:val="none" w:sz="0" w:space="0" w:color="auto"/>
      </w:divBdr>
    </w:div>
    <w:div w:id="656760432">
      <w:bodyDiv w:val="1"/>
      <w:marLeft w:val="0"/>
      <w:marRight w:val="0"/>
      <w:marTop w:val="0"/>
      <w:marBottom w:val="0"/>
      <w:divBdr>
        <w:top w:val="none" w:sz="0" w:space="0" w:color="auto"/>
        <w:left w:val="none" w:sz="0" w:space="0" w:color="auto"/>
        <w:bottom w:val="none" w:sz="0" w:space="0" w:color="auto"/>
        <w:right w:val="none" w:sz="0" w:space="0" w:color="auto"/>
      </w:divBdr>
      <w:divsChild>
        <w:div w:id="8466003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9568708">
      <w:bodyDiv w:val="1"/>
      <w:marLeft w:val="0"/>
      <w:marRight w:val="0"/>
      <w:marTop w:val="0"/>
      <w:marBottom w:val="0"/>
      <w:divBdr>
        <w:top w:val="none" w:sz="0" w:space="0" w:color="auto"/>
        <w:left w:val="none" w:sz="0" w:space="0" w:color="auto"/>
        <w:bottom w:val="none" w:sz="0" w:space="0" w:color="auto"/>
        <w:right w:val="none" w:sz="0" w:space="0" w:color="auto"/>
      </w:divBdr>
    </w:div>
    <w:div w:id="764613038">
      <w:bodyDiv w:val="1"/>
      <w:marLeft w:val="0"/>
      <w:marRight w:val="0"/>
      <w:marTop w:val="0"/>
      <w:marBottom w:val="0"/>
      <w:divBdr>
        <w:top w:val="none" w:sz="0" w:space="0" w:color="auto"/>
        <w:left w:val="none" w:sz="0" w:space="0" w:color="auto"/>
        <w:bottom w:val="none" w:sz="0" w:space="0" w:color="auto"/>
        <w:right w:val="none" w:sz="0" w:space="0" w:color="auto"/>
      </w:divBdr>
    </w:div>
    <w:div w:id="863204944">
      <w:bodyDiv w:val="1"/>
      <w:marLeft w:val="0"/>
      <w:marRight w:val="0"/>
      <w:marTop w:val="0"/>
      <w:marBottom w:val="0"/>
      <w:divBdr>
        <w:top w:val="none" w:sz="0" w:space="0" w:color="auto"/>
        <w:left w:val="none" w:sz="0" w:space="0" w:color="auto"/>
        <w:bottom w:val="none" w:sz="0" w:space="0" w:color="auto"/>
        <w:right w:val="none" w:sz="0" w:space="0" w:color="auto"/>
      </w:divBdr>
    </w:div>
    <w:div w:id="877468595">
      <w:bodyDiv w:val="1"/>
      <w:marLeft w:val="0"/>
      <w:marRight w:val="0"/>
      <w:marTop w:val="0"/>
      <w:marBottom w:val="0"/>
      <w:divBdr>
        <w:top w:val="none" w:sz="0" w:space="0" w:color="auto"/>
        <w:left w:val="none" w:sz="0" w:space="0" w:color="auto"/>
        <w:bottom w:val="none" w:sz="0" w:space="0" w:color="auto"/>
        <w:right w:val="none" w:sz="0" w:space="0" w:color="auto"/>
      </w:divBdr>
    </w:div>
    <w:div w:id="916667467">
      <w:bodyDiv w:val="1"/>
      <w:marLeft w:val="0"/>
      <w:marRight w:val="0"/>
      <w:marTop w:val="0"/>
      <w:marBottom w:val="0"/>
      <w:divBdr>
        <w:top w:val="none" w:sz="0" w:space="0" w:color="auto"/>
        <w:left w:val="none" w:sz="0" w:space="0" w:color="auto"/>
        <w:bottom w:val="none" w:sz="0" w:space="0" w:color="auto"/>
        <w:right w:val="none" w:sz="0" w:space="0" w:color="auto"/>
      </w:divBdr>
    </w:div>
    <w:div w:id="994798556">
      <w:bodyDiv w:val="1"/>
      <w:marLeft w:val="0"/>
      <w:marRight w:val="0"/>
      <w:marTop w:val="0"/>
      <w:marBottom w:val="0"/>
      <w:divBdr>
        <w:top w:val="none" w:sz="0" w:space="0" w:color="auto"/>
        <w:left w:val="none" w:sz="0" w:space="0" w:color="auto"/>
        <w:bottom w:val="none" w:sz="0" w:space="0" w:color="auto"/>
        <w:right w:val="none" w:sz="0" w:space="0" w:color="auto"/>
      </w:divBdr>
    </w:div>
    <w:div w:id="1147086852">
      <w:bodyDiv w:val="1"/>
      <w:marLeft w:val="0"/>
      <w:marRight w:val="0"/>
      <w:marTop w:val="0"/>
      <w:marBottom w:val="0"/>
      <w:divBdr>
        <w:top w:val="none" w:sz="0" w:space="0" w:color="auto"/>
        <w:left w:val="none" w:sz="0" w:space="0" w:color="auto"/>
        <w:bottom w:val="none" w:sz="0" w:space="0" w:color="auto"/>
        <w:right w:val="none" w:sz="0" w:space="0" w:color="auto"/>
      </w:divBdr>
    </w:div>
    <w:div w:id="1207833916">
      <w:bodyDiv w:val="1"/>
      <w:marLeft w:val="0"/>
      <w:marRight w:val="0"/>
      <w:marTop w:val="0"/>
      <w:marBottom w:val="0"/>
      <w:divBdr>
        <w:top w:val="none" w:sz="0" w:space="0" w:color="auto"/>
        <w:left w:val="none" w:sz="0" w:space="0" w:color="auto"/>
        <w:bottom w:val="none" w:sz="0" w:space="0" w:color="auto"/>
        <w:right w:val="none" w:sz="0" w:space="0" w:color="auto"/>
      </w:divBdr>
    </w:div>
    <w:div w:id="1280339699">
      <w:bodyDiv w:val="1"/>
      <w:marLeft w:val="0"/>
      <w:marRight w:val="0"/>
      <w:marTop w:val="0"/>
      <w:marBottom w:val="0"/>
      <w:divBdr>
        <w:top w:val="none" w:sz="0" w:space="0" w:color="auto"/>
        <w:left w:val="none" w:sz="0" w:space="0" w:color="auto"/>
        <w:bottom w:val="none" w:sz="0" w:space="0" w:color="auto"/>
        <w:right w:val="none" w:sz="0" w:space="0" w:color="auto"/>
      </w:divBdr>
    </w:div>
    <w:div w:id="1288002502">
      <w:bodyDiv w:val="1"/>
      <w:marLeft w:val="0"/>
      <w:marRight w:val="0"/>
      <w:marTop w:val="0"/>
      <w:marBottom w:val="0"/>
      <w:divBdr>
        <w:top w:val="none" w:sz="0" w:space="0" w:color="auto"/>
        <w:left w:val="none" w:sz="0" w:space="0" w:color="auto"/>
        <w:bottom w:val="none" w:sz="0" w:space="0" w:color="auto"/>
        <w:right w:val="none" w:sz="0" w:space="0" w:color="auto"/>
      </w:divBdr>
    </w:div>
    <w:div w:id="1340812002">
      <w:bodyDiv w:val="1"/>
      <w:marLeft w:val="0"/>
      <w:marRight w:val="0"/>
      <w:marTop w:val="0"/>
      <w:marBottom w:val="0"/>
      <w:divBdr>
        <w:top w:val="none" w:sz="0" w:space="0" w:color="auto"/>
        <w:left w:val="none" w:sz="0" w:space="0" w:color="auto"/>
        <w:bottom w:val="none" w:sz="0" w:space="0" w:color="auto"/>
        <w:right w:val="none" w:sz="0" w:space="0" w:color="auto"/>
      </w:divBdr>
    </w:div>
    <w:div w:id="1468234958">
      <w:bodyDiv w:val="1"/>
      <w:marLeft w:val="0"/>
      <w:marRight w:val="0"/>
      <w:marTop w:val="0"/>
      <w:marBottom w:val="0"/>
      <w:divBdr>
        <w:top w:val="none" w:sz="0" w:space="0" w:color="auto"/>
        <w:left w:val="none" w:sz="0" w:space="0" w:color="auto"/>
        <w:bottom w:val="none" w:sz="0" w:space="0" w:color="auto"/>
        <w:right w:val="none" w:sz="0" w:space="0" w:color="auto"/>
      </w:divBdr>
    </w:div>
    <w:div w:id="1844126062">
      <w:bodyDiv w:val="1"/>
      <w:marLeft w:val="0"/>
      <w:marRight w:val="0"/>
      <w:marTop w:val="0"/>
      <w:marBottom w:val="0"/>
      <w:divBdr>
        <w:top w:val="none" w:sz="0" w:space="0" w:color="auto"/>
        <w:left w:val="none" w:sz="0" w:space="0" w:color="auto"/>
        <w:bottom w:val="none" w:sz="0" w:space="0" w:color="auto"/>
        <w:right w:val="none" w:sz="0" w:space="0" w:color="auto"/>
      </w:divBdr>
    </w:div>
    <w:div w:id="1845515264">
      <w:bodyDiv w:val="1"/>
      <w:marLeft w:val="0"/>
      <w:marRight w:val="0"/>
      <w:marTop w:val="0"/>
      <w:marBottom w:val="0"/>
      <w:divBdr>
        <w:top w:val="none" w:sz="0" w:space="0" w:color="auto"/>
        <w:left w:val="none" w:sz="0" w:space="0" w:color="auto"/>
        <w:bottom w:val="none" w:sz="0" w:space="0" w:color="auto"/>
        <w:right w:val="none" w:sz="0" w:space="0" w:color="auto"/>
      </w:divBdr>
    </w:div>
    <w:div w:id="1918441724">
      <w:bodyDiv w:val="1"/>
      <w:marLeft w:val="0"/>
      <w:marRight w:val="0"/>
      <w:marTop w:val="0"/>
      <w:marBottom w:val="0"/>
      <w:divBdr>
        <w:top w:val="none" w:sz="0" w:space="0" w:color="auto"/>
        <w:left w:val="none" w:sz="0" w:space="0" w:color="auto"/>
        <w:bottom w:val="none" w:sz="0" w:space="0" w:color="auto"/>
        <w:right w:val="none" w:sz="0" w:space="0" w:color="auto"/>
      </w:divBdr>
      <w:divsChild>
        <w:div w:id="301428807">
          <w:marLeft w:val="0"/>
          <w:marRight w:val="0"/>
          <w:marTop w:val="0"/>
          <w:marBottom w:val="0"/>
          <w:divBdr>
            <w:top w:val="none" w:sz="0" w:space="0" w:color="auto"/>
            <w:left w:val="none" w:sz="0" w:space="0" w:color="auto"/>
            <w:bottom w:val="none" w:sz="0" w:space="0" w:color="auto"/>
            <w:right w:val="none" w:sz="0" w:space="0" w:color="auto"/>
          </w:divBdr>
        </w:div>
      </w:divsChild>
    </w:div>
    <w:div w:id="192715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uc.ca.gov" TargetMode="External"/><Relationship Id="rId13" Type="http://schemas.openxmlformats.org/officeDocument/2006/relationships/hyperlink" Target="http://docs.cpuc.ca.gov/SearchRes.aspx?docformat=ALL&amp;docid=61035383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puc.ca.gov/SearchRes.aspx?docformat=ALL&amp;docid=61035470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puc.ca.gov/SearchRes.aspx?docformat=ALL&amp;docid=60877397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ublic.advisor@cpuc.ca.gov" TargetMode="External"/><Relationship Id="rId4" Type="http://schemas.openxmlformats.org/officeDocument/2006/relationships/settings" Target="settings.xml"/><Relationship Id="rId9" Type="http://schemas.openxmlformats.org/officeDocument/2006/relationships/hyperlink" Target="mailto:public.advisor@cpuc.ca.go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973D8-8B5C-4FCB-84C1-ED21017C8F92}">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4</ap:Pages>
  <ap:Words>683</ap:Words>
  <ap:Characters>3895</ap:Characters>
  <ap:Application>Microsoft Office Word</ap:Application>
  <ap:DocSecurity>0</ap:DocSecurity>
  <ap:Lines>32</ap:Lines>
  <ap:Paragraphs>9</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4569</ap:CharactersWithSpaces>
  <ap:SharedDoc>false</ap:SharedDoc>
  <ap:HyperlinkBase/>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2012-12-05T22:17:00Z</cp:lastPrinted>
  <dcterms:created xsi:type="dcterms:W3CDTF">2026-08-07T10:18:14Z</dcterms:created>
  <dcterms:modified xsi:type="dcterms:W3CDTF">2026-08-07T10:18:14Z</dcterms:modified>
</cp:coreProperties>
</file>