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7D50" w:rsidP="00A77D50" w:rsidRDefault="00370E73" w14:paraId="283C9D8F" w14:textId="5D899111">
      <w:pPr>
        <w:pStyle w:val="Header"/>
        <w:tabs>
          <w:tab w:val="clear" w:pos="8640"/>
          <w:tab w:val="left" w:pos="2880"/>
        </w:tabs>
        <w:rPr>
          <w:rFonts w:ascii="Book Antiqua" w:hAnsi="Book Antiqua"/>
        </w:rPr>
      </w:pPr>
      <w:r>
        <w:rPr>
          <w:rFonts w:ascii="Book Antiqua" w:hAnsi="Book Antiqua"/>
        </w:rPr>
        <w:t>ALJ/MLC/</w:t>
      </w:r>
      <w:proofErr w:type="spellStart"/>
      <w:r>
        <w:rPr>
          <w:rFonts w:ascii="Book Antiqua" w:hAnsi="Book Antiqua"/>
        </w:rPr>
        <w:t>asf</w:t>
      </w:r>
      <w:proofErr w:type="spellEnd"/>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sidRPr="00370E73">
        <w:rPr>
          <w:rFonts w:ascii="Book Antiqua" w:hAnsi="Book Antiqua"/>
          <w:b/>
          <w:bCs/>
        </w:rPr>
        <w:t>DRAFT</w:t>
      </w:r>
    </w:p>
    <w:p w:rsidRPr="001648F0" w:rsidR="005B113F" w:rsidP="00A77D50" w:rsidRDefault="005D2F39" w14:paraId="6F6E57ED" w14:textId="2653F86D">
      <w:pPr>
        <w:pStyle w:val="Header"/>
        <w:tabs>
          <w:tab w:val="clear" w:pos="8640"/>
          <w:tab w:val="left" w:pos="2880"/>
        </w:tabs>
        <w:rPr>
          <w:rFonts w:ascii="Book Antiqua" w:hAnsi="Book Antiqua"/>
          <w:b/>
          <w:bCs/>
        </w:rPr>
      </w:pPr>
      <w:r w:rsidRPr="001648F0">
        <w:rPr>
          <w:rFonts w:ascii="Book Antiqua" w:hAnsi="Book Antiqua"/>
          <w:b/>
        </w:rPr>
        <w:tab/>
      </w:r>
      <w:r w:rsidRPr="001648F0" w:rsidR="00043B8E">
        <w:rPr>
          <w:rFonts w:ascii="Book Antiqua" w:hAnsi="Book Antiqua"/>
          <w:b/>
        </w:rPr>
        <w:t xml:space="preserve"> </w:t>
      </w:r>
      <w:r w:rsidR="00A77D50">
        <w:rPr>
          <w:rFonts w:ascii="Book Antiqua" w:hAnsi="Book Antiqua"/>
          <w:b/>
        </w:rPr>
        <w:t xml:space="preserve">                                                           </w:t>
      </w:r>
    </w:p>
    <w:p w:rsidRPr="001648F0" w:rsidR="00043B8E" w:rsidP="00043B8E" w:rsidRDefault="00043B8E" w14:paraId="5230D684" w14:textId="28BAE3E4">
      <w:pPr>
        <w:pStyle w:val="Header"/>
        <w:tabs>
          <w:tab w:val="clear" w:pos="8640"/>
          <w:tab w:val="left" w:pos="7110"/>
          <w:tab w:val="right" w:pos="9360"/>
        </w:tabs>
        <w:jc w:val="center"/>
        <w:rPr>
          <w:rFonts w:ascii="Book Antiqua" w:hAnsi="Book Antiqua"/>
          <w:bCs/>
          <w:u w:val="single"/>
        </w:rPr>
      </w:pPr>
      <w:r w:rsidRPr="001648F0">
        <w:rPr>
          <w:rFonts w:ascii="Book Antiqua" w:hAnsi="Book Antiqua"/>
          <w:bCs/>
        </w:rPr>
        <w:tab/>
      </w:r>
    </w:p>
    <w:p w:rsidRPr="001648F0" w:rsidR="005B113F" w:rsidRDefault="005B113F" w14:paraId="7730182E" w14:textId="77777777">
      <w:pPr>
        <w:pStyle w:val="Title"/>
        <w:rPr>
          <w:rFonts w:ascii="Book Antiqua" w:hAnsi="Book Antiqua"/>
          <w:b w:val="0"/>
        </w:rPr>
      </w:pPr>
    </w:p>
    <w:p w:rsidR="005B113F" w:rsidRDefault="00F04B30" w14:paraId="0B1C8AEF" w14:textId="77777777">
      <w:pPr>
        <w:pStyle w:val="Title"/>
      </w:pPr>
      <w:r>
        <w:t xml:space="preserve">PUBLIC UTILITIES COMMISSION OF THE STATE OF </w:t>
      </w:r>
      <w:smartTag w:uri="urn:schemas-microsoft-com:office:smarttags" w:element="State">
        <w:smartTag w:uri="urn:schemas-microsoft-com:office:smarttags" w:element="place">
          <w:r>
            <w:t>CALIFORNIA</w:t>
          </w:r>
        </w:smartTag>
      </w:smartTag>
    </w:p>
    <w:p w:rsidR="005B113F" w:rsidRDefault="005B113F" w14:paraId="610AADCB" w14:textId="77777777"/>
    <w:p w:rsidRPr="009755A5" w:rsidR="005B113F" w:rsidP="009755A5" w:rsidRDefault="00F04B30" w14:paraId="71BA1CB6" w14:textId="3F13DAB2">
      <w:pPr>
        <w:tabs>
          <w:tab w:val="left" w:pos="3600"/>
        </w:tabs>
        <w:rPr>
          <w:rFonts w:ascii="Book Antiqua" w:hAnsi="Book Antiqua"/>
          <w:szCs w:val="24"/>
        </w:rPr>
      </w:pPr>
      <w:r>
        <w:tab/>
      </w:r>
      <w:r w:rsidRPr="009755A5">
        <w:rPr>
          <w:rFonts w:ascii="Book Antiqua" w:hAnsi="Book Antiqua"/>
          <w:szCs w:val="24"/>
        </w:rPr>
        <w:t xml:space="preserve">Resolution ALJ </w:t>
      </w:r>
      <w:r w:rsidRPr="00662720" w:rsidR="00662720">
        <w:rPr>
          <w:rFonts w:ascii="Book Antiqua" w:hAnsi="Book Antiqua"/>
          <w:szCs w:val="24"/>
        </w:rPr>
        <w:t>176-3585</w:t>
      </w:r>
    </w:p>
    <w:p w:rsidRPr="009755A5" w:rsidR="005B113F" w:rsidP="009755A5" w:rsidRDefault="00F04B30" w14:paraId="0BEC5567" w14:textId="40EF86A7">
      <w:pPr>
        <w:tabs>
          <w:tab w:val="left" w:pos="3600"/>
        </w:tabs>
        <w:rPr>
          <w:rFonts w:ascii="Book Antiqua" w:hAnsi="Book Antiqua"/>
          <w:szCs w:val="24"/>
        </w:rPr>
      </w:pPr>
      <w:r w:rsidRPr="009755A5">
        <w:rPr>
          <w:rFonts w:ascii="Book Antiqua" w:hAnsi="Book Antiqua"/>
          <w:szCs w:val="24"/>
        </w:rPr>
        <w:tab/>
        <w:t>Administrative Law Judge Division</w:t>
      </w:r>
    </w:p>
    <w:p w:rsidRPr="009755A5" w:rsidR="00BE1D69" w:rsidP="009755A5" w:rsidRDefault="00F04B30" w14:paraId="62AD9F6D" w14:textId="16CBBA82">
      <w:pPr>
        <w:tabs>
          <w:tab w:val="left" w:pos="3600"/>
        </w:tabs>
        <w:rPr>
          <w:rFonts w:ascii="Book Antiqua" w:hAnsi="Book Antiqua"/>
          <w:szCs w:val="24"/>
        </w:rPr>
      </w:pPr>
      <w:r w:rsidRPr="009755A5">
        <w:rPr>
          <w:rFonts w:ascii="Book Antiqua" w:hAnsi="Book Antiqua"/>
          <w:szCs w:val="24"/>
        </w:rPr>
        <w:tab/>
      </w:r>
      <w:r w:rsidR="00317304">
        <w:rPr>
          <w:rFonts w:ascii="Book Antiqua" w:hAnsi="Book Antiqua"/>
          <w:szCs w:val="24"/>
        </w:rPr>
        <w:t xml:space="preserve">Date: </w:t>
      </w:r>
    </w:p>
    <w:p w:rsidR="00B878E8" w:rsidRDefault="00B878E8" w14:paraId="0BB60DE9" w14:textId="77777777"/>
    <w:p w:rsidR="005B113F" w:rsidRDefault="00F04B30" w14:paraId="2664356A" w14:textId="77777777">
      <w:pPr>
        <w:jc w:val="center"/>
        <w:rPr>
          <w:rFonts w:ascii="Helvetica" w:hAnsi="Helvetica"/>
          <w:b/>
          <w:u w:val="single"/>
        </w:rPr>
      </w:pPr>
      <w:r>
        <w:rPr>
          <w:rFonts w:ascii="Helvetica" w:hAnsi="Helvetica"/>
          <w:b/>
          <w:u w:val="single"/>
        </w:rPr>
        <w:t>R</w:t>
      </w:r>
      <w:r>
        <w:rPr>
          <w:rFonts w:ascii="Helvetica" w:hAnsi="Helvetica"/>
          <w:b/>
        </w:rPr>
        <w:t xml:space="preserve"> </w:t>
      </w:r>
      <w:r>
        <w:rPr>
          <w:rFonts w:ascii="Helvetica" w:hAnsi="Helvetica"/>
          <w:b/>
          <w:u w:val="single"/>
        </w:rPr>
        <w:t>E</w:t>
      </w:r>
      <w:r>
        <w:rPr>
          <w:rFonts w:ascii="Helvetica" w:hAnsi="Helvetica"/>
          <w:b/>
        </w:rPr>
        <w:t xml:space="preserve"> </w:t>
      </w:r>
      <w:r>
        <w:rPr>
          <w:rFonts w:ascii="Helvetica" w:hAnsi="Helvetica"/>
          <w:b/>
          <w:u w:val="single"/>
        </w:rPr>
        <w:t>S</w:t>
      </w:r>
      <w:r>
        <w:rPr>
          <w:rFonts w:ascii="Helvetica" w:hAnsi="Helvetica"/>
          <w:b/>
        </w:rPr>
        <w:t xml:space="preserve"> </w:t>
      </w:r>
      <w:r>
        <w:rPr>
          <w:rFonts w:ascii="Helvetica" w:hAnsi="Helvetica"/>
          <w:b/>
          <w:u w:val="single"/>
        </w:rPr>
        <w:t>O</w:t>
      </w:r>
      <w:r>
        <w:rPr>
          <w:rFonts w:ascii="Helvetica" w:hAnsi="Helvetica"/>
          <w:b/>
        </w:rPr>
        <w:t xml:space="preserve"> </w:t>
      </w:r>
      <w:r>
        <w:rPr>
          <w:rFonts w:ascii="Helvetica" w:hAnsi="Helvetica"/>
          <w:b/>
          <w:u w:val="single"/>
        </w:rPr>
        <w:t>L</w:t>
      </w:r>
      <w:r>
        <w:rPr>
          <w:rFonts w:ascii="Helvetica" w:hAnsi="Helvetica"/>
          <w:b/>
        </w:rPr>
        <w:t xml:space="preserve"> </w:t>
      </w:r>
      <w:r>
        <w:rPr>
          <w:rFonts w:ascii="Helvetica" w:hAnsi="Helvetica"/>
          <w:b/>
          <w:u w:val="single"/>
        </w:rPr>
        <w:t>U</w:t>
      </w:r>
      <w:r>
        <w:rPr>
          <w:rFonts w:ascii="Helvetica" w:hAnsi="Helvetica"/>
          <w:b/>
        </w:rPr>
        <w:t xml:space="preserve"> </w:t>
      </w:r>
      <w:r>
        <w:rPr>
          <w:rFonts w:ascii="Helvetica" w:hAnsi="Helvetica"/>
          <w:b/>
          <w:u w:val="single"/>
        </w:rPr>
        <w:t>T</w:t>
      </w:r>
      <w:r>
        <w:rPr>
          <w:rFonts w:ascii="Helvetica" w:hAnsi="Helvetica"/>
          <w:b/>
        </w:rPr>
        <w:t xml:space="preserve"> </w:t>
      </w:r>
      <w:r>
        <w:rPr>
          <w:rFonts w:ascii="Helvetica" w:hAnsi="Helvetica"/>
          <w:b/>
          <w:u w:val="single"/>
        </w:rPr>
        <w:t>I</w:t>
      </w:r>
      <w:r>
        <w:rPr>
          <w:rFonts w:ascii="Helvetica" w:hAnsi="Helvetica"/>
          <w:b/>
        </w:rPr>
        <w:t xml:space="preserve"> </w:t>
      </w:r>
      <w:r>
        <w:rPr>
          <w:rFonts w:ascii="Helvetica" w:hAnsi="Helvetica"/>
          <w:b/>
          <w:u w:val="single"/>
        </w:rPr>
        <w:t>O</w:t>
      </w:r>
      <w:r>
        <w:rPr>
          <w:rFonts w:ascii="Helvetica" w:hAnsi="Helvetica"/>
          <w:b/>
        </w:rPr>
        <w:t xml:space="preserve"> </w:t>
      </w:r>
      <w:r>
        <w:rPr>
          <w:rFonts w:ascii="Helvetica" w:hAnsi="Helvetica"/>
          <w:b/>
          <w:u w:val="single"/>
        </w:rPr>
        <w:t>N</w:t>
      </w:r>
    </w:p>
    <w:p w:rsidR="005B113F" w:rsidRDefault="005B113F" w14:paraId="6D61F866" w14:textId="77777777">
      <w:pPr>
        <w:jc w:val="center"/>
      </w:pPr>
    </w:p>
    <w:p w:rsidR="005B113F" w:rsidRDefault="005B113F" w14:paraId="6283598A" w14:textId="77777777"/>
    <w:p w:rsidRPr="00A14B76" w:rsidR="005B113F" w:rsidRDefault="00F04B30" w14:paraId="640EDFF8" w14:textId="7CD053C1">
      <w:pPr>
        <w:pStyle w:val="BlockText"/>
        <w:rPr>
          <w:rFonts w:ascii="Book Antiqua" w:hAnsi="Book Antiqua"/>
        </w:rPr>
      </w:pPr>
      <w:r w:rsidRPr="00A14B76">
        <w:rPr>
          <w:rFonts w:ascii="Book Antiqua" w:hAnsi="Book Antiqua"/>
        </w:rPr>
        <w:t xml:space="preserve">RESOLUTION ALJ </w:t>
      </w:r>
      <w:r w:rsidRPr="00662720" w:rsidR="00662720">
        <w:rPr>
          <w:rFonts w:ascii="Book Antiqua" w:hAnsi="Book Antiqua"/>
        </w:rPr>
        <w:t>176-3585</w:t>
      </w:r>
      <w:r w:rsidRPr="00A14B76">
        <w:rPr>
          <w:rFonts w:ascii="Book Antiqua" w:hAnsi="Book Antiqua"/>
        </w:rPr>
        <w:t>.  Preliminary determinations of category for proceedings initiated by application pursuant to Rule 7.1 of the Commission’s Rules of Practice and Procedure.</w:t>
      </w:r>
    </w:p>
    <w:p w:rsidR="005B113F" w:rsidRDefault="00F04B30" w14:paraId="546B6D01" w14:textId="77777777">
      <w:pPr>
        <w:tabs>
          <w:tab w:val="right" w:pos="8550"/>
        </w:tabs>
        <w:ind w:left="720" w:right="720"/>
      </w:pPr>
      <w:r>
        <w:rPr>
          <w:u w:val="single"/>
        </w:rPr>
        <w:tab/>
      </w:r>
    </w:p>
    <w:p w:rsidR="005B113F" w:rsidRDefault="005B113F" w14:paraId="38419C93" w14:textId="77777777"/>
    <w:p w:rsidR="005B113F" w:rsidRDefault="005B113F" w14:paraId="48208BBE" w14:textId="77777777"/>
    <w:p w:rsidRPr="00A14B76" w:rsidR="005B113F" w:rsidRDefault="00F04B30" w14:paraId="239DD7C9" w14:textId="27DB68FA">
      <w:pPr>
        <w:rPr>
          <w:rFonts w:ascii="Book Antiqua" w:hAnsi="Book Antiqua"/>
        </w:rPr>
      </w:pPr>
      <w:r w:rsidRPr="00A14B76">
        <w:rPr>
          <w:rFonts w:ascii="Book Antiqua" w:hAnsi="Book Antiqua"/>
        </w:rPr>
        <w:t xml:space="preserve">Senate Bill (SB) 960 (Leonard, ch. 96-0856) requires, among other things, that the Commission categorize proceedings for purposes of determining the applicable restrictions on ex </w:t>
      </w:r>
      <w:proofErr w:type="spellStart"/>
      <w:r w:rsidRPr="00A14B76">
        <w:rPr>
          <w:rFonts w:ascii="Book Antiqua" w:hAnsi="Book Antiqua"/>
        </w:rPr>
        <w:t>parte</w:t>
      </w:r>
      <w:proofErr w:type="spellEnd"/>
      <w:r w:rsidRPr="00A14B76">
        <w:rPr>
          <w:rFonts w:ascii="Book Antiqua" w:hAnsi="Book Antiqua"/>
        </w:rPr>
        <w:t xml:space="preserve"> communications and other applicable rules.  The rules implementing these requirements are found, for the most part, in Articles 7 and 8 of the Commission’s Rules of Practice and Procedure.</w:t>
      </w:r>
    </w:p>
    <w:p w:rsidRPr="00A14B76" w:rsidR="005B113F" w:rsidRDefault="005B113F" w14:paraId="796BF2BD" w14:textId="77777777">
      <w:pPr>
        <w:rPr>
          <w:rFonts w:ascii="Book Antiqua" w:hAnsi="Book Antiqua"/>
        </w:rPr>
      </w:pPr>
    </w:p>
    <w:p w:rsidRPr="00A14B76" w:rsidR="005B113F" w:rsidRDefault="00F04B30" w14:paraId="3D4C29C2" w14:textId="33CE0260">
      <w:pPr>
        <w:rPr>
          <w:rFonts w:ascii="Book Antiqua" w:hAnsi="Book Antiqua"/>
        </w:rPr>
      </w:pPr>
      <w:r w:rsidRPr="00A14B76">
        <w:rPr>
          <w:rFonts w:ascii="Book Antiqua" w:hAnsi="Book Antiqua"/>
        </w:rPr>
        <w:t>Rule 7.1 requires the Commission to preliminarily determine, for a proceeding initiated by application, the proceeding’s category</w:t>
      </w:r>
      <w:r w:rsidRPr="00A14B76" w:rsidR="001B116D">
        <w:rPr>
          <w:rFonts w:ascii="Book Antiqua" w:hAnsi="Book Antiqua"/>
        </w:rPr>
        <w:t>.</w:t>
      </w:r>
      <w:r w:rsidRPr="00A14B76">
        <w:rPr>
          <w:rFonts w:ascii="Book Antiqua" w:hAnsi="Book Antiqua"/>
        </w:rPr>
        <w:t xml:space="preserve">  The Commission has reviewed the initial pleading of the utility applicants and makes the preliminary determinations of category as shown in the attached Preliminary Determination Schedule, consistent with the requirements of Rule 7.1.</w:t>
      </w:r>
    </w:p>
    <w:p w:rsidRPr="00A14B76" w:rsidR="005B113F" w:rsidRDefault="005B113F" w14:paraId="2DEABCF0" w14:textId="77777777">
      <w:pPr>
        <w:rPr>
          <w:rFonts w:ascii="Book Antiqua" w:hAnsi="Book Antiqua"/>
        </w:rPr>
      </w:pPr>
    </w:p>
    <w:p w:rsidRPr="00A14B76" w:rsidR="005B113F" w:rsidRDefault="00F04B30" w14:paraId="215F0547" w14:textId="77777777">
      <w:pPr>
        <w:rPr>
          <w:rFonts w:ascii="Book Antiqua" w:hAnsi="Book Antiqua"/>
        </w:rPr>
      </w:pPr>
      <w:r w:rsidRPr="00A14B76">
        <w:rPr>
          <w:rFonts w:ascii="Book Antiqua" w:hAnsi="Book Antiqua"/>
        </w:rPr>
        <w:t>No public review or comment is required for this resolution pursuant to Rule 14.7.</w:t>
      </w:r>
    </w:p>
    <w:p w:rsidRPr="00A14B76" w:rsidR="005B113F" w:rsidRDefault="005B113F" w14:paraId="555A3036" w14:textId="77777777">
      <w:pPr>
        <w:rPr>
          <w:rFonts w:ascii="Book Antiqua" w:hAnsi="Book Antiqua"/>
        </w:rPr>
      </w:pPr>
    </w:p>
    <w:p w:rsidRPr="00A14B76" w:rsidR="005B113F" w:rsidRDefault="00F04B30" w14:paraId="7FF86307" w14:textId="77777777">
      <w:pPr>
        <w:rPr>
          <w:rFonts w:ascii="Book Antiqua" w:hAnsi="Book Antiqua"/>
        </w:rPr>
      </w:pPr>
      <w:r w:rsidRPr="00A14B76">
        <w:rPr>
          <w:rFonts w:ascii="Book Antiqua" w:hAnsi="Book Antiqua"/>
          <w:b/>
        </w:rPr>
        <w:t>IT IS ORDERED</w:t>
      </w:r>
      <w:r w:rsidRPr="00A14B76">
        <w:rPr>
          <w:rFonts w:ascii="Book Antiqua" w:hAnsi="Book Antiqua"/>
        </w:rPr>
        <w:t xml:space="preserve"> that:</w:t>
      </w:r>
    </w:p>
    <w:p w:rsidRPr="00A14B76" w:rsidR="005B113F" w:rsidRDefault="005B113F" w14:paraId="76FBF475" w14:textId="77777777">
      <w:pPr>
        <w:rPr>
          <w:rFonts w:ascii="Book Antiqua" w:hAnsi="Book Antiqua"/>
        </w:rPr>
      </w:pPr>
    </w:p>
    <w:p w:rsidRPr="00A14B76" w:rsidR="005B113F" w:rsidRDefault="00F04B30" w14:paraId="3ADE2284" w14:textId="013DE902">
      <w:pPr>
        <w:pStyle w:val="num1"/>
        <w:numPr>
          <w:ilvl w:val="0"/>
          <w:numId w:val="2"/>
        </w:numPr>
        <w:tabs>
          <w:tab w:val="left" w:pos="360"/>
        </w:tabs>
        <w:spacing w:after="120" w:line="240" w:lineRule="auto"/>
        <w:ind w:left="0" w:firstLine="0"/>
        <w:rPr>
          <w:rFonts w:ascii="Book Antiqua" w:hAnsi="Book Antiqua"/>
          <w:sz w:val="24"/>
          <w:szCs w:val="24"/>
        </w:rPr>
      </w:pPr>
      <w:r w:rsidRPr="00A14B76">
        <w:rPr>
          <w:rFonts w:ascii="Book Antiqua" w:hAnsi="Book Antiqua"/>
          <w:sz w:val="24"/>
          <w:szCs w:val="24"/>
        </w:rPr>
        <w:t>The category for each proceeding initiated by application listed in the attached Schedule of Preliminary Determinations are preliminarily determined, as noted.</w:t>
      </w:r>
    </w:p>
    <w:p w:rsidRPr="00A14B76" w:rsidR="005B113F" w:rsidRDefault="00F04B30" w14:paraId="76DEFF16" w14:textId="77777777">
      <w:pPr>
        <w:pStyle w:val="num1"/>
        <w:keepNext/>
        <w:numPr>
          <w:ilvl w:val="0"/>
          <w:numId w:val="2"/>
        </w:numPr>
        <w:tabs>
          <w:tab w:val="left" w:pos="360"/>
        </w:tabs>
        <w:spacing w:after="120" w:line="240" w:lineRule="auto"/>
        <w:ind w:left="0" w:firstLine="0"/>
        <w:rPr>
          <w:rFonts w:ascii="Book Antiqua" w:hAnsi="Book Antiqua"/>
          <w:sz w:val="24"/>
          <w:szCs w:val="24"/>
        </w:rPr>
      </w:pPr>
      <w:r w:rsidRPr="00A14B76">
        <w:rPr>
          <w:rFonts w:ascii="Book Antiqua" w:hAnsi="Book Antiqua"/>
          <w:sz w:val="24"/>
          <w:szCs w:val="24"/>
        </w:rPr>
        <w:lastRenderedPageBreak/>
        <w:t>This resolution is effective today.</w:t>
      </w:r>
    </w:p>
    <w:p w:rsidRPr="00A14B76" w:rsidR="005B113F" w:rsidRDefault="005B113F" w14:paraId="63ECE6BA" w14:textId="77777777">
      <w:pPr>
        <w:keepNext/>
        <w:rPr>
          <w:rFonts w:ascii="Book Antiqua" w:hAnsi="Book Antiqua"/>
        </w:rPr>
      </w:pPr>
    </w:p>
    <w:p w:rsidRPr="008C1693" w:rsidR="005B113F" w:rsidRDefault="00F04B30" w14:paraId="125C5174" w14:textId="0397633A">
      <w:pPr>
        <w:keepNext/>
        <w:rPr>
          <w:rFonts w:ascii="Book Antiqua" w:hAnsi="Book Antiqua"/>
        </w:rPr>
      </w:pPr>
      <w:r w:rsidRPr="00A14B76">
        <w:rPr>
          <w:rFonts w:ascii="Book Antiqua" w:hAnsi="Book Antiqua"/>
        </w:rPr>
        <w:t xml:space="preserve">I </w:t>
      </w:r>
      <w:r w:rsidRPr="008C1693">
        <w:rPr>
          <w:rFonts w:ascii="Book Antiqua" w:hAnsi="Book Antiqua"/>
        </w:rPr>
        <w:t xml:space="preserve">certify that the foregoing resolution was duly introduced, passed, and adopted at a conference of the Public Utilities Commission of the State of California held on </w:t>
      </w:r>
      <w:r w:rsidR="00370E73">
        <w:rPr>
          <w:rFonts w:ascii="Book Antiqua" w:hAnsi="Book Antiqua"/>
        </w:rPr>
        <w:t>DATE</w:t>
      </w:r>
      <w:r w:rsidRPr="00AC3D70">
        <w:rPr>
          <w:rFonts w:ascii="Book Antiqua" w:hAnsi="Book Antiqua"/>
        </w:rPr>
        <w:t>, the</w:t>
      </w:r>
      <w:r w:rsidRPr="008C1693">
        <w:rPr>
          <w:rFonts w:ascii="Book Antiqua" w:hAnsi="Book Antiqua"/>
        </w:rPr>
        <w:t xml:space="preserve"> following Commissioners voting favorably thereon:</w:t>
      </w:r>
    </w:p>
    <w:p w:rsidRPr="008C1693" w:rsidR="00FD3B90" w:rsidP="008C1693" w:rsidRDefault="00FD3B90" w14:paraId="610A3B38" w14:textId="77777777">
      <w:pPr>
        <w:spacing w:line="360" w:lineRule="auto"/>
        <w:rPr>
          <w:rFonts w:ascii="Book Antiqua" w:hAnsi="Book Antiqua"/>
        </w:rPr>
      </w:pPr>
    </w:p>
    <w:p w:rsidRPr="00A77D50" w:rsidR="00A77D50" w:rsidP="00370E73" w:rsidRDefault="00840228" w14:paraId="29C6DB3F" w14:textId="61C654E0">
      <w:pPr>
        <w:pStyle w:val="standard"/>
        <w:tabs>
          <w:tab w:val="left" w:pos="3510"/>
        </w:tabs>
        <w:spacing w:line="240" w:lineRule="auto"/>
        <w:ind w:left="3690"/>
        <w:rPr>
          <w:rFonts w:ascii="Book Antiqua" w:hAnsi="Book Antiqua"/>
          <w:szCs w:val="24"/>
        </w:rPr>
      </w:pPr>
      <w:r>
        <w:rPr>
          <w:rFonts w:ascii="Book Antiqua" w:hAnsi="Book Antiqua"/>
          <w:szCs w:val="24"/>
        </w:rPr>
        <w:tab/>
      </w:r>
    </w:p>
    <w:p w:rsidRPr="008C1693" w:rsidR="003417D7" w:rsidP="00A77D50" w:rsidRDefault="003417D7" w14:paraId="560044A7" w14:textId="77777777">
      <w:pPr>
        <w:pStyle w:val="standard"/>
        <w:tabs>
          <w:tab w:val="left" w:pos="3510"/>
        </w:tabs>
        <w:spacing w:line="240" w:lineRule="auto"/>
        <w:ind w:left="3690" w:firstLine="0"/>
        <w:rPr>
          <w:rFonts w:ascii="Book Antiqua" w:hAnsi="Book Antiqua"/>
          <w:sz w:val="26"/>
          <w:szCs w:val="26"/>
        </w:rPr>
      </w:pPr>
    </w:p>
    <w:p w:rsidRPr="008C1693" w:rsidR="003E6E4C" w:rsidP="008C1693" w:rsidRDefault="003E6E4C" w14:paraId="338E8781" w14:textId="77777777">
      <w:pPr>
        <w:spacing w:line="360" w:lineRule="auto"/>
        <w:rPr>
          <w:rFonts w:ascii="Book Antiqua" w:hAnsi="Book Antiqua"/>
        </w:rPr>
      </w:pPr>
    </w:p>
    <w:p w:rsidRPr="00D041B0" w:rsidR="00EB4757" w:rsidP="00D041B0" w:rsidRDefault="00EB4757" w14:paraId="2CF54E3B" w14:textId="77777777">
      <w:pPr>
        <w:sectPr w:rsidRPr="00D041B0" w:rsidR="00EB4757" w:rsidSect="009755A5">
          <w:headerReference w:type="default" r:id="rId7"/>
          <w:footerReference w:type="default" r:id="rId8"/>
          <w:footerReference w:type="first" r:id="rId9"/>
          <w:type w:val="continuous"/>
          <w:pgSz w:w="12240" w:h="15840" w:code="1"/>
          <w:pgMar w:top="1440" w:right="1440" w:bottom="1440" w:left="1440" w:header="720" w:footer="720" w:gutter="0"/>
          <w:cols w:space="720"/>
          <w:titlePg/>
          <w:docGrid w:linePitch="326"/>
        </w:sectPr>
      </w:pPr>
    </w:p>
    <w:tbl>
      <w:tblPr>
        <w:tblW w:w="0" w:type="auto"/>
        <w:tblInd w:w="-8" w:type="dxa"/>
        <w:tblLayout w:type="fixed"/>
        <w:tblCellMar>
          <w:left w:w="115" w:type="dxa"/>
          <w:right w:w="115" w:type="dxa"/>
        </w:tblCellMar>
        <w:tblLook w:val="0000" w:firstRow="0" w:lastRow="0" w:firstColumn="0" w:lastColumn="0" w:noHBand="0" w:noVBand="0"/>
      </w:tblPr>
      <w:tblGrid>
        <w:gridCol w:w="4860"/>
        <w:gridCol w:w="2430"/>
        <w:gridCol w:w="1890"/>
      </w:tblGrid>
      <w:tr w:rsidRPr="00542AC8" w:rsidR="00E62995" w:rsidTr="00E62995" w14:paraId="5F53EF1D" w14:textId="77777777">
        <w:tc>
          <w:tcPr>
            <w:tcW w:w="486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5A8A6411" w14:textId="77777777">
            <w:pPr>
              <w:autoSpaceDE w:val="0"/>
              <w:autoSpaceDN w:val="0"/>
              <w:adjustRightInd w:val="0"/>
              <w:rPr>
                <w:rFonts w:ascii="Times New Roman" w:hAnsi="Times New Roman"/>
                <w:sz w:val="22"/>
                <w:szCs w:val="22"/>
                <w14:ligatures w14:val="standardContextual"/>
              </w:rPr>
            </w:pPr>
            <w:r w:rsidRPr="00542AC8">
              <w:rPr>
                <w:rFonts w:ascii="Times New Roman" w:hAnsi="Times New Roman"/>
                <w:b/>
                <w:bCs/>
                <w:sz w:val="22"/>
                <w:szCs w:val="22"/>
                <w14:ligatures w14:val="standardContextual"/>
              </w:rPr>
              <w:lastRenderedPageBreak/>
              <w:t xml:space="preserve">A26-06-025 </w:t>
            </w:r>
            <w:r w:rsidRPr="00542AC8">
              <w:rPr>
                <w:rFonts w:ascii="Times New Roman" w:hAnsi="Times New Roman"/>
                <w:sz w:val="22"/>
                <w:szCs w:val="22"/>
                <w14:ligatures w14:val="standardContextual"/>
              </w:rPr>
              <w:br/>
              <w:t>Pacific Gas and Electric Company, Application of Pacific Gas and Electric Company (U39G) regarding Year 30 (2022-2023) of its Core Procurement Incentive Mechanism.</w:t>
            </w:r>
          </w:p>
        </w:tc>
        <w:tc>
          <w:tcPr>
            <w:tcW w:w="243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0A2DC076"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r w:rsidRPr="00542AC8">
              <w:rPr>
                <w:rFonts w:ascii="Times New Roman" w:hAnsi="Times New Roman"/>
                <w:sz w:val="22"/>
                <w:szCs w:val="22"/>
                <w14:ligatures w14:val="standardContextual"/>
              </w:rPr>
              <w:t xml:space="preserve"> </w:t>
            </w:r>
          </w:p>
        </w:tc>
        <w:tc>
          <w:tcPr>
            <w:tcW w:w="189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183D3201"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p>
        </w:tc>
      </w:tr>
      <w:tr w:rsidRPr="00542AC8" w:rsidR="00E62995" w:rsidTr="00E62995" w14:paraId="4D9B024A" w14:textId="77777777">
        <w:tc>
          <w:tcPr>
            <w:tcW w:w="486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320921D9" w14:textId="77777777">
            <w:pPr>
              <w:autoSpaceDE w:val="0"/>
              <w:autoSpaceDN w:val="0"/>
              <w:adjustRightInd w:val="0"/>
              <w:rPr>
                <w:rFonts w:ascii="Times New Roman" w:hAnsi="Times New Roman"/>
                <w:sz w:val="22"/>
                <w:szCs w:val="22"/>
                <w14:ligatures w14:val="standardContextual"/>
              </w:rPr>
            </w:pPr>
            <w:r w:rsidRPr="00542AC8">
              <w:rPr>
                <w:rFonts w:ascii="Times New Roman" w:hAnsi="Times New Roman"/>
                <w:b/>
                <w:bCs/>
                <w:sz w:val="22"/>
                <w:szCs w:val="22"/>
                <w14:ligatures w14:val="standardContextual"/>
              </w:rPr>
              <w:t xml:space="preserve">A26-06-030 </w:t>
            </w:r>
            <w:r w:rsidRPr="00542AC8">
              <w:rPr>
                <w:rFonts w:ascii="Times New Roman" w:hAnsi="Times New Roman"/>
                <w:sz w:val="22"/>
                <w:szCs w:val="22"/>
                <w14:ligatures w14:val="standardContextual"/>
              </w:rPr>
              <w:br/>
              <w:t>Endurance, LLC,                                        dba Endurance Internet, Application of Endurance, LLC  D/B/A Endurance Internet, LLC for Registration as a Telephone Corporation Pursuant to Public Utilities Code Section 1013.</w:t>
            </w:r>
          </w:p>
        </w:tc>
        <w:tc>
          <w:tcPr>
            <w:tcW w:w="243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23645468"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r w:rsidRPr="00542AC8">
              <w:rPr>
                <w:rFonts w:ascii="Times New Roman" w:hAnsi="Times New Roman"/>
                <w:sz w:val="22"/>
                <w:szCs w:val="22"/>
                <w14:ligatures w14:val="standardContextual"/>
              </w:rPr>
              <w:t xml:space="preserve"> </w:t>
            </w:r>
          </w:p>
        </w:tc>
        <w:tc>
          <w:tcPr>
            <w:tcW w:w="189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5B06D3B3" w14:textId="77777777">
            <w:pPr>
              <w:autoSpaceDE w:val="0"/>
              <w:autoSpaceDN w:val="0"/>
              <w:adjustRightInd w:val="0"/>
              <w:jc w:val="center"/>
              <w:rPr>
                <w:rFonts w:ascii="Times New Roman" w:hAnsi="Times New Roman"/>
                <w:sz w:val="22"/>
                <w:szCs w:val="22"/>
                <w14:ligatures w14:val="standardContextual"/>
              </w:rPr>
            </w:pPr>
            <w:r w:rsidRPr="00542AC8">
              <w:rPr>
                <w:rFonts w:ascii="Times New Roman" w:hAnsi="Times New Roman"/>
                <w:sz w:val="22"/>
                <w:szCs w:val="22"/>
                <w14:ligatures w14:val="standardContextual"/>
              </w:rPr>
              <w:t>Not Applicable</w:t>
            </w:r>
          </w:p>
        </w:tc>
      </w:tr>
      <w:tr w:rsidRPr="00542AC8" w:rsidR="00E62995" w:rsidTr="00E62995" w14:paraId="551A7935" w14:textId="77777777">
        <w:tc>
          <w:tcPr>
            <w:tcW w:w="486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4EB3BF54" w14:textId="77777777">
            <w:pPr>
              <w:autoSpaceDE w:val="0"/>
              <w:autoSpaceDN w:val="0"/>
              <w:adjustRightInd w:val="0"/>
              <w:rPr>
                <w:rFonts w:ascii="Times New Roman" w:hAnsi="Times New Roman"/>
                <w:sz w:val="22"/>
                <w:szCs w:val="22"/>
                <w14:ligatures w14:val="standardContextual"/>
              </w:rPr>
            </w:pPr>
            <w:r w:rsidRPr="00542AC8">
              <w:rPr>
                <w:rFonts w:ascii="Times New Roman" w:hAnsi="Times New Roman"/>
                <w:b/>
                <w:bCs/>
                <w:sz w:val="22"/>
                <w:szCs w:val="22"/>
                <w14:ligatures w14:val="standardContextual"/>
              </w:rPr>
              <w:t xml:space="preserve">A26-07-002 </w:t>
            </w:r>
            <w:r w:rsidRPr="00542AC8">
              <w:rPr>
                <w:rFonts w:ascii="Times New Roman" w:hAnsi="Times New Roman"/>
                <w:sz w:val="22"/>
                <w:szCs w:val="22"/>
                <w14:ligatures w14:val="standardContextual"/>
              </w:rPr>
              <w:br/>
              <w:t>Pacific Gas and Electric Company, Application of Pacific Gas and Electric Company on Behalf of Customer Seeking a Gas Line Subsidy Pursuant to the Requirements of D.22-09-026. (U39G)</w:t>
            </w:r>
          </w:p>
        </w:tc>
        <w:tc>
          <w:tcPr>
            <w:tcW w:w="243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60BFC950"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r w:rsidRPr="00542AC8">
              <w:rPr>
                <w:rFonts w:ascii="Times New Roman" w:hAnsi="Times New Roman"/>
                <w:sz w:val="22"/>
                <w:szCs w:val="22"/>
                <w14:ligatures w14:val="standardContextual"/>
              </w:rPr>
              <w:t xml:space="preserve"> </w:t>
            </w:r>
          </w:p>
        </w:tc>
        <w:tc>
          <w:tcPr>
            <w:tcW w:w="189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389AED10"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p>
        </w:tc>
      </w:tr>
      <w:tr w:rsidRPr="00542AC8" w:rsidR="00E62995" w:rsidTr="00E62995" w14:paraId="60062FBE" w14:textId="77777777">
        <w:tc>
          <w:tcPr>
            <w:tcW w:w="486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73A8BD8B" w14:textId="77777777">
            <w:pPr>
              <w:autoSpaceDE w:val="0"/>
              <w:autoSpaceDN w:val="0"/>
              <w:adjustRightInd w:val="0"/>
              <w:rPr>
                <w:rFonts w:ascii="Times New Roman" w:hAnsi="Times New Roman"/>
                <w:sz w:val="22"/>
                <w:szCs w:val="22"/>
                <w14:ligatures w14:val="standardContextual"/>
              </w:rPr>
            </w:pPr>
            <w:r w:rsidRPr="00542AC8">
              <w:rPr>
                <w:rFonts w:ascii="Times New Roman" w:hAnsi="Times New Roman"/>
                <w:b/>
                <w:bCs/>
                <w:sz w:val="22"/>
                <w:szCs w:val="22"/>
                <w14:ligatures w14:val="standardContextual"/>
              </w:rPr>
              <w:t xml:space="preserve">A26-07-003 </w:t>
            </w:r>
            <w:r w:rsidRPr="00542AC8">
              <w:rPr>
                <w:rFonts w:ascii="Times New Roman" w:hAnsi="Times New Roman"/>
                <w:sz w:val="22"/>
                <w:szCs w:val="22"/>
                <w14:ligatures w14:val="standardContextual"/>
              </w:rPr>
              <w:br/>
              <w:t>Southern California Gas Company, Application of Southern California Gas Company (U904G), on Behalf of its Customers, for Approval of Gas Line Extension Allowances.</w:t>
            </w:r>
          </w:p>
        </w:tc>
        <w:tc>
          <w:tcPr>
            <w:tcW w:w="243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2B7C6ECA"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r w:rsidRPr="00542AC8">
              <w:rPr>
                <w:rFonts w:ascii="Times New Roman" w:hAnsi="Times New Roman"/>
                <w:sz w:val="22"/>
                <w:szCs w:val="22"/>
                <w14:ligatures w14:val="standardContextual"/>
              </w:rPr>
              <w:t xml:space="preserve"> </w:t>
            </w:r>
          </w:p>
        </w:tc>
        <w:tc>
          <w:tcPr>
            <w:tcW w:w="189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5FB3076F"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p>
        </w:tc>
      </w:tr>
      <w:tr w:rsidRPr="00542AC8" w:rsidR="00E62995" w:rsidTr="00E62995" w14:paraId="480A0F99" w14:textId="77777777">
        <w:tc>
          <w:tcPr>
            <w:tcW w:w="486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6862887A" w14:textId="77777777">
            <w:pPr>
              <w:autoSpaceDE w:val="0"/>
              <w:autoSpaceDN w:val="0"/>
              <w:adjustRightInd w:val="0"/>
              <w:rPr>
                <w:rFonts w:ascii="Times New Roman" w:hAnsi="Times New Roman"/>
                <w:sz w:val="22"/>
                <w:szCs w:val="22"/>
                <w14:ligatures w14:val="standardContextual"/>
              </w:rPr>
            </w:pPr>
            <w:r w:rsidRPr="00542AC8">
              <w:rPr>
                <w:rFonts w:ascii="Times New Roman" w:hAnsi="Times New Roman"/>
                <w:b/>
                <w:bCs/>
                <w:sz w:val="22"/>
                <w:szCs w:val="22"/>
                <w14:ligatures w14:val="standardContextual"/>
              </w:rPr>
              <w:t xml:space="preserve">A26-07-004 </w:t>
            </w:r>
            <w:r w:rsidRPr="00542AC8">
              <w:rPr>
                <w:rFonts w:ascii="Times New Roman" w:hAnsi="Times New Roman"/>
                <w:sz w:val="22"/>
                <w:szCs w:val="22"/>
                <w14:ligatures w14:val="standardContextual"/>
              </w:rPr>
              <w:br/>
              <w:t>California Market Transformation Administrator, Application of the California Market Transformation Administrator (U-1399-E) for Approval of the Second Tranche of Statewide Energy Efficiency Market Transformation Initiatives.</w:t>
            </w:r>
          </w:p>
        </w:tc>
        <w:tc>
          <w:tcPr>
            <w:tcW w:w="243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271AA536"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r w:rsidRPr="00542AC8">
              <w:rPr>
                <w:rFonts w:ascii="Times New Roman" w:hAnsi="Times New Roman"/>
                <w:sz w:val="22"/>
                <w:szCs w:val="22"/>
                <w14:ligatures w14:val="standardContextual"/>
              </w:rPr>
              <w:t xml:space="preserve"> </w:t>
            </w:r>
          </w:p>
        </w:tc>
        <w:tc>
          <w:tcPr>
            <w:tcW w:w="189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4440C9E1"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p>
        </w:tc>
      </w:tr>
      <w:tr w:rsidRPr="00542AC8" w:rsidR="00E62995" w:rsidTr="00E62995" w14:paraId="44950CF8" w14:textId="77777777">
        <w:tc>
          <w:tcPr>
            <w:tcW w:w="486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45054D61" w14:textId="77777777">
            <w:pPr>
              <w:autoSpaceDE w:val="0"/>
              <w:autoSpaceDN w:val="0"/>
              <w:adjustRightInd w:val="0"/>
              <w:rPr>
                <w:rFonts w:ascii="Times New Roman" w:hAnsi="Times New Roman"/>
                <w:sz w:val="22"/>
                <w:szCs w:val="22"/>
                <w14:ligatures w14:val="standardContextual"/>
              </w:rPr>
            </w:pPr>
            <w:r w:rsidRPr="00542AC8">
              <w:rPr>
                <w:rFonts w:ascii="Times New Roman" w:hAnsi="Times New Roman"/>
                <w:b/>
                <w:bCs/>
                <w:sz w:val="22"/>
                <w:szCs w:val="22"/>
                <w14:ligatures w14:val="standardContextual"/>
              </w:rPr>
              <w:t xml:space="preserve">A26-07-005 </w:t>
            </w:r>
            <w:r w:rsidRPr="00542AC8">
              <w:rPr>
                <w:rFonts w:ascii="Times New Roman" w:hAnsi="Times New Roman"/>
                <w:sz w:val="22"/>
                <w:szCs w:val="22"/>
                <w14:ligatures w14:val="standardContextual"/>
              </w:rPr>
              <w:br/>
              <w:t xml:space="preserve">Nexus </w:t>
            </w:r>
            <w:proofErr w:type="spellStart"/>
            <w:r w:rsidRPr="00542AC8">
              <w:rPr>
                <w:rFonts w:ascii="Times New Roman" w:hAnsi="Times New Roman"/>
                <w:sz w:val="22"/>
                <w:szCs w:val="22"/>
                <w14:ligatures w14:val="standardContextual"/>
              </w:rPr>
              <w:t>LicenseCo</w:t>
            </w:r>
            <w:proofErr w:type="spellEnd"/>
            <w:r w:rsidRPr="00542AC8">
              <w:rPr>
                <w:rFonts w:ascii="Times New Roman" w:hAnsi="Times New Roman"/>
                <w:sz w:val="22"/>
                <w:szCs w:val="22"/>
                <w14:ligatures w14:val="standardContextual"/>
              </w:rPr>
              <w:t xml:space="preserve">, LLC, Application of Nexus </w:t>
            </w:r>
            <w:proofErr w:type="spellStart"/>
            <w:r w:rsidRPr="00542AC8">
              <w:rPr>
                <w:rFonts w:ascii="Times New Roman" w:hAnsi="Times New Roman"/>
                <w:sz w:val="22"/>
                <w:szCs w:val="22"/>
                <w14:ligatures w14:val="standardContextual"/>
              </w:rPr>
              <w:t>LicenseCo</w:t>
            </w:r>
            <w:proofErr w:type="spellEnd"/>
            <w:r w:rsidRPr="00542AC8">
              <w:rPr>
                <w:rFonts w:ascii="Times New Roman" w:hAnsi="Times New Roman"/>
                <w:sz w:val="22"/>
                <w:szCs w:val="22"/>
                <w14:ligatures w14:val="standardContextual"/>
              </w:rPr>
              <w:t>, LLC for a Certificate of Public Convenience and Necessity.</w:t>
            </w:r>
          </w:p>
        </w:tc>
        <w:tc>
          <w:tcPr>
            <w:tcW w:w="243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7776522F"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r w:rsidRPr="00542AC8">
              <w:rPr>
                <w:rFonts w:ascii="Times New Roman" w:hAnsi="Times New Roman"/>
                <w:sz w:val="22"/>
                <w:szCs w:val="22"/>
                <w14:ligatures w14:val="standardContextual"/>
              </w:rPr>
              <w:t xml:space="preserve"> </w:t>
            </w:r>
          </w:p>
        </w:tc>
        <w:tc>
          <w:tcPr>
            <w:tcW w:w="189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113BCE03"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p>
        </w:tc>
      </w:tr>
      <w:tr w:rsidRPr="00542AC8" w:rsidR="00E62995" w:rsidTr="00E62995" w14:paraId="42629000" w14:textId="77777777">
        <w:tc>
          <w:tcPr>
            <w:tcW w:w="486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251F4E1A" w14:textId="77777777">
            <w:pPr>
              <w:autoSpaceDE w:val="0"/>
              <w:autoSpaceDN w:val="0"/>
              <w:adjustRightInd w:val="0"/>
              <w:rPr>
                <w:rFonts w:ascii="Times New Roman" w:hAnsi="Times New Roman"/>
                <w:sz w:val="22"/>
                <w:szCs w:val="22"/>
                <w14:ligatures w14:val="standardContextual"/>
              </w:rPr>
            </w:pPr>
            <w:r w:rsidRPr="00542AC8">
              <w:rPr>
                <w:rFonts w:ascii="Times New Roman" w:hAnsi="Times New Roman"/>
                <w:b/>
                <w:bCs/>
                <w:sz w:val="22"/>
                <w:szCs w:val="22"/>
                <w14:ligatures w14:val="standardContextual"/>
              </w:rPr>
              <w:t xml:space="preserve">A26-07-008 </w:t>
            </w:r>
            <w:r w:rsidRPr="00542AC8">
              <w:rPr>
                <w:rFonts w:ascii="Times New Roman" w:hAnsi="Times New Roman"/>
                <w:sz w:val="22"/>
                <w:szCs w:val="22"/>
                <w14:ligatures w14:val="standardContextual"/>
              </w:rPr>
              <w:br/>
              <w:t>Catalina Broadband Solutions, LLC, Application of Catalina Broadband Solutions, LLC for a Certificate of Public Convenience and Necessity to provide Full/limited Facilities-Based and Resold Competitive Local Exchange Service and Interexchange Services; and Fixed Interconnected VoIP Services.</w:t>
            </w:r>
          </w:p>
        </w:tc>
        <w:tc>
          <w:tcPr>
            <w:tcW w:w="243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3D040447"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r w:rsidRPr="00542AC8">
              <w:rPr>
                <w:rFonts w:ascii="Times New Roman" w:hAnsi="Times New Roman"/>
                <w:sz w:val="22"/>
                <w:szCs w:val="22"/>
                <w14:ligatures w14:val="standardContextual"/>
              </w:rPr>
              <w:t xml:space="preserve"> </w:t>
            </w:r>
          </w:p>
        </w:tc>
        <w:tc>
          <w:tcPr>
            <w:tcW w:w="189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5E24E08C"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p>
        </w:tc>
      </w:tr>
      <w:tr w:rsidRPr="00542AC8" w:rsidR="00E62995" w:rsidTr="00E62995" w14:paraId="310E7647" w14:textId="77777777">
        <w:tc>
          <w:tcPr>
            <w:tcW w:w="486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163D8E8F" w14:textId="77777777">
            <w:pPr>
              <w:autoSpaceDE w:val="0"/>
              <w:autoSpaceDN w:val="0"/>
              <w:adjustRightInd w:val="0"/>
              <w:rPr>
                <w:rFonts w:ascii="Times New Roman" w:hAnsi="Times New Roman"/>
                <w:sz w:val="22"/>
                <w:szCs w:val="22"/>
                <w14:ligatures w14:val="standardContextual"/>
              </w:rPr>
            </w:pPr>
            <w:r w:rsidRPr="00542AC8">
              <w:rPr>
                <w:rFonts w:ascii="Times New Roman" w:hAnsi="Times New Roman"/>
                <w:b/>
                <w:bCs/>
                <w:sz w:val="22"/>
                <w:szCs w:val="22"/>
                <w14:ligatures w14:val="standardContextual"/>
              </w:rPr>
              <w:lastRenderedPageBreak/>
              <w:t xml:space="preserve">A26-07-009 </w:t>
            </w:r>
            <w:r w:rsidRPr="00542AC8">
              <w:rPr>
                <w:rFonts w:ascii="Times New Roman" w:hAnsi="Times New Roman"/>
                <w:sz w:val="22"/>
                <w:szCs w:val="22"/>
                <w14:ligatures w14:val="standardContextual"/>
              </w:rPr>
              <w:br/>
            </w:r>
            <w:proofErr w:type="spellStart"/>
            <w:r w:rsidRPr="00542AC8">
              <w:rPr>
                <w:rFonts w:ascii="Times New Roman" w:hAnsi="Times New Roman"/>
                <w:sz w:val="22"/>
                <w:szCs w:val="22"/>
                <w14:ligatures w14:val="standardContextual"/>
              </w:rPr>
              <w:t>yondoo</w:t>
            </w:r>
            <w:proofErr w:type="spellEnd"/>
            <w:r w:rsidRPr="00542AC8">
              <w:rPr>
                <w:rFonts w:ascii="Times New Roman" w:hAnsi="Times New Roman"/>
                <w:sz w:val="22"/>
                <w:szCs w:val="22"/>
                <w14:ligatures w14:val="standardContextual"/>
              </w:rPr>
              <w:t xml:space="preserve"> Broadband, LLC, Application of </w:t>
            </w:r>
            <w:proofErr w:type="spellStart"/>
            <w:r w:rsidRPr="00542AC8">
              <w:rPr>
                <w:rFonts w:ascii="Times New Roman" w:hAnsi="Times New Roman"/>
                <w:sz w:val="22"/>
                <w:szCs w:val="22"/>
                <w14:ligatures w14:val="standardContextual"/>
              </w:rPr>
              <w:t>yondoo</w:t>
            </w:r>
            <w:proofErr w:type="spellEnd"/>
            <w:r w:rsidRPr="00542AC8">
              <w:rPr>
                <w:rFonts w:ascii="Times New Roman" w:hAnsi="Times New Roman"/>
                <w:sz w:val="22"/>
                <w:szCs w:val="22"/>
                <w14:ligatures w14:val="standardContextual"/>
              </w:rPr>
              <w:t xml:space="preserve"> Broadband, LLC for a Certificate of Public Convenience and Necessity to provide full/limited facilities-based and resold competitive local exchange service and interexchange services; and Fixed Interconnected VoIP services.</w:t>
            </w:r>
          </w:p>
        </w:tc>
        <w:tc>
          <w:tcPr>
            <w:tcW w:w="243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5292B09B"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r w:rsidRPr="00542AC8">
              <w:rPr>
                <w:rFonts w:ascii="Times New Roman" w:hAnsi="Times New Roman"/>
                <w:sz w:val="22"/>
                <w:szCs w:val="22"/>
                <w14:ligatures w14:val="standardContextual"/>
              </w:rPr>
              <w:t xml:space="preserve"> </w:t>
            </w:r>
          </w:p>
        </w:tc>
        <w:tc>
          <w:tcPr>
            <w:tcW w:w="189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608E0E09"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p>
        </w:tc>
      </w:tr>
      <w:tr w:rsidRPr="00542AC8" w:rsidR="00E62995" w:rsidTr="00E62995" w14:paraId="75F3685F" w14:textId="77777777">
        <w:tc>
          <w:tcPr>
            <w:tcW w:w="486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12DC5B1C" w14:textId="77777777">
            <w:pPr>
              <w:autoSpaceDE w:val="0"/>
              <w:autoSpaceDN w:val="0"/>
              <w:adjustRightInd w:val="0"/>
              <w:rPr>
                <w:rFonts w:ascii="Times New Roman" w:hAnsi="Times New Roman"/>
                <w:sz w:val="22"/>
                <w:szCs w:val="22"/>
                <w14:ligatures w14:val="standardContextual"/>
              </w:rPr>
            </w:pPr>
            <w:r w:rsidRPr="00542AC8">
              <w:rPr>
                <w:rFonts w:ascii="Times New Roman" w:hAnsi="Times New Roman"/>
                <w:b/>
                <w:bCs/>
                <w:sz w:val="22"/>
                <w:szCs w:val="22"/>
                <w14:ligatures w14:val="standardContextual"/>
              </w:rPr>
              <w:t xml:space="preserve">A26-07-011 </w:t>
            </w:r>
            <w:r w:rsidRPr="00542AC8">
              <w:rPr>
                <w:rFonts w:ascii="Times New Roman" w:hAnsi="Times New Roman"/>
                <w:sz w:val="22"/>
                <w:szCs w:val="22"/>
                <w14:ligatures w14:val="standardContextual"/>
              </w:rPr>
              <w:br/>
              <w:t>Foresthill Telephone Co., Application of Foresthill Telephone Co. (U1009 C) For an Order Authorizing the Issuance of Notes In an Amount Not Exceeding $5,027,000 And Execution of A Related Agreement and Supplemental Security Agreements</w:t>
            </w:r>
          </w:p>
        </w:tc>
        <w:tc>
          <w:tcPr>
            <w:tcW w:w="243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2AA0086E"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r w:rsidRPr="00542AC8">
              <w:rPr>
                <w:rFonts w:ascii="Times New Roman" w:hAnsi="Times New Roman"/>
                <w:sz w:val="22"/>
                <w:szCs w:val="22"/>
                <w14:ligatures w14:val="standardContextual"/>
              </w:rPr>
              <w:t xml:space="preserve"> </w:t>
            </w:r>
          </w:p>
        </w:tc>
        <w:tc>
          <w:tcPr>
            <w:tcW w:w="189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587033D5"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p>
        </w:tc>
      </w:tr>
      <w:tr w:rsidRPr="00542AC8" w:rsidR="00E62995" w:rsidTr="00E62995" w14:paraId="7DDEFBA6" w14:textId="77777777">
        <w:tc>
          <w:tcPr>
            <w:tcW w:w="486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15F7EDA4" w14:textId="77777777">
            <w:pPr>
              <w:autoSpaceDE w:val="0"/>
              <w:autoSpaceDN w:val="0"/>
              <w:adjustRightInd w:val="0"/>
              <w:rPr>
                <w:rFonts w:ascii="Times New Roman" w:hAnsi="Times New Roman"/>
                <w:sz w:val="22"/>
                <w:szCs w:val="22"/>
                <w14:ligatures w14:val="standardContextual"/>
              </w:rPr>
            </w:pPr>
            <w:r w:rsidRPr="00542AC8">
              <w:rPr>
                <w:rFonts w:ascii="Times New Roman" w:hAnsi="Times New Roman"/>
                <w:b/>
                <w:bCs/>
                <w:sz w:val="22"/>
                <w:szCs w:val="22"/>
                <w14:ligatures w14:val="standardContextual"/>
              </w:rPr>
              <w:t xml:space="preserve">A26-07-012 </w:t>
            </w:r>
            <w:r w:rsidRPr="00542AC8">
              <w:rPr>
                <w:rFonts w:ascii="Times New Roman" w:hAnsi="Times New Roman"/>
                <w:sz w:val="22"/>
                <w:szCs w:val="22"/>
                <w14:ligatures w14:val="standardContextual"/>
              </w:rPr>
              <w:br/>
              <w:t>Shuttle Junkies LLC, Application of Shuttle Junkies, LLC for CPCN to Operate a Passenger Service Corporation.</w:t>
            </w:r>
          </w:p>
        </w:tc>
        <w:tc>
          <w:tcPr>
            <w:tcW w:w="243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63645A0F"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r w:rsidRPr="00542AC8">
              <w:rPr>
                <w:rFonts w:ascii="Times New Roman" w:hAnsi="Times New Roman"/>
                <w:sz w:val="22"/>
                <w:szCs w:val="22"/>
                <w14:ligatures w14:val="standardContextual"/>
              </w:rPr>
              <w:t xml:space="preserve"> </w:t>
            </w:r>
          </w:p>
        </w:tc>
        <w:tc>
          <w:tcPr>
            <w:tcW w:w="189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1BDFD51B" w14:textId="77777777">
            <w:pPr>
              <w:autoSpaceDE w:val="0"/>
              <w:autoSpaceDN w:val="0"/>
              <w:adjustRightInd w:val="0"/>
              <w:jc w:val="center"/>
              <w:rPr>
                <w:rFonts w:ascii="Times New Roman" w:hAnsi="Times New Roman"/>
                <w:sz w:val="22"/>
                <w:szCs w:val="22"/>
                <w14:ligatures w14:val="standardContextual"/>
              </w:rPr>
            </w:pPr>
            <w:r w:rsidRPr="00542AC8">
              <w:rPr>
                <w:rFonts w:ascii="Times New Roman" w:hAnsi="Times New Roman"/>
                <w:sz w:val="22"/>
                <w:szCs w:val="22"/>
                <w14:ligatures w14:val="standardContextual"/>
              </w:rPr>
              <w:t>Not Applicable</w:t>
            </w:r>
          </w:p>
        </w:tc>
      </w:tr>
      <w:tr w:rsidRPr="00542AC8" w:rsidR="00E62995" w:rsidTr="00E62995" w14:paraId="0C9FE780" w14:textId="77777777">
        <w:tc>
          <w:tcPr>
            <w:tcW w:w="486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6E690E9B" w14:textId="77777777">
            <w:pPr>
              <w:autoSpaceDE w:val="0"/>
              <w:autoSpaceDN w:val="0"/>
              <w:adjustRightInd w:val="0"/>
              <w:rPr>
                <w:rFonts w:ascii="Times New Roman" w:hAnsi="Times New Roman"/>
                <w:sz w:val="22"/>
                <w:szCs w:val="22"/>
                <w14:ligatures w14:val="standardContextual"/>
              </w:rPr>
            </w:pPr>
            <w:r w:rsidRPr="00542AC8">
              <w:rPr>
                <w:rFonts w:ascii="Times New Roman" w:hAnsi="Times New Roman"/>
                <w:b/>
                <w:bCs/>
                <w:sz w:val="22"/>
                <w:szCs w:val="22"/>
                <w14:ligatures w14:val="standardContextual"/>
              </w:rPr>
              <w:t xml:space="preserve">A26-07-014 </w:t>
            </w:r>
            <w:r w:rsidRPr="00542AC8">
              <w:rPr>
                <w:rFonts w:ascii="Times New Roman" w:hAnsi="Times New Roman"/>
                <w:sz w:val="22"/>
                <w:szCs w:val="22"/>
                <w14:ligatures w14:val="standardContextual"/>
              </w:rPr>
              <w:br/>
              <w:t xml:space="preserve">Southern California Gas Company, Application of Southern California Gas Company for Authority to Establish a Memorandum Account for the Olympic Games. </w:t>
            </w:r>
          </w:p>
        </w:tc>
        <w:tc>
          <w:tcPr>
            <w:tcW w:w="243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4F624186"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r w:rsidRPr="00542AC8">
              <w:rPr>
                <w:rFonts w:ascii="Times New Roman" w:hAnsi="Times New Roman"/>
                <w:sz w:val="22"/>
                <w:szCs w:val="22"/>
                <w14:ligatures w14:val="standardContextual"/>
              </w:rPr>
              <w:t xml:space="preserve"> </w:t>
            </w:r>
          </w:p>
        </w:tc>
        <w:tc>
          <w:tcPr>
            <w:tcW w:w="189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07789D35"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p>
        </w:tc>
      </w:tr>
      <w:tr w:rsidRPr="00542AC8" w:rsidR="00E62995" w:rsidTr="00E62995" w14:paraId="5A1B898F" w14:textId="77777777">
        <w:tc>
          <w:tcPr>
            <w:tcW w:w="486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6D80CD0C" w14:textId="77777777">
            <w:pPr>
              <w:autoSpaceDE w:val="0"/>
              <w:autoSpaceDN w:val="0"/>
              <w:adjustRightInd w:val="0"/>
              <w:rPr>
                <w:rFonts w:ascii="Times New Roman" w:hAnsi="Times New Roman"/>
                <w:sz w:val="22"/>
                <w:szCs w:val="22"/>
                <w14:ligatures w14:val="standardContextual"/>
              </w:rPr>
            </w:pPr>
            <w:r w:rsidRPr="00542AC8">
              <w:rPr>
                <w:rFonts w:ascii="Times New Roman" w:hAnsi="Times New Roman"/>
                <w:b/>
                <w:bCs/>
                <w:sz w:val="22"/>
                <w:szCs w:val="22"/>
                <w14:ligatures w14:val="standardContextual"/>
              </w:rPr>
              <w:t xml:space="preserve">A26-07-015 </w:t>
            </w:r>
            <w:r w:rsidRPr="00542AC8">
              <w:rPr>
                <w:rFonts w:ascii="Times New Roman" w:hAnsi="Times New Roman"/>
                <w:sz w:val="22"/>
                <w:szCs w:val="22"/>
                <w14:ligatures w14:val="standardContextual"/>
              </w:rPr>
              <w:br/>
              <w:t>Modesto Irrigation District, Pacific Gas and Electric Company, Application of Pacific Gas and Electric Company and Modesto Irrigation District for Approval of Agreement Embodying the Provisions of Public Utilities Code Section 9610. (U39E)</w:t>
            </w:r>
          </w:p>
        </w:tc>
        <w:tc>
          <w:tcPr>
            <w:tcW w:w="243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0147445E"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r w:rsidRPr="00542AC8">
              <w:rPr>
                <w:rFonts w:ascii="Times New Roman" w:hAnsi="Times New Roman"/>
                <w:sz w:val="22"/>
                <w:szCs w:val="22"/>
                <w14:ligatures w14:val="standardContextual"/>
              </w:rPr>
              <w:t xml:space="preserve"> </w:t>
            </w:r>
          </w:p>
        </w:tc>
        <w:tc>
          <w:tcPr>
            <w:tcW w:w="189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26167921"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p>
        </w:tc>
      </w:tr>
      <w:tr w:rsidRPr="00542AC8" w:rsidR="00E62995" w:rsidTr="00E62995" w14:paraId="1DC847DC" w14:textId="77777777">
        <w:tc>
          <w:tcPr>
            <w:tcW w:w="486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6D791FBE" w14:textId="77777777">
            <w:pPr>
              <w:autoSpaceDE w:val="0"/>
              <w:autoSpaceDN w:val="0"/>
              <w:adjustRightInd w:val="0"/>
              <w:rPr>
                <w:rFonts w:ascii="Times New Roman" w:hAnsi="Times New Roman"/>
                <w:sz w:val="22"/>
                <w:szCs w:val="22"/>
                <w14:ligatures w14:val="standardContextual"/>
              </w:rPr>
            </w:pPr>
            <w:r w:rsidRPr="00542AC8">
              <w:rPr>
                <w:rFonts w:ascii="Times New Roman" w:hAnsi="Times New Roman"/>
                <w:b/>
                <w:bCs/>
                <w:sz w:val="22"/>
                <w:szCs w:val="22"/>
                <w14:ligatures w14:val="standardContextual"/>
              </w:rPr>
              <w:t xml:space="preserve">A26-08-001 </w:t>
            </w:r>
            <w:r w:rsidRPr="00542AC8">
              <w:rPr>
                <w:rFonts w:ascii="Times New Roman" w:hAnsi="Times New Roman"/>
                <w:sz w:val="22"/>
                <w:szCs w:val="22"/>
                <w14:ligatures w14:val="standardContextual"/>
              </w:rPr>
              <w:br/>
              <w:t>PacifiCorp, Application of PacifiCorp (U901E) for Approval of its 2027 Energy Cost Adjustment Clause and Greenhouse Gas-Related Forecast and Reconciliation of Costs and Revenue.</w:t>
            </w:r>
          </w:p>
        </w:tc>
        <w:tc>
          <w:tcPr>
            <w:tcW w:w="243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5AC3B255"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r w:rsidRPr="00542AC8">
              <w:rPr>
                <w:rFonts w:ascii="Times New Roman" w:hAnsi="Times New Roman"/>
                <w:sz w:val="22"/>
                <w:szCs w:val="22"/>
                <w14:ligatures w14:val="standardContextual"/>
              </w:rPr>
              <w:t xml:space="preserve"> </w:t>
            </w:r>
          </w:p>
        </w:tc>
        <w:tc>
          <w:tcPr>
            <w:tcW w:w="189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209D5FE4"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p>
        </w:tc>
      </w:tr>
      <w:tr w:rsidRPr="00542AC8" w:rsidR="00E62995" w:rsidTr="00E62995" w14:paraId="5B4E0440" w14:textId="77777777">
        <w:tc>
          <w:tcPr>
            <w:tcW w:w="486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2779938C" w14:textId="77777777">
            <w:pPr>
              <w:autoSpaceDE w:val="0"/>
              <w:autoSpaceDN w:val="0"/>
              <w:adjustRightInd w:val="0"/>
              <w:rPr>
                <w:rFonts w:ascii="Times New Roman" w:hAnsi="Times New Roman"/>
                <w:sz w:val="22"/>
                <w:szCs w:val="22"/>
                <w14:ligatures w14:val="standardContextual"/>
              </w:rPr>
            </w:pPr>
            <w:r w:rsidRPr="00542AC8">
              <w:rPr>
                <w:rFonts w:ascii="Times New Roman" w:hAnsi="Times New Roman"/>
                <w:b/>
                <w:bCs/>
                <w:sz w:val="22"/>
                <w:szCs w:val="22"/>
                <w14:ligatures w14:val="standardContextual"/>
              </w:rPr>
              <w:t xml:space="preserve">A26-08-002 </w:t>
            </w:r>
            <w:r w:rsidRPr="00542AC8">
              <w:rPr>
                <w:rFonts w:ascii="Times New Roman" w:hAnsi="Times New Roman"/>
                <w:sz w:val="22"/>
                <w:szCs w:val="22"/>
                <w14:ligatures w14:val="standardContextual"/>
              </w:rPr>
              <w:br/>
              <w:t>Pronto Connects LLC, Application Of Pronto Connects LLC For Registration As A Telephone Corporation Pursuant To Public Utilities Code Section 1013.</w:t>
            </w:r>
          </w:p>
        </w:tc>
        <w:tc>
          <w:tcPr>
            <w:tcW w:w="243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7E1E266A" w14:textId="77777777">
            <w:pPr>
              <w:autoSpaceDE w:val="0"/>
              <w:autoSpaceDN w:val="0"/>
              <w:adjustRightInd w:val="0"/>
              <w:jc w:val="center"/>
              <w:rPr>
                <w:rFonts w:ascii="Times New Roman" w:hAnsi="Times New Roman"/>
                <w:sz w:val="22"/>
                <w:szCs w:val="22"/>
                <w14:ligatures w14:val="standardContextual"/>
              </w:rPr>
            </w:pPr>
            <w:proofErr w:type="spellStart"/>
            <w:r w:rsidRPr="00542AC8">
              <w:rPr>
                <w:rFonts w:ascii="Times New Roman" w:hAnsi="Times New Roman"/>
                <w:sz w:val="22"/>
                <w:szCs w:val="22"/>
                <w14:ligatures w14:val="standardContextual"/>
              </w:rPr>
              <w:t>Ratesetting</w:t>
            </w:r>
            <w:proofErr w:type="spellEnd"/>
            <w:r w:rsidRPr="00542AC8">
              <w:rPr>
                <w:rFonts w:ascii="Times New Roman" w:hAnsi="Times New Roman"/>
                <w:sz w:val="22"/>
                <w:szCs w:val="22"/>
                <w14:ligatures w14:val="standardContextual"/>
              </w:rPr>
              <w:t xml:space="preserve"> </w:t>
            </w:r>
          </w:p>
        </w:tc>
        <w:tc>
          <w:tcPr>
            <w:tcW w:w="1890" w:type="dxa"/>
            <w:tcBorders>
              <w:top w:val="single" w:color="auto" w:sz="6" w:space="0"/>
              <w:left w:val="single" w:color="auto" w:sz="6" w:space="0"/>
              <w:bottom w:val="single" w:color="auto" w:sz="6" w:space="0"/>
              <w:right w:val="single" w:color="auto" w:sz="6" w:space="0"/>
            </w:tcBorders>
          </w:tcPr>
          <w:p w:rsidRPr="00542AC8" w:rsidR="00E62995" w:rsidP="00E62995" w:rsidRDefault="00E62995" w14:paraId="65B4B86D" w14:textId="77777777">
            <w:pPr>
              <w:autoSpaceDE w:val="0"/>
              <w:autoSpaceDN w:val="0"/>
              <w:adjustRightInd w:val="0"/>
              <w:jc w:val="center"/>
              <w:rPr>
                <w:rFonts w:ascii="Times New Roman" w:hAnsi="Times New Roman"/>
                <w:sz w:val="22"/>
                <w:szCs w:val="22"/>
                <w14:ligatures w14:val="standardContextual"/>
              </w:rPr>
            </w:pPr>
            <w:r w:rsidRPr="00542AC8">
              <w:rPr>
                <w:rFonts w:ascii="Times New Roman" w:hAnsi="Times New Roman"/>
                <w:sz w:val="22"/>
                <w:szCs w:val="22"/>
                <w14:ligatures w14:val="standardContextual"/>
              </w:rPr>
              <w:t>Not Applicable</w:t>
            </w:r>
          </w:p>
        </w:tc>
      </w:tr>
    </w:tbl>
    <w:p w:rsidR="001648F0" w:rsidP="001648F0" w:rsidRDefault="001648F0" w14:paraId="71E22E39" w14:textId="0D1423D7">
      <w:pPr>
        <w:rPr>
          <w:rFonts w:ascii="Book Antiqua" w:hAnsi="Book Antiqua"/>
        </w:rPr>
      </w:pPr>
    </w:p>
    <w:p w:rsidRPr="001648F0" w:rsidR="001648F0" w:rsidP="001648F0" w:rsidRDefault="001648F0" w14:paraId="58AFAE92" w14:textId="66C8EB1B">
      <w:pPr>
        <w:tabs>
          <w:tab w:val="left" w:pos="3585"/>
        </w:tabs>
      </w:pPr>
      <w:r>
        <w:tab/>
      </w:r>
    </w:p>
    <w:sectPr w:rsidRPr="001648F0" w:rsidR="001648F0" w:rsidSect="007E3378">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B5D69" w14:textId="77777777" w:rsidR="00B92566" w:rsidRDefault="00B92566">
      <w:r>
        <w:separator/>
      </w:r>
    </w:p>
  </w:endnote>
  <w:endnote w:type="continuationSeparator" w:id="0">
    <w:p w14:paraId="4F2AF843" w14:textId="77777777" w:rsidR="00B92566" w:rsidRDefault="00B92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A7ADC" w14:textId="170659D5" w:rsidR="00591E1E" w:rsidRPr="00591E1E" w:rsidRDefault="00591E1E" w:rsidP="00591E1E">
    <w:pPr>
      <w:pStyle w:val="Footer"/>
      <w:tabs>
        <w:tab w:val="clear" w:pos="4320"/>
        <w:tab w:val="center" w:pos="4680"/>
      </w:tabs>
      <w:jc w:val="center"/>
      <w:rPr>
        <w:rFonts w:ascii="Book Antiqua" w:hAnsi="Book Antiqua"/>
      </w:rPr>
    </w:pPr>
    <w:r w:rsidRPr="001648F0">
      <w:rPr>
        <w:rFonts w:ascii="Book Antiqua" w:hAnsi="Book Antiqua"/>
      </w:rPr>
      <w:t xml:space="preserve">- </w:t>
    </w:r>
    <w:r w:rsidRPr="001648F0">
      <w:rPr>
        <w:rStyle w:val="PageNumber"/>
        <w:rFonts w:ascii="Book Antiqua" w:hAnsi="Book Antiqua"/>
      </w:rPr>
      <w:fldChar w:fldCharType="begin"/>
    </w:r>
    <w:r w:rsidRPr="001648F0">
      <w:rPr>
        <w:rStyle w:val="PageNumber"/>
        <w:rFonts w:ascii="Book Antiqua" w:hAnsi="Book Antiqua"/>
      </w:rPr>
      <w:instrText xml:space="preserve"> PAGE </w:instrText>
    </w:r>
    <w:r w:rsidRPr="001648F0">
      <w:rPr>
        <w:rStyle w:val="PageNumber"/>
        <w:rFonts w:ascii="Book Antiqua" w:hAnsi="Book Antiqua"/>
      </w:rPr>
      <w:fldChar w:fldCharType="separate"/>
    </w:r>
    <w:r>
      <w:rPr>
        <w:rStyle w:val="PageNumber"/>
        <w:rFonts w:ascii="Book Antiqua" w:hAnsi="Book Antiqua"/>
      </w:rPr>
      <w:t>1</w:t>
    </w:r>
    <w:r w:rsidRPr="001648F0">
      <w:rPr>
        <w:rStyle w:val="PageNumber"/>
        <w:rFonts w:ascii="Book Antiqua" w:hAnsi="Book Antiqua"/>
      </w:rPr>
      <w:fldChar w:fldCharType="end"/>
    </w:r>
    <w:r w:rsidRPr="001648F0">
      <w:rPr>
        <w:rStyle w:val="PageNumber"/>
        <w:rFonts w:ascii="Book Antiqua" w:hAnsi="Book Antiqu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5FC6C" w14:textId="67E5059B" w:rsidR="00591E1E" w:rsidRPr="00591E1E" w:rsidRDefault="00BF5F5D" w:rsidP="00642538">
    <w:pPr>
      <w:pStyle w:val="Footer"/>
      <w:tabs>
        <w:tab w:val="clear" w:pos="4320"/>
        <w:tab w:val="center" w:pos="4680"/>
      </w:tabs>
      <w:rPr>
        <w:rFonts w:ascii="Book Antiqua" w:hAnsi="Book Antiqua"/>
      </w:rPr>
    </w:pPr>
    <w:r w:rsidRPr="00BF5F5D">
      <w:rPr>
        <w:rFonts w:ascii="Book Antiqua" w:hAnsi="Book Antiqua"/>
        <w:sz w:val="16"/>
        <w:szCs w:val="16"/>
      </w:rPr>
      <w:t>614608551</w:t>
    </w:r>
    <w:r w:rsidR="00642538">
      <w:rPr>
        <w:rFonts w:ascii="Book Antiqua" w:hAnsi="Book Antiqua"/>
      </w:rPr>
      <w:tab/>
    </w:r>
    <w:r w:rsidR="00591E1E" w:rsidRPr="001648F0">
      <w:rPr>
        <w:rFonts w:ascii="Book Antiqua" w:hAnsi="Book Antiqua"/>
      </w:rPr>
      <w:t xml:space="preserve">- </w:t>
    </w:r>
    <w:r w:rsidR="00591E1E" w:rsidRPr="001648F0">
      <w:rPr>
        <w:rStyle w:val="PageNumber"/>
        <w:rFonts w:ascii="Book Antiqua" w:hAnsi="Book Antiqua"/>
      </w:rPr>
      <w:fldChar w:fldCharType="begin"/>
    </w:r>
    <w:r w:rsidR="00591E1E" w:rsidRPr="001648F0">
      <w:rPr>
        <w:rStyle w:val="PageNumber"/>
        <w:rFonts w:ascii="Book Antiqua" w:hAnsi="Book Antiqua"/>
      </w:rPr>
      <w:instrText xml:space="preserve"> PAGE </w:instrText>
    </w:r>
    <w:r w:rsidR="00591E1E" w:rsidRPr="001648F0">
      <w:rPr>
        <w:rStyle w:val="PageNumber"/>
        <w:rFonts w:ascii="Book Antiqua" w:hAnsi="Book Antiqua"/>
      </w:rPr>
      <w:fldChar w:fldCharType="separate"/>
    </w:r>
    <w:r w:rsidR="00591E1E">
      <w:rPr>
        <w:rStyle w:val="PageNumber"/>
        <w:rFonts w:ascii="Book Antiqua" w:hAnsi="Book Antiqua"/>
      </w:rPr>
      <w:t>1</w:t>
    </w:r>
    <w:r w:rsidR="00591E1E" w:rsidRPr="001648F0">
      <w:rPr>
        <w:rStyle w:val="PageNumber"/>
        <w:rFonts w:ascii="Book Antiqua" w:hAnsi="Book Antiqua"/>
      </w:rPr>
      <w:fldChar w:fldCharType="end"/>
    </w:r>
    <w:r w:rsidR="00591E1E" w:rsidRPr="001648F0">
      <w:rPr>
        <w:rStyle w:val="PageNumber"/>
        <w:rFonts w:ascii="Book Antiqua" w:hAnsi="Book Antiqu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066FD" w14:textId="3825F0C4" w:rsidR="00445D10" w:rsidRPr="008C1693" w:rsidRDefault="007E3378" w:rsidP="00F86487">
    <w:pPr>
      <w:pStyle w:val="Footer"/>
      <w:jc w:val="center"/>
      <w:rPr>
        <w:rFonts w:ascii="Book Antiqua" w:hAnsi="Book Antiqua"/>
      </w:rPr>
    </w:pPr>
    <w:r w:rsidRPr="008C1693">
      <w:rPr>
        <w:rFonts w:ascii="Book Antiqua" w:hAnsi="Book Antiqua"/>
      </w:rPr>
      <w:t xml:space="preserve">- </w:t>
    </w:r>
    <w:r w:rsidRPr="008C1693">
      <w:rPr>
        <w:rFonts w:ascii="Book Antiqua" w:hAnsi="Book Antiqua"/>
      </w:rPr>
      <w:fldChar w:fldCharType="begin"/>
    </w:r>
    <w:r w:rsidRPr="008C1693">
      <w:rPr>
        <w:rFonts w:ascii="Book Antiqua" w:hAnsi="Book Antiqua"/>
      </w:rPr>
      <w:instrText xml:space="preserve"> PAGE   \* MERGEFORMAT </w:instrText>
    </w:r>
    <w:r w:rsidRPr="008C1693">
      <w:rPr>
        <w:rFonts w:ascii="Book Antiqua" w:hAnsi="Book Antiqua"/>
      </w:rPr>
      <w:fldChar w:fldCharType="separate"/>
    </w:r>
    <w:r w:rsidRPr="008C1693">
      <w:rPr>
        <w:rFonts w:ascii="Book Antiqua" w:hAnsi="Book Antiqua"/>
        <w:noProof/>
      </w:rPr>
      <w:t>1</w:t>
    </w:r>
    <w:r w:rsidRPr="008C1693">
      <w:rPr>
        <w:rFonts w:ascii="Book Antiqua" w:hAnsi="Book Antiqua"/>
        <w:noProof/>
      </w:rPr>
      <w:fldChar w:fldCharType="end"/>
    </w:r>
    <w:r w:rsidRPr="008C1693">
      <w:rPr>
        <w:rFonts w:ascii="Book Antiqua" w:hAnsi="Book Antiqua"/>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20AD2" w14:textId="77777777" w:rsidR="00B92566" w:rsidRDefault="00B92566">
      <w:r>
        <w:separator/>
      </w:r>
    </w:p>
  </w:footnote>
  <w:footnote w:type="continuationSeparator" w:id="0">
    <w:p w14:paraId="60FAB157" w14:textId="77777777" w:rsidR="00B92566" w:rsidRDefault="00B92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9E1E" w14:textId="1D61A68C" w:rsidR="00642538" w:rsidRDefault="00317304" w:rsidP="00370E73">
    <w:pPr>
      <w:pStyle w:val="Header"/>
      <w:tabs>
        <w:tab w:val="clear" w:pos="4320"/>
        <w:tab w:val="clear" w:pos="8640"/>
        <w:tab w:val="right" w:pos="9180"/>
      </w:tabs>
      <w:jc w:val="right"/>
      <w:rPr>
        <w:rFonts w:ascii="Book Antiqua" w:hAnsi="Book Antiqua"/>
        <w:b/>
      </w:rPr>
    </w:pPr>
    <w:r w:rsidRPr="00824E46">
      <w:rPr>
        <w:rFonts w:ascii="Book Antiqua" w:hAnsi="Book Antiqua"/>
      </w:rPr>
      <w:t>Resolution ALJ</w:t>
    </w:r>
    <w:r w:rsidR="00704DA7" w:rsidRPr="00824E46">
      <w:rPr>
        <w:rFonts w:ascii="Book Antiqua" w:hAnsi="Book Antiqua"/>
      </w:rPr>
      <w:t>-</w:t>
    </w:r>
    <w:r w:rsidR="00662720" w:rsidRPr="00662720">
      <w:rPr>
        <w:rFonts w:ascii="Book Antiqua" w:hAnsi="Book Antiqua"/>
      </w:rPr>
      <w:t>176-3585</w:t>
    </w:r>
    <w:r w:rsidRPr="00824E46">
      <w:rPr>
        <w:rFonts w:ascii="Book Antiqua" w:hAnsi="Book Antiqua"/>
      </w:rPr>
      <w:t xml:space="preserve">  </w:t>
    </w:r>
    <w:r w:rsidR="00C95FDE" w:rsidRPr="00824E46">
      <w:rPr>
        <w:rFonts w:ascii="Book Antiqua" w:hAnsi="Book Antiqua"/>
      </w:rPr>
      <w:t>ALJ/</w:t>
    </w:r>
    <w:r w:rsidR="00370E73">
      <w:rPr>
        <w:rFonts w:ascii="Book Antiqua" w:hAnsi="Book Antiqua"/>
      </w:rPr>
      <w:t>MLC</w:t>
    </w:r>
    <w:r w:rsidR="00642538" w:rsidRPr="00824E46">
      <w:rPr>
        <w:rFonts w:ascii="Book Antiqua" w:hAnsi="Book Antiqua"/>
      </w:rPr>
      <w:t>/</w:t>
    </w:r>
    <w:proofErr w:type="spellStart"/>
    <w:r w:rsidRPr="00824E46">
      <w:rPr>
        <w:rFonts w:ascii="Book Antiqua" w:hAnsi="Book Antiqua"/>
      </w:rPr>
      <w:t>asf</w:t>
    </w:r>
    <w:proofErr w:type="spellEnd"/>
    <w:r w:rsidR="00370E73">
      <w:rPr>
        <w:rFonts w:ascii="Book Antiqua" w:hAnsi="Book Antiqua"/>
      </w:rPr>
      <w:tab/>
    </w:r>
    <w:r w:rsidR="00370E73">
      <w:rPr>
        <w:rFonts w:ascii="Book Antiqua" w:hAnsi="Book Antiqua"/>
        <w:b/>
        <w:bCs/>
      </w:rPr>
      <w:t>DRAFT</w:t>
    </w:r>
    <w:r w:rsidR="00FD3B90" w:rsidRPr="00824E46">
      <w:rPr>
        <w:rFonts w:ascii="Book Antiqua" w:hAnsi="Book Antiqua"/>
      </w:rPr>
      <w:tab/>
    </w:r>
  </w:p>
  <w:p w14:paraId="5A833EA5" w14:textId="77777777" w:rsidR="00642538" w:rsidRDefault="00642538" w:rsidP="00FD3B90">
    <w:pPr>
      <w:pStyle w:val="Header"/>
      <w:tabs>
        <w:tab w:val="clear" w:pos="4320"/>
        <w:tab w:val="clear" w:pos="8640"/>
        <w:tab w:val="right" w:pos="9180"/>
      </w:tabs>
      <w:rPr>
        <w:rFonts w:ascii="Book Antiqua" w:hAnsi="Book Antiqua"/>
        <w:b/>
      </w:rPr>
    </w:pPr>
  </w:p>
  <w:p w14:paraId="46AAFA57" w14:textId="77777777" w:rsidR="00642538" w:rsidRPr="00FD3B90" w:rsidRDefault="00642538" w:rsidP="00FD3B90">
    <w:pPr>
      <w:pStyle w:val="Header"/>
      <w:tabs>
        <w:tab w:val="clear" w:pos="4320"/>
        <w:tab w:val="clear" w:pos="8640"/>
        <w:tab w:val="right" w:pos="9180"/>
      </w:tabs>
      <w:rPr>
        <w:rFonts w:ascii="Book Antiqua" w:hAnsi="Book Antiqua"/>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FCCE" w14:textId="1C69F3FB" w:rsidR="00370E73" w:rsidRPr="00370E73" w:rsidRDefault="00370E73" w:rsidP="00C427D5">
    <w:pPr>
      <w:pStyle w:val="Header"/>
      <w:tabs>
        <w:tab w:val="clear" w:pos="8640"/>
      </w:tabs>
      <w:rPr>
        <w:rFonts w:ascii="Book Antiqua" w:hAnsi="Book Antiqua"/>
        <w:b/>
      </w:rPr>
    </w:pPr>
    <w:r w:rsidRPr="00370E73">
      <w:rPr>
        <w:rFonts w:ascii="Book Antiqua" w:hAnsi="Book Antiqua"/>
      </w:rPr>
      <w:t>Resolution ALJ-176-358</w:t>
    </w:r>
    <w:r w:rsidR="00E62995">
      <w:rPr>
        <w:rFonts w:ascii="Book Antiqua" w:hAnsi="Book Antiqua"/>
      </w:rPr>
      <w:t>5</w:t>
    </w:r>
    <w:r w:rsidRPr="00370E73">
      <w:rPr>
        <w:rFonts w:ascii="Book Antiqua" w:hAnsi="Book Antiqua"/>
      </w:rPr>
      <w:t xml:space="preserve"> ALJ/MLC/</w:t>
    </w:r>
    <w:proofErr w:type="spellStart"/>
    <w:r w:rsidRPr="00370E73">
      <w:rPr>
        <w:rFonts w:ascii="Book Antiqua" w:hAnsi="Book Antiqua"/>
      </w:rPr>
      <w:t>asf</w:t>
    </w:r>
    <w:proofErr w:type="spellEnd"/>
    <w:r w:rsidRPr="00370E73">
      <w:rPr>
        <w:rFonts w:ascii="Book Antiqua" w:hAnsi="Book Antiqua"/>
      </w:rPr>
      <w:tab/>
    </w:r>
    <w:r>
      <w:rPr>
        <w:rFonts w:ascii="Book Antiqua" w:hAnsi="Book Antiqua"/>
      </w:rPr>
      <w:tab/>
    </w:r>
    <w:r w:rsidR="00C427D5">
      <w:rPr>
        <w:rFonts w:ascii="Book Antiqua" w:hAnsi="Book Antiqua"/>
      </w:rPr>
      <w:tab/>
    </w:r>
    <w:r w:rsidR="00C427D5">
      <w:rPr>
        <w:rFonts w:ascii="Book Antiqua" w:hAnsi="Book Antiqua"/>
      </w:rPr>
      <w:tab/>
    </w:r>
    <w:r w:rsidR="00C427D5">
      <w:rPr>
        <w:rFonts w:ascii="Book Antiqua" w:hAnsi="Book Antiqua"/>
      </w:rPr>
      <w:tab/>
    </w:r>
    <w:r w:rsidR="00C427D5">
      <w:rPr>
        <w:rFonts w:ascii="Book Antiqua" w:hAnsi="Book Antiqua"/>
      </w:rPr>
      <w:tab/>
    </w:r>
    <w:r w:rsidRPr="00370E73">
      <w:rPr>
        <w:rFonts w:ascii="Book Antiqua" w:hAnsi="Book Antiqua"/>
        <w:b/>
        <w:bCs/>
      </w:rPr>
      <w:t>DRAFT</w:t>
    </w:r>
    <w:r w:rsidRPr="00370E73">
      <w:rPr>
        <w:rFonts w:ascii="Book Antiqua" w:hAnsi="Book Antiqua"/>
      </w:rPr>
      <w:tab/>
    </w:r>
  </w:p>
  <w:p w14:paraId="3E552459" w14:textId="0FDB6204" w:rsidR="00B55F34" w:rsidRDefault="00B55F34" w:rsidP="00B55F34">
    <w:pPr>
      <w:pStyle w:val="Header"/>
      <w:tabs>
        <w:tab w:val="clear" w:pos="4320"/>
        <w:tab w:val="clear" w:pos="8640"/>
        <w:tab w:val="right" w:pos="9180"/>
      </w:tabs>
      <w:rPr>
        <w:rFonts w:ascii="Book Antiqua" w:hAnsi="Book Antiqua"/>
        <w:b/>
      </w:rPr>
    </w:pPr>
    <w:r w:rsidRPr="00824E46">
      <w:rPr>
        <w:rFonts w:ascii="Book Antiqua" w:hAnsi="Book Antiqua"/>
      </w:rPr>
      <w:tab/>
    </w:r>
  </w:p>
  <w:p w14:paraId="67E59363" w14:textId="52C5A750" w:rsidR="008005AF" w:rsidRPr="009755A5" w:rsidRDefault="008005AF">
    <w:pPr>
      <w:pStyle w:val="Header"/>
      <w:rPr>
        <w:sz w:val="28"/>
        <w:szCs w:val="28"/>
      </w:rPr>
    </w:pPr>
  </w:p>
  <w:p w14:paraId="03B08534" w14:textId="212769DC" w:rsidR="008005AF" w:rsidRPr="009755A5" w:rsidRDefault="003F6A7F" w:rsidP="004D54D0">
    <w:pPr>
      <w:pStyle w:val="Header"/>
      <w:tabs>
        <w:tab w:val="center" w:pos="4680"/>
        <w:tab w:val="left" w:pos="8290"/>
      </w:tabs>
      <w:jc w:val="center"/>
      <w:rPr>
        <w:rFonts w:ascii="Book Antiqua" w:hAnsi="Book Antiqua"/>
        <w:sz w:val="28"/>
        <w:szCs w:val="28"/>
      </w:rPr>
    </w:pPr>
    <w:r w:rsidRPr="009755A5">
      <w:rPr>
        <w:rFonts w:ascii="Book Antiqua" w:hAnsi="Book Antiqua"/>
        <w:b/>
        <w:bCs/>
        <w:sz w:val="28"/>
        <w:szCs w:val="28"/>
      </w:rPr>
      <w:t>PRELIMINARY DETERMINATION</w:t>
    </w:r>
    <w:r w:rsidRPr="009755A5">
      <w:rPr>
        <w:rFonts w:ascii="Book Antiqua" w:hAnsi="Book Antiqua"/>
        <w:b/>
        <w:bCs/>
        <w:sz w:val="28"/>
        <w:szCs w:val="28"/>
      </w:rPr>
      <w:br/>
      <w:t xml:space="preserve">SCHEDULE </w:t>
    </w:r>
    <w:r w:rsidRPr="009755A5">
      <w:rPr>
        <w:rFonts w:ascii="Book Antiqua" w:hAnsi="Book Antiqua"/>
        <w:sz w:val="28"/>
        <w:szCs w:val="28"/>
      </w:rPr>
      <w:br/>
    </w:r>
    <w:r w:rsidRPr="009755A5">
      <w:rPr>
        <w:rFonts w:ascii="Book Antiqua" w:hAnsi="Book Antiqua"/>
        <w:sz w:val="28"/>
        <w:szCs w:val="28"/>
      </w:rPr>
      <w:br/>
      <w:t>Resolution ALJ 176-</w:t>
    </w:r>
    <w:r w:rsidR="00370E73">
      <w:rPr>
        <w:rFonts w:ascii="Book Antiqua" w:hAnsi="Book Antiqua"/>
        <w:sz w:val="28"/>
        <w:szCs w:val="28"/>
      </w:rPr>
      <w:t>358</w:t>
    </w:r>
    <w:r w:rsidR="00E62995">
      <w:rPr>
        <w:rFonts w:ascii="Book Antiqua" w:hAnsi="Book Antiqua"/>
        <w:sz w:val="28"/>
        <w:szCs w:val="28"/>
      </w:rPr>
      <w:t>5</w:t>
    </w:r>
    <w:r w:rsidR="00370E73">
      <w:rPr>
        <w:rFonts w:ascii="Book Antiqua" w:hAnsi="Book Antiqua"/>
        <w:sz w:val="28"/>
        <w:szCs w:val="28"/>
      </w:rPr>
      <w:t xml:space="preserve"> (</w:t>
    </w:r>
    <w:r w:rsidR="00E62995">
      <w:rPr>
        <w:rFonts w:ascii="Book Antiqua" w:hAnsi="Book Antiqua"/>
        <w:sz w:val="28"/>
        <w:szCs w:val="28"/>
      </w:rPr>
      <w:t>8/13/2026</w:t>
    </w:r>
    <w:r w:rsidRPr="00AC3D70">
      <w:rPr>
        <w:rFonts w:ascii="Book Antiqua" w:hAnsi="Book Antiqua"/>
        <w:sz w:val="28"/>
        <w:szCs w:val="28"/>
      </w:rPr>
      <w:t>)</w:t>
    </w:r>
    <w:r w:rsidR="008005AF" w:rsidRPr="009755A5">
      <w:rPr>
        <w:rFonts w:ascii="Book Antiqua" w:hAnsi="Book Antiqua"/>
        <w:sz w:val="28"/>
        <w:szCs w:val="28"/>
      </w:rPr>
      <w:br/>
    </w:r>
  </w:p>
  <w:tbl>
    <w:tblPr>
      <w:tblW w:w="0" w:type="auto"/>
      <w:tblInd w:w="-8" w:type="dxa"/>
      <w:tblLayout w:type="fixed"/>
      <w:tblCellMar>
        <w:left w:w="115" w:type="dxa"/>
        <w:right w:w="115" w:type="dxa"/>
      </w:tblCellMar>
      <w:tblLook w:val="0000" w:firstRow="0" w:lastRow="0" w:firstColumn="0" w:lastColumn="0" w:noHBand="0" w:noVBand="0"/>
    </w:tblPr>
    <w:tblGrid>
      <w:gridCol w:w="4843"/>
      <w:gridCol w:w="2430"/>
      <w:gridCol w:w="1907"/>
    </w:tblGrid>
    <w:tr w:rsidR="00715CD0" w:rsidRPr="009755A5" w14:paraId="3C685637" w14:textId="77777777" w:rsidTr="00C62466">
      <w:tc>
        <w:tcPr>
          <w:tcW w:w="4843" w:type="dxa"/>
          <w:tcBorders>
            <w:top w:val="single" w:sz="6" w:space="0" w:color="auto"/>
            <w:left w:val="single" w:sz="6" w:space="0" w:color="auto"/>
            <w:bottom w:val="single" w:sz="6" w:space="0" w:color="auto"/>
            <w:right w:val="single" w:sz="6" w:space="0" w:color="auto"/>
          </w:tcBorders>
          <w:shd w:val="pct10" w:color="auto" w:fill="auto"/>
        </w:tcPr>
        <w:p w14:paraId="42A1F4EC" w14:textId="77777777" w:rsidR="00715CD0" w:rsidRPr="009755A5" w:rsidRDefault="00715CD0" w:rsidP="00715CD0">
          <w:pPr>
            <w:rPr>
              <w:rFonts w:ascii="Book Antiqua" w:hAnsi="Book Antiqua"/>
              <w:szCs w:val="24"/>
            </w:rPr>
          </w:pPr>
          <w:r w:rsidRPr="009755A5">
            <w:rPr>
              <w:rFonts w:ascii="Book Antiqua" w:hAnsi="Book Antiqua"/>
              <w:b/>
              <w:bCs/>
              <w:szCs w:val="24"/>
            </w:rPr>
            <w:t xml:space="preserve">NUMBER </w:t>
          </w:r>
          <w:r w:rsidRPr="009755A5">
            <w:rPr>
              <w:rFonts w:ascii="Book Antiqua" w:hAnsi="Book Antiqua"/>
              <w:szCs w:val="24"/>
            </w:rPr>
            <w:br/>
          </w:r>
          <w:r w:rsidRPr="009755A5">
            <w:rPr>
              <w:rFonts w:ascii="Book Antiqua" w:hAnsi="Book Antiqua"/>
              <w:b/>
              <w:bCs/>
              <w:szCs w:val="24"/>
            </w:rPr>
            <w:t xml:space="preserve">TITLE </w:t>
          </w:r>
        </w:p>
      </w:tc>
      <w:tc>
        <w:tcPr>
          <w:tcW w:w="2430" w:type="dxa"/>
          <w:tcBorders>
            <w:top w:val="single" w:sz="6" w:space="0" w:color="auto"/>
            <w:left w:val="single" w:sz="6" w:space="0" w:color="auto"/>
            <w:bottom w:val="single" w:sz="6" w:space="0" w:color="auto"/>
            <w:right w:val="single" w:sz="6" w:space="0" w:color="auto"/>
          </w:tcBorders>
          <w:shd w:val="pct10" w:color="auto" w:fill="auto"/>
        </w:tcPr>
        <w:p w14:paraId="5A3DDCFF" w14:textId="77777777" w:rsidR="00715CD0" w:rsidRPr="009755A5" w:rsidRDefault="00715CD0" w:rsidP="00715CD0">
          <w:pPr>
            <w:jc w:val="center"/>
            <w:rPr>
              <w:rFonts w:ascii="Book Antiqua" w:hAnsi="Book Antiqua"/>
              <w:szCs w:val="24"/>
            </w:rPr>
          </w:pPr>
          <w:r w:rsidRPr="009755A5">
            <w:rPr>
              <w:rFonts w:ascii="Book Antiqua" w:hAnsi="Book Antiqua"/>
              <w:b/>
              <w:bCs/>
              <w:szCs w:val="24"/>
            </w:rPr>
            <w:t xml:space="preserve">PROPOSED CATEGORY </w:t>
          </w:r>
        </w:p>
      </w:tc>
      <w:tc>
        <w:tcPr>
          <w:tcW w:w="1907" w:type="dxa"/>
          <w:tcBorders>
            <w:top w:val="single" w:sz="6" w:space="0" w:color="auto"/>
            <w:left w:val="single" w:sz="6" w:space="0" w:color="auto"/>
            <w:bottom w:val="single" w:sz="6" w:space="0" w:color="auto"/>
            <w:right w:val="single" w:sz="6" w:space="0" w:color="auto"/>
          </w:tcBorders>
          <w:shd w:val="pct10" w:color="auto" w:fill="auto"/>
        </w:tcPr>
        <w:p w14:paraId="1254059F" w14:textId="77777777" w:rsidR="00715CD0" w:rsidRPr="009755A5" w:rsidRDefault="00715CD0" w:rsidP="00715CD0">
          <w:pPr>
            <w:jc w:val="center"/>
            <w:rPr>
              <w:rFonts w:ascii="Book Antiqua" w:hAnsi="Book Antiqua"/>
              <w:szCs w:val="24"/>
            </w:rPr>
          </w:pPr>
          <w:r w:rsidRPr="009755A5">
            <w:rPr>
              <w:rFonts w:ascii="Book Antiqua" w:hAnsi="Book Antiqua"/>
              <w:b/>
              <w:bCs/>
              <w:szCs w:val="24"/>
            </w:rPr>
            <w:t xml:space="preserve">PRELIM. CATEGORY </w:t>
          </w:r>
        </w:p>
      </w:tc>
    </w:tr>
  </w:tbl>
  <w:p w14:paraId="6D5436C2" w14:textId="77777777" w:rsidR="008005AF" w:rsidRPr="006F55C2" w:rsidRDefault="008005AF" w:rsidP="009755A5">
    <w:pPr>
      <w:pStyle w:val="Header"/>
      <w:rPr>
        <w:rFonts w:ascii="Times New Roman" w:hAnsi="Times New Roman"/>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54DDE"/>
    <w:multiLevelType w:val="hybridMultilevel"/>
    <w:tmpl w:val="1EC83876"/>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8E4F88"/>
    <w:multiLevelType w:val="hybridMultilevel"/>
    <w:tmpl w:val="92065E66"/>
    <w:lvl w:ilvl="0" w:tplc="E6AA93FE">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FD39E3"/>
    <w:multiLevelType w:val="hybridMultilevel"/>
    <w:tmpl w:val="7C1A6AAA"/>
    <w:lvl w:ilvl="0" w:tplc="12F251D2">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B13AFA"/>
    <w:multiLevelType w:val="hybridMultilevel"/>
    <w:tmpl w:val="348E8EFC"/>
    <w:lvl w:ilvl="0" w:tplc="73A4D0A8">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36230E"/>
    <w:multiLevelType w:val="hybridMultilevel"/>
    <w:tmpl w:val="76D2D728"/>
    <w:lvl w:ilvl="0" w:tplc="2760FF36">
      <w:numFmt w:val="bullet"/>
      <w:lvlText w:val="-"/>
      <w:lvlJc w:val="left"/>
      <w:pPr>
        <w:ind w:left="1080" w:hanging="360"/>
      </w:pPr>
      <w:rPr>
        <w:rFonts w:ascii="Palatino" w:eastAsia="Times New Roman" w:hAnsi="Palatino"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14487489">
    <w:abstractNumId w:val="1"/>
  </w:num>
  <w:num w:numId="2" w16cid:durableId="281810531">
    <w:abstractNumId w:val="0"/>
  </w:num>
  <w:num w:numId="3" w16cid:durableId="382603836">
    <w:abstractNumId w:val="3"/>
  </w:num>
  <w:num w:numId="4" w16cid:durableId="816385477">
    <w:abstractNumId w:val="4"/>
  </w:num>
  <w:num w:numId="5" w16cid:durableId="52657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F1B"/>
    <w:rsid w:val="00003114"/>
    <w:rsid w:val="00011B96"/>
    <w:rsid w:val="000150E2"/>
    <w:rsid w:val="000231AF"/>
    <w:rsid w:val="0003776E"/>
    <w:rsid w:val="00043B8E"/>
    <w:rsid w:val="00050DF2"/>
    <w:rsid w:val="00062F36"/>
    <w:rsid w:val="00062F81"/>
    <w:rsid w:val="000640B2"/>
    <w:rsid w:val="000667EB"/>
    <w:rsid w:val="00085B4C"/>
    <w:rsid w:val="000A1E1E"/>
    <w:rsid w:val="000A46C7"/>
    <w:rsid w:val="000B39E3"/>
    <w:rsid w:val="000B3BF5"/>
    <w:rsid w:val="000B4DE8"/>
    <w:rsid w:val="000B55B2"/>
    <w:rsid w:val="000E3F65"/>
    <w:rsid w:val="00126B14"/>
    <w:rsid w:val="001648F0"/>
    <w:rsid w:val="00165C26"/>
    <w:rsid w:val="00191D02"/>
    <w:rsid w:val="001A2BF6"/>
    <w:rsid w:val="001B116D"/>
    <w:rsid w:val="001B59CD"/>
    <w:rsid w:val="00201200"/>
    <w:rsid w:val="002074C4"/>
    <w:rsid w:val="002164F0"/>
    <w:rsid w:val="00243042"/>
    <w:rsid w:val="002558F3"/>
    <w:rsid w:val="00264FBC"/>
    <w:rsid w:val="002731E5"/>
    <w:rsid w:val="0029303E"/>
    <w:rsid w:val="002C2658"/>
    <w:rsid w:val="002C7E5A"/>
    <w:rsid w:val="0030720C"/>
    <w:rsid w:val="00310303"/>
    <w:rsid w:val="00317304"/>
    <w:rsid w:val="003417D7"/>
    <w:rsid w:val="00342E16"/>
    <w:rsid w:val="0034501A"/>
    <w:rsid w:val="00364C10"/>
    <w:rsid w:val="00370E73"/>
    <w:rsid w:val="00384A75"/>
    <w:rsid w:val="0039281B"/>
    <w:rsid w:val="00394E32"/>
    <w:rsid w:val="00395187"/>
    <w:rsid w:val="00396A2D"/>
    <w:rsid w:val="0039743F"/>
    <w:rsid w:val="003975B3"/>
    <w:rsid w:val="003B6828"/>
    <w:rsid w:val="003C2335"/>
    <w:rsid w:val="003D18FB"/>
    <w:rsid w:val="003E6E4C"/>
    <w:rsid w:val="003F6A7F"/>
    <w:rsid w:val="003F7DB4"/>
    <w:rsid w:val="0040118E"/>
    <w:rsid w:val="00413177"/>
    <w:rsid w:val="00420910"/>
    <w:rsid w:val="00420912"/>
    <w:rsid w:val="0042710E"/>
    <w:rsid w:val="00436CF7"/>
    <w:rsid w:val="00445431"/>
    <w:rsid w:val="00445D10"/>
    <w:rsid w:val="004A6B6C"/>
    <w:rsid w:val="004C5C3F"/>
    <w:rsid w:val="004D4D31"/>
    <w:rsid w:val="004D54D0"/>
    <w:rsid w:val="004E18B3"/>
    <w:rsid w:val="004E5ED1"/>
    <w:rsid w:val="004E7F26"/>
    <w:rsid w:val="004F6AFD"/>
    <w:rsid w:val="00542AC8"/>
    <w:rsid w:val="005478A5"/>
    <w:rsid w:val="00591E1E"/>
    <w:rsid w:val="0059231A"/>
    <w:rsid w:val="00594907"/>
    <w:rsid w:val="005B113F"/>
    <w:rsid w:val="005D2F39"/>
    <w:rsid w:val="005E4B19"/>
    <w:rsid w:val="00604E24"/>
    <w:rsid w:val="0061466C"/>
    <w:rsid w:val="00642538"/>
    <w:rsid w:val="00642688"/>
    <w:rsid w:val="006439D8"/>
    <w:rsid w:val="006468E1"/>
    <w:rsid w:val="00662720"/>
    <w:rsid w:val="006941D8"/>
    <w:rsid w:val="006972C8"/>
    <w:rsid w:val="006B0BF8"/>
    <w:rsid w:val="006B4E6D"/>
    <w:rsid w:val="006D0E48"/>
    <w:rsid w:val="006E0E99"/>
    <w:rsid w:val="006E2382"/>
    <w:rsid w:val="006E4526"/>
    <w:rsid w:val="006F422F"/>
    <w:rsid w:val="006F55C2"/>
    <w:rsid w:val="006F69A6"/>
    <w:rsid w:val="00703E5C"/>
    <w:rsid w:val="00704DA7"/>
    <w:rsid w:val="00713D28"/>
    <w:rsid w:val="00715CD0"/>
    <w:rsid w:val="007252F3"/>
    <w:rsid w:val="00736CE1"/>
    <w:rsid w:val="0074719A"/>
    <w:rsid w:val="00774234"/>
    <w:rsid w:val="00787F93"/>
    <w:rsid w:val="007A1CE2"/>
    <w:rsid w:val="007A588D"/>
    <w:rsid w:val="007B0604"/>
    <w:rsid w:val="007C0F7B"/>
    <w:rsid w:val="007C39D3"/>
    <w:rsid w:val="007C3DC4"/>
    <w:rsid w:val="007D35A2"/>
    <w:rsid w:val="007E3378"/>
    <w:rsid w:val="007E52E6"/>
    <w:rsid w:val="008005AF"/>
    <w:rsid w:val="00806579"/>
    <w:rsid w:val="00813EB5"/>
    <w:rsid w:val="00824E46"/>
    <w:rsid w:val="00827C37"/>
    <w:rsid w:val="00840228"/>
    <w:rsid w:val="008402B8"/>
    <w:rsid w:val="00852A3E"/>
    <w:rsid w:val="00861EFB"/>
    <w:rsid w:val="008A44BA"/>
    <w:rsid w:val="008A4E0E"/>
    <w:rsid w:val="008B3D79"/>
    <w:rsid w:val="008B7F1B"/>
    <w:rsid w:val="008C0812"/>
    <w:rsid w:val="008C1693"/>
    <w:rsid w:val="008C6482"/>
    <w:rsid w:val="008D5221"/>
    <w:rsid w:val="008F1DDB"/>
    <w:rsid w:val="00912D1D"/>
    <w:rsid w:val="0096330F"/>
    <w:rsid w:val="0097038C"/>
    <w:rsid w:val="009755A5"/>
    <w:rsid w:val="009A6078"/>
    <w:rsid w:val="009B1A5B"/>
    <w:rsid w:val="009B3969"/>
    <w:rsid w:val="009E07EB"/>
    <w:rsid w:val="009E410C"/>
    <w:rsid w:val="00A14B76"/>
    <w:rsid w:val="00A30132"/>
    <w:rsid w:val="00A45F8C"/>
    <w:rsid w:val="00A50CA1"/>
    <w:rsid w:val="00A60751"/>
    <w:rsid w:val="00A756B4"/>
    <w:rsid w:val="00A77D50"/>
    <w:rsid w:val="00A94D21"/>
    <w:rsid w:val="00AC31C0"/>
    <w:rsid w:val="00AC3D70"/>
    <w:rsid w:val="00B27713"/>
    <w:rsid w:val="00B465E5"/>
    <w:rsid w:val="00B5250D"/>
    <w:rsid w:val="00B55F34"/>
    <w:rsid w:val="00B66724"/>
    <w:rsid w:val="00B75139"/>
    <w:rsid w:val="00B878E8"/>
    <w:rsid w:val="00B92566"/>
    <w:rsid w:val="00BD6E3A"/>
    <w:rsid w:val="00BE1D69"/>
    <w:rsid w:val="00BF529C"/>
    <w:rsid w:val="00BF5F5D"/>
    <w:rsid w:val="00C0135F"/>
    <w:rsid w:val="00C10CCA"/>
    <w:rsid w:val="00C257D9"/>
    <w:rsid w:val="00C26D8F"/>
    <w:rsid w:val="00C427D5"/>
    <w:rsid w:val="00C62466"/>
    <w:rsid w:val="00C62EEB"/>
    <w:rsid w:val="00C77032"/>
    <w:rsid w:val="00C90458"/>
    <w:rsid w:val="00C91B94"/>
    <w:rsid w:val="00C92A44"/>
    <w:rsid w:val="00C95FDE"/>
    <w:rsid w:val="00CA21DB"/>
    <w:rsid w:val="00CD36D9"/>
    <w:rsid w:val="00CD529F"/>
    <w:rsid w:val="00CF4AB3"/>
    <w:rsid w:val="00D041B0"/>
    <w:rsid w:val="00D12A5B"/>
    <w:rsid w:val="00D5495C"/>
    <w:rsid w:val="00D62372"/>
    <w:rsid w:val="00D71AC7"/>
    <w:rsid w:val="00DA5721"/>
    <w:rsid w:val="00DA7B95"/>
    <w:rsid w:val="00DC4540"/>
    <w:rsid w:val="00DD25CD"/>
    <w:rsid w:val="00DD4B11"/>
    <w:rsid w:val="00DE5655"/>
    <w:rsid w:val="00DE57DB"/>
    <w:rsid w:val="00DF2DD7"/>
    <w:rsid w:val="00DF5183"/>
    <w:rsid w:val="00E04BF9"/>
    <w:rsid w:val="00E27D3C"/>
    <w:rsid w:val="00E62995"/>
    <w:rsid w:val="00E94361"/>
    <w:rsid w:val="00EB4757"/>
    <w:rsid w:val="00EC7DE8"/>
    <w:rsid w:val="00ED53F1"/>
    <w:rsid w:val="00ED6639"/>
    <w:rsid w:val="00F02E14"/>
    <w:rsid w:val="00F036E4"/>
    <w:rsid w:val="00F04B30"/>
    <w:rsid w:val="00F40109"/>
    <w:rsid w:val="00F511C0"/>
    <w:rsid w:val="00F62B1C"/>
    <w:rsid w:val="00F70AD9"/>
    <w:rsid w:val="00F86487"/>
    <w:rsid w:val="00FB0213"/>
    <w:rsid w:val="00FD0FF4"/>
    <w:rsid w:val="00FD3B90"/>
    <w:rsid w:val="00FD7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23621C76"/>
  <w15:docId w15:val="{93BCC8C6-8988-42AA-94EE-121027B69300}"/>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Palatino" w:hAnsi="Palatino"/>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standard">
    <w:name w:val="standard"/>
    <w:basedOn w:val="Normal"/>
    <w:link w:val="standardChar"/>
    <w:pPr>
      <w:spacing w:line="360" w:lineRule="auto"/>
      <w:ind w:firstLine="720"/>
    </w:pPr>
  </w:style>
  <w:style w:type="paragraph" w:styleId="Title">
    <w:name w:val="Title"/>
    <w:basedOn w:val="Normal"/>
    <w:qFormat/>
    <w:pPr>
      <w:jc w:val="center"/>
    </w:pPr>
    <w:rPr>
      <w:rFonts w:ascii="Helvetica" w:hAnsi="Helvetica"/>
      <w:b/>
    </w:rPr>
  </w:style>
  <w:style w:type="paragraph" w:styleId="BlockText">
    <w:name w:val="Block Text"/>
    <w:basedOn w:val="Normal"/>
    <w:pPr>
      <w:ind w:left="720" w:right="720"/>
    </w:pPr>
  </w:style>
  <w:style w:type="paragraph" w:customStyle="1" w:styleId="num1">
    <w:name w:val="num1"/>
    <w:basedOn w:val="Normal"/>
    <w:pPr>
      <w:tabs>
        <w:tab w:val="left" w:pos="-720"/>
      </w:tabs>
      <w:suppressAutoHyphens/>
      <w:spacing w:line="360" w:lineRule="auto"/>
      <w:ind w:firstLine="360"/>
    </w:pPr>
    <w:rPr>
      <w:sz w:val="26"/>
    </w:rPr>
  </w:style>
  <w:style w:type="character" w:customStyle="1" w:styleId="FooterChar">
    <w:name w:val="Footer Char"/>
    <w:link w:val="Footer"/>
    <w:uiPriority w:val="99"/>
    <w:rsid w:val="003E6E4C"/>
    <w:rPr>
      <w:rFonts w:ascii="Palatino" w:hAnsi="Palatino"/>
      <w:sz w:val="24"/>
    </w:rPr>
  </w:style>
  <w:style w:type="character" w:customStyle="1" w:styleId="standardChar">
    <w:name w:val="standard Char"/>
    <w:link w:val="standard"/>
    <w:locked/>
    <w:rsid w:val="00C95FDE"/>
    <w:rPr>
      <w:rFonts w:ascii="Palatino" w:hAnsi="Palatino"/>
      <w:sz w:val="24"/>
    </w:rPr>
  </w:style>
  <w:style w:type="paragraph" w:styleId="BalloonText">
    <w:name w:val="Balloon Text"/>
    <w:basedOn w:val="Normal"/>
    <w:link w:val="BalloonTextChar"/>
    <w:rsid w:val="00C95FDE"/>
    <w:rPr>
      <w:rFonts w:ascii="Tahoma" w:hAnsi="Tahoma" w:cs="Tahoma"/>
      <w:sz w:val="16"/>
      <w:szCs w:val="16"/>
    </w:rPr>
  </w:style>
  <w:style w:type="character" w:customStyle="1" w:styleId="BalloonTextChar">
    <w:name w:val="Balloon Text Char"/>
    <w:link w:val="BalloonText"/>
    <w:rsid w:val="00C95F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42972">
      <w:bodyDiv w:val="1"/>
      <w:marLeft w:val="0"/>
      <w:marRight w:val="0"/>
      <w:marTop w:val="0"/>
      <w:marBottom w:val="0"/>
      <w:divBdr>
        <w:top w:val="none" w:sz="0" w:space="0" w:color="auto"/>
        <w:left w:val="none" w:sz="0" w:space="0" w:color="auto"/>
        <w:bottom w:val="none" w:sz="0" w:space="0" w:color="auto"/>
        <w:right w:val="none" w:sz="0" w:space="0" w:color="auto"/>
      </w:divBdr>
    </w:div>
    <w:div w:id="253368292">
      <w:bodyDiv w:val="1"/>
      <w:marLeft w:val="0"/>
      <w:marRight w:val="0"/>
      <w:marTop w:val="0"/>
      <w:marBottom w:val="0"/>
      <w:divBdr>
        <w:top w:val="none" w:sz="0" w:space="0" w:color="auto"/>
        <w:left w:val="none" w:sz="0" w:space="0" w:color="auto"/>
        <w:bottom w:val="none" w:sz="0" w:space="0" w:color="auto"/>
        <w:right w:val="none" w:sz="0" w:space="0" w:color="auto"/>
      </w:divBdr>
    </w:div>
    <w:div w:id="527639632">
      <w:bodyDiv w:val="1"/>
      <w:marLeft w:val="0"/>
      <w:marRight w:val="0"/>
      <w:marTop w:val="0"/>
      <w:marBottom w:val="0"/>
      <w:divBdr>
        <w:top w:val="none" w:sz="0" w:space="0" w:color="auto"/>
        <w:left w:val="none" w:sz="0" w:space="0" w:color="auto"/>
        <w:bottom w:val="none" w:sz="0" w:space="0" w:color="auto"/>
        <w:right w:val="none" w:sz="0" w:space="0" w:color="auto"/>
      </w:divBdr>
    </w:div>
    <w:div w:id="852453157">
      <w:bodyDiv w:val="1"/>
      <w:marLeft w:val="0"/>
      <w:marRight w:val="0"/>
      <w:marTop w:val="0"/>
      <w:marBottom w:val="0"/>
      <w:divBdr>
        <w:top w:val="none" w:sz="0" w:space="0" w:color="auto"/>
        <w:left w:val="none" w:sz="0" w:space="0" w:color="auto"/>
        <w:bottom w:val="none" w:sz="0" w:space="0" w:color="auto"/>
        <w:right w:val="none" w:sz="0" w:space="0" w:color="auto"/>
      </w:divBdr>
      <w:divsChild>
        <w:div w:id="1219586754">
          <w:marLeft w:val="0"/>
          <w:marRight w:val="0"/>
          <w:marTop w:val="0"/>
          <w:marBottom w:val="0"/>
          <w:divBdr>
            <w:top w:val="none" w:sz="0" w:space="0" w:color="auto"/>
            <w:left w:val="none" w:sz="0" w:space="0" w:color="auto"/>
            <w:bottom w:val="none" w:sz="0" w:space="0" w:color="auto"/>
            <w:right w:val="none" w:sz="0" w:space="0" w:color="auto"/>
          </w:divBdr>
        </w:div>
      </w:divsChild>
    </w:div>
    <w:div w:id="1072921991">
      <w:bodyDiv w:val="1"/>
      <w:marLeft w:val="0"/>
      <w:marRight w:val="0"/>
      <w:marTop w:val="0"/>
      <w:marBottom w:val="0"/>
      <w:divBdr>
        <w:top w:val="none" w:sz="0" w:space="0" w:color="auto"/>
        <w:left w:val="none" w:sz="0" w:space="0" w:color="auto"/>
        <w:bottom w:val="none" w:sz="0" w:space="0" w:color="auto"/>
        <w:right w:val="none" w:sz="0" w:space="0" w:color="auto"/>
      </w:divBdr>
    </w:div>
    <w:div w:id="151429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4</ap:Pages>
  <ap:Words>738</ap:Words>
  <ap:Characters>4211</ap:Characters>
  <ap:Application>Microsoft Office Word</ap:Application>
  <ap:DocSecurity>0</ap:DocSecurity>
  <ap:Lines>35</ap:Lines>
  <ap:Paragraphs>9</ap:Paragraphs>
  <ap:ScaleCrop>false</ap:ScaleCrop>
  <ap:HeadingPairs>
    <vt:vector baseType="variant" size="2">
      <vt:variant>
        <vt:lpstr>Title</vt:lpstr>
      </vt:variant>
      <vt:variant>
        <vt:i4>1</vt:i4>
      </vt:variant>
    </vt:vector>
  </ap:HeadingPairs>
  <ap:TitlesOfParts>
    <vt:vector baseType="lpstr" size="1">
      <vt:lpstr>_</vt:lpstr>
    </vt:vector>
  </ap:TitlesOfParts>
  <ap:Company/>
  <ap:LinksUpToDate>false</ap:LinksUpToDate>
  <ap:CharactersWithSpaces>4940</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2007-03-27T17:20:00Z</cp:lastPrinted>
  <dcterms:created xsi:type="dcterms:W3CDTF">2026-08-12T11:49:56Z</dcterms:created>
  <dcterms:modified xsi:type="dcterms:W3CDTF">2026-08-12T11:49:56Z</dcterms:modified>
</cp:coreProperties>
</file>