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02705" w:rsidR="00A76F4A" w:rsidP="00802705" w:rsidRDefault="00A76F4A" w14:paraId="1038F1A9" w14:textId="39A1ACE7">
      <w:pPr>
        <w:spacing w:after="0" w:line="240" w:lineRule="auto"/>
        <w:jc w:val="center"/>
        <w:rPr>
          <w:rFonts w:ascii="Helvetica" w:hAnsi="Helvetica" w:eastAsia="Times New Roman" w:cs="Times New Roman"/>
          <w:b/>
          <w:bCs/>
          <w:spacing w:val="20"/>
          <w:kern w:val="0"/>
          <w:sz w:val="26"/>
          <w:szCs w:val="26"/>
          <w14:ligatures w14:val="none"/>
        </w:rPr>
      </w:pPr>
      <w:r w:rsidRPr="00802705">
        <w:rPr>
          <w:rFonts w:ascii="Helvetica" w:hAnsi="Helvetica" w:eastAsia="Times New Roman" w:cs="Times New Roman"/>
          <w:b/>
          <w:bCs/>
          <w:spacing w:val="20"/>
          <w:kern w:val="0"/>
          <w:sz w:val="26"/>
          <w:szCs w:val="26"/>
          <w14:ligatures w14:val="none"/>
        </w:rPr>
        <w:t>PUBLIC UTILITIES COMMISSION OF THE STATE OF CALIFORNIA</w:t>
      </w:r>
    </w:p>
    <w:p w:rsidRPr="001942D0" w:rsidR="00A76F4A" w:rsidP="00A76F4A" w:rsidRDefault="00A76F4A" w14:paraId="3530C4E8" w14:textId="77777777">
      <w:pPr>
        <w:suppressAutoHyphens/>
        <w:spacing w:after="0" w:line="240" w:lineRule="auto"/>
        <w:rPr>
          <w:rFonts w:ascii="Palatino" w:hAnsi="Palatino" w:eastAsia="Times New Roman" w:cs="Times New Roman"/>
          <w:kern w:val="0"/>
          <w:sz w:val="26"/>
          <w:szCs w:val="20"/>
          <w14:ligatures w14:val="none"/>
        </w:rPr>
      </w:pPr>
    </w:p>
    <w:p w:rsidRPr="00823230" w:rsidR="00A76F4A" w:rsidP="00C61BA8" w:rsidRDefault="00A76F4A" w14:paraId="2AFEBBF1" w14:textId="31A307D3">
      <w:pPr>
        <w:tabs>
          <w:tab w:val="left" w:pos="6240"/>
          <w:tab w:val="right" w:pos="8820"/>
        </w:tabs>
        <w:spacing w:after="0" w:line="240" w:lineRule="auto"/>
        <w:rPr>
          <w:rFonts w:ascii="Palatino Linotype" w:hAnsi="Palatino Linotype" w:eastAsia="Times New Roman" w:cs="Times New Roman"/>
          <w:b/>
          <w:kern w:val="0"/>
          <w14:ligatures w14:val="none"/>
        </w:rPr>
      </w:pPr>
      <w:r w:rsidRPr="001942D0">
        <w:rPr>
          <w:rFonts w:ascii="Palatino Linotype" w:hAnsi="Palatino Linotype" w:eastAsia="Times New Roman" w:cs="Times New Roman"/>
          <w:b/>
          <w:kern w:val="0"/>
          <w14:ligatures w14:val="none"/>
        </w:rPr>
        <w:tab/>
      </w:r>
      <w:r w:rsidR="00C61BA8">
        <w:rPr>
          <w:rFonts w:ascii="Palatino Linotype" w:hAnsi="Palatino Linotype" w:eastAsia="Times New Roman" w:cs="Times New Roman"/>
          <w:b/>
          <w:kern w:val="0"/>
          <w14:ligatures w14:val="none"/>
        </w:rPr>
        <w:t xml:space="preserve">          </w:t>
      </w:r>
      <w:r w:rsidRPr="00823230">
        <w:rPr>
          <w:rFonts w:ascii="Palatino Linotype" w:hAnsi="Palatino Linotype" w:eastAsia="Times New Roman" w:cs="Times New Roman"/>
          <w:b/>
          <w:kern w:val="0"/>
          <w14:ligatures w14:val="none"/>
        </w:rPr>
        <w:t>Agenda ID</w:t>
      </w:r>
      <w:r w:rsidR="00823230">
        <w:rPr>
          <w:rFonts w:ascii="Palatino Linotype" w:hAnsi="Palatino Linotype" w:eastAsia="Times New Roman" w:cs="Times New Roman"/>
          <w:b/>
          <w:kern w:val="0"/>
          <w14:ligatures w14:val="none"/>
        </w:rPr>
        <w:t>#</w:t>
      </w:r>
      <w:r w:rsidR="00C61BA8">
        <w:rPr>
          <w:rFonts w:ascii="Palatino Linotype" w:hAnsi="Palatino Linotype" w:eastAsia="Times New Roman" w:cs="Times New Roman"/>
          <w:b/>
          <w:kern w:val="0"/>
          <w14:ligatures w14:val="none"/>
        </w:rPr>
        <w:t xml:space="preserve"> </w:t>
      </w:r>
      <w:r w:rsidRPr="00C61BA8" w:rsidR="00C61BA8">
        <w:rPr>
          <w:rFonts w:ascii="Palatino Linotype" w:hAnsi="Palatino Linotype" w:eastAsia="Times New Roman" w:cs="Times New Roman"/>
          <w:b/>
          <w:bCs/>
          <w:kern w:val="0"/>
          <w14:ligatures w14:val="none"/>
        </w:rPr>
        <w:t>24440</w:t>
      </w:r>
    </w:p>
    <w:p w:rsidRPr="00BB346B" w:rsidR="00A76F4A" w:rsidP="00A76F4A" w:rsidRDefault="00204B1B" w14:paraId="097CE738" w14:textId="2D47AD79">
      <w:pPr>
        <w:tabs>
          <w:tab w:val="right" w:pos="8820"/>
        </w:tabs>
        <w:spacing w:after="0" w:line="240" w:lineRule="auto"/>
        <w:rPr>
          <w:rFonts w:ascii="Palatino Linotype" w:hAnsi="Palatino Linotype" w:eastAsia="Palatino Linotype" w:cs="Times New Roman"/>
          <w:b/>
          <w:kern w:val="0"/>
          <w14:ligatures w14:val="none"/>
        </w:rPr>
      </w:pPr>
      <w:r w:rsidRPr="00204B1B">
        <w:rPr>
          <w:rFonts w:ascii="Palatino Linotype" w:hAnsi="Palatino Linotype" w:eastAsia="Palatino Linotype" w:cs="Times New Roman"/>
          <w:b/>
          <w:kern w:val="0"/>
          <w14:ligatures w14:val="none"/>
        </w:rPr>
        <w:t>ENERGY DIVISION</w:t>
      </w:r>
      <w:r w:rsidRPr="00204B1B" w:rsidR="00A76F4A">
        <w:rPr>
          <w:rFonts w:ascii="Palatino Linotype" w:hAnsi="Palatino Linotype" w:eastAsia="Times New Roman" w:cs="Times New Roman"/>
          <w:b/>
          <w:kern w:val="0"/>
          <w14:ligatures w14:val="none"/>
        </w:rPr>
        <w:tab/>
      </w:r>
      <w:r w:rsidRPr="00BB346B" w:rsidR="00A76F4A">
        <w:rPr>
          <w:rFonts w:ascii="Palatino Linotype" w:hAnsi="Palatino Linotype" w:eastAsia="Palatino Linotype" w:cs="Times New Roman"/>
          <w:b/>
          <w:kern w:val="0"/>
          <w14:ligatures w14:val="none"/>
        </w:rPr>
        <w:t xml:space="preserve">       </w:t>
      </w:r>
      <w:r w:rsidRPr="00BB346B" w:rsidR="00A76F4A">
        <w:rPr>
          <w:rFonts w:ascii="Palatino Linotype" w:hAnsi="Palatino Linotype" w:eastAsia="Palatino Linotype" w:cs="Times New Roman"/>
          <w:b/>
        </w:rPr>
        <w:t>RESOLUTION E</w:t>
      </w:r>
      <w:r w:rsidRPr="00BB346B" w:rsidR="00DA6F67">
        <w:rPr>
          <w:rFonts w:ascii="Palatino Linotype" w:hAnsi="Palatino Linotype" w:eastAsia="Palatino Linotype" w:cs="Times New Roman"/>
          <w:b/>
        </w:rPr>
        <w:t>-5475</w:t>
      </w:r>
    </w:p>
    <w:p w:rsidRPr="001942D0" w:rsidR="00A76F4A" w:rsidP="00A76F4A" w:rsidRDefault="007A7C74" w14:paraId="17BEFA95" w14:textId="31D6B674">
      <w:pPr>
        <w:tabs>
          <w:tab w:val="right" w:pos="8820"/>
        </w:tabs>
        <w:spacing w:after="0" w:line="240" w:lineRule="auto"/>
        <w:ind w:left="5040"/>
        <w:rPr>
          <w:rFonts w:ascii="Palatino Linotype" w:hAnsi="Palatino Linotype" w:eastAsia="Times New Roman" w:cs="Times New Roman"/>
          <w:b/>
          <w:bCs/>
          <w:kern w:val="0"/>
          <w14:ligatures w14:val="none"/>
        </w:rPr>
      </w:pPr>
      <w:r w:rsidRPr="00BB346B">
        <w:rPr>
          <w:rFonts w:ascii="Palatino Linotype" w:hAnsi="Palatino Linotype" w:eastAsia="Times New Roman" w:cs="Times New Roman"/>
          <w:b/>
          <w:kern w:val="0"/>
          <w14:ligatures w14:val="none"/>
        </w:rPr>
        <w:tab/>
      </w:r>
      <w:r w:rsidRPr="00BB346B">
        <w:rPr>
          <w:rFonts w:ascii="Palatino Linotype" w:hAnsi="Palatino Linotype" w:eastAsia="Times New Roman" w:cs="Times New Roman"/>
          <w:b/>
          <w:bCs/>
        </w:rPr>
        <w:t>September 17, 2026</w:t>
      </w:r>
    </w:p>
    <w:p w:rsidRPr="001942D0" w:rsidR="00A76F4A" w:rsidP="00A76F4A" w:rsidRDefault="00A76F4A" w14:paraId="149FD231" w14:textId="77777777">
      <w:pPr>
        <w:tabs>
          <w:tab w:val="right" w:pos="8910"/>
        </w:tabs>
        <w:spacing w:after="0" w:line="240" w:lineRule="auto"/>
        <w:ind w:left="1440" w:firstLine="720"/>
        <w:rPr>
          <w:rFonts w:ascii="Palatino Linotype" w:hAnsi="Palatino Linotype" w:eastAsia="Times New Roman" w:cs="Times New Roman"/>
          <w:b/>
          <w:bCs/>
          <w:kern w:val="0"/>
          <w14:ligatures w14:val="none"/>
        </w:rPr>
      </w:pPr>
      <w:r w:rsidRPr="001942D0">
        <w:rPr>
          <w:rFonts w:ascii="Palatino Linotype" w:hAnsi="Palatino Linotype" w:eastAsia="Times New Roman" w:cs="Times New Roman"/>
          <w:b/>
          <w:kern w:val="0"/>
          <w14:ligatures w14:val="none"/>
        </w:rPr>
        <w:tab/>
      </w:r>
    </w:p>
    <w:p w:rsidRPr="001942D0" w:rsidR="00A76F4A" w:rsidP="00A76F4A" w:rsidRDefault="00A76F4A" w14:paraId="524F4DC8" w14:textId="77777777">
      <w:pPr>
        <w:tabs>
          <w:tab w:val="right" w:pos="8910"/>
        </w:tabs>
        <w:spacing w:after="0" w:line="240" w:lineRule="auto"/>
        <w:ind w:left="1440" w:firstLine="720"/>
        <w:rPr>
          <w:rFonts w:ascii="Palatino" w:hAnsi="Palatino" w:eastAsia="Times New Roman" w:cs="Times New Roman"/>
          <w:b/>
          <w:kern w:val="0"/>
          <w:szCs w:val="20"/>
          <w14:ligatures w14:val="none"/>
        </w:rPr>
      </w:pPr>
    </w:p>
    <w:p w:rsidRPr="001942D0" w:rsidR="00A76F4A" w:rsidP="00A76F4A" w:rsidRDefault="00A76F4A" w14:paraId="4767E366" w14:textId="77777777">
      <w:pPr>
        <w:keepNext/>
        <w:spacing w:after="0" w:line="240" w:lineRule="auto"/>
        <w:jc w:val="center"/>
        <w:rPr>
          <w:rFonts w:ascii="Helvetica" w:hAnsi="Helvetica" w:eastAsia="Times New Roman" w:cs="Times New Roman"/>
          <w:b/>
          <w:spacing w:val="120"/>
          <w:kern w:val="0"/>
          <w:sz w:val="26"/>
          <w:szCs w:val="20"/>
          <w:u w:val="single"/>
          <w14:ligatures w14:val="none"/>
        </w:rPr>
      </w:pPr>
      <w:bookmarkStart w:name="_Ref404993683" w:id="0"/>
      <w:r w:rsidRPr="001942D0">
        <w:rPr>
          <w:rFonts w:ascii="Helvetica" w:hAnsi="Helvetica" w:eastAsia="Times New Roman" w:cs="Times New Roman"/>
          <w:b/>
          <w:spacing w:val="120"/>
          <w:kern w:val="0"/>
          <w:sz w:val="26"/>
          <w:szCs w:val="20"/>
          <w:u w:val="single"/>
          <w14:ligatures w14:val="none"/>
        </w:rPr>
        <w:t>RESOLUTION</w:t>
      </w:r>
    </w:p>
    <w:p w:rsidRPr="001942D0" w:rsidR="00A76F4A" w:rsidP="00A76F4A" w:rsidRDefault="00A76F4A" w14:paraId="778B8F8D" w14:textId="77777777">
      <w:pPr>
        <w:spacing w:after="0" w:line="240" w:lineRule="auto"/>
        <w:rPr>
          <w:rFonts w:ascii="Palatino" w:hAnsi="Palatino" w:eastAsia="Palatino Linotype" w:cs="Times New Roman"/>
          <w:kern w:val="0"/>
          <w:sz w:val="26"/>
          <w:szCs w:val="20"/>
          <w14:ligatures w14:val="none"/>
        </w:rPr>
      </w:pPr>
    </w:p>
    <w:p w:rsidRPr="001942D0" w:rsidR="00A76F4A" w:rsidP="006211B6" w:rsidRDefault="00A76F4A" w14:paraId="1BF45DC4" w14:textId="5D6AB753">
      <w:pPr>
        <w:spacing w:after="0" w:line="240" w:lineRule="auto"/>
        <w:ind w:left="720" w:right="720"/>
        <w:rPr>
          <w:rFonts w:ascii="Palatino Linotype" w:hAnsi="Palatino Linotype" w:eastAsia="Times New Roman" w:cs="Times New Roman"/>
          <w:kern w:val="0"/>
          <w14:ligatures w14:val="none"/>
        </w:rPr>
      </w:pPr>
      <w:r w:rsidRPr="001942D0">
        <w:rPr>
          <w:rFonts w:ascii="Palatino Linotype" w:hAnsi="Palatino Linotype" w:eastAsia="Times New Roman" w:cs="Times New Roman"/>
          <w:kern w:val="0"/>
          <w14:ligatures w14:val="none"/>
        </w:rPr>
        <w:t xml:space="preserve">Resolution </w:t>
      </w:r>
      <w:r w:rsidRPr="00BB346B">
        <w:rPr>
          <w:rFonts w:ascii="Palatino Linotype" w:hAnsi="Palatino Linotype" w:eastAsia="Times New Roman" w:cs="Times New Roman"/>
          <w:kern w:val="0"/>
          <w14:ligatures w14:val="none"/>
        </w:rPr>
        <w:t>E</w:t>
      </w:r>
      <w:r w:rsidRPr="00BB346B" w:rsidR="007A7C74">
        <w:rPr>
          <w:rFonts w:ascii="Palatino Linotype" w:hAnsi="Palatino Linotype" w:eastAsia="Times New Roman" w:cs="Times New Roman"/>
          <w:kern w:val="0"/>
          <w14:ligatures w14:val="none"/>
        </w:rPr>
        <w:t>-5475</w:t>
      </w:r>
      <w:r w:rsidRPr="00BB346B">
        <w:rPr>
          <w:rFonts w:ascii="Palatino Linotype" w:hAnsi="Palatino Linotype" w:eastAsia="Times New Roman" w:cs="Times New Roman"/>
          <w:kern w:val="0"/>
          <w14:ligatures w14:val="none"/>
        </w:rPr>
        <w:t>.</w:t>
      </w:r>
      <w:r w:rsidRPr="002A68AE">
        <w:rPr>
          <w:rFonts w:ascii="Palatino Linotype" w:hAnsi="Palatino Linotype" w:eastAsia="Times New Roman" w:cs="Times New Roman"/>
          <w:kern w:val="0"/>
          <w14:ligatures w14:val="none"/>
        </w:rPr>
        <w:t xml:space="preserve"> </w:t>
      </w:r>
      <w:r w:rsidRPr="002A68AE" w:rsidR="002A68AE">
        <w:rPr>
          <w:rFonts w:ascii="Palatino Linotype" w:hAnsi="Palatino Linotype" w:eastAsia="Times New Roman" w:cs="Times New Roman"/>
          <w:kern w:val="0"/>
          <w14:ligatures w14:val="none"/>
        </w:rPr>
        <w:t xml:space="preserve">Ava Community Energy </w:t>
      </w:r>
      <w:r w:rsidR="00A6555A">
        <w:rPr>
          <w:rFonts w:ascii="Palatino Linotype" w:hAnsi="Palatino Linotype" w:eastAsia="Times New Roman" w:cs="Times New Roman"/>
          <w:kern w:val="0"/>
          <w14:ligatures w14:val="none"/>
        </w:rPr>
        <w:t>C</w:t>
      </w:r>
      <w:r w:rsidR="009E25A8">
        <w:rPr>
          <w:rFonts w:ascii="Palatino Linotype" w:hAnsi="Palatino Linotype" w:eastAsia="Times New Roman" w:cs="Times New Roman"/>
          <w:kern w:val="0"/>
          <w14:ligatures w14:val="none"/>
        </w:rPr>
        <w:t>larification</w:t>
      </w:r>
      <w:r w:rsidR="005C08BF">
        <w:rPr>
          <w:rFonts w:ascii="Palatino Linotype" w:hAnsi="Palatino Linotype" w:eastAsia="Times New Roman" w:cs="Times New Roman"/>
          <w:kern w:val="0"/>
          <w14:ligatures w14:val="none"/>
        </w:rPr>
        <w:t xml:space="preserve"> o</w:t>
      </w:r>
      <w:r w:rsidR="00A6555A">
        <w:rPr>
          <w:rFonts w:ascii="Palatino Linotype" w:hAnsi="Palatino Linotype" w:eastAsia="Times New Roman" w:cs="Times New Roman"/>
          <w:kern w:val="0"/>
          <w14:ligatures w14:val="none"/>
        </w:rPr>
        <w:t>n D.21-06-035 Baseline Resource List and Baseline Waiver Request</w:t>
      </w:r>
      <w:r w:rsidR="00DE29BE">
        <w:rPr>
          <w:rFonts w:ascii="Palatino Linotype" w:hAnsi="Palatino Linotype" w:eastAsia="Times New Roman" w:cs="Times New Roman"/>
          <w:kern w:val="0"/>
          <w14:ligatures w14:val="none"/>
        </w:rPr>
        <w:t xml:space="preserve">s. </w:t>
      </w:r>
    </w:p>
    <w:p w:rsidRPr="001942D0" w:rsidR="00A76F4A" w:rsidP="00A76F4A" w:rsidRDefault="00A76F4A" w14:paraId="0054523B" w14:textId="77777777">
      <w:pPr>
        <w:spacing w:after="0" w:line="240" w:lineRule="auto"/>
        <w:ind w:left="720" w:right="720"/>
        <w:rPr>
          <w:rFonts w:ascii="Palatino Linotype" w:hAnsi="Palatino Linotype" w:eastAsia="Palatino Linotype" w:cs="Times New Roman"/>
          <w:kern w:val="0"/>
          <w14:ligatures w14:val="none"/>
        </w:rPr>
      </w:pPr>
    </w:p>
    <w:p w:rsidRPr="001942D0" w:rsidR="00A76F4A" w:rsidP="00A76F4A" w:rsidRDefault="00A76F4A" w14:paraId="3DE3512A" w14:textId="77777777">
      <w:pPr>
        <w:spacing w:after="0" w:line="240"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PROPOSED OUTCOME: </w:t>
      </w:r>
    </w:p>
    <w:p w:rsidRPr="00B2635C" w:rsidR="00BE0123" w:rsidP="00B2635C" w:rsidRDefault="00BE0123" w14:paraId="502BEEEF" w14:textId="60F23AA2">
      <w:pPr>
        <w:numPr>
          <w:ilvl w:val="0"/>
          <w:numId w:val="4"/>
        </w:numPr>
        <w:spacing w:after="0" w:line="240" w:lineRule="auto"/>
        <w:ind w:right="720"/>
        <w:rPr>
          <w:rFonts w:ascii="Palatino Linotype" w:hAnsi="Palatino Linotype" w:eastAsia="Times New Roman" w:cs="Times New Roman"/>
          <w:kern w:val="0"/>
          <w14:ligatures w14:val="none"/>
        </w:rPr>
      </w:pPr>
      <w:r w:rsidRPr="00B2635C">
        <w:rPr>
          <w:rFonts w:ascii="Palatino Linotype" w:hAnsi="Palatino Linotype" w:eastAsia="Times New Roman" w:cs="Times New Roman"/>
          <w:kern w:val="0"/>
          <w14:ligatures w14:val="none"/>
        </w:rPr>
        <w:t xml:space="preserve">This Resolution </w:t>
      </w:r>
      <w:r w:rsidRPr="00B2635C" w:rsidR="00167EC1">
        <w:rPr>
          <w:rFonts w:ascii="Palatino Linotype" w:hAnsi="Palatino Linotype" w:eastAsia="Times New Roman" w:cs="Times New Roman"/>
          <w:kern w:val="0"/>
          <w14:ligatures w14:val="none"/>
        </w:rPr>
        <w:t>confirms th</w:t>
      </w:r>
      <w:r w:rsidRPr="00B2635C" w:rsidR="00A50132">
        <w:rPr>
          <w:rFonts w:ascii="Palatino Linotype" w:hAnsi="Palatino Linotype" w:eastAsia="Times New Roman" w:cs="Times New Roman"/>
          <w:kern w:val="0"/>
          <w14:ligatures w14:val="none"/>
        </w:rPr>
        <w:t>at the</w:t>
      </w:r>
      <w:r w:rsidRPr="00B2635C" w:rsidR="00167EC1">
        <w:rPr>
          <w:rFonts w:ascii="Palatino Linotype" w:hAnsi="Palatino Linotype" w:eastAsia="Times New Roman" w:cs="Times New Roman"/>
          <w:kern w:val="0"/>
          <w14:ligatures w14:val="none"/>
        </w:rPr>
        <w:t xml:space="preserve"> </w:t>
      </w:r>
      <w:r w:rsidRPr="00B2635C" w:rsidR="003B7AFE">
        <w:rPr>
          <w:rFonts w:ascii="Palatino Linotype" w:hAnsi="Palatino Linotype" w:eastAsia="Times New Roman" w:cs="Times New Roman"/>
          <w:kern w:val="0"/>
          <w14:ligatures w14:val="none"/>
        </w:rPr>
        <w:t xml:space="preserve">200 MW solar and 184 MW/736 MWh storage </w:t>
      </w:r>
      <w:r w:rsidRPr="00B2635C" w:rsidR="00167EC1">
        <w:rPr>
          <w:rFonts w:ascii="Palatino Linotype" w:hAnsi="Palatino Linotype" w:eastAsia="Times New Roman" w:cs="Times New Roman"/>
          <w:kern w:val="0"/>
          <w14:ligatures w14:val="none"/>
        </w:rPr>
        <w:t>Sonrisa p</w:t>
      </w:r>
      <w:r w:rsidRPr="00B2635C" w:rsidR="00EB0C26">
        <w:rPr>
          <w:rFonts w:ascii="Palatino Linotype" w:hAnsi="Palatino Linotype" w:eastAsia="Times New Roman" w:cs="Times New Roman"/>
          <w:kern w:val="0"/>
          <w14:ligatures w14:val="none"/>
        </w:rPr>
        <w:t xml:space="preserve">roject contracted by </w:t>
      </w:r>
      <w:r w:rsidRPr="00B2635C" w:rsidR="00A50132">
        <w:rPr>
          <w:rFonts w:ascii="Palatino Linotype" w:hAnsi="Palatino Linotype" w:eastAsia="Times New Roman" w:cs="Times New Roman"/>
          <w:kern w:val="0"/>
          <w14:ligatures w14:val="none"/>
        </w:rPr>
        <w:t xml:space="preserve">Ava Community Energy is </w:t>
      </w:r>
      <w:r w:rsidRPr="00B2635C" w:rsidR="000F489C">
        <w:rPr>
          <w:rFonts w:ascii="Palatino Linotype" w:hAnsi="Palatino Linotype" w:eastAsia="Times New Roman" w:cs="Times New Roman"/>
          <w:kern w:val="0"/>
          <w14:ligatures w14:val="none"/>
        </w:rPr>
        <w:t xml:space="preserve">a distinct project from the D.21-06-035 baseline resource of the same name, and thus incremental to the </w:t>
      </w:r>
      <w:r w:rsidR="00DC0238">
        <w:rPr>
          <w:rFonts w:ascii="Palatino Linotype" w:hAnsi="Palatino Linotype" w:eastAsia="Times New Roman" w:cs="Times New Roman"/>
          <w:kern w:val="0"/>
          <w14:ligatures w14:val="none"/>
        </w:rPr>
        <w:t xml:space="preserve">D.21-06-035 </w:t>
      </w:r>
      <w:r w:rsidRPr="00B2635C" w:rsidR="000F489C">
        <w:rPr>
          <w:rFonts w:ascii="Palatino Linotype" w:hAnsi="Palatino Linotype" w:eastAsia="Times New Roman" w:cs="Times New Roman"/>
          <w:kern w:val="0"/>
          <w14:ligatures w14:val="none"/>
        </w:rPr>
        <w:t xml:space="preserve">baseline. </w:t>
      </w:r>
    </w:p>
    <w:p w:rsidRPr="001942D0" w:rsidR="000F489C" w:rsidP="00A76F4A" w:rsidRDefault="000F489C" w14:paraId="7A1EB531" w14:textId="756B6D96">
      <w:pPr>
        <w:numPr>
          <w:ilvl w:val="0"/>
          <w:numId w:val="4"/>
        </w:numPr>
        <w:spacing w:after="0" w:line="240" w:lineRule="auto"/>
        <w:ind w:right="720"/>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 xml:space="preserve">This Resolution </w:t>
      </w:r>
      <w:r w:rsidR="00325016">
        <w:rPr>
          <w:rFonts w:ascii="Palatino Linotype" w:hAnsi="Palatino Linotype" w:eastAsia="Times New Roman" w:cs="Times New Roman"/>
          <w:kern w:val="0"/>
          <w14:ligatures w14:val="none"/>
        </w:rPr>
        <w:t xml:space="preserve">expands </w:t>
      </w:r>
      <w:r w:rsidR="00C6273E">
        <w:rPr>
          <w:rFonts w:ascii="Palatino Linotype" w:hAnsi="Palatino Linotype" w:eastAsia="Times New Roman" w:cs="Times New Roman"/>
          <w:kern w:val="0"/>
          <w14:ligatures w14:val="none"/>
        </w:rPr>
        <w:t xml:space="preserve">the </w:t>
      </w:r>
      <w:r w:rsidR="009E2748">
        <w:rPr>
          <w:rFonts w:ascii="Palatino Linotype" w:hAnsi="Palatino Linotype" w:eastAsia="Times New Roman" w:cs="Times New Roman"/>
          <w:kern w:val="0"/>
          <w14:ligatures w14:val="none"/>
        </w:rPr>
        <w:t xml:space="preserve">eligibility </w:t>
      </w:r>
      <w:r w:rsidR="00C6273E">
        <w:rPr>
          <w:rFonts w:ascii="Palatino Linotype" w:hAnsi="Palatino Linotype" w:eastAsia="Times New Roman" w:cs="Times New Roman"/>
          <w:kern w:val="0"/>
          <w14:ligatures w14:val="none"/>
        </w:rPr>
        <w:t>requirements</w:t>
      </w:r>
      <w:r w:rsidR="009E2748">
        <w:rPr>
          <w:rFonts w:ascii="Palatino Linotype" w:hAnsi="Palatino Linotype" w:eastAsia="Times New Roman" w:cs="Times New Roman"/>
          <w:kern w:val="0"/>
          <w14:ligatures w14:val="none"/>
        </w:rPr>
        <w:t xml:space="preserve"> </w:t>
      </w:r>
      <w:r w:rsidR="00A839B2">
        <w:rPr>
          <w:rFonts w:ascii="Palatino Linotype" w:hAnsi="Palatino Linotype" w:eastAsia="Times New Roman" w:cs="Times New Roman"/>
          <w:kern w:val="0"/>
          <w14:ligatures w14:val="none"/>
        </w:rPr>
        <w:t>for</w:t>
      </w:r>
      <w:r w:rsidR="009E2748">
        <w:rPr>
          <w:rFonts w:ascii="Palatino Linotype" w:hAnsi="Palatino Linotype" w:eastAsia="Times New Roman" w:cs="Times New Roman"/>
          <w:kern w:val="0"/>
          <w14:ligatures w14:val="none"/>
        </w:rPr>
        <w:t xml:space="preserve"> submit</w:t>
      </w:r>
      <w:r w:rsidR="00A839B2">
        <w:rPr>
          <w:rFonts w:ascii="Palatino Linotype" w:hAnsi="Palatino Linotype" w:eastAsia="Times New Roman" w:cs="Times New Roman"/>
          <w:kern w:val="0"/>
          <w14:ligatures w14:val="none"/>
        </w:rPr>
        <w:t>ting</w:t>
      </w:r>
      <w:r w:rsidR="009E2748">
        <w:rPr>
          <w:rFonts w:ascii="Palatino Linotype" w:hAnsi="Palatino Linotype" w:eastAsia="Times New Roman" w:cs="Times New Roman"/>
          <w:kern w:val="0"/>
          <w14:ligatures w14:val="none"/>
        </w:rPr>
        <w:t xml:space="preserve"> a baseline waiver request as outlined in D.23-02-040</w:t>
      </w:r>
      <w:r w:rsidR="00D9322A">
        <w:rPr>
          <w:rFonts w:ascii="Palatino Linotype" w:hAnsi="Palatino Linotype" w:eastAsia="Times New Roman" w:cs="Times New Roman"/>
          <w:kern w:val="0"/>
          <w14:ligatures w14:val="none"/>
        </w:rPr>
        <w:t xml:space="preserve"> </w:t>
      </w:r>
      <w:r w:rsidR="00FA3121">
        <w:rPr>
          <w:rFonts w:ascii="Palatino Linotype" w:hAnsi="Palatino Linotype" w:eastAsia="Times New Roman" w:cs="Times New Roman"/>
          <w:kern w:val="0"/>
          <w14:ligatures w14:val="none"/>
        </w:rPr>
        <w:t xml:space="preserve">to include situations where </w:t>
      </w:r>
      <w:r w:rsidR="003C421B">
        <w:rPr>
          <w:rFonts w:ascii="Palatino Linotype" w:hAnsi="Palatino Linotype" w:eastAsia="Times New Roman" w:cs="Times New Roman"/>
          <w:kern w:val="0"/>
          <w14:ligatures w14:val="none"/>
        </w:rPr>
        <w:t xml:space="preserve">a contracted project </w:t>
      </w:r>
      <w:r w:rsidR="00A839B2">
        <w:rPr>
          <w:rFonts w:ascii="Palatino Linotype" w:hAnsi="Palatino Linotype" w:eastAsia="Times New Roman" w:cs="Times New Roman"/>
          <w:kern w:val="0"/>
          <w14:ligatures w14:val="none"/>
        </w:rPr>
        <w:t>i</w:t>
      </w:r>
      <w:r w:rsidR="00E66A3E">
        <w:rPr>
          <w:rFonts w:ascii="Palatino Linotype" w:hAnsi="Palatino Linotype" w:eastAsia="Times New Roman" w:cs="Times New Roman"/>
          <w:kern w:val="0"/>
          <w14:ligatures w14:val="none"/>
        </w:rPr>
        <w:t xml:space="preserve">n the baseline </w:t>
      </w:r>
      <w:r w:rsidR="00102BF7">
        <w:rPr>
          <w:rFonts w:ascii="Palatino Linotype" w:hAnsi="Palatino Linotype" w:eastAsia="Times New Roman" w:cs="Times New Roman"/>
          <w:kern w:val="0"/>
          <w14:ligatures w14:val="none"/>
        </w:rPr>
        <w:t>fail</w:t>
      </w:r>
      <w:r w:rsidR="001B1F47">
        <w:rPr>
          <w:rFonts w:ascii="Palatino Linotype" w:hAnsi="Palatino Linotype" w:eastAsia="Times New Roman" w:cs="Times New Roman"/>
          <w:kern w:val="0"/>
          <w14:ligatures w14:val="none"/>
        </w:rPr>
        <w:t>ed</w:t>
      </w:r>
      <w:r w:rsidR="00102BF7">
        <w:rPr>
          <w:rFonts w:ascii="Palatino Linotype" w:hAnsi="Palatino Linotype" w:eastAsia="Times New Roman" w:cs="Times New Roman"/>
          <w:kern w:val="0"/>
          <w14:ligatures w14:val="none"/>
        </w:rPr>
        <w:t xml:space="preserve"> to </w:t>
      </w:r>
      <w:r w:rsidR="00CF0B02">
        <w:rPr>
          <w:rFonts w:ascii="Palatino Linotype" w:hAnsi="Palatino Linotype" w:eastAsia="Times New Roman" w:cs="Times New Roman"/>
          <w:kern w:val="0"/>
          <w14:ligatures w14:val="none"/>
        </w:rPr>
        <w:t xml:space="preserve">be developed </w:t>
      </w:r>
      <w:r w:rsidR="002500B0">
        <w:rPr>
          <w:rFonts w:ascii="Palatino Linotype" w:hAnsi="Palatino Linotype" w:eastAsia="Times New Roman" w:cs="Times New Roman"/>
          <w:kern w:val="0"/>
          <w14:ligatures w14:val="none"/>
        </w:rPr>
        <w:t xml:space="preserve">so that </w:t>
      </w:r>
      <w:r w:rsidR="00CF0B02">
        <w:rPr>
          <w:rFonts w:ascii="Palatino Linotype" w:hAnsi="Palatino Linotype" w:eastAsia="Times New Roman" w:cs="Times New Roman"/>
          <w:kern w:val="0"/>
          <w14:ligatures w14:val="none"/>
        </w:rPr>
        <w:t xml:space="preserve">the contracting </w:t>
      </w:r>
      <w:r w:rsidR="00D9322A">
        <w:rPr>
          <w:rFonts w:ascii="Palatino Linotype" w:hAnsi="Palatino Linotype" w:eastAsia="Times New Roman" w:cs="Times New Roman"/>
          <w:kern w:val="0"/>
          <w14:ligatures w14:val="none"/>
        </w:rPr>
        <w:t xml:space="preserve">load-serving entities </w:t>
      </w:r>
      <w:r w:rsidR="00160B66">
        <w:rPr>
          <w:rFonts w:ascii="Palatino Linotype" w:hAnsi="Palatino Linotype" w:eastAsia="Times New Roman" w:cs="Times New Roman"/>
          <w:kern w:val="0"/>
          <w14:ligatures w14:val="none"/>
        </w:rPr>
        <w:t xml:space="preserve">can </w:t>
      </w:r>
      <w:r w:rsidR="00D9322A">
        <w:rPr>
          <w:rFonts w:ascii="Palatino Linotype" w:hAnsi="Palatino Linotype" w:eastAsia="Times New Roman" w:cs="Times New Roman"/>
          <w:kern w:val="0"/>
          <w14:ligatures w14:val="none"/>
        </w:rPr>
        <w:t xml:space="preserve">submit </w:t>
      </w:r>
      <w:r w:rsidR="2AC85BA1">
        <w:rPr>
          <w:rFonts w:ascii="Palatino Linotype" w:hAnsi="Palatino Linotype" w:eastAsia="Times New Roman" w:cs="Times New Roman"/>
          <w:kern w:val="0"/>
          <w14:ligatures w14:val="none"/>
        </w:rPr>
        <w:t xml:space="preserve">a </w:t>
      </w:r>
      <w:r w:rsidR="00D9322A">
        <w:rPr>
          <w:rFonts w:ascii="Palatino Linotype" w:hAnsi="Palatino Linotype" w:eastAsia="Times New Roman" w:cs="Times New Roman"/>
          <w:kern w:val="0"/>
          <w14:ligatures w14:val="none"/>
        </w:rPr>
        <w:t xml:space="preserve">baseline waiver request to </w:t>
      </w:r>
      <w:r w:rsidR="00160B66">
        <w:rPr>
          <w:rFonts w:ascii="Palatino Linotype" w:hAnsi="Palatino Linotype" w:eastAsia="Times New Roman" w:cs="Times New Roman"/>
          <w:kern w:val="0"/>
          <w14:ligatures w14:val="none"/>
        </w:rPr>
        <w:t xml:space="preserve">have the </w:t>
      </w:r>
      <w:r w:rsidR="00D9322A">
        <w:rPr>
          <w:rFonts w:ascii="Palatino Linotype" w:hAnsi="Palatino Linotype" w:eastAsia="Times New Roman" w:cs="Times New Roman"/>
          <w:kern w:val="0"/>
          <w14:ligatures w14:val="none"/>
        </w:rPr>
        <w:t xml:space="preserve">project </w:t>
      </w:r>
      <w:r w:rsidR="00160B66">
        <w:rPr>
          <w:rFonts w:ascii="Palatino Linotype" w:hAnsi="Palatino Linotype" w:eastAsia="Times New Roman" w:cs="Times New Roman"/>
          <w:kern w:val="0"/>
          <w14:ligatures w14:val="none"/>
        </w:rPr>
        <w:t xml:space="preserve">removed </w:t>
      </w:r>
      <w:r w:rsidR="00D56E4B">
        <w:rPr>
          <w:rFonts w:ascii="Palatino Linotype" w:hAnsi="Palatino Linotype" w:eastAsia="Times New Roman" w:cs="Times New Roman"/>
          <w:kern w:val="0"/>
          <w14:ligatures w14:val="none"/>
        </w:rPr>
        <w:t xml:space="preserve">from the </w:t>
      </w:r>
      <w:proofErr w:type="gramStart"/>
      <w:r w:rsidR="00D56E4B">
        <w:rPr>
          <w:rFonts w:ascii="Palatino Linotype" w:hAnsi="Palatino Linotype" w:eastAsia="Times New Roman" w:cs="Times New Roman"/>
          <w:kern w:val="0"/>
          <w14:ligatures w14:val="none"/>
        </w:rPr>
        <w:t>baseline</w:t>
      </w:r>
      <w:r w:rsidRPr="420DE246" w:rsidR="009A2C5F">
        <w:rPr>
          <w:rFonts w:ascii="Palatino Linotype" w:hAnsi="Palatino Linotype" w:eastAsia="Times New Roman" w:cs="Times New Roman"/>
        </w:rPr>
        <w:t>, and</w:t>
      </w:r>
      <w:proofErr w:type="gramEnd"/>
      <w:r w:rsidRPr="420DE246" w:rsidR="009A2C5F">
        <w:rPr>
          <w:rFonts w:ascii="Palatino Linotype" w:hAnsi="Palatino Linotype" w:eastAsia="Times New Roman" w:cs="Times New Roman"/>
        </w:rPr>
        <w:t xml:space="preserve"> </w:t>
      </w:r>
      <w:r w:rsidRPr="420DE246" w:rsidR="00160498">
        <w:rPr>
          <w:rFonts w:ascii="Palatino Linotype" w:hAnsi="Palatino Linotype" w:eastAsia="Times New Roman" w:cs="Times New Roman"/>
        </w:rPr>
        <w:t xml:space="preserve">clarifies </w:t>
      </w:r>
      <w:r w:rsidRPr="420DE246" w:rsidR="00E3199F">
        <w:rPr>
          <w:rFonts w:ascii="Palatino Linotype" w:hAnsi="Palatino Linotype" w:eastAsia="Times New Roman" w:cs="Times New Roman"/>
        </w:rPr>
        <w:t>the process for requesting a baseline waiver</w:t>
      </w:r>
      <w:r w:rsidR="00D56E4B">
        <w:rPr>
          <w:rFonts w:ascii="Palatino Linotype" w:hAnsi="Palatino Linotype" w:eastAsia="Times New Roman" w:cs="Times New Roman"/>
          <w:kern w:val="0"/>
          <w14:ligatures w14:val="none"/>
        </w:rPr>
        <w:t xml:space="preserve">. </w:t>
      </w:r>
    </w:p>
    <w:p w:rsidRPr="001942D0" w:rsidR="00A76F4A" w:rsidP="00A76F4A" w:rsidRDefault="00A76F4A" w14:paraId="711BBA7A" w14:textId="77777777">
      <w:pPr>
        <w:spacing w:after="0" w:line="240" w:lineRule="auto"/>
        <w:rPr>
          <w:rFonts w:ascii="Palatino" w:hAnsi="Palatino" w:eastAsia="Palatino Linotype" w:cs="Times New Roman"/>
          <w:kern w:val="0"/>
          <w:sz w:val="26"/>
          <w:szCs w:val="20"/>
          <w14:ligatures w14:val="none"/>
        </w:rPr>
      </w:pPr>
    </w:p>
    <w:p w:rsidRPr="001942D0" w:rsidR="00A76F4A" w:rsidP="00A76F4A" w:rsidRDefault="00A76F4A" w14:paraId="4FCDC265" w14:textId="77777777">
      <w:pPr>
        <w:spacing w:after="0" w:line="240"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SAFETY CONSIDERATIONS:</w:t>
      </w:r>
    </w:p>
    <w:p w:rsidRPr="00E05EF2" w:rsidR="00A76F4A" w:rsidP="00A76F4A" w:rsidRDefault="005D09EA" w14:paraId="23A78212" w14:textId="328FCD61">
      <w:pPr>
        <w:numPr>
          <w:ilvl w:val="0"/>
          <w:numId w:val="3"/>
        </w:numPr>
        <w:spacing w:after="0" w:line="240" w:lineRule="auto"/>
        <w:ind w:right="720"/>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The owner(s) and seller(s) of the project are responsible for the safe construction and operation of their facilities in compliance with all applicable laws, including safety regulations.</w:t>
      </w:r>
    </w:p>
    <w:p w:rsidRPr="001942D0" w:rsidR="00A76F4A" w:rsidP="00A76F4A" w:rsidRDefault="00A76F4A" w14:paraId="64A6B8D1" w14:textId="77777777">
      <w:pPr>
        <w:spacing w:after="0" w:line="240" w:lineRule="auto"/>
        <w:ind w:left="720" w:right="720"/>
        <w:rPr>
          <w:rFonts w:ascii="Palatino Linotype" w:hAnsi="Palatino Linotype" w:eastAsia="Palatino Linotype" w:cs="Times New Roman"/>
          <w:kern w:val="0"/>
          <w14:ligatures w14:val="none"/>
        </w:rPr>
      </w:pPr>
    </w:p>
    <w:p w:rsidRPr="001942D0" w:rsidR="00A76F4A" w:rsidP="00A76F4A" w:rsidRDefault="00A76F4A" w14:paraId="6B0D0B8E" w14:textId="77777777">
      <w:pPr>
        <w:spacing w:after="0" w:line="240"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ESTIMATED COST:  </w:t>
      </w:r>
    </w:p>
    <w:p w:rsidRPr="001942D0" w:rsidR="00A76F4A" w:rsidP="002C69D4" w:rsidRDefault="00A76F4A" w14:paraId="39F1C355" w14:textId="62AD04C4">
      <w:pPr>
        <w:numPr>
          <w:ilvl w:val="0"/>
          <w:numId w:val="3"/>
        </w:numPr>
        <w:spacing w:after="0" w:line="240" w:lineRule="auto"/>
        <w:ind w:right="720"/>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There are no costs associated with this resolution.</w:t>
      </w:r>
    </w:p>
    <w:p w:rsidRPr="001942D0" w:rsidR="00A76F4A" w:rsidP="00A76F4A" w:rsidRDefault="00A76F4A" w14:paraId="0ADF6FD2" w14:textId="77777777">
      <w:pPr>
        <w:spacing w:after="0" w:line="240" w:lineRule="auto"/>
        <w:ind w:left="1440" w:right="720"/>
        <w:rPr>
          <w:rFonts w:ascii="Palatino Linotype" w:hAnsi="Palatino Linotype" w:eastAsia="Times New Roman" w:cs="Times New Roman"/>
          <w:kern w:val="0"/>
          <w14:ligatures w14:val="none"/>
        </w:rPr>
      </w:pPr>
    </w:p>
    <w:p w:rsidRPr="001942D0" w:rsidR="00A76F4A" w:rsidP="00A76F4A" w:rsidRDefault="00A76F4A" w14:paraId="38D179E5" w14:textId="77777777">
      <w:pPr>
        <w:spacing w:after="0" w:line="240" w:lineRule="auto"/>
        <w:ind w:left="720" w:right="720"/>
        <w:rPr>
          <w:rFonts w:ascii="Palatino Linotype" w:hAnsi="Palatino Linotype" w:eastAsia="Palatino Linotype" w:cs="Times New Roman"/>
          <w:kern w:val="0"/>
          <w14:ligatures w14:val="none"/>
        </w:rPr>
      </w:pPr>
    </w:p>
    <w:p w:rsidRPr="001942D0" w:rsidR="00A76F4A" w:rsidP="00A76F4A" w:rsidRDefault="00A76F4A" w14:paraId="573E1F48" w14:textId="699F8535">
      <w:pPr>
        <w:spacing w:after="0" w:line="240"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By Advice Letter </w:t>
      </w:r>
      <w:r w:rsidR="00D30817">
        <w:rPr>
          <w:rFonts w:ascii="Palatino Linotype" w:hAnsi="Palatino Linotype" w:eastAsia="Palatino Linotype" w:cs="Times New Roman"/>
          <w:kern w:val="0"/>
          <w14:ligatures w14:val="none"/>
        </w:rPr>
        <w:t>70</w:t>
      </w:r>
      <w:r w:rsidRPr="001E208A">
        <w:rPr>
          <w:rFonts w:ascii="Palatino Linotype" w:hAnsi="Palatino Linotype" w:eastAsia="Palatino Linotype" w:cs="Times New Roman"/>
          <w:kern w:val="0"/>
          <w14:ligatures w14:val="none"/>
        </w:rPr>
        <w:t>-E</w:t>
      </w:r>
      <w:r w:rsidRPr="001942D0">
        <w:rPr>
          <w:rFonts w:ascii="Palatino Linotype" w:hAnsi="Palatino Linotype" w:eastAsia="Palatino Linotype" w:cs="Times New Roman"/>
          <w:kern w:val="0"/>
          <w14:ligatures w14:val="none"/>
        </w:rPr>
        <w:t xml:space="preserve">, Filed on </w:t>
      </w:r>
      <w:r w:rsidR="00D30817">
        <w:rPr>
          <w:rFonts w:ascii="Palatino Linotype" w:hAnsi="Palatino Linotype" w:eastAsia="Palatino Linotype" w:cs="Times New Roman"/>
          <w:kern w:val="0"/>
          <w14:ligatures w14:val="none"/>
        </w:rPr>
        <w:t>June 1, 2026</w:t>
      </w:r>
      <w:r w:rsidRPr="001942D0">
        <w:rPr>
          <w:rFonts w:ascii="Palatino Linotype" w:hAnsi="Palatino Linotype" w:eastAsia="Palatino Linotype" w:cs="Times New Roman"/>
          <w:kern w:val="0"/>
          <w14:ligatures w14:val="none"/>
        </w:rPr>
        <w:t xml:space="preserve">. </w:t>
      </w:r>
    </w:p>
    <w:p w:rsidRPr="001942D0" w:rsidR="00A76F4A" w:rsidP="00A76F4A" w:rsidRDefault="00A76F4A" w14:paraId="0542E5E0" w14:textId="77777777">
      <w:pPr>
        <w:spacing w:after="0" w:line="240" w:lineRule="auto"/>
        <w:jc w:val="center"/>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__________________________________________________________</w:t>
      </w:r>
    </w:p>
    <w:p w:rsidRPr="001942D0" w:rsidR="00A76F4A" w:rsidP="00A76F4A" w:rsidRDefault="00A76F4A" w14:paraId="7279783F" w14:textId="77777777">
      <w:pPr>
        <w:spacing w:after="0" w:line="240" w:lineRule="auto"/>
        <w:rPr>
          <w:rFonts w:ascii="Palatino Linotype" w:hAnsi="Palatino Linotype" w:eastAsia="Palatino Linotype" w:cs="Times New Roman"/>
          <w:b/>
          <w:kern w:val="0"/>
          <w14:ligatures w14:val="none"/>
        </w:rPr>
      </w:pPr>
    </w:p>
    <w:p w:rsidR="00577E69" w:rsidP="001E208A" w:rsidRDefault="00A76F4A" w14:paraId="40C0C9F9" w14:textId="7A00DE2C">
      <w:pPr>
        <w:keepNext/>
        <w:spacing w:before="120" w:after="240" w:line="240" w:lineRule="auto"/>
        <w:outlineLvl w:val="0"/>
        <w:rPr>
          <w:rFonts w:ascii="Palatino Linotype" w:hAnsi="Palatino Linotype" w:eastAsia="Times New Roman" w:cs="Times New Roman"/>
          <w:kern w:val="0"/>
          <w14:ligatures w14:val="none"/>
        </w:rPr>
      </w:pPr>
      <w:r w:rsidRPr="001472E7">
        <w:rPr>
          <w:rFonts w:ascii="Palatino Linotype" w:hAnsi="Palatino Linotype" w:eastAsia="Palatino Linotype" w:cs="Times New Roman"/>
          <w:b/>
          <w:caps/>
          <w:kern w:val="28"/>
          <w:u w:val="single"/>
          <w14:ligatures w14:val="none"/>
        </w:rPr>
        <w:t>Summary</w:t>
      </w:r>
      <w:bookmarkEnd w:id="0"/>
    </w:p>
    <w:p w:rsidR="00A76F4A" w:rsidP="00A76F4A" w:rsidRDefault="00A76F4A" w14:paraId="5BA743B0" w14:textId="65C2A640">
      <w:pPr>
        <w:spacing w:after="0" w:line="240" w:lineRule="auto"/>
        <w:rPr>
          <w:rFonts w:ascii="Palatino Linotype" w:hAnsi="Palatino Linotype" w:eastAsia="Times New Roman" w:cs="Times New Roman"/>
          <w:kern w:val="0"/>
          <w14:ligatures w14:val="none"/>
        </w:rPr>
      </w:pPr>
      <w:r w:rsidRPr="007D02B1">
        <w:rPr>
          <w:rFonts w:ascii="Palatino Linotype" w:hAnsi="Palatino Linotype" w:eastAsia="Times New Roman" w:cs="Times New Roman"/>
          <w:kern w:val="0"/>
          <w14:ligatures w14:val="none"/>
        </w:rPr>
        <w:t xml:space="preserve">This Resolution </w:t>
      </w:r>
      <w:r w:rsidR="00633255">
        <w:rPr>
          <w:rFonts w:ascii="Palatino Linotype" w:hAnsi="Palatino Linotype" w:eastAsia="Times New Roman" w:cs="Times New Roman"/>
          <w:kern w:val="0"/>
          <w14:ligatures w14:val="none"/>
        </w:rPr>
        <w:t xml:space="preserve">confirms </w:t>
      </w:r>
      <w:r w:rsidR="00BE6398">
        <w:rPr>
          <w:rFonts w:ascii="Palatino Linotype" w:hAnsi="Palatino Linotype" w:eastAsia="Times New Roman" w:cs="Times New Roman"/>
          <w:kern w:val="0"/>
          <w14:ligatures w14:val="none"/>
        </w:rPr>
        <w:t xml:space="preserve">that </w:t>
      </w:r>
      <w:r w:rsidR="00633255">
        <w:rPr>
          <w:rFonts w:ascii="Palatino Linotype" w:hAnsi="Palatino Linotype" w:eastAsia="Times New Roman" w:cs="Times New Roman"/>
          <w:kern w:val="0"/>
          <w14:ligatures w14:val="none"/>
        </w:rPr>
        <w:t xml:space="preserve">the Sonrisa </w:t>
      </w:r>
      <w:r w:rsidR="00374121">
        <w:rPr>
          <w:rFonts w:ascii="Palatino Linotype" w:hAnsi="Palatino Linotype" w:eastAsia="Times New Roman" w:cs="Times New Roman"/>
          <w:kern w:val="0"/>
          <w14:ligatures w14:val="none"/>
        </w:rPr>
        <w:t xml:space="preserve">project, a </w:t>
      </w:r>
      <w:r w:rsidR="00BE6398">
        <w:rPr>
          <w:rFonts w:ascii="Palatino Linotype" w:hAnsi="Palatino Linotype" w:eastAsia="Times New Roman" w:cs="Times New Roman"/>
          <w:kern w:val="0"/>
          <w14:ligatures w14:val="none"/>
        </w:rPr>
        <w:t xml:space="preserve">200 MW </w:t>
      </w:r>
      <w:r w:rsidR="00633255">
        <w:rPr>
          <w:rFonts w:ascii="Palatino Linotype" w:hAnsi="Palatino Linotype" w:eastAsia="Times New Roman" w:cs="Times New Roman"/>
          <w:kern w:val="0"/>
          <w14:ligatures w14:val="none"/>
        </w:rPr>
        <w:t xml:space="preserve">solar and </w:t>
      </w:r>
      <w:r w:rsidR="00BE6398">
        <w:rPr>
          <w:rFonts w:ascii="Palatino Linotype" w:hAnsi="Palatino Linotype" w:eastAsia="Times New Roman" w:cs="Times New Roman"/>
          <w:kern w:val="0"/>
          <w14:ligatures w14:val="none"/>
        </w:rPr>
        <w:t xml:space="preserve">184 MW/736 MWh </w:t>
      </w:r>
      <w:r w:rsidR="00633255">
        <w:rPr>
          <w:rFonts w:ascii="Palatino Linotype" w:hAnsi="Palatino Linotype" w:eastAsia="Times New Roman" w:cs="Times New Roman"/>
          <w:kern w:val="0"/>
          <w14:ligatures w14:val="none"/>
        </w:rPr>
        <w:t xml:space="preserve">storage </w:t>
      </w:r>
      <w:r w:rsidR="00C12BDF">
        <w:rPr>
          <w:rFonts w:ascii="Palatino Linotype" w:hAnsi="Palatino Linotype" w:eastAsia="Times New Roman" w:cs="Times New Roman"/>
          <w:kern w:val="0"/>
          <w14:ligatures w14:val="none"/>
        </w:rPr>
        <w:t>facility</w:t>
      </w:r>
      <w:r w:rsidR="00374121">
        <w:rPr>
          <w:rFonts w:ascii="Palatino Linotype" w:hAnsi="Palatino Linotype" w:eastAsia="Times New Roman" w:cs="Times New Roman"/>
          <w:kern w:val="0"/>
          <w14:ligatures w14:val="none"/>
        </w:rPr>
        <w:t>,</w:t>
      </w:r>
      <w:r w:rsidR="00633255">
        <w:rPr>
          <w:rFonts w:ascii="Palatino Linotype" w:hAnsi="Palatino Linotype" w:eastAsia="Times New Roman" w:cs="Times New Roman"/>
          <w:kern w:val="0"/>
          <w14:ligatures w14:val="none"/>
        </w:rPr>
        <w:t xml:space="preserve"> contracted by Ava Community Energy (</w:t>
      </w:r>
      <w:r w:rsidR="00C773DD">
        <w:rPr>
          <w:rFonts w:ascii="Palatino Linotype" w:hAnsi="Palatino Linotype" w:eastAsia="Times New Roman" w:cs="Times New Roman"/>
          <w:kern w:val="0"/>
          <w14:ligatures w14:val="none"/>
        </w:rPr>
        <w:t>“</w:t>
      </w:r>
      <w:r w:rsidR="00633255">
        <w:rPr>
          <w:rFonts w:ascii="Palatino Linotype" w:hAnsi="Palatino Linotype" w:eastAsia="Times New Roman" w:cs="Times New Roman"/>
          <w:kern w:val="0"/>
          <w14:ligatures w14:val="none"/>
        </w:rPr>
        <w:t>Ava</w:t>
      </w:r>
      <w:r w:rsidR="00C773DD">
        <w:rPr>
          <w:rFonts w:ascii="Palatino Linotype" w:hAnsi="Palatino Linotype" w:eastAsia="Times New Roman" w:cs="Times New Roman"/>
          <w:kern w:val="0"/>
          <w14:ligatures w14:val="none"/>
        </w:rPr>
        <w:t>”</w:t>
      </w:r>
      <w:r w:rsidR="00CA65DA">
        <w:rPr>
          <w:rFonts w:ascii="Palatino Linotype" w:hAnsi="Palatino Linotype" w:eastAsia="Times New Roman" w:cs="Times New Roman"/>
          <w:kern w:val="0"/>
          <w14:ligatures w14:val="none"/>
        </w:rPr>
        <w:t xml:space="preserve">, formerly East Bay </w:t>
      </w:r>
      <w:r w:rsidR="00CA65DA">
        <w:rPr>
          <w:rFonts w:ascii="Palatino Linotype" w:hAnsi="Palatino Linotype" w:eastAsia="Times New Roman" w:cs="Times New Roman"/>
          <w:kern w:val="0"/>
          <w14:ligatures w14:val="none"/>
        </w:rPr>
        <w:lastRenderedPageBreak/>
        <w:t>Community Energy</w:t>
      </w:r>
      <w:r w:rsidR="00B22248">
        <w:rPr>
          <w:rFonts w:ascii="Palatino Linotype" w:hAnsi="Palatino Linotype" w:eastAsia="Times New Roman" w:cs="Times New Roman"/>
          <w:kern w:val="0"/>
          <w14:ligatures w14:val="none"/>
        </w:rPr>
        <w:t xml:space="preserve"> (</w:t>
      </w:r>
      <w:r w:rsidR="00C773DD">
        <w:rPr>
          <w:rFonts w:ascii="Palatino Linotype" w:hAnsi="Palatino Linotype" w:eastAsia="Times New Roman" w:cs="Times New Roman"/>
          <w:kern w:val="0"/>
          <w14:ligatures w14:val="none"/>
        </w:rPr>
        <w:t>“</w:t>
      </w:r>
      <w:r w:rsidR="00B22248">
        <w:rPr>
          <w:rFonts w:ascii="Palatino Linotype" w:hAnsi="Palatino Linotype" w:eastAsia="Times New Roman" w:cs="Times New Roman"/>
          <w:kern w:val="0"/>
          <w14:ligatures w14:val="none"/>
        </w:rPr>
        <w:t>EBCE</w:t>
      </w:r>
      <w:r w:rsidR="00C773DD">
        <w:rPr>
          <w:rFonts w:ascii="Palatino Linotype" w:hAnsi="Palatino Linotype" w:eastAsia="Times New Roman" w:cs="Times New Roman"/>
          <w:kern w:val="0"/>
          <w14:ligatures w14:val="none"/>
        </w:rPr>
        <w:t>”</w:t>
      </w:r>
      <w:r w:rsidR="00B22248">
        <w:rPr>
          <w:rFonts w:ascii="Palatino Linotype" w:hAnsi="Palatino Linotype" w:eastAsia="Times New Roman" w:cs="Times New Roman"/>
          <w:kern w:val="0"/>
          <w14:ligatures w14:val="none"/>
        </w:rPr>
        <w:t>)</w:t>
      </w:r>
      <w:r w:rsidR="00633255">
        <w:rPr>
          <w:rFonts w:ascii="Palatino Linotype" w:hAnsi="Palatino Linotype" w:eastAsia="Times New Roman" w:cs="Times New Roman"/>
          <w:kern w:val="0"/>
          <w14:ligatures w14:val="none"/>
        </w:rPr>
        <w:t xml:space="preserve">) is </w:t>
      </w:r>
      <w:r w:rsidR="556F68D2">
        <w:rPr>
          <w:rFonts w:ascii="Palatino Linotype" w:hAnsi="Palatino Linotype" w:eastAsia="Times New Roman" w:cs="Times New Roman"/>
          <w:kern w:val="0"/>
          <w14:ligatures w14:val="none"/>
        </w:rPr>
        <w:t xml:space="preserve">a </w:t>
      </w:r>
      <w:r w:rsidR="00610E23">
        <w:rPr>
          <w:rFonts w:ascii="Palatino Linotype" w:hAnsi="Palatino Linotype" w:eastAsia="Times New Roman" w:cs="Times New Roman"/>
          <w:kern w:val="0"/>
          <w14:ligatures w14:val="none"/>
        </w:rPr>
        <w:t>new resource</w:t>
      </w:r>
      <w:r w:rsidR="00C12BDF">
        <w:rPr>
          <w:rFonts w:ascii="Palatino Linotype" w:hAnsi="Palatino Linotype" w:eastAsia="Times New Roman" w:cs="Times New Roman"/>
          <w:kern w:val="0"/>
          <w14:ligatures w14:val="none"/>
        </w:rPr>
        <w:t xml:space="preserve"> and thus </w:t>
      </w:r>
      <w:r w:rsidR="00633255">
        <w:rPr>
          <w:rFonts w:ascii="Palatino Linotype" w:hAnsi="Palatino Linotype" w:eastAsia="Times New Roman" w:cs="Times New Roman"/>
          <w:kern w:val="0"/>
          <w14:ligatures w14:val="none"/>
        </w:rPr>
        <w:t>incremental to the baseline list of generators defined in D.21-06-035</w:t>
      </w:r>
      <w:r w:rsidR="00244873">
        <w:rPr>
          <w:rFonts w:ascii="Palatino Linotype" w:hAnsi="Palatino Linotype" w:eastAsia="Times New Roman" w:cs="Times New Roman"/>
          <w:kern w:val="0"/>
          <w14:ligatures w14:val="none"/>
        </w:rPr>
        <w:t>, following</w:t>
      </w:r>
      <w:r w:rsidR="00E80C92">
        <w:rPr>
          <w:rFonts w:ascii="Palatino Linotype" w:hAnsi="Palatino Linotype" w:eastAsia="Times New Roman" w:cs="Times New Roman"/>
          <w:kern w:val="0"/>
          <w14:ligatures w14:val="none"/>
        </w:rPr>
        <w:t xml:space="preserve"> Commission review of the information presented by Ava</w:t>
      </w:r>
      <w:r w:rsidR="00633255">
        <w:rPr>
          <w:rFonts w:ascii="Palatino Linotype" w:hAnsi="Palatino Linotype" w:eastAsia="Times New Roman" w:cs="Times New Roman"/>
          <w:kern w:val="0"/>
          <w14:ligatures w14:val="none"/>
        </w:rPr>
        <w:t>.</w:t>
      </w:r>
    </w:p>
    <w:p w:rsidR="00687257" w:rsidP="00A76F4A" w:rsidRDefault="00687257" w14:paraId="3CD69236" w14:textId="77777777">
      <w:pPr>
        <w:spacing w:after="0" w:line="240" w:lineRule="auto"/>
        <w:rPr>
          <w:rFonts w:ascii="Palatino Linotype" w:hAnsi="Palatino Linotype" w:eastAsia="Times New Roman" w:cs="Times New Roman"/>
          <w:kern w:val="0"/>
          <w14:ligatures w14:val="none"/>
        </w:rPr>
      </w:pPr>
    </w:p>
    <w:p w:rsidRPr="001E208A" w:rsidR="00633255" w:rsidP="00A76F4A" w:rsidRDefault="00633255" w14:paraId="0029F129" w14:textId="6207E176">
      <w:p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 xml:space="preserve">Additionally, this Resolution </w:t>
      </w:r>
      <w:r w:rsidR="003B5F51">
        <w:rPr>
          <w:rFonts w:ascii="Palatino Linotype" w:hAnsi="Palatino Linotype" w:eastAsia="Times New Roman" w:cs="Times New Roman"/>
          <w:kern w:val="0"/>
          <w14:ligatures w14:val="none"/>
        </w:rPr>
        <w:t xml:space="preserve">expands </w:t>
      </w:r>
      <w:r w:rsidR="00610E23">
        <w:rPr>
          <w:rFonts w:ascii="Palatino Linotype" w:hAnsi="Palatino Linotype" w:eastAsia="Times New Roman" w:cs="Times New Roman"/>
          <w:kern w:val="0"/>
          <w14:ligatures w14:val="none"/>
        </w:rPr>
        <w:t xml:space="preserve">the eligibility </w:t>
      </w:r>
      <w:r w:rsidR="00405EAC">
        <w:rPr>
          <w:rFonts w:ascii="Palatino Linotype" w:hAnsi="Palatino Linotype" w:eastAsia="Times New Roman" w:cs="Times New Roman"/>
          <w:kern w:val="0"/>
          <w14:ligatures w14:val="none"/>
        </w:rPr>
        <w:t xml:space="preserve">requirements for </w:t>
      </w:r>
      <w:r>
        <w:rPr>
          <w:rFonts w:ascii="Palatino Linotype" w:hAnsi="Palatino Linotype" w:eastAsia="Times New Roman" w:cs="Times New Roman"/>
          <w:kern w:val="0"/>
          <w14:ligatures w14:val="none"/>
        </w:rPr>
        <w:t xml:space="preserve">the submission of baseline waiver requests for projects that are included in the baseline but have not and are unlikely to </w:t>
      </w:r>
      <w:r w:rsidR="00AD052B">
        <w:rPr>
          <w:rFonts w:ascii="Palatino Linotype" w:hAnsi="Palatino Linotype" w:eastAsia="Times New Roman" w:cs="Times New Roman"/>
          <w:kern w:val="0"/>
          <w14:ligatures w14:val="none"/>
        </w:rPr>
        <w:t xml:space="preserve">ever </w:t>
      </w:r>
      <w:r>
        <w:rPr>
          <w:rFonts w:ascii="Palatino Linotype" w:hAnsi="Palatino Linotype" w:eastAsia="Times New Roman" w:cs="Times New Roman"/>
          <w:kern w:val="0"/>
          <w14:ligatures w14:val="none"/>
        </w:rPr>
        <w:t>come to fruition</w:t>
      </w:r>
      <w:r w:rsidR="00160498">
        <w:rPr>
          <w:rFonts w:ascii="Palatino Linotype" w:hAnsi="Palatino Linotype" w:eastAsia="Times New Roman" w:cs="Times New Roman"/>
          <w:kern w:val="0"/>
          <w14:ligatures w14:val="none"/>
        </w:rPr>
        <w:t xml:space="preserve">, and clarifies that </w:t>
      </w:r>
      <w:r w:rsidR="009D59A2">
        <w:rPr>
          <w:rFonts w:ascii="Palatino Linotype" w:hAnsi="Palatino Linotype" w:eastAsia="Times New Roman" w:cs="Times New Roman"/>
          <w:kern w:val="0"/>
          <w14:ligatures w14:val="none"/>
        </w:rPr>
        <w:t>Load-Serving Entities (</w:t>
      </w:r>
      <w:r w:rsidR="00160498">
        <w:rPr>
          <w:rFonts w:ascii="Palatino Linotype" w:hAnsi="Palatino Linotype" w:eastAsia="Times New Roman" w:cs="Times New Roman"/>
          <w:kern w:val="0"/>
          <w14:ligatures w14:val="none"/>
        </w:rPr>
        <w:t>LSEs</w:t>
      </w:r>
      <w:r w:rsidR="009D59A2">
        <w:rPr>
          <w:rFonts w:ascii="Palatino Linotype" w:hAnsi="Palatino Linotype" w:eastAsia="Times New Roman" w:cs="Times New Roman"/>
          <w:kern w:val="0"/>
          <w14:ligatures w14:val="none"/>
        </w:rPr>
        <w:t>)</w:t>
      </w:r>
      <w:r w:rsidR="00160498">
        <w:rPr>
          <w:rFonts w:ascii="Palatino Linotype" w:hAnsi="Palatino Linotype" w:eastAsia="Times New Roman" w:cs="Times New Roman"/>
          <w:kern w:val="0"/>
          <w14:ligatures w14:val="none"/>
        </w:rPr>
        <w:t xml:space="preserve"> may request a Tier 2 waiver by submitting a Tier 2 Advice Letter to the Commission</w:t>
      </w:r>
      <w:r>
        <w:rPr>
          <w:rFonts w:ascii="Palatino Linotype" w:hAnsi="Palatino Linotype" w:eastAsia="Times New Roman" w:cs="Times New Roman"/>
          <w:kern w:val="0"/>
          <w14:ligatures w14:val="none"/>
        </w:rPr>
        <w:t xml:space="preserve">. </w:t>
      </w:r>
    </w:p>
    <w:p w:rsidRPr="001942D0" w:rsidR="00A76F4A" w:rsidP="00A76F4A" w:rsidRDefault="00A76F4A" w14:paraId="3ADC9F17" w14:textId="77777777">
      <w:pPr>
        <w:spacing w:after="0" w:line="240" w:lineRule="auto"/>
        <w:rPr>
          <w:rFonts w:ascii="Palatino Linotype" w:hAnsi="Palatino Linotype" w:eastAsia="Palatino Linotype" w:cs="Times New Roman"/>
          <w:kern w:val="0"/>
          <w14:ligatures w14:val="none"/>
        </w:rPr>
      </w:pPr>
    </w:p>
    <w:p w:rsidRPr="001942D0" w:rsidR="00A76F4A" w:rsidP="00A76F4A" w:rsidRDefault="00A76F4A" w14:paraId="3CCFFB44"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472E7">
        <w:rPr>
          <w:rFonts w:ascii="Palatino Linotype" w:hAnsi="Palatino Linotype" w:eastAsia="Palatino Linotype" w:cs="Times New Roman"/>
          <w:b/>
          <w:caps/>
          <w:kern w:val="28"/>
          <w:u w:val="single"/>
          <w14:ligatures w14:val="none"/>
        </w:rPr>
        <w:t>Background</w:t>
      </w:r>
    </w:p>
    <w:p w:rsidR="000777E3" w:rsidP="00A76F4A" w:rsidRDefault="00577E69" w14:paraId="7E0614BB" w14:textId="76B00619">
      <w:p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 xml:space="preserve">On </w:t>
      </w:r>
      <w:r w:rsidR="006F34A8">
        <w:rPr>
          <w:rFonts w:ascii="Palatino Linotype" w:hAnsi="Palatino Linotype" w:eastAsia="Times New Roman" w:cs="Times New Roman"/>
          <w:kern w:val="0"/>
          <w14:ligatures w14:val="none"/>
        </w:rPr>
        <w:t xml:space="preserve">February </w:t>
      </w:r>
      <w:r w:rsidR="00C72610">
        <w:rPr>
          <w:rFonts w:ascii="Palatino Linotype" w:hAnsi="Palatino Linotype" w:eastAsia="Times New Roman" w:cs="Times New Roman"/>
          <w:kern w:val="0"/>
          <w14:ligatures w14:val="none"/>
        </w:rPr>
        <w:t>23</w:t>
      </w:r>
      <w:r w:rsidR="006F34A8">
        <w:rPr>
          <w:rFonts w:ascii="Palatino Linotype" w:hAnsi="Palatino Linotype" w:eastAsia="Times New Roman" w:cs="Times New Roman"/>
          <w:kern w:val="0"/>
          <w14:ligatures w14:val="none"/>
        </w:rPr>
        <w:t>, 2023, the Commission issued Decision (“D.”) 23-02-040</w:t>
      </w:r>
      <w:r w:rsidR="00E8784F">
        <w:rPr>
          <w:rFonts w:ascii="Palatino Linotype" w:hAnsi="Palatino Linotype" w:eastAsia="Times New Roman" w:cs="Times New Roman"/>
          <w:kern w:val="0"/>
          <w14:ligatures w14:val="none"/>
        </w:rPr>
        <w:t xml:space="preserve"> to address the mid-term reliability needs of the electricity system within the California Independent System Operator’s (“CAISO</w:t>
      </w:r>
      <w:r w:rsidR="00AC0628">
        <w:rPr>
          <w:rFonts w:ascii="Palatino Linotype" w:hAnsi="Palatino Linotype" w:eastAsia="Times New Roman" w:cs="Times New Roman"/>
          <w:kern w:val="0"/>
          <w14:ligatures w14:val="none"/>
        </w:rPr>
        <w:t xml:space="preserve">”) operating system by </w:t>
      </w:r>
      <w:r w:rsidR="00CB6126">
        <w:rPr>
          <w:rFonts w:ascii="Palatino Linotype" w:hAnsi="Palatino Linotype" w:eastAsia="Times New Roman" w:cs="Times New Roman"/>
          <w:kern w:val="0"/>
          <w14:ligatures w14:val="none"/>
        </w:rPr>
        <w:t xml:space="preserve">ordering </w:t>
      </w:r>
      <w:r w:rsidR="00E07420">
        <w:rPr>
          <w:rFonts w:ascii="Palatino Linotype" w:hAnsi="Palatino Linotype" w:eastAsia="Times New Roman" w:cs="Times New Roman"/>
          <w:kern w:val="0"/>
          <w14:ligatures w14:val="none"/>
        </w:rPr>
        <w:t xml:space="preserve">supplemental </w:t>
      </w:r>
      <w:r w:rsidR="00CB6126">
        <w:rPr>
          <w:rFonts w:ascii="Palatino Linotype" w:hAnsi="Palatino Linotype" w:eastAsia="Times New Roman" w:cs="Times New Roman"/>
          <w:kern w:val="0"/>
          <w14:ligatures w14:val="none"/>
        </w:rPr>
        <w:t xml:space="preserve">procurement </w:t>
      </w:r>
      <w:r w:rsidR="003226DE">
        <w:rPr>
          <w:rFonts w:ascii="Palatino Linotype" w:hAnsi="Palatino Linotype" w:eastAsia="Times New Roman" w:cs="Times New Roman"/>
          <w:kern w:val="0"/>
          <w14:ligatures w14:val="none"/>
        </w:rPr>
        <w:t>for</w:t>
      </w:r>
      <w:r w:rsidR="00476F4E">
        <w:rPr>
          <w:rFonts w:ascii="Palatino Linotype" w:hAnsi="Palatino Linotype" w:eastAsia="Times New Roman" w:cs="Times New Roman"/>
          <w:kern w:val="0"/>
          <w14:ligatures w14:val="none"/>
        </w:rPr>
        <w:t xml:space="preserve"> 2026 and 2027.</w:t>
      </w:r>
      <w:r w:rsidR="00CB6126">
        <w:rPr>
          <w:rFonts w:ascii="Palatino Linotype" w:hAnsi="Palatino Linotype" w:eastAsia="Times New Roman" w:cs="Times New Roman"/>
          <w:kern w:val="0"/>
          <w14:ligatures w14:val="none"/>
        </w:rPr>
        <w:t xml:space="preserve"> In </w:t>
      </w:r>
      <w:r w:rsidR="0AE783FF">
        <w:rPr>
          <w:rFonts w:ascii="Palatino Linotype" w:hAnsi="Palatino Linotype" w:eastAsia="Times New Roman" w:cs="Times New Roman"/>
          <w:kern w:val="0"/>
          <w14:ligatures w14:val="none"/>
        </w:rPr>
        <w:t>D.23-02-040</w:t>
      </w:r>
      <w:r w:rsidRPr="1C5E5BB1">
        <w:rPr>
          <w:rStyle w:val="FootnoteReference"/>
          <w:rFonts w:ascii="Palatino Linotype" w:hAnsi="Palatino Linotype" w:eastAsia="Times New Roman" w:cs="Times New Roman"/>
        </w:rPr>
        <w:footnoteReference w:id="2"/>
      </w:r>
      <w:r w:rsidR="00CB6126">
        <w:rPr>
          <w:rFonts w:ascii="Palatino Linotype" w:hAnsi="Palatino Linotype" w:eastAsia="Times New Roman" w:cs="Times New Roman"/>
          <w:kern w:val="0"/>
          <w14:ligatures w14:val="none"/>
        </w:rPr>
        <w:t xml:space="preserve">, the Commission addressed </w:t>
      </w:r>
      <w:r w:rsidR="004B4689">
        <w:rPr>
          <w:rFonts w:ascii="Palatino Linotype" w:hAnsi="Palatino Linotype" w:eastAsia="Times New Roman" w:cs="Times New Roman"/>
          <w:kern w:val="0"/>
          <w14:ligatures w14:val="none"/>
        </w:rPr>
        <w:t>the topic of</w:t>
      </w:r>
      <w:r w:rsidR="00945D62">
        <w:rPr>
          <w:rFonts w:ascii="Palatino Linotype" w:hAnsi="Palatino Linotype" w:eastAsia="Times New Roman" w:cs="Times New Roman"/>
          <w:kern w:val="0"/>
          <w14:ligatures w14:val="none"/>
        </w:rPr>
        <w:t xml:space="preserve"> baseline resources</w:t>
      </w:r>
      <w:r w:rsidR="00CC54C0">
        <w:rPr>
          <w:rFonts w:ascii="Palatino Linotype" w:hAnsi="Palatino Linotype" w:eastAsia="Times New Roman" w:cs="Times New Roman"/>
          <w:kern w:val="0"/>
          <w14:ligatures w14:val="none"/>
        </w:rPr>
        <w:t>, “projects that the Commission assumed would be online when determining the capacity needs required by</w:t>
      </w:r>
      <w:r w:rsidR="004B4689">
        <w:rPr>
          <w:rFonts w:ascii="Palatino Linotype" w:hAnsi="Palatino Linotype" w:eastAsia="Times New Roman" w:cs="Times New Roman"/>
          <w:kern w:val="0"/>
          <w14:ligatures w14:val="none"/>
        </w:rPr>
        <w:t xml:space="preserve"> </w:t>
      </w:r>
      <w:r w:rsidR="00BE7D7F">
        <w:rPr>
          <w:rFonts w:ascii="Palatino Linotype" w:hAnsi="Palatino Linotype" w:eastAsia="Times New Roman" w:cs="Times New Roman"/>
          <w:kern w:val="0"/>
          <w14:ligatures w14:val="none"/>
        </w:rPr>
        <w:t>D.19-11-</w:t>
      </w:r>
      <w:r w:rsidR="000777E3">
        <w:rPr>
          <w:rFonts w:ascii="Palatino Linotype" w:hAnsi="Palatino Linotype" w:eastAsia="Times New Roman" w:cs="Times New Roman"/>
          <w:kern w:val="0"/>
          <w14:ligatures w14:val="none"/>
        </w:rPr>
        <w:t>016 and D.21-06-035</w:t>
      </w:r>
      <w:r w:rsidR="00CC54C0">
        <w:rPr>
          <w:rFonts w:ascii="Palatino Linotype" w:hAnsi="Palatino Linotype" w:eastAsia="Times New Roman" w:cs="Times New Roman"/>
          <w:kern w:val="0"/>
          <w14:ligatures w14:val="none"/>
        </w:rPr>
        <w:t xml:space="preserve">.” </w:t>
      </w:r>
      <w:r w:rsidR="00360D35">
        <w:rPr>
          <w:rFonts w:ascii="Palatino Linotype" w:hAnsi="Palatino Linotype" w:eastAsia="Times New Roman" w:cs="Times New Roman"/>
          <w:kern w:val="0"/>
          <w14:ligatures w14:val="none"/>
        </w:rPr>
        <w:t>More</w:t>
      </w:r>
      <w:r w:rsidR="00840FC2">
        <w:rPr>
          <w:rFonts w:ascii="Palatino Linotype" w:hAnsi="Palatino Linotype" w:eastAsia="Times New Roman" w:cs="Times New Roman"/>
          <w:kern w:val="0"/>
          <w14:ligatures w14:val="none"/>
        </w:rPr>
        <w:t xml:space="preserve"> specifically</w:t>
      </w:r>
      <w:r w:rsidR="00360D35">
        <w:rPr>
          <w:rFonts w:ascii="Palatino Linotype" w:hAnsi="Palatino Linotype" w:eastAsia="Times New Roman" w:cs="Times New Roman"/>
          <w:kern w:val="0"/>
          <w14:ligatures w14:val="none"/>
        </w:rPr>
        <w:t>,</w:t>
      </w:r>
      <w:r w:rsidR="00840FC2">
        <w:rPr>
          <w:rFonts w:ascii="Palatino Linotype" w:hAnsi="Palatino Linotype" w:eastAsia="Times New Roman" w:cs="Times New Roman"/>
          <w:kern w:val="0"/>
          <w14:ligatures w14:val="none"/>
        </w:rPr>
        <w:t xml:space="preserve"> </w:t>
      </w:r>
      <w:r w:rsidR="004B4689">
        <w:rPr>
          <w:rFonts w:ascii="Palatino Linotype" w:hAnsi="Palatino Linotype" w:eastAsia="Times New Roman" w:cs="Times New Roman"/>
          <w:kern w:val="0"/>
          <w14:ligatures w14:val="none"/>
        </w:rPr>
        <w:t>the</w:t>
      </w:r>
      <w:r w:rsidR="00360D35">
        <w:rPr>
          <w:rFonts w:ascii="Palatino Linotype" w:hAnsi="Palatino Linotype" w:eastAsia="Times New Roman" w:cs="Times New Roman"/>
          <w:kern w:val="0"/>
          <w14:ligatures w14:val="none"/>
        </w:rPr>
        <w:t xml:space="preserve"> Commission </w:t>
      </w:r>
      <w:r w:rsidR="00670943">
        <w:rPr>
          <w:rFonts w:ascii="Palatino Linotype" w:hAnsi="Palatino Linotype" w:eastAsia="Times New Roman" w:cs="Times New Roman"/>
          <w:kern w:val="0"/>
          <w14:ligatures w14:val="none"/>
        </w:rPr>
        <w:t>adopts</w:t>
      </w:r>
      <w:r w:rsidR="00360D35">
        <w:rPr>
          <w:rFonts w:ascii="Palatino Linotype" w:hAnsi="Palatino Linotype" w:eastAsia="Times New Roman" w:cs="Times New Roman"/>
          <w:kern w:val="0"/>
          <w14:ligatures w14:val="none"/>
        </w:rPr>
        <w:t xml:space="preserve"> two </w:t>
      </w:r>
      <w:r w:rsidR="00983AA9">
        <w:rPr>
          <w:rFonts w:ascii="Palatino Linotype" w:hAnsi="Palatino Linotype" w:eastAsia="Times New Roman" w:cs="Times New Roman"/>
          <w:kern w:val="0"/>
          <w14:ligatures w14:val="none"/>
        </w:rPr>
        <w:t>processes to adjust the base</w:t>
      </w:r>
      <w:r w:rsidR="003A457A">
        <w:rPr>
          <w:rFonts w:ascii="Palatino Linotype" w:hAnsi="Palatino Linotype" w:eastAsia="Times New Roman" w:cs="Times New Roman"/>
          <w:kern w:val="0"/>
          <w14:ligatures w14:val="none"/>
        </w:rPr>
        <w:t>line resource list: a baseline “swap” and a baseline waiver.</w:t>
      </w:r>
      <w:r w:rsidR="004B4689">
        <w:rPr>
          <w:rFonts w:ascii="Palatino Linotype" w:hAnsi="Palatino Linotype" w:eastAsia="Times New Roman" w:cs="Times New Roman"/>
          <w:kern w:val="0"/>
          <w14:ligatures w14:val="none"/>
        </w:rPr>
        <w:t xml:space="preserve"> </w:t>
      </w:r>
      <w:r w:rsidR="007E1F5F">
        <w:rPr>
          <w:rFonts w:ascii="Palatino Linotype" w:hAnsi="Palatino Linotype" w:eastAsia="Times New Roman" w:cs="Times New Roman"/>
          <w:kern w:val="0"/>
          <w14:ligatures w14:val="none"/>
        </w:rPr>
        <w:t>A</w:t>
      </w:r>
      <w:r w:rsidR="008A42E6">
        <w:rPr>
          <w:rFonts w:ascii="Palatino Linotype" w:hAnsi="Palatino Linotype" w:eastAsia="Times New Roman" w:cs="Times New Roman"/>
          <w:kern w:val="0"/>
          <w14:ligatures w14:val="none"/>
        </w:rPr>
        <w:t xml:space="preserve"> baseline swap </w:t>
      </w:r>
      <w:r w:rsidR="007E1F5F">
        <w:rPr>
          <w:rFonts w:ascii="Palatino Linotype" w:hAnsi="Palatino Linotype" w:eastAsia="Times New Roman" w:cs="Times New Roman"/>
          <w:kern w:val="0"/>
          <w14:ligatures w14:val="none"/>
        </w:rPr>
        <w:t xml:space="preserve">allows a </w:t>
      </w:r>
      <w:r w:rsidR="0FB756F5">
        <w:rPr>
          <w:rFonts w:ascii="Palatino Linotype" w:hAnsi="Palatino Linotype" w:eastAsia="Times New Roman" w:cs="Times New Roman"/>
          <w:kern w:val="0"/>
          <w14:ligatures w14:val="none"/>
        </w:rPr>
        <w:t>Load</w:t>
      </w:r>
      <w:r w:rsidR="008D361E">
        <w:rPr>
          <w:rFonts w:ascii="Palatino Linotype" w:hAnsi="Palatino Linotype" w:eastAsia="Times New Roman" w:cs="Times New Roman"/>
          <w:kern w:val="0"/>
          <w14:ligatures w14:val="none"/>
        </w:rPr>
        <w:t>-</w:t>
      </w:r>
      <w:r w:rsidR="0FB756F5">
        <w:rPr>
          <w:rFonts w:ascii="Palatino Linotype" w:hAnsi="Palatino Linotype" w:eastAsia="Times New Roman" w:cs="Times New Roman"/>
          <w:kern w:val="0"/>
          <w14:ligatures w14:val="none"/>
        </w:rPr>
        <w:t>Serving Entity</w:t>
      </w:r>
      <w:r w:rsidR="007E1F5F">
        <w:rPr>
          <w:rFonts w:ascii="Palatino Linotype" w:hAnsi="Palatino Linotype" w:eastAsia="Times New Roman" w:cs="Times New Roman"/>
          <w:kern w:val="0"/>
          <w14:ligatures w14:val="none"/>
        </w:rPr>
        <w:t xml:space="preserve"> </w:t>
      </w:r>
      <w:r w:rsidR="692AF117">
        <w:rPr>
          <w:rFonts w:ascii="Palatino Linotype" w:hAnsi="Palatino Linotype" w:eastAsia="Times New Roman" w:cs="Times New Roman"/>
          <w:kern w:val="0"/>
          <w14:ligatures w14:val="none"/>
        </w:rPr>
        <w:t>(“</w:t>
      </w:r>
      <w:r w:rsidR="007E1F5F">
        <w:rPr>
          <w:rFonts w:ascii="Palatino Linotype" w:hAnsi="Palatino Linotype" w:eastAsia="Times New Roman" w:cs="Times New Roman"/>
          <w:kern w:val="0"/>
          <w14:ligatures w14:val="none"/>
        </w:rPr>
        <w:t>LSE</w:t>
      </w:r>
      <w:r w:rsidR="205D4B6F">
        <w:rPr>
          <w:rFonts w:ascii="Palatino Linotype" w:hAnsi="Palatino Linotype" w:eastAsia="Times New Roman" w:cs="Times New Roman"/>
          <w:kern w:val="0"/>
          <w14:ligatures w14:val="none"/>
        </w:rPr>
        <w:t>”)</w:t>
      </w:r>
      <w:r w:rsidR="007E1F5F">
        <w:rPr>
          <w:rFonts w:ascii="Palatino Linotype" w:hAnsi="Palatino Linotype" w:eastAsia="Times New Roman" w:cs="Times New Roman"/>
          <w:kern w:val="0"/>
          <w14:ligatures w14:val="none"/>
        </w:rPr>
        <w:t xml:space="preserve"> to nominate a project on the D.19-11-016 and/or D.21-06-035 </w:t>
      </w:r>
      <w:r w:rsidR="0050367D">
        <w:rPr>
          <w:rFonts w:ascii="Palatino Linotype" w:hAnsi="Palatino Linotype" w:eastAsia="Times New Roman" w:cs="Times New Roman"/>
          <w:kern w:val="0"/>
          <w14:ligatures w14:val="none"/>
        </w:rPr>
        <w:t>baseline generator list</w:t>
      </w:r>
      <w:r w:rsidR="00E01CE5">
        <w:rPr>
          <w:rFonts w:ascii="Palatino Linotype" w:hAnsi="Palatino Linotype" w:eastAsia="Times New Roman" w:cs="Times New Roman"/>
          <w:kern w:val="0"/>
          <w14:ligatures w14:val="none"/>
        </w:rPr>
        <w:t xml:space="preserve"> (“baseline”)</w:t>
      </w:r>
      <w:r w:rsidR="0050367D">
        <w:rPr>
          <w:rFonts w:ascii="Palatino Linotype" w:hAnsi="Palatino Linotype" w:eastAsia="Times New Roman" w:cs="Times New Roman"/>
          <w:kern w:val="0"/>
          <w14:ligatures w14:val="none"/>
        </w:rPr>
        <w:t xml:space="preserve"> to be considered for removal, with an equal amount of procurement obligation (in NQC) to be added to the LSE’s 2025 procurement obli</w:t>
      </w:r>
      <w:r w:rsidR="000575E1">
        <w:rPr>
          <w:rFonts w:ascii="Palatino Linotype" w:hAnsi="Palatino Linotype" w:eastAsia="Times New Roman" w:cs="Times New Roman"/>
          <w:kern w:val="0"/>
          <w14:ligatures w14:val="none"/>
        </w:rPr>
        <w:t>gation under the provisions of D.21-06-035. A</w:t>
      </w:r>
      <w:r w:rsidR="008A42E6">
        <w:rPr>
          <w:rFonts w:ascii="Palatino Linotype" w:hAnsi="Palatino Linotype" w:eastAsia="Times New Roman" w:cs="Times New Roman"/>
          <w:kern w:val="0"/>
          <w14:ligatures w14:val="none"/>
        </w:rPr>
        <w:t xml:space="preserve"> </w:t>
      </w:r>
      <w:r w:rsidR="00A33396">
        <w:rPr>
          <w:rFonts w:ascii="Palatino Linotype" w:hAnsi="Palatino Linotype" w:eastAsia="Times New Roman" w:cs="Times New Roman"/>
          <w:kern w:val="0"/>
          <w14:ligatures w14:val="none"/>
        </w:rPr>
        <w:t xml:space="preserve">baseline waiver </w:t>
      </w:r>
      <w:r w:rsidR="00CA314D">
        <w:rPr>
          <w:rFonts w:ascii="Palatino Linotype" w:hAnsi="Palatino Linotype" w:eastAsia="Times New Roman" w:cs="Times New Roman"/>
          <w:kern w:val="0"/>
          <w14:ligatures w14:val="none"/>
        </w:rPr>
        <w:t>allows new LSEs to contract for and count a baseline resource towards its IRP procurement obligations, “when that LSE had previously not held a contract with the project and the original purchasing LSE has terminated the contract</w:t>
      </w:r>
      <w:r w:rsidR="00D7068B">
        <w:rPr>
          <w:rFonts w:ascii="Palatino Linotype" w:hAnsi="Palatino Linotype" w:eastAsia="Times New Roman" w:cs="Times New Roman"/>
          <w:kern w:val="0"/>
          <w14:ligatures w14:val="none"/>
        </w:rPr>
        <w:t>.”</w:t>
      </w:r>
      <w:r w:rsidR="00D810F2">
        <w:rPr>
          <w:rStyle w:val="FootnoteReference"/>
          <w:rFonts w:ascii="Palatino Linotype" w:hAnsi="Palatino Linotype" w:eastAsia="Times New Roman" w:cs="Times New Roman"/>
          <w:kern w:val="0"/>
          <w14:ligatures w14:val="none"/>
        </w:rPr>
        <w:footnoteReference w:id="3"/>
      </w:r>
      <w:r w:rsidR="00D7068B">
        <w:rPr>
          <w:rFonts w:ascii="Palatino Linotype" w:hAnsi="Palatino Linotype" w:eastAsia="Times New Roman" w:cs="Times New Roman"/>
          <w:kern w:val="0"/>
          <w14:ligatures w14:val="none"/>
        </w:rPr>
        <w:t xml:space="preserve"> This </w:t>
      </w:r>
      <w:r w:rsidR="00A37713">
        <w:rPr>
          <w:rFonts w:ascii="Palatino Linotype" w:hAnsi="Palatino Linotype" w:eastAsia="Times New Roman" w:cs="Times New Roman"/>
          <w:kern w:val="0"/>
          <w14:ligatures w14:val="none"/>
        </w:rPr>
        <w:t xml:space="preserve">request </w:t>
      </w:r>
      <w:r w:rsidR="00D7068B">
        <w:rPr>
          <w:rFonts w:ascii="Palatino Linotype" w:hAnsi="Palatino Linotype" w:eastAsia="Times New Roman" w:cs="Times New Roman"/>
          <w:kern w:val="0"/>
          <w14:ligatures w14:val="none"/>
        </w:rPr>
        <w:t>removes the resource from the baseline</w:t>
      </w:r>
      <w:r w:rsidR="005D78A2">
        <w:rPr>
          <w:rFonts w:ascii="Palatino Linotype" w:hAnsi="Palatino Linotype" w:eastAsia="Times New Roman" w:cs="Times New Roman"/>
          <w:kern w:val="0"/>
          <w14:ligatures w14:val="none"/>
        </w:rPr>
        <w:t xml:space="preserve"> and counts the resource toward the new LSE’s obligations. </w:t>
      </w:r>
    </w:p>
    <w:p w:rsidR="00005B8B" w:rsidP="00A76F4A" w:rsidRDefault="00005B8B" w14:paraId="70D28E01" w14:textId="77777777">
      <w:pPr>
        <w:spacing w:after="0" w:line="240" w:lineRule="auto"/>
        <w:rPr>
          <w:rFonts w:ascii="Palatino Linotype" w:hAnsi="Palatino Linotype" w:eastAsia="Times New Roman" w:cs="Times New Roman"/>
          <w:kern w:val="0"/>
          <w14:ligatures w14:val="none"/>
        </w:rPr>
      </w:pPr>
    </w:p>
    <w:p w:rsidR="009E6A8A" w:rsidP="00A76F4A" w:rsidRDefault="00A33396" w14:paraId="7AEBECE7" w14:textId="46B49514">
      <w:p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On June 1, 2026</w:t>
      </w:r>
      <w:r w:rsidR="005005E2">
        <w:rPr>
          <w:rFonts w:ascii="Palatino Linotype" w:hAnsi="Palatino Linotype" w:eastAsia="Times New Roman" w:cs="Times New Roman"/>
          <w:kern w:val="0"/>
          <w14:ligatures w14:val="none"/>
        </w:rPr>
        <w:t xml:space="preserve">, Ava filed Advice Letter (“AL”) 70-E, requesting confirmation that </w:t>
      </w:r>
      <w:r w:rsidR="0085376E">
        <w:rPr>
          <w:rFonts w:ascii="Palatino Linotype" w:hAnsi="Palatino Linotype" w:eastAsia="Times New Roman" w:cs="Times New Roman"/>
          <w:kern w:val="0"/>
          <w14:ligatures w14:val="none"/>
        </w:rPr>
        <w:t>the 200 MW solar and 184 MW/73</w:t>
      </w:r>
      <w:r w:rsidR="000C06C0">
        <w:rPr>
          <w:rFonts w:ascii="Palatino Linotype" w:hAnsi="Palatino Linotype" w:eastAsia="Times New Roman" w:cs="Times New Roman"/>
          <w:kern w:val="0"/>
          <w14:ligatures w14:val="none"/>
        </w:rPr>
        <w:t>6</w:t>
      </w:r>
      <w:r w:rsidR="0085376E">
        <w:rPr>
          <w:rFonts w:ascii="Palatino Linotype" w:hAnsi="Palatino Linotype" w:eastAsia="Times New Roman" w:cs="Times New Roman"/>
          <w:kern w:val="0"/>
          <w14:ligatures w14:val="none"/>
        </w:rPr>
        <w:t xml:space="preserve"> MWh storage </w:t>
      </w:r>
      <w:r w:rsidR="168FA216">
        <w:rPr>
          <w:rFonts w:ascii="Palatino Linotype" w:hAnsi="Palatino Linotype" w:eastAsia="Times New Roman" w:cs="Times New Roman"/>
          <w:kern w:val="0"/>
          <w14:ligatures w14:val="none"/>
        </w:rPr>
        <w:t>Sonrisa</w:t>
      </w:r>
      <w:r w:rsidR="0085376E">
        <w:rPr>
          <w:rFonts w:ascii="Palatino Linotype" w:hAnsi="Palatino Linotype" w:eastAsia="Times New Roman" w:cs="Times New Roman"/>
          <w:kern w:val="0"/>
          <w14:ligatures w14:val="none"/>
        </w:rPr>
        <w:t xml:space="preserve"> </w:t>
      </w:r>
      <w:r w:rsidR="1B72DE1B">
        <w:rPr>
          <w:rFonts w:ascii="Palatino Linotype" w:hAnsi="Palatino Linotype" w:eastAsia="Times New Roman" w:cs="Times New Roman"/>
          <w:kern w:val="0"/>
          <w14:ligatures w14:val="none"/>
        </w:rPr>
        <w:t>P</w:t>
      </w:r>
      <w:r w:rsidR="0085376E">
        <w:rPr>
          <w:rFonts w:ascii="Palatino Linotype" w:hAnsi="Palatino Linotype" w:eastAsia="Times New Roman" w:cs="Times New Roman"/>
          <w:kern w:val="0"/>
          <w14:ligatures w14:val="none"/>
        </w:rPr>
        <w:t xml:space="preserve">roject is incremental to the </w:t>
      </w:r>
      <w:r w:rsidR="00823230">
        <w:rPr>
          <w:rFonts w:ascii="Palatino Linotype" w:hAnsi="Palatino Linotype" w:eastAsia="Times New Roman" w:cs="Times New Roman"/>
          <w:kern w:val="0"/>
          <w14:ligatures w14:val="none"/>
        </w:rPr>
        <w:br/>
      </w:r>
      <w:r w:rsidR="0085376E">
        <w:rPr>
          <w:rFonts w:ascii="Palatino Linotype" w:hAnsi="Palatino Linotype" w:eastAsia="Times New Roman" w:cs="Times New Roman"/>
          <w:kern w:val="0"/>
          <w14:ligatures w14:val="none"/>
        </w:rPr>
        <w:t xml:space="preserve">D.21-06-035 baseline. </w:t>
      </w:r>
      <w:r w:rsidR="005D1ECB">
        <w:rPr>
          <w:rFonts w:ascii="Palatino Linotype" w:hAnsi="Palatino Linotype" w:eastAsia="Times New Roman" w:cs="Times New Roman"/>
          <w:kern w:val="0"/>
          <w14:ligatures w14:val="none"/>
        </w:rPr>
        <w:t>Th</w:t>
      </w:r>
      <w:r w:rsidR="57FA2A6A">
        <w:rPr>
          <w:rFonts w:ascii="Palatino Linotype" w:hAnsi="Palatino Linotype" w:eastAsia="Times New Roman" w:cs="Times New Roman"/>
          <w:kern w:val="0"/>
          <w14:ligatures w14:val="none"/>
        </w:rPr>
        <w:t>e Sonrisa</w:t>
      </w:r>
      <w:r w:rsidR="005D1ECB">
        <w:rPr>
          <w:rFonts w:ascii="Palatino Linotype" w:hAnsi="Palatino Linotype" w:eastAsia="Times New Roman" w:cs="Times New Roman"/>
          <w:kern w:val="0"/>
          <w14:ligatures w14:val="none"/>
        </w:rPr>
        <w:t xml:space="preserve"> </w:t>
      </w:r>
      <w:r w:rsidR="0EDABEDD">
        <w:rPr>
          <w:rFonts w:ascii="Palatino Linotype" w:hAnsi="Palatino Linotype" w:eastAsia="Times New Roman" w:cs="Times New Roman"/>
          <w:kern w:val="0"/>
          <w14:ligatures w14:val="none"/>
        </w:rPr>
        <w:t>P</w:t>
      </w:r>
      <w:r w:rsidR="005D1ECB">
        <w:rPr>
          <w:rFonts w:ascii="Palatino Linotype" w:hAnsi="Palatino Linotype" w:eastAsia="Times New Roman" w:cs="Times New Roman"/>
          <w:kern w:val="0"/>
          <w14:ligatures w14:val="none"/>
        </w:rPr>
        <w:t>roject shares</w:t>
      </w:r>
      <w:r w:rsidR="007017ED">
        <w:rPr>
          <w:rFonts w:ascii="Palatino Linotype" w:hAnsi="Palatino Linotype" w:eastAsia="Times New Roman" w:cs="Times New Roman"/>
          <w:kern w:val="0"/>
          <w14:ligatures w14:val="none"/>
        </w:rPr>
        <w:t xml:space="preserve"> </w:t>
      </w:r>
      <w:r w:rsidR="00D02686">
        <w:rPr>
          <w:rFonts w:ascii="Palatino Linotype" w:hAnsi="Palatino Linotype" w:eastAsia="Times New Roman" w:cs="Times New Roman"/>
          <w:kern w:val="0"/>
          <w14:ligatures w14:val="none"/>
        </w:rPr>
        <w:t>the same name as</w:t>
      </w:r>
      <w:r w:rsidR="005D1ECB">
        <w:rPr>
          <w:rFonts w:ascii="Palatino Linotype" w:hAnsi="Palatino Linotype" w:eastAsia="Times New Roman" w:cs="Times New Roman"/>
          <w:kern w:val="0"/>
          <w14:ligatures w14:val="none"/>
        </w:rPr>
        <w:t xml:space="preserve"> a </w:t>
      </w:r>
      <w:r w:rsidR="00D02686">
        <w:rPr>
          <w:rFonts w:ascii="Palatino Linotype" w:hAnsi="Palatino Linotype" w:eastAsia="Times New Roman" w:cs="Times New Roman"/>
          <w:kern w:val="0"/>
          <w14:ligatures w14:val="none"/>
        </w:rPr>
        <w:t xml:space="preserve">resource in the baseline generator list, </w:t>
      </w:r>
      <w:r w:rsidR="007E0E06">
        <w:rPr>
          <w:rFonts w:ascii="Palatino Linotype" w:hAnsi="Palatino Linotype" w:eastAsia="Times New Roman" w:cs="Times New Roman"/>
          <w:kern w:val="0"/>
          <w14:ligatures w14:val="none"/>
        </w:rPr>
        <w:t>which was included from Ava’s 2020 Integrated Resource Plan</w:t>
      </w:r>
      <w:r w:rsidR="00FA459C">
        <w:rPr>
          <w:rFonts w:ascii="Palatino Linotype" w:hAnsi="Palatino Linotype" w:eastAsia="Times New Roman" w:cs="Times New Roman"/>
          <w:kern w:val="0"/>
          <w14:ligatures w14:val="none"/>
        </w:rPr>
        <w:t xml:space="preserve"> (IRP)</w:t>
      </w:r>
      <w:r w:rsidR="005D1ECB">
        <w:rPr>
          <w:rFonts w:ascii="Palatino Linotype" w:hAnsi="Palatino Linotype" w:eastAsia="Times New Roman" w:cs="Times New Roman"/>
          <w:kern w:val="0"/>
          <w14:ligatures w14:val="none"/>
        </w:rPr>
        <w:t>. However, the baseline resource</w:t>
      </w:r>
      <w:r w:rsidR="00991998">
        <w:rPr>
          <w:rFonts w:ascii="Palatino Linotype" w:hAnsi="Palatino Linotype" w:eastAsia="Times New Roman" w:cs="Times New Roman"/>
          <w:kern w:val="0"/>
          <w14:ligatures w14:val="none"/>
        </w:rPr>
        <w:t xml:space="preserve"> </w:t>
      </w:r>
      <w:r w:rsidR="4B8D957E">
        <w:rPr>
          <w:rFonts w:ascii="Palatino Linotype" w:hAnsi="Palatino Linotype" w:eastAsia="Times New Roman" w:cs="Times New Roman"/>
          <w:kern w:val="0"/>
          <w14:ligatures w14:val="none"/>
        </w:rPr>
        <w:t xml:space="preserve">included in Ava’s 2020 IRP </w:t>
      </w:r>
      <w:r w:rsidR="00991998">
        <w:rPr>
          <w:rFonts w:ascii="Palatino Linotype" w:hAnsi="Palatino Linotype" w:eastAsia="Times New Roman" w:cs="Times New Roman"/>
          <w:kern w:val="0"/>
          <w14:ligatures w14:val="none"/>
        </w:rPr>
        <w:t xml:space="preserve">never came to fruition </w:t>
      </w:r>
      <w:r w:rsidR="00005B8B">
        <w:rPr>
          <w:rFonts w:ascii="Palatino Linotype" w:hAnsi="Palatino Linotype" w:eastAsia="Times New Roman" w:cs="Times New Roman"/>
          <w:kern w:val="0"/>
          <w14:ligatures w14:val="none"/>
        </w:rPr>
        <w:t xml:space="preserve">and thus did not make any </w:t>
      </w:r>
      <w:r w:rsidR="4F63E9AF">
        <w:rPr>
          <w:rFonts w:ascii="Palatino Linotype" w:hAnsi="Palatino Linotype" w:eastAsia="Times New Roman" w:cs="Times New Roman"/>
          <w:kern w:val="0"/>
          <w14:ligatures w14:val="none"/>
        </w:rPr>
        <w:t>development</w:t>
      </w:r>
      <w:r w:rsidR="00005B8B">
        <w:rPr>
          <w:rFonts w:ascii="Palatino Linotype" w:hAnsi="Palatino Linotype" w:eastAsia="Times New Roman" w:cs="Times New Roman"/>
          <w:kern w:val="0"/>
          <w14:ligatures w14:val="none"/>
        </w:rPr>
        <w:t xml:space="preserve"> progress</w:t>
      </w:r>
      <w:r w:rsidR="00352420">
        <w:rPr>
          <w:rFonts w:ascii="Palatino Linotype" w:hAnsi="Palatino Linotype" w:eastAsia="Times New Roman" w:cs="Times New Roman"/>
          <w:kern w:val="0"/>
          <w14:ligatures w14:val="none"/>
        </w:rPr>
        <w:t xml:space="preserve"> </w:t>
      </w:r>
      <w:r w:rsidRPr="006D74FF" w:rsidR="00352420">
        <w:rPr>
          <w:rFonts w:ascii="Palatino Linotype" w:hAnsi="Palatino Linotype" w:eastAsia="Times New Roman" w:cs="Times New Roman"/>
          <w:kern w:val="0"/>
          <w14:ligatures w14:val="none"/>
        </w:rPr>
        <w:t>due</w:t>
      </w:r>
      <w:r w:rsidRPr="006D74FF" w:rsidR="00CF6C47">
        <w:rPr>
          <w:rFonts w:ascii="Palatino Linotype" w:hAnsi="Palatino Linotype" w:eastAsia="Times New Roman" w:cs="Times New Roman"/>
          <w:kern w:val="0"/>
          <w14:ligatures w14:val="none"/>
        </w:rPr>
        <w:t xml:space="preserve"> to an infeasible interconnection configuration</w:t>
      </w:r>
      <w:r w:rsidR="00005B8B">
        <w:rPr>
          <w:rFonts w:ascii="Palatino Linotype" w:hAnsi="Palatino Linotype" w:eastAsia="Times New Roman" w:cs="Times New Roman"/>
          <w:kern w:val="0"/>
          <w14:ligatures w14:val="none"/>
        </w:rPr>
        <w:t xml:space="preserve">. </w:t>
      </w:r>
    </w:p>
    <w:p w:rsidR="00344F8C" w:rsidP="00A76F4A" w:rsidRDefault="00344F8C" w14:paraId="297FA7D6" w14:textId="77777777">
      <w:pPr>
        <w:spacing w:after="0" w:line="240" w:lineRule="auto"/>
        <w:rPr>
          <w:rFonts w:ascii="Palatino Linotype" w:hAnsi="Palatino Linotype" w:eastAsia="Times New Roman" w:cs="Times New Roman"/>
          <w:kern w:val="0"/>
          <w14:ligatures w14:val="none"/>
        </w:rPr>
      </w:pPr>
    </w:p>
    <w:p w:rsidR="00A33396" w:rsidP="00A76F4A" w:rsidRDefault="00BB3226" w14:paraId="711A4346" w14:textId="17A75CA9">
      <w:p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lastRenderedPageBreak/>
        <w:t>Ava</w:t>
      </w:r>
      <w:r w:rsidR="00D1224B">
        <w:rPr>
          <w:rFonts w:ascii="Palatino Linotype" w:hAnsi="Palatino Linotype" w:eastAsia="Times New Roman" w:cs="Times New Roman"/>
          <w:kern w:val="0"/>
          <w14:ligatures w14:val="none"/>
        </w:rPr>
        <w:t xml:space="preserve"> provided </w:t>
      </w:r>
      <w:r w:rsidR="006D1D14">
        <w:rPr>
          <w:rFonts w:ascii="Palatino Linotype" w:hAnsi="Palatino Linotype" w:eastAsia="Times New Roman" w:cs="Times New Roman"/>
          <w:kern w:val="0"/>
          <w14:ligatures w14:val="none"/>
        </w:rPr>
        <w:t xml:space="preserve">additional </w:t>
      </w:r>
      <w:r w:rsidR="00E0371C">
        <w:rPr>
          <w:rFonts w:ascii="Palatino Linotype" w:hAnsi="Palatino Linotype" w:eastAsia="Times New Roman" w:cs="Times New Roman"/>
          <w:kern w:val="0"/>
          <w14:ligatures w14:val="none"/>
        </w:rPr>
        <w:t xml:space="preserve">information </w:t>
      </w:r>
      <w:r w:rsidR="00D1224B">
        <w:rPr>
          <w:rFonts w:ascii="Palatino Linotype" w:hAnsi="Palatino Linotype" w:eastAsia="Times New Roman" w:cs="Times New Roman"/>
          <w:kern w:val="0"/>
          <w14:ligatures w14:val="none"/>
        </w:rPr>
        <w:t xml:space="preserve">in the </w:t>
      </w:r>
      <w:r w:rsidR="007135B8">
        <w:rPr>
          <w:rFonts w:ascii="Palatino Linotype" w:hAnsi="Palatino Linotype" w:eastAsia="Times New Roman" w:cs="Times New Roman"/>
          <w:kern w:val="0"/>
          <w14:ligatures w14:val="none"/>
        </w:rPr>
        <w:t xml:space="preserve">Advice Letter </w:t>
      </w:r>
      <w:r w:rsidR="00E0371C">
        <w:rPr>
          <w:rFonts w:ascii="Palatino Linotype" w:hAnsi="Palatino Linotype" w:eastAsia="Times New Roman" w:cs="Times New Roman"/>
          <w:kern w:val="0"/>
          <w14:ligatures w14:val="none"/>
        </w:rPr>
        <w:t>to</w:t>
      </w:r>
      <w:r w:rsidR="006D1D14">
        <w:rPr>
          <w:rFonts w:ascii="Palatino Linotype" w:hAnsi="Palatino Linotype" w:eastAsia="Times New Roman" w:cs="Times New Roman"/>
          <w:kern w:val="0"/>
          <w14:ligatures w14:val="none"/>
        </w:rPr>
        <w:t xml:space="preserve"> su</w:t>
      </w:r>
      <w:r w:rsidR="00E0371C">
        <w:rPr>
          <w:rFonts w:ascii="Palatino Linotype" w:hAnsi="Palatino Linotype" w:eastAsia="Times New Roman" w:cs="Times New Roman"/>
          <w:kern w:val="0"/>
          <w14:ligatures w14:val="none"/>
        </w:rPr>
        <w:t xml:space="preserve">pport their </w:t>
      </w:r>
      <w:r w:rsidR="00A96B4E">
        <w:rPr>
          <w:rFonts w:ascii="Palatino Linotype" w:hAnsi="Palatino Linotype" w:eastAsia="Times New Roman" w:cs="Times New Roman"/>
          <w:kern w:val="0"/>
          <w14:ligatures w14:val="none"/>
        </w:rPr>
        <w:t>request</w:t>
      </w:r>
      <w:r w:rsidR="007E687A">
        <w:rPr>
          <w:rFonts w:ascii="Palatino Linotype" w:hAnsi="Palatino Linotype" w:eastAsia="Times New Roman" w:cs="Times New Roman"/>
          <w:kern w:val="0"/>
          <w14:ligatures w14:val="none"/>
        </w:rPr>
        <w:t xml:space="preserve"> for confirmation</w:t>
      </w:r>
      <w:r w:rsidR="00E0371C">
        <w:rPr>
          <w:rFonts w:ascii="Palatino Linotype" w:hAnsi="Palatino Linotype" w:eastAsia="Times New Roman" w:cs="Times New Roman"/>
          <w:kern w:val="0"/>
          <w14:ligatures w14:val="none"/>
        </w:rPr>
        <w:t xml:space="preserve"> that</w:t>
      </w:r>
      <w:r>
        <w:rPr>
          <w:rFonts w:ascii="Palatino Linotype" w:hAnsi="Palatino Linotype" w:eastAsia="Times New Roman" w:cs="Times New Roman"/>
          <w:kern w:val="0"/>
          <w14:ligatures w14:val="none"/>
        </w:rPr>
        <w:t xml:space="preserve"> the new project</w:t>
      </w:r>
      <w:r w:rsidR="00687257">
        <w:rPr>
          <w:rFonts w:ascii="Palatino Linotype" w:hAnsi="Palatino Linotype" w:eastAsia="Times New Roman" w:cs="Times New Roman"/>
          <w:kern w:val="0"/>
          <w14:ligatures w14:val="none"/>
        </w:rPr>
        <w:t xml:space="preserve"> is an entirely different resource. </w:t>
      </w:r>
      <w:r w:rsidR="00F04C55">
        <w:rPr>
          <w:rFonts w:ascii="Palatino Linotype" w:hAnsi="Palatino Linotype" w:eastAsia="Times New Roman" w:cs="Times New Roman"/>
          <w:kern w:val="0"/>
          <w14:ligatures w14:val="none"/>
        </w:rPr>
        <w:t>Ava state</w:t>
      </w:r>
      <w:r w:rsidR="000C78E9">
        <w:rPr>
          <w:rFonts w:ascii="Palatino Linotype" w:hAnsi="Palatino Linotype" w:eastAsia="Times New Roman" w:cs="Times New Roman"/>
          <w:kern w:val="0"/>
          <w14:ligatures w14:val="none"/>
        </w:rPr>
        <w:t>d</w:t>
      </w:r>
      <w:r w:rsidR="00F04C55">
        <w:rPr>
          <w:rFonts w:ascii="Palatino Linotype" w:hAnsi="Palatino Linotype" w:eastAsia="Times New Roman" w:cs="Times New Roman"/>
          <w:kern w:val="0"/>
          <w14:ligatures w14:val="none"/>
        </w:rPr>
        <w:t xml:space="preserve"> that the new Sonrisa project</w:t>
      </w:r>
      <w:r w:rsidR="00791CFD">
        <w:rPr>
          <w:rFonts w:ascii="Palatino Linotype" w:hAnsi="Palatino Linotype" w:eastAsia="Times New Roman" w:cs="Times New Roman"/>
          <w:kern w:val="0"/>
          <w14:ligatures w14:val="none"/>
        </w:rPr>
        <w:t xml:space="preserve"> differs from the baseline project </w:t>
      </w:r>
      <w:r w:rsidR="0076400D">
        <w:rPr>
          <w:rFonts w:ascii="Palatino Linotype" w:hAnsi="Palatino Linotype" w:eastAsia="Times New Roman" w:cs="Times New Roman"/>
          <w:kern w:val="0"/>
          <w14:ligatures w14:val="none"/>
        </w:rPr>
        <w:t>in</w:t>
      </w:r>
      <w:r w:rsidR="004264A0">
        <w:rPr>
          <w:rFonts w:ascii="Palatino Linotype" w:hAnsi="Palatino Linotype" w:eastAsia="Times New Roman" w:cs="Times New Roman"/>
          <w:kern w:val="0"/>
          <w14:ligatures w14:val="none"/>
        </w:rPr>
        <w:t xml:space="preserve"> size, commercial operation date, design, technology, land footprint, interconnection configuration, and permitting status.</w:t>
      </w:r>
      <w:r w:rsidR="00EB6BF4">
        <w:rPr>
          <w:rFonts w:ascii="Palatino Linotype" w:hAnsi="Palatino Linotype" w:eastAsia="Times New Roman" w:cs="Times New Roman"/>
          <w:kern w:val="0"/>
          <w14:ligatures w14:val="none"/>
        </w:rPr>
        <w:t xml:space="preserve"> </w:t>
      </w:r>
      <w:r w:rsidR="00F96750">
        <w:rPr>
          <w:rFonts w:ascii="Palatino Linotype" w:hAnsi="Palatino Linotype" w:eastAsia="Times New Roman" w:cs="Times New Roman"/>
          <w:kern w:val="0"/>
          <w14:ligatures w14:val="none"/>
        </w:rPr>
        <w:t xml:space="preserve">Due to these </w:t>
      </w:r>
      <w:r w:rsidR="002375E4">
        <w:rPr>
          <w:rFonts w:ascii="Palatino Linotype" w:hAnsi="Palatino Linotype" w:eastAsia="Times New Roman" w:cs="Times New Roman"/>
          <w:kern w:val="0"/>
          <w14:ligatures w14:val="none"/>
        </w:rPr>
        <w:t>factors</w:t>
      </w:r>
      <w:r w:rsidR="00EF2ADC">
        <w:rPr>
          <w:rFonts w:ascii="Palatino Linotype" w:hAnsi="Palatino Linotype" w:eastAsia="Times New Roman" w:cs="Times New Roman"/>
          <w:kern w:val="0"/>
          <w14:ligatures w14:val="none"/>
        </w:rPr>
        <w:t xml:space="preserve">, the new Sonrisa project design </w:t>
      </w:r>
      <w:r w:rsidR="003F6FB4">
        <w:rPr>
          <w:rFonts w:ascii="Palatino Linotype" w:hAnsi="Palatino Linotype" w:eastAsia="Times New Roman" w:cs="Times New Roman"/>
          <w:kern w:val="0"/>
          <w14:ligatures w14:val="none"/>
        </w:rPr>
        <w:t>is substantially different from the baseline resource of the same name.</w:t>
      </w:r>
    </w:p>
    <w:p w:rsidRPr="001942D0" w:rsidR="00A76F4A" w:rsidP="00A76F4A" w:rsidRDefault="00A76F4A" w14:paraId="6B8C5E37" w14:textId="77777777">
      <w:pPr>
        <w:spacing w:after="0" w:line="240" w:lineRule="auto"/>
        <w:rPr>
          <w:rFonts w:ascii="Palatino Linotype" w:hAnsi="Palatino Linotype" w:eastAsia="Palatino Linotype" w:cs="Times New Roman"/>
          <w:b/>
          <w:kern w:val="0"/>
          <w:u w:val="single"/>
          <w14:ligatures w14:val="none"/>
        </w:rPr>
      </w:pPr>
    </w:p>
    <w:p w:rsidR="00A76F4A" w:rsidP="001E208A" w:rsidRDefault="00A76F4A" w14:paraId="40E2F8ED" w14:textId="599B2E0B">
      <w:pPr>
        <w:keepNext/>
        <w:spacing w:before="120" w:after="240" w:line="240" w:lineRule="auto"/>
        <w:outlineLvl w:val="0"/>
        <w:rPr>
          <w:rFonts w:ascii="Palatino Linotype" w:hAnsi="Palatino Linotype" w:eastAsia="Palatino Linotype" w:cs="Times New Roman"/>
          <w:kern w:val="0"/>
          <w14:ligatures w14:val="none"/>
        </w:rPr>
      </w:pPr>
      <w:r w:rsidRPr="001472E7">
        <w:rPr>
          <w:rFonts w:ascii="Palatino Linotype" w:hAnsi="Palatino Linotype" w:eastAsia="Palatino Linotype" w:cs="Times New Roman"/>
          <w:b/>
          <w:caps/>
          <w:kern w:val="28"/>
          <w:u w:val="single"/>
          <w14:ligatures w14:val="none"/>
        </w:rPr>
        <w:t>Notice</w:t>
      </w:r>
    </w:p>
    <w:p w:rsidR="00A76F4A" w:rsidP="00A76F4A" w:rsidRDefault="00A76F4A" w14:paraId="5E7465D3" w14:textId="73276944">
      <w:pPr>
        <w:spacing w:after="0" w:line="240" w:lineRule="auto"/>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Notice of AL </w:t>
      </w:r>
      <w:r w:rsidR="00633255">
        <w:rPr>
          <w:rFonts w:ascii="Palatino Linotype" w:hAnsi="Palatino Linotype" w:eastAsia="Palatino Linotype" w:cs="Times New Roman"/>
          <w:kern w:val="0"/>
          <w14:ligatures w14:val="none"/>
        </w:rPr>
        <w:t>70-E</w:t>
      </w:r>
      <w:r w:rsidRPr="001942D0">
        <w:rPr>
          <w:rFonts w:ascii="Palatino Linotype" w:hAnsi="Palatino Linotype" w:eastAsia="Palatino Linotype" w:cs="Times New Roman"/>
          <w:kern w:val="0"/>
          <w14:ligatures w14:val="none"/>
        </w:rPr>
        <w:t xml:space="preserve"> was made by publication in the Commission’s Daily Calendar</w:t>
      </w:r>
      <w:r w:rsidRPr="001942D0" w:rsidR="45AC1492">
        <w:rPr>
          <w:rFonts w:ascii="Palatino Linotype" w:hAnsi="Palatino Linotype" w:eastAsia="Palatino Linotype" w:cs="Times New Roman"/>
          <w:kern w:val="0"/>
          <w14:ligatures w14:val="none"/>
        </w:rPr>
        <w:t>, and</w:t>
      </w:r>
      <w:r w:rsidR="00076C63">
        <w:rPr>
          <w:rFonts w:ascii="Palatino Linotype" w:hAnsi="Palatino Linotype" w:eastAsia="Palatino Linotype" w:cs="Times New Roman"/>
          <w:kern w:val="0"/>
          <w14:ligatures w14:val="none"/>
        </w:rPr>
        <w:t xml:space="preserve"> </w:t>
      </w:r>
      <w:r w:rsidRPr="001942D0">
        <w:rPr>
          <w:rFonts w:ascii="Palatino Linotype" w:hAnsi="Palatino Linotype" w:eastAsia="Palatino Linotype" w:cs="Times New Roman"/>
          <w:kern w:val="0"/>
          <w14:ligatures w14:val="none"/>
        </w:rPr>
        <w:t xml:space="preserve">a copy of the Advice Letter was mailed and distributed in accordance with Section 4 of General Order 96-B. </w:t>
      </w:r>
    </w:p>
    <w:p w:rsidRPr="001942D0" w:rsidR="00A76F4A" w:rsidP="00A76F4A" w:rsidRDefault="00A76F4A" w14:paraId="5A4FADB1" w14:textId="77777777">
      <w:pPr>
        <w:spacing w:after="0" w:line="240" w:lineRule="auto"/>
        <w:rPr>
          <w:rFonts w:ascii="Palatino Linotype" w:hAnsi="Palatino Linotype" w:eastAsia="Palatino Linotype" w:cs="Times New Roman"/>
          <w:kern w:val="0"/>
          <w14:ligatures w14:val="none"/>
        </w:rPr>
      </w:pPr>
    </w:p>
    <w:p w:rsidR="00A76F4A" w:rsidP="00A76F4A" w:rsidRDefault="00A76F4A" w14:paraId="3DC7474D"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472E7">
        <w:rPr>
          <w:rFonts w:ascii="Palatino Linotype" w:hAnsi="Palatino Linotype" w:eastAsia="Palatino Linotype" w:cs="Times New Roman"/>
          <w:b/>
          <w:caps/>
          <w:kern w:val="28"/>
          <w:u w:val="single"/>
          <w14:ligatures w14:val="none"/>
        </w:rPr>
        <w:t>Protests</w:t>
      </w:r>
    </w:p>
    <w:p w:rsidRPr="001942D0" w:rsidR="00A76F4A" w:rsidP="00A76F4A" w:rsidRDefault="00A76F4A" w14:paraId="50BAB9F4" w14:textId="76E455C3">
      <w:pPr>
        <w:spacing w:after="0" w:line="240" w:lineRule="auto"/>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Advice Letter </w:t>
      </w:r>
      <w:r w:rsidR="00633255">
        <w:rPr>
          <w:rFonts w:ascii="Palatino Linotype" w:hAnsi="Palatino Linotype" w:eastAsia="Palatino Linotype" w:cs="Times New Roman"/>
          <w:kern w:val="0"/>
          <w14:ligatures w14:val="none"/>
        </w:rPr>
        <w:t xml:space="preserve">70-E </w:t>
      </w:r>
      <w:r w:rsidRPr="001942D0">
        <w:rPr>
          <w:rFonts w:ascii="Palatino Linotype" w:hAnsi="Palatino Linotype" w:eastAsia="Palatino Linotype" w:cs="Times New Roman"/>
          <w:kern w:val="0"/>
          <w14:ligatures w14:val="none"/>
        </w:rPr>
        <w:t xml:space="preserve">was </w:t>
      </w:r>
      <w:r>
        <w:rPr>
          <w:rFonts w:ascii="Palatino Linotype" w:hAnsi="Palatino Linotype" w:eastAsia="Palatino Linotype" w:cs="Times New Roman"/>
          <w:kern w:val="0"/>
          <w14:ligatures w14:val="none"/>
        </w:rPr>
        <w:t xml:space="preserve">not </w:t>
      </w:r>
      <w:r w:rsidRPr="001942D0">
        <w:rPr>
          <w:rFonts w:ascii="Palatino Linotype" w:hAnsi="Palatino Linotype" w:eastAsia="Palatino Linotype" w:cs="Times New Roman"/>
          <w:kern w:val="0"/>
          <w14:ligatures w14:val="none"/>
        </w:rPr>
        <w:t xml:space="preserve">protested.  </w:t>
      </w:r>
    </w:p>
    <w:p w:rsidRPr="001942D0" w:rsidR="00A76F4A" w:rsidP="00A76F4A" w:rsidRDefault="00A76F4A" w14:paraId="7EEC86B5" w14:textId="77777777">
      <w:pPr>
        <w:spacing w:after="0" w:line="240" w:lineRule="auto"/>
        <w:rPr>
          <w:rFonts w:ascii="Palatino Linotype" w:hAnsi="Palatino Linotype" w:eastAsia="Palatino Linotype" w:cs="Times New Roman"/>
          <w:kern w:val="0"/>
          <w14:ligatures w14:val="none"/>
        </w:rPr>
      </w:pPr>
    </w:p>
    <w:p w:rsidRPr="001942D0" w:rsidR="00A76F4A" w:rsidP="00A76F4A" w:rsidRDefault="00A76F4A" w14:paraId="52F8DB71"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472E7">
        <w:rPr>
          <w:rFonts w:ascii="Palatino Linotype" w:hAnsi="Palatino Linotype" w:eastAsia="Palatino Linotype" w:cs="Times New Roman"/>
          <w:b/>
          <w:caps/>
          <w:kern w:val="28"/>
          <w:u w:val="single"/>
          <w14:ligatures w14:val="none"/>
        </w:rPr>
        <w:t>Discussion</w:t>
      </w:r>
    </w:p>
    <w:p w:rsidR="00A76F4A" w:rsidP="00A76F4A" w:rsidRDefault="00356940" w14:paraId="30076A79" w14:textId="18C7F5FC">
      <w:pPr>
        <w:spacing w:after="0" w:line="240" w:lineRule="auto"/>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 xml:space="preserve">The Commission </w:t>
      </w:r>
      <w:r w:rsidRPr="001942D0" w:rsidR="00A76F4A">
        <w:rPr>
          <w:rFonts w:ascii="Palatino Linotype" w:hAnsi="Palatino Linotype" w:eastAsia="Palatino Linotype" w:cs="Times New Roman"/>
          <w:kern w:val="0"/>
          <w14:ligatures w14:val="none"/>
        </w:rPr>
        <w:t xml:space="preserve">has </w:t>
      </w:r>
      <w:r w:rsidR="00993E61">
        <w:rPr>
          <w:rFonts w:ascii="Palatino Linotype" w:hAnsi="Palatino Linotype" w:eastAsia="Palatino Linotype" w:cs="Times New Roman"/>
          <w:kern w:val="0"/>
          <w14:ligatures w14:val="none"/>
        </w:rPr>
        <w:t>reviewed and evaluated the information and details provided in</w:t>
      </w:r>
      <w:r w:rsidR="00633255">
        <w:rPr>
          <w:rFonts w:ascii="Palatino Linotype" w:hAnsi="Palatino Linotype" w:eastAsia="Palatino Linotype" w:cs="Times New Roman"/>
          <w:kern w:val="0"/>
          <w14:ligatures w14:val="none"/>
        </w:rPr>
        <w:t xml:space="preserve"> </w:t>
      </w:r>
      <w:r w:rsidR="00993E61">
        <w:rPr>
          <w:rFonts w:ascii="Palatino Linotype" w:hAnsi="Palatino Linotype" w:eastAsia="Palatino Linotype" w:cs="Times New Roman"/>
          <w:kern w:val="0"/>
          <w14:ligatures w14:val="none"/>
        </w:rPr>
        <w:t xml:space="preserve">Ava’s </w:t>
      </w:r>
      <w:r w:rsidR="00633255">
        <w:rPr>
          <w:rFonts w:ascii="Palatino Linotype" w:hAnsi="Palatino Linotype" w:eastAsia="Palatino Linotype" w:cs="Times New Roman"/>
          <w:kern w:val="0"/>
          <w14:ligatures w14:val="none"/>
        </w:rPr>
        <w:t xml:space="preserve">AL 70-E </w:t>
      </w:r>
      <w:r w:rsidR="0038371B">
        <w:rPr>
          <w:rFonts w:ascii="Palatino Linotype" w:hAnsi="Palatino Linotype" w:eastAsia="Palatino Linotype" w:cs="Times New Roman"/>
          <w:kern w:val="0"/>
          <w14:ligatures w14:val="none"/>
        </w:rPr>
        <w:t xml:space="preserve">and </w:t>
      </w:r>
      <w:r w:rsidRPr="001942D0" w:rsidR="00A76F4A">
        <w:rPr>
          <w:rFonts w:ascii="Palatino Linotype" w:hAnsi="Palatino Linotype" w:eastAsia="Palatino Linotype" w:cs="Times New Roman"/>
          <w:kern w:val="0"/>
          <w14:ligatures w14:val="none"/>
        </w:rPr>
        <w:t>find</w:t>
      </w:r>
      <w:r w:rsidR="00633255">
        <w:rPr>
          <w:rFonts w:ascii="Palatino Linotype" w:hAnsi="Palatino Linotype" w:eastAsia="Palatino Linotype" w:cs="Times New Roman"/>
          <w:kern w:val="0"/>
          <w14:ligatures w14:val="none"/>
        </w:rPr>
        <w:t xml:space="preserve">s that the </w:t>
      </w:r>
      <w:r w:rsidR="00771DFD">
        <w:rPr>
          <w:rFonts w:ascii="Palatino Linotype" w:hAnsi="Palatino Linotype" w:eastAsia="Palatino Linotype" w:cs="Times New Roman"/>
          <w:kern w:val="0"/>
          <w14:ligatures w14:val="none"/>
        </w:rPr>
        <w:t>newly</w:t>
      </w:r>
      <w:r w:rsidR="00F120E1">
        <w:rPr>
          <w:rFonts w:ascii="Palatino Linotype" w:hAnsi="Palatino Linotype" w:eastAsia="Palatino Linotype" w:cs="Times New Roman"/>
          <w:kern w:val="0"/>
          <w14:ligatures w14:val="none"/>
        </w:rPr>
        <w:t xml:space="preserve"> </w:t>
      </w:r>
      <w:r w:rsidR="00633255">
        <w:rPr>
          <w:rFonts w:ascii="Palatino Linotype" w:hAnsi="Palatino Linotype" w:eastAsia="Palatino Linotype" w:cs="Times New Roman"/>
          <w:kern w:val="0"/>
          <w14:ligatures w14:val="none"/>
        </w:rPr>
        <w:t xml:space="preserve">contracted </w:t>
      </w:r>
      <w:r w:rsidR="0038371B">
        <w:rPr>
          <w:rFonts w:ascii="Palatino Linotype" w:hAnsi="Palatino Linotype" w:eastAsia="Palatino Linotype" w:cs="Times New Roman"/>
          <w:kern w:val="0"/>
          <w14:ligatures w14:val="none"/>
        </w:rPr>
        <w:t xml:space="preserve">Sonrisa </w:t>
      </w:r>
      <w:r w:rsidR="00633255">
        <w:rPr>
          <w:rFonts w:ascii="Palatino Linotype" w:hAnsi="Palatino Linotype" w:eastAsia="Palatino Linotype" w:cs="Times New Roman"/>
          <w:kern w:val="0"/>
          <w14:ligatures w14:val="none"/>
        </w:rPr>
        <w:t>project</w:t>
      </w:r>
      <w:r w:rsidR="00F120E1">
        <w:rPr>
          <w:rFonts w:ascii="Palatino Linotype" w:hAnsi="Palatino Linotype" w:eastAsia="Palatino Linotype" w:cs="Times New Roman"/>
          <w:kern w:val="0"/>
          <w14:ligatures w14:val="none"/>
        </w:rPr>
        <w:t>, a 200 MW solar and 1</w:t>
      </w:r>
      <w:r w:rsidR="00806AF3">
        <w:rPr>
          <w:rFonts w:ascii="Palatino Linotype" w:hAnsi="Palatino Linotype" w:eastAsia="Palatino Linotype" w:cs="Times New Roman"/>
          <w:kern w:val="0"/>
          <w14:ligatures w14:val="none"/>
        </w:rPr>
        <w:t>84 MW/736 MWh storage facility,</w:t>
      </w:r>
      <w:r w:rsidR="00633255">
        <w:rPr>
          <w:rFonts w:ascii="Palatino Linotype" w:hAnsi="Palatino Linotype" w:eastAsia="Palatino Linotype" w:cs="Times New Roman"/>
          <w:kern w:val="0"/>
          <w14:ligatures w14:val="none"/>
        </w:rPr>
        <w:t xml:space="preserve"> </w:t>
      </w:r>
      <w:r w:rsidR="00A94A07">
        <w:rPr>
          <w:rFonts w:ascii="Palatino Linotype" w:hAnsi="Palatino Linotype" w:eastAsia="Palatino Linotype" w:cs="Times New Roman"/>
          <w:kern w:val="0"/>
          <w14:ligatures w14:val="none"/>
        </w:rPr>
        <w:t xml:space="preserve">is </w:t>
      </w:r>
      <w:r w:rsidR="008C10AC">
        <w:rPr>
          <w:rFonts w:ascii="Palatino Linotype" w:hAnsi="Palatino Linotype" w:eastAsia="Palatino Linotype" w:cs="Times New Roman"/>
          <w:kern w:val="0"/>
          <w14:ligatures w14:val="none"/>
        </w:rPr>
        <w:t xml:space="preserve">a new </w:t>
      </w:r>
      <w:r w:rsidR="00BC1FE2">
        <w:rPr>
          <w:rFonts w:ascii="Palatino Linotype" w:hAnsi="Palatino Linotype" w:eastAsia="Palatino Linotype" w:cs="Times New Roman"/>
          <w:kern w:val="0"/>
          <w14:ligatures w14:val="none"/>
        </w:rPr>
        <w:t xml:space="preserve">resource and thus incremental to the </w:t>
      </w:r>
      <w:r w:rsidR="00823230">
        <w:rPr>
          <w:rFonts w:ascii="Palatino Linotype" w:hAnsi="Palatino Linotype" w:eastAsia="Palatino Linotype" w:cs="Times New Roman"/>
          <w:kern w:val="0"/>
          <w14:ligatures w14:val="none"/>
        </w:rPr>
        <w:br/>
      </w:r>
      <w:r w:rsidR="00A83A50">
        <w:rPr>
          <w:rFonts w:ascii="Palatino Linotype" w:hAnsi="Palatino Linotype" w:eastAsia="Palatino Linotype" w:cs="Times New Roman"/>
          <w:kern w:val="0"/>
          <w14:ligatures w14:val="none"/>
        </w:rPr>
        <w:t xml:space="preserve">D.21-06-035 </w:t>
      </w:r>
      <w:r w:rsidR="00BC1FE2">
        <w:rPr>
          <w:rFonts w:ascii="Palatino Linotype" w:hAnsi="Palatino Linotype" w:eastAsia="Palatino Linotype" w:cs="Times New Roman"/>
          <w:kern w:val="0"/>
          <w14:ligatures w14:val="none"/>
        </w:rPr>
        <w:t xml:space="preserve">baseline. </w:t>
      </w:r>
    </w:p>
    <w:p w:rsidR="00A63E26" w:rsidP="00A76F4A" w:rsidRDefault="00A63E26" w14:paraId="302C7514" w14:textId="77777777">
      <w:pPr>
        <w:spacing w:after="0" w:line="240" w:lineRule="auto"/>
        <w:rPr>
          <w:rFonts w:ascii="Palatino Linotype" w:hAnsi="Palatino Linotype" w:eastAsia="Palatino Linotype" w:cs="Times New Roman"/>
          <w:kern w:val="0"/>
          <w14:ligatures w14:val="none"/>
        </w:rPr>
      </w:pPr>
    </w:p>
    <w:p w:rsidRPr="006F1D16" w:rsidR="00A76F4A" w:rsidP="00A76F4A" w:rsidRDefault="007D055E" w14:paraId="52CE77C6" w14:textId="07D33286">
      <w:pPr>
        <w:spacing w:after="0" w:line="240" w:lineRule="auto"/>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The Commission </w:t>
      </w:r>
      <w:r>
        <w:rPr>
          <w:rFonts w:ascii="Palatino Linotype" w:hAnsi="Palatino Linotype" w:eastAsia="Palatino Linotype" w:cs="Times New Roman"/>
          <w:kern w:val="0"/>
          <w14:ligatures w14:val="none"/>
        </w:rPr>
        <w:t>is aware that there are several projects in the baseline generator lists of D.19-11-016 and D.21-06-035 that</w:t>
      </w:r>
      <w:r w:rsidR="00607A61">
        <w:rPr>
          <w:rFonts w:ascii="Palatino Linotype" w:hAnsi="Palatino Linotype" w:eastAsia="Palatino Linotype" w:cs="Times New Roman"/>
          <w:kern w:val="0"/>
          <w14:ligatures w14:val="none"/>
        </w:rPr>
        <w:t xml:space="preserve"> </w:t>
      </w:r>
      <w:r w:rsidR="00CC33F9">
        <w:rPr>
          <w:rFonts w:ascii="Palatino Linotype" w:hAnsi="Palatino Linotype" w:eastAsia="Palatino Linotype" w:cs="Times New Roman"/>
          <w:kern w:val="0"/>
          <w14:ligatures w14:val="none"/>
        </w:rPr>
        <w:t>have</w:t>
      </w:r>
      <w:r>
        <w:rPr>
          <w:rFonts w:ascii="Palatino Linotype" w:hAnsi="Palatino Linotype" w:eastAsia="Palatino Linotype" w:cs="Times New Roman"/>
          <w:kern w:val="0"/>
          <w14:ligatures w14:val="none"/>
        </w:rPr>
        <w:t xml:space="preserve"> not</w:t>
      </w:r>
      <w:r w:rsidR="00A63E26">
        <w:rPr>
          <w:rFonts w:ascii="Palatino Linotype" w:hAnsi="Palatino Linotype" w:eastAsia="Palatino Linotype" w:cs="Times New Roman"/>
          <w:kern w:val="0"/>
          <w14:ligatures w14:val="none"/>
        </w:rPr>
        <w:t xml:space="preserve"> </w:t>
      </w:r>
      <w:r w:rsidR="00CC33F9">
        <w:rPr>
          <w:rFonts w:ascii="Palatino Linotype" w:hAnsi="Palatino Linotype" w:eastAsia="Palatino Linotype" w:cs="Times New Roman"/>
          <w:kern w:val="0"/>
          <w14:ligatures w14:val="none"/>
        </w:rPr>
        <w:t>yet</w:t>
      </w:r>
      <w:r w:rsidR="00A63E26">
        <w:rPr>
          <w:rFonts w:ascii="Palatino Linotype" w:hAnsi="Palatino Linotype" w:eastAsia="Palatino Linotype" w:cs="Times New Roman"/>
          <w:kern w:val="0"/>
          <w14:ligatures w14:val="none"/>
        </w:rPr>
        <w:t xml:space="preserve"> </w:t>
      </w:r>
      <w:r>
        <w:rPr>
          <w:rFonts w:ascii="Palatino Linotype" w:hAnsi="Palatino Linotype" w:eastAsia="Palatino Linotype" w:cs="Times New Roman"/>
          <w:kern w:val="0"/>
          <w14:ligatures w14:val="none"/>
        </w:rPr>
        <w:t>come online</w:t>
      </w:r>
      <w:r w:rsidR="00607A61">
        <w:rPr>
          <w:rFonts w:ascii="Palatino Linotype" w:hAnsi="Palatino Linotype" w:eastAsia="Palatino Linotype" w:cs="Times New Roman"/>
          <w:kern w:val="0"/>
          <w14:ligatures w14:val="none"/>
        </w:rPr>
        <w:t xml:space="preserve"> and </w:t>
      </w:r>
      <w:r w:rsidR="0094510D">
        <w:rPr>
          <w:rFonts w:ascii="Palatino Linotype" w:hAnsi="Palatino Linotype" w:eastAsia="Palatino Linotype" w:cs="Times New Roman"/>
          <w:kern w:val="0"/>
          <w14:ligatures w14:val="none"/>
        </w:rPr>
        <w:t>are unlikely t</w:t>
      </w:r>
      <w:r w:rsidR="003F2DC7">
        <w:rPr>
          <w:rFonts w:ascii="Palatino Linotype" w:hAnsi="Palatino Linotype" w:eastAsia="Palatino Linotype" w:cs="Times New Roman"/>
          <w:kern w:val="0"/>
          <w14:ligatures w14:val="none"/>
        </w:rPr>
        <w:t xml:space="preserve">o make </w:t>
      </w:r>
      <w:r w:rsidR="00F64CC3">
        <w:rPr>
          <w:rFonts w:ascii="Palatino Linotype" w:hAnsi="Palatino Linotype" w:eastAsia="Palatino Linotype" w:cs="Times New Roman"/>
          <w:kern w:val="0"/>
          <w14:ligatures w14:val="none"/>
        </w:rPr>
        <w:t xml:space="preserve">further </w:t>
      </w:r>
      <w:r w:rsidR="003F2DC7">
        <w:rPr>
          <w:rFonts w:ascii="Palatino Linotype" w:hAnsi="Palatino Linotype" w:eastAsia="Palatino Linotype" w:cs="Times New Roman"/>
          <w:kern w:val="0"/>
          <w14:ligatures w14:val="none"/>
        </w:rPr>
        <w:t>developmental progress</w:t>
      </w:r>
      <w:r w:rsidR="00B760DE">
        <w:rPr>
          <w:rFonts w:ascii="Palatino Linotype" w:hAnsi="Palatino Linotype" w:eastAsia="Palatino Linotype" w:cs="Times New Roman"/>
          <w:kern w:val="0"/>
          <w14:ligatures w14:val="none"/>
        </w:rPr>
        <w:t>,</w:t>
      </w:r>
      <w:r w:rsidR="005F4206">
        <w:rPr>
          <w:rFonts w:ascii="Palatino Linotype" w:hAnsi="Palatino Linotype" w:eastAsia="Palatino Linotype" w:cs="Times New Roman"/>
          <w:kern w:val="0"/>
          <w14:ligatures w14:val="none"/>
        </w:rPr>
        <w:t xml:space="preserve"> and</w:t>
      </w:r>
      <w:r w:rsidR="00B760DE">
        <w:rPr>
          <w:rFonts w:ascii="Palatino Linotype" w:hAnsi="Palatino Linotype" w:eastAsia="Palatino Linotype" w:cs="Times New Roman"/>
          <w:kern w:val="0"/>
          <w14:ligatures w14:val="none"/>
        </w:rPr>
        <w:t xml:space="preserve"> therefore o</w:t>
      </w:r>
      <w:r w:rsidR="00293898">
        <w:rPr>
          <w:rFonts w:ascii="Palatino Linotype" w:hAnsi="Palatino Linotype" w:eastAsia="Palatino Linotype" w:cs="Times New Roman"/>
          <w:kern w:val="0"/>
          <w14:ligatures w14:val="none"/>
        </w:rPr>
        <w:t xml:space="preserve">ther LSEs may find themselves in a similar situation. Thus, </w:t>
      </w:r>
      <w:r w:rsidR="66EB74B2">
        <w:rPr>
          <w:rFonts w:ascii="Palatino Linotype" w:hAnsi="Palatino Linotype" w:eastAsia="Palatino Linotype" w:cs="Times New Roman"/>
          <w:kern w:val="0"/>
          <w14:ligatures w14:val="none"/>
        </w:rPr>
        <w:t>this resolution</w:t>
      </w:r>
      <w:r w:rsidR="00293898">
        <w:rPr>
          <w:rFonts w:ascii="Palatino Linotype" w:hAnsi="Palatino Linotype" w:eastAsia="Palatino Linotype" w:cs="Times New Roman"/>
          <w:kern w:val="0"/>
          <w14:ligatures w14:val="none"/>
        </w:rPr>
        <w:t xml:space="preserve"> expand</w:t>
      </w:r>
      <w:r w:rsidR="721E1E93">
        <w:rPr>
          <w:rFonts w:ascii="Palatino Linotype" w:hAnsi="Palatino Linotype" w:eastAsia="Palatino Linotype" w:cs="Times New Roman"/>
          <w:kern w:val="0"/>
          <w14:ligatures w14:val="none"/>
        </w:rPr>
        <w:t>s</w:t>
      </w:r>
      <w:r w:rsidR="00293898">
        <w:rPr>
          <w:rFonts w:ascii="Palatino Linotype" w:hAnsi="Palatino Linotype" w:eastAsia="Palatino Linotype" w:cs="Times New Roman"/>
          <w:kern w:val="0"/>
          <w14:ligatures w14:val="none"/>
        </w:rPr>
        <w:t xml:space="preserve"> the eligibility </w:t>
      </w:r>
      <w:r w:rsidR="00B233E2">
        <w:rPr>
          <w:rFonts w:ascii="Palatino Linotype" w:hAnsi="Palatino Linotype" w:eastAsia="Palatino Linotype" w:cs="Times New Roman"/>
          <w:kern w:val="0"/>
          <w14:ligatures w14:val="none"/>
        </w:rPr>
        <w:t xml:space="preserve">requirements </w:t>
      </w:r>
      <w:r w:rsidR="00293898">
        <w:rPr>
          <w:rFonts w:ascii="Palatino Linotype" w:hAnsi="Palatino Linotype" w:eastAsia="Palatino Linotype" w:cs="Times New Roman"/>
          <w:kern w:val="0"/>
          <w14:ligatures w14:val="none"/>
        </w:rPr>
        <w:t xml:space="preserve">for </w:t>
      </w:r>
      <w:r w:rsidR="00B233E2">
        <w:rPr>
          <w:rFonts w:ascii="Palatino Linotype" w:hAnsi="Palatino Linotype" w:eastAsia="Palatino Linotype" w:cs="Times New Roman"/>
          <w:kern w:val="0"/>
          <w14:ligatures w14:val="none"/>
        </w:rPr>
        <w:t>LSEs to submit a</w:t>
      </w:r>
      <w:r w:rsidR="00293898">
        <w:rPr>
          <w:rFonts w:ascii="Palatino Linotype" w:hAnsi="Palatino Linotype" w:eastAsia="Palatino Linotype" w:cs="Times New Roman"/>
          <w:kern w:val="0"/>
          <w14:ligatures w14:val="none"/>
        </w:rPr>
        <w:t xml:space="preserve"> baseline waiver request to include situations where a project simply did not get developed</w:t>
      </w:r>
      <w:r w:rsidRPr="1C5E5BB1" w:rsidR="00EF63E8">
        <w:rPr>
          <w:rFonts w:ascii="Palatino Linotype" w:hAnsi="Palatino Linotype" w:eastAsia="Palatino Linotype" w:cs="Times New Roman"/>
        </w:rPr>
        <w:t>, i.e.</w:t>
      </w:r>
      <w:r w:rsidRPr="1C5E5BB1" w:rsidR="0009667C">
        <w:rPr>
          <w:rFonts w:ascii="Palatino Linotype" w:hAnsi="Palatino Linotype" w:eastAsia="Palatino Linotype" w:cs="Times New Roman"/>
        </w:rPr>
        <w:t>, the project is not online and no</w:t>
      </w:r>
      <w:r w:rsidR="001B497A">
        <w:rPr>
          <w:rFonts w:ascii="Palatino Linotype" w:hAnsi="Palatino Linotype" w:eastAsia="Palatino Linotype" w:cs="Times New Roman"/>
        </w:rPr>
        <w:t xml:space="preserve"> longer</w:t>
      </w:r>
      <w:r w:rsidRPr="1C5E5BB1" w:rsidR="0009667C">
        <w:rPr>
          <w:rFonts w:ascii="Palatino Linotype" w:hAnsi="Palatino Linotype" w:eastAsia="Palatino Linotype" w:cs="Times New Roman"/>
        </w:rPr>
        <w:t xml:space="preserve"> actively moving forward</w:t>
      </w:r>
      <w:r w:rsidR="00293898">
        <w:rPr>
          <w:rFonts w:ascii="Palatino Linotype" w:hAnsi="Palatino Linotype" w:eastAsia="Palatino Linotype" w:cs="Times New Roman"/>
          <w:kern w:val="0"/>
          <w14:ligatures w14:val="none"/>
        </w:rPr>
        <w:t xml:space="preserve">. </w:t>
      </w:r>
      <w:r w:rsidR="00792CB1">
        <w:rPr>
          <w:rFonts w:ascii="Palatino Linotype" w:hAnsi="Palatino Linotype" w:eastAsia="Palatino Linotype" w:cs="Times New Roman"/>
          <w:kern w:val="0"/>
          <w14:ligatures w14:val="none"/>
        </w:rPr>
        <w:t xml:space="preserve">Also, we clarify that </w:t>
      </w:r>
      <w:r w:rsidR="00FA1867">
        <w:rPr>
          <w:rFonts w:ascii="Palatino Linotype" w:hAnsi="Palatino Linotype" w:eastAsia="Palatino Linotype" w:cs="Times New Roman"/>
          <w:kern w:val="0"/>
          <w14:ligatures w14:val="none"/>
        </w:rPr>
        <w:t xml:space="preserve">an LSE may request a baseline </w:t>
      </w:r>
      <w:r w:rsidR="005F67EC">
        <w:rPr>
          <w:rFonts w:ascii="Palatino Linotype" w:hAnsi="Palatino Linotype" w:eastAsia="Palatino Linotype" w:cs="Times New Roman"/>
          <w:kern w:val="0"/>
          <w14:ligatures w14:val="none"/>
        </w:rPr>
        <w:t xml:space="preserve">waiver </w:t>
      </w:r>
      <w:r w:rsidR="00FA1867">
        <w:rPr>
          <w:rFonts w:ascii="Palatino Linotype" w:hAnsi="Palatino Linotype" w:eastAsia="Palatino Linotype" w:cs="Times New Roman"/>
          <w:kern w:val="0"/>
          <w14:ligatures w14:val="none"/>
        </w:rPr>
        <w:t xml:space="preserve">by submitting </w:t>
      </w:r>
      <w:r w:rsidR="005F67EC">
        <w:rPr>
          <w:rFonts w:ascii="Palatino Linotype" w:hAnsi="Palatino Linotype" w:eastAsia="Palatino Linotype" w:cs="Times New Roman"/>
          <w:kern w:val="0"/>
          <w14:ligatures w14:val="none"/>
        </w:rPr>
        <w:t>Tier 2 Advice Letter</w:t>
      </w:r>
      <w:r w:rsidR="00FA1867">
        <w:rPr>
          <w:rFonts w:ascii="Palatino Linotype" w:hAnsi="Palatino Linotype" w:eastAsia="Palatino Linotype" w:cs="Times New Roman"/>
          <w:kern w:val="0"/>
          <w14:ligatures w14:val="none"/>
        </w:rPr>
        <w:t xml:space="preserve"> to the Commission; this </w:t>
      </w:r>
      <w:r w:rsidR="005F67EC">
        <w:rPr>
          <w:rFonts w:ascii="Palatino Linotype" w:hAnsi="Palatino Linotype" w:eastAsia="Palatino Linotype" w:cs="Times New Roman"/>
          <w:kern w:val="0"/>
          <w14:ligatures w14:val="none"/>
        </w:rPr>
        <w:t>was implied but not explicitly stated by D.</w:t>
      </w:r>
      <w:r w:rsidR="005F67EC">
        <w:rPr>
          <w:rFonts w:ascii="Palatino Linotype" w:hAnsi="Palatino Linotype" w:eastAsia="Times New Roman" w:cs="Times New Roman"/>
          <w:kern w:val="0"/>
          <w14:ligatures w14:val="none"/>
        </w:rPr>
        <w:t xml:space="preserve">23-02-040. </w:t>
      </w:r>
    </w:p>
    <w:p w:rsidRPr="001942D0" w:rsidR="00A76F4A" w:rsidP="00A76F4A" w:rsidRDefault="00A76F4A" w14:paraId="1193502B" w14:textId="77777777">
      <w:pPr>
        <w:spacing w:after="0" w:line="240" w:lineRule="auto"/>
        <w:rPr>
          <w:rFonts w:ascii="Palatino Linotype" w:hAnsi="Palatino Linotype" w:eastAsia="Palatino Linotype" w:cs="Times New Roman"/>
          <w:kern w:val="0"/>
          <w14:ligatures w14:val="none"/>
        </w:rPr>
      </w:pPr>
    </w:p>
    <w:p w:rsidRPr="001942D0" w:rsidR="00A76F4A" w:rsidP="001E208A" w:rsidRDefault="00A76F4A" w14:paraId="3D85FD64" w14:textId="09C53F47">
      <w:pPr>
        <w:keepNext/>
        <w:spacing w:before="120" w:after="240" w:line="240" w:lineRule="auto"/>
        <w:outlineLvl w:val="0"/>
        <w:rPr>
          <w:rFonts w:ascii="Palatino Linotype" w:hAnsi="Palatino Linotype" w:eastAsia="Palatino Linotype" w:cs="Times New Roman"/>
          <w:b/>
          <w:kern w:val="0"/>
          <w14:ligatures w14:val="none"/>
        </w:rPr>
      </w:pPr>
      <w:r w:rsidRPr="001472E7">
        <w:rPr>
          <w:rFonts w:ascii="Palatino Linotype" w:hAnsi="Palatino Linotype" w:eastAsia="Palatino Linotype" w:cs="Times New Roman"/>
          <w:b/>
          <w:caps/>
          <w:kern w:val="28"/>
          <w:u w:val="single"/>
          <w14:ligatures w14:val="none"/>
        </w:rPr>
        <w:t>Comments</w:t>
      </w:r>
    </w:p>
    <w:p w:rsidRPr="001942D0" w:rsidR="00A76F4A" w:rsidP="00A76F4A" w:rsidRDefault="00A76F4A" w14:paraId="5856CC6E" w14:textId="4A349698">
      <w:pPr>
        <w:spacing w:after="0" w:line="240" w:lineRule="auto"/>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Public Utilities Code </w:t>
      </w:r>
      <w:r w:rsidRPr="001942D0" w:rsidR="493DEA00">
        <w:rPr>
          <w:rFonts w:ascii="Palatino Linotype" w:hAnsi="Palatino Linotype" w:eastAsia="Palatino Linotype" w:cs="Times New Roman"/>
          <w:kern w:val="0"/>
          <w14:ligatures w14:val="none"/>
        </w:rPr>
        <w:t>(“PUC”) S</w:t>
      </w:r>
      <w:r w:rsidRPr="001942D0">
        <w:rPr>
          <w:rFonts w:ascii="Palatino Linotype" w:hAnsi="Palatino Linotype" w:eastAsia="Palatino Linotype" w:cs="Times New Roman"/>
          <w:kern w:val="0"/>
          <w14:ligatures w14:val="none"/>
        </w:rPr>
        <w:t xml:space="preserve">ection 311(g)(1) provides that this Resolution must be served on all parties and subject to at least 30 days public review. Any comments are due within 20 days of the date of its mailing and publication on the </w:t>
      </w:r>
      <w:r w:rsidR="00823230">
        <w:rPr>
          <w:rFonts w:ascii="Palatino Linotype" w:hAnsi="Palatino Linotype" w:eastAsia="Palatino Linotype" w:cs="Times New Roman"/>
          <w:kern w:val="0"/>
          <w14:ligatures w14:val="none"/>
        </w:rPr>
        <w:br/>
      </w:r>
      <w:r w:rsidRPr="001942D0">
        <w:rPr>
          <w:rFonts w:ascii="Palatino Linotype" w:hAnsi="Palatino Linotype" w:eastAsia="Palatino Linotype" w:cs="Times New Roman"/>
          <w:kern w:val="0"/>
          <w14:ligatures w14:val="none"/>
        </w:rPr>
        <w:lastRenderedPageBreak/>
        <w:t xml:space="preserve">Commission’s website and in accordance with any instructions accompanying the notice. Section 311(g)(2) provides that this 30-day review period and 20-day comment period may be reduced or waived upon the stipulation of all parties in the proceeding. </w:t>
      </w:r>
    </w:p>
    <w:p w:rsidRPr="001942D0" w:rsidR="00A76F4A" w:rsidP="00A76F4A" w:rsidRDefault="00A76F4A" w14:paraId="14ED6F68" w14:textId="77777777">
      <w:pPr>
        <w:spacing w:after="0" w:line="240" w:lineRule="auto"/>
        <w:rPr>
          <w:rFonts w:ascii="Palatino Linotype" w:hAnsi="Palatino Linotype" w:eastAsia="Palatino Linotype" w:cs="Times New Roman"/>
          <w:kern w:val="0"/>
          <w14:ligatures w14:val="none"/>
        </w:rPr>
      </w:pPr>
    </w:p>
    <w:p w:rsidRPr="001942D0" w:rsidR="00A76F4A" w:rsidP="00A76F4A" w:rsidRDefault="00A76F4A" w14:paraId="73D79B48" w14:textId="11CBD957">
      <w:pPr>
        <w:spacing w:after="0" w:line="240" w:lineRule="auto"/>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The 30-day review and 20-day comment period for the draft of this resolution was neither waived nor reduced. Accordingly, this draft resolution was mailed to parties for comments and will be placed on the Commission's agenda no earlier than 30 days from today.</w:t>
      </w:r>
    </w:p>
    <w:p w:rsidR="00A76F4A" w:rsidP="00A76F4A" w:rsidRDefault="00A76F4A" w14:paraId="2ADB9E57" w14:textId="77777777">
      <w:pPr>
        <w:keepNext/>
        <w:spacing w:before="120" w:after="240" w:line="240" w:lineRule="auto"/>
        <w:outlineLvl w:val="0"/>
        <w:rPr>
          <w:rFonts w:ascii="Palatino Linotype" w:hAnsi="Palatino Linotype" w:eastAsia="Palatino Linotype" w:cs="Times New Roman"/>
          <w:kern w:val="0"/>
          <w14:ligatures w14:val="none"/>
        </w:rPr>
      </w:pPr>
    </w:p>
    <w:p w:rsidRPr="006F1D16" w:rsidR="00A76F4A" w:rsidP="001472E7" w:rsidRDefault="00A76F4A" w14:paraId="4E259DF0" w14:textId="34002629">
      <w:pPr>
        <w:keepNext/>
        <w:spacing w:before="120" w:after="240" w:line="240" w:lineRule="auto"/>
        <w:outlineLvl w:val="0"/>
        <w:rPr>
          <w:rFonts w:ascii="Palatino Linotype" w:hAnsi="Palatino Linotype" w:eastAsia="Palatino Linotype" w:cs="Times New Roman"/>
          <w:kern w:val="0"/>
          <w14:ligatures w14:val="none"/>
        </w:rPr>
      </w:pPr>
      <w:r w:rsidRPr="001472E7">
        <w:rPr>
          <w:rFonts w:ascii="Palatino Linotype" w:hAnsi="Palatino Linotype" w:eastAsia="Palatino Linotype" w:cs="Times New Roman"/>
          <w:b/>
          <w:caps/>
          <w:kern w:val="28"/>
          <w:u w:val="single"/>
          <w14:ligatures w14:val="none"/>
        </w:rPr>
        <w:t>Findings AND CONCLUSIONS</w:t>
      </w:r>
    </w:p>
    <w:p w:rsidRPr="00F5085F" w:rsidR="00F5085F" w:rsidP="00F5085F" w:rsidRDefault="00F5085F" w14:paraId="7E523D9A" w14:textId="1DCEF182">
      <w:pPr>
        <w:pStyle w:val="SimpleNumberedList"/>
        <w:rPr>
          <w:rFonts w:ascii="Palatino Linotype" w:hAnsi="Palatino Linotype"/>
        </w:rPr>
      </w:pPr>
      <w:r w:rsidRPr="00F5085F">
        <w:rPr>
          <w:rFonts w:ascii="Palatino Linotype" w:hAnsi="Palatino Linotype"/>
        </w:rPr>
        <w:t xml:space="preserve">Commission Decision 23-02-040 directed </w:t>
      </w:r>
      <w:r w:rsidR="009D023E">
        <w:rPr>
          <w:rFonts w:ascii="Palatino Linotype" w:hAnsi="Palatino Linotype"/>
        </w:rPr>
        <w:t>load-serving entities (“</w:t>
      </w:r>
      <w:r w:rsidRPr="00F5085F">
        <w:rPr>
          <w:rFonts w:ascii="Palatino Linotype" w:hAnsi="Palatino Linotype"/>
        </w:rPr>
        <w:t>LSEs</w:t>
      </w:r>
      <w:r w:rsidR="009D023E">
        <w:rPr>
          <w:rFonts w:ascii="Palatino Linotype" w:hAnsi="Palatino Linotype"/>
        </w:rPr>
        <w:t>”)</w:t>
      </w:r>
      <w:r w:rsidRPr="00F5085F">
        <w:rPr>
          <w:rFonts w:ascii="Palatino Linotype" w:hAnsi="Palatino Linotype"/>
        </w:rPr>
        <w:t xml:space="preserve"> to file an Advice Letter to submit a baseline waiver request if a new LSE wants to contract for and count a baseline resource towards its IRP procurement obligation, when that LSE had previously not held a contract with the project and the original purchasing LSE has terminated the contract. </w:t>
      </w:r>
    </w:p>
    <w:p w:rsidR="00A76F4A" w:rsidP="00F5085F" w:rsidRDefault="002242BB" w14:paraId="1428D4C9" w14:textId="2ACBF219">
      <w:pPr>
        <w:pStyle w:val="SimpleNumberedList"/>
        <w:rPr>
          <w:rFonts w:ascii="Palatino Linotype" w:hAnsi="Palatino Linotype"/>
        </w:rPr>
      </w:pPr>
      <w:r>
        <w:rPr>
          <w:rFonts w:ascii="Palatino Linotype" w:hAnsi="Palatino Linotype"/>
        </w:rPr>
        <w:t xml:space="preserve">Ava </w:t>
      </w:r>
      <w:r w:rsidR="00657EFB">
        <w:rPr>
          <w:rFonts w:ascii="Palatino Linotype" w:hAnsi="Palatino Linotype"/>
        </w:rPr>
        <w:t xml:space="preserve">Community Energy </w:t>
      </w:r>
      <w:r w:rsidR="00C773DD">
        <w:rPr>
          <w:rFonts w:ascii="Palatino Linotype" w:hAnsi="Palatino Linotype"/>
        </w:rPr>
        <w:t xml:space="preserve">(“Ava”) </w:t>
      </w:r>
      <w:r w:rsidR="00D14301">
        <w:rPr>
          <w:rFonts w:ascii="Palatino Linotype" w:hAnsi="Palatino Linotype"/>
        </w:rPr>
        <w:t>has requested</w:t>
      </w:r>
      <w:r w:rsidR="00B75859">
        <w:rPr>
          <w:rFonts w:ascii="Palatino Linotype" w:hAnsi="Palatino Linotype"/>
        </w:rPr>
        <w:t xml:space="preserve"> </w:t>
      </w:r>
      <w:r>
        <w:rPr>
          <w:rFonts w:ascii="Palatino Linotype" w:hAnsi="Palatino Linotype"/>
        </w:rPr>
        <w:t xml:space="preserve">confirmation that </w:t>
      </w:r>
      <w:r w:rsidR="00893F1C">
        <w:rPr>
          <w:rFonts w:ascii="Palatino Linotype" w:hAnsi="Palatino Linotype"/>
        </w:rPr>
        <w:t xml:space="preserve">the </w:t>
      </w:r>
      <w:r w:rsidR="00235CFD">
        <w:rPr>
          <w:rFonts w:ascii="Palatino Linotype" w:hAnsi="Palatino Linotype"/>
        </w:rPr>
        <w:t xml:space="preserve">newly contracted </w:t>
      </w:r>
      <w:r w:rsidR="00476BB2">
        <w:rPr>
          <w:rFonts w:ascii="Palatino Linotype" w:hAnsi="Palatino Linotype"/>
        </w:rPr>
        <w:t xml:space="preserve">Sonrisa project, a </w:t>
      </w:r>
      <w:r w:rsidR="00893F1C">
        <w:rPr>
          <w:rFonts w:ascii="Palatino Linotype" w:hAnsi="Palatino Linotype"/>
        </w:rPr>
        <w:t xml:space="preserve">200 MW solar and 184 MW/736 MWh storage </w:t>
      </w:r>
      <w:r w:rsidR="00476BB2">
        <w:rPr>
          <w:rFonts w:ascii="Palatino Linotype" w:hAnsi="Palatino Linotype"/>
        </w:rPr>
        <w:t xml:space="preserve">facility, </w:t>
      </w:r>
      <w:r w:rsidR="00893F1C">
        <w:rPr>
          <w:rFonts w:ascii="Palatino Linotype" w:hAnsi="Palatino Linotype"/>
        </w:rPr>
        <w:t>is</w:t>
      </w:r>
      <w:r w:rsidR="000E42D8">
        <w:rPr>
          <w:rFonts w:ascii="Palatino Linotype" w:hAnsi="Palatino Linotype"/>
        </w:rPr>
        <w:t xml:space="preserve"> incremental to the D.21-06-035 baseline.</w:t>
      </w:r>
    </w:p>
    <w:p w:rsidR="00AA1DE3" w:rsidP="00F5085F" w:rsidRDefault="006B7AAE" w14:paraId="6CDC8B3C" w14:textId="40A901FB">
      <w:pPr>
        <w:pStyle w:val="SimpleNumberedList"/>
        <w:rPr>
          <w:rFonts w:ascii="Palatino Linotype" w:hAnsi="Palatino Linotype"/>
        </w:rPr>
      </w:pPr>
      <w:r>
        <w:rPr>
          <w:rFonts w:ascii="Palatino Linotype" w:hAnsi="Palatino Linotype"/>
        </w:rPr>
        <w:t xml:space="preserve">The aforementioned project shares the same name as a resource in the </w:t>
      </w:r>
      <w:r w:rsidR="00823230">
        <w:rPr>
          <w:rFonts w:ascii="Palatino Linotype" w:hAnsi="Palatino Linotype"/>
        </w:rPr>
        <w:br/>
      </w:r>
      <w:r w:rsidR="002019DA">
        <w:rPr>
          <w:rFonts w:ascii="Palatino Linotype" w:hAnsi="Palatino Linotype"/>
        </w:rPr>
        <w:t xml:space="preserve">D.21-06-035 </w:t>
      </w:r>
      <w:r>
        <w:rPr>
          <w:rFonts w:ascii="Palatino Linotype" w:hAnsi="Palatino Linotype"/>
        </w:rPr>
        <w:t xml:space="preserve">baseline generator list but otherwise </w:t>
      </w:r>
      <w:r w:rsidR="00580CEB">
        <w:rPr>
          <w:rFonts w:ascii="Palatino Linotype" w:hAnsi="Palatino Linotype"/>
        </w:rPr>
        <w:t xml:space="preserve">is </w:t>
      </w:r>
      <w:r>
        <w:rPr>
          <w:rFonts w:ascii="Palatino Linotype" w:hAnsi="Palatino Linotype"/>
        </w:rPr>
        <w:t>a new resource</w:t>
      </w:r>
      <w:r w:rsidR="00F0798F">
        <w:rPr>
          <w:rFonts w:ascii="Palatino Linotype" w:hAnsi="Palatino Linotype"/>
        </w:rPr>
        <w:t>, due</w:t>
      </w:r>
      <w:r w:rsidR="009750CC">
        <w:rPr>
          <w:rFonts w:ascii="Palatino Linotype" w:hAnsi="Palatino Linotype"/>
        </w:rPr>
        <w:t xml:space="preserve"> to the new project’s design</w:t>
      </w:r>
      <w:r w:rsidR="00980919">
        <w:rPr>
          <w:rFonts w:ascii="Palatino Linotype" w:hAnsi="Palatino Linotype"/>
        </w:rPr>
        <w:t xml:space="preserve"> which differs from the baseline project</w:t>
      </w:r>
      <w:r w:rsidR="00610BD2">
        <w:rPr>
          <w:rFonts w:ascii="Palatino Linotype" w:hAnsi="Palatino Linotype"/>
        </w:rPr>
        <w:t>’s design</w:t>
      </w:r>
      <w:r w:rsidR="00980919">
        <w:rPr>
          <w:rFonts w:ascii="Palatino Linotype" w:hAnsi="Palatino Linotype"/>
        </w:rPr>
        <w:t xml:space="preserve"> in size</w:t>
      </w:r>
      <w:r w:rsidR="00E552AA">
        <w:rPr>
          <w:rFonts w:ascii="Palatino Linotype" w:hAnsi="Palatino Linotype"/>
        </w:rPr>
        <w:t>, commercial operation date, technology, land footprint, interconnection configuration, and permitting status</w:t>
      </w:r>
      <w:r>
        <w:rPr>
          <w:rFonts w:ascii="Palatino Linotype" w:hAnsi="Palatino Linotype"/>
        </w:rPr>
        <w:t>.</w:t>
      </w:r>
    </w:p>
    <w:p w:rsidR="00AA1DE3" w:rsidP="00F5085F" w:rsidRDefault="7FBFA445" w14:paraId="79C06338" w14:textId="6D136732">
      <w:pPr>
        <w:pStyle w:val="SimpleNumberedList"/>
        <w:rPr>
          <w:rFonts w:ascii="Palatino Linotype" w:hAnsi="Palatino Linotype"/>
        </w:rPr>
      </w:pPr>
      <w:r w:rsidRPr="1C5E5BB1">
        <w:rPr>
          <w:rFonts w:ascii="Palatino Linotype" w:hAnsi="Palatino Linotype"/>
        </w:rPr>
        <w:t xml:space="preserve">The current requirements that </w:t>
      </w:r>
      <w:r w:rsidRPr="1C5E5BB1" w:rsidR="004F7285">
        <w:rPr>
          <w:rFonts w:ascii="Palatino Linotype" w:hAnsi="Palatino Linotype"/>
        </w:rPr>
        <w:t>qualify</w:t>
      </w:r>
      <w:r w:rsidRPr="1C5E5BB1">
        <w:rPr>
          <w:rFonts w:ascii="Palatino Linotype" w:hAnsi="Palatino Linotype"/>
        </w:rPr>
        <w:t xml:space="preserve"> </w:t>
      </w:r>
      <w:proofErr w:type="gramStart"/>
      <w:r w:rsidRPr="1C5E5BB1">
        <w:rPr>
          <w:rFonts w:ascii="Palatino Linotype" w:hAnsi="Palatino Linotype"/>
        </w:rPr>
        <w:t>a</w:t>
      </w:r>
      <w:proofErr w:type="gramEnd"/>
      <w:r w:rsidRPr="1C5E5BB1">
        <w:rPr>
          <w:rFonts w:ascii="Palatino Linotype" w:hAnsi="Palatino Linotype"/>
        </w:rPr>
        <w:t xml:space="preserve"> LSE to submit a baseline waiver request should be expanded to include scenarios in which a contracted project fail</w:t>
      </w:r>
      <w:r w:rsidR="00894C0B">
        <w:rPr>
          <w:rFonts w:ascii="Palatino Linotype" w:hAnsi="Palatino Linotype"/>
        </w:rPr>
        <w:t>ed</w:t>
      </w:r>
      <w:r w:rsidRPr="1C5E5BB1">
        <w:rPr>
          <w:rFonts w:ascii="Palatino Linotype" w:hAnsi="Palatino Linotype"/>
        </w:rPr>
        <w:t xml:space="preserve"> to come online and is abandoned.</w:t>
      </w:r>
    </w:p>
    <w:p w:rsidRPr="001942D0" w:rsidR="00A76F4A" w:rsidP="00A76F4A" w:rsidRDefault="00A76F4A" w14:paraId="21CF1B88" w14:textId="77777777">
      <w:pPr>
        <w:spacing w:after="0" w:line="240" w:lineRule="auto"/>
        <w:rPr>
          <w:rFonts w:ascii="Palatino Linotype" w:hAnsi="Palatino Linotype" w:eastAsia="Palatino Linotype" w:cs="Times New Roman"/>
          <w:b/>
          <w:kern w:val="0"/>
          <w14:ligatures w14:val="none"/>
        </w:rPr>
      </w:pPr>
    </w:p>
    <w:p w:rsidRPr="001942D0" w:rsidR="00A76F4A" w:rsidP="00A76F4A" w:rsidRDefault="00A76F4A" w14:paraId="215FEFCC"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proofErr w:type="gramStart"/>
      <w:r w:rsidRPr="001942D0">
        <w:rPr>
          <w:rFonts w:ascii="Palatino Linotype" w:hAnsi="Palatino Linotype" w:eastAsia="Palatino Linotype" w:cs="Times New Roman"/>
          <w:b/>
          <w:caps/>
          <w:kern w:val="28"/>
          <w:u w:val="single"/>
          <w14:ligatures w14:val="none"/>
        </w:rPr>
        <w:t>Therefore</w:t>
      </w:r>
      <w:proofErr w:type="gramEnd"/>
      <w:r w:rsidRPr="001942D0">
        <w:rPr>
          <w:rFonts w:ascii="Palatino Linotype" w:hAnsi="Palatino Linotype" w:eastAsia="Palatino Linotype" w:cs="Times New Roman"/>
          <w:b/>
          <w:caps/>
          <w:kern w:val="28"/>
          <w:u w:val="single"/>
          <w14:ligatures w14:val="none"/>
        </w:rPr>
        <w:t xml:space="preserve"> it is ordered that:</w:t>
      </w:r>
    </w:p>
    <w:p w:rsidRPr="001942D0" w:rsidR="00A76F4A" w:rsidP="00A76F4A" w:rsidRDefault="00A76F4A" w14:paraId="787F3235" w14:textId="1C6AD942">
      <w:pPr>
        <w:numPr>
          <w:ilvl w:val="0"/>
          <w:numId w:val="2"/>
        </w:numPr>
        <w:spacing w:after="0" w:line="240" w:lineRule="auto"/>
        <w:rPr>
          <w:rFonts w:ascii="Palatino Linotype" w:hAnsi="Palatino Linotype" w:eastAsia="Palatino Linotype" w:cs="Times New Roman"/>
          <w:snapToGrid w:val="0"/>
          <w:kern w:val="0"/>
          <w14:ligatures w14:val="none"/>
        </w:rPr>
      </w:pPr>
      <w:r w:rsidRPr="001942D0">
        <w:rPr>
          <w:rFonts w:ascii="Palatino Linotype" w:hAnsi="Palatino Linotype" w:eastAsia="Palatino Linotype" w:cs="Times New Roman"/>
          <w:snapToGrid w:val="0"/>
          <w:kern w:val="0"/>
          <w14:ligatures w14:val="none"/>
        </w:rPr>
        <w:t xml:space="preserve">The request of </w:t>
      </w:r>
      <w:r w:rsidR="004412C3">
        <w:rPr>
          <w:rFonts w:ascii="Palatino Linotype" w:hAnsi="Palatino Linotype" w:eastAsia="Palatino Linotype" w:cs="Times New Roman"/>
          <w:snapToGrid w:val="0"/>
          <w:kern w:val="0"/>
          <w14:ligatures w14:val="none"/>
        </w:rPr>
        <w:t xml:space="preserve">Ava </w:t>
      </w:r>
      <w:r w:rsidR="00614A00">
        <w:rPr>
          <w:rFonts w:ascii="Palatino Linotype" w:hAnsi="Palatino Linotype" w:eastAsia="Palatino Linotype" w:cs="Times New Roman"/>
          <w:snapToGrid w:val="0"/>
          <w:kern w:val="0"/>
          <w14:ligatures w14:val="none"/>
        </w:rPr>
        <w:t xml:space="preserve">Community Energy (“Ava”) </w:t>
      </w:r>
      <w:r w:rsidRPr="006F1D16">
        <w:rPr>
          <w:rFonts w:ascii="Palatino Linotype" w:hAnsi="Palatino Linotype" w:eastAsia="Palatino Linotype" w:cs="Times New Roman"/>
          <w:snapToGrid w:val="0"/>
          <w:kern w:val="0"/>
          <w14:ligatures w14:val="none"/>
        </w:rPr>
        <w:t>to</w:t>
      </w:r>
      <w:r w:rsidRPr="001942D0">
        <w:rPr>
          <w:rFonts w:ascii="Palatino Linotype" w:hAnsi="Palatino Linotype" w:eastAsia="Palatino Linotype" w:cs="Times New Roman"/>
          <w:snapToGrid w:val="0"/>
          <w:kern w:val="0"/>
          <w14:ligatures w14:val="none"/>
        </w:rPr>
        <w:t xml:space="preserve"> </w:t>
      </w:r>
      <w:r w:rsidR="0097655A">
        <w:rPr>
          <w:rFonts w:ascii="Palatino Linotype" w:hAnsi="Palatino Linotype" w:eastAsia="Palatino Linotype" w:cs="Times New Roman"/>
          <w:snapToGrid w:val="0"/>
          <w:kern w:val="0"/>
          <w14:ligatures w14:val="none"/>
        </w:rPr>
        <w:t xml:space="preserve">confirm that the </w:t>
      </w:r>
      <w:r w:rsidR="00C12167">
        <w:rPr>
          <w:rFonts w:ascii="Palatino Linotype" w:hAnsi="Palatino Linotype" w:eastAsia="Palatino Linotype" w:cs="Times New Roman"/>
          <w:snapToGrid w:val="0"/>
          <w:kern w:val="0"/>
          <w14:ligatures w14:val="none"/>
        </w:rPr>
        <w:t xml:space="preserve">newly contracted </w:t>
      </w:r>
      <w:r w:rsidR="003A1D18">
        <w:rPr>
          <w:rFonts w:ascii="Palatino Linotype" w:hAnsi="Palatino Linotype" w:eastAsia="Palatino Linotype" w:cs="Times New Roman"/>
          <w:snapToGrid w:val="0"/>
          <w:kern w:val="0"/>
          <w14:ligatures w14:val="none"/>
        </w:rPr>
        <w:t xml:space="preserve">Sonrisa project, a </w:t>
      </w:r>
      <w:r w:rsidR="0097655A">
        <w:rPr>
          <w:rFonts w:ascii="Palatino Linotype" w:hAnsi="Palatino Linotype" w:eastAsia="Palatino Linotype" w:cs="Times New Roman"/>
          <w:snapToGrid w:val="0"/>
          <w:kern w:val="0"/>
          <w14:ligatures w14:val="none"/>
        </w:rPr>
        <w:t xml:space="preserve">200 MW solar and 184 MW/736 MWh storage </w:t>
      </w:r>
      <w:r w:rsidR="003A1D18">
        <w:rPr>
          <w:rFonts w:ascii="Palatino Linotype" w:hAnsi="Palatino Linotype" w:eastAsia="Palatino Linotype" w:cs="Times New Roman"/>
          <w:snapToGrid w:val="0"/>
          <w:kern w:val="0"/>
          <w14:ligatures w14:val="none"/>
        </w:rPr>
        <w:t xml:space="preserve">facility, </w:t>
      </w:r>
      <w:r w:rsidR="00945C88">
        <w:rPr>
          <w:rFonts w:ascii="Palatino Linotype" w:hAnsi="Palatino Linotype" w:eastAsia="Palatino Linotype" w:cs="Times New Roman"/>
          <w:snapToGrid w:val="0"/>
          <w:kern w:val="0"/>
          <w14:ligatures w14:val="none"/>
        </w:rPr>
        <w:t>is incremental to the D.21-06-035 baseline</w:t>
      </w:r>
      <w:r w:rsidR="002A24F2">
        <w:rPr>
          <w:rFonts w:ascii="Palatino Linotype" w:hAnsi="Palatino Linotype" w:eastAsia="Palatino Linotype" w:cs="Times New Roman"/>
          <w:snapToGrid w:val="0"/>
          <w:kern w:val="0"/>
          <w14:ligatures w14:val="none"/>
        </w:rPr>
        <w:t>,</w:t>
      </w:r>
      <w:r w:rsidR="00945C88">
        <w:rPr>
          <w:rFonts w:ascii="Palatino Linotype" w:hAnsi="Palatino Linotype" w:eastAsia="Palatino Linotype" w:cs="Times New Roman"/>
          <w:snapToGrid w:val="0"/>
          <w:kern w:val="0"/>
          <w14:ligatures w14:val="none"/>
        </w:rPr>
        <w:t xml:space="preserve"> </w:t>
      </w:r>
      <w:r w:rsidRPr="001942D0">
        <w:rPr>
          <w:rFonts w:ascii="Palatino Linotype" w:hAnsi="Palatino Linotype" w:eastAsia="Palatino Linotype" w:cs="Times New Roman"/>
          <w:snapToGrid w:val="0"/>
          <w:kern w:val="0"/>
          <w14:ligatures w14:val="none"/>
        </w:rPr>
        <w:t xml:space="preserve">as requested in Advice Letter </w:t>
      </w:r>
      <w:r w:rsidR="00945C88">
        <w:rPr>
          <w:rFonts w:ascii="Palatino Linotype" w:hAnsi="Palatino Linotype" w:eastAsia="Palatino Linotype" w:cs="Times New Roman"/>
          <w:kern w:val="0"/>
          <w14:ligatures w14:val="none"/>
        </w:rPr>
        <w:t>70-E</w:t>
      </w:r>
      <w:r w:rsidR="002A24F2">
        <w:rPr>
          <w:rFonts w:ascii="Palatino Linotype" w:hAnsi="Palatino Linotype" w:eastAsia="Palatino Linotype" w:cs="Times New Roman"/>
          <w:kern w:val="0"/>
          <w14:ligatures w14:val="none"/>
        </w:rPr>
        <w:t>,</w:t>
      </w:r>
      <w:r w:rsidRPr="001942D0">
        <w:rPr>
          <w:rFonts w:ascii="Palatino Linotype" w:hAnsi="Palatino Linotype" w:eastAsia="Palatino Linotype" w:cs="Times New Roman"/>
          <w:kern w:val="0"/>
          <w14:ligatures w14:val="none"/>
        </w:rPr>
        <w:t xml:space="preserve"> </w:t>
      </w:r>
      <w:r w:rsidRPr="001942D0">
        <w:rPr>
          <w:rFonts w:ascii="Palatino Linotype" w:hAnsi="Palatino Linotype" w:eastAsia="Palatino Linotype" w:cs="Times New Roman"/>
          <w:snapToGrid w:val="0"/>
          <w:kern w:val="0"/>
          <w14:ligatures w14:val="none"/>
        </w:rPr>
        <w:t>is approved</w:t>
      </w:r>
      <w:r w:rsidR="00945C88">
        <w:rPr>
          <w:rFonts w:ascii="Palatino Linotype" w:hAnsi="Palatino Linotype" w:eastAsia="Palatino Linotype" w:cs="Times New Roman"/>
          <w:snapToGrid w:val="0"/>
          <w:kern w:val="0"/>
          <w14:ligatures w14:val="none"/>
        </w:rPr>
        <w:t>.</w:t>
      </w:r>
    </w:p>
    <w:p w:rsidRPr="00682199" w:rsidR="00A76F4A" w:rsidP="00A76F4A" w:rsidRDefault="00A76F4A" w14:paraId="42B617EF" w14:textId="77777777">
      <w:pPr>
        <w:spacing w:after="0" w:line="240" w:lineRule="auto"/>
        <w:ind w:left="360"/>
        <w:rPr>
          <w:rFonts w:ascii="Palatino Linotype" w:hAnsi="Palatino Linotype" w:eastAsia="Palatino Linotype" w:cs="Times New Roman"/>
          <w:snapToGrid w:val="0"/>
          <w:kern w:val="0"/>
          <w14:ligatures w14:val="none"/>
        </w:rPr>
      </w:pPr>
    </w:p>
    <w:p w:rsidRPr="00733977" w:rsidR="0081130C" w:rsidP="00A76F4A" w:rsidRDefault="00214EEF" w14:paraId="4A72462A" w14:textId="4559A310">
      <w:pPr>
        <w:pStyle w:val="10spHanging05"/>
        <w:numPr>
          <w:ilvl w:val="0"/>
          <w:numId w:val="2"/>
        </w:numPr>
        <w:rPr>
          <w:rFonts w:ascii="Palatino Linotype" w:hAnsi="Palatino Linotype"/>
        </w:rPr>
      </w:pPr>
      <w:r w:rsidRPr="008573F5">
        <w:rPr>
          <w:rFonts w:ascii="Palatino Linotype" w:hAnsi="Palatino Linotype"/>
        </w:rPr>
        <w:lastRenderedPageBreak/>
        <w:t xml:space="preserve">The eligibility requirements </w:t>
      </w:r>
      <w:r w:rsidRPr="008573F5" w:rsidR="0069078E">
        <w:rPr>
          <w:rFonts w:ascii="Palatino Linotype" w:hAnsi="Palatino Linotype"/>
        </w:rPr>
        <w:t xml:space="preserve">outlined in D.23-02-040 </w:t>
      </w:r>
      <w:r w:rsidR="004A03D8">
        <w:rPr>
          <w:rFonts w:ascii="Palatino Linotype" w:hAnsi="Palatino Linotype"/>
        </w:rPr>
        <w:t>for load-serving entities to</w:t>
      </w:r>
      <w:r w:rsidRPr="008573F5">
        <w:rPr>
          <w:rFonts w:ascii="Palatino Linotype" w:hAnsi="Palatino Linotype"/>
        </w:rPr>
        <w:t xml:space="preserve"> submit a baseline waiver request are </w:t>
      </w:r>
      <w:r w:rsidR="002272D7">
        <w:rPr>
          <w:rFonts w:ascii="Palatino Linotype" w:hAnsi="Palatino Linotype"/>
        </w:rPr>
        <w:t>expanded</w:t>
      </w:r>
      <w:r w:rsidRPr="008573F5" w:rsidR="002272D7">
        <w:rPr>
          <w:rFonts w:ascii="Palatino Linotype" w:hAnsi="Palatino Linotype"/>
        </w:rPr>
        <w:t xml:space="preserve"> </w:t>
      </w:r>
      <w:r w:rsidRPr="008573F5">
        <w:rPr>
          <w:rFonts w:ascii="Palatino Linotype" w:hAnsi="Palatino Linotype"/>
        </w:rPr>
        <w:t xml:space="preserve">to include the scenario in which a </w:t>
      </w:r>
      <w:r w:rsidR="005A5EBB">
        <w:rPr>
          <w:rFonts w:ascii="Palatino Linotype" w:hAnsi="Palatino Linotype"/>
        </w:rPr>
        <w:t xml:space="preserve">baseline </w:t>
      </w:r>
      <w:r w:rsidRPr="008573F5">
        <w:rPr>
          <w:rFonts w:ascii="Palatino Linotype" w:hAnsi="Palatino Linotype"/>
        </w:rPr>
        <w:t>project</w:t>
      </w:r>
      <w:r w:rsidRPr="008573F5" w:rsidR="0069078E">
        <w:rPr>
          <w:rFonts w:ascii="Palatino Linotype" w:hAnsi="Palatino Linotype"/>
        </w:rPr>
        <w:t xml:space="preserve"> fail</w:t>
      </w:r>
      <w:r w:rsidR="00B574A7">
        <w:rPr>
          <w:rFonts w:ascii="Palatino Linotype" w:hAnsi="Palatino Linotype"/>
        </w:rPr>
        <w:t>ed</w:t>
      </w:r>
      <w:r w:rsidRPr="008573F5" w:rsidR="40DA4FBF">
        <w:rPr>
          <w:rFonts w:ascii="Palatino Linotype" w:hAnsi="Palatino Linotype"/>
        </w:rPr>
        <w:t xml:space="preserve"> to </w:t>
      </w:r>
      <w:r w:rsidR="001032C4">
        <w:rPr>
          <w:rFonts w:ascii="Palatino Linotype" w:hAnsi="Palatino Linotype"/>
        </w:rPr>
        <w:t xml:space="preserve">be developed to </w:t>
      </w:r>
      <w:r w:rsidRPr="00980C87" w:rsidR="325BE5B5">
        <w:rPr>
          <w:rFonts w:ascii="Palatino Linotype" w:hAnsi="Palatino Linotype" w:eastAsia="Times New Roman"/>
        </w:rPr>
        <w:t xml:space="preserve">deliver power to the grid and </w:t>
      </w:r>
      <w:r w:rsidRPr="35180F62" w:rsidR="5F5CABC9">
        <w:rPr>
          <w:rFonts w:ascii="Palatino Linotype" w:hAnsi="Palatino Linotype" w:eastAsia="Times New Roman"/>
        </w:rPr>
        <w:t xml:space="preserve">is no longer under contract. </w:t>
      </w:r>
    </w:p>
    <w:p w:rsidRPr="008573F5" w:rsidR="00E01378" w:rsidP="00A76F4A" w:rsidRDefault="0023585D" w14:paraId="28FB4427" w14:textId="2A64ECC2">
      <w:pPr>
        <w:pStyle w:val="10spHanging05"/>
        <w:numPr>
          <w:ilvl w:val="0"/>
          <w:numId w:val="2"/>
        </w:numPr>
        <w:rPr>
          <w:rFonts w:ascii="Palatino Linotype" w:hAnsi="Palatino Linotype"/>
        </w:rPr>
      </w:pPr>
      <w:r w:rsidRPr="02AEF92A">
        <w:rPr>
          <w:rFonts w:ascii="Palatino Linotype" w:hAnsi="Palatino Linotype"/>
        </w:rPr>
        <w:t>A</w:t>
      </w:r>
      <w:r w:rsidRPr="02AEF92A" w:rsidR="004B650A">
        <w:rPr>
          <w:rFonts w:ascii="Palatino Linotype" w:hAnsi="Palatino Linotype"/>
        </w:rPr>
        <w:t xml:space="preserve"> </w:t>
      </w:r>
      <w:r w:rsidRPr="02AEF92A">
        <w:rPr>
          <w:rFonts w:ascii="Palatino Linotype" w:hAnsi="Palatino Linotype"/>
        </w:rPr>
        <w:t>l</w:t>
      </w:r>
      <w:r w:rsidRPr="02AEF92A" w:rsidR="004B650A">
        <w:rPr>
          <w:rFonts w:ascii="Palatino Linotype" w:hAnsi="Palatino Linotype"/>
        </w:rPr>
        <w:t>oad-</w:t>
      </w:r>
      <w:r w:rsidRPr="02AEF92A">
        <w:rPr>
          <w:rFonts w:ascii="Palatino Linotype" w:hAnsi="Palatino Linotype"/>
        </w:rPr>
        <w:t>s</w:t>
      </w:r>
      <w:r w:rsidRPr="02AEF92A" w:rsidR="004B650A">
        <w:rPr>
          <w:rFonts w:ascii="Palatino Linotype" w:hAnsi="Palatino Linotype"/>
        </w:rPr>
        <w:t xml:space="preserve">erving </w:t>
      </w:r>
      <w:r w:rsidRPr="02AEF92A">
        <w:rPr>
          <w:rFonts w:ascii="Palatino Linotype" w:hAnsi="Palatino Linotype"/>
        </w:rPr>
        <w:t>e</w:t>
      </w:r>
      <w:r w:rsidRPr="02AEF92A" w:rsidR="004B650A">
        <w:rPr>
          <w:rFonts w:ascii="Palatino Linotype" w:hAnsi="Palatino Linotype"/>
        </w:rPr>
        <w:t xml:space="preserve">ntity </w:t>
      </w:r>
      <w:r w:rsidRPr="02AEF92A">
        <w:rPr>
          <w:rFonts w:ascii="Palatino Linotype" w:hAnsi="Palatino Linotype"/>
        </w:rPr>
        <w:t xml:space="preserve">may </w:t>
      </w:r>
      <w:r w:rsidRPr="02AEF92A" w:rsidR="004B650A">
        <w:rPr>
          <w:rFonts w:ascii="Palatino Linotype" w:hAnsi="Palatino Linotype"/>
        </w:rPr>
        <w:t xml:space="preserve">request a baseline waiver </w:t>
      </w:r>
      <w:r w:rsidRPr="02AEF92A" w:rsidR="467F7297">
        <w:rPr>
          <w:rFonts w:ascii="Palatino Linotype" w:hAnsi="Palatino Linotype"/>
        </w:rPr>
        <w:t xml:space="preserve">request </w:t>
      </w:r>
      <w:r w:rsidRPr="02AEF92A">
        <w:rPr>
          <w:rFonts w:ascii="Palatino Linotype" w:hAnsi="Palatino Linotype"/>
        </w:rPr>
        <w:t xml:space="preserve">by submitting a Tier 2 </w:t>
      </w:r>
      <w:r w:rsidRPr="02AEF92A" w:rsidR="0025711F">
        <w:rPr>
          <w:rFonts w:ascii="Palatino Linotype" w:hAnsi="Palatino Linotype"/>
        </w:rPr>
        <w:t>A</w:t>
      </w:r>
      <w:r w:rsidRPr="02AEF92A">
        <w:rPr>
          <w:rFonts w:ascii="Palatino Linotype" w:hAnsi="Palatino Linotype"/>
        </w:rPr>
        <w:t xml:space="preserve">dvice </w:t>
      </w:r>
      <w:r w:rsidRPr="02AEF92A" w:rsidR="0025711F">
        <w:rPr>
          <w:rFonts w:ascii="Palatino Linotype" w:hAnsi="Palatino Linotype"/>
        </w:rPr>
        <w:t>L</w:t>
      </w:r>
      <w:r w:rsidRPr="02AEF92A">
        <w:rPr>
          <w:rFonts w:ascii="Palatino Linotype" w:hAnsi="Palatino Linotype"/>
        </w:rPr>
        <w:t>etter to the Commission.</w:t>
      </w:r>
    </w:p>
    <w:p w:rsidRPr="001942D0" w:rsidR="00A76F4A" w:rsidP="00A76F4A" w:rsidRDefault="00A76F4A" w14:paraId="6B9B735A"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This Resolution is effective today.</w:t>
      </w:r>
    </w:p>
    <w:p w:rsidR="00A76F4A" w:rsidP="251370F6" w:rsidRDefault="00A76F4A" w14:paraId="6FDD03B7" w14:textId="77777777">
      <w:pPr>
        <w:keepNext/>
        <w:tabs>
          <w:tab w:val="left" w:pos="720"/>
          <w:tab w:val="left" w:pos="1296"/>
          <w:tab w:val="left" w:pos="2016"/>
          <w:tab w:val="left" w:pos="2736"/>
          <w:tab w:val="left" w:pos="3456"/>
          <w:tab w:val="left" w:pos="4176"/>
          <w:tab w:val="left" w:pos="4500"/>
        </w:tabs>
        <w:spacing w:after="0" w:line="240" w:lineRule="auto"/>
        <w:rPr>
          <w:rFonts w:ascii="Palatino Linotype" w:hAnsi="Palatino Linotype" w:eastAsia="Palatino Linotype" w:cs="Times New Roman"/>
          <w:kern w:val="0"/>
          <w14:ligatures w14:val="none"/>
        </w:rPr>
      </w:pPr>
    </w:p>
    <w:p w:rsidRPr="0051493D" w:rsidR="00A76F4A" w:rsidP="00A76F4A" w:rsidRDefault="00A76F4A" w14:paraId="203AD159" w14:textId="0E6E0449">
      <w:pPr>
        <w:pStyle w:val="10sp0"/>
        <w:spacing w:after="480"/>
        <w:rPr>
          <w:rFonts w:ascii="Palatino Linotype" w:hAnsi="Palatino Linotype"/>
        </w:rPr>
      </w:pPr>
      <w:r>
        <w:rPr>
          <w:rFonts w:ascii="Palatino Linotype" w:hAnsi="Palatino Linotype"/>
        </w:rPr>
        <w:t>T</w:t>
      </w:r>
      <w:r w:rsidRPr="0051493D">
        <w:rPr>
          <w:rFonts w:ascii="Palatino Linotype" w:hAnsi="Palatino Linotype"/>
        </w:rPr>
        <w:t xml:space="preserve">he foregoing resolution was duly introduced, passed and adopted at a conference of the Public Utilities Commission of the State of California held on </w:t>
      </w:r>
      <w:r w:rsidRPr="00BB346B" w:rsidR="00132D8A">
        <w:rPr>
          <w:rFonts w:ascii="Palatino Linotype" w:hAnsi="Palatino Linotype"/>
        </w:rPr>
        <w:t>Septemb</w:t>
      </w:r>
      <w:r w:rsidRPr="00BB346B" w:rsidR="00BB346B">
        <w:rPr>
          <w:rFonts w:ascii="Palatino Linotype" w:hAnsi="Palatino Linotype"/>
        </w:rPr>
        <w:t>er 17, 2026</w:t>
      </w:r>
      <w:r w:rsidRPr="00BB346B">
        <w:rPr>
          <w:rFonts w:ascii="Palatino Linotype" w:hAnsi="Palatino Linotype"/>
        </w:rPr>
        <w:t>;</w:t>
      </w:r>
      <w:r w:rsidRPr="0051493D">
        <w:rPr>
          <w:rFonts w:ascii="Palatino Linotype" w:hAnsi="Palatino Linotype"/>
        </w:rPr>
        <w:t xml:space="preserve"> the following Commissioners voting favorably thereon:</w:t>
      </w:r>
    </w:p>
    <w:p w:rsidRPr="001942D0" w:rsidR="00A76F4A" w:rsidP="4B8EF7B2" w:rsidRDefault="542AC687" w14:paraId="6E385009" w14:textId="75CDA1A6">
      <w:pPr>
        <w:keepNext/>
        <w:tabs>
          <w:tab w:val="left" w:pos="720"/>
          <w:tab w:val="left" w:pos="1296"/>
          <w:tab w:val="left" w:pos="2016"/>
          <w:tab w:val="left" w:pos="2736"/>
          <w:tab w:val="left" w:pos="3456"/>
          <w:tab w:val="left" w:pos="4176"/>
          <w:tab w:val="left" w:pos="5760"/>
        </w:tabs>
        <w:spacing w:after="0" w:line="240" w:lineRule="auto"/>
        <w:ind w:firstLine="4176"/>
        <w:rPr>
          <w:rFonts w:ascii="Palatino Linotype" w:hAnsi="Palatino Linotype" w:eastAsia="Palatino Linotype" w:cs="Times New Roman"/>
        </w:rPr>
      </w:pPr>
      <w:r w:rsidRPr="4B8EF7B2">
        <w:rPr>
          <w:rFonts w:ascii="Palatino Linotype" w:hAnsi="Palatino Linotype" w:eastAsia="Palatino Linotype" w:cs="Times New Roman"/>
        </w:rPr>
        <w:t xml:space="preserve">Commissioner Signature blocks to be added </w:t>
      </w:r>
    </w:p>
    <w:p w:rsidRPr="001942D0" w:rsidR="00A76F4A" w:rsidP="4B8EF7B2" w:rsidRDefault="542AC687" w14:paraId="6FDD2628" w14:textId="21A4F054">
      <w:pPr>
        <w:keepNext/>
        <w:tabs>
          <w:tab w:val="left" w:pos="720"/>
          <w:tab w:val="left" w:pos="1296"/>
          <w:tab w:val="left" w:pos="2016"/>
          <w:tab w:val="left" w:pos="2736"/>
          <w:tab w:val="left" w:pos="3456"/>
          <w:tab w:val="left" w:pos="4176"/>
          <w:tab w:val="left" w:pos="5760"/>
        </w:tabs>
        <w:spacing w:after="0" w:line="240" w:lineRule="auto"/>
        <w:ind w:firstLine="4176"/>
        <w:rPr>
          <w:rFonts w:ascii="Palatino Linotype" w:hAnsi="Palatino Linotype" w:eastAsia="Palatino Linotype" w:cs="Times New Roman"/>
        </w:rPr>
      </w:pPr>
      <w:r w:rsidRPr="4B8EF7B2">
        <w:rPr>
          <w:rFonts w:ascii="Palatino Linotype" w:hAnsi="Palatino Linotype" w:eastAsia="Palatino Linotype" w:cs="Times New Roman"/>
        </w:rPr>
        <w:t>upon adoption of the resolution</w:t>
      </w:r>
    </w:p>
    <w:p w:rsidRPr="001942D0" w:rsidR="00A76F4A" w:rsidP="00A76F4A" w:rsidRDefault="00A76F4A" w14:paraId="0B7DFB9B" w14:textId="1BDC677F">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p>
    <w:p w:rsidRPr="001942D0" w:rsidR="00A76F4A" w:rsidP="00A76F4A" w:rsidRDefault="00A76F4A" w14:paraId="7B2A2C97"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p>
    <w:p w:rsidR="00A76F4A" w:rsidP="00823230" w:rsidRDefault="00823230" w14:paraId="1BFDA168" w14:textId="569FACCA">
      <w:pPr>
        <w:keepNext/>
        <w:spacing w:after="0" w:line="240" w:lineRule="auto"/>
        <w:rPr>
          <w:rFonts w:ascii="Palatino Linotype" w:hAnsi="Palatino Linotype" w:eastAsia="Palatino Linotype" w:cs="Times New Roman"/>
        </w:rPr>
      </w:pPr>
      <w:r w:rsidRPr="00921E87">
        <w:rPr>
          <w:rFonts w:ascii="Palatino Linotype" w:hAnsi="Palatino Linotype" w:eastAsia="Palatino Linotype" w:cs="Times New Roman"/>
        </w:rPr>
        <w:t xml:space="preserve">Dated </w:t>
      </w:r>
      <w:r w:rsidRPr="00823230">
        <w:rPr>
          <w:rFonts w:ascii="Palatino Linotype" w:hAnsi="Palatino Linotype" w:eastAsia="Palatino Linotype" w:cs="Times New Roman"/>
        </w:rPr>
        <w:t>September</w:t>
      </w:r>
      <w:r w:rsidRPr="00BB346B">
        <w:rPr>
          <w:rFonts w:ascii="Palatino Linotype" w:hAnsi="Palatino Linotype"/>
        </w:rPr>
        <w:t xml:space="preserve"> 17, 2026</w:t>
      </w:r>
      <w:r w:rsidRPr="00823230" w:rsidR="00A76F4A">
        <w:rPr>
          <w:rFonts w:ascii="Palatino Linotype" w:hAnsi="Palatino Linotype" w:eastAsia="Palatino Linotype" w:cs="Times New Roman"/>
        </w:rPr>
        <w:t>,</w:t>
      </w:r>
      <w:r w:rsidRPr="00921E87" w:rsidR="00A76F4A">
        <w:rPr>
          <w:rFonts w:ascii="Palatino Linotype" w:hAnsi="Palatino Linotype" w:eastAsia="Palatino Linotype" w:cs="Times New Roman"/>
        </w:rPr>
        <w:t xml:space="preserve"> at </w:t>
      </w:r>
      <w:r w:rsidR="00A76F4A">
        <w:rPr>
          <w:rFonts w:ascii="Palatino Linotype" w:hAnsi="Palatino Linotype" w:eastAsia="Palatino Linotype" w:cs="Times New Roman"/>
        </w:rPr>
        <w:t>&lt;Voting meeting location&gt;</w:t>
      </w:r>
      <w:r w:rsidRPr="00921E87" w:rsidR="00A76F4A">
        <w:rPr>
          <w:rFonts w:ascii="Palatino Linotype" w:hAnsi="Palatino Linotype" w:eastAsia="Palatino Linotype" w:cs="Times New Roman"/>
        </w:rPr>
        <w:t>, California</w:t>
      </w:r>
      <w:r w:rsidRPr="6C0ADE60" w:rsidR="1953FEF5">
        <w:rPr>
          <w:rFonts w:ascii="Palatino Linotype" w:hAnsi="Palatino Linotype" w:eastAsia="Palatino Linotype" w:cs="Times New Roman"/>
        </w:rPr>
        <w:t xml:space="preserve"> </w:t>
      </w:r>
    </w:p>
    <w:p w:rsidR="00A76F4A" w:rsidP="00A76F4A" w:rsidRDefault="00A76F4A" w14:paraId="6C25D2B1" w14:textId="77777777">
      <w:pPr>
        <w:keepNext/>
        <w:spacing w:after="0" w:line="240" w:lineRule="auto"/>
        <w:rPr>
          <w:rFonts w:ascii="Palatino Linotype" w:hAnsi="Palatino Linotype" w:eastAsia="Palatino Linotype" w:cs="Times New Roman"/>
        </w:rPr>
      </w:pPr>
    </w:p>
    <w:p w:rsidR="00A76F4A" w:rsidP="00A76F4A" w:rsidRDefault="00A76F4A" w14:paraId="0210CE2F" w14:textId="77777777">
      <w:pPr>
        <w:keepNext/>
        <w:spacing w:after="0" w:line="240" w:lineRule="auto"/>
        <w:rPr>
          <w:rFonts w:ascii="Palatino Linotype" w:hAnsi="Palatino Linotype" w:eastAsia="Palatino Linotype" w:cs="Times New Roman"/>
        </w:rPr>
      </w:pPr>
    </w:p>
    <w:p w:rsidR="00A76F4A" w:rsidP="00A76F4A" w:rsidRDefault="00A76F4A" w14:paraId="59C29A8B" w14:textId="77777777">
      <w:pPr>
        <w:keepNext/>
        <w:spacing w:after="0" w:line="240" w:lineRule="auto"/>
        <w:rPr>
          <w:rFonts w:ascii="Palatino Linotype" w:hAnsi="Palatino Linotype" w:eastAsia="Palatino Linotype" w:cs="Times New Roman"/>
        </w:rPr>
      </w:pPr>
    </w:p>
    <w:p w:rsidR="00A76F4A" w:rsidP="00A76F4A" w:rsidRDefault="00A76F4A" w14:paraId="19AFAC8E" w14:textId="77777777">
      <w:pPr>
        <w:keepNext/>
        <w:spacing w:after="0" w:line="240" w:lineRule="auto"/>
        <w:rPr>
          <w:rFonts w:ascii="Palatino Linotype" w:hAnsi="Palatino Linotype" w:eastAsia="Palatino Linotype" w:cs="Times New Roman"/>
        </w:rPr>
      </w:pPr>
    </w:p>
    <w:p w:rsidR="00A76F4A" w:rsidP="00E851DF" w:rsidRDefault="00A76F4A" w14:paraId="1FD216D4" w14:textId="77777777">
      <w:pPr>
        <w:keepNext/>
        <w:spacing w:after="0" w:line="240" w:lineRule="auto"/>
      </w:pPr>
    </w:p>
    <w:sectPr w:rsidR="00A76F4A" w:rsidSect="00750E92">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CCAE0" w14:textId="77777777" w:rsidR="004620C3" w:rsidRDefault="004620C3" w:rsidP="00A76F4A">
      <w:pPr>
        <w:spacing w:after="0" w:line="240" w:lineRule="auto"/>
      </w:pPr>
      <w:r>
        <w:separator/>
      </w:r>
    </w:p>
  </w:endnote>
  <w:endnote w:type="continuationSeparator" w:id="0">
    <w:p w14:paraId="6F9BF97B" w14:textId="77777777" w:rsidR="004620C3" w:rsidRDefault="004620C3" w:rsidP="00A76F4A">
      <w:pPr>
        <w:spacing w:after="0" w:line="240" w:lineRule="auto"/>
      </w:pPr>
      <w:r>
        <w:continuationSeparator/>
      </w:r>
    </w:p>
  </w:endnote>
  <w:endnote w:type="continuationNotice" w:id="1">
    <w:p w14:paraId="2DA6DF52" w14:textId="77777777" w:rsidR="004620C3" w:rsidRDefault="004620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auto"/>
    <w:pitch w:val="variable"/>
    <w:sig w:usb0="20000A87" w:usb1="08000000" w:usb2="00000008" w:usb3="00000000" w:csb0="0000011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alatino Linotype" w:hAnsi="Palatino Linotype"/>
      </w:rPr>
      <w:id w:val="-495273077"/>
      <w:docPartObj>
        <w:docPartGallery w:val="Page Numbers (Bottom of Page)"/>
        <w:docPartUnique/>
      </w:docPartObj>
    </w:sdtPr>
    <w:sdtEndPr>
      <w:rPr>
        <w:noProof/>
      </w:rPr>
    </w:sdtEndPr>
    <w:sdtContent>
      <w:p w14:paraId="0D8786F3" w14:textId="5C6D8969" w:rsidR="002514A5" w:rsidRPr="002514A5" w:rsidRDefault="002514A5">
        <w:pPr>
          <w:pStyle w:val="Footer"/>
          <w:jc w:val="center"/>
          <w:rPr>
            <w:rFonts w:ascii="Palatino Linotype" w:hAnsi="Palatino Linotype"/>
          </w:rPr>
        </w:pPr>
        <w:r w:rsidRPr="002514A5">
          <w:rPr>
            <w:rFonts w:ascii="Palatino Linotype" w:hAnsi="Palatino Linotype"/>
          </w:rPr>
          <w:fldChar w:fldCharType="begin"/>
        </w:r>
        <w:r w:rsidRPr="002514A5">
          <w:rPr>
            <w:rFonts w:ascii="Palatino Linotype" w:hAnsi="Palatino Linotype"/>
          </w:rPr>
          <w:instrText xml:space="preserve"> PAGE   \* MERGEFORMAT </w:instrText>
        </w:r>
        <w:r w:rsidRPr="002514A5">
          <w:rPr>
            <w:rFonts w:ascii="Palatino Linotype" w:hAnsi="Palatino Linotype"/>
          </w:rPr>
          <w:fldChar w:fldCharType="separate"/>
        </w:r>
        <w:r w:rsidRPr="002514A5">
          <w:rPr>
            <w:rFonts w:ascii="Palatino Linotype" w:hAnsi="Palatino Linotype"/>
            <w:noProof/>
          </w:rPr>
          <w:t>2</w:t>
        </w:r>
        <w:r w:rsidRPr="002514A5">
          <w:rPr>
            <w:rFonts w:ascii="Palatino Linotype" w:hAnsi="Palatino Linotype"/>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alatino Linotype" w:hAnsi="Palatino Linotype"/>
      </w:rPr>
      <w:id w:val="1495374242"/>
      <w:docPartObj>
        <w:docPartGallery w:val="Page Numbers (Bottom of Page)"/>
        <w:docPartUnique/>
      </w:docPartObj>
    </w:sdtPr>
    <w:sdtEndPr>
      <w:rPr>
        <w:noProof/>
      </w:rPr>
    </w:sdtEndPr>
    <w:sdtContent>
      <w:p w14:paraId="6783E552" w14:textId="3F9ED21B" w:rsidR="004A7A4C" w:rsidRPr="004A7A4C" w:rsidRDefault="009118E4" w:rsidP="004A7A4C">
        <w:pPr>
          <w:pStyle w:val="Footer"/>
          <w:rPr>
            <w:rFonts w:ascii="Palatino Linotype" w:hAnsi="Palatino Linotype"/>
          </w:rPr>
        </w:pPr>
        <w:r>
          <w:rPr>
            <w:rFonts w:ascii="Tahoma" w:hAnsi="Tahoma" w:cs="Tahoma"/>
            <w:sz w:val="18"/>
          </w:rPr>
          <w:t>614706484</w:t>
        </w:r>
        <w:r w:rsidR="00FB7C7C">
          <w:rPr>
            <w:rFonts w:ascii="Palatino Linotype" w:hAnsi="Palatino Linotype"/>
          </w:rPr>
          <w:tab/>
        </w:r>
        <w:r w:rsidR="004A7A4C" w:rsidRPr="004A7A4C">
          <w:rPr>
            <w:rFonts w:ascii="Palatino Linotype" w:hAnsi="Palatino Linotype"/>
          </w:rPr>
          <w:fldChar w:fldCharType="begin"/>
        </w:r>
        <w:r w:rsidR="004A7A4C" w:rsidRPr="004A7A4C">
          <w:rPr>
            <w:rFonts w:ascii="Palatino Linotype" w:hAnsi="Palatino Linotype"/>
          </w:rPr>
          <w:instrText xml:space="preserve"> PAGE   \* MERGEFORMAT </w:instrText>
        </w:r>
        <w:r w:rsidR="004A7A4C" w:rsidRPr="004A7A4C">
          <w:rPr>
            <w:rFonts w:ascii="Palatino Linotype" w:hAnsi="Palatino Linotype"/>
          </w:rPr>
          <w:fldChar w:fldCharType="separate"/>
        </w:r>
        <w:r w:rsidR="004A7A4C" w:rsidRPr="004A7A4C">
          <w:rPr>
            <w:rFonts w:ascii="Palatino Linotype" w:hAnsi="Palatino Linotype"/>
            <w:noProof/>
          </w:rPr>
          <w:t>2</w:t>
        </w:r>
        <w:r w:rsidR="004A7A4C" w:rsidRPr="004A7A4C">
          <w:rPr>
            <w:rFonts w:ascii="Palatino Linotype" w:hAnsi="Palatino Linotype"/>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EB42A" w14:textId="77777777" w:rsidR="004620C3" w:rsidRDefault="004620C3" w:rsidP="00A76F4A">
      <w:pPr>
        <w:spacing w:after="0" w:line="240" w:lineRule="auto"/>
      </w:pPr>
      <w:r>
        <w:separator/>
      </w:r>
    </w:p>
  </w:footnote>
  <w:footnote w:type="continuationSeparator" w:id="0">
    <w:p w14:paraId="47F406F4" w14:textId="77777777" w:rsidR="004620C3" w:rsidRDefault="004620C3" w:rsidP="00A76F4A">
      <w:pPr>
        <w:spacing w:after="0" w:line="240" w:lineRule="auto"/>
      </w:pPr>
      <w:r>
        <w:continuationSeparator/>
      </w:r>
    </w:p>
  </w:footnote>
  <w:footnote w:type="continuationNotice" w:id="1">
    <w:p w14:paraId="746DA5FD" w14:textId="77777777" w:rsidR="004620C3" w:rsidRDefault="004620C3">
      <w:pPr>
        <w:spacing w:after="0" w:line="240" w:lineRule="auto"/>
      </w:pPr>
    </w:p>
  </w:footnote>
  <w:footnote w:id="2">
    <w:p w14:paraId="5B6FAC0A" w14:textId="15FE2E7E" w:rsidR="1C5E5BB1" w:rsidRPr="001472E7" w:rsidRDefault="1C5E5BB1" w:rsidP="001472E7">
      <w:pPr>
        <w:pStyle w:val="FootnoteText"/>
        <w:rPr>
          <w:rFonts w:ascii="Palatino Linotype" w:hAnsi="Palatino Linotype"/>
        </w:rPr>
      </w:pPr>
      <w:r w:rsidRPr="001472E7">
        <w:rPr>
          <w:rStyle w:val="FootnoteReference"/>
          <w:rFonts w:ascii="Palatino Linotype" w:hAnsi="Palatino Linotype"/>
        </w:rPr>
        <w:footnoteRef/>
      </w:r>
      <w:r w:rsidRPr="001472E7">
        <w:rPr>
          <w:rFonts w:ascii="Palatino Linotype" w:hAnsi="Palatino Linotype"/>
        </w:rPr>
        <w:t xml:space="preserve"> D.23-02-040, p. </w:t>
      </w:r>
      <w:r w:rsidR="007E7483" w:rsidRPr="00EB0291">
        <w:rPr>
          <w:rFonts w:ascii="Palatino Linotype" w:hAnsi="Palatino Linotype"/>
        </w:rPr>
        <w:t>10</w:t>
      </w:r>
      <w:r w:rsidRPr="001472E7">
        <w:rPr>
          <w:rFonts w:ascii="Palatino Linotype" w:hAnsi="Palatino Linotype"/>
        </w:rPr>
        <w:t>.</w:t>
      </w:r>
    </w:p>
  </w:footnote>
  <w:footnote w:id="3">
    <w:p w14:paraId="295DE210" w14:textId="35D8D152" w:rsidR="00D810F2" w:rsidRPr="001472E7" w:rsidRDefault="00D810F2">
      <w:pPr>
        <w:pStyle w:val="FootnoteText"/>
        <w:rPr>
          <w:rFonts w:ascii="Palatino Linotype" w:hAnsi="Palatino Linotype"/>
        </w:rPr>
      </w:pPr>
      <w:r w:rsidRPr="001472E7">
        <w:rPr>
          <w:rStyle w:val="FootnoteReference"/>
          <w:rFonts w:ascii="Palatino Linotype" w:hAnsi="Palatino Linotype"/>
        </w:rPr>
        <w:footnoteRef/>
      </w:r>
      <w:r w:rsidRPr="001472E7">
        <w:rPr>
          <w:rFonts w:ascii="Palatino Linotype" w:hAnsi="Palatino Linotype"/>
        </w:rPr>
        <w:t xml:space="preserve"> D.23-02-040, pp.</w:t>
      </w:r>
      <w:r w:rsidR="00EB0291" w:rsidRPr="001472E7">
        <w:rPr>
          <w:rFonts w:ascii="Palatino Linotype" w:hAnsi="Palatino Linotype"/>
        </w:rPr>
        <w:t>18-19.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39280" w14:textId="3F00D10E" w:rsidR="00A76F4A" w:rsidRDefault="56DF6A51" w:rsidP="00CA3D13">
    <w:pPr>
      <w:pStyle w:val="Header"/>
      <w:tabs>
        <w:tab w:val="clear" w:pos="9360"/>
        <w:tab w:val="right" w:pos="9000"/>
      </w:tabs>
      <w:rPr>
        <w:rFonts w:ascii="Palatino Linotype" w:hAnsi="Palatino Linotype"/>
      </w:rPr>
    </w:pPr>
    <w:r w:rsidRPr="56DF6A51">
      <w:rPr>
        <w:rFonts w:ascii="Palatino Linotype" w:hAnsi="Palatino Linotype"/>
      </w:rPr>
      <w:t xml:space="preserve">ED/Resolution </w:t>
    </w:r>
    <w:r w:rsidR="00823230">
      <w:rPr>
        <w:rFonts w:ascii="Palatino Linotype" w:hAnsi="Palatino Linotype"/>
      </w:rPr>
      <w:t>E-5475</w:t>
    </w:r>
    <w:r w:rsidR="008213BB">
      <w:tab/>
    </w:r>
    <w:r w:rsidRPr="56DF6A51">
      <w:rPr>
        <w:rFonts w:ascii="Palatino Linotype" w:hAnsi="Palatino Linotype"/>
      </w:rPr>
      <w:t>DRAFT</w:t>
    </w:r>
    <w:r w:rsidR="008213BB">
      <w:tab/>
    </w:r>
    <w:r w:rsidR="00823230" w:rsidRPr="00823230">
      <w:rPr>
        <w:rFonts w:ascii="Palatino Linotype" w:eastAsia="Times New Roman" w:hAnsi="Palatino Linotype" w:cs="Times New Roman"/>
      </w:rPr>
      <w:t>September 17, 2026</w:t>
    </w:r>
  </w:p>
  <w:p w14:paraId="52548ECE" w14:textId="4DC64D2B" w:rsidR="008213BB" w:rsidRDefault="00823230" w:rsidP="00CA3D13">
    <w:pPr>
      <w:pStyle w:val="Header"/>
      <w:rPr>
        <w:rFonts w:ascii="Palatino Linotype" w:hAnsi="Palatino Linotype"/>
      </w:rPr>
    </w:pPr>
    <w:r>
      <w:rPr>
        <w:rFonts w:ascii="Palatino Linotype" w:hAnsi="Palatino Linotype"/>
      </w:rPr>
      <w:t>ACEA</w:t>
    </w:r>
    <w:r w:rsidR="00171862">
      <w:rPr>
        <w:rFonts w:ascii="Palatino Linotype" w:hAnsi="Palatino Linotype"/>
      </w:rPr>
      <w:t xml:space="preserve"> </w:t>
    </w:r>
    <w:r w:rsidR="008213BB">
      <w:rPr>
        <w:rFonts w:ascii="Palatino Linotype" w:hAnsi="Palatino Linotype"/>
      </w:rPr>
      <w:t>AL</w:t>
    </w:r>
    <w:r>
      <w:rPr>
        <w:rFonts w:ascii="Palatino Linotype" w:hAnsi="Palatino Linotype"/>
      </w:rPr>
      <w:t xml:space="preserve"> 70-E</w:t>
    </w:r>
    <w:r w:rsidR="00565F65">
      <w:rPr>
        <w:rFonts w:ascii="Palatino Linotype" w:hAnsi="Palatino Linotype"/>
      </w:rPr>
      <w:t>/</w:t>
    </w:r>
    <w:r>
      <w:rPr>
        <w:rFonts w:ascii="Palatino Linotype" w:hAnsi="Palatino Linotype"/>
      </w:rPr>
      <w:t>JU7</w:t>
    </w:r>
  </w:p>
  <w:p w14:paraId="71E30A38" w14:textId="77777777" w:rsidR="00823230" w:rsidRPr="002A1AD8" w:rsidRDefault="00823230" w:rsidP="00CA3D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21BBB" w14:textId="775E2A77" w:rsidR="00750E92" w:rsidRPr="00750E92" w:rsidRDefault="00750E92" w:rsidP="00750E92">
    <w:pPr>
      <w:pStyle w:val="Header"/>
      <w:jc w:val="center"/>
      <w:rPr>
        <w:rFonts w:ascii="Palatino Linotype" w:hAnsi="Palatino Linotype"/>
      </w:rPr>
    </w:pPr>
    <w:r w:rsidRPr="00750E92">
      <w:rPr>
        <w:rFonts w:ascii="Palatino Linotype" w:hAnsi="Palatino Linotype"/>
      </w:rPr>
      <w:t>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B7819"/>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26F8414F"/>
    <w:multiLevelType w:val="hybridMultilevel"/>
    <w:tmpl w:val="250802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72565C7"/>
    <w:multiLevelType w:val="singleLevel"/>
    <w:tmpl w:val="B4D29030"/>
    <w:lvl w:ilvl="0">
      <w:start w:val="1"/>
      <w:numFmt w:val="decimal"/>
      <w:lvlText w:val="%1."/>
      <w:lvlJc w:val="left"/>
      <w:pPr>
        <w:tabs>
          <w:tab w:val="num" w:pos="420"/>
        </w:tabs>
        <w:ind w:left="420" w:hanging="420"/>
      </w:pPr>
      <w:rPr>
        <w:rFonts w:hint="default"/>
      </w:rPr>
    </w:lvl>
  </w:abstractNum>
  <w:abstractNum w:abstractNumId="3" w15:restartNumberingAfterBreak="0">
    <w:nsid w:val="5B3B32E4"/>
    <w:multiLevelType w:val="hybridMultilevel"/>
    <w:tmpl w:val="514AE7FA"/>
    <w:lvl w:ilvl="0" w:tplc="BCEE72C4">
      <w:start w:val="3232"/>
      <w:numFmt w:val="bullet"/>
      <w:lvlText w:val="•"/>
      <w:lvlJc w:val="left"/>
      <w:pPr>
        <w:ind w:left="720" w:hanging="360"/>
      </w:pPr>
      <w:rPr>
        <w:rFonts w:ascii="Palatino" w:eastAsia="Times New Roman"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B84711"/>
    <w:multiLevelType w:val="hybridMultilevel"/>
    <w:tmpl w:val="3CA611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1C42DC2"/>
    <w:multiLevelType w:val="singleLevel"/>
    <w:tmpl w:val="5326712C"/>
    <w:name w:val="_Simple Numbered List"/>
    <w:lvl w:ilvl="0">
      <w:start w:val="1"/>
      <w:numFmt w:val="decimal"/>
      <w:pStyle w:val="SimpleNumberedList"/>
      <w:lvlText w:val="%1."/>
      <w:lvlJc w:val="left"/>
      <w:pPr>
        <w:tabs>
          <w:tab w:val="num" w:pos="720"/>
        </w:tabs>
        <w:ind w:left="720" w:hanging="720"/>
      </w:pPr>
      <w:rPr>
        <w:color w:val="auto"/>
      </w:rPr>
    </w:lvl>
  </w:abstractNum>
  <w:num w:numId="1" w16cid:durableId="944842790">
    <w:abstractNumId w:val="2"/>
  </w:num>
  <w:num w:numId="2" w16cid:durableId="1991593136">
    <w:abstractNumId w:val="0"/>
  </w:num>
  <w:num w:numId="3" w16cid:durableId="1754620235">
    <w:abstractNumId w:val="1"/>
  </w:num>
  <w:num w:numId="4" w16cid:durableId="969365539">
    <w:abstractNumId w:val="4"/>
  </w:num>
  <w:num w:numId="5" w16cid:durableId="468133998">
    <w:abstractNumId w:val="3"/>
  </w:num>
  <w:num w:numId="6" w16cid:durableId="4262736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F4A"/>
    <w:rsid w:val="00005B8B"/>
    <w:rsid w:val="00006C9C"/>
    <w:rsid w:val="00006FEE"/>
    <w:rsid w:val="00010658"/>
    <w:rsid w:val="00015796"/>
    <w:rsid w:val="00017FC7"/>
    <w:rsid w:val="00026505"/>
    <w:rsid w:val="00046DAD"/>
    <w:rsid w:val="00051AAB"/>
    <w:rsid w:val="00054D11"/>
    <w:rsid w:val="000575E1"/>
    <w:rsid w:val="000608CE"/>
    <w:rsid w:val="0006251C"/>
    <w:rsid w:val="000626E5"/>
    <w:rsid w:val="000656D5"/>
    <w:rsid w:val="000737A7"/>
    <w:rsid w:val="00076C63"/>
    <w:rsid w:val="000777E3"/>
    <w:rsid w:val="00085FB4"/>
    <w:rsid w:val="00086D04"/>
    <w:rsid w:val="0009667C"/>
    <w:rsid w:val="000B06CA"/>
    <w:rsid w:val="000B3BD8"/>
    <w:rsid w:val="000C06C0"/>
    <w:rsid w:val="000C78E9"/>
    <w:rsid w:val="000D17F3"/>
    <w:rsid w:val="000D1E63"/>
    <w:rsid w:val="000E06E8"/>
    <w:rsid w:val="000E3A42"/>
    <w:rsid w:val="000E42D8"/>
    <w:rsid w:val="000F16FF"/>
    <w:rsid w:val="000F489C"/>
    <w:rsid w:val="00102BF7"/>
    <w:rsid w:val="001032C4"/>
    <w:rsid w:val="001178A5"/>
    <w:rsid w:val="00117FB8"/>
    <w:rsid w:val="00130BB7"/>
    <w:rsid w:val="001317EC"/>
    <w:rsid w:val="00132D8A"/>
    <w:rsid w:val="00142EED"/>
    <w:rsid w:val="001460B0"/>
    <w:rsid w:val="001472E7"/>
    <w:rsid w:val="00150C81"/>
    <w:rsid w:val="0015208D"/>
    <w:rsid w:val="0016031D"/>
    <w:rsid w:val="00160498"/>
    <w:rsid w:val="00160B66"/>
    <w:rsid w:val="00167EC1"/>
    <w:rsid w:val="00171862"/>
    <w:rsid w:val="0017189F"/>
    <w:rsid w:val="0018138E"/>
    <w:rsid w:val="00186CB6"/>
    <w:rsid w:val="00191B97"/>
    <w:rsid w:val="001B1F47"/>
    <w:rsid w:val="001B497A"/>
    <w:rsid w:val="001B5013"/>
    <w:rsid w:val="001C4C53"/>
    <w:rsid w:val="001C5D12"/>
    <w:rsid w:val="001E208A"/>
    <w:rsid w:val="001E2625"/>
    <w:rsid w:val="001F0760"/>
    <w:rsid w:val="002019DA"/>
    <w:rsid w:val="00201DC8"/>
    <w:rsid w:val="002026E9"/>
    <w:rsid w:val="0020401E"/>
    <w:rsid w:val="00204B1B"/>
    <w:rsid w:val="00207949"/>
    <w:rsid w:val="002121EC"/>
    <w:rsid w:val="00214A6E"/>
    <w:rsid w:val="00214EEF"/>
    <w:rsid w:val="00215B5C"/>
    <w:rsid w:val="00220B64"/>
    <w:rsid w:val="002242BB"/>
    <w:rsid w:val="002272D7"/>
    <w:rsid w:val="002279EE"/>
    <w:rsid w:val="0023585D"/>
    <w:rsid w:val="00235CFD"/>
    <w:rsid w:val="002375E4"/>
    <w:rsid w:val="00241FCB"/>
    <w:rsid w:val="00244873"/>
    <w:rsid w:val="002500B0"/>
    <w:rsid w:val="002511A8"/>
    <w:rsid w:val="002514A5"/>
    <w:rsid w:val="0025255F"/>
    <w:rsid w:val="00252B24"/>
    <w:rsid w:val="00253185"/>
    <w:rsid w:val="00256809"/>
    <w:rsid w:val="0025711F"/>
    <w:rsid w:val="00263C56"/>
    <w:rsid w:val="00275C8E"/>
    <w:rsid w:val="00293898"/>
    <w:rsid w:val="002A24F2"/>
    <w:rsid w:val="002A3372"/>
    <w:rsid w:val="002A43DA"/>
    <w:rsid w:val="002A68AE"/>
    <w:rsid w:val="002B6330"/>
    <w:rsid w:val="002C29E1"/>
    <w:rsid w:val="002C69D4"/>
    <w:rsid w:val="002E0ACB"/>
    <w:rsid w:val="002E6EE8"/>
    <w:rsid w:val="003100F1"/>
    <w:rsid w:val="003226DE"/>
    <w:rsid w:val="00325016"/>
    <w:rsid w:val="00341007"/>
    <w:rsid w:val="00344F8C"/>
    <w:rsid w:val="00345EC3"/>
    <w:rsid w:val="00352420"/>
    <w:rsid w:val="00356940"/>
    <w:rsid w:val="00360D35"/>
    <w:rsid w:val="0036555B"/>
    <w:rsid w:val="003658A7"/>
    <w:rsid w:val="00373CC1"/>
    <w:rsid w:val="00374121"/>
    <w:rsid w:val="0038371B"/>
    <w:rsid w:val="00384A71"/>
    <w:rsid w:val="00386393"/>
    <w:rsid w:val="00396E4A"/>
    <w:rsid w:val="003A108C"/>
    <w:rsid w:val="003A1D18"/>
    <w:rsid w:val="003A2C0A"/>
    <w:rsid w:val="003A457A"/>
    <w:rsid w:val="003A4EC7"/>
    <w:rsid w:val="003B3F63"/>
    <w:rsid w:val="003B5427"/>
    <w:rsid w:val="003B5F51"/>
    <w:rsid w:val="003B7AFE"/>
    <w:rsid w:val="003C421B"/>
    <w:rsid w:val="003C69A3"/>
    <w:rsid w:val="003D082A"/>
    <w:rsid w:val="003E22BD"/>
    <w:rsid w:val="003E42A2"/>
    <w:rsid w:val="003E76D5"/>
    <w:rsid w:val="003F2DC7"/>
    <w:rsid w:val="003F6FB4"/>
    <w:rsid w:val="00405E16"/>
    <w:rsid w:val="00405EAC"/>
    <w:rsid w:val="00407206"/>
    <w:rsid w:val="00412420"/>
    <w:rsid w:val="0041481A"/>
    <w:rsid w:val="00423970"/>
    <w:rsid w:val="004255F8"/>
    <w:rsid w:val="00425FE8"/>
    <w:rsid w:val="004264A0"/>
    <w:rsid w:val="004412C3"/>
    <w:rsid w:val="00450C12"/>
    <w:rsid w:val="004620C3"/>
    <w:rsid w:val="00473945"/>
    <w:rsid w:val="00476BB2"/>
    <w:rsid w:val="00476F4E"/>
    <w:rsid w:val="00482E90"/>
    <w:rsid w:val="0048374E"/>
    <w:rsid w:val="004964D0"/>
    <w:rsid w:val="00496E89"/>
    <w:rsid w:val="004A03D8"/>
    <w:rsid w:val="004A3442"/>
    <w:rsid w:val="004A7A4C"/>
    <w:rsid w:val="004B34F8"/>
    <w:rsid w:val="004B4689"/>
    <w:rsid w:val="004B4A47"/>
    <w:rsid w:val="004B650A"/>
    <w:rsid w:val="004C1939"/>
    <w:rsid w:val="004C4CFD"/>
    <w:rsid w:val="004C5784"/>
    <w:rsid w:val="004F2D45"/>
    <w:rsid w:val="004F7285"/>
    <w:rsid w:val="005005E2"/>
    <w:rsid w:val="0050367D"/>
    <w:rsid w:val="00506D90"/>
    <w:rsid w:val="0051782E"/>
    <w:rsid w:val="005191D4"/>
    <w:rsid w:val="00544FBC"/>
    <w:rsid w:val="005472BE"/>
    <w:rsid w:val="00565F65"/>
    <w:rsid w:val="00566C0F"/>
    <w:rsid w:val="005763BB"/>
    <w:rsid w:val="00576F4B"/>
    <w:rsid w:val="00577E69"/>
    <w:rsid w:val="00580CEB"/>
    <w:rsid w:val="00592DDD"/>
    <w:rsid w:val="005A2945"/>
    <w:rsid w:val="005A5EBB"/>
    <w:rsid w:val="005C08BF"/>
    <w:rsid w:val="005C0F15"/>
    <w:rsid w:val="005C4EBD"/>
    <w:rsid w:val="005D09EA"/>
    <w:rsid w:val="005D1ECB"/>
    <w:rsid w:val="005D2A2D"/>
    <w:rsid w:val="005D78A2"/>
    <w:rsid w:val="005E2D91"/>
    <w:rsid w:val="005F4206"/>
    <w:rsid w:val="005F67EC"/>
    <w:rsid w:val="00607591"/>
    <w:rsid w:val="00607A61"/>
    <w:rsid w:val="00610BD2"/>
    <w:rsid w:val="00610E23"/>
    <w:rsid w:val="00611FA6"/>
    <w:rsid w:val="00614A00"/>
    <w:rsid w:val="006211B6"/>
    <w:rsid w:val="00625763"/>
    <w:rsid w:val="00625E1D"/>
    <w:rsid w:val="006260BD"/>
    <w:rsid w:val="00630D30"/>
    <w:rsid w:val="00633255"/>
    <w:rsid w:val="00636787"/>
    <w:rsid w:val="00636816"/>
    <w:rsid w:val="0064197B"/>
    <w:rsid w:val="00657EFB"/>
    <w:rsid w:val="00670943"/>
    <w:rsid w:val="00671367"/>
    <w:rsid w:val="00681376"/>
    <w:rsid w:val="00684A28"/>
    <w:rsid w:val="00687257"/>
    <w:rsid w:val="0069078E"/>
    <w:rsid w:val="006A495A"/>
    <w:rsid w:val="006B6E31"/>
    <w:rsid w:val="006B7AAE"/>
    <w:rsid w:val="006C4D8F"/>
    <w:rsid w:val="006C5CDA"/>
    <w:rsid w:val="006D1D14"/>
    <w:rsid w:val="006D35FC"/>
    <w:rsid w:val="006D74FF"/>
    <w:rsid w:val="006E7E54"/>
    <w:rsid w:val="006F34A8"/>
    <w:rsid w:val="00700EDE"/>
    <w:rsid w:val="007017ED"/>
    <w:rsid w:val="00704731"/>
    <w:rsid w:val="0071265C"/>
    <w:rsid w:val="007135B8"/>
    <w:rsid w:val="00716BFC"/>
    <w:rsid w:val="00717678"/>
    <w:rsid w:val="0072578B"/>
    <w:rsid w:val="0073089A"/>
    <w:rsid w:val="00733977"/>
    <w:rsid w:val="0074073A"/>
    <w:rsid w:val="00744E0E"/>
    <w:rsid w:val="00750E92"/>
    <w:rsid w:val="00762ACE"/>
    <w:rsid w:val="0076400D"/>
    <w:rsid w:val="007708B1"/>
    <w:rsid w:val="00771DFD"/>
    <w:rsid w:val="00775DA3"/>
    <w:rsid w:val="00787200"/>
    <w:rsid w:val="00791CFD"/>
    <w:rsid w:val="00792CB1"/>
    <w:rsid w:val="007A4380"/>
    <w:rsid w:val="007A6359"/>
    <w:rsid w:val="007A7C74"/>
    <w:rsid w:val="007B0189"/>
    <w:rsid w:val="007B5564"/>
    <w:rsid w:val="007C77D3"/>
    <w:rsid w:val="007D055E"/>
    <w:rsid w:val="007D1CDA"/>
    <w:rsid w:val="007E0E06"/>
    <w:rsid w:val="007E1F5F"/>
    <w:rsid w:val="007E687A"/>
    <w:rsid w:val="007E7483"/>
    <w:rsid w:val="007F2EEA"/>
    <w:rsid w:val="007F3FC9"/>
    <w:rsid w:val="007F5A4B"/>
    <w:rsid w:val="007F7771"/>
    <w:rsid w:val="00802705"/>
    <w:rsid w:val="00806AF3"/>
    <w:rsid w:val="0081130C"/>
    <w:rsid w:val="00816B62"/>
    <w:rsid w:val="008213BB"/>
    <w:rsid w:val="00821FCB"/>
    <w:rsid w:val="00823230"/>
    <w:rsid w:val="00831DC8"/>
    <w:rsid w:val="00840FC2"/>
    <w:rsid w:val="008429C8"/>
    <w:rsid w:val="00846643"/>
    <w:rsid w:val="0085376E"/>
    <w:rsid w:val="008573F5"/>
    <w:rsid w:val="00860B39"/>
    <w:rsid w:val="0086660A"/>
    <w:rsid w:val="00881BD0"/>
    <w:rsid w:val="00893F1C"/>
    <w:rsid w:val="00894C0B"/>
    <w:rsid w:val="008970E9"/>
    <w:rsid w:val="008A11CB"/>
    <w:rsid w:val="008A42E6"/>
    <w:rsid w:val="008A4C6B"/>
    <w:rsid w:val="008A4F71"/>
    <w:rsid w:val="008A6141"/>
    <w:rsid w:val="008B5A55"/>
    <w:rsid w:val="008C10AC"/>
    <w:rsid w:val="008D361E"/>
    <w:rsid w:val="008D69D8"/>
    <w:rsid w:val="008F22F5"/>
    <w:rsid w:val="008F628C"/>
    <w:rsid w:val="009034D0"/>
    <w:rsid w:val="009118E4"/>
    <w:rsid w:val="009245D8"/>
    <w:rsid w:val="00937C64"/>
    <w:rsid w:val="0094510D"/>
    <w:rsid w:val="00945691"/>
    <w:rsid w:val="00945C88"/>
    <w:rsid w:val="00945D62"/>
    <w:rsid w:val="00970971"/>
    <w:rsid w:val="009725D0"/>
    <w:rsid w:val="009750CC"/>
    <w:rsid w:val="0097655A"/>
    <w:rsid w:val="00980919"/>
    <w:rsid w:val="00980A20"/>
    <w:rsid w:val="00980C87"/>
    <w:rsid w:val="00983AA9"/>
    <w:rsid w:val="00991998"/>
    <w:rsid w:val="00993A4B"/>
    <w:rsid w:val="00993E61"/>
    <w:rsid w:val="009A2C5F"/>
    <w:rsid w:val="009A55FF"/>
    <w:rsid w:val="009A5B5B"/>
    <w:rsid w:val="009A6BA8"/>
    <w:rsid w:val="009B0311"/>
    <w:rsid w:val="009B4491"/>
    <w:rsid w:val="009C1003"/>
    <w:rsid w:val="009C76AB"/>
    <w:rsid w:val="009D023E"/>
    <w:rsid w:val="009D44FD"/>
    <w:rsid w:val="009D59A2"/>
    <w:rsid w:val="009E0637"/>
    <w:rsid w:val="009E0EF7"/>
    <w:rsid w:val="009E25A8"/>
    <w:rsid w:val="009E2748"/>
    <w:rsid w:val="009E6A8A"/>
    <w:rsid w:val="009F229B"/>
    <w:rsid w:val="009F6A6D"/>
    <w:rsid w:val="00A30D71"/>
    <w:rsid w:val="00A31EF8"/>
    <w:rsid w:val="00A33396"/>
    <w:rsid w:val="00A37713"/>
    <w:rsid w:val="00A429A5"/>
    <w:rsid w:val="00A50132"/>
    <w:rsid w:val="00A554A2"/>
    <w:rsid w:val="00A63E26"/>
    <w:rsid w:val="00A6555A"/>
    <w:rsid w:val="00A66D78"/>
    <w:rsid w:val="00A76F4A"/>
    <w:rsid w:val="00A839B2"/>
    <w:rsid w:val="00A83A50"/>
    <w:rsid w:val="00A87729"/>
    <w:rsid w:val="00A93CE5"/>
    <w:rsid w:val="00A94A07"/>
    <w:rsid w:val="00A96448"/>
    <w:rsid w:val="00A96B4E"/>
    <w:rsid w:val="00AA1DE3"/>
    <w:rsid w:val="00AA6859"/>
    <w:rsid w:val="00AC0628"/>
    <w:rsid w:val="00AD052B"/>
    <w:rsid w:val="00AD0F77"/>
    <w:rsid w:val="00AD75B2"/>
    <w:rsid w:val="00AE6A5A"/>
    <w:rsid w:val="00AF5DE2"/>
    <w:rsid w:val="00B01DA5"/>
    <w:rsid w:val="00B05190"/>
    <w:rsid w:val="00B10A17"/>
    <w:rsid w:val="00B22248"/>
    <w:rsid w:val="00B233E2"/>
    <w:rsid w:val="00B2635C"/>
    <w:rsid w:val="00B31FA3"/>
    <w:rsid w:val="00B41CAA"/>
    <w:rsid w:val="00B51689"/>
    <w:rsid w:val="00B574A7"/>
    <w:rsid w:val="00B60946"/>
    <w:rsid w:val="00B61682"/>
    <w:rsid w:val="00B63970"/>
    <w:rsid w:val="00B6516F"/>
    <w:rsid w:val="00B72B01"/>
    <w:rsid w:val="00B75859"/>
    <w:rsid w:val="00B76039"/>
    <w:rsid w:val="00B760DE"/>
    <w:rsid w:val="00B87118"/>
    <w:rsid w:val="00B963BC"/>
    <w:rsid w:val="00BA7CF3"/>
    <w:rsid w:val="00BB03E2"/>
    <w:rsid w:val="00BB22B9"/>
    <w:rsid w:val="00BB3226"/>
    <w:rsid w:val="00BB346B"/>
    <w:rsid w:val="00BC1FE2"/>
    <w:rsid w:val="00BE0123"/>
    <w:rsid w:val="00BE6398"/>
    <w:rsid w:val="00BE72B2"/>
    <w:rsid w:val="00BE7D7F"/>
    <w:rsid w:val="00BF2DA3"/>
    <w:rsid w:val="00BF4D39"/>
    <w:rsid w:val="00C00DE1"/>
    <w:rsid w:val="00C12167"/>
    <w:rsid w:val="00C12BDF"/>
    <w:rsid w:val="00C14233"/>
    <w:rsid w:val="00C1689B"/>
    <w:rsid w:val="00C251AC"/>
    <w:rsid w:val="00C36E43"/>
    <w:rsid w:val="00C3740A"/>
    <w:rsid w:val="00C61BA8"/>
    <w:rsid w:val="00C6273E"/>
    <w:rsid w:val="00C72610"/>
    <w:rsid w:val="00C773DD"/>
    <w:rsid w:val="00C77C55"/>
    <w:rsid w:val="00C9386F"/>
    <w:rsid w:val="00CA314D"/>
    <w:rsid w:val="00CA35C4"/>
    <w:rsid w:val="00CA3D13"/>
    <w:rsid w:val="00CA65DA"/>
    <w:rsid w:val="00CB11E0"/>
    <w:rsid w:val="00CB1C4D"/>
    <w:rsid w:val="00CB53FC"/>
    <w:rsid w:val="00CB6126"/>
    <w:rsid w:val="00CC1F48"/>
    <w:rsid w:val="00CC33F9"/>
    <w:rsid w:val="00CC54C0"/>
    <w:rsid w:val="00CC668B"/>
    <w:rsid w:val="00CE2FF3"/>
    <w:rsid w:val="00CF0B02"/>
    <w:rsid w:val="00CF6C47"/>
    <w:rsid w:val="00D0010D"/>
    <w:rsid w:val="00D02686"/>
    <w:rsid w:val="00D11474"/>
    <w:rsid w:val="00D1224B"/>
    <w:rsid w:val="00D12E52"/>
    <w:rsid w:val="00D14301"/>
    <w:rsid w:val="00D16239"/>
    <w:rsid w:val="00D30817"/>
    <w:rsid w:val="00D333CC"/>
    <w:rsid w:val="00D33892"/>
    <w:rsid w:val="00D375C5"/>
    <w:rsid w:val="00D45AF8"/>
    <w:rsid w:val="00D50065"/>
    <w:rsid w:val="00D52C8D"/>
    <w:rsid w:val="00D56E4B"/>
    <w:rsid w:val="00D573BF"/>
    <w:rsid w:val="00D607D4"/>
    <w:rsid w:val="00D60FB0"/>
    <w:rsid w:val="00D6397A"/>
    <w:rsid w:val="00D7068B"/>
    <w:rsid w:val="00D810F2"/>
    <w:rsid w:val="00D8326E"/>
    <w:rsid w:val="00D91518"/>
    <w:rsid w:val="00D92EFC"/>
    <w:rsid w:val="00D9322A"/>
    <w:rsid w:val="00DA6F67"/>
    <w:rsid w:val="00DC0238"/>
    <w:rsid w:val="00DE29BE"/>
    <w:rsid w:val="00DF34BD"/>
    <w:rsid w:val="00E01378"/>
    <w:rsid w:val="00E01CE5"/>
    <w:rsid w:val="00E0371C"/>
    <w:rsid w:val="00E06064"/>
    <w:rsid w:val="00E07420"/>
    <w:rsid w:val="00E0754A"/>
    <w:rsid w:val="00E3199F"/>
    <w:rsid w:val="00E35D6C"/>
    <w:rsid w:val="00E4007F"/>
    <w:rsid w:val="00E42248"/>
    <w:rsid w:val="00E46921"/>
    <w:rsid w:val="00E53916"/>
    <w:rsid w:val="00E552AA"/>
    <w:rsid w:val="00E63370"/>
    <w:rsid w:val="00E66A3E"/>
    <w:rsid w:val="00E80C92"/>
    <w:rsid w:val="00E851DF"/>
    <w:rsid w:val="00E8784F"/>
    <w:rsid w:val="00E91D58"/>
    <w:rsid w:val="00E96FB3"/>
    <w:rsid w:val="00EA6571"/>
    <w:rsid w:val="00EB0291"/>
    <w:rsid w:val="00EB0C26"/>
    <w:rsid w:val="00EB479A"/>
    <w:rsid w:val="00EB6373"/>
    <w:rsid w:val="00EB6BF4"/>
    <w:rsid w:val="00EC0973"/>
    <w:rsid w:val="00EC10F0"/>
    <w:rsid w:val="00EC27B6"/>
    <w:rsid w:val="00EC3FEC"/>
    <w:rsid w:val="00ED0F25"/>
    <w:rsid w:val="00ED5F33"/>
    <w:rsid w:val="00EE483B"/>
    <w:rsid w:val="00EF2ADC"/>
    <w:rsid w:val="00EF63E8"/>
    <w:rsid w:val="00EF68EE"/>
    <w:rsid w:val="00F00BA8"/>
    <w:rsid w:val="00F04C55"/>
    <w:rsid w:val="00F0798F"/>
    <w:rsid w:val="00F10AD8"/>
    <w:rsid w:val="00F120E1"/>
    <w:rsid w:val="00F149F2"/>
    <w:rsid w:val="00F273AE"/>
    <w:rsid w:val="00F31215"/>
    <w:rsid w:val="00F43B27"/>
    <w:rsid w:val="00F44B46"/>
    <w:rsid w:val="00F46346"/>
    <w:rsid w:val="00F5085F"/>
    <w:rsid w:val="00F559D1"/>
    <w:rsid w:val="00F64CC3"/>
    <w:rsid w:val="00F652AD"/>
    <w:rsid w:val="00F66843"/>
    <w:rsid w:val="00F73FC2"/>
    <w:rsid w:val="00F93884"/>
    <w:rsid w:val="00F94C1B"/>
    <w:rsid w:val="00F96750"/>
    <w:rsid w:val="00F97F8F"/>
    <w:rsid w:val="00FA1428"/>
    <w:rsid w:val="00FA1867"/>
    <w:rsid w:val="00FA18B2"/>
    <w:rsid w:val="00FA1E7C"/>
    <w:rsid w:val="00FA3121"/>
    <w:rsid w:val="00FA459C"/>
    <w:rsid w:val="00FA45FB"/>
    <w:rsid w:val="00FA642F"/>
    <w:rsid w:val="00FB1331"/>
    <w:rsid w:val="00FB7C7C"/>
    <w:rsid w:val="00FE6B48"/>
    <w:rsid w:val="00FE6F7C"/>
    <w:rsid w:val="00FF2A57"/>
    <w:rsid w:val="00FF5227"/>
    <w:rsid w:val="01A39448"/>
    <w:rsid w:val="022B77F2"/>
    <w:rsid w:val="026C426E"/>
    <w:rsid w:val="0293B452"/>
    <w:rsid w:val="02AEF92A"/>
    <w:rsid w:val="02CFBEF8"/>
    <w:rsid w:val="053E45A5"/>
    <w:rsid w:val="053F1816"/>
    <w:rsid w:val="09FA548A"/>
    <w:rsid w:val="0AE783FF"/>
    <w:rsid w:val="0B45CD58"/>
    <w:rsid w:val="0D289F16"/>
    <w:rsid w:val="0EDABEDD"/>
    <w:rsid w:val="0F038B95"/>
    <w:rsid w:val="0FB756F5"/>
    <w:rsid w:val="1029977D"/>
    <w:rsid w:val="10394340"/>
    <w:rsid w:val="10493FA8"/>
    <w:rsid w:val="117A8099"/>
    <w:rsid w:val="1255DCA5"/>
    <w:rsid w:val="1265156B"/>
    <w:rsid w:val="129D115E"/>
    <w:rsid w:val="12F6AA61"/>
    <w:rsid w:val="1305C9E6"/>
    <w:rsid w:val="13CD5949"/>
    <w:rsid w:val="14944130"/>
    <w:rsid w:val="168FA216"/>
    <w:rsid w:val="169B55EB"/>
    <w:rsid w:val="16BFA023"/>
    <w:rsid w:val="1782C3C8"/>
    <w:rsid w:val="17C3E054"/>
    <w:rsid w:val="18EE2AC8"/>
    <w:rsid w:val="1953D774"/>
    <w:rsid w:val="1953E95F"/>
    <w:rsid w:val="1953FEF5"/>
    <w:rsid w:val="1A3F5F1D"/>
    <w:rsid w:val="1A4B1D5A"/>
    <w:rsid w:val="1B01BC3F"/>
    <w:rsid w:val="1B72DE1B"/>
    <w:rsid w:val="1C5E5BB1"/>
    <w:rsid w:val="1D7B2DD3"/>
    <w:rsid w:val="1FFE03EC"/>
    <w:rsid w:val="2025DADD"/>
    <w:rsid w:val="205D4B6F"/>
    <w:rsid w:val="2135F0FB"/>
    <w:rsid w:val="2146766B"/>
    <w:rsid w:val="225B601A"/>
    <w:rsid w:val="2275C781"/>
    <w:rsid w:val="235FEFA0"/>
    <w:rsid w:val="251370F6"/>
    <w:rsid w:val="26517339"/>
    <w:rsid w:val="266313F9"/>
    <w:rsid w:val="272B121D"/>
    <w:rsid w:val="28D8C7D5"/>
    <w:rsid w:val="28E91F11"/>
    <w:rsid w:val="2A5FE589"/>
    <w:rsid w:val="2A682F51"/>
    <w:rsid w:val="2AC85BA1"/>
    <w:rsid w:val="2BDA8D79"/>
    <w:rsid w:val="2CCC9049"/>
    <w:rsid w:val="2CD198CF"/>
    <w:rsid w:val="2D203A1A"/>
    <w:rsid w:val="2FFEE58F"/>
    <w:rsid w:val="3113FECC"/>
    <w:rsid w:val="325BE5B5"/>
    <w:rsid w:val="331C55D7"/>
    <w:rsid w:val="333F3E83"/>
    <w:rsid w:val="334EABCB"/>
    <w:rsid w:val="34113447"/>
    <w:rsid w:val="346CD448"/>
    <w:rsid w:val="34ED391D"/>
    <w:rsid w:val="35180F62"/>
    <w:rsid w:val="35699F9A"/>
    <w:rsid w:val="374F2C82"/>
    <w:rsid w:val="387B5572"/>
    <w:rsid w:val="393C815D"/>
    <w:rsid w:val="39665142"/>
    <w:rsid w:val="3AFD97FB"/>
    <w:rsid w:val="3BB560E7"/>
    <w:rsid w:val="3BD9D6B2"/>
    <w:rsid w:val="3EF41A7A"/>
    <w:rsid w:val="40DA4FBF"/>
    <w:rsid w:val="41891407"/>
    <w:rsid w:val="420DE246"/>
    <w:rsid w:val="42234C37"/>
    <w:rsid w:val="45AC1492"/>
    <w:rsid w:val="45D08ABE"/>
    <w:rsid w:val="46320BE9"/>
    <w:rsid w:val="46619263"/>
    <w:rsid w:val="467F7297"/>
    <w:rsid w:val="46874E13"/>
    <w:rsid w:val="469E60A9"/>
    <w:rsid w:val="477C8CFD"/>
    <w:rsid w:val="489A7E39"/>
    <w:rsid w:val="493DEA00"/>
    <w:rsid w:val="4B2A6102"/>
    <w:rsid w:val="4B7F0867"/>
    <w:rsid w:val="4B8D957E"/>
    <w:rsid w:val="4B8EF7B2"/>
    <w:rsid w:val="4B950854"/>
    <w:rsid w:val="4C6E6696"/>
    <w:rsid w:val="4D899E9F"/>
    <w:rsid w:val="4DA6BA23"/>
    <w:rsid w:val="4EBAFC9D"/>
    <w:rsid w:val="4F63E9AF"/>
    <w:rsid w:val="502A6AC7"/>
    <w:rsid w:val="50A18A76"/>
    <w:rsid w:val="515E2626"/>
    <w:rsid w:val="52481C4C"/>
    <w:rsid w:val="532A924F"/>
    <w:rsid w:val="5347B0FD"/>
    <w:rsid w:val="53601D92"/>
    <w:rsid w:val="5388EE5C"/>
    <w:rsid w:val="53C8FD17"/>
    <w:rsid w:val="542AC687"/>
    <w:rsid w:val="556C4AE7"/>
    <w:rsid w:val="556F68D2"/>
    <w:rsid w:val="56DF6A51"/>
    <w:rsid w:val="57FA2A6A"/>
    <w:rsid w:val="583CCB0E"/>
    <w:rsid w:val="59BAEC4F"/>
    <w:rsid w:val="5D9B6667"/>
    <w:rsid w:val="5E361B57"/>
    <w:rsid w:val="5E91980C"/>
    <w:rsid w:val="5EBA56E0"/>
    <w:rsid w:val="5F5CABC9"/>
    <w:rsid w:val="61B14C56"/>
    <w:rsid w:val="647FB75C"/>
    <w:rsid w:val="66524B34"/>
    <w:rsid w:val="66863EA9"/>
    <w:rsid w:val="66EB74B2"/>
    <w:rsid w:val="68AA3FAA"/>
    <w:rsid w:val="692AF117"/>
    <w:rsid w:val="69F2B530"/>
    <w:rsid w:val="6B6A9518"/>
    <w:rsid w:val="6C0ADE60"/>
    <w:rsid w:val="6CEB4397"/>
    <w:rsid w:val="6DF64218"/>
    <w:rsid w:val="6E57477C"/>
    <w:rsid w:val="6EA2696D"/>
    <w:rsid w:val="6F5C6309"/>
    <w:rsid w:val="6F9332A0"/>
    <w:rsid w:val="6FF2FA24"/>
    <w:rsid w:val="70B9CB44"/>
    <w:rsid w:val="721E1E93"/>
    <w:rsid w:val="72258D1A"/>
    <w:rsid w:val="77FB5E74"/>
    <w:rsid w:val="791A944A"/>
    <w:rsid w:val="795F9550"/>
    <w:rsid w:val="7A2AE198"/>
    <w:rsid w:val="7AAC776A"/>
    <w:rsid w:val="7B017126"/>
    <w:rsid w:val="7C989A69"/>
    <w:rsid w:val="7CA4B214"/>
    <w:rsid w:val="7CDDF064"/>
    <w:rsid w:val="7D715602"/>
    <w:rsid w:val="7D71A73F"/>
    <w:rsid w:val="7DB01497"/>
    <w:rsid w:val="7DBAFF75"/>
    <w:rsid w:val="7E9631FB"/>
    <w:rsid w:val="7EDECA3D"/>
    <w:rsid w:val="7F415374"/>
    <w:rsid w:val="7F4A5AF4"/>
    <w:rsid w:val="7FBFA4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FEAC"/>
  <w15:chartTrackingRefBased/>
  <w15:docId w15:val="{93E97E7F-578B-4670-95F2-0E32212BC987}"/>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97B"/>
  </w:style>
  <w:style w:type="paragraph" w:styleId="Heading1">
    <w:name w:val="heading 1"/>
    <w:basedOn w:val="Normal"/>
    <w:next w:val="Normal"/>
    <w:link w:val="Heading1Char"/>
    <w:uiPriority w:val="9"/>
    <w:qFormat/>
    <w:rsid w:val="00A76F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6F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6F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6F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6F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6F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6F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6F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6F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F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6F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6F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6F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6F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6F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6F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6F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6F4A"/>
    <w:rPr>
      <w:rFonts w:eastAsiaTheme="majorEastAsia" w:cstheme="majorBidi"/>
      <w:color w:val="272727" w:themeColor="text1" w:themeTint="D8"/>
    </w:rPr>
  </w:style>
  <w:style w:type="paragraph" w:styleId="Title">
    <w:name w:val="Title"/>
    <w:basedOn w:val="Normal"/>
    <w:next w:val="Normal"/>
    <w:link w:val="TitleChar"/>
    <w:uiPriority w:val="10"/>
    <w:qFormat/>
    <w:rsid w:val="00A76F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6F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6F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6F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6F4A"/>
    <w:pPr>
      <w:spacing w:before="160"/>
      <w:jc w:val="center"/>
    </w:pPr>
    <w:rPr>
      <w:i/>
      <w:iCs/>
      <w:color w:val="404040" w:themeColor="text1" w:themeTint="BF"/>
    </w:rPr>
  </w:style>
  <w:style w:type="character" w:customStyle="1" w:styleId="QuoteChar">
    <w:name w:val="Quote Char"/>
    <w:basedOn w:val="DefaultParagraphFont"/>
    <w:link w:val="Quote"/>
    <w:uiPriority w:val="29"/>
    <w:rsid w:val="00A76F4A"/>
    <w:rPr>
      <w:i/>
      <w:iCs/>
      <w:color w:val="404040" w:themeColor="text1" w:themeTint="BF"/>
    </w:rPr>
  </w:style>
  <w:style w:type="paragraph" w:styleId="ListParagraph">
    <w:name w:val="List Paragraph"/>
    <w:basedOn w:val="Normal"/>
    <w:uiPriority w:val="34"/>
    <w:qFormat/>
    <w:rsid w:val="00A76F4A"/>
    <w:pPr>
      <w:ind w:left="720"/>
      <w:contextualSpacing/>
    </w:pPr>
  </w:style>
  <w:style w:type="character" w:styleId="IntenseEmphasis">
    <w:name w:val="Intense Emphasis"/>
    <w:basedOn w:val="DefaultParagraphFont"/>
    <w:uiPriority w:val="21"/>
    <w:qFormat/>
    <w:rsid w:val="00A76F4A"/>
    <w:rPr>
      <w:i/>
      <w:iCs/>
      <w:color w:val="0F4761" w:themeColor="accent1" w:themeShade="BF"/>
    </w:rPr>
  </w:style>
  <w:style w:type="paragraph" w:styleId="IntenseQuote">
    <w:name w:val="Intense Quote"/>
    <w:basedOn w:val="Normal"/>
    <w:next w:val="Normal"/>
    <w:link w:val="IntenseQuoteChar"/>
    <w:uiPriority w:val="30"/>
    <w:qFormat/>
    <w:rsid w:val="00A76F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6F4A"/>
    <w:rPr>
      <w:i/>
      <w:iCs/>
      <w:color w:val="0F4761" w:themeColor="accent1" w:themeShade="BF"/>
    </w:rPr>
  </w:style>
  <w:style w:type="character" w:styleId="IntenseReference">
    <w:name w:val="Intense Reference"/>
    <w:basedOn w:val="DefaultParagraphFont"/>
    <w:uiPriority w:val="32"/>
    <w:qFormat/>
    <w:rsid w:val="00A76F4A"/>
    <w:rPr>
      <w:b/>
      <w:bCs/>
      <w:smallCaps/>
      <w:color w:val="0F4761" w:themeColor="accent1" w:themeShade="BF"/>
      <w:spacing w:val="5"/>
    </w:rPr>
  </w:style>
  <w:style w:type="character" w:styleId="Hyperlink">
    <w:name w:val="Hyperlink"/>
    <w:basedOn w:val="DefaultParagraphFont"/>
    <w:uiPriority w:val="99"/>
    <w:unhideWhenUsed/>
    <w:rsid w:val="00A76F4A"/>
    <w:rPr>
      <w:color w:val="467886" w:themeColor="hyperlink"/>
      <w:u w:val="single"/>
    </w:rPr>
  </w:style>
  <w:style w:type="paragraph" w:styleId="Header">
    <w:name w:val="header"/>
    <w:basedOn w:val="Normal"/>
    <w:link w:val="HeaderChar"/>
    <w:unhideWhenUsed/>
    <w:rsid w:val="00A76F4A"/>
    <w:pPr>
      <w:tabs>
        <w:tab w:val="center" w:pos="4680"/>
        <w:tab w:val="right" w:pos="9360"/>
      </w:tabs>
      <w:spacing w:after="0" w:line="240" w:lineRule="auto"/>
    </w:pPr>
  </w:style>
  <w:style w:type="character" w:customStyle="1" w:styleId="HeaderChar">
    <w:name w:val="Header Char"/>
    <w:basedOn w:val="DefaultParagraphFont"/>
    <w:link w:val="Header"/>
    <w:rsid w:val="00A76F4A"/>
  </w:style>
  <w:style w:type="paragraph" w:styleId="Footer">
    <w:name w:val="footer"/>
    <w:basedOn w:val="Normal"/>
    <w:link w:val="FooterChar"/>
    <w:uiPriority w:val="99"/>
    <w:unhideWhenUsed/>
    <w:rsid w:val="00A76F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F4A"/>
  </w:style>
  <w:style w:type="paragraph" w:customStyle="1" w:styleId="10sp0">
    <w:name w:val="_1.0sp 0&quot;"/>
    <w:basedOn w:val="Normal"/>
    <w:rsid w:val="00A76F4A"/>
    <w:pPr>
      <w:suppressAutoHyphens/>
      <w:spacing w:after="240" w:line="240" w:lineRule="auto"/>
    </w:pPr>
    <w:rPr>
      <w:rFonts w:ascii="Times New Roman" w:eastAsia="SimSun" w:hAnsi="Times New Roman" w:cs="Times New Roman"/>
      <w:kern w:val="0"/>
      <w:szCs w:val="20"/>
      <w14:ligatures w14:val="none"/>
    </w:rPr>
  </w:style>
  <w:style w:type="paragraph" w:customStyle="1" w:styleId="SimpleNumberedList">
    <w:name w:val="_Simple Numbered List"/>
    <w:basedOn w:val="Normal"/>
    <w:rsid w:val="00A76F4A"/>
    <w:pPr>
      <w:numPr>
        <w:numId w:val="6"/>
      </w:numPr>
      <w:suppressAutoHyphens/>
      <w:spacing w:after="240" w:line="240" w:lineRule="auto"/>
    </w:pPr>
    <w:rPr>
      <w:rFonts w:ascii="Times New Roman" w:eastAsia="SimSun" w:hAnsi="Times New Roman" w:cs="Times New Roman"/>
      <w:kern w:val="0"/>
      <w:szCs w:val="20"/>
      <w14:ligatures w14:val="none"/>
    </w:rPr>
  </w:style>
  <w:style w:type="paragraph" w:customStyle="1" w:styleId="10spHanging05">
    <w:name w:val="_1.0sp Hanging 0.5&quot;"/>
    <w:basedOn w:val="Normal"/>
    <w:rsid w:val="00A76F4A"/>
    <w:pPr>
      <w:suppressAutoHyphens/>
      <w:spacing w:after="240" w:line="240" w:lineRule="auto"/>
      <w:ind w:left="720" w:hanging="720"/>
    </w:pPr>
    <w:rPr>
      <w:rFonts w:ascii="Times New Roman" w:eastAsia="SimSun" w:hAnsi="Times New Roman" w:cs="Times New Roman"/>
      <w:kern w:val="0"/>
      <w:szCs w:val="20"/>
      <w14:ligatures w14:val="none"/>
    </w:rPr>
  </w:style>
  <w:style w:type="character" w:styleId="CommentReference">
    <w:name w:val="annotation reference"/>
    <w:basedOn w:val="DefaultParagraphFont"/>
    <w:uiPriority w:val="99"/>
    <w:semiHidden/>
    <w:unhideWhenUsed/>
    <w:rsid w:val="00473945"/>
    <w:rPr>
      <w:sz w:val="16"/>
      <w:szCs w:val="16"/>
    </w:rPr>
  </w:style>
  <w:style w:type="paragraph" w:styleId="CommentText">
    <w:name w:val="annotation text"/>
    <w:basedOn w:val="Normal"/>
    <w:link w:val="CommentTextChar"/>
    <w:uiPriority w:val="99"/>
    <w:unhideWhenUsed/>
    <w:rsid w:val="00473945"/>
    <w:pPr>
      <w:spacing w:line="240" w:lineRule="auto"/>
    </w:pPr>
    <w:rPr>
      <w:sz w:val="20"/>
      <w:szCs w:val="20"/>
    </w:rPr>
  </w:style>
  <w:style w:type="character" w:customStyle="1" w:styleId="CommentTextChar">
    <w:name w:val="Comment Text Char"/>
    <w:basedOn w:val="DefaultParagraphFont"/>
    <w:link w:val="CommentText"/>
    <w:uiPriority w:val="99"/>
    <w:rsid w:val="00473945"/>
    <w:rPr>
      <w:sz w:val="20"/>
      <w:szCs w:val="20"/>
    </w:rPr>
  </w:style>
  <w:style w:type="paragraph" w:styleId="CommentSubject">
    <w:name w:val="annotation subject"/>
    <w:basedOn w:val="CommentText"/>
    <w:next w:val="CommentText"/>
    <w:link w:val="CommentSubjectChar"/>
    <w:uiPriority w:val="99"/>
    <w:semiHidden/>
    <w:unhideWhenUsed/>
    <w:rsid w:val="00473945"/>
    <w:rPr>
      <w:b/>
      <w:bCs/>
    </w:rPr>
  </w:style>
  <w:style w:type="character" w:customStyle="1" w:styleId="CommentSubjectChar">
    <w:name w:val="Comment Subject Char"/>
    <w:basedOn w:val="CommentTextChar"/>
    <w:link w:val="CommentSubject"/>
    <w:uiPriority w:val="99"/>
    <w:semiHidden/>
    <w:rsid w:val="00473945"/>
    <w:rPr>
      <w:b/>
      <w:bCs/>
      <w:sz w:val="20"/>
      <w:szCs w:val="20"/>
    </w:rPr>
  </w:style>
  <w:style w:type="character" w:styleId="UnresolvedMention">
    <w:name w:val="Unresolved Mention"/>
    <w:basedOn w:val="DefaultParagraphFont"/>
    <w:uiPriority w:val="99"/>
    <w:semiHidden/>
    <w:unhideWhenUsed/>
    <w:rsid w:val="00681376"/>
    <w:rPr>
      <w:color w:val="605E5C"/>
      <w:shd w:val="clear" w:color="auto" w:fill="E1DFDD"/>
    </w:rPr>
  </w:style>
  <w:style w:type="character" w:styleId="FollowedHyperlink">
    <w:name w:val="FollowedHyperlink"/>
    <w:basedOn w:val="DefaultParagraphFont"/>
    <w:uiPriority w:val="99"/>
    <w:semiHidden/>
    <w:unhideWhenUsed/>
    <w:rsid w:val="00566C0F"/>
    <w:rPr>
      <w:color w:val="96607D" w:themeColor="followedHyperlink"/>
      <w:u w:val="single"/>
    </w:rPr>
  </w:style>
  <w:style w:type="paragraph" w:styleId="Revision">
    <w:name w:val="Revision"/>
    <w:hidden/>
    <w:uiPriority w:val="99"/>
    <w:semiHidden/>
    <w:rsid w:val="00633255"/>
    <w:pPr>
      <w:spacing w:after="0" w:line="240" w:lineRule="auto"/>
    </w:pPr>
  </w:style>
  <w:style w:type="paragraph" w:styleId="FootnoteText">
    <w:name w:val="footnote text"/>
    <w:basedOn w:val="Normal"/>
    <w:link w:val="FootnoteTextChar"/>
    <w:uiPriority w:val="99"/>
    <w:semiHidden/>
    <w:unhideWhenUsed/>
    <w:rsid w:val="002568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6809"/>
    <w:rPr>
      <w:sz w:val="20"/>
      <w:szCs w:val="20"/>
    </w:rPr>
  </w:style>
  <w:style w:type="character" w:styleId="FootnoteReference">
    <w:name w:val="footnote reference"/>
    <w:basedOn w:val="DefaultParagraphFont"/>
    <w:uiPriority w:val="99"/>
    <w:semiHidden/>
    <w:unhideWhenUsed/>
    <w:rsid w:val="00256809"/>
    <w:rPr>
      <w:vertAlign w:val="superscript"/>
    </w:rPr>
  </w:style>
  <w:style w:type="character" w:styleId="Mention">
    <w:name w:val="Mention"/>
    <w:basedOn w:val="DefaultParagraphFont"/>
    <w:uiPriority w:val="99"/>
    <w:unhideWhenUsed/>
    <w:rsid w:val="00EA657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3793">
      <w:bodyDiv w:val="1"/>
      <w:marLeft w:val="0"/>
      <w:marRight w:val="0"/>
      <w:marTop w:val="0"/>
      <w:marBottom w:val="0"/>
      <w:divBdr>
        <w:top w:val="none" w:sz="0" w:space="0" w:color="auto"/>
        <w:left w:val="none" w:sz="0" w:space="0" w:color="auto"/>
        <w:bottom w:val="none" w:sz="0" w:space="0" w:color="auto"/>
        <w:right w:val="none" w:sz="0" w:space="0" w:color="auto"/>
      </w:divBdr>
    </w:div>
    <w:div w:id="198054038">
      <w:bodyDiv w:val="1"/>
      <w:marLeft w:val="0"/>
      <w:marRight w:val="0"/>
      <w:marTop w:val="0"/>
      <w:marBottom w:val="0"/>
      <w:divBdr>
        <w:top w:val="none" w:sz="0" w:space="0" w:color="auto"/>
        <w:left w:val="none" w:sz="0" w:space="0" w:color="auto"/>
        <w:bottom w:val="none" w:sz="0" w:space="0" w:color="auto"/>
        <w:right w:val="none" w:sz="0" w:space="0" w:color="auto"/>
      </w:divBdr>
    </w:div>
    <w:div w:id="62311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63dcc5b-2454-4d67-bfd0-48987ca6b20e" xsi:nil="true"/>
    <lcf76f155ced4ddcb4097134ff3c332f xmlns="64776ad0-39d4-4130-bf63-b73fdd226409">
      <Terms xmlns="http://schemas.microsoft.com/office/infopath/2007/PartnerControls"/>
    </lcf76f155ced4ddcb4097134ff3c332f>
    <DocumentStatus xmlns="64776ad0-39d4-4130-bf63-b73fdd226409">Active</DocumentStatus>
    <TaxKeywordTaxHTField xmlns="263dcc5b-2454-4d67-bfd0-48987ca6b20e">
      <Terms xmlns="http://schemas.microsoft.com/office/infopath/2007/PartnerControls"/>
    </TaxKeywordTaxHTField>
    <PrimaryTeam xmlns="64776ad0-39d4-4130-bf63-b73fdd22640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4B75E45E5BCE46965C34C396CCE5BA" ma:contentTypeVersion="23" ma:contentTypeDescription="Create a new document." ma:contentTypeScope="" ma:versionID="526323b3c888cd7128838a406e750e75">
  <xsd:schema xmlns:xsd="http://www.w3.org/2001/XMLSchema" xmlns:xs="http://www.w3.org/2001/XMLSchema" xmlns:p="http://schemas.microsoft.com/office/2006/metadata/properties" xmlns:ns2="64776ad0-39d4-4130-bf63-b73fdd226409" xmlns:ns3="263dcc5b-2454-4d67-bfd0-48987ca6b20e" targetNamespace="http://schemas.microsoft.com/office/2006/metadata/properties" ma:root="true" ma:fieldsID="ac68e4b8a1b25c85e1870f03b9a109bd" ns2:_="" ns3:_="">
    <xsd:import namespace="64776ad0-39d4-4130-bf63-b73fdd226409"/>
    <xsd:import namespace="263dcc5b-2454-4d67-bfd0-48987ca6b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MediaServiceBillingMetadata" minOccurs="0"/>
                <xsd:element ref="ns2:DocumentStatus" minOccurs="0"/>
                <xsd:element ref="ns2:PrimaryTeam"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76ad0-39d4-4130-bf63-b73fdd226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ocumentStatus" ma:index="24" nillable="true" ma:displayName="Folder Status" ma:default="Active" ma:format="Dropdown" ma:indexed="true" ma:internalName="DocumentStatus">
      <xsd:simpleType>
        <xsd:restriction base="dms:Choice">
          <xsd:enumeration value="Active"/>
          <xsd:enumeration value="Legacy"/>
          <xsd:enumeration value="Achieve"/>
          <xsd:enumeration value="Preserve"/>
        </xsd:restriction>
      </xsd:simpleType>
    </xsd:element>
    <xsd:element name="PrimaryTeam" ma:index="25" nillable="true" ma:displayName="Primary Team" ma:format="Dropdown" ma:internalName="PrimaryTeam">
      <xsd:simpleType>
        <xsd:restriction base="dms:Choice">
          <xsd:enumeration value="Planning"/>
          <xsd:enumeration value="Transmission"/>
          <xsd:enumeration value="Procurement"/>
          <xsd:enumeration value="IRP-General"/>
          <xsd:enumeration value="Z-Legacy"/>
          <xsd:enumeration value="test"/>
        </xsd:restriction>
      </xsd:simpleType>
    </xsd:element>
  </xsd:schema>
  <xsd:schema xmlns:xsd="http://www.w3.org/2001/XMLSchema" xmlns:xs="http://www.w3.org/2001/XMLSchema" xmlns:dms="http://schemas.microsoft.com/office/2006/documentManagement/types" xmlns:pc="http://schemas.microsoft.com/office/infopath/2007/PartnerControls" targetNamespace="263dcc5b-2454-4d67-bfd0-48987ca6b2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4fe8a9d-e986-4dab-81c8-a1881bcbad90}" ma:internalName="TaxCatchAll" ma:showField="CatchAllData" ma:web="263dcc5b-2454-4d67-bfd0-48987ca6b20e">
      <xsd:complexType>
        <xsd:complexContent>
          <xsd:extension base="dms:MultiChoiceLookup">
            <xsd:sequence>
              <xsd:element name="Value" type="dms:Lookup" maxOccurs="unbounded" minOccurs="0" nillable="true"/>
            </xsd:sequence>
          </xsd:extension>
        </xsd:complexContent>
      </xsd:complexType>
    </xsd:element>
    <xsd:element name="TaxKeywordTaxHTField" ma:index="27" nillable="true" ma:taxonomy="true" ma:internalName="TaxKeywordTaxHTField" ma:taxonomyFieldName="TaxKeyword" ma:displayName="Enterprise Keywords" ma:fieldId="{23f27201-bee3-471e-b2e7-b64fd8b7ca38}" ma:taxonomyMulti="true" ma:sspId="958c64cc-ee56-435d-b6d0-239f1a5e0d97"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C780E-3D08-4B0A-8821-488CAE882A12}">
  <ds:schemaRefs>
    <ds:schemaRef ds:uri="http://schemas.microsoft.com/sharepoint/v3/contenttype/forms"/>
  </ds:schemaRefs>
</ds:datastoreItem>
</file>

<file path=customXml/itemProps2.xml><?xml version="1.0" encoding="utf-8"?>
<ds:datastoreItem xmlns:ds="http://schemas.openxmlformats.org/officeDocument/2006/customXml" ds:itemID="{3CC8C451-6480-4FBA-AD88-A84922291283}">
  <ds:schemaRefs>
    <ds:schemaRef ds:uri="http://schemas.microsoft.com/office/2006/metadata/properties"/>
    <ds:schemaRef ds:uri="http://schemas.microsoft.com/office/infopath/2007/PartnerControls"/>
    <ds:schemaRef ds:uri="263dcc5b-2454-4d67-bfd0-48987ca6b20e"/>
    <ds:schemaRef ds:uri="64776ad0-39d4-4130-bf63-b73fdd226409"/>
  </ds:schemaRefs>
</ds:datastoreItem>
</file>

<file path=customXml/itemProps3.xml><?xml version="1.0" encoding="utf-8"?>
<ds:datastoreItem xmlns:ds="http://schemas.openxmlformats.org/officeDocument/2006/customXml" ds:itemID="{3DE58BD0-817F-4B3A-A73D-CCD12A7905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776ad0-39d4-4130-bf63-b73fdd226409"/>
    <ds:schemaRef ds:uri="263dcc5b-2454-4d67-bfd0-48987ca6b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D7F5E6-A273-4BB9-ACAD-90D6A99C54C5}">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5</ap:Pages>
  <ap:Words>1276</ap:Words>
  <ap:Characters>7276</ap:Characters>
  <ap:Application>Microsoft Office Word</ap:Application>
  <ap:DocSecurity>0</ap:DocSecurity>
  <ap:Lines>60</ap:Lines>
  <ap:Paragraphs>17</ap:Paragraphs>
  <ap:ScaleCrop>false</ap:ScaleCrop>
  <ap:Company/>
  <ap:LinksUpToDate>false</ap:LinksUpToDate>
  <ap:CharactersWithSpaces>8535</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2026-08-12T15:03:31Z</dcterms:created>
  <dcterms:modified xsi:type="dcterms:W3CDTF">2026-08-12T15:03:31Z</dcterms:modified>
</cp:coreProperties>
</file>