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06BB" w:rsidRDefault="00CB06BB" w14:paraId="4E8F6490" w14:textId="12BF0811">
      <w:pPr>
        <w:suppressAutoHyphens/>
        <w:rPr>
          <w:b/>
          <w:bCs/>
          <w:color w:val="000000"/>
        </w:rPr>
      </w:pPr>
      <w:r>
        <w:rPr>
          <w:color w:val="000000"/>
        </w:rPr>
        <w:t>ALJ/MPO/abb</w:t>
      </w:r>
      <w:r>
        <w:rPr>
          <w:color w:val="000000"/>
        </w:rPr>
        <w:tab/>
      </w:r>
      <w:r>
        <w:rPr>
          <w:color w:val="000000"/>
        </w:rPr>
        <w:tab/>
      </w:r>
      <w:r>
        <w:rPr>
          <w:color w:val="000000"/>
        </w:rPr>
        <w:tab/>
      </w:r>
      <w:r w:rsidR="00C70C17">
        <w:rPr>
          <w:color w:val="000000"/>
        </w:rPr>
        <w:tab/>
      </w:r>
      <w:r w:rsidR="00C70C17">
        <w:rPr>
          <w:color w:val="000000"/>
        </w:rPr>
        <w:tab/>
      </w:r>
      <w:r w:rsidRPr="00CB06BB">
        <w:rPr>
          <w:rFonts w:ascii="Arial" w:hAnsi="Arial" w:cs="Arial"/>
          <w:b/>
          <w:bCs/>
          <w:color w:val="000000"/>
          <w:sz w:val="28"/>
          <w:szCs w:val="28"/>
        </w:rPr>
        <w:t>PROPOSED DECISION</w:t>
      </w:r>
      <w:r>
        <w:rPr>
          <w:rFonts w:ascii="Arial" w:hAnsi="Arial" w:cs="Arial"/>
          <w:b/>
          <w:bCs/>
          <w:color w:val="000000"/>
          <w:sz w:val="28"/>
          <w:szCs w:val="28"/>
        </w:rPr>
        <w:tab/>
      </w:r>
      <w:r>
        <w:rPr>
          <w:rFonts w:ascii="Arial" w:hAnsi="Arial" w:cs="Arial"/>
          <w:b/>
          <w:bCs/>
          <w:color w:val="000000"/>
          <w:sz w:val="28"/>
          <w:szCs w:val="28"/>
        </w:rPr>
        <w:tab/>
      </w:r>
      <w:r w:rsidR="00C70C17">
        <w:rPr>
          <w:rFonts w:ascii="Arial" w:hAnsi="Arial" w:cs="Arial"/>
          <w:b/>
          <w:bCs/>
          <w:color w:val="000000"/>
          <w:sz w:val="28"/>
          <w:szCs w:val="28"/>
        </w:rPr>
        <w:tab/>
      </w:r>
      <w:r w:rsidR="005B3B34">
        <w:rPr>
          <w:rFonts w:ascii="Arial" w:hAnsi="Arial" w:cs="Arial"/>
          <w:b/>
          <w:bCs/>
          <w:color w:val="000000"/>
          <w:sz w:val="28"/>
          <w:szCs w:val="28"/>
        </w:rPr>
        <w:t xml:space="preserve">   </w:t>
      </w:r>
      <w:r w:rsidRPr="00CB06BB">
        <w:rPr>
          <w:b/>
          <w:bCs/>
          <w:color w:val="000000"/>
        </w:rPr>
        <w:t>Agenda ID #</w:t>
      </w:r>
      <w:r w:rsidRPr="0098051B" w:rsidR="0098051B">
        <w:rPr>
          <w:b/>
          <w:bCs/>
          <w:color w:val="000000"/>
        </w:rPr>
        <w:t>24415</w:t>
      </w:r>
      <w:r w:rsidR="005B3B34">
        <w:rPr>
          <w:b/>
          <w:bCs/>
          <w:color w:val="000000"/>
        </w:rPr>
        <w:t xml:space="preserve"> (Rev. 1)</w:t>
      </w:r>
    </w:p>
    <w:p w:rsidR="00CB06BB" w:rsidRDefault="00CB06BB" w14:paraId="54F65315" w14:textId="7344CC31">
      <w:pPr>
        <w:suppressAutoHyphens/>
        <w:rPr>
          <w:b/>
          <w:bCs/>
          <w:color w:val="000000"/>
        </w:rPr>
      </w:pP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sidR="00C70C17">
        <w:rPr>
          <w:b/>
          <w:bCs/>
          <w:color w:val="000000"/>
        </w:rPr>
        <w:tab/>
      </w:r>
      <w:r w:rsidR="00C70C17">
        <w:rPr>
          <w:b/>
          <w:bCs/>
          <w:color w:val="000000"/>
        </w:rPr>
        <w:tab/>
      </w:r>
      <w:r w:rsidR="00C70C17">
        <w:rPr>
          <w:b/>
          <w:bCs/>
          <w:color w:val="000000"/>
        </w:rPr>
        <w:tab/>
      </w:r>
      <w:r w:rsidR="00C70C17">
        <w:rPr>
          <w:b/>
          <w:bCs/>
          <w:color w:val="000000"/>
        </w:rPr>
        <w:tab/>
      </w:r>
      <w:r w:rsidR="00C70C17">
        <w:rPr>
          <w:b/>
          <w:bCs/>
          <w:color w:val="000000"/>
        </w:rPr>
        <w:tab/>
      </w:r>
      <w:r w:rsidR="00C70C17">
        <w:rPr>
          <w:b/>
          <w:bCs/>
          <w:color w:val="000000"/>
        </w:rPr>
        <w:tab/>
      </w:r>
      <w:r w:rsidR="00C70C17">
        <w:rPr>
          <w:b/>
          <w:bCs/>
          <w:color w:val="000000"/>
        </w:rPr>
        <w:tab/>
      </w:r>
      <w:r w:rsidR="00C70C17">
        <w:rPr>
          <w:b/>
          <w:bCs/>
          <w:color w:val="000000"/>
        </w:rPr>
        <w:tab/>
      </w:r>
      <w:r w:rsidR="00C70C17">
        <w:rPr>
          <w:b/>
          <w:bCs/>
          <w:color w:val="000000"/>
        </w:rPr>
        <w:tab/>
      </w:r>
      <w:r w:rsidR="00C70C17">
        <w:rPr>
          <w:b/>
          <w:bCs/>
          <w:color w:val="000000"/>
        </w:rPr>
        <w:tab/>
      </w:r>
      <w:r w:rsidR="00C70C17">
        <w:rPr>
          <w:b/>
          <w:bCs/>
          <w:color w:val="000000"/>
        </w:rPr>
        <w:tab/>
      </w:r>
      <w:r w:rsidR="00C70C17">
        <w:rPr>
          <w:b/>
          <w:bCs/>
          <w:color w:val="000000"/>
        </w:rPr>
        <w:tab/>
      </w:r>
      <w:r w:rsidR="00C70C17">
        <w:rPr>
          <w:b/>
          <w:bCs/>
          <w:color w:val="000000"/>
        </w:rPr>
        <w:tab/>
      </w:r>
      <w:r w:rsidR="00C70C17">
        <w:rPr>
          <w:b/>
          <w:bCs/>
          <w:color w:val="000000"/>
        </w:rPr>
        <w:tab/>
      </w:r>
      <w:r w:rsidR="00C70C17">
        <w:rPr>
          <w:b/>
          <w:bCs/>
          <w:color w:val="000000"/>
        </w:rPr>
        <w:tab/>
      </w:r>
      <w:r w:rsidR="00C70C17">
        <w:rPr>
          <w:b/>
          <w:bCs/>
          <w:color w:val="000000"/>
        </w:rPr>
        <w:tab/>
      </w:r>
      <w:r w:rsidR="00C70C17">
        <w:rPr>
          <w:b/>
          <w:bCs/>
          <w:color w:val="000000"/>
        </w:rPr>
        <w:tab/>
        <w:t xml:space="preserve">  </w:t>
      </w:r>
      <w:r>
        <w:rPr>
          <w:b/>
          <w:bCs/>
          <w:color w:val="000000"/>
        </w:rPr>
        <w:t>Ratesetting</w:t>
      </w:r>
    </w:p>
    <w:p w:rsidRPr="00CB06BB" w:rsidR="005B3B34" w:rsidRDefault="005B3B34" w14:paraId="09AEECF5" w14:textId="371C12FF">
      <w:pPr>
        <w:suppressAutoHyphens/>
        <w:rPr>
          <w:color w:val="000000"/>
        </w:rPr>
      </w:pP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sidR="009329E3">
        <w:rPr>
          <w:b/>
          <w:bCs/>
          <w:color w:val="000000"/>
        </w:rPr>
        <w:tab/>
        <w:t>9/3/2026 </w:t>
      </w:r>
      <w:r w:rsidRPr="009329E3" w:rsidR="009329E3">
        <w:rPr>
          <w:b/>
          <w:bCs/>
          <w:color w:val="000000"/>
        </w:rPr>
        <w:t>Item #41</w:t>
      </w:r>
    </w:p>
    <w:p w:rsidR="00CB06BB" w:rsidRDefault="00CB06BB" w14:paraId="3D62E089" w14:textId="77777777">
      <w:pPr>
        <w:suppressAutoHyphens/>
        <w:rPr>
          <w:color w:val="000000"/>
        </w:rPr>
      </w:pPr>
    </w:p>
    <w:p w:rsidR="00CB06BB" w:rsidRDefault="00CB06BB" w14:paraId="3ABDE597" w14:textId="77777777">
      <w:pPr>
        <w:suppressAutoHyphens/>
        <w:rPr>
          <w:color w:val="000000"/>
        </w:rPr>
      </w:pPr>
    </w:p>
    <w:p w:rsidRPr="007F620E" w:rsidR="00A92D0B" w:rsidRDefault="00A92D0B" w14:paraId="5BDA9FD4" w14:textId="18068149">
      <w:pPr>
        <w:suppressAutoHyphens/>
        <w:rPr>
          <w:color w:val="000000"/>
        </w:rPr>
      </w:pPr>
      <w:r w:rsidRPr="007F620E">
        <w:rPr>
          <w:color w:val="000000"/>
        </w:rPr>
        <w:t>Decision</w:t>
      </w:r>
      <w:r w:rsidR="00642C87">
        <w:rPr>
          <w:color w:val="000000"/>
        </w:rPr>
        <w:t> </w:t>
      </w:r>
      <w:r w:rsidRPr="00642C87" w:rsidR="00642C87">
        <w:rPr>
          <w:b/>
          <w:bCs/>
          <w:color w:val="000000"/>
        </w:rPr>
        <w:t>PROPOSED DECISION OF ALJ POIRIER (Mailed</w:t>
      </w:r>
      <w:r w:rsidR="00B7001B">
        <w:rPr>
          <w:b/>
          <w:bCs/>
          <w:color w:val="000000"/>
        </w:rPr>
        <w:t> </w:t>
      </w:r>
      <w:r w:rsidR="009329E3">
        <w:rPr>
          <w:b/>
          <w:bCs/>
          <w:color w:val="000000"/>
        </w:rPr>
        <w:t>7</w:t>
      </w:r>
      <w:r w:rsidRPr="00642C87" w:rsidR="00642C87">
        <w:rPr>
          <w:b/>
          <w:bCs/>
          <w:color w:val="000000"/>
        </w:rPr>
        <w:t>/</w:t>
      </w:r>
      <w:r w:rsidR="009329E3">
        <w:rPr>
          <w:b/>
          <w:bCs/>
          <w:color w:val="000000"/>
        </w:rPr>
        <w:t>30</w:t>
      </w:r>
      <w:r w:rsidRPr="00642C87" w:rsidR="00642C87">
        <w:rPr>
          <w:b/>
          <w:bCs/>
          <w:color w:val="000000"/>
        </w:rPr>
        <w:t>/2026)</w:t>
      </w:r>
    </w:p>
    <w:p w:rsidRPr="007F620E" w:rsidR="00A92D0B" w:rsidP="00CB06BB" w:rsidRDefault="00A92D0B" w14:paraId="6D327C87" w14:textId="77777777">
      <w:pPr>
        <w:pStyle w:val="titlebar"/>
        <w:jc w:val="left"/>
        <w:rPr>
          <w:rFonts w:ascii="Times New Roman" w:hAnsi="Times New Roman"/>
          <w:color w:val="000000"/>
          <w:sz w:val="24"/>
          <w:szCs w:val="24"/>
        </w:rPr>
      </w:pPr>
    </w:p>
    <w:p w:rsidRPr="007F620E" w:rsidR="00A92D0B" w:rsidP="00CB06BB" w:rsidRDefault="00A92D0B" w14:paraId="44E03231" w14:textId="77777777">
      <w:pPr>
        <w:pStyle w:val="titlebar"/>
        <w:jc w:val="left"/>
        <w:rPr>
          <w:rFonts w:ascii="Times New Roman" w:hAnsi="Times New Roman"/>
          <w:color w:val="000000"/>
          <w:sz w:val="24"/>
          <w:szCs w:val="24"/>
        </w:rPr>
      </w:pPr>
    </w:p>
    <w:p w:rsidRPr="0057088A" w:rsidR="00A92D0B" w:rsidRDefault="00A92D0B" w14:paraId="67F2520C" w14:textId="77777777">
      <w:pPr>
        <w:pStyle w:val="titlebar"/>
        <w:rPr>
          <w:rFonts w:ascii="Arial" w:hAnsi="Arial"/>
          <w:color w:val="000000"/>
          <w:sz w:val="24"/>
          <w:szCs w:val="24"/>
        </w:rPr>
      </w:pPr>
      <w:r w:rsidRPr="0057088A">
        <w:rPr>
          <w:rFonts w:ascii="Arial" w:hAnsi="Arial"/>
          <w:color w:val="000000"/>
          <w:sz w:val="24"/>
          <w:szCs w:val="24"/>
        </w:rPr>
        <w:t>BEFORE THE PUBLIC UTILITIES COMMISSION OF THE STATE OF CALIFORNIA</w:t>
      </w:r>
    </w:p>
    <w:p w:rsidR="00A92D0B" w:rsidRDefault="00A92D0B" w14:paraId="564284CD" w14:textId="77777777">
      <w:pPr>
        <w:suppressAutoHyphens/>
        <w:rPr>
          <w:color w:val="000000"/>
        </w:rPr>
      </w:pPr>
    </w:p>
    <w:p w:rsidRPr="007F620E" w:rsidR="003F26E7" w:rsidRDefault="003F26E7" w14:paraId="2A2033A1" w14:textId="77777777">
      <w:pPr>
        <w:suppressAutoHyphens/>
        <w:rPr>
          <w:color w:val="000000"/>
        </w:rPr>
      </w:pPr>
    </w:p>
    <w:tbl>
      <w:tblPr>
        <w:tblW w:w="9828" w:type="dxa"/>
        <w:tblBorders>
          <w:bottom w:val="single" w:color="auto" w:sz="4" w:space="0"/>
          <w:insideH w:val="single" w:color="auto" w:sz="4" w:space="0"/>
          <w:insideV w:val="single" w:color="auto" w:sz="4" w:space="0"/>
        </w:tblBorders>
        <w:tblLayout w:type="fixed"/>
        <w:tblLook w:val="0000" w:firstRow="0" w:lastRow="0" w:firstColumn="0" w:lastColumn="0" w:noHBand="0" w:noVBand="0"/>
      </w:tblPr>
      <w:tblGrid>
        <w:gridCol w:w="5958"/>
        <w:gridCol w:w="3870"/>
      </w:tblGrid>
      <w:tr w:rsidRPr="007F620E" w:rsidR="00A92D0B" w:rsidTr="003F26E7" w14:paraId="3942D7B4" w14:textId="77777777">
        <w:tc>
          <w:tcPr>
            <w:tcW w:w="5958" w:type="dxa"/>
          </w:tcPr>
          <w:p w:rsidR="00A92D0B" w:rsidRDefault="007748F2" w14:paraId="3FC84945" w14:textId="77777777">
            <w:pPr>
              <w:rPr>
                <w:color w:val="000000"/>
              </w:rPr>
            </w:pPr>
            <w:r w:rsidRPr="007748F2">
              <w:rPr>
                <w:color w:val="000000"/>
              </w:rPr>
              <w:t>Application of San Diego Gas &amp; Electric Company (U902E) for Authority to Update Marginal Costs, Cost Allocation, and Electric Rate Design.</w:t>
            </w:r>
          </w:p>
          <w:p w:rsidRPr="007F620E" w:rsidR="003F26E7" w:rsidRDefault="003F26E7" w14:paraId="47850BD9" w14:textId="30696E86">
            <w:pPr>
              <w:rPr>
                <w:color w:val="000000"/>
              </w:rPr>
            </w:pPr>
          </w:p>
        </w:tc>
        <w:tc>
          <w:tcPr>
            <w:tcW w:w="3870" w:type="dxa"/>
            <w:tcBorders>
              <w:top w:val="nil"/>
              <w:bottom w:val="nil"/>
            </w:tcBorders>
            <w:vAlign w:val="center"/>
          </w:tcPr>
          <w:p w:rsidRPr="007F620E" w:rsidR="00A92D0B" w:rsidP="003F26E7" w:rsidRDefault="007748F2" w14:paraId="7EC7277D" w14:textId="3BFD3015">
            <w:pPr>
              <w:tabs>
                <w:tab w:val="left" w:pos="1440"/>
                <w:tab w:val="left" w:pos="3600"/>
              </w:tabs>
              <w:jc w:val="center"/>
              <w:rPr>
                <w:color w:val="000000"/>
              </w:rPr>
            </w:pPr>
            <w:r>
              <w:rPr>
                <w:color w:val="000000"/>
              </w:rPr>
              <w:t>A</w:t>
            </w:r>
            <w:r w:rsidR="003F26E7">
              <w:rPr>
                <w:color w:val="000000"/>
              </w:rPr>
              <w:t>pplication </w:t>
            </w:r>
            <w:r>
              <w:rPr>
                <w:color w:val="000000"/>
              </w:rPr>
              <w:t>23-01-008</w:t>
            </w:r>
          </w:p>
        </w:tc>
      </w:tr>
    </w:tbl>
    <w:p w:rsidR="00FC72B7" w:rsidP="00CB06BB" w:rsidRDefault="00FC72B7" w14:paraId="5459E071" w14:textId="77777777">
      <w:pPr>
        <w:rPr>
          <w:b/>
          <w:color w:val="000000"/>
        </w:rPr>
      </w:pPr>
    </w:p>
    <w:p w:rsidRPr="007F620E" w:rsidR="00CB06BB" w:rsidP="00CB06BB" w:rsidRDefault="00CB06BB" w14:paraId="4AD620B7" w14:textId="77777777">
      <w:pPr>
        <w:rPr>
          <w:b/>
          <w:color w:val="000000"/>
        </w:rPr>
      </w:pPr>
    </w:p>
    <w:p w:rsidR="003F26E7" w:rsidP="003F26E7" w:rsidRDefault="00C94800" w14:paraId="018816CB" w14:textId="77777777">
      <w:pPr>
        <w:jc w:val="center"/>
        <w:rPr>
          <w:rFonts w:ascii="Arial" w:hAnsi="Arial" w:cs="Arial"/>
          <w:b/>
          <w:bCs/>
          <w:sz w:val="26"/>
          <w:szCs w:val="26"/>
        </w:rPr>
      </w:pPr>
      <w:r w:rsidRPr="003F26E7">
        <w:rPr>
          <w:rFonts w:ascii="Arial" w:hAnsi="Arial" w:cs="Arial"/>
          <w:b/>
          <w:bCs/>
          <w:sz w:val="26"/>
          <w:szCs w:val="26"/>
        </w:rPr>
        <w:t xml:space="preserve">DECISION </w:t>
      </w:r>
      <w:r w:rsidRPr="003F26E7" w:rsidR="00462093">
        <w:rPr>
          <w:rFonts w:ascii="Arial" w:hAnsi="Arial" w:cs="Arial"/>
          <w:b/>
          <w:bCs/>
          <w:sz w:val="26"/>
          <w:szCs w:val="26"/>
        </w:rPr>
        <w:t>GRANTING COMPEN</w:t>
      </w:r>
      <w:r w:rsidRPr="003F26E7" w:rsidR="00E22B56">
        <w:rPr>
          <w:rFonts w:ascii="Arial" w:hAnsi="Arial" w:cs="Arial"/>
          <w:b/>
          <w:bCs/>
          <w:sz w:val="26"/>
          <w:szCs w:val="26"/>
        </w:rPr>
        <w:t>S</w:t>
      </w:r>
      <w:r w:rsidRPr="003F26E7" w:rsidR="00462093">
        <w:rPr>
          <w:rFonts w:ascii="Arial" w:hAnsi="Arial" w:cs="Arial"/>
          <w:b/>
          <w:bCs/>
          <w:sz w:val="26"/>
          <w:szCs w:val="26"/>
        </w:rPr>
        <w:t>ATION TO</w:t>
      </w:r>
    </w:p>
    <w:p w:rsidR="003F26E7" w:rsidP="003F26E7" w:rsidRDefault="007748F2" w14:paraId="7A2071C1" w14:textId="77777777">
      <w:pPr>
        <w:jc w:val="center"/>
        <w:rPr>
          <w:rFonts w:ascii="Arial" w:hAnsi="Arial" w:cs="Arial"/>
          <w:b/>
          <w:bCs/>
          <w:sz w:val="26"/>
          <w:szCs w:val="26"/>
        </w:rPr>
      </w:pPr>
      <w:r w:rsidRPr="003F26E7">
        <w:rPr>
          <w:rFonts w:ascii="Arial" w:hAnsi="Arial" w:cs="Arial"/>
          <w:b/>
          <w:bCs/>
          <w:sz w:val="26"/>
          <w:szCs w:val="26"/>
        </w:rPr>
        <w:t>CALIFORNIA FARM BUREAU FEDERATION</w:t>
      </w:r>
      <w:r w:rsidRPr="003F26E7" w:rsidR="00A92D0B">
        <w:rPr>
          <w:rFonts w:ascii="Arial" w:hAnsi="Arial" w:cs="Arial"/>
          <w:b/>
          <w:bCs/>
          <w:sz w:val="26"/>
          <w:szCs w:val="26"/>
        </w:rPr>
        <w:t xml:space="preserve"> </w:t>
      </w:r>
      <w:r w:rsidRPr="003F26E7" w:rsidR="00FD2F90">
        <w:rPr>
          <w:rFonts w:ascii="Arial" w:hAnsi="Arial" w:cs="Arial"/>
          <w:b/>
          <w:bCs/>
          <w:sz w:val="26"/>
          <w:szCs w:val="26"/>
        </w:rPr>
        <w:t>FOR</w:t>
      </w:r>
    </w:p>
    <w:p w:rsidRPr="003F26E7" w:rsidR="00A92D0B" w:rsidP="003F26E7" w:rsidRDefault="00FD2F90" w14:paraId="4BEAFF75" w14:textId="74519DD2">
      <w:pPr>
        <w:spacing w:after="120"/>
        <w:jc w:val="center"/>
        <w:rPr>
          <w:rFonts w:ascii="Arial" w:hAnsi="Arial" w:cs="Arial"/>
          <w:b/>
          <w:bCs/>
          <w:sz w:val="26"/>
          <w:szCs w:val="26"/>
        </w:rPr>
      </w:pPr>
      <w:r w:rsidRPr="003F26E7">
        <w:rPr>
          <w:rFonts w:ascii="Arial" w:hAnsi="Arial" w:cs="Arial"/>
          <w:b/>
          <w:bCs/>
          <w:sz w:val="26"/>
          <w:szCs w:val="26"/>
        </w:rPr>
        <w:t>SUBSTANTIAL CONTRIBUTION TO DECISION</w:t>
      </w:r>
      <w:r w:rsidR="003F26E7">
        <w:rPr>
          <w:rFonts w:ascii="Arial" w:hAnsi="Arial" w:cs="Arial"/>
          <w:b/>
          <w:bCs/>
          <w:sz w:val="26"/>
          <w:szCs w:val="26"/>
        </w:rPr>
        <w:t> </w:t>
      </w:r>
      <w:r w:rsidRPr="003F26E7" w:rsidR="009630D9">
        <w:rPr>
          <w:rFonts w:ascii="Arial" w:hAnsi="Arial" w:cs="Arial"/>
          <w:b/>
          <w:bCs/>
          <w:sz w:val="26"/>
          <w:szCs w:val="26"/>
        </w:rPr>
        <w:t>(D.)</w:t>
      </w:r>
      <w:r w:rsidR="003F26E7">
        <w:rPr>
          <w:rFonts w:ascii="Arial" w:hAnsi="Arial" w:cs="Arial"/>
          <w:b/>
          <w:bCs/>
          <w:sz w:val="26"/>
          <w:szCs w:val="26"/>
        </w:rPr>
        <w:t> </w:t>
      </w:r>
      <w:r w:rsidRPr="003F26E7" w:rsidR="0095736F">
        <w:rPr>
          <w:rFonts w:ascii="Arial" w:hAnsi="Arial" w:cs="Arial"/>
          <w:b/>
          <w:bCs/>
          <w:sz w:val="26"/>
          <w:szCs w:val="26"/>
        </w:rPr>
        <w:t>25</w:t>
      </w:r>
      <w:r w:rsidR="003F26E7">
        <w:rPr>
          <w:rFonts w:ascii="Arial" w:hAnsi="Arial" w:cs="Arial"/>
          <w:b/>
          <w:bCs/>
          <w:sz w:val="26"/>
          <w:szCs w:val="26"/>
        </w:rPr>
        <w:noBreakHyphen/>
      </w:r>
      <w:r w:rsidRPr="003F26E7" w:rsidR="0095736F">
        <w:rPr>
          <w:rFonts w:ascii="Arial" w:hAnsi="Arial" w:cs="Arial"/>
          <w:b/>
          <w:bCs/>
          <w:sz w:val="26"/>
          <w:szCs w:val="26"/>
        </w:rPr>
        <w:t>09-006</w:t>
      </w: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4855"/>
        <w:gridCol w:w="4680"/>
      </w:tblGrid>
      <w:tr w:rsidRPr="007F620E" w:rsidR="002C686E" w:rsidTr="00642C87" w14:paraId="0FE98F62" w14:textId="77777777">
        <w:tc>
          <w:tcPr>
            <w:tcW w:w="4855" w:type="dxa"/>
          </w:tcPr>
          <w:p w:rsidRPr="00691528" w:rsidR="00A92D0B" w:rsidP="00C47A2B" w:rsidRDefault="005A63D4" w14:paraId="11570D4A" w14:textId="17C843F6">
            <w:pPr>
              <w:tabs>
                <w:tab w:val="left" w:pos="1620"/>
                <w:tab w:val="right" w:pos="4500"/>
              </w:tabs>
              <w:rPr>
                <w:color w:val="000000"/>
              </w:rPr>
            </w:pPr>
            <w:r w:rsidRPr="007F620E">
              <w:rPr>
                <w:b/>
                <w:color w:val="000000"/>
              </w:rPr>
              <w:t>Intervenor</w:t>
            </w:r>
            <w:r w:rsidRPr="007F620E" w:rsidR="00F11DD5">
              <w:rPr>
                <w:b/>
                <w:color w:val="000000"/>
              </w:rPr>
              <w:t>:</w:t>
            </w:r>
            <w:r w:rsidR="00F11DD5">
              <w:rPr>
                <w:b/>
                <w:color w:val="000000"/>
              </w:rPr>
              <w:t xml:space="preserve"> California</w:t>
            </w:r>
            <w:r w:rsidRPr="007748F2" w:rsidR="007748F2">
              <w:rPr>
                <w:b/>
                <w:color w:val="000000"/>
              </w:rPr>
              <w:t xml:space="preserve"> Farm Bureau</w:t>
            </w:r>
            <w:r w:rsidR="007748F2">
              <w:rPr>
                <w:b/>
                <w:color w:val="000000"/>
              </w:rPr>
              <w:t xml:space="preserve"> Federation</w:t>
            </w:r>
          </w:p>
        </w:tc>
        <w:tc>
          <w:tcPr>
            <w:tcW w:w="4680" w:type="dxa"/>
            <w:vAlign w:val="center"/>
          </w:tcPr>
          <w:p w:rsidRPr="007F620E" w:rsidR="00A92D0B" w:rsidP="00642C87" w:rsidRDefault="00A92D0B" w14:paraId="53A584EE" w14:textId="2A01F1DC">
            <w:pPr>
              <w:tabs>
                <w:tab w:val="left" w:pos="1872"/>
                <w:tab w:val="right" w:pos="3672"/>
              </w:tabs>
              <w:rPr>
                <w:b/>
                <w:color w:val="000000"/>
              </w:rPr>
            </w:pPr>
            <w:r w:rsidRPr="007F620E">
              <w:rPr>
                <w:b/>
                <w:color w:val="000000"/>
              </w:rPr>
              <w:t>For contribution to D</w:t>
            </w:r>
            <w:r w:rsidRPr="007F620E" w:rsidR="00DE3A5D">
              <w:rPr>
                <w:b/>
                <w:color w:val="000000"/>
              </w:rPr>
              <w:t xml:space="preserve">ecision (D.) </w:t>
            </w:r>
            <w:r w:rsidR="00E22A53">
              <w:rPr>
                <w:b/>
                <w:color w:val="000000"/>
              </w:rPr>
              <w:t>25-09-006</w:t>
            </w:r>
          </w:p>
        </w:tc>
      </w:tr>
      <w:tr w:rsidRPr="007F620E" w:rsidR="002C686E" w:rsidTr="00642C87" w14:paraId="47003B8E" w14:textId="77777777">
        <w:tc>
          <w:tcPr>
            <w:tcW w:w="4855" w:type="dxa"/>
          </w:tcPr>
          <w:p w:rsidRPr="007F620E" w:rsidR="00A92D0B" w:rsidP="00C47A2B" w:rsidRDefault="00A92D0B" w14:paraId="0E2E4BD1" w14:textId="197EABDF">
            <w:pPr>
              <w:tabs>
                <w:tab w:val="left" w:pos="1620"/>
                <w:tab w:val="right" w:pos="4500"/>
              </w:tabs>
              <w:rPr>
                <w:b/>
                <w:color w:val="000000"/>
                <w:u w:val="single"/>
              </w:rPr>
            </w:pPr>
            <w:r w:rsidRPr="007F620E">
              <w:rPr>
                <w:b/>
                <w:color w:val="000000"/>
              </w:rPr>
              <w:t>Claimed</w:t>
            </w:r>
            <w:r w:rsidRPr="007F620E" w:rsidR="00F11DD5">
              <w:rPr>
                <w:b/>
                <w:color w:val="000000"/>
              </w:rPr>
              <w:t>:</w:t>
            </w:r>
            <w:r w:rsidR="00F11DD5">
              <w:rPr>
                <w:b/>
                <w:color w:val="000000"/>
              </w:rPr>
              <w:t xml:space="preserve"> $</w:t>
            </w:r>
            <w:r w:rsidR="00D77B4C">
              <w:rPr>
                <w:b/>
                <w:color w:val="000000"/>
              </w:rPr>
              <w:t>72,498.17</w:t>
            </w:r>
            <w:r w:rsidR="00AC6475">
              <w:rPr>
                <w:b/>
                <w:color w:val="000000"/>
              </w:rPr>
              <w:t xml:space="preserve"> </w:t>
            </w:r>
            <w:r w:rsidRPr="00AC6475" w:rsidR="00AC6475">
              <w:rPr>
                <w:b/>
                <w:color w:val="000000"/>
              </w:rPr>
              <w:t>(95% of $76,313.86)</w:t>
            </w:r>
          </w:p>
        </w:tc>
        <w:tc>
          <w:tcPr>
            <w:tcW w:w="4680" w:type="dxa"/>
            <w:tcBorders>
              <w:bottom w:val="single" w:color="auto" w:sz="4" w:space="0"/>
            </w:tcBorders>
          </w:tcPr>
          <w:p w:rsidRPr="007F620E" w:rsidR="00A92D0B" w:rsidP="00C47A2B" w:rsidRDefault="00A92D0B" w14:paraId="211F40A8" w14:textId="2B31D373">
            <w:pPr>
              <w:tabs>
                <w:tab w:val="left" w:pos="1872"/>
                <w:tab w:val="right" w:pos="3672"/>
              </w:tabs>
              <w:rPr>
                <w:b/>
                <w:color w:val="000000"/>
                <w:u w:val="single"/>
              </w:rPr>
            </w:pPr>
            <w:r w:rsidRPr="007F620E">
              <w:rPr>
                <w:b/>
                <w:color w:val="000000"/>
              </w:rPr>
              <w:t>Awarded:</w:t>
            </w:r>
            <w:r w:rsidR="003F26E7">
              <w:rPr>
                <w:b/>
                <w:color w:val="000000"/>
              </w:rPr>
              <w:t>  </w:t>
            </w:r>
            <w:r w:rsidR="0096372D">
              <w:rPr>
                <w:b/>
                <w:color w:val="000000"/>
              </w:rPr>
              <w:t>$</w:t>
            </w:r>
            <w:r w:rsidRPr="0096372D" w:rsidR="0096372D">
              <w:rPr>
                <w:b/>
                <w:iCs/>
                <w:color w:val="000000"/>
              </w:rPr>
              <w:t>48,605.00</w:t>
            </w:r>
          </w:p>
        </w:tc>
      </w:tr>
      <w:tr w:rsidRPr="007F620E" w:rsidR="002C686E" w:rsidTr="00642C87" w14:paraId="5C56877D" w14:textId="77777777">
        <w:tc>
          <w:tcPr>
            <w:tcW w:w="4855" w:type="dxa"/>
          </w:tcPr>
          <w:p w:rsidRPr="00691528" w:rsidR="00A92D0B" w:rsidP="00C47A2B" w:rsidRDefault="00A92D0B" w14:paraId="6EF99E36" w14:textId="15477775">
            <w:pPr>
              <w:tabs>
                <w:tab w:val="left" w:pos="3060"/>
                <w:tab w:val="right" w:pos="4500"/>
              </w:tabs>
              <w:rPr>
                <w:color w:val="000000"/>
                <w:u w:val="single"/>
              </w:rPr>
            </w:pPr>
            <w:r w:rsidRPr="007F620E">
              <w:rPr>
                <w:b/>
                <w:color w:val="000000"/>
              </w:rPr>
              <w:t>Assigned Commissioner:</w:t>
            </w:r>
            <w:r w:rsidR="003F26E7">
              <w:rPr>
                <w:b/>
                <w:color w:val="000000"/>
              </w:rPr>
              <w:t>  </w:t>
            </w:r>
            <w:r w:rsidR="00600A40">
              <w:rPr>
                <w:b/>
                <w:color w:val="000000"/>
              </w:rPr>
              <w:t>John Reynolds</w:t>
            </w:r>
            <w:r w:rsidR="00600A40">
              <w:rPr>
                <w:rStyle w:val="FootnoteReference"/>
                <w:b/>
                <w:color w:val="000000"/>
              </w:rPr>
              <w:footnoteReference w:id="1"/>
            </w:r>
          </w:p>
        </w:tc>
        <w:tc>
          <w:tcPr>
            <w:tcW w:w="4680" w:type="dxa"/>
          </w:tcPr>
          <w:p w:rsidRPr="00691528" w:rsidR="00A92D0B" w:rsidP="00C47A2B" w:rsidRDefault="00A92D0B" w14:paraId="79375F78" w14:textId="0E682F2C">
            <w:pPr>
              <w:tabs>
                <w:tab w:val="left" w:pos="1872"/>
                <w:tab w:val="right" w:pos="3672"/>
              </w:tabs>
              <w:rPr>
                <w:color w:val="000000"/>
                <w:u w:val="single"/>
              </w:rPr>
            </w:pPr>
            <w:r w:rsidRPr="007F620E">
              <w:rPr>
                <w:b/>
                <w:color w:val="000000"/>
              </w:rPr>
              <w:t>Assigned ALJ:</w:t>
            </w:r>
            <w:r w:rsidR="003F26E7">
              <w:rPr>
                <w:b/>
                <w:color w:val="000000"/>
              </w:rPr>
              <w:t>  </w:t>
            </w:r>
            <w:r w:rsidR="00133A03">
              <w:rPr>
                <w:b/>
                <w:color w:val="000000"/>
              </w:rPr>
              <w:t>Marcelo Poirier</w:t>
            </w:r>
            <w:r w:rsidR="00A95546">
              <w:rPr>
                <w:rStyle w:val="FootnoteReference"/>
                <w:b/>
                <w:color w:val="000000"/>
              </w:rPr>
              <w:footnoteReference w:id="2"/>
            </w:r>
          </w:p>
        </w:tc>
      </w:tr>
    </w:tbl>
    <w:p w:rsidRPr="00CB06BB" w:rsidR="00A92D0B" w:rsidP="00507916" w:rsidRDefault="00A92D0B" w14:paraId="37AA25BD" w14:textId="49A58EEE">
      <w:pPr>
        <w:keepNext/>
        <w:spacing w:before="240" w:line="360" w:lineRule="auto"/>
        <w:jc w:val="center"/>
        <w:rPr>
          <w:b/>
          <w:color w:val="000000"/>
        </w:rPr>
      </w:pPr>
      <w:r w:rsidRPr="007F620E">
        <w:rPr>
          <w:b/>
          <w:color w:val="000000"/>
        </w:rPr>
        <w:t>PART I:</w:t>
      </w:r>
      <w:r w:rsidR="00642C87">
        <w:rPr>
          <w:b/>
          <w:color w:val="000000"/>
        </w:rPr>
        <w:t>  </w:t>
      </w:r>
      <w:r w:rsidRPr="007F620E">
        <w:rPr>
          <w:b/>
          <w:color w:val="000000"/>
        </w:rPr>
        <w:t>PROCEDURAL ISSUES</w:t>
      </w: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795"/>
        <w:gridCol w:w="7740"/>
      </w:tblGrid>
      <w:tr w:rsidRPr="007F620E" w:rsidR="00A92D0B" w:rsidTr="004D7EFC" w14:paraId="3C5C25ED" w14:textId="77777777">
        <w:tc>
          <w:tcPr>
            <w:tcW w:w="1795" w:type="dxa"/>
            <w:vAlign w:val="center"/>
          </w:tcPr>
          <w:p w:rsidRPr="007F620E" w:rsidR="00A92D0B" w:rsidP="004D7EFC" w:rsidRDefault="00A92D0B" w14:paraId="1576A0A6" w14:textId="49111585">
            <w:pPr>
              <w:spacing w:before="120"/>
              <w:rPr>
                <w:b/>
                <w:color w:val="000000"/>
              </w:rPr>
            </w:pPr>
            <w:r w:rsidRPr="007F620E">
              <w:rPr>
                <w:b/>
                <w:color w:val="000000"/>
              </w:rPr>
              <w:t>A.</w:t>
            </w:r>
            <w:r w:rsidR="00642C87">
              <w:rPr>
                <w:b/>
                <w:color w:val="000000"/>
              </w:rPr>
              <w:t>  </w:t>
            </w:r>
            <w:r w:rsidRPr="007F620E">
              <w:rPr>
                <w:b/>
                <w:color w:val="000000"/>
              </w:rPr>
              <w:t xml:space="preserve">Brief </w:t>
            </w:r>
            <w:r w:rsidRPr="007F620E" w:rsidR="00A319DE">
              <w:rPr>
                <w:b/>
                <w:color w:val="000000"/>
              </w:rPr>
              <w:t>d</w:t>
            </w:r>
            <w:r w:rsidRPr="007F620E">
              <w:rPr>
                <w:b/>
                <w:color w:val="000000"/>
              </w:rPr>
              <w:t xml:space="preserve">escription of Decision: </w:t>
            </w:r>
          </w:p>
        </w:tc>
        <w:tc>
          <w:tcPr>
            <w:tcW w:w="7740" w:type="dxa"/>
          </w:tcPr>
          <w:p w:rsidR="0074045F" w:rsidP="00642C87" w:rsidRDefault="00D15778" w14:paraId="75A49274" w14:textId="2F735C92">
            <w:pPr>
              <w:spacing w:before="120" w:after="120"/>
              <w:rPr>
                <w:color w:val="000000"/>
              </w:rPr>
            </w:pPr>
            <w:r>
              <w:rPr>
                <w:color w:val="000000"/>
              </w:rPr>
              <w:t xml:space="preserve">In this proceeding, San Diego Gas &amp; Electric Company (SDG&amp;E) submitted </w:t>
            </w:r>
            <w:r w:rsidRPr="0074045F" w:rsidR="0074045F">
              <w:rPr>
                <w:color w:val="000000"/>
              </w:rPr>
              <w:t xml:space="preserve">proposals for revenue allocation, time-of-use (TOU) rate design, </w:t>
            </w:r>
            <w:r w:rsidR="0074045F">
              <w:rPr>
                <w:color w:val="000000"/>
              </w:rPr>
              <w:t xml:space="preserve">and </w:t>
            </w:r>
            <w:r w:rsidRPr="0074045F" w:rsidR="0074045F">
              <w:rPr>
                <w:color w:val="000000"/>
              </w:rPr>
              <w:t>miscellaneous tariff and rate design changes</w:t>
            </w:r>
            <w:r w:rsidR="0074045F">
              <w:rPr>
                <w:color w:val="000000"/>
              </w:rPr>
              <w:t xml:space="preserve"> for all customer classes</w:t>
            </w:r>
            <w:r w:rsidRPr="0074045F" w:rsidR="0074045F">
              <w:rPr>
                <w:color w:val="000000"/>
              </w:rPr>
              <w:t>.</w:t>
            </w:r>
          </w:p>
          <w:p w:rsidR="003D6F41" w:rsidP="00642C87" w:rsidRDefault="003D6F41" w14:paraId="6DA4FA0A" w14:textId="77B30AED">
            <w:pPr>
              <w:spacing w:after="120"/>
              <w:rPr>
                <w:color w:val="000000"/>
              </w:rPr>
            </w:pPr>
            <w:r>
              <w:rPr>
                <w:color w:val="000000"/>
              </w:rPr>
              <w:t>Following the submission of opening and rebuttal testimony by parties and extensive settlement negotiations, most issues were resolved by settlement agreement with a few left for briefs.</w:t>
            </w:r>
          </w:p>
          <w:p w:rsidRPr="003D6F41" w:rsidR="003D6F41" w:rsidP="003D6F41" w:rsidRDefault="003D6F41" w14:paraId="3888CBB2" w14:textId="5A1402F4">
            <w:pPr>
              <w:rPr>
                <w:color w:val="000000"/>
              </w:rPr>
            </w:pPr>
            <w:r w:rsidRPr="003D6F41">
              <w:rPr>
                <w:color w:val="000000"/>
              </w:rPr>
              <w:t>This decision adopts</w:t>
            </w:r>
            <w:r>
              <w:rPr>
                <w:color w:val="000000"/>
              </w:rPr>
              <w:t xml:space="preserve"> the</w:t>
            </w:r>
            <w:r w:rsidRPr="003D6F41">
              <w:rPr>
                <w:color w:val="000000"/>
              </w:rPr>
              <w:t xml:space="preserve"> three</w:t>
            </w:r>
            <w:r>
              <w:rPr>
                <w:color w:val="000000"/>
              </w:rPr>
              <w:t xml:space="preserve"> proposed</w:t>
            </w:r>
            <w:r w:rsidRPr="003D6F41">
              <w:rPr>
                <w:color w:val="000000"/>
              </w:rPr>
              <w:t xml:space="preserve"> settlement agreements:</w:t>
            </w:r>
          </w:p>
          <w:p w:rsidRPr="003D6F41" w:rsidR="003D6F41" w:rsidP="00642C87" w:rsidRDefault="003D6F41" w14:paraId="72FB2DAC" w14:textId="69879BD8">
            <w:pPr>
              <w:spacing w:after="120"/>
              <w:ind w:left="288"/>
              <w:rPr>
                <w:color w:val="000000"/>
              </w:rPr>
            </w:pPr>
            <w:r w:rsidRPr="003D6F41">
              <w:rPr>
                <w:color w:val="000000"/>
              </w:rPr>
              <w:t>a.</w:t>
            </w:r>
            <w:r w:rsidR="00642C87">
              <w:rPr>
                <w:color w:val="000000"/>
              </w:rPr>
              <w:tab/>
            </w:r>
            <w:r w:rsidRPr="003D6F41">
              <w:rPr>
                <w:color w:val="000000"/>
              </w:rPr>
              <w:t>The Partial Settlement Agreement, which resolves cost allocation, creation of a Medium Commercial Class, base time-of-use rates, and most of the other contested issues in this proceeding;</w:t>
            </w:r>
          </w:p>
          <w:p w:rsidRPr="003D6F41" w:rsidR="003D6F41" w:rsidP="00642C87" w:rsidRDefault="003D6F41" w14:paraId="291420AA" w14:textId="2BB43A34">
            <w:pPr>
              <w:spacing w:after="120"/>
              <w:ind w:left="288"/>
              <w:rPr>
                <w:color w:val="000000"/>
              </w:rPr>
            </w:pPr>
            <w:r w:rsidRPr="003D6F41">
              <w:rPr>
                <w:color w:val="000000"/>
              </w:rPr>
              <w:lastRenderedPageBreak/>
              <w:t>b.</w:t>
            </w:r>
            <w:r w:rsidR="00642C87">
              <w:rPr>
                <w:color w:val="000000"/>
              </w:rPr>
              <w:tab/>
            </w:r>
            <w:r w:rsidRPr="003D6F41">
              <w:rPr>
                <w:color w:val="000000"/>
              </w:rPr>
              <w:t>The Marginal Cost Settlement Agreement that includes proposals to set marginal costs used in cost allocation and rate design; and</w:t>
            </w:r>
          </w:p>
          <w:p w:rsidR="003D6F41" w:rsidP="00642C87" w:rsidRDefault="003D6F41" w14:paraId="76CDE395" w14:textId="31D0D5E5">
            <w:pPr>
              <w:spacing w:after="120"/>
              <w:ind w:left="288"/>
              <w:rPr>
                <w:color w:val="000000"/>
              </w:rPr>
            </w:pPr>
            <w:r w:rsidRPr="003D6F41">
              <w:rPr>
                <w:color w:val="000000"/>
              </w:rPr>
              <w:t>c.</w:t>
            </w:r>
            <w:r w:rsidR="00642C87">
              <w:rPr>
                <w:color w:val="000000"/>
              </w:rPr>
              <w:tab/>
            </w:r>
            <w:r w:rsidRPr="003D6F41">
              <w:rPr>
                <w:color w:val="000000"/>
              </w:rPr>
              <w:t>The Medical Baseline Settlement Agreement that provides for a line-item medical baseline discount.</w:t>
            </w:r>
          </w:p>
          <w:p w:rsidRPr="003D6F41" w:rsidR="003D6F41" w:rsidP="00642C87" w:rsidRDefault="002E5F45" w14:paraId="6D361021" w14:textId="33AA8FB4">
            <w:pPr>
              <w:spacing w:after="120"/>
              <w:rPr>
                <w:color w:val="000000"/>
              </w:rPr>
            </w:pPr>
            <w:r>
              <w:rPr>
                <w:color w:val="000000"/>
              </w:rPr>
              <w:t>California Farm Bureau Federation (</w:t>
            </w:r>
            <w:r w:rsidR="003D6F41">
              <w:rPr>
                <w:color w:val="000000"/>
              </w:rPr>
              <w:t>Farm Bureau</w:t>
            </w:r>
            <w:r>
              <w:rPr>
                <w:color w:val="000000"/>
              </w:rPr>
              <w:t>)</w:t>
            </w:r>
            <w:r w:rsidR="003D6F41">
              <w:rPr>
                <w:color w:val="000000"/>
              </w:rPr>
              <w:t xml:space="preserve"> signed on to both the Partial Settlement Agreement and the Marginal Cost Settlement Agreement which resolved nearly all of our issues.</w:t>
            </w:r>
          </w:p>
          <w:p w:rsidRPr="007F620E" w:rsidR="00C02649" w:rsidP="00642C87" w:rsidRDefault="003D6F41" w14:paraId="67B8ECAA" w14:textId="37CDADB1">
            <w:pPr>
              <w:spacing w:after="120"/>
              <w:rPr>
                <w:color w:val="000000"/>
              </w:rPr>
            </w:pPr>
            <w:r w:rsidRPr="003D6F41">
              <w:rPr>
                <w:color w:val="000000"/>
              </w:rPr>
              <w:t>This decision also adopt</w:t>
            </w:r>
            <w:r>
              <w:rPr>
                <w:color w:val="000000"/>
              </w:rPr>
              <w:t>ed</w:t>
            </w:r>
            <w:r w:rsidRPr="003D6F41">
              <w:rPr>
                <w:color w:val="000000"/>
              </w:rPr>
              <w:t xml:space="preserve"> the system percentage of change methodology to update rates, resolve</w:t>
            </w:r>
            <w:r>
              <w:rPr>
                <w:color w:val="000000"/>
              </w:rPr>
              <w:t>d</w:t>
            </w:r>
            <w:r w:rsidRPr="003D6F41">
              <w:rPr>
                <w:color w:val="000000"/>
              </w:rPr>
              <w:t xml:space="preserve"> a Power Charge Indifference Adjustment rate design</w:t>
            </w:r>
            <w:r>
              <w:rPr>
                <w:color w:val="000000"/>
              </w:rPr>
              <w:t>,</w:t>
            </w:r>
            <w:r w:rsidRPr="003D6F41">
              <w:rPr>
                <w:color w:val="000000"/>
              </w:rPr>
              <w:t xml:space="preserve"> and</w:t>
            </w:r>
            <w:r>
              <w:rPr>
                <w:color w:val="000000"/>
              </w:rPr>
              <w:t xml:space="preserve"> Farm Bureau’s final issue of </w:t>
            </w:r>
            <w:r w:rsidRPr="003D6F41">
              <w:rPr>
                <w:color w:val="000000"/>
              </w:rPr>
              <w:t xml:space="preserve">bill presentment issues, </w:t>
            </w:r>
            <w:r>
              <w:rPr>
                <w:color w:val="000000"/>
              </w:rPr>
              <w:t xml:space="preserve">which </w:t>
            </w:r>
            <w:r w:rsidRPr="003D6F41">
              <w:rPr>
                <w:color w:val="000000"/>
              </w:rPr>
              <w:t>adopts a proposal to combine SDG&amp;E’s non-residential commodity and distribution tariffs</w:t>
            </w:r>
            <w:r>
              <w:rPr>
                <w:color w:val="000000"/>
              </w:rPr>
              <w:t>.</w:t>
            </w:r>
          </w:p>
        </w:tc>
      </w:tr>
    </w:tbl>
    <w:p w:rsidRPr="007F620E" w:rsidR="00A92D0B" w:rsidP="004D7EFC" w:rsidRDefault="005A63D4" w14:paraId="2FBF046C" w14:textId="1EDBB05B">
      <w:pPr>
        <w:keepNext/>
        <w:numPr>
          <w:ilvl w:val="0"/>
          <w:numId w:val="5"/>
        </w:numPr>
        <w:spacing w:before="240" w:after="120"/>
        <w:rPr>
          <w:b/>
          <w:color w:val="000000"/>
        </w:rPr>
      </w:pPr>
      <w:r w:rsidRPr="007F620E">
        <w:rPr>
          <w:b/>
          <w:color w:val="000000"/>
        </w:rPr>
        <w:lastRenderedPageBreak/>
        <w:t xml:space="preserve">Intervenor </w:t>
      </w:r>
      <w:r w:rsidRPr="007F620E" w:rsidR="00A92D0B">
        <w:rPr>
          <w:b/>
          <w:color w:val="000000"/>
        </w:rPr>
        <w:t xml:space="preserve">must satisfy intervenor compensation </w:t>
      </w:r>
      <w:r w:rsidRPr="007F620E" w:rsidR="00DE3A5D">
        <w:rPr>
          <w:b/>
          <w:color w:val="000000"/>
        </w:rPr>
        <w:t>requirements set forth in Pub.</w:t>
      </w:r>
      <w:r w:rsidR="004D7EFC">
        <w:rPr>
          <w:b/>
          <w:color w:val="000000"/>
        </w:rPr>
        <w:t> </w:t>
      </w:r>
      <w:r w:rsidRPr="007F620E" w:rsidR="00DE3A5D">
        <w:rPr>
          <w:b/>
          <w:color w:val="000000"/>
        </w:rPr>
        <w:t>Util.</w:t>
      </w:r>
      <w:r w:rsidR="004D7EFC">
        <w:rPr>
          <w:b/>
          <w:color w:val="000000"/>
        </w:rPr>
        <w:t> </w:t>
      </w:r>
      <w:r w:rsidRPr="007F620E" w:rsidR="00A92D0B">
        <w:rPr>
          <w:b/>
          <w:color w:val="000000"/>
        </w:rPr>
        <w:t>Code §§ 1801-1812</w:t>
      </w:r>
      <w:r w:rsidR="003B6A1B">
        <w:rPr>
          <w:rStyle w:val="FootnoteReference"/>
          <w:b/>
          <w:color w:val="000000"/>
        </w:rPr>
        <w:footnoteReference w:id="3"/>
      </w:r>
      <w:r w:rsidRPr="007F620E" w:rsidR="00A92D0B">
        <w:rPr>
          <w:b/>
          <w:color w:val="000000"/>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5665"/>
        <w:gridCol w:w="2250"/>
        <w:gridCol w:w="1445"/>
      </w:tblGrid>
      <w:tr w:rsidRPr="007F620E" w:rsidR="00A92D0B" w:rsidTr="004D7EFC" w14:paraId="640CF70A" w14:textId="77777777">
        <w:trPr>
          <w:tblHeader/>
        </w:trPr>
        <w:tc>
          <w:tcPr>
            <w:tcW w:w="5665" w:type="dxa"/>
            <w:tcBorders>
              <w:bottom w:val="single" w:color="auto" w:sz="4" w:space="0"/>
            </w:tcBorders>
          </w:tcPr>
          <w:p w:rsidRPr="007F620E" w:rsidR="00A92D0B" w:rsidP="00F028C8" w:rsidRDefault="00A92D0B" w14:paraId="409E4D92" w14:textId="77777777">
            <w:pPr>
              <w:tabs>
                <w:tab w:val="left" w:pos="360"/>
              </w:tabs>
              <w:jc w:val="center"/>
              <w:rPr>
                <w:color w:val="000000"/>
              </w:rPr>
            </w:pPr>
          </w:p>
        </w:tc>
        <w:tc>
          <w:tcPr>
            <w:tcW w:w="2250" w:type="dxa"/>
            <w:tcBorders>
              <w:bottom w:val="single" w:color="auto" w:sz="4" w:space="0"/>
            </w:tcBorders>
            <w:vAlign w:val="center"/>
          </w:tcPr>
          <w:p w:rsidRPr="007F620E" w:rsidR="00A92D0B" w:rsidP="004D7EFC" w:rsidRDefault="005A63D4" w14:paraId="1412A3C6" w14:textId="77777777">
            <w:pPr>
              <w:tabs>
                <w:tab w:val="left" w:pos="360"/>
              </w:tabs>
              <w:jc w:val="center"/>
              <w:rPr>
                <w:b/>
                <w:color w:val="000000"/>
              </w:rPr>
            </w:pPr>
            <w:r w:rsidRPr="007F620E">
              <w:rPr>
                <w:b/>
                <w:color w:val="000000"/>
              </w:rPr>
              <w:t>Intervenor</w:t>
            </w:r>
          </w:p>
        </w:tc>
        <w:tc>
          <w:tcPr>
            <w:tcW w:w="1445" w:type="dxa"/>
            <w:tcBorders>
              <w:bottom w:val="single" w:color="auto" w:sz="4" w:space="0"/>
            </w:tcBorders>
          </w:tcPr>
          <w:p w:rsidRPr="007F620E" w:rsidR="00A92D0B" w:rsidP="00F028C8" w:rsidRDefault="00A92D0B" w14:paraId="2A218C38" w14:textId="386C9A6A">
            <w:pPr>
              <w:tabs>
                <w:tab w:val="left" w:pos="360"/>
              </w:tabs>
              <w:jc w:val="center"/>
              <w:rPr>
                <w:b/>
                <w:color w:val="000000"/>
              </w:rPr>
            </w:pPr>
            <w:r w:rsidRPr="007F620E">
              <w:rPr>
                <w:b/>
                <w:color w:val="000000"/>
              </w:rPr>
              <w:t xml:space="preserve">CPUC </w:t>
            </w:r>
            <w:r w:rsidR="0081626F">
              <w:rPr>
                <w:b/>
                <w:color w:val="000000"/>
              </w:rPr>
              <w:t>Verification</w:t>
            </w:r>
          </w:p>
        </w:tc>
      </w:tr>
      <w:tr w:rsidRPr="007F620E" w:rsidR="00A92D0B" w:rsidTr="001677B2" w14:paraId="7D83D00D" w14:textId="77777777">
        <w:tc>
          <w:tcPr>
            <w:tcW w:w="9360" w:type="dxa"/>
            <w:gridSpan w:val="3"/>
            <w:tcBorders>
              <w:top w:val="single" w:color="auto" w:sz="4" w:space="0"/>
              <w:left w:val="single" w:color="auto" w:sz="4" w:space="0"/>
              <w:bottom w:val="single" w:color="auto" w:sz="4" w:space="0"/>
              <w:right w:val="single" w:color="auto" w:sz="4" w:space="0"/>
            </w:tcBorders>
          </w:tcPr>
          <w:p w:rsidRPr="007F620E" w:rsidR="00A92D0B" w:rsidP="00F028C8" w:rsidRDefault="00A92D0B" w14:paraId="606E2B66" w14:textId="49AE1E50">
            <w:pPr>
              <w:keepNext/>
              <w:tabs>
                <w:tab w:val="left" w:pos="360"/>
              </w:tabs>
              <w:jc w:val="center"/>
              <w:rPr>
                <w:b/>
              </w:rPr>
            </w:pPr>
            <w:r w:rsidRPr="007F620E">
              <w:rPr>
                <w:b/>
              </w:rPr>
              <w:t>Timely filing of notice of intent to claim compensation (NOI) (§1804(a)):</w:t>
            </w:r>
          </w:p>
        </w:tc>
      </w:tr>
      <w:tr w:rsidRPr="007F620E" w:rsidR="00A92D0B" w:rsidTr="004D7EFC" w14:paraId="160E284A" w14:textId="77777777">
        <w:tc>
          <w:tcPr>
            <w:tcW w:w="5665" w:type="dxa"/>
            <w:tcBorders>
              <w:top w:val="single" w:color="auto" w:sz="4" w:space="0"/>
            </w:tcBorders>
          </w:tcPr>
          <w:p w:rsidRPr="007F620E" w:rsidR="00A92D0B" w:rsidP="00F028C8" w:rsidRDefault="00A92D0B" w14:paraId="44D1876C" w14:textId="478A95F3">
            <w:pPr>
              <w:keepNext/>
              <w:tabs>
                <w:tab w:val="left" w:pos="360"/>
              </w:tabs>
              <w:ind w:left="360" w:hanging="360"/>
              <w:rPr>
                <w:color w:val="000000"/>
              </w:rPr>
            </w:pPr>
            <w:r w:rsidRPr="007F620E">
              <w:rPr>
                <w:color w:val="000000"/>
              </w:rPr>
              <w:t>1.</w:t>
            </w:r>
            <w:r w:rsidR="001E7EE2">
              <w:rPr>
                <w:color w:val="000000"/>
              </w:rPr>
              <w:tab/>
            </w:r>
            <w:r w:rsidRPr="007F620E">
              <w:rPr>
                <w:color w:val="000000"/>
              </w:rPr>
              <w:t>Date of Prehearing Conference:</w:t>
            </w:r>
          </w:p>
        </w:tc>
        <w:tc>
          <w:tcPr>
            <w:tcW w:w="2250" w:type="dxa"/>
            <w:tcBorders>
              <w:top w:val="single" w:color="auto" w:sz="4" w:space="0"/>
            </w:tcBorders>
          </w:tcPr>
          <w:p w:rsidRPr="007F620E" w:rsidR="00A92D0B" w:rsidP="004D7EFC" w:rsidRDefault="003D6F41" w14:paraId="35450816" w14:textId="55CD55F6">
            <w:pPr>
              <w:keepNext/>
              <w:keepLines/>
              <w:tabs>
                <w:tab w:val="left" w:pos="360"/>
              </w:tabs>
              <w:ind w:left="360" w:hanging="360"/>
              <w:jc w:val="center"/>
              <w:rPr>
                <w:color w:val="000000"/>
              </w:rPr>
            </w:pPr>
            <w:r>
              <w:rPr>
                <w:color w:val="000000"/>
              </w:rPr>
              <w:t>May 10, 2023</w:t>
            </w:r>
          </w:p>
        </w:tc>
        <w:tc>
          <w:tcPr>
            <w:tcW w:w="1445" w:type="dxa"/>
            <w:tcBorders>
              <w:top w:val="single" w:color="auto" w:sz="4" w:space="0"/>
            </w:tcBorders>
          </w:tcPr>
          <w:p w:rsidRPr="007F620E" w:rsidR="00A92D0B" w:rsidP="003F26E7" w:rsidRDefault="001C3BBA" w14:paraId="34540344" w14:textId="57549CEC">
            <w:pPr>
              <w:keepNext/>
              <w:tabs>
                <w:tab w:val="left" w:pos="360"/>
              </w:tabs>
              <w:jc w:val="center"/>
              <w:rPr>
                <w:color w:val="000000"/>
              </w:rPr>
            </w:pPr>
            <w:r>
              <w:rPr>
                <w:color w:val="000000"/>
              </w:rPr>
              <w:t>Verified</w:t>
            </w:r>
          </w:p>
        </w:tc>
      </w:tr>
      <w:tr w:rsidRPr="007F620E" w:rsidR="00A92D0B" w:rsidTr="004D7EFC" w14:paraId="24C85564" w14:textId="77777777">
        <w:tc>
          <w:tcPr>
            <w:tcW w:w="5665" w:type="dxa"/>
          </w:tcPr>
          <w:p w:rsidRPr="007F620E" w:rsidR="00A92D0B" w:rsidP="00F028C8" w:rsidRDefault="00A92D0B" w14:paraId="382C5788" w14:textId="49F0E39E">
            <w:pPr>
              <w:tabs>
                <w:tab w:val="left" w:pos="360"/>
              </w:tabs>
              <w:ind w:left="360" w:hanging="360"/>
              <w:rPr>
                <w:color w:val="000000"/>
              </w:rPr>
            </w:pPr>
            <w:r w:rsidRPr="007F620E">
              <w:rPr>
                <w:color w:val="000000"/>
              </w:rPr>
              <w:t>2.</w:t>
            </w:r>
            <w:r w:rsidR="001E7EE2">
              <w:rPr>
                <w:color w:val="000000"/>
              </w:rPr>
              <w:tab/>
            </w:r>
            <w:r w:rsidRPr="007F620E">
              <w:rPr>
                <w:color w:val="000000"/>
              </w:rPr>
              <w:t xml:space="preserve">Other </w:t>
            </w:r>
            <w:r w:rsidRPr="007F620E" w:rsidR="00A319DE">
              <w:rPr>
                <w:color w:val="000000"/>
              </w:rPr>
              <w:t>s</w:t>
            </w:r>
            <w:r w:rsidRPr="007F620E">
              <w:rPr>
                <w:color w:val="000000"/>
              </w:rPr>
              <w:t xml:space="preserve">pecified </w:t>
            </w:r>
            <w:r w:rsidRPr="007F620E" w:rsidR="00A319DE">
              <w:rPr>
                <w:color w:val="000000"/>
              </w:rPr>
              <w:t>d</w:t>
            </w:r>
            <w:r w:rsidRPr="007F620E">
              <w:rPr>
                <w:color w:val="000000"/>
              </w:rPr>
              <w:t>ate for NOI:</w:t>
            </w:r>
          </w:p>
        </w:tc>
        <w:tc>
          <w:tcPr>
            <w:tcW w:w="2250" w:type="dxa"/>
          </w:tcPr>
          <w:p w:rsidRPr="007F620E" w:rsidR="00A92D0B" w:rsidP="004D7EFC" w:rsidRDefault="00A92D0B" w14:paraId="1826BC2C" w14:textId="77777777">
            <w:pPr>
              <w:keepNext/>
              <w:keepLines/>
              <w:tabs>
                <w:tab w:val="left" w:pos="360"/>
              </w:tabs>
              <w:ind w:left="360" w:hanging="360"/>
              <w:jc w:val="center"/>
              <w:rPr>
                <w:color w:val="000000"/>
              </w:rPr>
            </w:pPr>
          </w:p>
        </w:tc>
        <w:tc>
          <w:tcPr>
            <w:tcW w:w="1445" w:type="dxa"/>
          </w:tcPr>
          <w:p w:rsidRPr="007F620E" w:rsidR="00A92D0B" w:rsidP="003F26E7" w:rsidRDefault="00A92D0B" w14:paraId="210DAD91" w14:textId="77777777">
            <w:pPr>
              <w:tabs>
                <w:tab w:val="left" w:pos="360"/>
              </w:tabs>
              <w:jc w:val="center"/>
              <w:rPr>
                <w:color w:val="000000"/>
              </w:rPr>
            </w:pPr>
          </w:p>
        </w:tc>
      </w:tr>
      <w:tr w:rsidRPr="007F620E" w:rsidR="00A92D0B" w:rsidTr="004D7EFC" w14:paraId="4836EEA6" w14:textId="77777777">
        <w:tc>
          <w:tcPr>
            <w:tcW w:w="5665" w:type="dxa"/>
          </w:tcPr>
          <w:p w:rsidRPr="007F620E" w:rsidR="00A92D0B" w:rsidP="00F028C8" w:rsidRDefault="00A92D0B" w14:paraId="34809C45" w14:textId="2501A8A3">
            <w:pPr>
              <w:tabs>
                <w:tab w:val="left" w:pos="360"/>
              </w:tabs>
              <w:ind w:left="360" w:hanging="360"/>
              <w:rPr>
                <w:color w:val="000000"/>
              </w:rPr>
            </w:pPr>
            <w:r w:rsidRPr="007F620E">
              <w:rPr>
                <w:color w:val="000000"/>
              </w:rPr>
              <w:t>3.</w:t>
            </w:r>
            <w:r w:rsidR="001E7EE2">
              <w:rPr>
                <w:color w:val="000000"/>
              </w:rPr>
              <w:tab/>
            </w:r>
            <w:r w:rsidRPr="007F620E">
              <w:rPr>
                <w:color w:val="000000"/>
              </w:rPr>
              <w:t xml:space="preserve">Date NOI </w:t>
            </w:r>
            <w:r w:rsidRPr="007F620E" w:rsidR="00A319DE">
              <w:rPr>
                <w:color w:val="000000"/>
              </w:rPr>
              <w:t>f</w:t>
            </w:r>
            <w:r w:rsidRPr="007F620E">
              <w:rPr>
                <w:color w:val="000000"/>
              </w:rPr>
              <w:t>iled:</w:t>
            </w:r>
          </w:p>
        </w:tc>
        <w:tc>
          <w:tcPr>
            <w:tcW w:w="2250" w:type="dxa"/>
            <w:tcBorders>
              <w:bottom w:val="single" w:color="auto" w:sz="4" w:space="0"/>
            </w:tcBorders>
          </w:tcPr>
          <w:p w:rsidRPr="007F620E" w:rsidR="00A92D0B" w:rsidP="004D7EFC" w:rsidRDefault="001F6E6E" w14:paraId="44F7CCB9" w14:textId="73FD7423">
            <w:pPr>
              <w:keepNext/>
              <w:keepLines/>
              <w:tabs>
                <w:tab w:val="left" w:pos="360"/>
              </w:tabs>
              <w:ind w:left="360" w:hanging="360"/>
              <w:jc w:val="center"/>
              <w:rPr>
                <w:color w:val="000000"/>
              </w:rPr>
            </w:pPr>
            <w:r>
              <w:rPr>
                <w:color w:val="000000"/>
              </w:rPr>
              <w:t>June 9, 2023</w:t>
            </w:r>
          </w:p>
        </w:tc>
        <w:tc>
          <w:tcPr>
            <w:tcW w:w="1445" w:type="dxa"/>
            <w:tcBorders>
              <w:bottom w:val="single" w:color="auto" w:sz="4" w:space="0"/>
            </w:tcBorders>
          </w:tcPr>
          <w:p w:rsidRPr="007F620E" w:rsidR="00A92D0B" w:rsidP="003F26E7" w:rsidRDefault="001901C3" w14:paraId="71759DE3" w14:textId="2D4ADE6A">
            <w:pPr>
              <w:tabs>
                <w:tab w:val="left" w:pos="360"/>
              </w:tabs>
              <w:jc w:val="center"/>
              <w:rPr>
                <w:color w:val="000000"/>
              </w:rPr>
            </w:pPr>
            <w:r>
              <w:rPr>
                <w:color w:val="000000"/>
              </w:rPr>
              <w:t>Verified</w:t>
            </w:r>
          </w:p>
        </w:tc>
      </w:tr>
      <w:tr w:rsidRPr="007F620E" w:rsidR="00A92D0B" w:rsidTr="004D7EFC" w14:paraId="22BBCDE3" w14:textId="77777777">
        <w:tc>
          <w:tcPr>
            <w:tcW w:w="7915" w:type="dxa"/>
            <w:gridSpan w:val="2"/>
            <w:tcBorders>
              <w:bottom w:val="single" w:color="auto" w:sz="4" w:space="0"/>
            </w:tcBorders>
          </w:tcPr>
          <w:p w:rsidRPr="007F620E" w:rsidR="00A92D0B" w:rsidP="00F028C8" w:rsidRDefault="00A92D0B" w14:paraId="7E6E2068" w14:textId="1D4DD6B8">
            <w:pPr>
              <w:tabs>
                <w:tab w:val="left" w:pos="360"/>
              </w:tabs>
              <w:ind w:left="360" w:hanging="360"/>
              <w:rPr>
                <w:color w:val="000000"/>
              </w:rPr>
            </w:pPr>
            <w:r w:rsidRPr="007F620E">
              <w:rPr>
                <w:color w:val="000000"/>
              </w:rPr>
              <w:t>4.</w:t>
            </w:r>
            <w:r w:rsidR="001E7EE2">
              <w:rPr>
                <w:color w:val="000000"/>
              </w:rPr>
              <w:tab/>
            </w:r>
            <w:r w:rsidRPr="007F620E">
              <w:rPr>
                <w:color w:val="000000"/>
              </w:rPr>
              <w:t>Was the NOI timely filed?</w:t>
            </w:r>
          </w:p>
        </w:tc>
        <w:tc>
          <w:tcPr>
            <w:tcW w:w="1445" w:type="dxa"/>
            <w:tcBorders>
              <w:bottom w:val="single" w:color="auto" w:sz="4" w:space="0"/>
            </w:tcBorders>
          </w:tcPr>
          <w:p w:rsidRPr="007F620E" w:rsidR="00A92D0B" w:rsidP="003F26E7" w:rsidRDefault="001901C3" w14:paraId="61DE2845" w14:textId="20F35482">
            <w:pPr>
              <w:tabs>
                <w:tab w:val="left" w:pos="360"/>
              </w:tabs>
              <w:jc w:val="center"/>
              <w:rPr>
                <w:color w:val="000000"/>
              </w:rPr>
            </w:pPr>
            <w:r>
              <w:rPr>
                <w:color w:val="000000"/>
              </w:rPr>
              <w:t>Yes</w:t>
            </w:r>
          </w:p>
        </w:tc>
      </w:tr>
      <w:tr w:rsidRPr="007F620E" w:rsidR="00A92D0B" w:rsidTr="001677B2" w14:paraId="4CD7D46A" w14:textId="77777777">
        <w:tc>
          <w:tcPr>
            <w:tcW w:w="9360" w:type="dxa"/>
            <w:gridSpan w:val="3"/>
            <w:tcBorders>
              <w:top w:val="single" w:color="auto" w:sz="4" w:space="0"/>
              <w:left w:val="single" w:color="auto" w:sz="4" w:space="0"/>
              <w:bottom w:val="single" w:color="auto" w:sz="4" w:space="0"/>
              <w:right w:val="single" w:color="auto" w:sz="4" w:space="0"/>
            </w:tcBorders>
          </w:tcPr>
          <w:p w:rsidR="00F028C8" w:rsidP="00F028C8" w:rsidRDefault="00A92D0B" w14:paraId="003AB151" w14:textId="5865850D">
            <w:pPr>
              <w:keepNext/>
              <w:keepLines/>
              <w:tabs>
                <w:tab w:val="left" w:pos="360"/>
              </w:tabs>
              <w:jc w:val="center"/>
              <w:rPr>
                <w:b/>
                <w:color w:val="000000"/>
              </w:rPr>
            </w:pPr>
            <w:r w:rsidRPr="007F620E">
              <w:rPr>
                <w:b/>
                <w:color w:val="000000"/>
              </w:rPr>
              <w:t xml:space="preserve">Showing of </w:t>
            </w:r>
            <w:r w:rsidRPr="007F620E" w:rsidR="00F63C29">
              <w:rPr>
                <w:b/>
                <w:color w:val="000000"/>
              </w:rPr>
              <w:t xml:space="preserve">eligible </w:t>
            </w:r>
            <w:r w:rsidRPr="007F620E">
              <w:rPr>
                <w:b/>
                <w:color w:val="000000"/>
              </w:rPr>
              <w:t xml:space="preserve">customer </w:t>
            </w:r>
            <w:r w:rsidRPr="007F620E" w:rsidR="00F63C29">
              <w:rPr>
                <w:b/>
                <w:color w:val="000000"/>
              </w:rPr>
              <w:t>status (§1802(b)</w:t>
            </w:r>
            <w:r w:rsidR="00F028C8">
              <w:rPr>
                <w:b/>
                <w:color w:val="000000"/>
              </w:rPr>
              <w:t>)</w:t>
            </w:r>
          </w:p>
          <w:p w:rsidRPr="007F620E" w:rsidR="00A92D0B" w:rsidP="00F028C8" w:rsidRDefault="00F63C29" w14:paraId="19D649BF" w14:textId="31FAE647">
            <w:pPr>
              <w:keepNext/>
              <w:keepLines/>
              <w:tabs>
                <w:tab w:val="left" w:pos="360"/>
              </w:tabs>
              <w:jc w:val="center"/>
              <w:rPr>
                <w:b/>
                <w:color w:val="000000"/>
              </w:rPr>
            </w:pPr>
            <w:r w:rsidRPr="007F620E">
              <w:rPr>
                <w:b/>
                <w:color w:val="000000"/>
              </w:rPr>
              <w:t xml:space="preserve"> or eligible local government entity </w:t>
            </w:r>
            <w:r w:rsidR="00ED6B6B">
              <w:rPr>
                <w:b/>
                <w:color w:val="000000"/>
              </w:rPr>
              <w:t>status</w:t>
            </w:r>
            <w:r w:rsidR="00F028C8">
              <w:rPr>
                <w:b/>
                <w:color w:val="000000"/>
              </w:rPr>
              <w:t xml:space="preserve"> </w:t>
            </w:r>
            <w:r w:rsidRPr="007F620E">
              <w:rPr>
                <w:b/>
                <w:color w:val="000000"/>
              </w:rPr>
              <w:t>(§§ 1802(d), 1802.4)</w:t>
            </w:r>
            <w:r w:rsidRPr="007F620E" w:rsidR="00A92D0B">
              <w:rPr>
                <w:b/>
                <w:color w:val="000000"/>
              </w:rPr>
              <w:t>:</w:t>
            </w:r>
          </w:p>
        </w:tc>
      </w:tr>
      <w:tr w:rsidRPr="007F620E" w:rsidR="00A92D0B" w:rsidTr="004D7EFC" w14:paraId="259EC227" w14:textId="77777777">
        <w:tc>
          <w:tcPr>
            <w:tcW w:w="5665" w:type="dxa"/>
            <w:tcBorders>
              <w:top w:val="single" w:color="auto" w:sz="4" w:space="0"/>
            </w:tcBorders>
          </w:tcPr>
          <w:p w:rsidRPr="007F620E" w:rsidR="00A92D0B" w:rsidP="00F028C8" w:rsidRDefault="00A92D0B" w14:paraId="0EFCD0E9" w14:textId="2A29075B">
            <w:pPr>
              <w:keepNext/>
              <w:keepLines/>
              <w:ind w:left="360" w:hanging="360"/>
              <w:rPr>
                <w:color w:val="000000"/>
              </w:rPr>
            </w:pPr>
            <w:r w:rsidRPr="007F620E">
              <w:rPr>
                <w:color w:val="000000"/>
              </w:rPr>
              <w:t>5.</w:t>
            </w:r>
            <w:r w:rsidR="001E7EE2">
              <w:rPr>
                <w:color w:val="000000"/>
              </w:rPr>
              <w:tab/>
            </w:r>
            <w:r w:rsidRPr="007F620E">
              <w:rPr>
                <w:color w:val="000000"/>
              </w:rPr>
              <w:t>Based on ALJ ruling issued in proceeding</w:t>
            </w:r>
            <w:r w:rsidR="004D7EFC">
              <w:rPr>
                <w:color w:val="000000"/>
              </w:rPr>
              <w:t xml:space="preserve"> </w:t>
            </w:r>
            <w:r w:rsidRPr="007F620E">
              <w:rPr>
                <w:color w:val="000000"/>
              </w:rPr>
              <w:t>number:</w:t>
            </w:r>
          </w:p>
        </w:tc>
        <w:tc>
          <w:tcPr>
            <w:tcW w:w="2250" w:type="dxa"/>
            <w:tcBorders>
              <w:top w:val="single" w:color="auto" w:sz="4" w:space="0"/>
            </w:tcBorders>
          </w:tcPr>
          <w:p w:rsidRPr="007F620E" w:rsidR="00A92D0B" w:rsidP="004D7EFC" w:rsidRDefault="001F6E6E" w14:paraId="13E72B6D" w14:textId="70CB00B9">
            <w:pPr>
              <w:keepNext/>
              <w:keepLines/>
              <w:tabs>
                <w:tab w:val="left" w:pos="360"/>
              </w:tabs>
              <w:ind w:left="360" w:hanging="360"/>
              <w:jc w:val="center"/>
              <w:rPr>
                <w:color w:val="000000"/>
              </w:rPr>
            </w:pPr>
            <w:r>
              <w:rPr>
                <w:color w:val="000000"/>
              </w:rPr>
              <w:t>A.23-01-008</w:t>
            </w:r>
          </w:p>
        </w:tc>
        <w:tc>
          <w:tcPr>
            <w:tcW w:w="1445" w:type="dxa"/>
            <w:tcBorders>
              <w:top w:val="single" w:color="auto" w:sz="4" w:space="0"/>
            </w:tcBorders>
          </w:tcPr>
          <w:p w:rsidRPr="007F620E" w:rsidR="00A92D0B" w:rsidP="003F26E7" w:rsidRDefault="00240949" w14:paraId="2679B197" w14:textId="26A6D25E">
            <w:pPr>
              <w:keepNext/>
              <w:keepLines/>
              <w:tabs>
                <w:tab w:val="left" w:pos="360"/>
              </w:tabs>
              <w:jc w:val="center"/>
              <w:rPr>
                <w:color w:val="000000"/>
              </w:rPr>
            </w:pPr>
            <w:r>
              <w:rPr>
                <w:color w:val="000000"/>
              </w:rPr>
              <w:t>Verified</w:t>
            </w:r>
          </w:p>
        </w:tc>
      </w:tr>
      <w:tr w:rsidRPr="007F620E" w:rsidR="00A92D0B" w:rsidTr="004D7EFC" w14:paraId="4E0FB3B6" w14:textId="77777777">
        <w:tc>
          <w:tcPr>
            <w:tcW w:w="5665" w:type="dxa"/>
          </w:tcPr>
          <w:p w:rsidRPr="007F620E" w:rsidR="00A92D0B" w:rsidP="00F028C8" w:rsidRDefault="00A92D0B" w14:paraId="568B12E8" w14:textId="6121FC05">
            <w:pPr>
              <w:tabs>
                <w:tab w:val="left" w:pos="360"/>
              </w:tabs>
              <w:ind w:left="360" w:hanging="360"/>
              <w:rPr>
                <w:color w:val="000000"/>
              </w:rPr>
            </w:pPr>
            <w:r w:rsidRPr="007F620E">
              <w:rPr>
                <w:color w:val="000000"/>
              </w:rPr>
              <w:t>6.</w:t>
            </w:r>
            <w:r w:rsidR="001E7EE2">
              <w:rPr>
                <w:color w:val="000000"/>
              </w:rPr>
              <w:tab/>
            </w:r>
            <w:r w:rsidRPr="007F620E">
              <w:rPr>
                <w:color w:val="000000"/>
              </w:rPr>
              <w:t>Date of ALJ ruling:</w:t>
            </w:r>
          </w:p>
        </w:tc>
        <w:tc>
          <w:tcPr>
            <w:tcW w:w="2250" w:type="dxa"/>
          </w:tcPr>
          <w:p w:rsidRPr="007F620E" w:rsidR="00A92D0B" w:rsidP="004D7EFC" w:rsidRDefault="001F6E6E" w14:paraId="306125B9" w14:textId="21FB57E0">
            <w:pPr>
              <w:tabs>
                <w:tab w:val="left" w:pos="360"/>
              </w:tabs>
              <w:ind w:left="360" w:hanging="360"/>
              <w:jc w:val="center"/>
              <w:rPr>
                <w:color w:val="000000"/>
              </w:rPr>
            </w:pPr>
            <w:r>
              <w:rPr>
                <w:color w:val="000000"/>
              </w:rPr>
              <w:t>April 11, 2024</w:t>
            </w:r>
          </w:p>
        </w:tc>
        <w:tc>
          <w:tcPr>
            <w:tcW w:w="1445" w:type="dxa"/>
          </w:tcPr>
          <w:p w:rsidRPr="007F620E" w:rsidR="00A92D0B" w:rsidP="003F26E7" w:rsidRDefault="00240949" w14:paraId="19F10313" w14:textId="737486D5">
            <w:pPr>
              <w:tabs>
                <w:tab w:val="left" w:pos="360"/>
              </w:tabs>
              <w:jc w:val="center"/>
              <w:rPr>
                <w:color w:val="000000"/>
              </w:rPr>
            </w:pPr>
            <w:r>
              <w:rPr>
                <w:color w:val="000000"/>
              </w:rPr>
              <w:t>Verified</w:t>
            </w:r>
          </w:p>
        </w:tc>
      </w:tr>
      <w:tr w:rsidRPr="007F620E" w:rsidR="00A92D0B" w:rsidTr="004D7EFC" w14:paraId="7F6C1E54" w14:textId="77777777">
        <w:tc>
          <w:tcPr>
            <w:tcW w:w="5665" w:type="dxa"/>
          </w:tcPr>
          <w:p w:rsidRPr="007F620E" w:rsidR="00A92D0B" w:rsidP="00F028C8" w:rsidRDefault="00A92D0B" w14:paraId="4B6E35B7" w14:textId="56E59D65">
            <w:pPr>
              <w:tabs>
                <w:tab w:val="left" w:pos="360"/>
              </w:tabs>
              <w:ind w:left="360" w:hanging="360"/>
              <w:rPr>
                <w:color w:val="000000"/>
              </w:rPr>
            </w:pPr>
            <w:r w:rsidRPr="007F620E">
              <w:rPr>
                <w:color w:val="000000"/>
              </w:rPr>
              <w:t>7.</w:t>
            </w:r>
            <w:r w:rsidR="001E7EE2">
              <w:rPr>
                <w:color w:val="000000"/>
              </w:rPr>
              <w:tab/>
            </w:r>
            <w:r w:rsidRPr="007F620E">
              <w:rPr>
                <w:color w:val="000000"/>
              </w:rPr>
              <w:t>Based on another CPUC determination (specify):</w:t>
            </w:r>
          </w:p>
        </w:tc>
        <w:tc>
          <w:tcPr>
            <w:tcW w:w="2250" w:type="dxa"/>
            <w:tcBorders>
              <w:bottom w:val="single" w:color="auto" w:sz="4" w:space="0"/>
            </w:tcBorders>
          </w:tcPr>
          <w:p w:rsidRPr="007F620E" w:rsidR="00A92D0B" w:rsidP="00F028C8" w:rsidRDefault="00A92D0B" w14:paraId="5E0F9D32" w14:textId="77777777">
            <w:pPr>
              <w:tabs>
                <w:tab w:val="left" w:pos="360"/>
              </w:tabs>
              <w:ind w:left="360" w:hanging="360"/>
              <w:rPr>
                <w:color w:val="000000"/>
              </w:rPr>
            </w:pPr>
          </w:p>
        </w:tc>
        <w:tc>
          <w:tcPr>
            <w:tcW w:w="1445" w:type="dxa"/>
            <w:tcBorders>
              <w:bottom w:val="single" w:color="auto" w:sz="4" w:space="0"/>
            </w:tcBorders>
          </w:tcPr>
          <w:p w:rsidRPr="007F620E" w:rsidR="00A92D0B" w:rsidP="00F028C8" w:rsidRDefault="00A92D0B" w14:paraId="180E80B3" w14:textId="77777777">
            <w:pPr>
              <w:tabs>
                <w:tab w:val="left" w:pos="360"/>
              </w:tabs>
              <w:rPr>
                <w:color w:val="000000"/>
              </w:rPr>
            </w:pPr>
          </w:p>
        </w:tc>
      </w:tr>
      <w:tr w:rsidRPr="007F620E" w:rsidR="00A92D0B" w:rsidTr="004D7EFC" w14:paraId="397CC4AD" w14:textId="77777777">
        <w:tc>
          <w:tcPr>
            <w:tcW w:w="7915" w:type="dxa"/>
            <w:gridSpan w:val="2"/>
            <w:tcBorders>
              <w:bottom w:val="single" w:color="auto" w:sz="4" w:space="0"/>
            </w:tcBorders>
          </w:tcPr>
          <w:p w:rsidRPr="007F620E" w:rsidR="00A92D0B" w:rsidP="00F028C8" w:rsidRDefault="00A92D0B" w14:paraId="71D46B68" w14:textId="56857D2E">
            <w:pPr>
              <w:tabs>
                <w:tab w:val="left" w:pos="360"/>
              </w:tabs>
              <w:ind w:left="360" w:hanging="360"/>
              <w:rPr>
                <w:color w:val="000000"/>
              </w:rPr>
            </w:pPr>
            <w:r w:rsidRPr="007F620E">
              <w:rPr>
                <w:color w:val="000000"/>
              </w:rPr>
              <w:t>8.</w:t>
            </w:r>
            <w:r w:rsidR="001E7EE2">
              <w:rPr>
                <w:color w:val="000000"/>
              </w:rPr>
              <w:tab/>
            </w:r>
            <w:r w:rsidRPr="007F620E">
              <w:rPr>
                <w:color w:val="000000"/>
              </w:rPr>
              <w:t xml:space="preserve">Has the </w:t>
            </w:r>
            <w:r w:rsidRPr="007F620E" w:rsidR="005A63D4">
              <w:rPr>
                <w:color w:val="000000"/>
              </w:rPr>
              <w:t xml:space="preserve">Intervenor </w:t>
            </w:r>
            <w:r w:rsidRPr="007F620E">
              <w:rPr>
                <w:color w:val="000000"/>
              </w:rPr>
              <w:t xml:space="preserve">demonstrated </w:t>
            </w:r>
            <w:r w:rsidRPr="00ED6B6B">
              <w:t>customer</w:t>
            </w:r>
            <w:r w:rsidRPr="007F620E">
              <w:rPr>
                <w:color w:val="000000"/>
              </w:rPr>
              <w:t xml:space="preserve"> </w:t>
            </w:r>
            <w:r w:rsidR="00ED6B6B">
              <w:rPr>
                <w:color w:val="000000"/>
              </w:rPr>
              <w:t>status or eligible government entity status</w:t>
            </w:r>
            <w:r w:rsidRPr="007F620E">
              <w:rPr>
                <w:color w:val="000000"/>
              </w:rPr>
              <w:t>?</w:t>
            </w:r>
          </w:p>
        </w:tc>
        <w:tc>
          <w:tcPr>
            <w:tcW w:w="1445" w:type="dxa"/>
            <w:tcBorders>
              <w:bottom w:val="single" w:color="auto" w:sz="4" w:space="0"/>
            </w:tcBorders>
            <w:vAlign w:val="center"/>
          </w:tcPr>
          <w:p w:rsidRPr="007F620E" w:rsidR="00A92D0B" w:rsidP="004D7EFC" w:rsidRDefault="00240949" w14:paraId="7D296E63" w14:textId="550A57D6">
            <w:pPr>
              <w:tabs>
                <w:tab w:val="left" w:pos="360"/>
              </w:tabs>
              <w:jc w:val="center"/>
              <w:rPr>
                <w:color w:val="000000"/>
              </w:rPr>
            </w:pPr>
            <w:r>
              <w:rPr>
                <w:color w:val="000000"/>
              </w:rPr>
              <w:t>Yes</w:t>
            </w:r>
          </w:p>
        </w:tc>
      </w:tr>
      <w:tr w:rsidRPr="007F620E" w:rsidR="00A92D0B" w:rsidTr="001677B2" w14:paraId="33231C71" w14:textId="77777777">
        <w:tc>
          <w:tcPr>
            <w:tcW w:w="9360" w:type="dxa"/>
            <w:gridSpan w:val="3"/>
            <w:tcBorders>
              <w:top w:val="single" w:color="auto" w:sz="4" w:space="0"/>
              <w:left w:val="single" w:color="auto" w:sz="4" w:space="0"/>
              <w:bottom w:val="single" w:color="auto" w:sz="4" w:space="0"/>
              <w:right w:val="single" w:color="auto" w:sz="4" w:space="0"/>
            </w:tcBorders>
          </w:tcPr>
          <w:p w:rsidRPr="007F620E" w:rsidR="00A92D0B" w:rsidP="00F028C8" w:rsidRDefault="00A92D0B" w14:paraId="0291EC4E" w14:textId="77777777">
            <w:pPr>
              <w:keepNext/>
              <w:tabs>
                <w:tab w:val="left" w:pos="360"/>
              </w:tabs>
              <w:jc w:val="center"/>
              <w:rPr>
                <w:color w:val="000000"/>
              </w:rPr>
            </w:pPr>
            <w:r w:rsidRPr="007F620E">
              <w:rPr>
                <w:b/>
                <w:color w:val="000000"/>
              </w:rPr>
              <w:t>Showing of “significant</w:t>
            </w:r>
            <w:r w:rsidRPr="007F620E" w:rsidR="00F63C29">
              <w:rPr>
                <w:b/>
                <w:color w:val="000000"/>
              </w:rPr>
              <w:t xml:space="preserve"> financial hardship” (§1802(</w:t>
            </w:r>
            <w:r w:rsidR="00175865">
              <w:rPr>
                <w:b/>
                <w:color w:val="000000"/>
              </w:rPr>
              <w:t>h</w:t>
            </w:r>
            <w:r w:rsidRPr="007F620E" w:rsidR="00F63C29">
              <w:rPr>
                <w:b/>
                <w:color w:val="000000"/>
              </w:rPr>
              <w:t xml:space="preserve">) or </w:t>
            </w:r>
            <w:r w:rsidRPr="007F620E" w:rsidR="00ED6B6B">
              <w:rPr>
                <w:b/>
                <w:color w:val="000000"/>
              </w:rPr>
              <w:t>§</w:t>
            </w:r>
            <w:r w:rsidRPr="007F620E" w:rsidR="00F63C29">
              <w:rPr>
                <w:b/>
                <w:color w:val="000000"/>
              </w:rPr>
              <w:t>1803.1(b))</w:t>
            </w:r>
            <w:r w:rsidR="00C02649">
              <w:rPr>
                <w:b/>
                <w:color w:val="000000"/>
              </w:rPr>
              <w:t>:</w:t>
            </w:r>
          </w:p>
        </w:tc>
      </w:tr>
      <w:tr w:rsidRPr="007F620E" w:rsidR="00A92D0B" w:rsidTr="004D7EFC" w14:paraId="77F91856" w14:textId="77777777">
        <w:tc>
          <w:tcPr>
            <w:tcW w:w="5665" w:type="dxa"/>
            <w:tcBorders>
              <w:top w:val="single" w:color="auto" w:sz="4" w:space="0"/>
            </w:tcBorders>
          </w:tcPr>
          <w:p w:rsidRPr="007F620E" w:rsidR="00A92D0B" w:rsidP="00F028C8" w:rsidRDefault="00A92D0B" w14:paraId="6506E60E" w14:textId="7F0FF6A0">
            <w:pPr>
              <w:tabs>
                <w:tab w:val="left" w:pos="315"/>
              </w:tabs>
              <w:ind w:left="360" w:hanging="360"/>
              <w:rPr>
                <w:color w:val="000000"/>
              </w:rPr>
            </w:pPr>
            <w:r w:rsidRPr="007F620E">
              <w:rPr>
                <w:color w:val="000000"/>
              </w:rPr>
              <w:t>9.</w:t>
            </w:r>
            <w:r w:rsidR="001E7EE2">
              <w:rPr>
                <w:color w:val="000000"/>
              </w:rPr>
              <w:tab/>
            </w:r>
            <w:r w:rsidRPr="007F620E">
              <w:rPr>
                <w:color w:val="000000"/>
              </w:rPr>
              <w:t>Based on ALJ ruling issued in proceeding number:</w:t>
            </w:r>
          </w:p>
        </w:tc>
        <w:tc>
          <w:tcPr>
            <w:tcW w:w="2250" w:type="dxa"/>
            <w:tcBorders>
              <w:top w:val="single" w:color="auto" w:sz="4" w:space="0"/>
            </w:tcBorders>
            <w:vAlign w:val="center"/>
          </w:tcPr>
          <w:p w:rsidRPr="007F620E" w:rsidR="00A92D0B" w:rsidP="004D7EFC" w:rsidRDefault="001F6E6E" w14:paraId="54B4911C" w14:textId="7F32A1A0">
            <w:pPr>
              <w:tabs>
                <w:tab w:val="left" w:pos="360"/>
              </w:tabs>
              <w:ind w:left="360" w:hanging="360"/>
              <w:jc w:val="center"/>
              <w:rPr>
                <w:color w:val="000000"/>
              </w:rPr>
            </w:pPr>
            <w:r>
              <w:rPr>
                <w:color w:val="000000"/>
              </w:rPr>
              <w:t>A.23-01-008</w:t>
            </w:r>
          </w:p>
        </w:tc>
        <w:tc>
          <w:tcPr>
            <w:tcW w:w="1445" w:type="dxa"/>
            <w:tcBorders>
              <w:top w:val="single" w:color="auto" w:sz="4" w:space="0"/>
            </w:tcBorders>
          </w:tcPr>
          <w:p w:rsidRPr="007F620E" w:rsidR="00A92D0B" w:rsidP="003F26E7" w:rsidRDefault="00240949" w14:paraId="2E2FB9D6" w14:textId="3F9ABDD7">
            <w:pPr>
              <w:tabs>
                <w:tab w:val="left" w:pos="360"/>
              </w:tabs>
              <w:jc w:val="center"/>
              <w:rPr>
                <w:color w:val="000000"/>
              </w:rPr>
            </w:pPr>
            <w:r>
              <w:rPr>
                <w:color w:val="000000"/>
              </w:rPr>
              <w:t>Verified</w:t>
            </w:r>
          </w:p>
        </w:tc>
      </w:tr>
      <w:tr w:rsidRPr="007F620E" w:rsidR="00A92D0B" w:rsidTr="004D7EFC" w14:paraId="4AD750C1" w14:textId="77777777">
        <w:tc>
          <w:tcPr>
            <w:tcW w:w="5665" w:type="dxa"/>
          </w:tcPr>
          <w:p w:rsidRPr="007F620E" w:rsidR="00A92D0B" w:rsidP="00F028C8" w:rsidRDefault="00A92D0B" w14:paraId="2A279407" w14:textId="1E831EEE">
            <w:pPr>
              <w:ind w:left="360" w:hanging="360"/>
              <w:rPr>
                <w:color w:val="000000"/>
              </w:rPr>
            </w:pPr>
            <w:r w:rsidRPr="007F620E">
              <w:rPr>
                <w:color w:val="000000"/>
              </w:rPr>
              <w:t>10.</w:t>
            </w:r>
            <w:r w:rsidR="001E7EE2">
              <w:rPr>
                <w:color w:val="000000"/>
              </w:rPr>
              <w:tab/>
            </w:r>
            <w:r w:rsidRPr="007F620E">
              <w:rPr>
                <w:color w:val="000000"/>
              </w:rPr>
              <w:t>Date of ALJ ruling:</w:t>
            </w:r>
          </w:p>
        </w:tc>
        <w:tc>
          <w:tcPr>
            <w:tcW w:w="2250" w:type="dxa"/>
          </w:tcPr>
          <w:p w:rsidRPr="007F620E" w:rsidR="00A92D0B" w:rsidP="004D7EFC" w:rsidRDefault="001F6E6E" w14:paraId="4B66A2E4" w14:textId="064CAD14">
            <w:pPr>
              <w:tabs>
                <w:tab w:val="left" w:pos="360"/>
              </w:tabs>
              <w:ind w:left="360" w:hanging="360"/>
              <w:jc w:val="center"/>
              <w:rPr>
                <w:color w:val="000000"/>
              </w:rPr>
            </w:pPr>
            <w:r>
              <w:rPr>
                <w:color w:val="000000"/>
              </w:rPr>
              <w:t>April 11, 2024</w:t>
            </w:r>
          </w:p>
        </w:tc>
        <w:tc>
          <w:tcPr>
            <w:tcW w:w="1445" w:type="dxa"/>
          </w:tcPr>
          <w:p w:rsidRPr="007F620E" w:rsidR="00A92D0B" w:rsidP="003F26E7" w:rsidRDefault="00240949" w14:paraId="3B83D035" w14:textId="2D2C4921">
            <w:pPr>
              <w:tabs>
                <w:tab w:val="left" w:pos="360"/>
              </w:tabs>
              <w:jc w:val="center"/>
              <w:rPr>
                <w:color w:val="000000"/>
              </w:rPr>
            </w:pPr>
            <w:r>
              <w:rPr>
                <w:color w:val="000000"/>
              </w:rPr>
              <w:t>Verified</w:t>
            </w:r>
          </w:p>
        </w:tc>
      </w:tr>
      <w:tr w:rsidRPr="007F620E" w:rsidR="00357F1A" w:rsidTr="004D7EFC" w14:paraId="7C183C5E" w14:textId="77777777">
        <w:tc>
          <w:tcPr>
            <w:tcW w:w="5665" w:type="dxa"/>
          </w:tcPr>
          <w:p w:rsidRPr="007F620E" w:rsidR="00357F1A" w:rsidP="00F028C8" w:rsidRDefault="00357F1A" w14:paraId="4141CB3D" w14:textId="2DCA8797">
            <w:pPr>
              <w:ind w:left="360" w:hanging="360"/>
              <w:rPr>
                <w:color w:val="000000"/>
              </w:rPr>
            </w:pPr>
            <w:r w:rsidRPr="007F620E">
              <w:rPr>
                <w:color w:val="000000"/>
              </w:rPr>
              <w:t>11.</w:t>
            </w:r>
            <w:r w:rsidR="001E7EE2">
              <w:rPr>
                <w:color w:val="000000"/>
              </w:rPr>
              <w:tab/>
            </w:r>
            <w:r w:rsidRPr="007F620E">
              <w:rPr>
                <w:color w:val="000000"/>
              </w:rPr>
              <w:t>Based on another CPUC determination (specify):</w:t>
            </w:r>
          </w:p>
        </w:tc>
        <w:tc>
          <w:tcPr>
            <w:tcW w:w="2250" w:type="dxa"/>
          </w:tcPr>
          <w:p w:rsidRPr="007F620E" w:rsidR="00357F1A" w:rsidP="00F028C8" w:rsidRDefault="00357F1A" w14:paraId="141EB5CF" w14:textId="77777777">
            <w:pPr>
              <w:tabs>
                <w:tab w:val="left" w:pos="360"/>
              </w:tabs>
              <w:ind w:left="360" w:hanging="360"/>
              <w:rPr>
                <w:color w:val="000000"/>
              </w:rPr>
            </w:pPr>
          </w:p>
        </w:tc>
        <w:tc>
          <w:tcPr>
            <w:tcW w:w="1445" w:type="dxa"/>
          </w:tcPr>
          <w:p w:rsidRPr="007F620E" w:rsidR="00357F1A" w:rsidP="00F028C8" w:rsidRDefault="00357F1A" w14:paraId="79318715" w14:textId="77777777">
            <w:pPr>
              <w:tabs>
                <w:tab w:val="left" w:pos="360"/>
              </w:tabs>
              <w:rPr>
                <w:color w:val="000000"/>
              </w:rPr>
            </w:pPr>
          </w:p>
        </w:tc>
      </w:tr>
      <w:tr w:rsidRPr="007F620E" w:rsidR="00A92D0B" w:rsidTr="004D7EFC" w14:paraId="4E8D20BF" w14:textId="77777777">
        <w:tc>
          <w:tcPr>
            <w:tcW w:w="7915" w:type="dxa"/>
            <w:gridSpan w:val="2"/>
            <w:tcBorders>
              <w:bottom w:val="single" w:color="auto" w:sz="4" w:space="0"/>
            </w:tcBorders>
          </w:tcPr>
          <w:p w:rsidRPr="007F620E" w:rsidR="00A92D0B" w:rsidP="00F028C8" w:rsidRDefault="00180E8C" w14:paraId="48D0D936" w14:textId="6A3DF8B8">
            <w:pPr>
              <w:tabs>
                <w:tab w:val="left" w:pos="360"/>
              </w:tabs>
              <w:ind w:left="360" w:hanging="360"/>
              <w:rPr>
                <w:color w:val="000000"/>
              </w:rPr>
            </w:pPr>
            <w:r>
              <w:rPr>
                <w:color w:val="000000"/>
              </w:rPr>
              <w:t>12</w:t>
            </w:r>
            <w:r w:rsidRPr="007F620E" w:rsidR="00A92D0B">
              <w:rPr>
                <w:color w:val="000000"/>
              </w:rPr>
              <w:t>.</w:t>
            </w:r>
            <w:r w:rsidR="001E7EE2">
              <w:rPr>
                <w:color w:val="000000"/>
              </w:rPr>
              <w:tab/>
            </w:r>
            <w:r w:rsidRPr="007F620E" w:rsidR="00A92D0B">
              <w:rPr>
                <w:color w:val="000000"/>
              </w:rPr>
              <w:t>Has the</w:t>
            </w:r>
            <w:r w:rsidRPr="007F620E" w:rsidR="00A319DE">
              <w:rPr>
                <w:color w:val="000000"/>
              </w:rPr>
              <w:t xml:space="preserve"> </w:t>
            </w:r>
            <w:r w:rsidRPr="007F620E" w:rsidR="005A63D4">
              <w:rPr>
                <w:color w:val="000000"/>
              </w:rPr>
              <w:t>Intervenor</w:t>
            </w:r>
            <w:r w:rsidRPr="007F620E" w:rsidR="00A92D0B">
              <w:rPr>
                <w:color w:val="000000"/>
              </w:rPr>
              <w:t xml:space="preserve"> demonstrated significant financial hardship?</w:t>
            </w:r>
          </w:p>
        </w:tc>
        <w:tc>
          <w:tcPr>
            <w:tcW w:w="1445" w:type="dxa"/>
            <w:tcBorders>
              <w:bottom w:val="single" w:color="auto" w:sz="4" w:space="0"/>
            </w:tcBorders>
          </w:tcPr>
          <w:p w:rsidRPr="007F620E" w:rsidR="00A92D0B" w:rsidP="003F26E7" w:rsidRDefault="00240949" w14:paraId="0F29B839" w14:textId="64720062">
            <w:pPr>
              <w:tabs>
                <w:tab w:val="left" w:pos="360"/>
              </w:tabs>
              <w:jc w:val="center"/>
              <w:rPr>
                <w:color w:val="000000"/>
              </w:rPr>
            </w:pPr>
            <w:r>
              <w:rPr>
                <w:color w:val="000000"/>
              </w:rPr>
              <w:t>Yes</w:t>
            </w:r>
          </w:p>
        </w:tc>
      </w:tr>
      <w:tr w:rsidRPr="007F620E" w:rsidR="00A92D0B" w:rsidTr="001677B2" w14:paraId="60D4FD5C" w14:textId="77777777">
        <w:tc>
          <w:tcPr>
            <w:tcW w:w="9360" w:type="dxa"/>
            <w:gridSpan w:val="3"/>
            <w:tcBorders>
              <w:top w:val="single" w:color="auto" w:sz="4" w:space="0"/>
              <w:left w:val="single" w:color="auto" w:sz="4" w:space="0"/>
              <w:bottom w:val="single" w:color="auto" w:sz="4" w:space="0"/>
              <w:right w:val="single" w:color="auto" w:sz="4" w:space="0"/>
            </w:tcBorders>
          </w:tcPr>
          <w:p w:rsidRPr="007F620E" w:rsidR="00A92D0B" w:rsidP="007056FC" w:rsidRDefault="00A92D0B" w14:paraId="172E2884" w14:textId="030BE9C8">
            <w:pPr>
              <w:keepNext/>
              <w:tabs>
                <w:tab w:val="left" w:pos="360"/>
              </w:tabs>
              <w:jc w:val="center"/>
              <w:rPr>
                <w:color w:val="000000"/>
              </w:rPr>
            </w:pPr>
            <w:r w:rsidRPr="007F620E">
              <w:rPr>
                <w:b/>
                <w:color w:val="000000"/>
              </w:rPr>
              <w:lastRenderedPageBreak/>
              <w:t>Timely request for compensation (§1804(c)):</w:t>
            </w:r>
          </w:p>
        </w:tc>
      </w:tr>
      <w:tr w:rsidRPr="007F620E" w:rsidR="00A92D0B" w:rsidTr="004D7EFC" w14:paraId="3E7938B0" w14:textId="77777777">
        <w:tc>
          <w:tcPr>
            <w:tcW w:w="5665" w:type="dxa"/>
            <w:tcBorders>
              <w:top w:val="single" w:color="auto" w:sz="4" w:space="0"/>
            </w:tcBorders>
          </w:tcPr>
          <w:p w:rsidRPr="007F620E" w:rsidR="00A92D0B" w:rsidP="00F028C8" w:rsidRDefault="00A92D0B" w14:paraId="66088F1B" w14:textId="2DB4A731">
            <w:pPr>
              <w:keepNext/>
              <w:tabs>
                <w:tab w:val="left" w:pos="612"/>
              </w:tabs>
              <w:ind w:left="360" w:hanging="360"/>
              <w:rPr>
                <w:color w:val="000000"/>
              </w:rPr>
            </w:pPr>
            <w:r w:rsidRPr="007F620E">
              <w:rPr>
                <w:color w:val="000000"/>
              </w:rPr>
              <w:t>13.</w:t>
            </w:r>
            <w:r w:rsidR="001E7EE2">
              <w:rPr>
                <w:color w:val="000000"/>
              </w:rPr>
              <w:tab/>
            </w:r>
            <w:r w:rsidRPr="007F620E">
              <w:rPr>
                <w:color w:val="000000"/>
              </w:rPr>
              <w:t>Identify Final Decision:</w:t>
            </w:r>
          </w:p>
        </w:tc>
        <w:tc>
          <w:tcPr>
            <w:tcW w:w="2250" w:type="dxa"/>
            <w:tcBorders>
              <w:top w:val="single" w:color="auto" w:sz="4" w:space="0"/>
            </w:tcBorders>
          </w:tcPr>
          <w:p w:rsidRPr="007F620E" w:rsidR="00A92D0B" w:rsidP="004D7EFC" w:rsidRDefault="001A3C5D" w14:paraId="7166F318" w14:textId="498CF71B">
            <w:pPr>
              <w:tabs>
                <w:tab w:val="left" w:pos="360"/>
              </w:tabs>
              <w:jc w:val="center"/>
              <w:rPr>
                <w:color w:val="000000"/>
              </w:rPr>
            </w:pPr>
            <w:r>
              <w:rPr>
                <w:color w:val="000000"/>
              </w:rPr>
              <w:t>D.25-09-006</w:t>
            </w:r>
          </w:p>
        </w:tc>
        <w:tc>
          <w:tcPr>
            <w:tcW w:w="1445" w:type="dxa"/>
            <w:tcBorders>
              <w:top w:val="single" w:color="auto" w:sz="4" w:space="0"/>
            </w:tcBorders>
          </w:tcPr>
          <w:p w:rsidRPr="007F620E" w:rsidR="00A92D0B" w:rsidP="003F26E7" w:rsidRDefault="00752AD8" w14:paraId="1588DC54" w14:textId="5CEE9831">
            <w:pPr>
              <w:tabs>
                <w:tab w:val="left" w:pos="360"/>
              </w:tabs>
              <w:jc w:val="center"/>
              <w:rPr>
                <w:color w:val="000000"/>
              </w:rPr>
            </w:pPr>
            <w:r>
              <w:rPr>
                <w:color w:val="000000"/>
              </w:rPr>
              <w:t>Verified</w:t>
            </w:r>
          </w:p>
        </w:tc>
      </w:tr>
      <w:tr w:rsidRPr="007F620E" w:rsidR="00A92D0B" w:rsidTr="004D7EFC" w14:paraId="6360DE59" w14:textId="77777777">
        <w:tc>
          <w:tcPr>
            <w:tcW w:w="5665" w:type="dxa"/>
          </w:tcPr>
          <w:p w:rsidRPr="007F620E" w:rsidR="00A92D0B" w:rsidP="00F028C8" w:rsidRDefault="00A92D0B" w14:paraId="4B809E4A" w14:textId="7F5B7A6C">
            <w:pPr>
              <w:tabs>
                <w:tab w:val="left" w:pos="612"/>
              </w:tabs>
              <w:ind w:left="360" w:hanging="360"/>
              <w:rPr>
                <w:color w:val="000000"/>
              </w:rPr>
            </w:pPr>
            <w:r w:rsidRPr="007F620E">
              <w:rPr>
                <w:color w:val="000000"/>
              </w:rPr>
              <w:t>14.</w:t>
            </w:r>
            <w:r w:rsidR="001E7EE2">
              <w:rPr>
                <w:color w:val="000000"/>
              </w:rPr>
              <w:tab/>
            </w:r>
            <w:r w:rsidRPr="007F620E">
              <w:rPr>
                <w:color w:val="000000"/>
              </w:rPr>
              <w:t xml:space="preserve">Date of </w:t>
            </w:r>
            <w:r w:rsidRPr="007F620E" w:rsidR="00A319DE">
              <w:rPr>
                <w:color w:val="000000"/>
              </w:rPr>
              <w:t>i</w:t>
            </w:r>
            <w:r w:rsidRPr="007F620E">
              <w:rPr>
                <w:color w:val="000000"/>
              </w:rPr>
              <w:t>ssuance of Final Order or Decision:</w:t>
            </w:r>
          </w:p>
        </w:tc>
        <w:tc>
          <w:tcPr>
            <w:tcW w:w="2250" w:type="dxa"/>
            <w:vAlign w:val="center"/>
          </w:tcPr>
          <w:p w:rsidRPr="007F620E" w:rsidR="00A92D0B" w:rsidP="004D7EFC" w:rsidRDefault="001A3C5D" w14:paraId="20455B5F" w14:textId="70BFFB49">
            <w:pPr>
              <w:tabs>
                <w:tab w:val="left" w:pos="360"/>
              </w:tabs>
              <w:jc w:val="center"/>
              <w:rPr>
                <w:color w:val="000000"/>
              </w:rPr>
            </w:pPr>
            <w:r>
              <w:rPr>
                <w:color w:val="000000"/>
              </w:rPr>
              <w:t>September 22, 2025</w:t>
            </w:r>
          </w:p>
        </w:tc>
        <w:tc>
          <w:tcPr>
            <w:tcW w:w="1445" w:type="dxa"/>
            <w:vAlign w:val="center"/>
          </w:tcPr>
          <w:p w:rsidRPr="007F620E" w:rsidR="00A92D0B" w:rsidP="004D7EFC" w:rsidRDefault="00752AD8" w14:paraId="1FCF00DD" w14:textId="488965D1">
            <w:pPr>
              <w:tabs>
                <w:tab w:val="left" w:pos="360"/>
              </w:tabs>
              <w:jc w:val="center"/>
              <w:rPr>
                <w:color w:val="000000"/>
              </w:rPr>
            </w:pPr>
            <w:r>
              <w:rPr>
                <w:color w:val="000000"/>
              </w:rPr>
              <w:t>Verified</w:t>
            </w:r>
          </w:p>
        </w:tc>
      </w:tr>
      <w:tr w:rsidRPr="007F620E" w:rsidR="00A92D0B" w:rsidTr="004D7EFC" w14:paraId="723259E3" w14:textId="77777777">
        <w:tc>
          <w:tcPr>
            <w:tcW w:w="5665" w:type="dxa"/>
          </w:tcPr>
          <w:p w:rsidRPr="007F620E" w:rsidR="00A92D0B" w:rsidP="00F028C8" w:rsidRDefault="00A92D0B" w14:paraId="163EE1CA" w14:textId="2B64EB9E">
            <w:pPr>
              <w:tabs>
                <w:tab w:val="left" w:pos="612"/>
              </w:tabs>
              <w:ind w:left="360" w:hanging="360"/>
              <w:rPr>
                <w:color w:val="000000"/>
              </w:rPr>
            </w:pPr>
            <w:r w:rsidRPr="007F620E">
              <w:rPr>
                <w:color w:val="000000"/>
              </w:rPr>
              <w:t>15.</w:t>
            </w:r>
            <w:r w:rsidR="001E7EE2">
              <w:rPr>
                <w:color w:val="000000"/>
              </w:rPr>
              <w:tab/>
            </w:r>
            <w:r w:rsidRPr="007F620E">
              <w:rPr>
                <w:color w:val="000000"/>
              </w:rPr>
              <w:t>File date of compensation request:</w:t>
            </w:r>
          </w:p>
        </w:tc>
        <w:tc>
          <w:tcPr>
            <w:tcW w:w="2250" w:type="dxa"/>
          </w:tcPr>
          <w:p w:rsidRPr="007F620E" w:rsidR="00A92D0B" w:rsidP="004D7EFC" w:rsidRDefault="00826DED" w14:paraId="0568B39D" w14:textId="0B4C3696">
            <w:pPr>
              <w:tabs>
                <w:tab w:val="left" w:pos="360"/>
              </w:tabs>
              <w:jc w:val="center"/>
              <w:rPr>
                <w:color w:val="000000"/>
              </w:rPr>
            </w:pPr>
            <w:r>
              <w:rPr>
                <w:color w:val="000000"/>
              </w:rPr>
              <w:t>November 2</w:t>
            </w:r>
            <w:r w:rsidR="00D854C1">
              <w:rPr>
                <w:color w:val="000000"/>
              </w:rPr>
              <w:t>0</w:t>
            </w:r>
            <w:r>
              <w:rPr>
                <w:color w:val="000000"/>
              </w:rPr>
              <w:t>, 2025</w:t>
            </w:r>
          </w:p>
        </w:tc>
        <w:tc>
          <w:tcPr>
            <w:tcW w:w="1445" w:type="dxa"/>
            <w:vAlign w:val="center"/>
          </w:tcPr>
          <w:p w:rsidRPr="007F620E" w:rsidR="00A92D0B" w:rsidP="004D7EFC" w:rsidRDefault="00752AD8" w14:paraId="1CBF4E7A" w14:textId="44FB59CC">
            <w:pPr>
              <w:tabs>
                <w:tab w:val="left" w:pos="360"/>
              </w:tabs>
              <w:jc w:val="center"/>
              <w:rPr>
                <w:color w:val="000000"/>
              </w:rPr>
            </w:pPr>
            <w:r>
              <w:rPr>
                <w:color w:val="000000"/>
              </w:rPr>
              <w:t>Verified</w:t>
            </w:r>
          </w:p>
        </w:tc>
      </w:tr>
      <w:tr w:rsidRPr="007F620E" w:rsidR="00A92D0B" w:rsidTr="004D7EFC" w14:paraId="406BCA3A" w14:textId="77777777">
        <w:tc>
          <w:tcPr>
            <w:tcW w:w="7915" w:type="dxa"/>
            <w:gridSpan w:val="2"/>
          </w:tcPr>
          <w:p w:rsidRPr="007F620E" w:rsidR="00A92D0B" w:rsidP="00F028C8" w:rsidRDefault="00A92D0B" w14:paraId="10AF42D1" w14:textId="67695104">
            <w:pPr>
              <w:tabs>
                <w:tab w:val="left" w:pos="360"/>
              </w:tabs>
              <w:ind w:left="360" w:hanging="360"/>
              <w:rPr>
                <w:color w:val="000000"/>
              </w:rPr>
            </w:pPr>
            <w:r w:rsidRPr="007F620E">
              <w:rPr>
                <w:color w:val="000000"/>
              </w:rPr>
              <w:t>16</w:t>
            </w:r>
            <w:r w:rsidR="001E7EE2">
              <w:rPr>
                <w:color w:val="000000"/>
              </w:rPr>
              <w:t>.</w:t>
            </w:r>
            <w:r w:rsidR="001E7EE2">
              <w:rPr>
                <w:color w:val="000000"/>
              </w:rPr>
              <w:tab/>
            </w:r>
            <w:r w:rsidRPr="007F620E">
              <w:rPr>
                <w:color w:val="000000"/>
              </w:rPr>
              <w:t>Was the request for compensation timely?</w:t>
            </w:r>
          </w:p>
        </w:tc>
        <w:tc>
          <w:tcPr>
            <w:tcW w:w="1445" w:type="dxa"/>
          </w:tcPr>
          <w:p w:rsidRPr="007F620E" w:rsidR="00A92D0B" w:rsidP="003F26E7" w:rsidRDefault="00752AD8" w14:paraId="2EA30E63" w14:textId="1004DD2F">
            <w:pPr>
              <w:tabs>
                <w:tab w:val="left" w:pos="360"/>
              </w:tabs>
              <w:jc w:val="center"/>
              <w:rPr>
                <w:color w:val="000000"/>
              </w:rPr>
            </w:pPr>
            <w:r>
              <w:rPr>
                <w:color w:val="000000"/>
              </w:rPr>
              <w:t>Yes</w:t>
            </w:r>
          </w:p>
        </w:tc>
      </w:tr>
    </w:tbl>
    <w:p w:rsidR="003B6A1B" w:rsidP="004D7EFC" w:rsidRDefault="00A92D0B" w14:paraId="501B5F3D" w14:textId="25B2F99A">
      <w:pPr>
        <w:keepNext/>
        <w:spacing w:before="240"/>
        <w:jc w:val="center"/>
        <w:rPr>
          <w:b/>
          <w:color w:val="000000"/>
        </w:rPr>
      </w:pPr>
      <w:r w:rsidRPr="007F620E">
        <w:rPr>
          <w:b/>
          <w:color w:val="000000"/>
        </w:rPr>
        <w:t>PART II:</w:t>
      </w:r>
      <w:r w:rsidR="004D7EFC">
        <w:rPr>
          <w:b/>
          <w:color w:val="000000"/>
        </w:rPr>
        <w:t>  </w:t>
      </w:r>
      <w:r w:rsidRPr="007F620E">
        <w:rPr>
          <w:b/>
          <w:color w:val="000000"/>
        </w:rPr>
        <w:t>SUBSTANTIAL CONTRIBUTION</w:t>
      </w:r>
    </w:p>
    <w:p w:rsidRPr="003B13F6" w:rsidR="00507916" w:rsidP="003B13F6" w:rsidRDefault="00D075B1" w14:paraId="2EF6A0C6" w14:textId="2BDC4ADC">
      <w:pPr>
        <w:pStyle w:val="ListParagraph"/>
        <w:keepNext/>
        <w:numPr>
          <w:ilvl w:val="0"/>
          <w:numId w:val="16"/>
        </w:numPr>
        <w:spacing w:after="120"/>
        <w:rPr>
          <w:rFonts w:ascii="Times New Roman" w:hAnsi="Times New Roman"/>
          <w:b/>
          <w:color w:val="000000"/>
          <w:sz w:val="24"/>
          <w:szCs w:val="24"/>
        </w:rPr>
      </w:pPr>
      <w:r w:rsidRPr="00C70C17">
        <w:rPr>
          <w:rFonts w:ascii="Times New Roman" w:hAnsi="Times New Roman"/>
          <w:b/>
          <w:color w:val="000000"/>
          <w:sz w:val="24"/>
          <w:szCs w:val="24"/>
        </w:rPr>
        <w:t xml:space="preserve">Did the </w:t>
      </w:r>
      <w:r w:rsidRPr="00C70C17" w:rsidR="005A63D4">
        <w:rPr>
          <w:rFonts w:ascii="Times New Roman" w:hAnsi="Times New Roman"/>
          <w:b/>
          <w:color w:val="000000"/>
          <w:sz w:val="24"/>
          <w:szCs w:val="24"/>
        </w:rPr>
        <w:t>Intervenor</w:t>
      </w:r>
      <w:r w:rsidRPr="00C70C17">
        <w:rPr>
          <w:rFonts w:ascii="Times New Roman" w:hAnsi="Times New Roman"/>
          <w:b/>
          <w:color w:val="000000"/>
          <w:sz w:val="24"/>
          <w:szCs w:val="24"/>
        </w:rPr>
        <w:t xml:space="preserve"> substantially contribute to the final decision</w:t>
      </w:r>
      <w:r w:rsidRPr="00C70C17" w:rsidR="00A92D0B">
        <w:rPr>
          <w:rFonts w:ascii="Times New Roman" w:hAnsi="Times New Roman"/>
          <w:b/>
          <w:color w:val="000000"/>
          <w:sz w:val="24"/>
          <w:szCs w:val="24"/>
        </w:rPr>
        <w:t xml:space="preserve"> (</w:t>
      </w:r>
      <w:r w:rsidRPr="00C70C17" w:rsidR="00A92D0B">
        <w:rPr>
          <w:rFonts w:ascii="Times New Roman" w:hAnsi="Times New Roman"/>
          <w:b/>
          <w:i/>
          <w:color w:val="000000"/>
          <w:sz w:val="24"/>
          <w:szCs w:val="24"/>
        </w:rPr>
        <w:t>see</w:t>
      </w:r>
      <w:r w:rsidRPr="00C70C17" w:rsidR="004D7EFC">
        <w:rPr>
          <w:rFonts w:ascii="Times New Roman" w:hAnsi="Times New Roman"/>
          <w:b/>
          <w:color w:val="000000"/>
          <w:sz w:val="24"/>
          <w:szCs w:val="24"/>
        </w:rPr>
        <w:t> </w:t>
      </w:r>
      <w:r w:rsidRPr="00C70C17" w:rsidR="00A92D0B">
        <w:rPr>
          <w:rFonts w:ascii="Times New Roman" w:hAnsi="Times New Roman"/>
          <w:b/>
          <w:color w:val="000000"/>
          <w:sz w:val="24"/>
          <w:szCs w:val="24"/>
        </w:rPr>
        <w:t>§</w:t>
      </w:r>
      <w:r w:rsidRPr="00C70C17" w:rsidR="003F26E7">
        <w:rPr>
          <w:rFonts w:ascii="Times New Roman" w:hAnsi="Times New Roman"/>
          <w:b/>
          <w:color w:val="000000"/>
          <w:sz w:val="24"/>
          <w:szCs w:val="24"/>
        </w:rPr>
        <w:t>§</w:t>
      </w:r>
      <w:r w:rsidRPr="00C70C17" w:rsidR="004D7EFC">
        <w:rPr>
          <w:rFonts w:ascii="Times New Roman" w:hAnsi="Times New Roman"/>
          <w:b/>
          <w:color w:val="000000"/>
          <w:sz w:val="24"/>
          <w:szCs w:val="24"/>
        </w:rPr>
        <w:t> </w:t>
      </w:r>
      <w:r w:rsidRPr="00C70C17" w:rsidR="00A92D0B">
        <w:rPr>
          <w:rFonts w:ascii="Times New Roman" w:hAnsi="Times New Roman"/>
          <w:b/>
          <w:color w:val="000000"/>
          <w:sz w:val="24"/>
          <w:szCs w:val="24"/>
        </w:rPr>
        <w:t>1802(</w:t>
      </w:r>
      <w:r w:rsidRPr="00C70C17" w:rsidR="00ED6B6B">
        <w:rPr>
          <w:rFonts w:ascii="Times New Roman" w:hAnsi="Times New Roman"/>
          <w:b/>
          <w:color w:val="000000"/>
          <w:sz w:val="24"/>
          <w:szCs w:val="24"/>
        </w:rPr>
        <w:t>j</w:t>
      </w:r>
      <w:r w:rsidRPr="00C70C17" w:rsidR="00A92D0B">
        <w:rPr>
          <w:rFonts w:ascii="Times New Roman" w:hAnsi="Times New Roman"/>
          <w:b/>
          <w:color w:val="000000"/>
          <w:sz w:val="24"/>
          <w:szCs w:val="24"/>
        </w:rPr>
        <w:t>),</w:t>
      </w:r>
      <w:r w:rsidRPr="00C70C17" w:rsidR="004D7EFC">
        <w:rPr>
          <w:rFonts w:ascii="Times New Roman" w:hAnsi="Times New Roman"/>
          <w:b/>
          <w:color w:val="000000"/>
          <w:sz w:val="24"/>
          <w:szCs w:val="24"/>
        </w:rPr>
        <w:t> </w:t>
      </w:r>
      <w:r w:rsidRPr="00C70C17" w:rsidR="00A92D0B">
        <w:rPr>
          <w:rFonts w:ascii="Times New Roman" w:hAnsi="Times New Roman"/>
          <w:b/>
          <w:color w:val="000000"/>
          <w:sz w:val="24"/>
          <w:szCs w:val="24"/>
        </w:rPr>
        <w:t>1803(a)</w:t>
      </w:r>
      <w:r w:rsidRPr="00C70C17" w:rsidR="00F30DA8">
        <w:rPr>
          <w:rFonts w:ascii="Times New Roman" w:hAnsi="Times New Roman"/>
          <w:b/>
          <w:color w:val="000000"/>
          <w:sz w:val="24"/>
          <w:szCs w:val="24"/>
        </w:rPr>
        <w:t>,</w:t>
      </w:r>
      <w:r w:rsidRPr="00C70C17" w:rsidR="004D7EFC">
        <w:rPr>
          <w:rFonts w:ascii="Times New Roman" w:hAnsi="Times New Roman"/>
          <w:b/>
          <w:color w:val="000000"/>
          <w:sz w:val="24"/>
          <w:szCs w:val="24"/>
        </w:rPr>
        <w:t> </w:t>
      </w:r>
      <w:r w:rsidRPr="00C70C17" w:rsidR="00ED6B6B">
        <w:rPr>
          <w:rFonts w:ascii="Times New Roman" w:hAnsi="Times New Roman"/>
          <w:b/>
          <w:color w:val="000000"/>
          <w:sz w:val="24"/>
          <w:szCs w:val="24"/>
        </w:rPr>
        <w:t xml:space="preserve">1803.1(a) </w:t>
      </w:r>
      <w:r w:rsidRPr="00C70C17" w:rsidR="00F30DA8">
        <w:rPr>
          <w:rFonts w:ascii="Times New Roman" w:hAnsi="Times New Roman"/>
          <w:b/>
          <w:color w:val="000000"/>
          <w:sz w:val="24"/>
          <w:szCs w:val="24"/>
        </w:rPr>
        <w:t>and</w:t>
      </w:r>
      <w:r w:rsidRPr="00C70C17" w:rsidR="00A92D0B">
        <w:rPr>
          <w:rFonts w:ascii="Times New Roman" w:hAnsi="Times New Roman"/>
          <w:b/>
          <w:color w:val="000000"/>
          <w:sz w:val="24"/>
          <w:szCs w:val="24"/>
        </w:rPr>
        <w:t xml:space="preserve"> D.98-04-059)</w:t>
      </w:r>
      <w:r w:rsidRPr="00C70C17" w:rsidR="00C02649">
        <w:rPr>
          <w:rFonts w:ascii="Times New Roman" w:hAnsi="Times New Roman"/>
          <w:b/>
          <w:color w:val="000000"/>
          <w:sz w:val="24"/>
          <w:szCs w:val="24"/>
        </w:rPr>
        <w:t>:</w:t>
      </w:r>
    </w:p>
    <w:tbl>
      <w:tblPr>
        <w:tblpPr w:leftFromText="180" w:rightFromText="180" w:vertAnchor="text" w:horzAnchor="margin" w:tblpY="54"/>
        <w:tblOverlap w:val="never"/>
        <w:tblW w:w="94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4134"/>
        <w:gridCol w:w="4048"/>
        <w:gridCol w:w="1297"/>
      </w:tblGrid>
      <w:tr w:rsidRPr="007F620E" w:rsidR="00507916" w:rsidTr="00F711BB" w14:paraId="78B36337" w14:textId="77777777">
        <w:trPr>
          <w:cantSplit/>
        </w:trPr>
        <w:tc>
          <w:tcPr>
            <w:tcW w:w="4135" w:type="dxa"/>
            <w:tcBorders>
              <w:bottom w:val="single" w:color="auto" w:sz="4" w:space="0"/>
            </w:tcBorders>
            <w:vAlign w:val="center"/>
          </w:tcPr>
          <w:p w:rsidRPr="007F620E" w:rsidR="00507916" w:rsidP="00F711BB" w:rsidRDefault="00507916" w14:paraId="72BC8CF8" w14:textId="77777777">
            <w:pPr>
              <w:keepNext/>
              <w:keepLines/>
              <w:jc w:val="center"/>
              <w:rPr>
                <w:b/>
                <w:color w:val="000000"/>
              </w:rPr>
            </w:pPr>
            <w:r w:rsidRPr="007F620E">
              <w:rPr>
                <w:b/>
                <w:color w:val="000000"/>
              </w:rPr>
              <w:t>Intervenor’s Claimed Contribution(s)</w:t>
            </w:r>
          </w:p>
        </w:tc>
        <w:tc>
          <w:tcPr>
            <w:tcW w:w="4050" w:type="dxa"/>
            <w:tcBorders>
              <w:bottom w:val="single" w:color="auto" w:sz="4" w:space="0"/>
            </w:tcBorders>
            <w:vAlign w:val="bottom"/>
          </w:tcPr>
          <w:p w:rsidRPr="007F620E" w:rsidR="00507916" w:rsidP="00FF45D7" w:rsidRDefault="00507916" w14:paraId="4678EFD1" w14:textId="77777777">
            <w:pPr>
              <w:keepLines/>
              <w:jc w:val="center"/>
              <w:rPr>
                <w:b/>
                <w:color w:val="000000"/>
              </w:rPr>
            </w:pPr>
            <w:r w:rsidRPr="007F620E">
              <w:rPr>
                <w:b/>
                <w:color w:val="000000"/>
              </w:rPr>
              <w:t xml:space="preserve">Specific References to Intervenor’s </w:t>
            </w:r>
            <w:r w:rsidRPr="0012028F">
              <w:rPr>
                <w:b/>
                <w:color w:val="000000"/>
              </w:rPr>
              <w:t>Claimed</w:t>
            </w:r>
            <w:r w:rsidRPr="007F620E">
              <w:rPr>
                <w:b/>
                <w:color w:val="000000"/>
              </w:rPr>
              <w:t xml:space="preserve"> Contribution(s)</w:t>
            </w:r>
          </w:p>
        </w:tc>
        <w:tc>
          <w:tcPr>
            <w:tcW w:w="1294" w:type="dxa"/>
            <w:vAlign w:val="center"/>
          </w:tcPr>
          <w:p w:rsidRPr="007F620E" w:rsidR="00507916" w:rsidP="00FF45D7" w:rsidRDefault="00507916" w14:paraId="28950A28" w14:textId="77777777">
            <w:pPr>
              <w:keepLines/>
              <w:jc w:val="center"/>
              <w:rPr>
                <w:b/>
                <w:color w:val="000000"/>
              </w:rPr>
            </w:pPr>
            <w:r w:rsidRPr="007F620E">
              <w:rPr>
                <w:b/>
                <w:color w:val="000000"/>
              </w:rPr>
              <w:t>CPUC Discussion</w:t>
            </w:r>
          </w:p>
        </w:tc>
      </w:tr>
      <w:tr w:rsidRPr="007F620E" w:rsidR="00507916" w:rsidTr="00F711BB" w14:paraId="598D957D" w14:textId="77777777">
        <w:tc>
          <w:tcPr>
            <w:tcW w:w="4135" w:type="dxa"/>
          </w:tcPr>
          <w:p w:rsidR="00507916" w:rsidP="00FF45D7" w:rsidRDefault="00507916" w14:paraId="14F22826" w14:textId="77777777">
            <w:pPr>
              <w:keepNext/>
              <w:keepLines/>
              <w:rPr>
                <w:color w:val="000000"/>
              </w:rPr>
            </w:pPr>
            <w:r w:rsidRPr="007F620E">
              <w:rPr>
                <w:color w:val="000000"/>
              </w:rPr>
              <w:t>1.</w:t>
            </w:r>
            <w:r>
              <w:rPr>
                <w:color w:val="000000"/>
              </w:rPr>
              <w:t xml:space="preserve"> </w:t>
            </w:r>
            <w:r w:rsidRPr="00D23A60">
              <w:rPr>
                <w:b/>
                <w:bCs/>
                <w:color w:val="000000"/>
              </w:rPr>
              <w:t>Overall Outcome</w:t>
            </w:r>
          </w:p>
          <w:p w:rsidR="00507916" w:rsidP="003B13F6" w:rsidRDefault="00507916" w14:paraId="3E7BE8AC" w14:textId="110008DE">
            <w:pPr>
              <w:keepNext/>
              <w:keepLines/>
              <w:spacing w:after="120"/>
              <w:rPr>
                <w:color w:val="000000"/>
              </w:rPr>
            </w:pPr>
            <w:r>
              <w:rPr>
                <w:color w:val="000000"/>
              </w:rPr>
              <w:t xml:space="preserve">In this GRC Phase 2 proceeding, the Commission’s final decision adopted the revenue allocation settlement agreement to which Farm Bureau was a party as well as the marginal cost settlement agreement. </w:t>
            </w:r>
            <w:r w:rsidR="00F711BB">
              <w:rPr>
                <w:color w:val="000000"/>
              </w:rPr>
              <w:t xml:space="preserve"> </w:t>
            </w:r>
            <w:r>
              <w:rPr>
                <w:color w:val="000000"/>
              </w:rPr>
              <w:t xml:space="preserve">The partial settlement agreement covered revenue allocation as well as the issue regarding Monthly Service Fees (MSFs) that were directly tied to agricultural rate design. </w:t>
            </w:r>
            <w:r w:rsidR="00F711BB">
              <w:rPr>
                <w:color w:val="000000"/>
              </w:rPr>
              <w:t xml:space="preserve"> </w:t>
            </w:r>
            <w:r>
              <w:rPr>
                <w:color w:val="000000"/>
              </w:rPr>
              <w:t>Farm Bureau was the only party representing agricultural customers in developing these settlement agreements.</w:t>
            </w:r>
          </w:p>
          <w:p w:rsidR="00507916" w:rsidP="003B13F6" w:rsidRDefault="00507916" w14:paraId="54D19111" w14:textId="7D7D4A17">
            <w:pPr>
              <w:keepNext/>
              <w:keepLines/>
              <w:spacing w:after="120"/>
              <w:rPr>
                <w:color w:val="000000"/>
              </w:rPr>
            </w:pPr>
            <w:r>
              <w:rPr>
                <w:color w:val="000000"/>
              </w:rPr>
              <w:t xml:space="preserve">The Commission’s decision also agreed with Farm Bureau and the City of San Diego in adopting the proposal to </w:t>
            </w:r>
            <w:r w:rsidRPr="003D6F41">
              <w:rPr>
                <w:color w:val="000000"/>
              </w:rPr>
              <w:t xml:space="preserve">combine </w:t>
            </w:r>
            <w:r w:rsidRPr="00107AB6">
              <w:rPr>
                <w:color w:val="000000"/>
              </w:rPr>
              <w:t>SDG&amp;E’s</w:t>
            </w:r>
            <w:r w:rsidRPr="003D6F41">
              <w:rPr>
                <w:color w:val="000000"/>
              </w:rPr>
              <w:t xml:space="preserve"> non-residential commodity and distribution tariffs</w:t>
            </w:r>
            <w:r>
              <w:rPr>
                <w:color w:val="000000"/>
              </w:rPr>
              <w:t>.</w:t>
            </w:r>
          </w:p>
          <w:p w:rsidRPr="007F620E" w:rsidR="00507916" w:rsidP="00FF45D7" w:rsidRDefault="00507916" w14:paraId="06B7132B" w14:textId="77777777">
            <w:pPr>
              <w:keepNext/>
              <w:keepLines/>
              <w:rPr>
                <w:color w:val="000000"/>
              </w:rPr>
            </w:pPr>
            <w:r>
              <w:rPr>
                <w:color w:val="000000"/>
              </w:rPr>
              <w:t>Farm Bureau’s specific contributions to the partial settlement and the elements contained within as well as the additional contributions to tariff presentation and marginal cost are described below.</w:t>
            </w:r>
          </w:p>
        </w:tc>
        <w:tc>
          <w:tcPr>
            <w:tcW w:w="4050" w:type="dxa"/>
          </w:tcPr>
          <w:p w:rsidR="00507916" w:rsidP="00FF45D7" w:rsidRDefault="00507916" w14:paraId="386711DE" w14:textId="77777777">
            <w:pPr>
              <w:keepNext/>
              <w:keepLines/>
              <w:rPr>
                <w:color w:val="000000"/>
              </w:rPr>
            </w:pPr>
            <w:r w:rsidRPr="009429BA">
              <w:rPr>
                <w:color w:val="000000"/>
              </w:rPr>
              <w:t>The Joint Motion for Approval of the 2024 General Rate Case Phase 2 Partial Settlement Agreement filed by San Diego Gas &amp; Electric Company, the Public Advocates Office at the California Public Utilities Commission, Utility Consumers’ Action Network, Federal Executive Agencies, California Farm Bureau Federation, Small Business Utility Advocates, Solar Energy Industries Association, California City County Street Light Association, The Utility Reform Network, and City of San Diego is granted.</w:t>
            </w:r>
          </w:p>
          <w:p w:rsidRPr="003B13F6" w:rsidR="00507916" w:rsidP="003B13F6" w:rsidRDefault="00507916" w14:paraId="61805B15" w14:textId="724477C4">
            <w:pPr>
              <w:keepNext/>
              <w:keepLines/>
              <w:spacing w:after="120"/>
              <w:rPr>
                <w:b/>
                <w:bCs/>
                <w:color w:val="000000"/>
              </w:rPr>
            </w:pPr>
            <w:r w:rsidRPr="00AC3C97">
              <w:rPr>
                <w:b/>
                <w:bCs/>
                <w:color w:val="000000"/>
              </w:rPr>
              <w:t>D.25-09-006, Ordering Paragraph 1, p.</w:t>
            </w:r>
            <w:r>
              <w:rPr>
                <w:b/>
                <w:bCs/>
                <w:color w:val="000000"/>
              </w:rPr>
              <w:t> </w:t>
            </w:r>
            <w:r w:rsidRPr="00AC3C97">
              <w:rPr>
                <w:b/>
                <w:bCs/>
                <w:color w:val="000000"/>
              </w:rPr>
              <w:t>92</w:t>
            </w:r>
          </w:p>
          <w:p w:rsidR="00507916" w:rsidP="00FF45D7" w:rsidRDefault="00507916" w14:paraId="14331FB4" w14:textId="77777777">
            <w:pPr>
              <w:keepNext/>
              <w:keepLines/>
              <w:rPr>
                <w:color w:val="000000"/>
              </w:rPr>
            </w:pPr>
            <w:r>
              <w:rPr>
                <w:color w:val="000000"/>
              </w:rPr>
              <w:t>T</w:t>
            </w:r>
            <w:r w:rsidRPr="00387820">
              <w:rPr>
                <w:color w:val="000000"/>
              </w:rPr>
              <w:t xml:space="preserve">he Joint Motion for Approval of the 2024 General Rate Case Phase 2 Marginal Cost Settlement Agreement filed by San Diego Gas &amp; Electric Company, the Public Advocates Office at the California Public Utilities Commission, Utility Consumers’ Action Network, Federal Executive Agencies, California Farm Bureau Federation, Small Business Utility Advocates, California City County </w:t>
            </w:r>
            <w:r w:rsidRPr="00387820">
              <w:rPr>
                <w:color w:val="000000"/>
              </w:rPr>
              <w:lastRenderedPageBreak/>
              <w:t>Street Light Association, The Utility Reform Network, and City of San Diego is granted.</w:t>
            </w:r>
          </w:p>
          <w:p w:rsidRPr="003B13F6" w:rsidR="00507916" w:rsidP="003B13F6" w:rsidRDefault="00507916" w14:paraId="1A64A3F3" w14:textId="59B12FA2">
            <w:pPr>
              <w:keepNext/>
              <w:keepLines/>
              <w:spacing w:after="120"/>
              <w:rPr>
                <w:b/>
                <w:bCs/>
                <w:color w:val="000000"/>
              </w:rPr>
            </w:pPr>
            <w:r w:rsidRPr="00387820">
              <w:rPr>
                <w:b/>
                <w:bCs/>
                <w:color w:val="000000"/>
              </w:rPr>
              <w:t xml:space="preserve">D.25-09-006, Ordering Paragraph </w:t>
            </w:r>
            <w:r w:rsidRPr="00AC3C97">
              <w:rPr>
                <w:b/>
                <w:bCs/>
                <w:color w:val="000000"/>
              </w:rPr>
              <w:t>2</w:t>
            </w:r>
            <w:r w:rsidRPr="00387820">
              <w:rPr>
                <w:b/>
                <w:bCs/>
                <w:color w:val="000000"/>
              </w:rPr>
              <w:t>, p.</w:t>
            </w:r>
            <w:r>
              <w:rPr>
                <w:b/>
                <w:bCs/>
                <w:color w:val="000000"/>
              </w:rPr>
              <w:t> </w:t>
            </w:r>
            <w:r w:rsidRPr="00387820">
              <w:rPr>
                <w:b/>
                <w:bCs/>
                <w:color w:val="000000"/>
              </w:rPr>
              <w:t>9</w:t>
            </w:r>
            <w:r w:rsidRPr="00AC3C97">
              <w:rPr>
                <w:b/>
                <w:bCs/>
                <w:color w:val="000000"/>
              </w:rPr>
              <w:t>3</w:t>
            </w:r>
          </w:p>
          <w:p w:rsidR="00507916" w:rsidP="00FF45D7" w:rsidRDefault="00507916" w14:paraId="21F25295" w14:textId="77777777">
            <w:pPr>
              <w:keepNext/>
              <w:keepLines/>
              <w:rPr>
                <w:color w:val="000000"/>
              </w:rPr>
            </w:pPr>
            <w:r w:rsidRPr="006900C4">
              <w:rPr>
                <w:color w:val="000000"/>
              </w:rPr>
              <w:t>San Diego Gas &amp; Electric Company must submit a Tier 1 Advice Letter that seeks Commission to combine its Electric Energy Commodity Cost tariffs and Utility Distribution Company tariffs for non-residential customers no later than 180 days after effective date of the final decision</w:t>
            </w:r>
          </w:p>
          <w:p w:rsidRPr="00AC3C97" w:rsidR="00507916" w:rsidP="00FF45D7" w:rsidRDefault="00507916" w14:paraId="6856E589" w14:textId="77777777">
            <w:pPr>
              <w:keepNext/>
              <w:keepLines/>
              <w:rPr>
                <w:b/>
                <w:bCs/>
                <w:color w:val="000000"/>
              </w:rPr>
            </w:pPr>
            <w:r w:rsidRPr="006900C4">
              <w:rPr>
                <w:b/>
                <w:bCs/>
                <w:color w:val="000000"/>
              </w:rPr>
              <w:t xml:space="preserve">D.25-09-006, Ordering Paragraph </w:t>
            </w:r>
            <w:r w:rsidRPr="00AC3C97">
              <w:rPr>
                <w:b/>
                <w:bCs/>
                <w:color w:val="000000"/>
              </w:rPr>
              <w:t>11</w:t>
            </w:r>
            <w:r w:rsidRPr="006900C4">
              <w:rPr>
                <w:b/>
                <w:bCs/>
                <w:color w:val="000000"/>
              </w:rPr>
              <w:t>, p. 9</w:t>
            </w:r>
            <w:r w:rsidRPr="00AC3C97">
              <w:rPr>
                <w:b/>
                <w:bCs/>
                <w:color w:val="000000"/>
              </w:rPr>
              <w:t>5</w:t>
            </w:r>
          </w:p>
        </w:tc>
        <w:tc>
          <w:tcPr>
            <w:tcW w:w="1294" w:type="dxa"/>
          </w:tcPr>
          <w:p w:rsidRPr="007F620E" w:rsidR="00507916" w:rsidP="00FF45D7" w:rsidRDefault="00507916" w14:paraId="68B09694" w14:textId="77777777">
            <w:pPr>
              <w:keepNext/>
              <w:keepLines/>
              <w:jc w:val="center"/>
              <w:rPr>
                <w:color w:val="000000"/>
              </w:rPr>
            </w:pPr>
            <w:r>
              <w:rPr>
                <w:color w:val="000000"/>
              </w:rPr>
              <w:lastRenderedPageBreak/>
              <w:t>Verified</w:t>
            </w:r>
          </w:p>
        </w:tc>
      </w:tr>
      <w:tr w:rsidRPr="007F620E" w:rsidR="00507916" w:rsidTr="00F711BB" w14:paraId="5E54734F" w14:textId="77777777">
        <w:tc>
          <w:tcPr>
            <w:tcW w:w="4135" w:type="dxa"/>
          </w:tcPr>
          <w:p w:rsidR="00507916" w:rsidP="00FF45D7" w:rsidRDefault="00507916" w14:paraId="27ACC191" w14:textId="77777777">
            <w:pPr>
              <w:rPr>
                <w:color w:val="000000"/>
              </w:rPr>
            </w:pPr>
            <w:r w:rsidRPr="007F620E">
              <w:rPr>
                <w:color w:val="000000"/>
              </w:rPr>
              <w:t>2.</w:t>
            </w:r>
            <w:r>
              <w:rPr>
                <w:color w:val="000000"/>
              </w:rPr>
              <w:t xml:space="preserve"> </w:t>
            </w:r>
            <w:r w:rsidRPr="00D23A60">
              <w:rPr>
                <w:b/>
                <w:bCs/>
                <w:color w:val="000000"/>
              </w:rPr>
              <w:t>Revenue Allocation</w:t>
            </w:r>
          </w:p>
          <w:p w:rsidR="00507916" w:rsidP="003B13F6" w:rsidRDefault="00507916" w14:paraId="44455A9D" w14:textId="24B3DB1A">
            <w:pPr>
              <w:spacing w:after="120"/>
              <w:rPr>
                <w:color w:val="000000"/>
              </w:rPr>
            </w:pPr>
            <w:r>
              <w:rPr>
                <w:color w:val="000000"/>
              </w:rPr>
              <w:t xml:space="preserve">In opening testimony, Farm Bureau generally supported SDG&amp;E’s revenue allocation proposal outside of the proposal to update Energy Efficiency (EE) costs. </w:t>
            </w:r>
            <w:r w:rsidR="00F711BB">
              <w:rPr>
                <w:color w:val="000000"/>
              </w:rPr>
              <w:t xml:space="preserve"> </w:t>
            </w:r>
            <w:r>
              <w:rPr>
                <w:color w:val="000000"/>
              </w:rPr>
              <w:t xml:space="preserve">SDG&amp;E had not proposed any other revisions to Public Purpose Program (PPP) cost allocations, with the exception of EE costs. </w:t>
            </w:r>
            <w:r w:rsidR="00F711BB">
              <w:rPr>
                <w:color w:val="000000"/>
              </w:rPr>
              <w:t xml:space="preserve"> </w:t>
            </w:r>
            <w:r>
              <w:rPr>
                <w:color w:val="000000"/>
              </w:rPr>
              <w:t>SDG&amp;E had proposed to update the currently in effect allocation factors based upon forecasted 2022 EE expenditures.</w:t>
            </w:r>
          </w:p>
          <w:p w:rsidR="00507916" w:rsidP="003B13F6" w:rsidRDefault="00507916" w14:paraId="5287E1AA" w14:textId="6F8ADE8F">
            <w:pPr>
              <w:spacing w:after="120"/>
              <w:rPr>
                <w:color w:val="000000"/>
              </w:rPr>
            </w:pPr>
            <w:r>
              <w:rPr>
                <w:color w:val="000000"/>
              </w:rPr>
              <w:t xml:space="preserve">Farm Bureau </w:t>
            </w:r>
            <w:r w:rsidRPr="00FC68E5">
              <w:rPr>
                <w:color w:val="000000"/>
              </w:rPr>
              <w:t xml:space="preserve">expressed a concern in its direct testimony that SDG&amp;E’s new proposed EE cost allocation factor for the Agricultural class had inexplicably been significantly increased from its current value of 1.83% to 2.77% (an increase of 51.6%).  Additionally, while the Company represented that the only change it was making to the EE cost allocations were to incorporate the updated 2022 dataset of forecasted EE expenditures, </w:t>
            </w:r>
            <w:r>
              <w:rPr>
                <w:color w:val="000000"/>
              </w:rPr>
              <w:t>Farm Bureau</w:t>
            </w:r>
            <w:r w:rsidRPr="00FC68E5">
              <w:rPr>
                <w:color w:val="000000"/>
              </w:rPr>
              <w:t xml:space="preserve"> raised the issue that the large increase in the Agricultural classes’ allocation factor might also be due to a change in the allocation methodology.</w:t>
            </w:r>
          </w:p>
          <w:p w:rsidR="00507916" w:rsidP="003B13F6" w:rsidRDefault="00507916" w14:paraId="28422BD2" w14:textId="3B7A77A0">
            <w:pPr>
              <w:spacing w:after="120"/>
              <w:rPr>
                <w:rFonts w:eastAsiaTheme="minorHAnsi"/>
                <w:kern w:val="2"/>
                <w14:ligatures w14:val="standardContextual"/>
              </w:rPr>
            </w:pPr>
            <w:r>
              <w:rPr>
                <w:color w:val="000000"/>
              </w:rPr>
              <w:lastRenderedPageBreak/>
              <w:t xml:space="preserve">Further, Farm Bureau </w:t>
            </w:r>
            <w:r w:rsidRPr="00905482">
              <w:rPr>
                <w:color w:val="000000"/>
              </w:rPr>
              <w:t xml:space="preserve">asked SDG&amp;E to provide the actual dollar amounts spent on EE programs that were directly assigned to the Agricultural class, and directly assigned to each of the </w:t>
            </w:r>
            <w:r>
              <w:rPr>
                <w:color w:val="000000"/>
              </w:rPr>
              <w:t>SDG&amp;E</w:t>
            </w:r>
            <w:r w:rsidRPr="00905482">
              <w:rPr>
                <w:color w:val="000000"/>
              </w:rPr>
              <w:t>’s other individual customer classes for the years 2019, 2020, 2021, and 2022.</w:t>
            </w:r>
            <w:r>
              <w:rPr>
                <w:color w:val="000000"/>
              </w:rPr>
              <w:t xml:space="preserve"> SDG&amp;E declined to provide that information </w:t>
            </w:r>
            <w:r w:rsidRPr="00373D83">
              <w:rPr>
                <w:color w:val="000000"/>
              </w:rPr>
              <w:t>did not provide CFBF with the requested information; rather it objected to the request “as seeking information and analysis that is equally available to CFBF.”</w:t>
            </w:r>
            <w:r>
              <w:rPr>
                <w:color w:val="000000"/>
              </w:rPr>
              <w:t xml:space="preserve"> Farm Bureau, thus, was left to obtain and analyze the </w:t>
            </w:r>
            <w:r w:rsidRPr="00E977A7">
              <w:rPr>
                <w:color w:val="000000"/>
              </w:rPr>
              <w:t>annual data filings with California Energy Data and Reporting System (“CEDARS”)</w:t>
            </w:r>
            <w:r>
              <w:rPr>
                <w:color w:val="000000"/>
              </w:rPr>
              <w:t xml:space="preserve"> on its own. After reviewing the 2019 data set, Farm Bureau </w:t>
            </w:r>
            <w:r w:rsidRPr="000715D3">
              <w:rPr>
                <w:color w:val="000000"/>
              </w:rPr>
              <w:t xml:space="preserve">noted that the actual expenditures for the Agricultural class were </w:t>
            </w:r>
            <w:r w:rsidRPr="003D7A5E">
              <w:rPr>
                <w:i/>
                <w:iCs/>
                <w:color w:val="000000"/>
              </w:rPr>
              <w:t>significantly lower</w:t>
            </w:r>
            <w:r w:rsidRPr="000715D3">
              <w:rPr>
                <w:color w:val="000000"/>
              </w:rPr>
              <w:t xml:space="preserve"> than the budgeted amounts. This same trend was also apparent in 2020, 2021, and 2022 as is summarized in Table 2</w:t>
            </w:r>
            <w:r>
              <w:rPr>
                <w:color w:val="000000"/>
              </w:rPr>
              <w:t xml:space="preserve"> of Farm Bureau’s opening testimony</w:t>
            </w:r>
            <w:r w:rsidRPr="000715D3">
              <w:rPr>
                <w:color w:val="000000"/>
              </w:rPr>
              <w:t>.</w:t>
            </w:r>
          </w:p>
          <w:p w:rsidR="00507916" w:rsidP="003B13F6" w:rsidRDefault="00507916" w14:paraId="167AEE26" w14:textId="4D5546DE">
            <w:pPr>
              <w:spacing w:after="120"/>
              <w:rPr>
                <w:color w:val="000000"/>
              </w:rPr>
            </w:pPr>
            <w:r w:rsidRPr="00A867EE">
              <w:rPr>
                <w:color w:val="000000"/>
              </w:rPr>
              <w:t>Furthermore, deriving EE allocation factors for 2019, 2020, and 2021 using the actual EE expenditures instead of the budgeted/forecasted amounts yields consistently lower allocation factors for the Agricultural class, as shown in Table 3</w:t>
            </w:r>
            <w:r>
              <w:rPr>
                <w:color w:val="000000"/>
              </w:rPr>
              <w:t xml:space="preserve"> of Farm Bureau’s opening testimony</w:t>
            </w:r>
            <w:r w:rsidRPr="00A867EE">
              <w:rPr>
                <w:color w:val="000000"/>
              </w:rPr>
              <w:t>.</w:t>
            </w:r>
          </w:p>
          <w:p w:rsidR="00507916" w:rsidP="003B13F6" w:rsidRDefault="00507916" w14:paraId="28C24B04" w14:textId="4190067A">
            <w:pPr>
              <w:spacing w:after="120"/>
              <w:rPr>
                <w:color w:val="000000"/>
              </w:rPr>
            </w:pPr>
            <w:r>
              <w:rPr>
                <w:color w:val="000000"/>
              </w:rPr>
              <w:t>While Farm Bureau</w:t>
            </w:r>
            <w:r w:rsidRPr="00983EDA">
              <w:rPr>
                <w:color w:val="000000"/>
              </w:rPr>
              <w:t xml:space="preserve"> support</w:t>
            </w:r>
            <w:r>
              <w:rPr>
                <w:color w:val="000000"/>
              </w:rPr>
              <w:t>ed SDG&amp;E</w:t>
            </w:r>
            <w:r w:rsidRPr="00983EDA">
              <w:rPr>
                <w:color w:val="000000"/>
              </w:rPr>
              <w:t xml:space="preserve">’s proposed methodologies for the computation of commodity marginal costs, </w:t>
            </w:r>
            <w:r>
              <w:rPr>
                <w:color w:val="000000"/>
              </w:rPr>
              <w:t>Farm Bureau</w:t>
            </w:r>
            <w:r w:rsidRPr="00983EDA">
              <w:rPr>
                <w:color w:val="000000"/>
              </w:rPr>
              <w:t xml:space="preserve"> d</w:t>
            </w:r>
            <w:r>
              <w:rPr>
                <w:color w:val="000000"/>
              </w:rPr>
              <w:t>id</w:t>
            </w:r>
            <w:r w:rsidRPr="00983EDA">
              <w:rPr>
                <w:color w:val="000000"/>
              </w:rPr>
              <w:t xml:space="preserve"> not support the proposed commodity revenue allocation factors would result in the Agricultural class paying commodity costs that are approximately 58% higher than the marginal cost of service for the class. Specifically, the Company’s proposed commodity marginal cost allocation for the Agricultural class is 0.92% while SDG&amp;E is proposing to set the classes’ commodity revenue allocation factor at </w:t>
            </w:r>
            <w:r w:rsidRPr="00983EDA">
              <w:rPr>
                <w:color w:val="000000"/>
              </w:rPr>
              <w:lastRenderedPageBreak/>
              <w:t xml:space="preserve">1.46%. </w:t>
            </w:r>
            <w:r>
              <w:rPr>
                <w:color w:val="000000"/>
              </w:rPr>
              <w:t>Farm Bureau recommended that commodity cost allocations be limited to no higher than 20% above SDG&amp;E’s marginal cost of service for any customer class.</w:t>
            </w:r>
          </w:p>
          <w:p w:rsidR="00507916" w:rsidP="00FF45D7" w:rsidRDefault="00507916" w14:paraId="40C4A182" w14:textId="77777777">
            <w:pPr>
              <w:rPr>
                <w:color w:val="000000"/>
              </w:rPr>
            </w:pPr>
            <w:r>
              <w:rPr>
                <w:color w:val="000000"/>
              </w:rPr>
              <w:t>In rebuttal testimony, Farm Bureau</w:t>
            </w:r>
            <w:r w:rsidRPr="00085D1C">
              <w:rPr>
                <w:color w:val="000000"/>
              </w:rPr>
              <w:t xml:space="preserve"> support</w:t>
            </w:r>
            <w:r>
              <w:rPr>
                <w:color w:val="000000"/>
              </w:rPr>
              <w:t>ed</w:t>
            </w:r>
            <w:r w:rsidRPr="00085D1C">
              <w:rPr>
                <w:color w:val="000000"/>
              </w:rPr>
              <w:t xml:space="preserve"> SDG&amp;E’s position that wildfire mitigation costs be allocated to its various customer classes using its proposed distribution revenue allocation factors. However, </w:t>
            </w:r>
            <w:r>
              <w:rPr>
                <w:color w:val="000000"/>
              </w:rPr>
              <w:t>if</w:t>
            </w:r>
            <w:r w:rsidRPr="00085D1C">
              <w:rPr>
                <w:color w:val="000000"/>
              </w:rPr>
              <w:t xml:space="preserve"> the Commission find that use of an alternative allocation methodology is more appropriate, CFBF recommends that the Commission adopt the allocation methodology that it has previously found to be reasonable in PG&amp;E’s and SCE’s most recent general rate cases, which should also be noted were the product of lengthy settlement negotiations and thereby products of tradeoffs and compromise. In making this secondary recommendation, </w:t>
            </w:r>
            <w:r>
              <w:rPr>
                <w:color w:val="000000"/>
              </w:rPr>
              <w:t>Farm Bureau particulalry</w:t>
            </w:r>
            <w:r w:rsidRPr="00085D1C">
              <w:rPr>
                <w:color w:val="000000"/>
              </w:rPr>
              <w:t xml:space="preserve"> note</w:t>
            </w:r>
            <w:r>
              <w:rPr>
                <w:color w:val="000000"/>
              </w:rPr>
              <w:t>d</w:t>
            </w:r>
            <w:r w:rsidRPr="00085D1C">
              <w:rPr>
                <w:color w:val="000000"/>
              </w:rPr>
              <w:t xml:space="preserve"> that the adoption of Cal Advocates’/TURN’s equal cents-per-Kwh methodology for the allocation of SDG&amp;E’s wildfire mitigation costs would create a material inconsistency in how California’s three large Investor-Owned Utilities assign wildfire costs to their respective customer classes.</w:t>
            </w:r>
          </w:p>
          <w:p w:rsidRPr="007F620E" w:rsidR="00507916" w:rsidP="00FF45D7" w:rsidRDefault="00507916" w14:paraId="5274D5E3" w14:textId="77777777">
            <w:pPr>
              <w:rPr>
                <w:color w:val="000000"/>
              </w:rPr>
            </w:pPr>
            <w:r w:rsidRPr="00DA2EE3">
              <w:rPr>
                <w:color w:val="000000"/>
              </w:rPr>
              <w:t>Ex. CFBF-2 at 10.</w:t>
            </w:r>
          </w:p>
        </w:tc>
        <w:tc>
          <w:tcPr>
            <w:tcW w:w="4050" w:type="dxa"/>
          </w:tcPr>
          <w:p w:rsidR="00507916" w:rsidP="00FF45D7" w:rsidRDefault="00507916" w14:paraId="673E4140" w14:textId="352D640A">
            <w:pPr>
              <w:rPr>
                <w:color w:val="000000"/>
              </w:rPr>
            </w:pPr>
            <w:r w:rsidRPr="0099560C">
              <w:rPr>
                <w:color w:val="000000"/>
              </w:rPr>
              <w:lastRenderedPageBreak/>
              <w:t>Farm Bureau recommends that SDG&amp;E maintain its current revenue allocation factors for all classes because SDG&amp;E’s proposed (1)</w:t>
            </w:r>
            <w:r w:rsidR="00F711BB">
              <w:rPr>
                <w:color w:val="000000"/>
              </w:rPr>
              <w:t> </w:t>
            </w:r>
            <w:r w:rsidRPr="0099560C">
              <w:rPr>
                <w:color w:val="000000"/>
              </w:rPr>
              <w:t>commodity</w:t>
            </w:r>
            <w:r w:rsidRPr="007E654B">
              <w:t xml:space="preserve"> </w:t>
            </w:r>
            <w:r w:rsidRPr="007E654B">
              <w:rPr>
                <w:color w:val="000000"/>
              </w:rPr>
              <w:t>revenue allocation factor for the agricultural class is 58% above cost of service, and (2) Energy Efficiency revenue allocation would increase the allocation factor for the agricultural class from 1.83% to 2.77% even though only 1.73% percentage of Energy Efficiency funds were spent on the agricultural class from 2019-2021.</w:t>
            </w:r>
          </w:p>
          <w:p w:rsidRPr="003B13F6" w:rsidR="00507916" w:rsidP="003B13F6" w:rsidRDefault="00507916" w14:paraId="4EC99846" w14:textId="4F94A561">
            <w:pPr>
              <w:spacing w:after="120"/>
              <w:rPr>
                <w:b/>
                <w:bCs/>
                <w:color w:val="000000"/>
              </w:rPr>
            </w:pPr>
            <w:r w:rsidRPr="00AC3C97">
              <w:rPr>
                <w:b/>
                <w:bCs/>
                <w:color w:val="000000"/>
              </w:rPr>
              <w:t>D. 25-09-006</w:t>
            </w:r>
            <w:r>
              <w:rPr>
                <w:b/>
                <w:bCs/>
                <w:color w:val="000000"/>
              </w:rPr>
              <w:t>,</w:t>
            </w:r>
            <w:r w:rsidRPr="00AC3C97">
              <w:rPr>
                <w:b/>
                <w:bCs/>
                <w:color w:val="000000"/>
              </w:rPr>
              <w:t xml:space="preserve"> p. 47-48</w:t>
            </w:r>
          </w:p>
          <w:p w:rsidR="00507916" w:rsidP="00FF45D7" w:rsidRDefault="00507916" w14:paraId="26E38D66" w14:textId="3A5DFB1D">
            <w:pPr>
              <w:rPr>
                <w:color w:val="000000"/>
              </w:rPr>
            </w:pPr>
            <w:r w:rsidRPr="00066512">
              <w:rPr>
                <w:color w:val="000000"/>
              </w:rPr>
              <w:t>We adopt the Partial Settlement Agreement provisions that resolve issues</w:t>
            </w:r>
            <w:r>
              <w:rPr>
                <w:color w:val="000000"/>
              </w:rPr>
              <w:t xml:space="preserve"> </w:t>
            </w:r>
            <w:r w:rsidRPr="00066512">
              <w:rPr>
                <w:color w:val="000000"/>
              </w:rPr>
              <w:t>concerning revenue allocation because they are reasonable in light of the whole</w:t>
            </w:r>
            <w:r>
              <w:rPr>
                <w:color w:val="000000"/>
              </w:rPr>
              <w:t xml:space="preserve"> r</w:t>
            </w:r>
            <w:r w:rsidRPr="00066512">
              <w:rPr>
                <w:color w:val="000000"/>
              </w:rPr>
              <w:t xml:space="preserve">ecord, consistent with the law, and in the public interest. </w:t>
            </w:r>
            <w:r w:rsidR="00F711BB">
              <w:rPr>
                <w:color w:val="000000"/>
              </w:rPr>
              <w:t xml:space="preserve"> </w:t>
            </w:r>
            <w:r w:rsidRPr="00066512">
              <w:rPr>
                <w:color w:val="000000"/>
              </w:rPr>
              <w:t>It is reasonable to</w:t>
            </w:r>
            <w:r>
              <w:rPr>
                <w:color w:val="000000"/>
              </w:rPr>
              <w:t xml:space="preserve"> </w:t>
            </w:r>
            <w:r w:rsidRPr="00066512">
              <w:rPr>
                <w:color w:val="000000"/>
              </w:rPr>
              <w:t>adopt the Partial Settlement Agreement term for SDG&amp;E to maintain Energy</w:t>
            </w:r>
            <w:r>
              <w:rPr>
                <w:color w:val="000000"/>
              </w:rPr>
              <w:t xml:space="preserve"> </w:t>
            </w:r>
            <w:r w:rsidRPr="00066512">
              <w:rPr>
                <w:color w:val="000000"/>
              </w:rPr>
              <w:t>Efficiency revenue allocations at the levels adopted in the 2019 GRC Phase 2</w:t>
            </w:r>
            <w:r>
              <w:rPr>
                <w:color w:val="000000"/>
              </w:rPr>
              <w:t xml:space="preserve"> </w:t>
            </w:r>
            <w:r w:rsidRPr="00066512">
              <w:rPr>
                <w:color w:val="000000"/>
              </w:rPr>
              <w:t>except for the creation of a new Medium Commercial customer class.</w:t>
            </w:r>
          </w:p>
          <w:p w:rsidRPr="003B13F6" w:rsidR="00507916" w:rsidP="003B13F6" w:rsidRDefault="00507916" w14:paraId="57E0A3C8" w14:textId="3D891919">
            <w:pPr>
              <w:spacing w:after="120"/>
              <w:rPr>
                <w:b/>
                <w:bCs/>
                <w:color w:val="000000"/>
              </w:rPr>
            </w:pPr>
            <w:r w:rsidRPr="00AC3C97">
              <w:rPr>
                <w:b/>
                <w:bCs/>
                <w:color w:val="000000"/>
              </w:rPr>
              <w:t>D. 25-09-006</w:t>
            </w:r>
            <w:r>
              <w:rPr>
                <w:b/>
                <w:bCs/>
                <w:color w:val="000000"/>
              </w:rPr>
              <w:t>,</w:t>
            </w:r>
            <w:r w:rsidRPr="00AC3C97">
              <w:rPr>
                <w:b/>
                <w:bCs/>
                <w:color w:val="000000"/>
              </w:rPr>
              <w:t xml:space="preserve"> p. 48</w:t>
            </w:r>
          </w:p>
          <w:p w:rsidR="00507916" w:rsidP="00FF45D7" w:rsidRDefault="00507916" w14:paraId="529A3385" w14:textId="1CEF8A38">
            <w:pPr>
              <w:rPr>
                <w:color w:val="000000"/>
              </w:rPr>
            </w:pPr>
            <w:r w:rsidRPr="000F09F8">
              <w:rPr>
                <w:color w:val="000000"/>
              </w:rPr>
              <w:lastRenderedPageBreak/>
              <w:t>To levelize rate changes, it is</w:t>
            </w:r>
            <w:r w:rsidR="00F711BB">
              <w:rPr>
                <w:color w:val="000000"/>
              </w:rPr>
              <w:t xml:space="preserve"> </w:t>
            </w:r>
            <w:r w:rsidRPr="000F09F8">
              <w:rPr>
                <w:color w:val="000000"/>
              </w:rPr>
              <w:t>reasonable to adopt the Partial Settlement Agreement term for SDG&amp;E to use the</w:t>
            </w:r>
            <w:r>
              <w:rPr>
                <w:color w:val="000000"/>
              </w:rPr>
              <w:t xml:space="preserve"> </w:t>
            </w:r>
            <w:r w:rsidRPr="000F09F8">
              <w:rPr>
                <w:color w:val="000000"/>
              </w:rPr>
              <w:t>SAPC methodology to adjust the distribution and commodity revenue</w:t>
            </w:r>
            <w:r w:rsidR="00F711BB">
              <w:rPr>
                <w:color w:val="000000"/>
              </w:rPr>
              <w:t xml:space="preserve"> </w:t>
            </w:r>
            <w:r w:rsidRPr="000F09F8">
              <w:rPr>
                <w:color w:val="000000"/>
              </w:rPr>
              <w:t>allocations based on SDG&amp;E’s newest</w:t>
            </w:r>
            <w:r w:rsidR="00F711BB">
              <w:rPr>
                <w:color w:val="000000"/>
              </w:rPr>
              <w:t xml:space="preserve"> </w:t>
            </w:r>
            <w:r w:rsidRPr="000F09F8">
              <w:rPr>
                <w:color w:val="000000"/>
              </w:rPr>
              <w:t>approved and implemented sales forecast</w:t>
            </w:r>
            <w:r>
              <w:rPr>
                <w:color w:val="000000"/>
              </w:rPr>
              <w:t xml:space="preserve"> </w:t>
            </w:r>
            <w:r w:rsidRPr="000F09F8">
              <w:rPr>
                <w:color w:val="000000"/>
              </w:rPr>
              <w:t>with limited, specified adjustments to move SDG&amp;E’s agricultural customer class</w:t>
            </w:r>
            <w:r>
              <w:rPr>
                <w:color w:val="000000"/>
              </w:rPr>
              <w:t xml:space="preserve"> </w:t>
            </w:r>
            <w:r w:rsidRPr="000F09F8">
              <w:rPr>
                <w:color w:val="000000"/>
              </w:rPr>
              <w:t>towards a cost-basis.</w:t>
            </w:r>
          </w:p>
          <w:p w:rsidRPr="003B13F6" w:rsidR="00507916" w:rsidP="003B13F6" w:rsidRDefault="00507916" w14:paraId="132E9144" w14:textId="51F2ED6A">
            <w:pPr>
              <w:spacing w:after="360"/>
              <w:rPr>
                <w:b/>
                <w:bCs/>
                <w:color w:val="000000"/>
              </w:rPr>
            </w:pPr>
            <w:r w:rsidRPr="00AC3C97">
              <w:rPr>
                <w:b/>
                <w:bCs/>
                <w:color w:val="000000"/>
              </w:rPr>
              <w:t>D. 25-09-006</w:t>
            </w:r>
            <w:r>
              <w:rPr>
                <w:b/>
                <w:bCs/>
                <w:color w:val="000000"/>
              </w:rPr>
              <w:t>,</w:t>
            </w:r>
            <w:r w:rsidRPr="00AC3C97">
              <w:rPr>
                <w:b/>
                <w:bCs/>
                <w:color w:val="000000"/>
              </w:rPr>
              <w:t xml:space="preserve"> p. 49</w:t>
            </w:r>
          </w:p>
          <w:p w:rsidRPr="0097160C" w:rsidR="00507916" w:rsidP="00FF45D7" w:rsidRDefault="00507916" w14:paraId="7C87878C" w14:textId="77777777">
            <w:pPr>
              <w:rPr>
                <w:color w:val="000000"/>
              </w:rPr>
            </w:pPr>
            <w:r w:rsidRPr="00226FB7">
              <w:rPr>
                <w:color w:val="000000"/>
              </w:rPr>
              <w:t>For Commodity Revenue Allocations, SDG&amp;E will use the Commission-approved SAPC methodology, as determined in this proceeding, to adjust the Commodity Revenue Allocations based on the newest approved and implemented sales forecast. However, the initial implementation only will have a secondary calculation to reallocate up to 0.2% of the Agricultural Customer class allocation factor to the Residential Customer class and the Commercial Customer classes (Small, Medium and Large)</w:t>
            </w:r>
            <w:r>
              <w:rPr>
                <w:color w:val="000000"/>
              </w:rPr>
              <w:t>…</w:t>
            </w:r>
            <w:r w:rsidRPr="00226FB7">
              <w:t xml:space="preserve"> </w:t>
            </w:r>
            <w:r w:rsidRPr="00226FB7">
              <w:rPr>
                <w:color w:val="000000"/>
              </w:rPr>
              <w:t>The purpose of this secondary allocation is to move</w:t>
            </w:r>
            <w:r>
              <w:rPr>
                <w:color w:val="000000"/>
              </w:rPr>
              <w:t xml:space="preserve"> </w:t>
            </w:r>
            <w:r w:rsidRPr="0097160C">
              <w:rPr>
                <w:color w:val="000000"/>
              </w:rPr>
              <w:t>the Agricultural Customer Class more towards cost-basis without significantly impacting the</w:t>
            </w:r>
          </w:p>
          <w:p w:rsidR="00507916" w:rsidP="00FF45D7" w:rsidRDefault="00507916" w14:paraId="76680400" w14:textId="77777777">
            <w:pPr>
              <w:rPr>
                <w:color w:val="000000"/>
              </w:rPr>
            </w:pPr>
            <w:r w:rsidRPr="0097160C">
              <w:rPr>
                <w:color w:val="000000"/>
              </w:rPr>
              <w:t>other customer classes.</w:t>
            </w:r>
          </w:p>
          <w:p w:rsidRPr="003B13F6" w:rsidR="00507916" w:rsidP="003B13F6" w:rsidRDefault="00507916" w14:paraId="175C2F75" w14:textId="644BFB42">
            <w:pPr>
              <w:spacing w:after="120"/>
              <w:rPr>
                <w:b/>
                <w:bCs/>
                <w:color w:val="000000"/>
              </w:rPr>
            </w:pPr>
            <w:r w:rsidRPr="00AC3C97">
              <w:rPr>
                <w:b/>
                <w:bCs/>
                <w:color w:val="000000"/>
              </w:rPr>
              <w:t>Partial Settlement Agreement, p. 27-28</w:t>
            </w:r>
          </w:p>
          <w:p w:rsidR="00507916" w:rsidP="00FF45D7" w:rsidRDefault="00507916" w14:paraId="46955127" w14:textId="2C9659BE">
            <w:pPr>
              <w:rPr>
                <w:color w:val="000000"/>
              </w:rPr>
            </w:pPr>
            <w:r w:rsidRPr="00B7146E">
              <w:rPr>
                <w:color w:val="000000"/>
              </w:rPr>
              <w:t xml:space="preserve">Wildfire-related costs are currently recovered through distribution revenues based on the EPMC methodology. </w:t>
            </w:r>
            <w:r w:rsidR="00F711BB">
              <w:rPr>
                <w:color w:val="000000"/>
              </w:rPr>
              <w:t xml:space="preserve"> </w:t>
            </w:r>
            <w:r w:rsidRPr="00B7146E">
              <w:rPr>
                <w:color w:val="000000"/>
              </w:rPr>
              <w:t>In opening testimony, SDG&amp;E proposes to continue using this methodology to collect wildfire-related costs. Farm Bureau agrees.</w:t>
            </w:r>
          </w:p>
          <w:p w:rsidRPr="003B13F6" w:rsidR="00507916" w:rsidP="003B13F6" w:rsidRDefault="00507916" w14:paraId="4E9DDDC7" w14:textId="5B8C969A">
            <w:pPr>
              <w:spacing w:after="120"/>
              <w:rPr>
                <w:b/>
                <w:bCs/>
                <w:color w:val="000000"/>
              </w:rPr>
            </w:pPr>
            <w:r w:rsidRPr="00AC3C97">
              <w:rPr>
                <w:b/>
                <w:bCs/>
                <w:color w:val="000000"/>
              </w:rPr>
              <w:t>D.25-09-006</w:t>
            </w:r>
            <w:r>
              <w:rPr>
                <w:b/>
                <w:bCs/>
                <w:color w:val="000000"/>
              </w:rPr>
              <w:t>,</w:t>
            </w:r>
            <w:r w:rsidRPr="00AC3C97">
              <w:rPr>
                <w:b/>
                <w:bCs/>
                <w:color w:val="000000"/>
              </w:rPr>
              <w:t xml:space="preserve"> p. 49</w:t>
            </w:r>
          </w:p>
          <w:p w:rsidR="00507916" w:rsidP="00FF45D7" w:rsidRDefault="00507916" w14:paraId="1951F463" w14:textId="77777777">
            <w:pPr>
              <w:rPr>
                <w:color w:val="000000"/>
              </w:rPr>
            </w:pPr>
            <w:r w:rsidRPr="00067AC5">
              <w:rPr>
                <w:color w:val="000000"/>
              </w:rPr>
              <w:t xml:space="preserve">It is reasonable to adopt the Partial Settlement Agreement term for </w:t>
            </w:r>
            <w:r w:rsidRPr="00067AC5">
              <w:rPr>
                <w:color w:val="000000"/>
              </w:rPr>
              <w:lastRenderedPageBreak/>
              <w:t>SDG&amp;E to use the EPTR methodology to allocate wildfire-related revenue requirements annually to all customer classes using distribution rate design and allocations that are based on present total revenue because it would assign wildfire-related costs across more customer classes and moderate impacts associated with the use of the equal cents per kWh methodology.</w:t>
            </w:r>
          </w:p>
          <w:p w:rsidRPr="00AC3C97" w:rsidR="00507916" w:rsidP="00FF45D7" w:rsidRDefault="00507916" w14:paraId="78192C50" w14:textId="77777777">
            <w:pPr>
              <w:rPr>
                <w:b/>
                <w:bCs/>
                <w:color w:val="000000"/>
              </w:rPr>
            </w:pPr>
            <w:r w:rsidRPr="00AC3C97">
              <w:rPr>
                <w:b/>
                <w:bCs/>
                <w:color w:val="000000"/>
              </w:rPr>
              <w:t>D.25-09-006</w:t>
            </w:r>
            <w:r>
              <w:rPr>
                <w:b/>
                <w:bCs/>
                <w:color w:val="000000"/>
              </w:rPr>
              <w:t>,</w:t>
            </w:r>
            <w:r w:rsidRPr="00AC3C97">
              <w:rPr>
                <w:b/>
                <w:bCs/>
                <w:color w:val="000000"/>
              </w:rPr>
              <w:t xml:space="preserve"> p. 51</w:t>
            </w:r>
          </w:p>
        </w:tc>
        <w:tc>
          <w:tcPr>
            <w:tcW w:w="1294" w:type="dxa"/>
          </w:tcPr>
          <w:p w:rsidRPr="007F620E" w:rsidR="00507916" w:rsidP="00FF45D7" w:rsidRDefault="00507916" w14:paraId="78C5FBA9" w14:textId="77777777">
            <w:pPr>
              <w:jc w:val="center"/>
              <w:rPr>
                <w:color w:val="000000"/>
              </w:rPr>
            </w:pPr>
            <w:r>
              <w:rPr>
                <w:color w:val="000000"/>
              </w:rPr>
              <w:lastRenderedPageBreak/>
              <w:t>Verified</w:t>
            </w:r>
          </w:p>
        </w:tc>
      </w:tr>
      <w:tr w:rsidRPr="007F620E" w:rsidR="00507916" w:rsidTr="00F711BB" w14:paraId="022CC532" w14:textId="77777777">
        <w:tc>
          <w:tcPr>
            <w:tcW w:w="4135" w:type="dxa"/>
          </w:tcPr>
          <w:p w:rsidRPr="00D23A60" w:rsidR="00507916" w:rsidP="00FF45D7" w:rsidRDefault="00507916" w14:paraId="68D893B6" w14:textId="77777777">
            <w:pPr>
              <w:rPr>
                <w:b/>
                <w:bCs/>
                <w:color w:val="000000"/>
              </w:rPr>
            </w:pPr>
            <w:r>
              <w:rPr>
                <w:color w:val="000000"/>
              </w:rPr>
              <w:lastRenderedPageBreak/>
              <w:t xml:space="preserve">3. </w:t>
            </w:r>
            <w:r>
              <w:rPr>
                <w:b/>
                <w:bCs/>
                <w:color w:val="000000"/>
              </w:rPr>
              <w:t>Monthly Service Fees</w:t>
            </w:r>
          </w:p>
          <w:p w:rsidR="00507916" w:rsidP="00FF45D7" w:rsidRDefault="00507916" w14:paraId="57A78A2D" w14:textId="77777777">
            <w:pPr>
              <w:rPr>
                <w:color w:val="000000"/>
              </w:rPr>
            </w:pPr>
            <w:r>
              <w:rPr>
                <w:color w:val="000000"/>
              </w:rPr>
              <w:t>SDG&amp;E</w:t>
            </w:r>
            <w:r w:rsidRPr="00BD1BD7">
              <w:rPr>
                <w:color w:val="000000"/>
              </w:rPr>
              <w:t xml:space="preserve"> </w:t>
            </w:r>
            <w:r>
              <w:rPr>
                <w:color w:val="000000"/>
              </w:rPr>
              <w:t>proposed</w:t>
            </w:r>
            <w:r w:rsidRPr="00BD1BD7">
              <w:rPr>
                <w:color w:val="000000"/>
              </w:rPr>
              <w:t xml:space="preserve"> to increase the currently-in-effect Monthly Service Fees (“MSFs”) to agricultural customers by 15% in each year of the four-year (2024 – 2027) General Rate Case cycle.  In addition, the annual MSF increases under all of the individual PA rate schedules would be limited to 100% of the Cost-Based MSF, if this threshold is reached during the four-year GRC cycle period.  </w:t>
            </w:r>
            <w:r>
              <w:rPr>
                <w:color w:val="000000"/>
              </w:rPr>
              <w:t>Farm Bureau noted</w:t>
            </w:r>
            <w:r w:rsidRPr="00BD1BD7">
              <w:rPr>
                <w:color w:val="000000"/>
              </w:rPr>
              <w:t xml:space="preserve"> that the annual 15% increases are actually </w:t>
            </w:r>
            <w:r w:rsidRPr="00BD1BD7">
              <w:rPr>
                <w:color w:val="000000"/>
              </w:rPr>
              <w:lastRenderedPageBreak/>
              <w:t>compounded across the four-year 2024-2027 period so that in 2027, the last year of the current four-year GRC period, the MSFs for many Agricultural customers would be a whopping 75% higher than the current MSFs.  This represents a huge change to the current PA rate design that would all take place within a single four-year GRC cycle.</w:t>
            </w:r>
          </w:p>
          <w:p w:rsidR="00507916" w:rsidP="003B13F6" w:rsidRDefault="00507916" w14:paraId="569F2D89" w14:textId="1E07879B">
            <w:pPr>
              <w:spacing w:after="120"/>
              <w:rPr>
                <w:color w:val="000000"/>
              </w:rPr>
            </w:pPr>
            <w:r>
              <w:rPr>
                <w:color w:val="000000"/>
              </w:rPr>
              <w:t xml:space="preserve">Ex. </w:t>
            </w:r>
            <w:r w:rsidRPr="00014D74">
              <w:rPr>
                <w:color w:val="000000"/>
              </w:rPr>
              <w:t>CFBF-01 at 5-6</w:t>
            </w:r>
          </w:p>
          <w:p w:rsidRPr="007F620E" w:rsidR="00507916" w:rsidP="00FF45D7" w:rsidRDefault="00507916" w14:paraId="33A2BF1B" w14:textId="77777777">
            <w:pPr>
              <w:rPr>
                <w:color w:val="000000"/>
              </w:rPr>
            </w:pPr>
            <w:r>
              <w:rPr>
                <w:color w:val="000000"/>
              </w:rPr>
              <w:t>Farm Bureau</w:t>
            </w:r>
            <w:r w:rsidRPr="003D190D">
              <w:rPr>
                <w:color w:val="000000"/>
              </w:rPr>
              <w:t xml:space="preserve"> note</w:t>
            </w:r>
            <w:r>
              <w:rPr>
                <w:color w:val="000000"/>
              </w:rPr>
              <w:t>d in opening testimony</w:t>
            </w:r>
            <w:r w:rsidRPr="003D190D">
              <w:rPr>
                <w:color w:val="000000"/>
              </w:rPr>
              <w:t xml:space="preserve"> that </w:t>
            </w:r>
            <w:r>
              <w:rPr>
                <w:color w:val="000000"/>
              </w:rPr>
              <w:t>SDG&amp;E</w:t>
            </w:r>
            <w:r w:rsidRPr="003D190D">
              <w:rPr>
                <w:color w:val="000000"/>
              </w:rPr>
              <w:t xml:space="preserve">’s proposal to increase the MSFs by 15% per year would have especially harmful impacts on smaller Agricultural customers that have peak load demands under 20 KW and that take service under rate schedule TOU-PA. </w:t>
            </w:r>
            <w:r>
              <w:rPr>
                <w:color w:val="000000"/>
              </w:rPr>
              <w:t xml:space="preserve">In order to mitigate impacts, Farm Bureau proposed </w:t>
            </w:r>
            <w:r w:rsidRPr="00B04EEE">
              <w:rPr>
                <w:color w:val="000000"/>
              </w:rPr>
              <w:t>the MSFs under all of the TOU-PA and PA-T-1 rate schedules be increased by a definable (and non-arbitrary) metric that represents the expected near-term general rate of inflation. Specifically, CFBF proposes that the MSFs under the PA rate schedules be increased by 3.1%/year across the period 2024 – 2027, to be capped at 100% of the Cost-based MSF.</w:t>
            </w:r>
          </w:p>
        </w:tc>
        <w:tc>
          <w:tcPr>
            <w:tcW w:w="4050" w:type="dxa"/>
          </w:tcPr>
          <w:p w:rsidRPr="009E3F8C" w:rsidR="00507916" w:rsidP="00FF45D7" w:rsidRDefault="00507916" w14:paraId="058A3C97" w14:textId="77777777">
            <w:pPr>
              <w:rPr>
                <w:color w:val="000000"/>
              </w:rPr>
            </w:pPr>
            <w:r w:rsidRPr="009E3F8C">
              <w:rPr>
                <w:color w:val="000000"/>
              </w:rPr>
              <w:lastRenderedPageBreak/>
              <w:t>Farm Bureau cites the rate shock imposed by SDG&amp;E’s proposed 75% aggregate increase in the MSF for agricultural customers by Year 4 and suggests a 3.1% increase in the MSF that is based on the Consumer Price Index.</w:t>
            </w:r>
          </w:p>
          <w:p w:rsidRPr="003B13F6" w:rsidR="00507916" w:rsidP="003B13F6" w:rsidRDefault="00507916" w14:paraId="5E9B8CD0" w14:textId="2B0505A5">
            <w:pPr>
              <w:spacing w:after="120"/>
              <w:rPr>
                <w:b/>
                <w:bCs/>
                <w:color w:val="000000"/>
              </w:rPr>
            </w:pPr>
            <w:r w:rsidRPr="009E3F8C">
              <w:rPr>
                <w:b/>
                <w:bCs/>
                <w:color w:val="000000"/>
              </w:rPr>
              <w:t>D.25-09-006</w:t>
            </w:r>
            <w:r w:rsidRPr="00AC3C97">
              <w:rPr>
                <w:b/>
                <w:bCs/>
                <w:color w:val="000000"/>
              </w:rPr>
              <w:t>,</w:t>
            </w:r>
            <w:r w:rsidRPr="009E3F8C">
              <w:rPr>
                <w:b/>
                <w:bCs/>
                <w:color w:val="000000"/>
              </w:rPr>
              <w:t xml:space="preserve"> p. 34</w:t>
            </w:r>
          </w:p>
          <w:p w:rsidR="00507916" w:rsidP="00FF45D7" w:rsidRDefault="00507916" w14:paraId="1075E633" w14:textId="77777777">
            <w:pPr>
              <w:rPr>
                <w:color w:val="000000"/>
              </w:rPr>
            </w:pPr>
            <w:r w:rsidRPr="003200AE">
              <w:rPr>
                <w:color w:val="000000"/>
              </w:rPr>
              <w:t xml:space="preserve">The Partial Settlement Agreement provides for the following increases in customer MSFs over the next four years: 5% per year for the Small </w:t>
            </w:r>
            <w:r w:rsidRPr="003200AE">
              <w:rPr>
                <w:color w:val="000000"/>
              </w:rPr>
              <w:lastRenderedPageBreak/>
              <w:t>Commercial Class, 15% per year for the Medium Customer Class, 10% per year for the Large Commercial Customer Class except for increases of 7.5% per year for substation customers in this class, and 5% per year for Agricultural Customer Class.</w:t>
            </w:r>
          </w:p>
          <w:p w:rsidRPr="003B13F6" w:rsidR="00507916" w:rsidP="003B13F6" w:rsidRDefault="00507916" w14:paraId="0A3F0AC0" w14:textId="21EA0D18">
            <w:pPr>
              <w:spacing w:after="120"/>
              <w:rPr>
                <w:b/>
                <w:bCs/>
                <w:color w:val="000000"/>
              </w:rPr>
            </w:pPr>
            <w:r w:rsidRPr="00AC3C97">
              <w:rPr>
                <w:b/>
                <w:bCs/>
                <w:color w:val="000000"/>
              </w:rPr>
              <w:t>D.25-09-006, p. 34</w:t>
            </w:r>
          </w:p>
          <w:p w:rsidR="00507916" w:rsidP="00FF45D7" w:rsidRDefault="00507916" w14:paraId="2F8C2797" w14:textId="77777777">
            <w:pPr>
              <w:rPr>
                <w:color w:val="000000"/>
              </w:rPr>
            </w:pPr>
            <w:r w:rsidRPr="0022583B">
              <w:rPr>
                <w:color w:val="000000"/>
              </w:rPr>
              <w:t>It is reasonable to adopt the</w:t>
            </w:r>
            <w:r>
              <w:rPr>
                <w:color w:val="000000"/>
              </w:rPr>
              <w:t xml:space="preserve"> </w:t>
            </w:r>
            <w:r w:rsidRPr="00BE624A">
              <w:rPr>
                <w:color w:val="000000"/>
              </w:rPr>
              <w:t>Partial Settlement Agreement term for SDG&amp;E’s MSF to increase by the following percentages per year for four years: (a) 5 percent per year for small commercial customers, (b) 15 percent per year for Medium Commercial customers, (c) 10 percent per year for the large commercial customers, except for increases of 7.5 percent per year for substation customers in this class, and (d) 5 percent per year for agricultural customers to allow the MSF to better reflect cost-of-service and minimize rate shock to customers.</w:t>
            </w:r>
          </w:p>
          <w:p w:rsidRPr="00AC3C97" w:rsidR="00507916" w:rsidP="00FF45D7" w:rsidRDefault="00507916" w14:paraId="2ED79C68" w14:textId="77777777">
            <w:pPr>
              <w:rPr>
                <w:b/>
                <w:bCs/>
                <w:color w:val="000000"/>
              </w:rPr>
            </w:pPr>
            <w:r w:rsidRPr="00AC3C97">
              <w:rPr>
                <w:b/>
                <w:bCs/>
                <w:color w:val="000000"/>
              </w:rPr>
              <w:t>D.25-09-006, p. 34-35</w:t>
            </w:r>
          </w:p>
        </w:tc>
        <w:tc>
          <w:tcPr>
            <w:tcW w:w="1294" w:type="dxa"/>
          </w:tcPr>
          <w:p w:rsidRPr="007F620E" w:rsidR="00507916" w:rsidP="00FF45D7" w:rsidRDefault="00507916" w14:paraId="2097FF60" w14:textId="77777777">
            <w:pPr>
              <w:jc w:val="center"/>
              <w:rPr>
                <w:color w:val="000000"/>
              </w:rPr>
            </w:pPr>
            <w:r>
              <w:rPr>
                <w:color w:val="000000"/>
              </w:rPr>
              <w:lastRenderedPageBreak/>
              <w:t>Verified</w:t>
            </w:r>
          </w:p>
        </w:tc>
      </w:tr>
      <w:tr w:rsidRPr="007F620E" w:rsidR="00507916" w:rsidTr="00F711BB" w14:paraId="6BE40918" w14:textId="77777777">
        <w:tc>
          <w:tcPr>
            <w:tcW w:w="4135" w:type="dxa"/>
          </w:tcPr>
          <w:p w:rsidR="00507916" w:rsidP="00FF45D7" w:rsidRDefault="00507916" w14:paraId="0A95AEF0" w14:textId="77777777">
            <w:pPr>
              <w:rPr>
                <w:b/>
                <w:bCs/>
                <w:color w:val="000000"/>
              </w:rPr>
            </w:pPr>
            <w:r>
              <w:rPr>
                <w:color w:val="000000"/>
              </w:rPr>
              <w:t xml:space="preserve">4. </w:t>
            </w:r>
            <w:r w:rsidRPr="00135A32">
              <w:rPr>
                <w:b/>
                <w:bCs/>
                <w:color w:val="000000"/>
              </w:rPr>
              <w:t>Bill Presentment</w:t>
            </w:r>
          </w:p>
          <w:p w:rsidR="00507916" w:rsidP="003B13F6" w:rsidRDefault="00507916" w14:paraId="5822C163" w14:textId="06A5C00E">
            <w:pPr>
              <w:spacing w:after="120"/>
              <w:rPr>
                <w:color w:val="000000"/>
              </w:rPr>
            </w:pPr>
            <w:r>
              <w:rPr>
                <w:color w:val="000000"/>
              </w:rPr>
              <w:t>In opening testimony, Farm Bureau</w:t>
            </w:r>
            <w:r w:rsidRPr="00567962">
              <w:rPr>
                <w:color w:val="000000"/>
              </w:rPr>
              <w:t xml:space="preserve"> </w:t>
            </w:r>
            <w:r>
              <w:rPr>
                <w:color w:val="000000"/>
              </w:rPr>
              <w:t>opposed SDG&amp;E’s</w:t>
            </w:r>
            <w:r w:rsidRPr="00567962">
              <w:rPr>
                <w:color w:val="000000"/>
              </w:rPr>
              <w:t xml:space="preserve"> proposal</w:t>
            </w:r>
            <w:r>
              <w:rPr>
                <w:color w:val="000000"/>
              </w:rPr>
              <w:t xml:space="preserve"> to move away from the 2019 Settlement Agreement regarding bill presentment which Farm Bureau was a proponent of and party to. </w:t>
            </w:r>
            <w:r w:rsidRPr="00B73864">
              <w:t xml:space="preserve">As part of the SDG&amp;E’s 2019 GRC Phase 2 Settlement Agreement, and as approved by the Commission in D.21-07-010, </w:t>
            </w:r>
            <w:r>
              <w:t>SDG&amp;E</w:t>
            </w:r>
            <w:r w:rsidRPr="00B73864">
              <w:t xml:space="preserve"> agreed to provide illustrative tariff examples for each rate class showing a new simplified tariff structure. </w:t>
            </w:r>
            <w:r w:rsidR="00F711BB">
              <w:t xml:space="preserve"> </w:t>
            </w:r>
            <w:r w:rsidRPr="00B73864">
              <w:t xml:space="preserve">As described by Company witness Evelyn Luna, the simplified structure would show both the distribution and </w:t>
            </w:r>
            <w:r w:rsidRPr="00B73864">
              <w:lastRenderedPageBreak/>
              <w:t>commodity portions of rates together in the tariff so that customers could more easily determine their overall power purchase costs.</w:t>
            </w:r>
          </w:p>
          <w:p w:rsidR="00507916" w:rsidP="00FF45D7" w:rsidRDefault="00507916" w14:paraId="4861DFCC" w14:textId="77777777">
            <w:pPr>
              <w:rPr>
                <w:color w:val="000000"/>
              </w:rPr>
            </w:pPr>
            <w:r>
              <w:rPr>
                <w:color w:val="000000"/>
              </w:rPr>
              <w:t>Farm Bureau believes having</w:t>
            </w:r>
            <w:r w:rsidRPr="00567962">
              <w:rPr>
                <w:color w:val="000000"/>
              </w:rPr>
              <w:t xml:space="preserve"> SDG&amp;E maintain the desired rate component information in two different locations (i.e., the tariff sheets and on the Total Electric Rates website) provides greater transparency and opportunity for customers to understand their rates and limits the potential for confusion or discrepancies.</w:t>
            </w:r>
          </w:p>
        </w:tc>
        <w:tc>
          <w:tcPr>
            <w:tcW w:w="4050" w:type="dxa"/>
          </w:tcPr>
          <w:p w:rsidRPr="007D1332" w:rsidR="00507916" w:rsidP="00FF45D7" w:rsidRDefault="00507916" w14:paraId="6DD37BC2" w14:textId="77777777">
            <w:pPr>
              <w:rPr>
                <w:color w:val="000000"/>
              </w:rPr>
            </w:pPr>
            <w:r w:rsidRPr="007D1332">
              <w:rPr>
                <w:color w:val="000000"/>
              </w:rPr>
              <w:lastRenderedPageBreak/>
              <w:t>The City of San Diego recommends that the Commission require SDG&amp;E</w:t>
            </w:r>
          </w:p>
          <w:p w:rsidR="00507916" w:rsidP="00FF45D7" w:rsidRDefault="00507916" w14:paraId="653FBBD5" w14:textId="7DE649AF">
            <w:pPr>
              <w:rPr>
                <w:color w:val="000000"/>
              </w:rPr>
            </w:pPr>
            <w:r w:rsidRPr="007D1332">
              <w:rPr>
                <w:color w:val="000000"/>
              </w:rPr>
              <w:t>to combine its EECC tariffs (i.e.</w:t>
            </w:r>
            <w:r>
              <w:rPr>
                <w:color w:val="000000"/>
              </w:rPr>
              <w:t xml:space="preserve"> </w:t>
            </w:r>
            <w:r w:rsidRPr="007D1332">
              <w:rPr>
                <w:color w:val="000000"/>
              </w:rPr>
              <w:t>generation and generation capacity tariffs) and</w:t>
            </w:r>
            <w:r>
              <w:rPr>
                <w:color w:val="000000"/>
              </w:rPr>
              <w:t xml:space="preserve"> </w:t>
            </w:r>
            <w:r w:rsidRPr="007D1332">
              <w:rPr>
                <w:color w:val="000000"/>
              </w:rPr>
              <w:t>Utility Distribution</w:t>
            </w:r>
            <w:r>
              <w:rPr>
                <w:color w:val="000000"/>
              </w:rPr>
              <w:t xml:space="preserve"> </w:t>
            </w:r>
            <w:r w:rsidRPr="007D1332">
              <w:rPr>
                <w:color w:val="000000"/>
              </w:rPr>
              <w:t>Company (UDC) tariffs (i.e.</w:t>
            </w:r>
            <w:r>
              <w:rPr>
                <w:color w:val="000000"/>
              </w:rPr>
              <w:t xml:space="preserve"> </w:t>
            </w:r>
            <w:r w:rsidRPr="007D1332">
              <w:rPr>
                <w:color w:val="000000"/>
              </w:rPr>
              <w:t>transmission and distribution</w:t>
            </w:r>
            <w:r>
              <w:rPr>
                <w:color w:val="000000"/>
              </w:rPr>
              <w:t xml:space="preserve"> </w:t>
            </w:r>
            <w:r w:rsidRPr="007D1332">
              <w:rPr>
                <w:color w:val="000000"/>
              </w:rPr>
              <w:t>tariffs) for all non-residential customers.</w:t>
            </w:r>
            <w:r>
              <w:rPr>
                <w:color w:val="000000"/>
              </w:rPr>
              <w:t xml:space="preserve"> </w:t>
            </w:r>
            <w:r w:rsidRPr="007D1332">
              <w:rPr>
                <w:color w:val="000000"/>
              </w:rPr>
              <w:t>For simplicity, The City of San Diego</w:t>
            </w:r>
            <w:r>
              <w:rPr>
                <w:color w:val="000000"/>
              </w:rPr>
              <w:t xml:space="preserve"> </w:t>
            </w:r>
            <w:r w:rsidRPr="007D1332">
              <w:rPr>
                <w:color w:val="000000"/>
              </w:rPr>
              <w:t>claims that this measure would allow customers to only review a single tariff and</w:t>
            </w:r>
            <w:r>
              <w:rPr>
                <w:color w:val="000000"/>
              </w:rPr>
              <w:t xml:space="preserve"> </w:t>
            </w:r>
            <w:r w:rsidRPr="007D1332">
              <w:rPr>
                <w:color w:val="000000"/>
              </w:rPr>
              <w:t>avoid confusing Direct Access and CCA customers that need to view separate</w:t>
            </w:r>
            <w:r>
              <w:rPr>
                <w:color w:val="000000"/>
              </w:rPr>
              <w:t xml:space="preserve"> </w:t>
            </w:r>
            <w:r w:rsidRPr="002D3DC3">
              <w:rPr>
                <w:color w:val="000000"/>
              </w:rPr>
              <w:t>tariffs to examine various rates and charges.185 Plus, the City of San</w:t>
            </w:r>
            <w:r w:rsidR="00F711BB">
              <w:rPr>
                <w:color w:val="000000"/>
              </w:rPr>
              <w:t> </w:t>
            </w:r>
            <w:r w:rsidRPr="002D3DC3">
              <w:rPr>
                <w:color w:val="000000"/>
              </w:rPr>
              <w:t>Diego argues</w:t>
            </w:r>
            <w:r>
              <w:rPr>
                <w:color w:val="000000"/>
              </w:rPr>
              <w:t xml:space="preserve"> </w:t>
            </w:r>
            <w:r w:rsidRPr="002D3DC3">
              <w:rPr>
                <w:color w:val="000000"/>
              </w:rPr>
              <w:t xml:space="preserve">that consolidating the </w:t>
            </w:r>
            <w:r w:rsidRPr="002D3DC3">
              <w:rPr>
                <w:color w:val="000000"/>
              </w:rPr>
              <w:lastRenderedPageBreak/>
              <w:t>EECC and UDC tariffs would align tariff policies for</w:t>
            </w:r>
            <w:r>
              <w:rPr>
                <w:color w:val="000000"/>
              </w:rPr>
              <w:t xml:space="preserve"> </w:t>
            </w:r>
            <w:r w:rsidRPr="002D3DC3">
              <w:rPr>
                <w:color w:val="000000"/>
              </w:rPr>
              <w:t xml:space="preserve">PG&amp;E, SCE, and SDG&amp;E. Farm Bureau agrees. </w:t>
            </w:r>
            <w:r w:rsidR="00F711BB">
              <w:rPr>
                <w:color w:val="000000"/>
              </w:rPr>
              <w:t xml:space="preserve"> </w:t>
            </w:r>
            <w:r w:rsidRPr="002D3DC3">
              <w:rPr>
                <w:color w:val="000000"/>
              </w:rPr>
              <w:t>As a remedy, Farm Bureau</w:t>
            </w:r>
            <w:r>
              <w:rPr>
                <w:color w:val="000000"/>
              </w:rPr>
              <w:t xml:space="preserve"> </w:t>
            </w:r>
            <w:r w:rsidRPr="002D3DC3">
              <w:rPr>
                <w:color w:val="000000"/>
              </w:rPr>
              <w:t>recommends that SDG&amp;E should be directed to</w:t>
            </w:r>
            <w:r>
              <w:rPr>
                <w:color w:val="000000"/>
              </w:rPr>
              <w:t xml:space="preserve"> </w:t>
            </w:r>
            <w:r w:rsidRPr="002D3DC3">
              <w:rPr>
                <w:color w:val="000000"/>
              </w:rPr>
              <w:t>consolidate all charges for a</w:t>
            </w:r>
            <w:r>
              <w:rPr>
                <w:color w:val="000000"/>
              </w:rPr>
              <w:t xml:space="preserve"> </w:t>
            </w:r>
            <w:r w:rsidRPr="002D3DC3">
              <w:rPr>
                <w:color w:val="000000"/>
              </w:rPr>
              <w:t>single rate option into one tariff.</w:t>
            </w:r>
          </w:p>
          <w:p w:rsidRPr="003B13F6" w:rsidR="00507916" w:rsidP="003B13F6" w:rsidRDefault="00507916" w14:paraId="3441B0E4" w14:textId="658E455A">
            <w:pPr>
              <w:spacing w:after="120"/>
              <w:rPr>
                <w:b/>
                <w:bCs/>
                <w:color w:val="000000"/>
              </w:rPr>
            </w:pPr>
            <w:r w:rsidRPr="00AC3C97">
              <w:rPr>
                <w:b/>
                <w:bCs/>
                <w:color w:val="000000"/>
              </w:rPr>
              <w:t>D.25-09-006</w:t>
            </w:r>
            <w:r>
              <w:rPr>
                <w:b/>
                <w:bCs/>
                <w:color w:val="000000"/>
              </w:rPr>
              <w:t>,</w:t>
            </w:r>
            <w:r w:rsidRPr="00AC3C97">
              <w:rPr>
                <w:b/>
                <w:bCs/>
                <w:color w:val="000000"/>
              </w:rPr>
              <w:t xml:space="preserve"> p. 67-68</w:t>
            </w:r>
          </w:p>
          <w:p w:rsidR="00507916" w:rsidP="00FF45D7" w:rsidRDefault="00507916" w14:paraId="572BEE13" w14:textId="77777777">
            <w:pPr>
              <w:rPr>
                <w:color w:val="000000"/>
              </w:rPr>
            </w:pPr>
            <w:r>
              <w:rPr>
                <w:color w:val="000000"/>
              </w:rPr>
              <w:t>…</w:t>
            </w:r>
            <w:r w:rsidRPr="00A275D4">
              <w:rPr>
                <w:color w:val="000000"/>
              </w:rPr>
              <w:t>it is reasonable to require SDG&amp;E to combine its EECC tariffs and UDC tariffs for non-residential customers.</w:t>
            </w:r>
          </w:p>
          <w:p w:rsidRPr="00AC3C97" w:rsidR="00507916" w:rsidP="00FF45D7" w:rsidRDefault="00507916" w14:paraId="4B59212C" w14:textId="77777777">
            <w:pPr>
              <w:rPr>
                <w:b/>
                <w:bCs/>
                <w:color w:val="000000"/>
              </w:rPr>
            </w:pPr>
            <w:r w:rsidRPr="00AC3C97">
              <w:rPr>
                <w:b/>
                <w:bCs/>
                <w:color w:val="000000"/>
              </w:rPr>
              <w:t>D.25-09-006</w:t>
            </w:r>
            <w:r>
              <w:rPr>
                <w:b/>
                <w:bCs/>
                <w:color w:val="000000"/>
              </w:rPr>
              <w:t>,</w:t>
            </w:r>
            <w:r w:rsidRPr="00AC3C97">
              <w:rPr>
                <w:b/>
                <w:bCs/>
                <w:color w:val="000000"/>
              </w:rPr>
              <w:t xml:space="preserve"> p. 69</w:t>
            </w:r>
          </w:p>
        </w:tc>
        <w:tc>
          <w:tcPr>
            <w:tcW w:w="1294" w:type="dxa"/>
          </w:tcPr>
          <w:p w:rsidRPr="007F620E" w:rsidR="00507916" w:rsidP="00FF45D7" w:rsidRDefault="00507916" w14:paraId="355A7FC2" w14:textId="77777777">
            <w:pPr>
              <w:jc w:val="center"/>
              <w:rPr>
                <w:color w:val="000000"/>
              </w:rPr>
            </w:pPr>
            <w:r>
              <w:rPr>
                <w:color w:val="000000"/>
              </w:rPr>
              <w:lastRenderedPageBreak/>
              <w:t>Verified</w:t>
            </w:r>
          </w:p>
        </w:tc>
      </w:tr>
    </w:tbl>
    <w:p w:rsidRPr="007F620E" w:rsidR="00A92D0B" w:rsidP="00FF45D7" w:rsidRDefault="00506B23" w14:paraId="0D4BCD3A" w14:textId="5DA3237E">
      <w:pPr>
        <w:keepNext/>
        <w:spacing w:before="240" w:after="120"/>
        <w:rPr>
          <w:b/>
          <w:color w:val="000000"/>
        </w:rPr>
      </w:pPr>
      <w:r>
        <w:rPr>
          <w:b/>
          <w:color w:val="000000"/>
        </w:rPr>
        <w:t xml:space="preserve">B. </w:t>
      </w:r>
      <w:r w:rsidRPr="007F620E" w:rsidR="00A92D0B">
        <w:rPr>
          <w:b/>
          <w:color w:val="000000"/>
        </w:rPr>
        <w:t>Duplication of Effort (§</w:t>
      </w:r>
      <w:r w:rsidRPr="003F26E7" w:rsidR="003F26E7">
        <w:rPr>
          <w:b/>
          <w:color w:val="000000"/>
        </w:rPr>
        <w:t>§</w:t>
      </w:r>
      <w:r w:rsidR="003F26E7">
        <w:rPr>
          <w:b/>
          <w:color w:val="000000"/>
        </w:rPr>
        <w:t xml:space="preserve"> </w:t>
      </w:r>
      <w:r w:rsidRPr="007F620E" w:rsidR="00A92D0B">
        <w:rPr>
          <w:b/>
          <w:color w:val="000000"/>
        </w:rPr>
        <w:t xml:space="preserve">1801.3(f) </w:t>
      </w:r>
      <w:r w:rsidRPr="007F620E" w:rsidR="00F30DA8">
        <w:rPr>
          <w:b/>
          <w:color w:val="000000"/>
        </w:rPr>
        <w:t xml:space="preserve">and </w:t>
      </w:r>
      <w:r w:rsidR="0022302F">
        <w:rPr>
          <w:b/>
          <w:color w:val="000000"/>
        </w:rPr>
        <w:t>1802.5)</w:t>
      </w:r>
      <w:r w:rsidR="00C02649">
        <w:rPr>
          <w:b/>
          <w:color w:val="000000"/>
        </w:rPr>
        <w:t>:</w:t>
      </w: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6048"/>
        <w:gridCol w:w="1710"/>
        <w:gridCol w:w="1777"/>
      </w:tblGrid>
      <w:tr w:rsidRPr="007F620E" w:rsidR="00A92D0B" w:rsidTr="00043B19" w14:paraId="76F3266C" w14:textId="77777777">
        <w:trPr>
          <w:tblHeader/>
        </w:trPr>
        <w:tc>
          <w:tcPr>
            <w:tcW w:w="6048" w:type="dxa"/>
          </w:tcPr>
          <w:p w:rsidRPr="007F620E" w:rsidR="00A92D0B" w:rsidP="00073262" w:rsidRDefault="00A92D0B" w14:paraId="300CEDBC" w14:textId="77777777">
            <w:pPr>
              <w:keepNext/>
              <w:keepLines/>
              <w:rPr>
                <w:color w:val="000000"/>
              </w:rPr>
            </w:pPr>
          </w:p>
        </w:tc>
        <w:tc>
          <w:tcPr>
            <w:tcW w:w="1710" w:type="dxa"/>
            <w:tcBorders>
              <w:bottom w:val="single" w:color="auto" w:sz="4" w:space="0"/>
            </w:tcBorders>
          </w:tcPr>
          <w:p w:rsidRPr="007F620E" w:rsidR="00A92D0B" w:rsidP="00073262" w:rsidRDefault="005A63D4" w14:paraId="7B091096" w14:textId="77777777">
            <w:pPr>
              <w:keepNext/>
              <w:keepLines/>
              <w:jc w:val="center"/>
              <w:rPr>
                <w:b/>
                <w:color w:val="000000"/>
              </w:rPr>
            </w:pPr>
            <w:r w:rsidRPr="007F620E">
              <w:rPr>
                <w:b/>
                <w:color w:val="000000"/>
              </w:rPr>
              <w:t>Interveno</w:t>
            </w:r>
            <w:r w:rsidRPr="007F620E" w:rsidR="00204E3A">
              <w:rPr>
                <w:b/>
                <w:color w:val="000000"/>
              </w:rPr>
              <w:t>r</w:t>
            </w:r>
            <w:r w:rsidRPr="007F620E">
              <w:rPr>
                <w:b/>
                <w:color w:val="000000"/>
              </w:rPr>
              <w:t xml:space="preserve">’s </w:t>
            </w:r>
            <w:r w:rsidRPr="007F620E" w:rsidR="00D075B1">
              <w:rPr>
                <w:b/>
                <w:color w:val="000000"/>
              </w:rPr>
              <w:t>Assertion</w:t>
            </w:r>
          </w:p>
        </w:tc>
        <w:tc>
          <w:tcPr>
            <w:tcW w:w="1777" w:type="dxa"/>
          </w:tcPr>
          <w:p w:rsidRPr="007F620E" w:rsidR="00A92D0B" w:rsidP="00073262" w:rsidRDefault="00A92D0B" w14:paraId="25CE5081" w14:textId="77777777">
            <w:pPr>
              <w:keepNext/>
              <w:keepLines/>
              <w:jc w:val="center"/>
              <w:rPr>
                <w:b/>
                <w:color w:val="000000"/>
              </w:rPr>
            </w:pPr>
            <w:r w:rsidRPr="007F620E">
              <w:rPr>
                <w:b/>
                <w:color w:val="000000"/>
              </w:rPr>
              <w:t xml:space="preserve">CPUC </w:t>
            </w:r>
            <w:r w:rsidRPr="007F620E" w:rsidR="00D075B1">
              <w:rPr>
                <w:b/>
                <w:color w:val="000000"/>
              </w:rPr>
              <w:t>Discussion</w:t>
            </w:r>
          </w:p>
        </w:tc>
      </w:tr>
      <w:tr w:rsidRPr="007F620E" w:rsidR="00A92D0B" w:rsidTr="00043B19" w14:paraId="24A12BE1" w14:textId="77777777">
        <w:trPr>
          <w:tblHeader/>
        </w:trPr>
        <w:tc>
          <w:tcPr>
            <w:tcW w:w="6048" w:type="dxa"/>
          </w:tcPr>
          <w:p w:rsidRPr="007F620E" w:rsidR="00A92D0B" w:rsidP="00073262" w:rsidRDefault="00A92D0B" w14:paraId="6915FAF6" w14:textId="21FA7B27">
            <w:pPr>
              <w:keepLines/>
              <w:ind w:left="360" w:hanging="360"/>
              <w:rPr>
                <w:b/>
                <w:color w:val="000000"/>
              </w:rPr>
            </w:pPr>
            <w:r w:rsidRPr="007F620E">
              <w:rPr>
                <w:b/>
                <w:color w:val="000000"/>
              </w:rPr>
              <w:t>a.</w:t>
            </w:r>
            <w:r w:rsidRPr="007F620E">
              <w:rPr>
                <w:b/>
                <w:color w:val="000000"/>
              </w:rPr>
              <w:tab/>
            </w:r>
            <w:r w:rsidRPr="007F620E">
              <w:rPr>
                <w:b/>
              </w:rPr>
              <w:t xml:space="preserve">Was </w:t>
            </w:r>
            <w:r w:rsidRPr="009E48E4">
              <w:rPr>
                <w:b/>
              </w:rPr>
              <w:t xml:space="preserve">the </w:t>
            </w:r>
            <w:r w:rsidRPr="009E48E4" w:rsidR="009E48E4">
              <w:rPr>
                <w:b/>
                <w:color w:val="000000"/>
                <w:sz w:val="22"/>
                <w:szCs w:val="22"/>
              </w:rPr>
              <w:t>Public Advocate</w:t>
            </w:r>
            <w:r w:rsidR="00621A7C">
              <w:rPr>
                <w:b/>
                <w:color w:val="000000"/>
                <w:sz w:val="22"/>
                <w:szCs w:val="22"/>
              </w:rPr>
              <w:t>’</w:t>
            </w:r>
            <w:r w:rsidRPr="009E48E4" w:rsidR="009E48E4">
              <w:rPr>
                <w:b/>
                <w:color w:val="000000"/>
                <w:sz w:val="22"/>
                <w:szCs w:val="22"/>
              </w:rPr>
              <w:t>s Office of the Public Utilities Commission</w:t>
            </w:r>
            <w:r w:rsidRPr="009E48E4" w:rsidR="009E48E4">
              <w:rPr>
                <w:b/>
              </w:rPr>
              <w:t xml:space="preserve"> </w:t>
            </w:r>
            <w:r w:rsidRPr="00B55D78">
              <w:rPr>
                <w:b/>
                <w:color w:val="000000"/>
                <w:sz w:val="22"/>
                <w:szCs w:val="22"/>
              </w:rPr>
              <w:t>(</w:t>
            </w:r>
            <w:r w:rsidRPr="00B55D78" w:rsidR="00B55D78">
              <w:rPr>
                <w:b/>
                <w:color w:val="000000"/>
                <w:sz w:val="22"/>
                <w:szCs w:val="22"/>
              </w:rPr>
              <w:t>Cal Advocates</w:t>
            </w:r>
            <w:r w:rsidRPr="007F620E">
              <w:rPr>
                <w:b/>
              </w:rPr>
              <w:t>) a party to the proceeding</w:t>
            </w:r>
            <w:r w:rsidRPr="007F620E">
              <w:rPr>
                <w:b/>
                <w:color w:val="000000"/>
              </w:rPr>
              <w:t>?</w:t>
            </w:r>
          </w:p>
        </w:tc>
        <w:tc>
          <w:tcPr>
            <w:tcW w:w="1710" w:type="dxa"/>
          </w:tcPr>
          <w:p w:rsidRPr="00E25078" w:rsidR="00A92D0B" w:rsidP="00CD1D79" w:rsidRDefault="00D5743A" w14:paraId="0B49A7C8" w14:textId="4977AD1F">
            <w:pPr>
              <w:keepNext/>
              <w:keepLines/>
              <w:jc w:val="center"/>
              <w:rPr>
                <w:color w:val="000000"/>
              </w:rPr>
            </w:pPr>
            <w:r>
              <w:rPr>
                <w:color w:val="000000"/>
              </w:rPr>
              <w:t>Yes</w:t>
            </w:r>
          </w:p>
        </w:tc>
        <w:tc>
          <w:tcPr>
            <w:tcW w:w="1777" w:type="dxa"/>
          </w:tcPr>
          <w:p w:rsidRPr="00E25078" w:rsidR="00A92D0B" w:rsidP="00CD1D79" w:rsidRDefault="001215AD" w14:paraId="23B6532A" w14:textId="5210F2A6">
            <w:pPr>
              <w:keepNext/>
              <w:keepLines/>
              <w:jc w:val="center"/>
              <w:rPr>
                <w:color w:val="000000"/>
              </w:rPr>
            </w:pPr>
            <w:r>
              <w:rPr>
                <w:color w:val="000000"/>
              </w:rPr>
              <w:t>Verified</w:t>
            </w:r>
          </w:p>
        </w:tc>
      </w:tr>
      <w:tr w:rsidRPr="007F620E" w:rsidR="00A92D0B" w:rsidTr="00043B19" w14:paraId="3317BD71" w14:textId="77777777">
        <w:tc>
          <w:tcPr>
            <w:tcW w:w="6048" w:type="dxa"/>
          </w:tcPr>
          <w:p w:rsidRPr="007F620E" w:rsidR="00A92D0B" w:rsidP="00073262" w:rsidRDefault="00A92D0B" w14:paraId="561D245D" w14:textId="77777777">
            <w:pPr>
              <w:tabs>
                <w:tab w:val="left" w:pos="360"/>
              </w:tabs>
              <w:ind w:left="360" w:hanging="360"/>
              <w:rPr>
                <w:b/>
                <w:color w:val="000000"/>
              </w:rPr>
            </w:pPr>
            <w:r w:rsidRPr="007F620E">
              <w:rPr>
                <w:b/>
                <w:color w:val="000000"/>
              </w:rPr>
              <w:t>b.</w:t>
            </w:r>
            <w:r w:rsidRPr="007F620E">
              <w:rPr>
                <w:b/>
                <w:color w:val="000000"/>
              </w:rPr>
              <w:tab/>
              <w:t xml:space="preserve">Were there other parties to the proceeding with positions similar to yours? </w:t>
            </w:r>
          </w:p>
        </w:tc>
        <w:tc>
          <w:tcPr>
            <w:tcW w:w="1710" w:type="dxa"/>
          </w:tcPr>
          <w:p w:rsidRPr="00E25078" w:rsidR="00A92D0B" w:rsidP="00CD1D79" w:rsidRDefault="00D5743A" w14:paraId="3708E485" w14:textId="37756694">
            <w:pPr>
              <w:jc w:val="center"/>
              <w:rPr>
                <w:color w:val="000000"/>
              </w:rPr>
            </w:pPr>
            <w:r>
              <w:rPr>
                <w:color w:val="000000"/>
              </w:rPr>
              <w:t>Yes</w:t>
            </w:r>
          </w:p>
        </w:tc>
        <w:tc>
          <w:tcPr>
            <w:tcW w:w="1777" w:type="dxa"/>
          </w:tcPr>
          <w:p w:rsidRPr="00E25078" w:rsidR="00A92D0B" w:rsidP="00CD1D79" w:rsidRDefault="001215AD" w14:paraId="6B3388E6" w14:textId="3D7D232C">
            <w:pPr>
              <w:jc w:val="center"/>
              <w:rPr>
                <w:color w:val="000000"/>
              </w:rPr>
            </w:pPr>
            <w:r>
              <w:rPr>
                <w:color w:val="000000"/>
              </w:rPr>
              <w:t>Verified</w:t>
            </w:r>
          </w:p>
        </w:tc>
      </w:tr>
      <w:tr w:rsidRPr="007F620E" w:rsidR="00A92D0B" w:rsidTr="00043B19" w14:paraId="0A51B7D4" w14:textId="77777777">
        <w:tc>
          <w:tcPr>
            <w:tcW w:w="7758" w:type="dxa"/>
            <w:gridSpan w:val="2"/>
          </w:tcPr>
          <w:p w:rsidRPr="00E25078" w:rsidR="00A92D0B" w:rsidP="00FF45D7" w:rsidRDefault="00A92D0B" w14:paraId="30CB6275" w14:textId="35391394">
            <w:pPr>
              <w:spacing w:after="120"/>
              <w:ind w:left="360" w:hanging="360"/>
              <w:rPr>
                <w:color w:val="000000"/>
              </w:rPr>
            </w:pPr>
            <w:r w:rsidRPr="00E25078">
              <w:rPr>
                <w:b/>
                <w:color w:val="000000"/>
              </w:rPr>
              <w:t>c.</w:t>
            </w:r>
            <w:r w:rsidRPr="00E25078">
              <w:rPr>
                <w:b/>
                <w:color w:val="000000"/>
              </w:rPr>
              <w:tab/>
              <w:t>If so, provide name of other parties:</w:t>
            </w:r>
          </w:p>
          <w:p w:rsidRPr="00CA0562" w:rsidR="00691528" w:rsidP="00FF45D7" w:rsidRDefault="005352AF" w14:paraId="058CE425" w14:textId="5C5E3A37">
            <w:pPr>
              <w:pStyle w:val="ListParagraph"/>
              <w:numPr>
                <w:ilvl w:val="0"/>
                <w:numId w:val="11"/>
              </w:numPr>
              <w:spacing w:after="120"/>
              <w:rPr>
                <w:rFonts w:ascii="Times New Roman" w:hAnsi="Times New Roman"/>
                <w:color w:val="000000"/>
                <w:sz w:val="24"/>
                <w:szCs w:val="24"/>
              </w:rPr>
            </w:pPr>
            <w:r w:rsidRPr="00CA0562">
              <w:rPr>
                <w:rFonts w:ascii="Times New Roman" w:hAnsi="Times New Roman"/>
                <w:color w:val="000000"/>
                <w:sz w:val="24"/>
                <w:szCs w:val="24"/>
              </w:rPr>
              <w:t xml:space="preserve">City of San Diego regarding </w:t>
            </w:r>
            <w:r w:rsidRPr="00CA0562" w:rsidR="004E25BF">
              <w:rPr>
                <w:rFonts w:ascii="Times New Roman" w:hAnsi="Times New Roman"/>
                <w:color w:val="000000"/>
                <w:sz w:val="24"/>
                <w:szCs w:val="24"/>
              </w:rPr>
              <w:t>bill presentment and tariff combination</w:t>
            </w:r>
            <w:r w:rsidRPr="00CA0562" w:rsidR="0025334A">
              <w:rPr>
                <w:rFonts w:ascii="Times New Roman" w:hAnsi="Times New Roman"/>
                <w:color w:val="000000"/>
                <w:sz w:val="24"/>
                <w:szCs w:val="24"/>
              </w:rPr>
              <w:t>.</w:t>
            </w:r>
          </w:p>
          <w:p w:rsidRPr="00CA0562" w:rsidR="004E25BF" w:rsidP="00FF45D7" w:rsidRDefault="0084392E" w14:paraId="0403877B" w14:textId="69B0E071">
            <w:pPr>
              <w:pStyle w:val="ListParagraph"/>
              <w:numPr>
                <w:ilvl w:val="0"/>
                <w:numId w:val="11"/>
              </w:numPr>
              <w:spacing w:after="120"/>
              <w:rPr>
                <w:rFonts w:ascii="Times New Roman" w:hAnsi="Times New Roman"/>
                <w:color w:val="000000"/>
                <w:sz w:val="24"/>
                <w:szCs w:val="24"/>
              </w:rPr>
            </w:pPr>
            <w:r w:rsidRPr="00CA0562">
              <w:rPr>
                <w:rFonts w:ascii="Times New Roman" w:hAnsi="Times New Roman"/>
                <w:color w:val="000000"/>
                <w:sz w:val="24"/>
                <w:szCs w:val="24"/>
              </w:rPr>
              <w:t>Cal Advocates and SBUA regarding MSFs for residential and small business customers.</w:t>
            </w:r>
          </w:p>
          <w:p w:rsidRPr="003B13F6" w:rsidR="00A92D0B" w:rsidP="003B13F6" w:rsidRDefault="00534A6F" w14:paraId="0919176B" w14:textId="112CB702">
            <w:pPr>
              <w:pStyle w:val="ListParagraph"/>
              <w:numPr>
                <w:ilvl w:val="0"/>
                <w:numId w:val="11"/>
              </w:numPr>
              <w:spacing w:after="120"/>
              <w:rPr>
                <w:rFonts w:ascii="Times New Roman" w:hAnsi="Times New Roman"/>
                <w:color w:val="000000"/>
                <w:sz w:val="24"/>
                <w:szCs w:val="24"/>
              </w:rPr>
            </w:pPr>
            <w:r w:rsidRPr="00CA0562">
              <w:rPr>
                <w:rFonts w:ascii="Times New Roman" w:hAnsi="Times New Roman"/>
                <w:color w:val="000000"/>
                <w:sz w:val="24"/>
                <w:szCs w:val="24"/>
              </w:rPr>
              <w:t xml:space="preserve">Cal Advocates, SBUA, </w:t>
            </w:r>
            <w:r w:rsidRPr="00CA0562" w:rsidR="00514A8C">
              <w:rPr>
                <w:rFonts w:ascii="Times New Roman" w:hAnsi="Times New Roman"/>
                <w:color w:val="000000"/>
                <w:sz w:val="24"/>
                <w:szCs w:val="24"/>
              </w:rPr>
              <w:t xml:space="preserve">and </w:t>
            </w:r>
            <w:r w:rsidRPr="00CA0562">
              <w:rPr>
                <w:rFonts w:ascii="Times New Roman" w:hAnsi="Times New Roman"/>
                <w:color w:val="000000"/>
                <w:sz w:val="24"/>
                <w:szCs w:val="24"/>
              </w:rPr>
              <w:t>FEA</w:t>
            </w:r>
            <w:r w:rsidRPr="00CA0562" w:rsidR="00514A8C">
              <w:rPr>
                <w:rFonts w:ascii="Times New Roman" w:hAnsi="Times New Roman"/>
                <w:color w:val="000000"/>
                <w:sz w:val="24"/>
                <w:szCs w:val="24"/>
              </w:rPr>
              <w:t xml:space="preserve"> in support of the Marginal Cost Settlement</w:t>
            </w:r>
          </w:p>
        </w:tc>
        <w:tc>
          <w:tcPr>
            <w:tcW w:w="1777" w:type="dxa"/>
          </w:tcPr>
          <w:p w:rsidRPr="00E25078" w:rsidR="00A92D0B" w:rsidP="00CD1D79" w:rsidRDefault="001215AD" w14:paraId="22A40B49" w14:textId="0EB7F1F6">
            <w:pPr>
              <w:jc w:val="center"/>
              <w:rPr>
                <w:color w:val="000000"/>
              </w:rPr>
            </w:pPr>
            <w:r>
              <w:rPr>
                <w:color w:val="000000"/>
              </w:rPr>
              <w:t>Noted</w:t>
            </w:r>
          </w:p>
        </w:tc>
      </w:tr>
      <w:tr w:rsidRPr="007F620E" w:rsidR="00A92D0B" w:rsidTr="00043B19" w14:paraId="744830F5" w14:textId="77777777">
        <w:tc>
          <w:tcPr>
            <w:tcW w:w="7758" w:type="dxa"/>
            <w:gridSpan w:val="2"/>
          </w:tcPr>
          <w:p w:rsidR="00C75D0C" w:rsidP="00C75D0C" w:rsidRDefault="00A92D0B" w14:paraId="58730539" w14:textId="1D28AA35">
            <w:pPr>
              <w:tabs>
                <w:tab w:val="left" w:pos="360"/>
              </w:tabs>
              <w:ind w:left="360" w:hanging="360"/>
              <w:rPr>
                <w:color w:val="000000"/>
              </w:rPr>
            </w:pPr>
            <w:r w:rsidRPr="00E25078">
              <w:rPr>
                <w:b/>
                <w:color w:val="000000"/>
              </w:rPr>
              <w:t>d.</w:t>
            </w:r>
            <w:r w:rsidRPr="00E25078">
              <w:rPr>
                <w:b/>
                <w:color w:val="000000"/>
              </w:rPr>
              <w:tab/>
            </w:r>
            <w:r w:rsidRPr="00E25078" w:rsidR="00D075B1">
              <w:rPr>
                <w:b/>
                <w:color w:val="000000"/>
              </w:rPr>
              <w:t xml:space="preserve">Intervenor’s </w:t>
            </w:r>
            <w:r w:rsidRPr="00E25078" w:rsidR="00A319DE">
              <w:rPr>
                <w:b/>
                <w:color w:val="000000"/>
              </w:rPr>
              <w:t>c</w:t>
            </w:r>
            <w:r w:rsidRPr="00E25078" w:rsidR="00D075B1">
              <w:rPr>
                <w:b/>
                <w:color w:val="000000"/>
              </w:rPr>
              <w:t xml:space="preserve">laim of </w:t>
            </w:r>
            <w:r w:rsidRPr="00E25078" w:rsidR="00A319DE">
              <w:rPr>
                <w:b/>
                <w:color w:val="000000"/>
              </w:rPr>
              <w:t>n</w:t>
            </w:r>
            <w:r w:rsidRPr="00E25078" w:rsidR="00D075B1">
              <w:rPr>
                <w:b/>
                <w:color w:val="000000"/>
              </w:rPr>
              <w:t>on-</w:t>
            </w:r>
            <w:r w:rsidRPr="00E25078" w:rsidR="00A319DE">
              <w:rPr>
                <w:b/>
                <w:color w:val="000000"/>
              </w:rPr>
              <w:t>d</w:t>
            </w:r>
            <w:r w:rsidRPr="00E25078" w:rsidR="00D075B1">
              <w:rPr>
                <w:b/>
                <w:color w:val="000000"/>
              </w:rPr>
              <w:t>uplication:</w:t>
            </w:r>
          </w:p>
          <w:p w:rsidR="00C75D0C" w:rsidP="001B4CB9" w:rsidRDefault="00A95733" w14:paraId="485F5899" w14:textId="224606EF">
            <w:pPr>
              <w:tabs>
                <w:tab w:val="left" w:pos="360"/>
              </w:tabs>
              <w:spacing w:after="120"/>
              <w:rPr>
                <w:color w:val="000000"/>
              </w:rPr>
            </w:pPr>
            <w:r>
              <w:rPr>
                <w:color w:val="000000"/>
              </w:rPr>
              <w:t xml:space="preserve">Farm Bureau was the only intervenor </w:t>
            </w:r>
            <w:r w:rsidRPr="00366D5B" w:rsidR="00366D5B">
              <w:rPr>
                <w:color w:val="000000"/>
              </w:rPr>
              <w:t>Representing agricultural parties in</w:t>
            </w:r>
            <w:r w:rsidR="00C75D0C">
              <w:rPr>
                <w:color w:val="000000"/>
              </w:rPr>
              <w:t xml:space="preserve"> </w:t>
            </w:r>
            <w:r w:rsidRPr="00366D5B" w:rsidR="00366D5B">
              <w:rPr>
                <w:color w:val="000000"/>
              </w:rPr>
              <w:t xml:space="preserve">settlement discussions regarding revenue allocation. </w:t>
            </w:r>
            <w:r w:rsidR="001B4CB9">
              <w:rPr>
                <w:color w:val="000000"/>
              </w:rPr>
              <w:t xml:space="preserve"> </w:t>
            </w:r>
            <w:r w:rsidRPr="00366D5B" w:rsidR="00366D5B">
              <w:rPr>
                <w:color w:val="000000"/>
              </w:rPr>
              <w:t xml:space="preserve">While the </w:t>
            </w:r>
            <w:r w:rsidR="00C75D0C">
              <w:rPr>
                <w:color w:val="000000"/>
              </w:rPr>
              <w:t>C</w:t>
            </w:r>
            <w:r w:rsidRPr="00366D5B" w:rsidR="00366D5B">
              <w:rPr>
                <w:color w:val="000000"/>
              </w:rPr>
              <w:t>ity of San Diego has some accounts on agricultural</w:t>
            </w:r>
            <w:r w:rsidRPr="00C75D0C" w:rsidR="00C75D0C">
              <w:rPr>
                <w:color w:val="000000"/>
              </w:rPr>
              <w:t xml:space="preserve"> rate schedules, it did not address SDG</w:t>
            </w:r>
            <w:r w:rsidR="00C75D0C">
              <w:rPr>
                <w:color w:val="000000"/>
              </w:rPr>
              <w:t>&amp;</w:t>
            </w:r>
            <w:r w:rsidRPr="00C75D0C" w:rsidR="00C75D0C">
              <w:rPr>
                <w:color w:val="000000"/>
              </w:rPr>
              <w:t>E proposed revenue allocation in its testimony.</w:t>
            </w:r>
          </w:p>
          <w:p w:rsidR="002D5132" w:rsidP="001B4CB9" w:rsidRDefault="005B20D9" w14:paraId="1C4CEEAD" w14:textId="344AF7A1">
            <w:pPr>
              <w:tabs>
                <w:tab w:val="left" w:pos="0"/>
              </w:tabs>
              <w:spacing w:after="120"/>
              <w:rPr>
                <w:color w:val="000000"/>
              </w:rPr>
            </w:pPr>
            <w:r>
              <w:rPr>
                <w:color w:val="000000"/>
              </w:rPr>
              <w:t>The City of San Diego was also a signer on the 2019 GRC Phase 2 settlement that addressed bill presentment issues.</w:t>
            </w:r>
            <w:r w:rsidR="00D128E2">
              <w:rPr>
                <w:color w:val="000000"/>
              </w:rPr>
              <w:t xml:space="preserve"> Both the City of San Diego and Farm Bureau addressed SDG&amp;E’s reversal on this issue in </w:t>
            </w:r>
            <w:r w:rsidR="00CC02A0">
              <w:rPr>
                <w:color w:val="000000"/>
              </w:rPr>
              <w:t xml:space="preserve">opening testimony. </w:t>
            </w:r>
            <w:r w:rsidR="001B4CB9">
              <w:rPr>
                <w:color w:val="000000"/>
              </w:rPr>
              <w:t xml:space="preserve"> </w:t>
            </w:r>
            <w:r w:rsidR="00CC02A0">
              <w:rPr>
                <w:color w:val="000000"/>
              </w:rPr>
              <w:t xml:space="preserve">City of San Diego further acknowledged Farm Bureau’s </w:t>
            </w:r>
            <w:r w:rsidR="00251515">
              <w:rPr>
                <w:color w:val="000000"/>
              </w:rPr>
              <w:t>testimony in its rebuttal, “</w:t>
            </w:r>
            <w:r w:rsidRPr="00251515" w:rsidR="00251515">
              <w:rPr>
                <w:color w:val="000000"/>
              </w:rPr>
              <w:t xml:space="preserve">The City supports the proposals by both CFBF and SDCP/CEA. </w:t>
            </w:r>
            <w:r w:rsidR="001B4CB9">
              <w:rPr>
                <w:color w:val="000000"/>
              </w:rPr>
              <w:t xml:space="preserve"> </w:t>
            </w:r>
            <w:r w:rsidRPr="00251515" w:rsidR="00251515">
              <w:rPr>
                <w:color w:val="000000"/>
              </w:rPr>
              <w:t>The City’s opening</w:t>
            </w:r>
            <w:r w:rsidR="00251515">
              <w:rPr>
                <w:color w:val="000000"/>
              </w:rPr>
              <w:t xml:space="preserve"> </w:t>
            </w:r>
            <w:r w:rsidRPr="00251515" w:rsidR="00251515">
              <w:rPr>
                <w:color w:val="000000"/>
              </w:rPr>
              <w:t>testimony supported tariff simplification by combining UDC and commodity tariffs into a</w:t>
            </w:r>
            <w:r w:rsidR="00251515">
              <w:rPr>
                <w:color w:val="000000"/>
              </w:rPr>
              <w:t xml:space="preserve"> </w:t>
            </w:r>
            <w:r w:rsidRPr="00251515" w:rsidR="00251515">
              <w:rPr>
                <w:color w:val="000000"/>
              </w:rPr>
              <w:t xml:space="preserve">single tariff for each rate option.17 This is consistent </w:t>
            </w:r>
            <w:r w:rsidRPr="00251515" w:rsidR="00251515">
              <w:rPr>
                <w:color w:val="000000"/>
              </w:rPr>
              <w:lastRenderedPageBreak/>
              <w:t>with CFBF’s proposal.</w:t>
            </w:r>
            <w:r w:rsidR="00251515">
              <w:rPr>
                <w:color w:val="000000"/>
              </w:rPr>
              <w:t xml:space="preserve">” </w:t>
            </w:r>
            <w:r w:rsidR="001B4CB9">
              <w:rPr>
                <w:color w:val="000000"/>
              </w:rPr>
              <w:t xml:space="preserve"> </w:t>
            </w:r>
            <w:r w:rsidR="00251515">
              <w:rPr>
                <w:color w:val="000000"/>
              </w:rPr>
              <w:t>Ex</w:t>
            </w:r>
            <w:r w:rsidR="00CA5830">
              <w:rPr>
                <w:color w:val="000000"/>
              </w:rPr>
              <w:t xml:space="preserve"> CSD-2, p. </w:t>
            </w:r>
            <w:r w:rsidR="004B4C9B">
              <w:rPr>
                <w:color w:val="000000"/>
              </w:rPr>
              <w:t xml:space="preserve">6. </w:t>
            </w:r>
            <w:r w:rsidR="001B4CB9">
              <w:rPr>
                <w:color w:val="000000"/>
              </w:rPr>
              <w:t xml:space="preserve"> </w:t>
            </w:r>
            <w:r w:rsidR="004B4C9B">
              <w:rPr>
                <w:color w:val="000000"/>
              </w:rPr>
              <w:t xml:space="preserve">Knowing this was the remaining issue for Farm Bureau and it would be addressed by the City of San Diego in their opening brief, Farm Bureau chose to simply file a reply brief addressing the importance of the </w:t>
            </w:r>
            <w:r w:rsidR="00E93D98">
              <w:rPr>
                <w:color w:val="000000"/>
              </w:rPr>
              <w:t>settlement agreements and its support of the City’s opening brief</w:t>
            </w:r>
            <w:r w:rsidR="007E7440">
              <w:rPr>
                <w:color w:val="000000"/>
              </w:rPr>
              <w:t xml:space="preserve">. </w:t>
            </w:r>
            <w:r w:rsidR="001B4CB9">
              <w:rPr>
                <w:color w:val="000000"/>
              </w:rPr>
              <w:t xml:space="preserve"> </w:t>
            </w:r>
            <w:r w:rsidR="007E7440">
              <w:rPr>
                <w:color w:val="000000"/>
              </w:rPr>
              <w:t xml:space="preserve">This eliminated time spent on an opening and reply brief addressing the same issue, but enhanced the arguments put forth by both parties and offered </w:t>
            </w:r>
            <w:r w:rsidR="002D5132">
              <w:rPr>
                <w:color w:val="000000"/>
              </w:rPr>
              <w:t>the unique experience of agricultural customers.</w:t>
            </w:r>
          </w:p>
          <w:p w:rsidR="00CF4A55" w:rsidP="001B4CB9" w:rsidRDefault="002D5132" w14:paraId="7F2AD6DF" w14:textId="70E59D9F">
            <w:pPr>
              <w:spacing w:after="120"/>
              <w:rPr>
                <w:color w:val="000000"/>
              </w:rPr>
            </w:pPr>
            <w:r>
              <w:rPr>
                <w:color w:val="000000"/>
              </w:rPr>
              <w:t xml:space="preserve">While Cal Advocates and SBUA similarly addressed MSFs on behalf of their customer base, Farm Bureau was the only intervenor to address MSFs on behalf of agricultural customers. </w:t>
            </w:r>
            <w:r w:rsidR="001B4CB9">
              <w:rPr>
                <w:color w:val="000000"/>
              </w:rPr>
              <w:t xml:space="preserve"> </w:t>
            </w:r>
            <w:r>
              <w:rPr>
                <w:color w:val="000000"/>
              </w:rPr>
              <w:t>Further, Farm Bureau provided a</w:t>
            </w:r>
            <w:r w:rsidR="00B05131">
              <w:rPr>
                <w:color w:val="000000"/>
              </w:rPr>
              <w:t xml:space="preserve"> solution to address MSFs by using </w:t>
            </w:r>
            <w:r w:rsidR="00CF4A55">
              <w:rPr>
                <w:color w:val="000000"/>
              </w:rPr>
              <w:t>inflation that was not presented by any other party and was very close to the ultimate settled position.</w:t>
            </w:r>
          </w:p>
          <w:p w:rsidRPr="00E25078" w:rsidR="00A92D0B" w:rsidP="004575F5" w:rsidRDefault="00CF4A55" w14:paraId="3228BB07" w14:textId="330E43F9">
            <w:pPr>
              <w:tabs>
                <w:tab w:val="left" w:pos="0"/>
              </w:tabs>
              <w:rPr>
                <w:color w:val="000000"/>
              </w:rPr>
            </w:pPr>
            <w:r>
              <w:rPr>
                <w:color w:val="000000"/>
              </w:rPr>
              <w:t>Cal Advocates, SBUA, FEA, and Farm Bureau all signed on in support of the Marginal Cost Settlement</w:t>
            </w:r>
            <w:r w:rsidR="00A91D02">
              <w:rPr>
                <w:color w:val="000000"/>
              </w:rPr>
              <w:t xml:space="preserve"> along with </w:t>
            </w:r>
            <w:r w:rsidR="008743B0">
              <w:rPr>
                <w:color w:val="000000"/>
              </w:rPr>
              <w:t>several other parties</w:t>
            </w:r>
            <w:r>
              <w:rPr>
                <w:color w:val="000000"/>
              </w:rPr>
              <w:t xml:space="preserve">. </w:t>
            </w:r>
            <w:r w:rsidR="001B4CB9">
              <w:rPr>
                <w:color w:val="000000"/>
              </w:rPr>
              <w:t xml:space="preserve"> </w:t>
            </w:r>
            <w:r>
              <w:rPr>
                <w:color w:val="000000"/>
              </w:rPr>
              <w:t xml:space="preserve">Farm Bureau’s primary Marginal Cost issue revolved around the </w:t>
            </w:r>
            <w:r w:rsidR="00AE7982">
              <w:rPr>
                <w:color w:val="000000"/>
              </w:rPr>
              <w:t>failure to use the 2024 Commodity Cost Study</w:t>
            </w:r>
            <w:r w:rsidR="00E204E6">
              <w:rPr>
                <w:color w:val="000000"/>
              </w:rPr>
              <w:t xml:space="preserve">. </w:t>
            </w:r>
            <w:r w:rsidR="001B4CB9">
              <w:rPr>
                <w:color w:val="000000"/>
              </w:rPr>
              <w:t xml:space="preserve"> </w:t>
            </w:r>
            <w:r w:rsidR="006C6E19">
              <w:rPr>
                <w:color w:val="000000"/>
              </w:rPr>
              <w:t xml:space="preserve">SBUA had similar concerns and questions about this issue. </w:t>
            </w:r>
            <w:r w:rsidR="001B4CB9">
              <w:rPr>
                <w:color w:val="000000"/>
              </w:rPr>
              <w:t xml:space="preserve"> </w:t>
            </w:r>
            <w:r w:rsidR="00BC05D1">
              <w:rPr>
                <w:color w:val="000000"/>
              </w:rPr>
              <w:t xml:space="preserve">Ultimately, the parties agreed on a comprehensive settlement agreement surrounding Marginal Cost which </w:t>
            </w:r>
            <w:r w:rsidR="007128A1">
              <w:rPr>
                <w:color w:val="000000"/>
              </w:rPr>
              <w:t>Farm Bureau join</w:t>
            </w:r>
            <w:r w:rsidR="00B021DC">
              <w:rPr>
                <w:color w:val="000000"/>
              </w:rPr>
              <w:t xml:space="preserve">ed. </w:t>
            </w:r>
            <w:r w:rsidR="001B4CB9">
              <w:rPr>
                <w:color w:val="000000"/>
              </w:rPr>
              <w:t xml:space="preserve"> </w:t>
            </w:r>
            <w:r w:rsidR="00B021DC">
              <w:rPr>
                <w:color w:val="000000"/>
              </w:rPr>
              <w:t xml:space="preserve">In response to SEIA’s opposition to that settlement agreement, Farm Bureau joined </w:t>
            </w:r>
            <w:r w:rsidR="000117A5">
              <w:rPr>
                <w:color w:val="000000"/>
              </w:rPr>
              <w:t xml:space="preserve">Cal Advocates, SBUA, and FEA in responding. </w:t>
            </w:r>
            <w:r w:rsidR="001B4CB9">
              <w:rPr>
                <w:color w:val="000000"/>
              </w:rPr>
              <w:t xml:space="preserve"> </w:t>
            </w:r>
            <w:r w:rsidR="005C2DA8">
              <w:rPr>
                <w:color w:val="000000"/>
              </w:rPr>
              <w:t xml:space="preserve">This joint response </w:t>
            </w:r>
            <w:r w:rsidR="003027D8">
              <w:rPr>
                <w:color w:val="000000"/>
              </w:rPr>
              <w:t xml:space="preserve">limited duplicative motions largely addressing the same concerns with SEIA’s proposals and </w:t>
            </w:r>
            <w:r w:rsidR="0098217D">
              <w:rPr>
                <w:color w:val="000000"/>
              </w:rPr>
              <w:t>providing supporting arguments for the settlement agreement.</w:t>
            </w:r>
          </w:p>
        </w:tc>
        <w:tc>
          <w:tcPr>
            <w:tcW w:w="1777" w:type="dxa"/>
          </w:tcPr>
          <w:p w:rsidRPr="00E25078" w:rsidR="00A92D0B" w:rsidP="00CD1D79" w:rsidRDefault="001215AD" w14:paraId="5F9BBA55" w14:textId="3F87A5C2">
            <w:pPr>
              <w:tabs>
                <w:tab w:val="left" w:pos="360"/>
              </w:tabs>
              <w:ind w:left="360" w:hanging="360"/>
              <w:jc w:val="center"/>
              <w:rPr>
                <w:color w:val="000000"/>
              </w:rPr>
            </w:pPr>
            <w:r>
              <w:rPr>
                <w:color w:val="000000"/>
              </w:rPr>
              <w:lastRenderedPageBreak/>
              <w:t>Noted</w:t>
            </w:r>
          </w:p>
        </w:tc>
      </w:tr>
    </w:tbl>
    <w:p w:rsidRPr="007F620E" w:rsidR="00B312DA" w:rsidP="00FF45D7" w:rsidRDefault="00A92D0B" w14:paraId="175C3F89" w14:textId="4835545D">
      <w:pPr>
        <w:keepNext/>
        <w:tabs>
          <w:tab w:val="left" w:pos="1260"/>
        </w:tabs>
        <w:spacing w:before="240"/>
        <w:ind w:left="1267" w:hanging="1267"/>
        <w:jc w:val="center"/>
        <w:rPr>
          <w:b/>
          <w:color w:val="000000"/>
        </w:rPr>
      </w:pPr>
      <w:r w:rsidRPr="007F620E">
        <w:rPr>
          <w:b/>
          <w:color w:val="000000"/>
        </w:rPr>
        <w:t>PART III:</w:t>
      </w:r>
      <w:r w:rsidR="00D1778A">
        <w:rPr>
          <w:b/>
          <w:color w:val="000000"/>
        </w:rPr>
        <w:t xml:space="preserve">  </w:t>
      </w:r>
      <w:r w:rsidRPr="007F620E">
        <w:rPr>
          <w:b/>
          <w:color w:val="000000"/>
        </w:rPr>
        <w:t>REASONABLENESS OF REQUESTED COMPENSATION</w:t>
      </w:r>
    </w:p>
    <w:p w:rsidRPr="007F620E" w:rsidR="00A92D0B" w:rsidP="00FF45D7" w:rsidRDefault="00A92D0B" w14:paraId="6F74DAE2" w14:textId="18284CAD">
      <w:pPr>
        <w:keepNext/>
        <w:numPr>
          <w:ilvl w:val="0"/>
          <w:numId w:val="9"/>
        </w:numPr>
        <w:spacing w:after="120"/>
        <w:rPr>
          <w:b/>
          <w:color w:val="000000"/>
        </w:rPr>
      </w:pPr>
      <w:r w:rsidRPr="007F620E">
        <w:rPr>
          <w:b/>
          <w:color w:val="000000"/>
        </w:rPr>
        <w:t xml:space="preserve">General Claim of Reasonableness </w:t>
      </w:r>
      <w:r w:rsidRPr="007F620E" w:rsidR="00F30DA8">
        <w:rPr>
          <w:b/>
          <w:color w:val="000000"/>
        </w:rPr>
        <w:t>(§</w:t>
      </w:r>
      <w:r w:rsidRPr="00FF45D7" w:rsidR="00FF45D7">
        <w:rPr>
          <w:b/>
          <w:color w:val="000000"/>
        </w:rPr>
        <w:t>§</w:t>
      </w:r>
      <w:r w:rsidRPr="007F620E" w:rsidR="00F30DA8">
        <w:rPr>
          <w:b/>
          <w:color w:val="000000"/>
        </w:rPr>
        <w:t xml:space="preserve"> </w:t>
      </w:r>
      <w:r w:rsidRPr="007F620E">
        <w:rPr>
          <w:b/>
          <w:color w:val="000000"/>
        </w:rPr>
        <w:t xml:space="preserve">1801 </w:t>
      </w:r>
      <w:r w:rsidRPr="007F620E" w:rsidR="00F30DA8">
        <w:rPr>
          <w:b/>
          <w:color w:val="000000"/>
        </w:rPr>
        <w:t>and</w:t>
      </w:r>
      <w:r w:rsidR="00FF45D7">
        <w:rPr>
          <w:b/>
          <w:color w:val="000000"/>
        </w:rPr>
        <w:t xml:space="preserve"> </w:t>
      </w:r>
      <w:r w:rsidR="0022302F">
        <w:rPr>
          <w:b/>
          <w:color w:val="000000"/>
        </w:rPr>
        <w:t>1806)</w:t>
      </w:r>
      <w:r w:rsidR="00C02649">
        <w:rPr>
          <w:b/>
          <w:color w:val="000000"/>
        </w:rPr>
        <w:t>:</w:t>
      </w: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7735"/>
        <w:gridCol w:w="1800"/>
      </w:tblGrid>
      <w:tr w:rsidRPr="007F620E" w:rsidR="00FE3BAE" w:rsidTr="00043B19" w14:paraId="4078AC87" w14:textId="77777777">
        <w:trPr>
          <w:tblHeader/>
        </w:trPr>
        <w:tc>
          <w:tcPr>
            <w:tcW w:w="7735" w:type="dxa"/>
            <w:tcBorders>
              <w:bottom w:val="single" w:color="auto" w:sz="4" w:space="0"/>
            </w:tcBorders>
          </w:tcPr>
          <w:p w:rsidRPr="007F620E" w:rsidR="00FE3BAE" w:rsidP="00EC6387" w:rsidRDefault="00FE3BAE" w14:paraId="70FDF5DA" w14:textId="77777777">
            <w:pPr>
              <w:rPr>
                <w:b/>
                <w:color w:val="000000"/>
              </w:rPr>
            </w:pPr>
          </w:p>
        </w:tc>
        <w:tc>
          <w:tcPr>
            <w:tcW w:w="1800" w:type="dxa"/>
          </w:tcPr>
          <w:p w:rsidRPr="00FE3BAE" w:rsidR="00FE3BAE" w:rsidP="00FF45D7" w:rsidRDefault="00FF45D7" w14:paraId="59CD9FCF" w14:textId="4FEDB780">
            <w:pPr>
              <w:jc w:val="center"/>
              <w:rPr>
                <w:color w:val="000000"/>
              </w:rPr>
            </w:pPr>
            <w:r w:rsidRPr="007F620E">
              <w:rPr>
                <w:b/>
                <w:color w:val="000000"/>
              </w:rPr>
              <w:t>CPUC DISCUSSION</w:t>
            </w:r>
          </w:p>
        </w:tc>
      </w:tr>
      <w:tr w:rsidRPr="007F620E" w:rsidR="00FE3BAE" w:rsidTr="00043B19" w14:paraId="5708510E" w14:textId="77777777">
        <w:tc>
          <w:tcPr>
            <w:tcW w:w="7735" w:type="dxa"/>
            <w:tcBorders>
              <w:bottom w:val="single" w:color="auto" w:sz="4" w:space="0"/>
            </w:tcBorders>
          </w:tcPr>
          <w:p w:rsidRPr="00E25078" w:rsidR="00FE3BAE" w:rsidP="00EC6387" w:rsidRDefault="00FE3BAE" w14:paraId="707F9932" w14:textId="7779BD0F">
            <w:pPr>
              <w:rPr>
                <w:color w:val="000000"/>
              </w:rPr>
            </w:pPr>
            <w:r w:rsidRPr="007F620E">
              <w:rPr>
                <w:b/>
                <w:color w:val="000000"/>
              </w:rPr>
              <w:t>a. Intervenor’s claim of cost reasonableness:</w:t>
            </w:r>
          </w:p>
          <w:p w:rsidR="00CD1D79" w:rsidP="001B4CB9" w:rsidRDefault="00D17BC3" w14:paraId="25BA4F1C" w14:textId="489CC832">
            <w:pPr>
              <w:spacing w:after="120"/>
              <w:rPr>
                <w:color w:val="000000"/>
              </w:rPr>
            </w:pPr>
            <w:r>
              <w:rPr>
                <w:color w:val="000000"/>
              </w:rPr>
              <w:t xml:space="preserve">Farm Bureau’s total costs of </w:t>
            </w:r>
            <w:r w:rsidR="00C70242">
              <w:rPr>
                <w:color w:val="000000"/>
              </w:rPr>
              <w:t xml:space="preserve">$76,313.86 </w:t>
            </w:r>
            <w:r>
              <w:rPr>
                <w:color w:val="000000"/>
              </w:rPr>
              <w:t>are reasonable given Farm Bureau’s active participation in this proceeding (</w:t>
            </w:r>
            <w:r w:rsidRPr="00406C79">
              <w:rPr>
                <w:i/>
                <w:iCs/>
                <w:color w:val="000000"/>
              </w:rPr>
              <w:t>see</w:t>
            </w:r>
            <w:r>
              <w:rPr>
                <w:color w:val="000000"/>
              </w:rPr>
              <w:t xml:space="preserve"> P</w:t>
            </w:r>
            <w:r w:rsidR="00C61B14">
              <w:rPr>
                <w:color w:val="000000"/>
              </w:rPr>
              <w:t xml:space="preserve">art b) and reasonable rates. </w:t>
            </w:r>
            <w:r w:rsidR="00043B19">
              <w:rPr>
                <w:color w:val="000000"/>
              </w:rPr>
              <w:t xml:space="preserve"> </w:t>
            </w:r>
            <w:r w:rsidR="00C61B14">
              <w:rPr>
                <w:color w:val="000000"/>
              </w:rPr>
              <w:t xml:space="preserve">Of that amount, Farm Bureau is requesting </w:t>
            </w:r>
            <w:r w:rsidR="00C70242">
              <w:rPr>
                <w:color w:val="000000"/>
              </w:rPr>
              <w:t>$72,498</w:t>
            </w:r>
            <w:r w:rsidR="00244684">
              <w:rPr>
                <w:color w:val="000000"/>
              </w:rPr>
              <w:t>.</w:t>
            </w:r>
            <w:r w:rsidR="00C70242">
              <w:rPr>
                <w:color w:val="000000"/>
              </w:rPr>
              <w:t>17</w:t>
            </w:r>
            <w:r w:rsidR="00C61B14">
              <w:rPr>
                <w:color w:val="000000"/>
              </w:rPr>
              <w:t>, which represents 95% of the total cost to reflect the estimated percentage of small agricultural customers represented.</w:t>
            </w:r>
            <w:r w:rsidR="000A0366">
              <w:rPr>
                <w:color w:val="000000"/>
              </w:rPr>
              <w:t xml:space="preserve"> </w:t>
            </w:r>
            <w:r w:rsidR="001B4CB9">
              <w:rPr>
                <w:color w:val="000000"/>
              </w:rPr>
              <w:t xml:space="preserve"> </w:t>
            </w:r>
            <w:r w:rsidR="000A0366">
              <w:rPr>
                <w:color w:val="000000"/>
              </w:rPr>
              <w:t>As discussed in the attached rate justifications, the rates requested for Lloyd Reed and the hourly attorney rates are toward the lower end of the Commission’s approved compensation ranges.</w:t>
            </w:r>
          </w:p>
          <w:p w:rsidR="00FE3BAE" w:rsidP="001B4CB9" w:rsidRDefault="00B93620" w14:paraId="610D3DF6" w14:textId="1623A7B6">
            <w:pPr>
              <w:spacing w:after="120"/>
              <w:rPr>
                <w:color w:val="000000"/>
              </w:rPr>
            </w:pPr>
            <w:r>
              <w:rPr>
                <w:color w:val="000000"/>
              </w:rPr>
              <w:t xml:space="preserve">As described in Part II, Farm </w:t>
            </w:r>
            <w:r w:rsidR="001B4CB9">
              <w:rPr>
                <w:color w:val="000000"/>
              </w:rPr>
              <w:t>Bureau’s</w:t>
            </w:r>
            <w:r>
              <w:rPr>
                <w:color w:val="000000"/>
              </w:rPr>
              <w:t xml:space="preserve"> participation had a strong impact on the case outcome</w:t>
            </w:r>
            <w:r w:rsidR="008A2329">
              <w:rPr>
                <w:color w:val="000000"/>
              </w:rPr>
              <w:t xml:space="preserve"> and no other party represented the agricultural customer </w:t>
            </w:r>
            <w:r w:rsidR="008A2329">
              <w:rPr>
                <w:color w:val="000000"/>
              </w:rPr>
              <w:lastRenderedPageBreak/>
              <w:t xml:space="preserve">segment in this proceeding. </w:t>
            </w:r>
            <w:r w:rsidR="001B4CB9">
              <w:rPr>
                <w:color w:val="000000"/>
              </w:rPr>
              <w:t xml:space="preserve"> </w:t>
            </w:r>
            <w:r w:rsidR="008A2329">
              <w:rPr>
                <w:color w:val="000000"/>
              </w:rPr>
              <w:t xml:space="preserve">Farm Bureau’s active participation was needed to protect agricultural customers from an unfair </w:t>
            </w:r>
            <w:r w:rsidR="009579E2">
              <w:rPr>
                <w:color w:val="000000"/>
              </w:rPr>
              <w:t xml:space="preserve">allocation </w:t>
            </w:r>
            <w:r w:rsidR="00CD0DF7">
              <w:rPr>
                <w:color w:val="000000"/>
              </w:rPr>
              <w:t>of revenue and from the rate shock that may have ensued from SDG&amp;E’s proposals</w:t>
            </w:r>
            <w:r w:rsidR="005E304D">
              <w:rPr>
                <w:color w:val="000000"/>
              </w:rPr>
              <w:t>, which would have resulted in the greatest increases falling on the smallest agricultural customers</w:t>
            </w:r>
            <w:r w:rsidR="00681DF0">
              <w:rPr>
                <w:color w:val="000000"/>
              </w:rPr>
              <w:t>.</w:t>
            </w:r>
          </w:p>
          <w:p w:rsidRPr="003D4455" w:rsidR="000367A9" w:rsidP="00EC6387" w:rsidRDefault="000367A9" w14:paraId="2B1A1242" w14:textId="7045036A">
            <w:pPr>
              <w:rPr>
                <w:color w:val="000000"/>
              </w:rPr>
            </w:pPr>
            <w:r>
              <w:rPr>
                <w:color w:val="000000"/>
              </w:rPr>
              <w:t xml:space="preserve">Farm Bureau added substantively to the case record with quantitative analyses that were not duplicated by other parties </w:t>
            </w:r>
            <w:r w:rsidR="00DD2CB5">
              <w:rPr>
                <w:color w:val="000000"/>
              </w:rPr>
              <w:t xml:space="preserve">in particular </w:t>
            </w:r>
            <w:r>
              <w:rPr>
                <w:color w:val="000000"/>
              </w:rPr>
              <w:t xml:space="preserve">on </w:t>
            </w:r>
            <w:r w:rsidR="008B3900">
              <w:rPr>
                <w:color w:val="000000"/>
              </w:rPr>
              <w:t>Energy Efficiency cost allocation</w:t>
            </w:r>
            <w:r w:rsidR="00DD2CB5">
              <w:rPr>
                <w:color w:val="000000"/>
              </w:rPr>
              <w:t xml:space="preserve">. </w:t>
            </w:r>
            <w:r w:rsidR="001B4CB9">
              <w:rPr>
                <w:color w:val="000000"/>
              </w:rPr>
              <w:t xml:space="preserve"> </w:t>
            </w:r>
            <w:r w:rsidR="00DD2CB5">
              <w:rPr>
                <w:color w:val="000000"/>
              </w:rPr>
              <w:t>Far</w:t>
            </w:r>
            <w:r w:rsidR="007A71F1">
              <w:rPr>
                <w:color w:val="000000"/>
              </w:rPr>
              <w:t xml:space="preserve">m Bureau was the only party to address this issue. </w:t>
            </w:r>
            <w:r w:rsidR="00043B19">
              <w:rPr>
                <w:color w:val="000000"/>
              </w:rPr>
              <w:t xml:space="preserve"> </w:t>
            </w:r>
            <w:r w:rsidR="007A71F1">
              <w:rPr>
                <w:color w:val="000000"/>
              </w:rPr>
              <w:t xml:space="preserve">Farm Bureau also </w:t>
            </w:r>
            <w:r w:rsidR="005F1955">
              <w:rPr>
                <w:color w:val="000000"/>
              </w:rPr>
              <w:t xml:space="preserve">provided unique analysis on Commodity Revenue Allocation as its customers remain largely bundled that resulted in a secondary recalculation that is specific only to the </w:t>
            </w:r>
            <w:r w:rsidR="00E96E3F">
              <w:rPr>
                <w:color w:val="000000"/>
              </w:rPr>
              <w:t xml:space="preserve">Agricultural Customer class lowering the initial Commodity Revenue Allocation. </w:t>
            </w:r>
            <w:r w:rsidR="001B4CB9">
              <w:rPr>
                <w:color w:val="000000"/>
              </w:rPr>
              <w:t xml:space="preserve"> </w:t>
            </w:r>
            <w:r w:rsidR="001F2F66">
              <w:rPr>
                <w:color w:val="000000"/>
              </w:rPr>
              <w:t xml:space="preserve">Further, Farm Bureau provided distinctive analysis on Monthly Service Fees that were specific to agricultural customers and provided a </w:t>
            </w:r>
            <w:r w:rsidR="001A5F2D">
              <w:rPr>
                <w:color w:val="000000"/>
              </w:rPr>
              <w:t>more realistic approach to their</w:t>
            </w:r>
            <w:r w:rsidR="00D240E5">
              <w:rPr>
                <w:color w:val="000000"/>
              </w:rPr>
              <w:t xml:space="preserve"> potential</w:t>
            </w:r>
            <w:r w:rsidR="001A5F2D">
              <w:rPr>
                <w:color w:val="000000"/>
              </w:rPr>
              <w:t xml:space="preserve"> increase</w:t>
            </w:r>
            <w:r w:rsidR="005C5AB7">
              <w:rPr>
                <w:color w:val="000000"/>
              </w:rPr>
              <w:t xml:space="preserve">. </w:t>
            </w:r>
            <w:r w:rsidR="00043B19">
              <w:rPr>
                <w:color w:val="000000"/>
              </w:rPr>
              <w:t xml:space="preserve"> </w:t>
            </w:r>
            <w:r w:rsidR="005C5AB7">
              <w:rPr>
                <w:color w:val="000000"/>
              </w:rPr>
              <w:t>Farm Bureau was an active participant in settlement negotiations as is evident by the successful outcomes for agricultural customers</w:t>
            </w:r>
            <w:r w:rsidR="009253B9">
              <w:rPr>
                <w:color w:val="000000"/>
              </w:rPr>
              <w:t xml:space="preserve">. </w:t>
            </w:r>
            <w:r w:rsidR="001B4CB9">
              <w:rPr>
                <w:color w:val="000000"/>
              </w:rPr>
              <w:t xml:space="preserve"> </w:t>
            </w:r>
            <w:r w:rsidR="009253B9">
              <w:rPr>
                <w:color w:val="000000"/>
              </w:rPr>
              <w:t xml:space="preserve">It provided insight and edits to the documents that represent those agreements and </w:t>
            </w:r>
            <w:r w:rsidR="002C51CD">
              <w:rPr>
                <w:color w:val="000000"/>
              </w:rPr>
              <w:t xml:space="preserve">support of those agreements without duplicating or </w:t>
            </w:r>
            <w:r w:rsidR="001A22DF">
              <w:rPr>
                <w:color w:val="000000"/>
              </w:rPr>
              <w:t xml:space="preserve">doing </w:t>
            </w:r>
            <w:r w:rsidR="00F52D75">
              <w:rPr>
                <w:color w:val="000000"/>
              </w:rPr>
              <w:t>superfluous</w:t>
            </w:r>
            <w:r w:rsidR="001A22DF">
              <w:rPr>
                <w:color w:val="000000"/>
              </w:rPr>
              <w:t xml:space="preserve"> work. </w:t>
            </w:r>
            <w:r w:rsidR="001B4CB9">
              <w:rPr>
                <w:color w:val="000000"/>
              </w:rPr>
              <w:t xml:space="preserve"> </w:t>
            </w:r>
            <w:r w:rsidR="00F52D75">
              <w:rPr>
                <w:color w:val="000000"/>
              </w:rPr>
              <w:t xml:space="preserve">Farm Bureau provided briefs and comments on the proposed decision, which were necessary, but again </w:t>
            </w:r>
            <w:r w:rsidR="00397601">
              <w:rPr>
                <w:color w:val="000000"/>
              </w:rPr>
              <w:t xml:space="preserve">limited and not excessive. </w:t>
            </w:r>
            <w:r w:rsidR="001B4CB9">
              <w:rPr>
                <w:color w:val="000000"/>
              </w:rPr>
              <w:t xml:space="preserve"> </w:t>
            </w:r>
            <w:r w:rsidR="00397601">
              <w:rPr>
                <w:color w:val="000000"/>
              </w:rPr>
              <w:t>This level of participation was needed to have a meaningful impact on the</w:t>
            </w:r>
            <w:r w:rsidR="00BE2E6D">
              <w:rPr>
                <w:color w:val="000000"/>
              </w:rPr>
              <w:t xml:space="preserve"> proceeding given the potential outcomes for agricultural customers.</w:t>
            </w:r>
          </w:p>
        </w:tc>
        <w:tc>
          <w:tcPr>
            <w:tcW w:w="1800" w:type="dxa"/>
          </w:tcPr>
          <w:p w:rsidR="00043B19" w:rsidP="00EC6387" w:rsidRDefault="004A3C40" w14:paraId="769B8DD3" w14:textId="77777777">
            <w:pPr>
              <w:rPr>
                <w:color w:val="000000"/>
              </w:rPr>
            </w:pPr>
            <w:r w:rsidRPr="00B33DED">
              <w:rPr>
                <w:color w:val="000000"/>
              </w:rPr>
              <w:lastRenderedPageBreak/>
              <w:t>After the adjustments made to this claim</w:t>
            </w:r>
            <w:r>
              <w:rPr>
                <w:color w:val="000000"/>
              </w:rPr>
              <w:t xml:space="preserve">, </w:t>
            </w:r>
            <w:r w:rsidRPr="00B33DED">
              <w:rPr>
                <w:color w:val="000000"/>
              </w:rPr>
              <w:t>the</w:t>
            </w:r>
          </w:p>
          <w:p w:rsidR="00043B19" w:rsidP="00EC6387" w:rsidRDefault="004A3C40" w14:paraId="1537DA5B" w14:textId="6981A793">
            <w:pPr>
              <w:rPr>
                <w:color w:val="000000"/>
              </w:rPr>
            </w:pPr>
            <w:r w:rsidRPr="00B33DED">
              <w:rPr>
                <w:color w:val="000000"/>
              </w:rPr>
              <w:t>remainder of the claimed</w:t>
            </w:r>
            <w:r w:rsidR="00043B19">
              <w:rPr>
                <w:color w:val="000000"/>
              </w:rPr>
              <w:t xml:space="preserve"> </w:t>
            </w:r>
            <w:r w:rsidRPr="00B33DED">
              <w:rPr>
                <w:color w:val="000000"/>
              </w:rPr>
              <w:t>costs</w:t>
            </w:r>
          </w:p>
          <w:p w:rsidRPr="00FE3BAE" w:rsidR="00FE3BAE" w:rsidP="00EC6387" w:rsidRDefault="004A3C40" w14:paraId="223B4665" w14:textId="4F2496D4">
            <w:pPr>
              <w:rPr>
                <w:color w:val="000000"/>
              </w:rPr>
            </w:pPr>
            <w:r w:rsidRPr="00B33DED">
              <w:rPr>
                <w:color w:val="000000"/>
              </w:rPr>
              <w:t>are</w:t>
            </w:r>
            <w:r w:rsidR="00043B19">
              <w:rPr>
                <w:color w:val="000000"/>
              </w:rPr>
              <w:t xml:space="preserve"> </w:t>
            </w:r>
            <w:r w:rsidRPr="00B33DED">
              <w:rPr>
                <w:color w:val="000000"/>
              </w:rPr>
              <w:t>reasonable. </w:t>
            </w:r>
            <w:r w:rsidR="001B4CB9">
              <w:rPr>
                <w:color w:val="000000"/>
              </w:rPr>
              <w:t xml:space="preserve"> </w:t>
            </w:r>
            <w:r w:rsidRPr="00B33DED">
              <w:rPr>
                <w:i/>
                <w:iCs/>
                <w:color w:val="000000"/>
              </w:rPr>
              <w:t>See</w:t>
            </w:r>
            <w:r w:rsidRPr="00B33DED">
              <w:rPr>
                <w:color w:val="000000"/>
              </w:rPr>
              <w:t> </w:t>
            </w:r>
            <w:r w:rsidR="001B4CB9">
              <w:rPr>
                <w:color w:val="000000"/>
              </w:rPr>
              <w:t> </w:t>
            </w:r>
            <w:r w:rsidRPr="00B33DED">
              <w:rPr>
                <w:color w:val="000000"/>
              </w:rPr>
              <w:t>Part III.D.</w:t>
            </w:r>
          </w:p>
        </w:tc>
      </w:tr>
      <w:tr w:rsidRPr="007F620E" w:rsidR="00FE3BAE" w:rsidTr="00043B19" w14:paraId="5548029C" w14:textId="77777777">
        <w:tc>
          <w:tcPr>
            <w:tcW w:w="7735" w:type="dxa"/>
          </w:tcPr>
          <w:p w:rsidRPr="00E25078" w:rsidR="00FE3BAE" w:rsidP="00EC6387" w:rsidRDefault="00FE3BAE" w14:paraId="751A610C" w14:textId="1CB2D4D0">
            <w:pPr>
              <w:rPr>
                <w:color w:val="000000"/>
              </w:rPr>
            </w:pPr>
            <w:r w:rsidRPr="007F620E">
              <w:rPr>
                <w:b/>
                <w:color w:val="000000"/>
              </w:rPr>
              <w:t>b. Reasonableness of hours claimed:</w:t>
            </w:r>
          </w:p>
          <w:p w:rsidR="0044486C" w:rsidP="001B4CB9" w:rsidRDefault="00A04052" w14:paraId="167B688B" w14:textId="66950D30">
            <w:pPr>
              <w:spacing w:after="120"/>
              <w:rPr>
                <w:color w:val="000000"/>
              </w:rPr>
            </w:pPr>
            <w:r>
              <w:rPr>
                <w:color w:val="000000"/>
              </w:rPr>
              <w:t xml:space="preserve">Farm Bureau’s participation </w:t>
            </w:r>
            <w:r w:rsidR="00014739">
              <w:rPr>
                <w:color w:val="000000"/>
              </w:rPr>
              <w:t xml:space="preserve">in this proceeding was comprehensive and impactful. Lloyd Reed spent </w:t>
            </w:r>
            <w:r w:rsidR="008B3F78">
              <w:rPr>
                <w:color w:val="000000"/>
              </w:rPr>
              <w:t>115.57</w:t>
            </w:r>
            <w:r w:rsidR="00014739">
              <w:rPr>
                <w:color w:val="000000"/>
              </w:rPr>
              <w:t xml:space="preserve"> hours in developing testimony, participating in settlement discussions, </w:t>
            </w:r>
            <w:r w:rsidR="001422EE">
              <w:rPr>
                <w:color w:val="000000"/>
              </w:rPr>
              <w:t xml:space="preserve">and supporting Farm Bureau’s case throughout the proceeding. </w:t>
            </w:r>
            <w:r w:rsidR="001B4CB9">
              <w:rPr>
                <w:color w:val="000000"/>
              </w:rPr>
              <w:t xml:space="preserve"> </w:t>
            </w:r>
            <w:r w:rsidR="001422EE">
              <w:rPr>
                <w:color w:val="000000"/>
              </w:rPr>
              <w:t xml:space="preserve">This level of involvement was needed given the number of significant issues impacting agricultural customers in this proceeding. </w:t>
            </w:r>
            <w:r w:rsidR="0044486C">
              <w:rPr>
                <w:color w:val="000000"/>
              </w:rPr>
              <w:t xml:space="preserve">Some of those issues included Energy Efficiency allocation, Commodity Revenue Allocation, and MSFs. </w:t>
            </w:r>
            <w:r w:rsidR="001422EE">
              <w:rPr>
                <w:color w:val="000000"/>
              </w:rPr>
              <w:t>Energy Effici</w:t>
            </w:r>
            <w:r w:rsidR="00CE3B4F">
              <w:rPr>
                <w:color w:val="000000"/>
              </w:rPr>
              <w:t xml:space="preserve">ency </w:t>
            </w:r>
            <w:r w:rsidR="00AD6271">
              <w:rPr>
                <w:color w:val="000000"/>
              </w:rPr>
              <w:t xml:space="preserve">allocation changes that required </w:t>
            </w:r>
            <w:r w:rsidR="005D1A33">
              <w:rPr>
                <w:color w:val="000000"/>
              </w:rPr>
              <w:t xml:space="preserve">CEDAR database analysis that was not provided by SDG&amp;E. In fact, SDG&amp;E </w:t>
            </w:r>
            <w:r w:rsidRPr="002C586E" w:rsidR="002C586E">
              <w:rPr>
                <w:color w:val="000000"/>
              </w:rPr>
              <w:t>objected to the request “as seeking information and analysis that is equally available to CFBF.”</w:t>
            </w:r>
            <w:r w:rsidR="009C7E7C">
              <w:rPr>
                <w:color w:val="000000"/>
              </w:rPr>
              <w:t xml:space="preserve"> </w:t>
            </w:r>
            <w:r w:rsidR="001B4CB9">
              <w:rPr>
                <w:color w:val="000000"/>
              </w:rPr>
              <w:t xml:space="preserve"> </w:t>
            </w:r>
            <w:r w:rsidR="009C7E7C">
              <w:rPr>
                <w:color w:val="000000"/>
              </w:rPr>
              <w:t>Mr. Reed diligently reviewed</w:t>
            </w:r>
            <w:r w:rsidR="009E335B">
              <w:rPr>
                <w:color w:val="000000"/>
              </w:rPr>
              <w:t xml:space="preserve"> the database information and synthesize</w:t>
            </w:r>
            <w:r w:rsidR="00E47CE1">
              <w:rPr>
                <w:color w:val="000000"/>
              </w:rPr>
              <w:t>d</w:t>
            </w:r>
            <w:r w:rsidR="009E335B">
              <w:rPr>
                <w:color w:val="000000"/>
              </w:rPr>
              <w:t xml:space="preserve"> allocated revenues versus actual expenditures</w:t>
            </w:r>
            <w:r w:rsidR="00E47CE1">
              <w:rPr>
                <w:color w:val="000000"/>
              </w:rPr>
              <w:t>. This also required coordination with San Diego County Farm Bureau on how members were using these allocations and the necessity/significance of continued funding</w:t>
            </w:r>
            <w:r w:rsidR="001848EF">
              <w:rPr>
                <w:color w:val="000000"/>
              </w:rPr>
              <w:t xml:space="preserve"> and at what volume</w:t>
            </w:r>
            <w:r w:rsidR="009E335B">
              <w:rPr>
                <w:color w:val="000000"/>
              </w:rPr>
              <w:t xml:space="preserve">. </w:t>
            </w:r>
            <w:r w:rsidR="001B4CB9">
              <w:rPr>
                <w:color w:val="000000"/>
              </w:rPr>
              <w:t xml:space="preserve"> </w:t>
            </w:r>
            <w:r w:rsidR="009E335B">
              <w:rPr>
                <w:color w:val="000000"/>
              </w:rPr>
              <w:t xml:space="preserve">This endeavor proved fruitful in the final decision to </w:t>
            </w:r>
            <w:r w:rsidR="00DE5828">
              <w:rPr>
                <w:color w:val="000000"/>
              </w:rPr>
              <w:t>revert</w:t>
            </w:r>
            <w:r w:rsidR="009E335B">
              <w:rPr>
                <w:color w:val="000000"/>
              </w:rPr>
              <w:t xml:space="preserve"> to the 2019 allocations</w:t>
            </w:r>
            <w:r w:rsidR="001848EF">
              <w:rPr>
                <w:color w:val="000000"/>
              </w:rPr>
              <w:t xml:space="preserve"> as Mr. Reed showed there was already a significant of funding from agricultural customers that remained unused</w:t>
            </w:r>
            <w:r w:rsidR="009E335B">
              <w:rPr>
                <w:color w:val="000000"/>
              </w:rPr>
              <w:t>.</w:t>
            </w:r>
            <w:r w:rsidR="00672709">
              <w:rPr>
                <w:color w:val="000000"/>
              </w:rPr>
              <w:t xml:space="preserve"> </w:t>
            </w:r>
            <w:r w:rsidR="001B4CB9">
              <w:rPr>
                <w:color w:val="000000"/>
              </w:rPr>
              <w:t xml:space="preserve"> </w:t>
            </w:r>
            <w:r w:rsidR="00953E36">
              <w:rPr>
                <w:color w:val="000000"/>
              </w:rPr>
              <w:t xml:space="preserve">Mr. Reed also spent a portion of time on Commodity Cost </w:t>
            </w:r>
            <w:r w:rsidR="00681DF0">
              <w:rPr>
                <w:color w:val="000000"/>
              </w:rPr>
              <w:t>Allocation, which</w:t>
            </w:r>
            <w:r w:rsidR="00953E36">
              <w:rPr>
                <w:color w:val="000000"/>
              </w:rPr>
              <w:t xml:space="preserve"> resulted in a unique reduction for agricultural customers that reflected his analysis </w:t>
            </w:r>
            <w:r w:rsidR="006B6C4B">
              <w:rPr>
                <w:color w:val="000000"/>
              </w:rPr>
              <w:t xml:space="preserve">and prevented a </w:t>
            </w:r>
            <w:r w:rsidR="006B6C4B">
              <w:rPr>
                <w:color w:val="000000"/>
              </w:rPr>
              <w:lastRenderedPageBreak/>
              <w:t>significant shift ab</w:t>
            </w:r>
            <w:r w:rsidR="00D86765">
              <w:rPr>
                <w:color w:val="000000"/>
              </w:rPr>
              <w:t>ove</w:t>
            </w:r>
            <w:r w:rsidR="006B6C4B">
              <w:rPr>
                <w:color w:val="000000"/>
              </w:rPr>
              <w:t xml:space="preserve"> the cost of </w:t>
            </w:r>
            <w:r w:rsidR="0020784B">
              <w:rPr>
                <w:color w:val="000000"/>
              </w:rPr>
              <w:t xml:space="preserve">service. </w:t>
            </w:r>
            <w:r w:rsidR="001B4CB9">
              <w:rPr>
                <w:color w:val="000000"/>
              </w:rPr>
              <w:t xml:space="preserve"> </w:t>
            </w:r>
            <w:r w:rsidR="0020784B">
              <w:rPr>
                <w:color w:val="000000"/>
              </w:rPr>
              <w:t>Mr. Reed spent additional time on the MSFs and the cumulative impacts the increases would have</w:t>
            </w:r>
            <w:r w:rsidR="00D86765">
              <w:rPr>
                <w:color w:val="000000"/>
              </w:rPr>
              <w:t xml:space="preserve"> had</w:t>
            </w:r>
            <w:r w:rsidR="0020784B">
              <w:rPr>
                <w:color w:val="000000"/>
              </w:rPr>
              <w:t xml:space="preserve">, particularly on small agricultural customers. </w:t>
            </w:r>
            <w:r w:rsidR="001B4CB9">
              <w:rPr>
                <w:color w:val="000000"/>
              </w:rPr>
              <w:t xml:space="preserve"> </w:t>
            </w:r>
            <w:r w:rsidR="0020784B">
              <w:rPr>
                <w:color w:val="000000"/>
              </w:rPr>
              <w:t xml:space="preserve">His more reasonable approach of using </w:t>
            </w:r>
            <w:r w:rsidR="0048146C">
              <w:rPr>
                <w:color w:val="000000"/>
              </w:rPr>
              <w:t>inflation resulted in an agreement reflect</w:t>
            </w:r>
            <w:r w:rsidR="002A24C8">
              <w:rPr>
                <w:color w:val="000000"/>
              </w:rPr>
              <w:t>ing</w:t>
            </w:r>
            <w:r w:rsidR="0048146C">
              <w:rPr>
                <w:color w:val="000000"/>
              </w:rPr>
              <w:t xml:space="preserve"> an increase that was similar to his numbers and provided more stability</w:t>
            </w:r>
            <w:r w:rsidR="00392E56">
              <w:rPr>
                <w:color w:val="000000"/>
              </w:rPr>
              <w:t>.</w:t>
            </w:r>
            <w:r w:rsidR="00D86765">
              <w:rPr>
                <w:color w:val="000000"/>
              </w:rPr>
              <w:t xml:space="preserve"> </w:t>
            </w:r>
            <w:r w:rsidR="001B4CB9">
              <w:rPr>
                <w:color w:val="000000"/>
              </w:rPr>
              <w:t xml:space="preserve"> </w:t>
            </w:r>
            <w:r w:rsidR="00D86765">
              <w:rPr>
                <w:color w:val="000000"/>
              </w:rPr>
              <w:t>Mr. Reed</w:t>
            </w:r>
            <w:r w:rsidR="009C5182">
              <w:rPr>
                <w:color w:val="000000"/>
              </w:rPr>
              <w:t xml:space="preserve">, further, followed the same arduous steps Farm Bureau recreated in its reply brief to </w:t>
            </w:r>
            <w:r w:rsidR="009B1859">
              <w:rPr>
                <w:color w:val="000000"/>
              </w:rPr>
              <w:t>review SDG&amp;E’s tariffs both for case analysis and in support of the combination of said tariffs.</w:t>
            </w:r>
            <w:r w:rsidR="001B4CB9">
              <w:rPr>
                <w:color w:val="000000"/>
              </w:rPr>
              <w:t xml:space="preserve"> </w:t>
            </w:r>
            <w:r w:rsidR="009B1859">
              <w:rPr>
                <w:color w:val="000000"/>
              </w:rPr>
              <w:t xml:space="preserve"> </w:t>
            </w:r>
            <w:r w:rsidR="002E13D0">
              <w:rPr>
                <w:color w:val="000000"/>
              </w:rPr>
              <w:t>Given the complexity of the revenue allocation process and the importance of that process, Farm Bureau also required Mr.</w:t>
            </w:r>
            <w:r w:rsidR="001B4CB9">
              <w:rPr>
                <w:color w:val="000000"/>
              </w:rPr>
              <w:t> </w:t>
            </w:r>
            <w:r w:rsidR="002E13D0">
              <w:rPr>
                <w:color w:val="000000"/>
              </w:rPr>
              <w:t>Reed’s expertise to ensure that agricultural customers were assigned an appropriate allocation of revenue and that the resulting rates were correct and well defined over the GRC period.</w:t>
            </w:r>
          </w:p>
          <w:p w:rsidR="00CA1BE6" w:rsidP="001B4CB9" w:rsidRDefault="00815BC2" w14:paraId="4D1405AC" w14:textId="2A294115">
            <w:pPr>
              <w:spacing w:after="120"/>
              <w:rPr>
                <w:color w:val="000000"/>
              </w:rPr>
            </w:pPr>
            <w:r>
              <w:rPr>
                <w:color w:val="000000"/>
              </w:rPr>
              <w:t>In submitting its request for attorney hours, Farm Bureau made conservative requests by not listing, in most instances, the attorney time for calls with Mr.</w:t>
            </w:r>
            <w:r w:rsidR="001B4CB9">
              <w:rPr>
                <w:color w:val="000000"/>
              </w:rPr>
              <w:t> </w:t>
            </w:r>
            <w:r>
              <w:rPr>
                <w:color w:val="000000"/>
              </w:rPr>
              <w:t xml:space="preserve">Reed in pursuing the proceeding. </w:t>
            </w:r>
            <w:r w:rsidR="001B4CB9">
              <w:rPr>
                <w:color w:val="000000"/>
              </w:rPr>
              <w:t xml:space="preserve"> </w:t>
            </w:r>
            <w:r>
              <w:rPr>
                <w:color w:val="000000"/>
              </w:rPr>
              <w:t xml:space="preserve">In addition, every effort was made to be precise in documenting time spent on tasks. </w:t>
            </w:r>
            <w:r w:rsidR="001B4CB9">
              <w:rPr>
                <w:color w:val="000000"/>
              </w:rPr>
              <w:t xml:space="preserve"> </w:t>
            </w:r>
            <w:r>
              <w:rPr>
                <w:color w:val="000000"/>
              </w:rPr>
              <w:t>The expert hourly fee is l</w:t>
            </w:r>
            <w:r w:rsidR="00191AFD">
              <w:rPr>
                <w:color w:val="000000"/>
              </w:rPr>
              <w:t xml:space="preserve">ower than the attorney hourly fee thus reducing the request by preferring the expert billed time. </w:t>
            </w:r>
            <w:r w:rsidR="001B4CB9">
              <w:rPr>
                <w:color w:val="000000"/>
              </w:rPr>
              <w:t xml:space="preserve"> </w:t>
            </w:r>
            <w:r w:rsidR="00DE5828">
              <w:rPr>
                <w:color w:val="000000"/>
              </w:rPr>
              <w:t xml:space="preserve">Further, significantly more time was spent by Kevin Johnston rather than Karen Mills given the large discrepancy in </w:t>
            </w:r>
            <w:r w:rsidR="003853AC">
              <w:rPr>
                <w:color w:val="000000"/>
              </w:rPr>
              <w:t xml:space="preserve">attorney rates. </w:t>
            </w:r>
            <w:r w:rsidR="00191AFD">
              <w:rPr>
                <w:color w:val="000000"/>
              </w:rPr>
              <w:t>Comments and briefs filed a</w:t>
            </w:r>
            <w:r w:rsidR="00AC3C97">
              <w:rPr>
                <w:color w:val="000000"/>
              </w:rPr>
              <w:t>t</w:t>
            </w:r>
            <w:r w:rsidR="00191AFD">
              <w:rPr>
                <w:color w:val="000000"/>
              </w:rPr>
              <w:t xml:space="preserve"> the Commission were nearly exclusively billed and prepared by the attorney so that hours by Mr. Reed would not duplicate preparation</w:t>
            </w:r>
            <w:r w:rsidR="0051632D">
              <w:rPr>
                <w:color w:val="000000"/>
              </w:rPr>
              <w:t>.</w:t>
            </w:r>
          </w:p>
          <w:p w:rsidRPr="007F620E" w:rsidR="00691528" w:rsidP="00FF45D7" w:rsidRDefault="0051632D" w14:paraId="694F0B63" w14:textId="0D015DDB">
            <w:pPr>
              <w:spacing w:after="120"/>
              <w:rPr>
                <w:color w:val="000000"/>
              </w:rPr>
            </w:pPr>
            <w:r>
              <w:rPr>
                <w:color w:val="000000"/>
              </w:rPr>
              <w:t xml:space="preserve">Farm Bureau’s initial estimate in the NOI, while not broken down by subject, proved to be </w:t>
            </w:r>
            <w:r w:rsidR="00CA1BE6">
              <w:rPr>
                <w:color w:val="000000"/>
              </w:rPr>
              <w:t>extremely</w:t>
            </w:r>
            <w:r>
              <w:rPr>
                <w:color w:val="000000"/>
              </w:rPr>
              <w:t xml:space="preserve"> close to the </w:t>
            </w:r>
            <w:r w:rsidR="00AC3C97">
              <w:rPr>
                <w:color w:val="000000"/>
              </w:rPr>
              <w:t>eventual time spent on the case.</w:t>
            </w:r>
            <w:r w:rsidR="003853AC">
              <w:rPr>
                <w:color w:val="000000"/>
              </w:rPr>
              <w:t xml:space="preserve"> </w:t>
            </w:r>
            <w:r w:rsidR="00043B19">
              <w:rPr>
                <w:color w:val="000000"/>
              </w:rPr>
              <w:t xml:space="preserve"> </w:t>
            </w:r>
            <w:r w:rsidR="003853AC">
              <w:rPr>
                <w:color w:val="000000"/>
              </w:rPr>
              <w:t>Mr. Reed spent 115</w:t>
            </w:r>
            <w:r w:rsidR="00932808">
              <w:rPr>
                <w:color w:val="000000"/>
              </w:rPr>
              <w:t>.57 (estimated</w:t>
            </w:r>
            <w:r w:rsidR="00F43246">
              <w:rPr>
                <w:color w:val="000000"/>
              </w:rPr>
              <w:t xml:space="preserve"> 100), Mr. Johnston 89.6 (estimated 85), and Ms.</w:t>
            </w:r>
            <w:r w:rsidR="001B4CB9">
              <w:rPr>
                <w:color w:val="000000"/>
              </w:rPr>
              <w:t> </w:t>
            </w:r>
            <w:r w:rsidR="00F43246">
              <w:rPr>
                <w:color w:val="000000"/>
              </w:rPr>
              <w:t xml:space="preserve">Mills </w:t>
            </w:r>
            <w:r w:rsidR="00D1059E">
              <w:rPr>
                <w:color w:val="000000"/>
              </w:rPr>
              <w:t xml:space="preserve">4.9 (estimated 20). </w:t>
            </w:r>
            <w:r w:rsidR="001B4CB9">
              <w:rPr>
                <w:color w:val="000000"/>
              </w:rPr>
              <w:t xml:space="preserve"> </w:t>
            </w:r>
            <w:r w:rsidR="00D1059E">
              <w:rPr>
                <w:color w:val="000000"/>
              </w:rPr>
              <w:t xml:space="preserve">Further, Farm Bureau’s request of </w:t>
            </w:r>
            <w:r w:rsidRPr="00D1059E" w:rsidR="00D1059E">
              <w:rPr>
                <w:color w:val="000000"/>
              </w:rPr>
              <w:t>$72,498.17</w:t>
            </w:r>
            <w:r w:rsidR="00D1059E">
              <w:rPr>
                <w:color w:val="000000"/>
              </w:rPr>
              <w:t xml:space="preserve"> is </w:t>
            </w:r>
            <w:r w:rsidR="00BA6FF2">
              <w:rPr>
                <w:color w:val="000000"/>
              </w:rPr>
              <w:t>less than 73,910</w:t>
            </w:r>
            <w:r w:rsidR="00875AEC">
              <w:rPr>
                <w:color w:val="000000"/>
              </w:rPr>
              <w:t>, which was 95% of the estimated total</w:t>
            </w:r>
            <w:r w:rsidR="00BA6FF2">
              <w:rPr>
                <w:color w:val="000000"/>
              </w:rPr>
              <w:t xml:space="preserve"> in Farm Bureau’s NOI.</w:t>
            </w:r>
          </w:p>
        </w:tc>
        <w:tc>
          <w:tcPr>
            <w:tcW w:w="1800" w:type="dxa"/>
          </w:tcPr>
          <w:p w:rsidR="00FF45D7" w:rsidP="00EC6387" w:rsidRDefault="004A3C40" w14:paraId="3C8E7977" w14:textId="02841931">
            <w:pPr>
              <w:rPr>
                <w:color w:val="000000"/>
              </w:rPr>
            </w:pPr>
            <w:r w:rsidRPr="00B33DED">
              <w:rPr>
                <w:color w:val="000000"/>
              </w:rPr>
              <w:lastRenderedPageBreak/>
              <w:t>After the adjustments made to this claim</w:t>
            </w:r>
            <w:r w:rsidR="00FF45D7">
              <w:rPr>
                <w:color w:val="000000"/>
              </w:rPr>
              <w:t xml:space="preserve"> </w:t>
            </w:r>
            <w:r w:rsidRPr="00B33DED">
              <w:rPr>
                <w:color w:val="000000"/>
              </w:rPr>
              <w:t>the</w:t>
            </w:r>
          </w:p>
          <w:p w:rsidR="00043B19" w:rsidP="00EC6387" w:rsidRDefault="004A3C40" w14:paraId="7AF2CC83" w14:textId="4B88C226">
            <w:pPr>
              <w:rPr>
                <w:color w:val="000000"/>
              </w:rPr>
            </w:pPr>
            <w:r w:rsidRPr="00B33DED">
              <w:rPr>
                <w:color w:val="000000"/>
              </w:rPr>
              <w:t>remainder of the claimed</w:t>
            </w:r>
            <w:r w:rsidR="00043B19">
              <w:rPr>
                <w:color w:val="000000"/>
              </w:rPr>
              <w:t xml:space="preserve"> </w:t>
            </w:r>
            <w:r w:rsidRPr="00B33DED">
              <w:rPr>
                <w:color w:val="000000"/>
              </w:rPr>
              <w:t>costs</w:t>
            </w:r>
          </w:p>
          <w:p w:rsidR="00043B19" w:rsidP="00EC6387" w:rsidRDefault="004A3C40" w14:paraId="3D1CC886" w14:textId="2BE13D20">
            <w:pPr>
              <w:rPr>
                <w:color w:val="000000"/>
              </w:rPr>
            </w:pPr>
            <w:r w:rsidRPr="00B33DED">
              <w:rPr>
                <w:color w:val="000000"/>
              </w:rPr>
              <w:t>are reasonable. </w:t>
            </w:r>
          </w:p>
          <w:p w:rsidRPr="007F620E" w:rsidR="00FE3BAE" w:rsidP="00EC6387" w:rsidRDefault="004A3C40" w14:paraId="1874D625" w14:textId="758652A0">
            <w:pPr>
              <w:rPr>
                <w:color w:val="000000"/>
              </w:rPr>
            </w:pPr>
            <w:r w:rsidRPr="00B33DED">
              <w:rPr>
                <w:i/>
                <w:iCs/>
                <w:color w:val="000000"/>
              </w:rPr>
              <w:t>Se</w:t>
            </w:r>
            <w:r w:rsidR="00043B19">
              <w:rPr>
                <w:i/>
                <w:iCs/>
                <w:color w:val="000000"/>
              </w:rPr>
              <w:t>e</w:t>
            </w:r>
            <w:r w:rsidR="00043B19">
              <w:rPr>
                <w:color w:val="000000"/>
              </w:rPr>
              <w:t> </w:t>
            </w:r>
            <w:r w:rsidRPr="00B33DED">
              <w:rPr>
                <w:color w:val="000000"/>
              </w:rPr>
              <w:t>Part III.D.</w:t>
            </w:r>
          </w:p>
        </w:tc>
      </w:tr>
      <w:tr w:rsidRPr="007F620E" w:rsidR="00FE3BAE" w:rsidTr="00043B19" w14:paraId="3FD38B74" w14:textId="77777777">
        <w:tc>
          <w:tcPr>
            <w:tcW w:w="7735" w:type="dxa"/>
          </w:tcPr>
          <w:p w:rsidR="00FE3BAE" w:rsidP="001B4CB9" w:rsidRDefault="00FE3BAE" w14:paraId="78501013" w14:textId="21DD1417">
            <w:pPr>
              <w:spacing w:after="80"/>
              <w:rPr>
                <w:color w:val="000000"/>
              </w:rPr>
            </w:pPr>
            <w:r w:rsidRPr="007F620E">
              <w:rPr>
                <w:b/>
                <w:color w:val="000000"/>
              </w:rPr>
              <w:t>c. Allocation of hours by issue:</w:t>
            </w:r>
          </w:p>
          <w:p w:rsidRPr="00033867" w:rsidR="00BC3917" w:rsidP="00EC6387" w:rsidRDefault="00802D40" w14:paraId="13EF934C" w14:textId="5DFB9981">
            <w:pPr>
              <w:rPr>
                <w:color w:val="000000"/>
              </w:rPr>
            </w:pPr>
            <w:r w:rsidRPr="00033867">
              <w:rPr>
                <w:color w:val="000000"/>
              </w:rPr>
              <w:t>Lloyd Reed</w:t>
            </w:r>
          </w:p>
          <w:tbl>
            <w:tblPr>
              <w:tblStyle w:val="TableGrid"/>
              <w:tblW w:w="6990" w:type="dxa"/>
              <w:tblLook w:val="04A0" w:firstRow="1" w:lastRow="0" w:firstColumn="1" w:lastColumn="0" w:noHBand="0" w:noVBand="1"/>
            </w:tblPr>
            <w:tblGrid>
              <w:gridCol w:w="3880"/>
              <w:gridCol w:w="960"/>
              <w:gridCol w:w="2150"/>
            </w:tblGrid>
            <w:tr w:rsidRPr="00033867" w:rsidR="002F14AF" w:rsidTr="0080546B" w14:paraId="3EF22168" w14:textId="7043C019">
              <w:trPr>
                <w:trHeight w:val="255"/>
              </w:trPr>
              <w:tc>
                <w:tcPr>
                  <w:tcW w:w="3880" w:type="dxa"/>
                </w:tcPr>
                <w:p w:rsidRPr="00033867" w:rsidR="002F14AF" w:rsidP="00802D40" w:rsidRDefault="002F14AF" w14:paraId="6CD0E3F6" w14:textId="77777777"/>
              </w:tc>
              <w:tc>
                <w:tcPr>
                  <w:tcW w:w="960" w:type="dxa"/>
                  <w:noWrap/>
                </w:tcPr>
                <w:p w:rsidRPr="00033867" w:rsidR="002F14AF" w:rsidP="00802D40" w:rsidRDefault="002F14AF" w14:paraId="63BC03FE" w14:textId="369BF39B">
                  <w:pPr>
                    <w:jc w:val="right"/>
                  </w:pPr>
                  <w:r w:rsidRPr="00033867">
                    <w:t>Hours</w:t>
                  </w:r>
                </w:p>
              </w:tc>
              <w:tc>
                <w:tcPr>
                  <w:tcW w:w="2150" w:type="dxa"/>
                </w:tcPr>
                <w:p w:rsidRPr="00033867" w:rsidR="002F14AF" w:rsidP="00802D40" w:rsidRDefault="002F14AF" w14:paraId="722D6967" w14:textId="36CAF2C2">
                  <w:pPr>
                    <w:jc w:val="right"/>
                  </w:pPr>
                  <w:r w:rsidRPr="00033867">
                    <w:t>Percentage of Total</w:t>
                  </w:r>
                </w:p>
              </w:tc>
            </w:tr>
            <w:tr w:rsidRPr="00033867" w:rsidR="002F14AF" w:rsidTr="0080546B" w14:paraId="5C0D0C96" w14:textId="3D0CEAFC">
              <w:trPr>
                <w:trHeight w:val="255"/>
              </w:trPr>
              <w:tc>
                <w:tcPr>
                  <w:tcW w:w="3880" w:type="dxa"/>
                  <w:hideMark/>
                </w:tcPr>
                <w:p w:rsidRPr="00033867" w:rsidR="002F14AF" w:rsidP="00802D40" w:rsidRDefault="002F14AF" w14:paraId="2FFCE8BB" w14:textId="77777777">
                  <w:r w:rsidRPr="00033867">
                    <w:t>Total time on RA</w:t>
                  </w:r>
                </w:p>
              </w:tc>
              <w:tc>
                <w:tcPr>
                  <w:tcW w:w="960" w:type="dxa"/>
                  <w:noWrap/>
                  <w:hideMark/>
                </w:tcPr>
                <w:p w:rsidRPr="00033867" w:rsidR="002F14AF" w:rsidP="00802D40" w:rsidRDefault="002F14AF" w14:paraId="07DD9E42" w14:textId="77777777">
                  <w:pPr>
                    <w:jc w:val="right"/>
                  </w:pPr>
                  <w:r w:rsidRPr="00033867">
                    <w:t>74.89</w:t>
                  </w:r>
                </w:p>
              </w:tc>
              <w:tc>
                <w:tcPr>
                  <w:tcW w:w="2150" w:type="dxa"/>
                </w:tcPr>
                <w:p w:rsidRPr="00033867" w:rsidR="002F14AF" w:rsidP="00802D40" w:rsidRDefault="00104DC3" w14:paraId="339F9952" w14:textId="38E240D8">
                  <w:pPr>
                    <w:jc w:val="right"/>
                  </w:pPr>
                  <w:r w:rsidRPr="00033867">
                    <w:t>65%</w:t>
                  </w:r>
                </w:p>
              </w:tc>
            </w:tr>
            <w:tr w:rsidRPr="00033867" w:rsidR="002F14AF" w:rsidTr="0080546B" w14:paraId="0455B6D0" w14:textId="42B54C8B">
              <w:trPr>
                <w:trHeight w:val="255"/>
              </w:trPr>
              <w:tc>
                <w:tcPr>
                  <w:tcW w:w="3880" w:type="dxa"/>
                  <w:hideMark/>
                </w:tcPr>
                <w:p w:rsidRPr="00033867" w:rsidR="002F14AF" w:rsidP="00802D40" w:rsidRDefault="002F14AF" w14:paraId="7BA8C2AF" w14:textId="77777777">
                  <w:r w:rsidRPr="00033867">
                    <w:t>Total time on BP</w:t>
                  </w:r>
                </w:p>
              </w:tc>
              <w:tc>
                <w:tcPr>
                  <w:tcW w:w="960" w:type="dxa"/>
                  <w:noWrap/>
                  <w:hideMark/>
                </w:tcPr>
                <w:p w:rsidRPr="00033867" w:rsidR="002F14AF" w:rsidP="00802D40" w:rsidRDefault="002F14AF" w14:paraId="394417E6" w14:textId="77777777">
                  <w:pPr>
                    <w:jc w:val="right"/>
                  </w:pPr>
                  <w:r w:rsidRPr="00033867">
                    <w:t>0.80</w:t>
                  </w:r>
                </w:p>
              </w:tc>
              <w:tc>
                <w:tcPr>
                  <w:tcW w:w="2150" w:type="dxa"/>
                </w:tcPr>
                <w:p w:rsidRPr="00033867" w:rsidR="002F14AF" w:rsidP="00802D40" w:rsidRDefault="0014541C" w14:paraId="40464CE2" w14:textId="7210F272">
                  <w:pPr>
                    <w:jc w:val="right"/>
                  </w:pPr>
                  <w:r w:rsidRPr="00033867">
                    <w:t>1%</w:t>
                  </w:r>
                </w:p>
              </w:tc>
            </w:tr>
            <w:tr w:rsidRPr="00033867" w:rsidR="002F14AF" w:rsidTr="0080546B" w14:paraId="7317A084" w14:textId="3EA4862D">
              <w:trPr>
                <w:trHeight w:val="255"/>
              </w:trPr>
              <w:tc>
                <w:tcPr>
                  <w:tcW w:w="3880" w:type="dxa"/>
                  <w:hideMark/>
                </w:tcPr>
                <w:p w:rsidRPr="00033867" w:rsidR="002F14AF" w:rsidP="00802D40" w:rsidRDefault="002F14AF" w14:paraId="6752FE63" w14:textId="77777777">
                  <w:r w:rsidRPr="00033867">
                    <w:t>Total time on General</w:t>
                  </w:r>
                </w:p>
              </w:tc>
              <w:tc>
                <w:tcPr>
                  <w:tcW w:w="960" w:type="dxa"/>
                  <w:noWrap/>
                  <w:hideMark/>
                </w:tcPr>
                <w:p w:rsidRPr="00033867" w:rsidR="002F14AF" w:rsidP="00802D40" w:rsidRDefault="002F14AF" w14:paraId="78370DC1" w14:textId="77777777">
                  <w:pPr>
                    <w:jc w:val="right"/>
                  </w:pPr>
                  <w:r w:rsidRPr="00033867">
                    <w:t>20.08</w:t>
                  </w:r>
                </w:p>
              </w:tc>
              <w:tc>
                <w:tcPr>
                  <w:tcW w:w="2150" w:type="dxa"/>
                </w:tcPr>
                <w:p w:rsidRPr="00033867" w:rsidR="002F14AF" w:rsidP="00802D40" w:rsidRDefault="006A5EA2" w14:paraId="48BC339B" w14:textId="59B5378A">
                  <w:pPr>
                    <w:jc w:val="right"/>
                  </w:pPr>
                  <w:r w:rsidRPr="00033867">
                    <w:t>17%</w:t>
                  </w:r>
                </w:p>
              </w:tc>
            </w:tr>
            <w:tr w:rsidRPr="00033867" w:rsidR="002F14AF" w:rsidTr="0080546B" w14:paraId="4E259F2D" w14:textId="40526854">
              <w:trPr>
                <w:trHeight w:val="255"/>
              </w:trPr>
              <w:tc>
                <w:tcPr>
                  <w:tcW w:w="3880" w:type="dxa"/>
                  <w:hideMark/>
                </w:tcPr>
                <w:p w:rsidRPr="00033867" w:rsidR="002F14AF" w:rsidP="00802D40" w:rsidRDefault="002F14AF" w14:paraId="6C75EE72" w14:textId="77777777">
                  <w:r w:rsidRPr="00033867">
                    <w:t>Total time on RD</w:t>
                  </w:r>
                </w:p>
              </w:tc>
              <w:tc>
                <w:tcPr>
                  <w:tcW w:w="960" w:type="dxa"/>
                  <w:noWrap/>
                  <w:hideMark/>
                </w:tcPr>
                <w:p w:rsidRPr="00033867" w:rsidR="002F14AF" w:rsidP="00802D40" w:rsidRDefault="002F14AF" w14:paraId="37C2FB0B" w14:textId="77777777">
                  <w:pPr>
                    <w:jc w:val="right"/>
                  </w:pPr>
                  <w:r w:rsidRPr="00033867">
                    <w:t>19.80</w:t>
                  </w:r>
                </w:p>
              </w:tc>
              <w:tc>
                <w:tcPr>
                  <w:tcW w:w="2150" w:type="dxa"/>
                </w:tcPr>
                <w:p w:rsidRPr="00033867" w:rsidR="002F14AF" w:rsidP="00802D40" w:rsidRDefault="00DD7932" w14:paraId="34792852" w14:textId="123FAB43">
                  <w:pPr>
                    <w:jc w:val="right"/>
                  </w:pPr>
                  <w:r w:rsidRPr="00033867">
                    <w:t>17%</w:t>
                  </w:r>
                </w:p>
              </w:tc>
            </w:tr>
            <w:tr w:rsidRPr="00033867" w:rsidR="00A06B95" w:rsidTr="0080546B" w14:paraId="11000643" w14:textId="77777777">
              <w:trPr>
                <w:trHeight w:val="255"/>
              </w:trPr>
              <w:tc>
                <w:tcPr>
                  <w:tcW w:w="3880" w:type="dxa"/>
                  <w:hideMark/>
                </w:tcPr>
                <w:p w:rsidRPr="00033867" w:rsidR="00A06B95" w:rsidP="00A06B95" w:rsidRDefault="00A06B95" w14:paraId="3452903D" w14:textId="77777777">
                  <w:r w:rsidRPr="00033867">
                    <w:t>Total (not including Comp time)</w:t>
                  </w:r>
                </w:p>
              </w:tc>
              <w:tc>
                <w:tcPr>
                  <w:tcW w:w="960" w:type="dxa"/>
                  <w:noWrap/>
                  <w:hideMark/>
                </w:tcPr>
                <w:p w:rsidRPr="00033867" w:rsidR="00A06B95" w:rsidP="00A06B95" w:rsidRDefault="00A06B95" w14:paraId="5E744216" w14:textId="77777777">
                  <w:pPr>
                    <w:jc w:val="right"/>
                  </w:pPr>
                  <w:r w:rsidRPr="00033867">
                    <w:t>115.57</w:t>
                  </w:r>
                </w:p>
              </w:tc>
              <w:tc>
                <w:tcPr>
                  <w:tcW w:w="2150" w:type="dxa"/>
                </w:tcPr>
                <w:p w:rsidRPr="00033867" w:rsidR="00A06B95" w:rsidP="00A06B95" w:rsidRDefault="00A06B95" w14:paraId="2D181C3C" w14:textId="380DCC13">
                  <w:pPr>
                    <w:jc w:val="right"/>
                  </w:pPr>
                  <w:r w:rsidRPr="00033867">
                    <w:t>100%</w:t>
                  </w:r>
                </w:p>
              </w:tc>
            </w:tr>
          </w:tbl>
          <w:p w:rsidRPr="00033867" w:rsidR="00802D40" w:rsidP="00D23D05" w:rsidRDefault="00802D40" w14:paraId="62B65D9E" w14:textId="0217EDC6">
            <w:pPr>
              <w:spacing w:before="120"/>
              <w:rPr>
                <w:color w:val="000000"/>
              </w:rPr>
            </w:pPr>
            <w:r w:rsidRPr="00033867">
              <w:rPr>
                <w:color w:val="000000"/>
              </w:rPr>
              <w:t>Kevin Johnston</w:t>
            </w:r>
          </w:p>
          <w:tbl>
            <w:tblPr>
              <w:tblStyle w:val="TableGrid"/>
              <w:tblW w:w="6990" w:type="dxa"/>
              <w:tblLook w:val="04A0" w:firstRow="1" w:lastRow="0" w:firstColumn="1" w:lastColumn="0" w:noHBand="0" w:noVBand="1"/>
            </w:tblPr>
            <w:tblGrid>
              <w:gridCol w:w="3880"/>
              <w:gridCol w:w="960"/>
              <w:gridCol w:w="2150"/>
            </w:tblGrid>
            <w:tr w:rsidRPr="00033867" w:rsidR="00A06B95" w:rsidTr="0080546B" w14:paraId="5F73ECDD" w14:textId="77777777">
              <w:trPr>
                <w:trHeight w:val="255"/>
              </w:trPr>
              <w:tc>
                <w:tcPr>
                  <w:tcW w:w="3880" w:type="dxa"/>
                </w:tcPr>
                <w:p w:rsidRPr="00033867" w:rsidR="00A06B95" w:rsidP="00A06B95" w:rsidRDefault="00A06B95" w14:paraId="7A105879" w14:textId="77777777">
                  <w:bookmarkStart w:name="_Hlk214438179" w:id="0"/>
                </w:p>
              </w:tc>
              <w:tc>
                <w:tcPr>
                  <w:tcW w:w="960" w:type="dxa"/>
                  <w:noWrap/>
                </w:tcPr>
                <w:p w:rsidRPr="00033867" w:rsidR="00A06B95" w:rsidP="00A06B95" w:rsidRDefault="00A06B95" w14:paraId="601F0913" w14:textId="77777777">
                  <w:pPr>
                    <w:jc w:val="right"/>
                  </w:pPr>
                  <w:r w:rsidRPr="00033867">
                    <w:t>Hours</w:t>
                  </w:r>
                </w:p>
              </w:tc>
              <w:tc>
                <w:tcPr>
                  <w:tcW w:w="2150" w:type="dxa"/>
                </w:tcPr>
                <w:p w:rsidRPr="00033867" w:rsidR="00A06B95" w:rsidP="00A06B95" w:rsidRDefault="00A06B95" w14:paraId="21AC0621" w14:textId="77777777">
                  <w:pPr>
                    <w:jc w:val="right"/>
                  </w:pPr>
                  <w:r w:rsidRPr="00033867">
                    <w:t>Percentage of Total</w:t>
                  </w:r>
                </w:p>
              </w:tc>
            </w:tr>
            <w:tr w:rsidRPr="00033867" w:rsidR="005474A4" w:rsidTr="0080546B" w14:paraId="41560604" w14:textId="77777777">
              <w:trPr>
                <w:trHeight w:val="255"/>
              </w:trPr>
              <w:tc>
                <w:tcPr>
                  <w:tcW w:w="3880" w:type="dxa"/>
                  <w:hideMark/>
                </w:tcPr>
                <w:p w:rsidRPr="00033867" w:rsidR="005474A4" w:rsidP="005474A4" w:rsidRDefault="005474A4" w14:paraId="7D52C20F" w14:textId="77777777">
                  <w:r w:rsidRPr="00033867">
                    <w:t>Total time on RA</w:t>
                  </w:r>
                </w:p>
              </w:tc>
              <w:tc>
                <w:tcPr>
                  <w:tcW w:w="960" w:type="dxa"/>
                  <w:noWrap/>
                  <w:hideMark/>
                </w:tcPr>
                <w:p w:rsidRPr="00033867" w:rsidR="005474A4" w:rsidP="005474A4" w:rsidRDefault="005474A4" w14:paraId="6AEBA93D" w14:textId="51FF5354">
                  <w:pPr>
                    <w:jc w:val="right"/>
                  </w:pPr>
                  <w:r w:rsidRPr="00033867">
                    <w:t>44.30</w:t>
                  </w:r>
                </w:p>
              </w:tc>
              <w:tc>
                <w:tcPr>
                  <w:tcW w:w="2150" w:type="dxa"/>
                </w:tcPr>
                <w:p w:rsidRPr="00033867" w:rsidR="005474A4" w:rsidP="005474A4" w:rsidRDefault="00160B1C" w14:paraId="6DC889A9" w14:textId="18B30CAD">
                  <w:pPr>
                    <w:jc w:val="right"/>
                  </w:pPr>
                  <w:r w:rsidRPr="00033867">
                    <w:t>49</w:t>
                  </w:r>
                  <w:r w:rsidRPr="00033867" w:rsidR="005474A4">
                    <w:t>%</w:t>
                  </w:r>
                </w:p>
              </w:tc>
            </w:tr>
            <w:tr w:rsidRPr="00033867" w:rsidR="005474A4" w:rsidTr="0080546B" w14:paraId="6A9F9F4C" w14:textId="77777777">
              <w:trPr>
                <w:trHeight w:val="255"/>
              </w:trPr>
              <w:tc>
                <w:tcPr>
                  <w:tcW w:w="3880" w:type="dxa"/>
                  <w:hideMark/>
                </w:tcPr>
                <w:p w:rsidRPr="00033867" w:rsidR="005474A4" w:rsidP="005474A4" w:rsidRDefault="005474A4" w14:paraId="1C319767" w14:textId="77777777">
                  <w:r w:rsidRPr="00033867">
                    <w:t>Total time on BP</w:t>
                  </w:r>
                </w:p>
              </w:tc>
              <w:tc>
                <w:tcPr>
                  <w:tcW w:w="960" w:type="dxa"/>
                  <w:noWrap/>
                  <w:hideMark/>
                </w:tcPr>
                <w:p w:rsidRPr="00033867" w:rsidR="005474A4" w:rsidP="005474A4" w:rsidRDefault="005474A4" w14:paraId="358A1CFD" w14:textId="08587400">
                  <w:pPr>
                    <w:jc w:val="right"/>
                  </w:pPr>
                  <w:r w:rsidRPr="00033867">
                    <w:t>5.60</w:t>
                  </w:r>
                </w:p>
              </w:tc>
              <w:tc>
                <w:tcPr>
                  <w:tcW w:w="2150" w:type="dxa"/>
                </w:tcPr>
                <w:p w:rsidRPr="00033867" w:rsidR="005474A4" w:rsidP="005474A4" w:rsidRDefault="00704E09" w14:paraId="0E86F632" w14:textId="59FA6792">
                  <w:pPr>
                    <w:jc w:val="right"/>
                  </w:pPr>
                  <w:r w:rsidRPr="00033867">
                    <w:t>6</w:t>
                  </w:r>
                  <w:r w:rsidRPr="00033867" w:rsidR="005474A4">
                    <w:t>%</w:t>
                  </w:r>
                </w:p>
              </w:tc>
            </w:tr>
            <w:tr w:rsidRPr="00033867" w:rsidR="005474A4" w:rsidTr="0080546B" w14:paraId="6F3363B5" w14:textId="77777777">
              <w:trPr>
                <w:trHeight w:val="255"/>
              </w:trPr>
              <w:tc>
                <w:tcPr>
                  <w:tcW w:w="3880" w:type="dxa"/>
                  <w:hideMark/>
                </w:tcPr>
                <w:p w:rsidRPr="00033867" w:rsidR="005474A4" w:rsidP="005474A4" w:rsidRDefault="005474A4" w14:paraId="08AF1D39" w14:textId="77777777">
                  <w:r w:rsidRPr="00033867">
                    <w:lastRenderedPageBreak/>
                    <w:t>Total time on General</w:t>
                  </w:r>
                </w:p>
              </w:tc>
              <w:tc>
                <w:tcPr>
                  <w:tcW w:w="960" w:type="dxa"/>
                  <w:noWrap/>
                  <w:hideMark/>
                </w:tcPr>
                <w:p w:rsidRPr="00033867" w:rsidR="005474A4" w:rsidP="005474A4" w:rsidRDefault="005474A4" w14:paraId="4100DBCA" w14:textId="3B75F1B0">
                  <w:pPr>
                    <w:jc w:val="right"/>
                  </w:pPr>
                  <w:r w:rsidRPr="00033867">
                    <w:t>32.20</w:t>
                  </w:r>
                </w:p>
              </w:tc>
              <w:tc>
                <w:tcPr>
                  <w:tcW w:w="2150" w:type="dxa"/>
                </w:tcPr>
                <w:p w:rsidRPr="00033867" w:rsidR="005474A4" w:rsidP="005474A4" w:rsidRDefault="00704E09" w14:paraId="58FCA42E" w14:textId="1D457A8D">
                  <w:pPr>
                    <w:jc w:val="right"/>
                  </w:pPr>
                  <w:r w:rsidRPr="00033867">
                    <w:t>36</w:t>
                  </w:r>
                  <w:r w:rsidRPr="00033867" w:rsidR="005474A4">
                    <w:t>%</w:t>
                  </w:r>
                </w:p>
              </w:tc>
            </w:tr>
            <w:tr w:rsidRPr="00033867" w:rsidR="005474A4" w:rsidTr="0080546B" w14:paraId="3BB88034" w14:textId="77777777">
              <w:trPr>
                <w:trHeight w:val="255"/>
              </w:trPr>
              <w:tc>
                <w:tcPr>
                  <w:tcW w:w="3880" w:type="dxa"/>
                  <w:hideMark/>
                </w:tcPr>
                <w:p w:rsidRPr="00033867" w:rsidR="005474A4" w:rsidP="005474A4" w:rsidRDefault="005474A4" w14:paraId="2184FF48" w14:textId="77777777">
                  <w:r w:rsidRPr="00033867">
                    <w:t>Total time on RD</w:t>
                  </w:r>
                </w:p>
              </w:tc>
              <w:tc>
                <w:tcPr>
                  <w:tcW w:w="960" w:type="dxa"/>
                  <w:noWrap/>
                  <w:hideMark/>
                </w:tcPr>
                <w:p w:rsidRPr="00033867" w:rsidR="005474A4" w:rsidP="005474A4" w:rsidRDefault="005474A4" w14:paraId="06422F9F" w14:textId="5A764856">
                  <w:pPr>
                    <w:jc w:val="right"/>
                  </w:pPr>
                  <w:r w:rsidRPr="00033867">
                    <w:t>7.50</w:t>
                  </w:r>
                </w:p>
              </w:tc>
              <w:tc>
                <w:tcPr>
                  <w:tcW w:w="2150" w:type="dxa"/>
                </w:tcPr>
                <w:p w:rsidRPr="00033867" w:rsidR="005474A4" w:rsidP="005474A4" w:rsidRDefault="00A559F4" w14:paraId="34299EA9" w14:textId="59BBFE3F">
                  <w:pPr>
                    <w:jc w:val="right"/>
                  </w:pPr>
                  <w:r w:rsidRPr="00033867">
                    <w:t>9</w:t>
                  </w:r>
                  <w:r w:rsidRPr="00033867" w:rsidR="005474A4">
                    <w:t>%</w:t>
                  </w:r>
                </w:p>
              </w:tc>
            </w:tr>
            <w:tr w:rsidRPr="00033867" w:rsidR="00A06B95" w:rsidTr="0080546B" w14:paraId="372BF6F5" w14:textId="77777777">
              <w:trPr>
                <w:trHeight w:val="255"/>
              </w:trPr>
              <w:tc>
                <w:tcPr>
                  <w:tcW w:w="3880" w:type="dxa"/>
                  <w:hideMark/>
                </w:tcPr>
                <w:p w:rsidRPr="00033867" w:rsidR="00A06B95" w:rsidP="00A06B95" w:rsidRDefault="00A06B95" w14:paraId="301B1752" w14:textId="77777777">
                  <w:r w:rsidRPr="00033867">
                    <w:t>Total (not including Comp time)</w:t>
                  </w:r>
                </w:p>
              </w:tc>
              <w:tc>
                <w:tcPr>
                  <w:tcW w:w="960" w:type="dxa"/>
                  <w:noWrap/>
                  <w:hideMark/>
                </w:tcPr>
                <w:p w:rsidRPr="00033867" w:rsidR="00A06B95" w:rsidP="00A06B95" w:rsidRDefault="005474A4" w14:paraId="1A5A62C2" w14:textId="6138613F">
                  <w:pPr>
                    <w:jc w:val="right"/>
                  </w:pPr>
                  <w:r w:rsidRPr="00033867">
                    <w:t>89.60</w:t>
                  </w:r>
                </w:p>
              </w:tc>
              <w:tc>
                <w:tcPr>
                  <w:tcW w:w="2150" w:type="dxa"/>
                </w:tcPr>
                <w:p w:rsidRPr="00033867" w:rsidR="00A06B95" w:rsidP="00A06B95" w:rsidRDefault="00A06B95" w14:paraId="188B6846" w14:textId="77777777">
                  <w:pPr>
                    <w:jc w:val="right"/>
                  </w:pPr>
                  <w:r w:rsidRPr="00033867">
                    <w:t>100%</w:t>
                  </w:r>
                </w:p>
              </w:tc>
            </w:tr>
          </w:tbl>
          <w:bookmarkEnd w:id="0"/>
          <w:p w:rsidRPr="00033867" w:rsidR="00425523" w:rsidP="00D23D05" w:rsidRDefault="00425523" w14:paraId="16486B6A" w14:textId="62DFE1AD">
            <w:pPr>
              <w:spacing w:before="120"/>
              <w:rPr>
                <w:color w:val="000000"/>
              </w:rPr>
            </w:pPr>
            <w:r w:rsidRPr="00033867">
              <w:rPr>
                <w:color w:val="000000"/>
              </w:rPr>
              <w:t>Karen</w:t>
            </w:r>
            <w:r w:rsidRPr="00033867" w:rsidR="00684B9D">
              <w:rPr>
                <w:color w:val="000000"/>
              </w:rPr>
              <w:t xml:space="preserve"> Norene</w:t>
            </w:r>
            <w:r w:rsidRPr="00033867">
              <w:rPr>
                <w:color w:val="000000"/>
              </w:rPr>
              <w:t xml:space="preserve"> Mills</w:t>
            </w:r>
          </w:p>
          <w:tbl>
            <w:tblPr>
              <w:tblStyle w:val="TableGrid"/>
              <w:tblW w:w="6990" w:type="dxa"/>
              <w:tblLook w:val="04A0" w:firstRow="1" w:lastRow="0" w:firstColumn="1" w:lastColumn="0" w:noHBand="0" w:noVBand="1"/>
            </w:tblPr>
            <w:tblGrid>
              <w:gridCol w:w="3880"/>
              <w:gridCol w:w="960"/>
              <w:gridCol w:w="2150"/>
            </w:tblGrid>
            <w:tr w:rsidRPr="00033867" w:rsidR="0062462F" w:rsidTr="0080546B" w14:paraId="2708CC7B" w14:textId="77777777">
              <w:trPr>
                <w:trHeight w:val="255"/>
              </w:trPr>
              <w:tc>
                <w:tcPr>
                  <w:tcW w:w="3880" w:type="dxa"/>
                </w:tcPr>
                <w:p w:rsidRPr="00033867" w:rsidR="0062462F" w:rsidP="0062462F" w:rsidRDefault="0062462F" w14:paraId="1A06E23D" w14:textId="77777777"/>
              </w:tc>
              <w:tc>
                <w:tcPr>
                  <w:tcW w:w="960" w:type="dxa"/>
                  <w:noWrap/>
                </w:tcPr>
                <w:p w:rsidRPr="00033867" w:rsidR="0062462F" w:rsidP="0062462F" w:rsidRDefault="0062462F" w14:paraId="15220BF0" w14:textId="77777777">
                  <w:pPr>
                    <w:jc w:val="right"/>
                  </w:pPr>
                  <w:r w:rsidRPr="00033867">
                    <w:t>Hours</w:t>
                  </w:r>
                </w:p>
              </w:tc>
              <w:tc>
                <w:tcPr>
                  <w:tcW w:w="2150" w:type="dxa"/>
                </w:tcPr>
                <w:p w:rsidRPr="00033867" w:rsidR="0062462F" w:rsidP="0062462F" w:rsidRDefault="0062462F" w14:paraId="5630BE7E" w14:textId="77777777">
                  <w:pPr>
                    <w:jc w:val="right"/>
                  </w:pPr>
                  <w:r w:rsidRPr="00033867">
                    <w:t>Percentage of Total</w:t>
                  </w:r>
                </w:p>
              </w:tc>
            </w:tr>
            <w:tr w:rsidRPr="00033867" w:rsidR="0062462F" w:rsidTr="0080546B" w14:paraId="7F9A8773" w14:textId="77777777">
              <w:trPr>
                <w:trHeight w:val="255"/>
              </w:trPr>
              <w:tc>
                <w:tcPr>
                  <w:tcW w:w="3880" w:type="dxa"/>
                  <w:hideMark/>
                </w:tcPr>
                <w:p w:rsidRPr="00033867" w:rsidR="0062462F" w:rsidP="0062462F" w:rsidRDefault="0062462F" w14:paraId="179942F5" w14:textId="77777777">
                  <w:r w:rsidRPr="00033867">
                    <w:t>Total time on RA</w:t>
                  </w:r>
                </w:p>
              </w:tc>
              <w:tc>
                <w:tcPr>
                  <w:tcW w:w="960" w:type="dxa"/>
                  <w:noWrap/>
                  <w:hideMark/>
                </w:tcPr>
                <w:p w:rsidRPr="00033867" w:rsidR="0062462F" w:rsidP="0062462F" w:rsidRDefault="0062462F" w14:paraId="6DAA7449" w14:textId="2DDBAD8E">
                  <w:pPr>
                    <w:jc w:val="right"/>
                  </w:pPr>
                  <w:r w:rsidRPr="00033867">
                    <w:t>1.0</w:t>
                  </w:r>
                </w:p>
              </w:tc>
              <w:tc>
                <w:tcPr>
                  <w:tcW w:w="2150" w:type="dxa"/>
                </w:tcPr>
                <w:p w:rsidRPr="00033867" w:rsidR="0062462F" w:rsidP="0062462F" w:rsidRDefault="00DF4DF4" w14:paraId="3F3C1911" w14:textId="2336CF36">
                  <w:pPr>
                    <w:jc w:val="right"/>
                  </w:pPr>
                  <w:r w:rsidRPr="00033867">
                    <w:t>20</w:t>
                  </w:r>
                  <w:r w:rsidRPr="00033867" w:rsidR="0062462F">
                    <w:t>%</w:t>
                  </w:r>
                </w:p>
              </w:tc>
            </w:tr>
            <w:tr w:rsidRPr="00033867" w:rsidR="0062462F" w:rsidTr="0080546B" w14:paraId="03BD005F" w14:textId="77777777">
              <w:trPr>
                <w:trHeight w:val="255"/>
              </w:trPr>
              <w:tc>
                <w:tcPr>
                  <w:tcW w:w="3880" w:type="dxa"/>
                  <w:hideMark/>
                </w:tcPr>
                <w:p w:rsidRPr="00033867" w:rsidR="0062462F" w:rsidP="0062462F" w:rsidRDefault="0062462F" w14:paraId="664B44A8" w14:textId="77777777">
                  <w:r w:rsidRPr="00033867">
                    <w:t>Total time on BP</w:t>
                  </w:r>
                </w:p>
              </w:tc>
              <w:tc>
                <w:tcPr>
                  <w:tcW w:w="960" w:type="dxa"/>
                  <w:noWrap/>
                  <w:hideMark/>
                </w:tcPr>
                <w:p w:rsidRPr="00033867" w:rsidR="0062462F" w:rsidP="0062462F" w:rsidRDefault="00AA1803" w14:paraId="7095C0DD" w14:textId="72896F8D">
                  <w:pPr>
                    <w:jc w:val="right"/>
                  </w:pPr>
                  <w:r w:rsidRPr="00033867">
                    <w:t>0.</w:t>
                  </w:r>
                  <w:r w:rsidRPr="00033867" w:rsidR="0062462F">
                    <w:t>0</w:t>
                  </w:r>
                </w:p>
              </w:tc>
              <w:tc>
                <w:tcPr>
                  <w:tcW w:w="2150" w:type="dxa"/>
                </w:tcPr>
                <w:p w:rsidRPr="00033867" w:rsidR="0062462F" w:rsidP="0062462F" w:rsidRDefault="00DF4DF4" w14:paraId="3C14C457" w14:textId="15709255">
                  <w:pPr>
                    <w:jc w:val="right"/>
                  </w:pPr>
                  <w:r w:rsidRPr="00033867">
                    <w:t>0</w:t>
                  </w:r>
                  <w:r w:rsidRPr="00033867" w:rsidR="0062462F">
                    <w:t>%</w:t>
                  </w:r>
                </w:p>
              </w:tc>
            </w:tr>
            <w:tr w:rsidRPr="00033867" w:rsidR="0062462F" w:rsidTr="0080546B" w14:paraId="1FE0331F" w14:textId="77777777">
              <w:trPr>
                <w:trHeight w:val="255"/>
              </w:trPr>
              <w:tc>
                <w:tcPr>
                  <w:tcW w:w="3880" w:type="dxa"/>
                  <w:hideMark/>
                </w:tcPr>
                <w:p w:rsidRPr="00033867" w:rsidR="0062462F" w:rsidP="0062462F" w:rsidRDefault="0062462F" w14:paraId="04C3E9EC" w14:textId="77777777">
                  <w:r w:rsidRPr="00033867">
                    <w:t>Total time on General</w:t>
                  </w:r>
                </w:p>
              </w:tc>
              <w:tc>
                <w:tcPr>
                  <w:tcW w:w="960" w:type="dxa"/>
                  <w:noWrap/>
                  <w:hideMark/>
                </w:tcPr>
                <w:p w:rsidRPr="00033867" w:rsidR="0062462F" w:rsidP="0062462F" w:rsidRDefault="00AA1803" w14:paraId="6AF1B90E" w14:textId="351A10E8">
                  <w:pPr>
                    <w:jc w:val="right"/>
                  </w:pPr>
                  <w:r w:rsidRPr="00033867">
                    <w:t>3.2</w:t>
                  </w:r>
                </w:p>
              </w:tc>
              <w:tc>
                <w:tcPr>
                  <w:tcW w:w="2150" w:type="dxa"/>
                </w:tcPr>
                <w:p w:rsidRPr="00033867" w:rsidR="0062462F" w:rsidP="0062462F" w:rsidRDefault="00DF4DF4" w14:paraId="56554260" w14:textId="0AE8F38E">
                  <w:pPr>
                    <w:jc w:val="right"/>
                  </w:pPr>
                  <w:r w:rsidRPr="00033867">
                    <w:t>6</w:t>
                  </w:r>
                  <w:r w:rsidRPr="00033867" w:rsidR="0080546B">
                    <w:t>6</w:t>
                  </w:r>
                  <w:r w:rsidRPr="00033867" w:rsidR="0062462F">
                    <w:t>%</w:t>
                  </w:r>
                </w:p>
              </w:tc>
            </w:tr>
            <w:tr w:rsidRPr="00033867" w:rsidR="0062462F" w:rsidTr="0080546B" w14:paraId="789F1942" w14:textId="77777777">
              <w:trPr>
                <w:trHeight w:val="255"/>
              </w:trPr>
              <w:tc>
                <w:tcPr>
                  <w:tcW w:w="3880" w:type="dxa"/>
                  <w:hideMark/>
                </w:tcPr>
                <w:p w:rsidRPr="00033867" w:rsidR="0062462F" w:rsidP="0062462F" w:rsidRDefault="0062462F" w14:paraId="7715E25B" w14:textId="77777777">
                  <w:r w:rsidRPr="00033867">
                    <w:t>Total time on RD</w:t>
                  </w:r>
                </w:p>
              </w:tc>
              <w:tc>
                <w:tcPr>
                  <w:tcW w:w="960" w:type="dxa"/>
                  <w:noWrap/>
                  <w:hideMark/>
                </w:tcPr>
                <w:p w:rsidRPr="00033867" w:rsidR="0062462F" w:rsidP="0062462F" w:rsidRDefault="00AA1803" w14:paraId="1D99C2CF" w14:textId="440764FB">
                  <w:pPr>
                    <w:jc w:val="right"/>
                  </w:pPr>
                  <w:r w:rsidRPr="00033867">
                    <w:t>0</w:t>
                  </w:r>
                  <w:r w:rsidRPr="00033867" w:rsidR="00D1148E">
                    <w:t>.7</w:t>
                  </w:r>
                </w:p>
              </w:tc>
              <w:tc>
                <w:tcPr>
                  <w:tcW w:w="2150" w:type="dxa"/>
                </w:tcPr>
                <w:p w:rsidRPr="00033867" w:rsidR="0062462F" w:rsidP="0062462F" w:rsidRDefault="0027245D" w14:paraId="2ED33B85" w14:textId="5543D70F">
                  <w:pPr>
                    <w:jc w:val="right"/>
                  </w:pPr>
                  <w:r w:rsidRPr="00033867">
                    <w:t>14</w:t>
                  </w:r>
                  <w:r w:rsidRPr="00033867" w:rsidR="0062462F">
                    <w:t>%</w:t>
                  </w:r>
                </w:p>
              </w:tc>
            </w:tr>
            <w:tr w:rsidRPr="00033867" w:rsidR="0062462F" w:rsidTr="0080546B" w14:paraId="7C182C03" w14:textId="77777777">
              <w:trPr>
                <w:trHeight w:val="255"/>
              </w:trPr>
              <w:tc>
                <w:tcPr>
                  <w:tcW w:w="3880" w:type="dxa"/>
                  <w:hideMark/>
                </w:tcPr>
                <w:p w:rsidRPr="00033867" w:rsidR="0062462F" w:rsidP="0062462F" w:rsidRDefault="0062462F" w14:paraId="0A98DECF" w14:textId="77777777">
                  <w:r w:rsidRPr="00033867">
                    <w:t>Total (not including Comp time)</w:t>
                  </w:r>
                </w:p>
              </w:tc>
              <w:tc>
                <w:tcPr>
                  <w:tcW w:w="960" w:type="dxa"/>
                  <w:noWrap/>
                  <w:hideMark/>
                </w:tcPr>
                <w:p w:rsidRPr="00033867" w:rsidR="0062462F" w:rsidP="0062462F" w:rsidRDefault="00D1148E" w14:paraId="25A858FB" w14:textId="66337155">
                  <w:pPr>
                    <w:jc w:val="right"/>
                  </w:pPr>
                  <w:r w:rsidRPr="00033867">
                    <w:t>4.9</w:t>
                  </w:r>
                </w:p>
              </w:tc>
              <w:tc>
                <w:tcPr>
                  <w:tcW w:w="2150" w:type="dxa"/>
                </w:tcPr>
                <w:p w:rsidRPr="00033867" w:rsidR="0062462F" w:rsidP="0062462F" w:rsidRDefault="0062462F" w14:paraId="466A6E59" w14:textId="77777777">
                  <w:pPr>
                    <w:jc w:val="right"/>
                  </w:pPr>
                  <w:r w:rsidRPr="00033867">
                    <w:t>100%</w:t>
                  </w:r>
                </w:p>
              </w:tc>
            </w:tr>
          </w:tbl>
          <w:p w:rsidR="0080546B" w:rsidP="00D23D05" w:rsidRDefault="0080546B" w14:paraId="202B95DB" w14:textId="55E2AE85">
            <w:pPr>
              <w:spacing w:before="120" w:after="120"/>
              <w:rPr>
                <w:color w:val="000000"/>
              </w:rPr>
            </w:pPr>
            <w:r>
              <w:rPr>
                <w:color w:val="000000"/>
              </w:rPr>
              <w:t xml:space="preserve">As discussed in Part b., Farm Bureau was very judicious in its usage of </w:t>
            </w:r>
            <w:r w:rsidR="00476F6A">
              <w:rPr>
                <w:color w:val="000000"/>
              </w:rPr>
              <w:t>time,</w:t>
            </w:r>
            <w:r>
              <w:rPr>
                <w:color w:val="000000"/>
              </w:rPr>
              <w:t xml:space="preserve"> and </w:t>
            </w:r>
            <w:r w:rsidR="00684B9D">
              <w:rPr>
                <w:color w:val="000000"/>
              </w:rPr>
              <w:t>both limited the time Mr. Reed spent on general matters and limited the time Ms. Mills spent overall.</w:t>
            </w:r>
            <w:r w:rsidR="00671B76">
              <w:rPr>
                <w:color w:val="000000"/>
              </w:rPr>
              <w:t xml:space="preserve"> </w:t>
            </w:r>
            <w:r w:rsidR="00043B19">
              <w:rPr>
                <w:color w:val="000000"/>
              </w:rPr>
              <w:t xml:space="preserve"> </w:t>
            </w:r>
            <w:r w:rsidR="00671B76">
              <w:rPr>
                <w:color w:val="000000"/>
              </w:rPr>
              <w:t>The time spent on RA and RD are indicators of the two biggest priorities of Farm Bureau as explained in Part II A.</w:t>
            </w:r>
            <w:r w:rsidR="00476F6A">
              <w:rPr>
                <w:color w:val="000000"/>
              </w:rPr>
              <w:t xml:space="preserve"> </w:t>
            </w:r>
            <w:r w:rsidR="00043B19">
              <w:rPr>
                <w:color w:val="000000"/>
              </w:rPr>
              <w:t xml:space="preserve"> </w:t>
            </w:r>
            <w:r w:rsidR="00476F6A">
              <w:rPr>
                <w:color w:val="000000"/>
              </w:rPr>
              <w:t>Further, g</w:t>
            </w:r>
            <w:r w:rsidR="00684B9D">
              <w:rPr>
                <w:color w:val="000000"/>
              </w:rPr>
              <w:t xml:space="preserve">iven that most issues were settled in the case, Mr. Johnston’s </w:t>
            </w:r>
            <w:r w:rsidR="00671B76">
              <w:rPr>
                <w:color w:val="000000"/>
              </w:rPr>
              <w:t>higher use of general time as the lead attorney is to be expected.</w:t>
            </w:r>
          </w:p>
          <w:p w:rsidR="00682332" w:rsidP="00181621" w:rsidRDefault="006A7592" w14:paraId="2FA28D6E" w14:textId="481263C8">
            <w:pPr>
              <w:jc w:val="center"/>
              <w:rPr>
                <w:color w:val="000000"/>
              </w:rPr>
            </w:pPr>
            <w:r>
              <w:rPr>
                <w:color w:val="000000"/>
              </w:rPr>
              <w:t>Glossary for Billing Descriptions</w:t>
            </w:r>
          </w:p>
          <w:tbl>
            <w:tblPr>
              <w:tblStyle w:val="TableGrid"/>
              <w:tblW w:w="0" w:type="auto"/>
              <w:tblLook w:val="04A0" w:firstRow="1" w:lastRow="0" w:firstColumn="1" w:lastColumn="0" w:noHBand="0" w:noVBand="1"/>
            </w:tblPr>
            <w:tblGrid>
              <w:gridCol w:w="1053"/>
              <w:gridCol w:w="6209"/>
            </w:tblGrid>
            <w:tr w:rsidR="00682332" w:rsidTr="00880DDD" w14:paraId="48C2555B" w14:textId="77777777">
              <w:tc>
                <w:tcPr>
                  <w:tcW w:w="1053" w:type="dxa"/>
                </w:tcPr>
                <w:p w:rsidR="00682332" w:rsidP="00880DDD" w:rsidRDefault="00682332" w14:paraId="57A452E4" w14:textId="3B791B51">
                  <w:pPr>
                    <w:jc w:val="center"/>
                    <w:rPr>
                      <w:color w:val="000000"/>
                    </w:rPr>
                  </w:pPr>
                  <w:r>
                    <w:rPr>
                      <w:color w:val="000000"/>
                    </w:rPr>
                    <w:t>Comp</w:t>
                  </w:r>
                </w:p>
              </w:tc>
              <w:tc>
                <w:tcPr>
                  <w:tcW w:w="6209" w:type="dxa"/>
                </w:tcPr>
                <w:p w:rsidR="00682332" w:rsidP="00EC6387" w:rsidRDefault="00682332" w14:paraId="560CEBE3" w14:textId="2A6E54E7">
                  <w:pPr>
                    <w:rPr>
                      <w:color w:val="000000"/>
                    </w:rPr>
                  </w:pPr>
                  <w:r>
                    <w:rPr>
                      <w:color w:val="000000"/>
                    </w:rPr>
                    <w:t>Work related to Intervenor Compensation</w:t>
                  </w:r>
                  <w:r w:rsidR="00181621">
                    <w:rPr>
                      <w:color w:val="000000"/>
                    </w:rPr>
                    <w:t xml:space="preserve"> claim and NOI</w:t>
                  </w:r>
                </w:p>
              </w:tc>
            </w:tr>
            <w:tr w:rsidR="00682332" w:rsidTr="00880DDD" w14:paraId="53D7EF36" w14:textId="77777777">
              <w:tc>
                <w:tcPr>
                  <w:tcW w:w="1053" w:type="dxa"/>
                </w:tcPr>
                <w:p w:rsidR="00682332" w:rsidP="00880DDD" w:rsidRDefault="00181621" w14:paraId="6251617E" w14:textId="404B90FC">
                  <w:pPr>
                    <w:jc w:val="center"/>
                    <w:rPr>
                      <w:color w:val="000000"/>
                    </w:rPr>
                  </w:pPr>
                  <w:r>
                    <w:rPr>
                      <w:color w:val="000000"/>
                    </w:rPr>
                    <w:t>General</w:t>
                  </w:r>
                </w:p>
              </w:tc>
              <w:tc>
                <w:tcPr>
                  <w:tcW w:w="6209" w:type="dxa"/>
                </w:tcPr>
                <w:p w:rsidR="00682332" w:rsidP="00EC6387" w:rsidRDefault="00181621" w14:paraId="67160C04" w14:textId="275DB418">
                  <w:pPr>
                    <w:rPr>
                      <w:color w:val="000000"/>
                    </w:rPr>
                  </w:pPr>
                  <w:r>
                    <w:rPr>
                      <w:color w:val="000000"/>
                    </w:rPr>
                    <w:t xml:space="preserve">Work related to general participation in the proceeding, such as the development and submission of data requests, review of applications, development of Farm Bureau </w:t>
                  </w:r>
                  <w:r w:rsidR="00522DCF">
                    <w:rPr>
                      <w:color w:val="000000"/>
                    </w:rPr>
                    <w:t>testimony, review and analysis of other parties’ testimony, review of rulings and preparation of briefs and comments.</w:t>
                  </w:r>
                </w:p>
              </w:tc>
            </w:tr>
            <w:tr w:rsidR="00682332" w:rsidTr="00880DDD" w14:paraId="6F255671" w14:textId="77777777">
              <w:tc>
                <w:tcPr>
                  <w:tcW w:w="1053" w:type="dxa"/>
                </w:tcPr>
                <w:p w:rsidR="00682332" w:rsidP="00880DDD" w:rsidRDefault="00522DCF" w14:paraId="1E00CAD4" w14:textId="41B7D20E">
                  <w:pPr>
                    <w:jc w:val="center"/>
                    <w:rPr>
                      <w:color w:val="000000"/>
                    </w:rPr>
                  </w:pPr>
                  <w:r>
                    <w:rPr>
                      <w:color w:val="000000"/>
                    </w:rPr>
                    <w:t>RA</w:t>
                  </w:r>
                </w:p>
              </w:tc>
              <w:tc>
                <w:tcPr>
                  <w:tcW w:w="6209" w:type="dxa"/>
                </w:tcPr>
                <w:p w:rsidR="00682332" w:rsidP="00EC6387" w:rsidRDefault="00522DCF" w14:paraId="1F71E32F" w14:textId="744E086B">
                  <w:pPr>
                    <w:rPr>
                      <w:color w:val="000000"/>
                    </w:rPr>
                  </w:pPr>
                  <w:r>
                    <w:rPr>
                      <w:color w:val="000000"/>
                    </w:rPr>
                    <w:t xml:space="preserve">Work related to revenue allocation, including settlement discussions. </w:t>
                  </w:r>
                  <w:r w:rsidR="00043B19">
                    <w:rPr>
                      <w:color w:val="000000"/>
                    </w:rPr>
                    <w:t xml:space="preserve"> </w:t>
                  </w:r>
                  <w:r w:rsidR="005866D7">
                    <w:rPr>
                      <w:color w:val="000000"/>
                    </w:rPr>
                    <w:t xml:space="preserve">In particular, Farm Bureau focused on the allocation of EE funding, </w:t>
                  </w:r>
                  <w:r w:rsidR="00406028">
                    <w:rPr>
                      <w:color w:val="000000"/>
                    </w:rPr>
                    <w:t>wildfire cost allocation, and commodity cost allocation along with general issues around Marginal Cost.</w:t>
                  </w:r>
                </w:p>
              </w:tc>
            </w:tr>
            <w:tr w:rsidR="00682332" w:rsidTr="00880DDD" w14:paraId="7AD4D83C" w14:textId="77777777">
              <w:tc>
                <w:tcPr>
                  <w:tcW w:w="1053" w:type="dxa"/>
                </w:tcPr>
                <w:p w:rsidR="00682332" w:rsidP="00880DDD" w:rsidRDefault="00406028" w14:paraId="06721B20" w14:textId="40AEB3E8">
                  <w:pPr>
                    <w:jc w:val="center"/>
                    <w:rPr>
                      <w:color w:val="000000"/>
                    </w:rPr>
                  </w:pPr>
                  <w:r>
                    <w:rPr>
                      <w:color w:val="000000"/>
                    </w:rPr>
                    <w:t>RD</w:t>
                  </w:r>
                </w:p>
              </w:tc>
              <w:tc>
                <w:tcPr>
                  <w:tcW w:w="6209" w:type="dxa"/>
                </w:tcPr>
                <w:p w:rsidR="00682332" w:rsidP="00EC6387" w:rsidRDefault="00406028" w14:paraId="628747A8" w14:textId="70A5E47C">
                  <w:pPr>
                    <w:rPr>
                      <w:color w:val="000000"/>
                    </w:rPr>
                  </w:pPr>
                  <w:r>
                    <w:rPr>
                      <w:color w:val="000000"/>
                    </w:rPr>
                    <w:t xml:space="preserve">Work related to discussions and development of rate design for the agricultural class. </w:t>
                  </w:r>
                  <w:r w:rsidR="00043B19">
                    <w:rPr>
                      <w:color w:val="000000"/>
                    </w:rPr>
                    <w:t xml:space="preserve"> </w:t>
                  </w:r>
                  <w:r>
                    <w:rPr>
                      <w:color w:val="000000"/>
                    </w:rPr>
                    <w:t>In particular, this work was primarily focused on the increases to Monthly Service Fees (MSFs).</w:t>
                  </w:r>
                </w:p>
              </w:tc>
            </w:tr>
            <w:tr w:rsidR="00682332" w:rsidTr="00880DDD" w14:paraId="07720E11" w14:textId="77777777">
              <w:tc>
                <w:tcPr>
                  <w:tcW w:w="1053" w:type="dxa"/>
                </w:tcPr>
                <w:p w:rsidR="00682332" w:rsidP="00880DDD" w:rsidRDefault="00406028" w14:paraId="52787EB1" w14:textId="39DE1090">
                  <w:pPr>
                    <w:jc w:val="center"/>
                    <w:rPr>
                      <w:color w:val="000000"/>
                    </w:rPr>
                  </w:pPr>
                  <w:r>
                    <w:rPr>
                      <w:color w:val="000000"/>
                    </w:rPr>
                    <w:t>BP</w:t>
                  </w:r>
                </w:p>
              </w:tc>
              <w:tc>
                <w:tcPr>
                  <w:tcW w:w="6209" w:type="dxa"/>
                </w:tcPr>
                <w:p w:rsidR="00682332" w:rsidP="00EC6387" w:rsidRDefault="004F4C33" w14:paraId="73A120BE" w14:textId="29D6B8E8">
                  <w:pPr>
                    <w:rPr>
                      <w:color w:val="000000"/>
                    </w:rPr>
                  </w:pPr>
                  <w:r>
                    <w:rPr>
                      <w:color w:val="000000"/>
                    </w:rPr>
                    <w:t xml:space="preserve">Work related to the issue of bill presentation or presentment and Farm Bureau’s stance that the 2019 </w:t>
                  </w:r>
                  <w:r w:rsidR="00BC3917">
                    <w:rPr>
                      <w:color w:val="000000"/>
                    </w:rPr>
                    <w:t xml:space="preserve">GRC Phase 2 settlement agreement should be </w:t>
                  </w:r>
                  <w:r w:rsidR="001D6B6D">
                    <w:rPr>
                      <w:color w:val="000000"/>
                    </w:rPr>
                    <w:t>followed,</w:t>
                  </w:r>
                  <w:r w:rsidR="00BC3917">
                    <w:rPr>
                      <w:color w:val="000000"/>
                    </w:rPr>
                    <w:t xml:space="preserve"> and non-residential tariffs be combined.</w:t>
                  </w:r>
                </w:p>
              </w:tc>
            </w:tr>
          </w:tbl>
          <w:p w:rsidRPr="003D4455" w:rsidR="00691528" w:rsidP="00406028" w:rsidRDefault="00691528" w14:paraId="3285939A" w14:textId="77777777">
            <w:pPr>
              <w:rPr>
                <w:color w:val="000000"/>
              </w:rPr>
            </w:pPr>
          </w:p>
        </w:tc>
        <w:tc>
          <w:tcPr>
            <w:tcW w:w="1800" w:type="dxa"/>
          </w:tcPr>
          <w:p w:rsidR="00043B19" w:rsidP="00EC6387" w:rsidRDefault="00065CD2" w14:paraId="3143B19B" w14:textId="77777777">
            <w:pPr>
              <w:rPr>
                <w:color w:val="000000"/>
              </w:rPr>
            </w:pPr>
            <w:r w:rsidRPr="00B33DED">
              <w:rPr>
                <w:color w:val="000000"/>
              </w:rPr>
              <w:lastRenderedPageBreak/>
              <w:t>After the adjustments</w:t>
            </w:r>
            <w:r w:rsidR="00FF45D7">
              <w:rPr>
                <w:color w:val="000000"/>
              </w:rPr>
              <w:t xml:space="preserve"> </w:t>
            </w:r>
            <w:r w:rsidRPr="00B33DED">
              <w:rPr>
                <w:color w:val="000000"/>
              </w:rPr>
              <w:t>made to this claim the</w:t>
            </w:r>
          </w:p>
          <w:p w:rsidR="00FF45D7" w:rsidP="00EC6387" w:rsidRDefault="00065CD2" w14:paraId="4B55C0DE" w14:textId="37AADF42">
            <w:pPr>
              <w:rPr>
                <w:color w:val="000000"/>
              </w:rPr>
            </w:pPr>
            <w:r w:rsidRPr="00B33DED">
              <w:rPr>
                <w:color w:val="000000"/>
              </w:rPr>
              <w:t>remainder of the</w:t>
            </w:r>
            <w:r w:rsidR="00FF45D7">
              <w:rPr>
                <w:color w:val="000000"/>
              </w:rPr>
              <w:t xml:space="preserve"> </w:t>
            </w:r>
            <w:r w:rsidRPr="00B33DED">
              <w:rPr>
                <w:color w:val="000000"/>
              </w:rPr>
              <w:t>claimed costs </w:t>
            </w:r>
          </w:p>
          <w:p w:rsidR="00FF45D7" w:rsidP="00EC6387" w:rsidRDefault="00880DDD" w14:paraId="752C26D1" w14:textId="785994B9">
            <w:pPr>
              <w:rPr>
                <w:color w:val="000000"/>
              </w:rPr>
            </w:pPr>
            <w:r>
              <w:rPr>
                <w:color w:val="000000"/>
              </w:rPr>
              <w:t>a</w:t>
            </w:r>
            <w:r w:rsidRPr="00B33DED" w:rsidR="00065CD2">
              <w:rPr>
                <w:color w:val="000000"/>
              </w:rPr>
              <w:t>re</w:t>
            </w:r>
            <w:r w:rsidR="00FF45D7">
              <w:rPr>
                <w:color w:val="000000"/>
              </w:rPr>
              <w:t xml:space="preserve"> </w:t>
            </w:r>
            <w:r w:rsidRPr="00B33DED" w:rsidR="00065CD2">
              <w:rPr>
                <w:color w:val="000000"/>
              </w:rPr>
              <w:t>reasonable. </w:t>
            </w:r>
          </w:p>
          <w:p w:rsidRPr="007F620E" w:rsidR="00FE3BAE" w:rsidP="00EC6387" w:rsidRDefault="00065CD2" w14:paraId="497C4799" w14:textId="49B902C1">
            <w:pPr>
              <w:rPr>
                <w:color w:val="000000"/>
              </w:rPr>
            </w:pPr>
            <w:r w:rsidRPr="00B33DED">
              <w:rPr>
                <w:i/>
                <w:iCs/>
                <w:color w:val="000000"/>
              </w:rPr>
              <w:t>See</w:t>
            </w:r>
            <w:r w:rsidRPr="00B33DED">
              <w:rPr>
                <w:color w:val="000000"/>
              </w:rPr>
              <w:t> Part III.D.</w:t>
            </w:r>
          </w:p>
        </w:tc>
      </w:tr>
    </w:tbl>
    <w:p w:rsidRPr="007F620E" w:rsidR="00A92D0B" w:rsidP="00D23D05" w:rsidRDefault="00A92D0B" w14:paraId="710BC7D6" w14:textId="2617E53E">
      <w:pPr>
        <w:keepNext/>
        <w:numPr>
          <w:ilvl w:val="0"/>
          <w:numId w:val="9"/>
        </w:numPr>
        <w:spacing w:before="240" w:line="360" w:lineRule="auto"/>
        <w:rPr>
          <w:b/>
          <w:color w:val="000000"/>
        </w:rPr>
      </w:pPr>
      <w:r w:rsidRPr="007F620E">
        <w:rPr>
          <w:b/>
          <w:color w:val="000000"/>
        </w:rPr>
        <w:lastRenderedPageBreak/>
        <w:t>Specific Claim</w:t>
      </w:r>
      <w:r w:rsidR="00C02649">
        <w:rPr>
          <w:b/>
          <w:color w:val="000000"/>
        </w:rPr>
        <w:t>:</w:t>
      </w:r>
      <w:r w:rsidRPr="007F620E" w:rsidR="00D075B1">
        <w:rPr>
          <w:b/>
          <w:color w:val="000000"/>
        </w:rPr>
        <w:t>*</w:t>
      </w:r>
    </w:p>
    <w:tbl>
      <w:tblPr>
        <w:tblW w:w="10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89"/>
        <w:gridCol w:w="756"/>
        <w:gridCol w:w="447"/>
        <w:gridCol w:w="363"/>
        <w:gridCol w:w="1080"/>
        <w:gridCol w:w="466"/>
        <w:gridCol w:w="1064"/>
        <w:gridCol w:w="1227"/>
        <w:gridCol w:w="123"/>
        <w:gridCol w:w="810"/>
        <w:gridCol w:w="990"/>
        <w:gridCol w:w="1260"/>
      </w:tblGrid>
      <w:tr w:rsidRPr="007F620E" w:rsidR="00A92D0B" w:rsidTr="00C30F1C" w14:paraId="780664A2" w14:textId="77777777">
        <w:trPr>
          <w:tblHeader/>
          <w:jc w:val="center"/>
        </w:trPr>
        <w:tc>
          <w:tcPr>
            <w:tcW w:w="7015" w:type="dxa"/>
            <w:gridSpan w:val="9"/>
            <w:tcBorders>
              <w:bottom w:val="single" w:color="auto" w:sz="4" w:space="0"/>
              <w:right w:val="single" w:color="auto" w:sz="24" w:space="0"/>
            </w:tcBorders>
          </w:tcPr>
          <w:p w:rsidRPr="007F620E" w:rsidR="00A92D0B" w:rsidP="00DE3A5D" w:rsidRDefault="00A92D0B" w14:paraId="6BFE54DA" w14:textId="77777777">
            <w:pPr>
              <w:keepNext/>
              <w:keepLines/>
              <w:spacing w:before="60" w:after="60"/>
              <w:jc w:val="center"/>
              <w:rPr>
                <w:b/>
                <w:smallCaps/>
                <w:color w:val="000000"/>
              </w:rPr>
            </w:pPr>
            <w:r w:rsidRPr="007F620E">
              <w:rPr>
                <w:b/>
                <w:smallCaps/>
                <w:color w:val="000000"/>
              </w:rPr>
              <w:t>Claimed</w:t>
            </w:r>
          </w:p>
        </w:tc>
        <w:tc>
          <w:tcPr>
            <w:tcW w:w="3060" w:type="dxa"/>
            <w:gridSpan w:val="3"/>
            <w:tcBorders>
              <w:left w:val="single" w:color="auto" w:sz="24" w:space="0"/>
              <w:bottom w:val="single" w:color="auto" w:sz="4" w:space="0"/>
            </w:tcBorders>
          </w:tcPr>
          <w:p w:rsidRPr="007F620E" w:rsidR="00A92D0B" w:rsidP="00DE3A5D" w:rsidRDefault="00A92D0B" w14:paraId="170A0FA1" w14:textId="77777777">
            <w:pPr>
              <w:keepNext/>
              <w:keepLines/>
              <w:spacing w:before="60" w:after="60"/>
              <w:jc w:val="center"/>
              <w:rPr>
                <w:b/>
                <w:smallCaps/>
                <w:color w:val="000000"/>
              </w:rPr>
            </w:pPr>
            <w:r w:rsidRPr="007F620E">
              <w:rPr>
                <w:b/>
                <w:smallCaps/>
                <w:color w:val="000000"/>
              </w:rPr>
              <w:t>CPUC Award</w:t>
            </w:r>
          </w:p>
        </w:tc>
      </w:tr>
      <w:tr w:rsidRPr="007F620E" w:rsidR="00A92D0B" w:rsidTr="00C30F1C" w14:paraId="0F5B6CAA" w14:textId="77777777">
        <w:trPr>
          <w:jc w:val="center"/>
        </w:trPr>
        <w:tc>
          <w:tcPr>
            <w:tcW w:w="10075"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A92D0B" w:rsidP="00DE3A5D" w:rsidRDefault="00A92D0B" w14:paraId="284F9031" w14:textId="77777777">
            <w:pPr>
              <w:keepNext/>
              <w:keepLines/>
              <w:spacing w:before="60" w:after="60"/>
              <w:jc w:val="center"/>
              <w:rPr>
                <w:b/>
              </w:rPr>
            </w:pPr>
            <w:r w:rsidRPr="007F620E">
              <w:rPr>
                <w:b/>
              </w:rPr>
              <w:t>ATTORNEY, EXPERT, AND ADVOCATE FEES</w:t>
            </w:r>
          </w:p>
        </w:tc>
      </w:tr>
      <w:tr w:rsidRPr="00260518" w:rsidR="00A92D0B" w:rsidTr="00C30F1C" w14:paraId="5A70C962" w14:textId="77777777">
        <w:trPr>
          <w:jc w:val="center"/>
        </w:trPr>
        <w:tc>
          <w:tcPr>
            <w:tcW w:w="1489" w:type="dxa"/>
            <w:tcBorders>
              <w:top w:val="single" w:color="auto" w:sz="4" w:space="0"/>
              <w:bottom w:val="single" w:color="auto" w:sz="4" w:space="0"/>
            </w:tcBorders>
            <w:vAlign w:val="center"/>
          </w:tcPr>
          <w:p w:rsidRPr="00260518" w:rsidR="00A92D0B" w:rsidP="00CD1D79" w:rsidRDefault="00A92D0B" w14:paraId="41646676" w14:textId="77777777">
            <w:pPr>
              <w:keepNext/>
              <w:keepLines/>
              <w:spacing w:before="60" w:after="60"/>
              <w:jc w:val="center"/>
              <w:rPr>
                <w:b/>
                <w:color w:val="000000"/>
                <w:sz w:val="22"/>
                <w:szCs w:val="22"/>
              </w:rPr>
            </w:pPr>
            <w:r w:rsidRPr="00260518">
              <w:rPr>
                <w:b/>
                <w:color w:val="000000"/>
                <w:sz w:val="22"/>
                <w:szCs w:val="22"/>
              </w:rPr>
              <w:t>Item</w:t>
            </w:r>
          </w:p>
        </w:tc>
        <w:tc>
          <w:tcPr>
            <w:tcW w:w="756" w:type="dxa"/>
            <w:tcBorders>
              <w:top w:val="single" w:color="auto" w:sz="4" w:space="0"/>
              <w:bottom w:val="single" w:color="auto" w:sz="4" w:space="0"/>
            </w:tcBorders>
            <w:vAlign w:val="center"/>
          </w:tcPr>
          <w:p w:rsidRPr="00260518" w:rsidR="00A92D0B" w:rsidP="00CD1D79" w:rsidRDefault="00A92D0B" w14:paraId="43BB9941" w14:textId="77777777">
            <w:pPr>
              <w:keepNext/>
              <w:keepLines/>
              <w:spacing w:before="60" w:after="60"/>
              <w:jc w:val="center"/>
              <w:rPr>
                <w:b/>
                <w:color w:val="000000"/>
                <w:sz w:val="22"/>
                <w:szCs w:val="22"/>
              </w:rPr>
            </w:pPr>
            <w:r w:rsidRPr="00260518">
              <w:rPr>
                <w:b/>
                <w:color w:val="000000"/>
                <w:sz w:val="22"/>
                <w:szCs w:val="22"/>
              </w:rPr>
              <w:t>Year</w:t>
            </w:r>
          </w:p>
        </w:tc>
        <w:tc>
          <w:tcPr>
            <w:tcW w:w="810" w:type="dxa"/>
            <w:gridSpan w:val="2"/>
            <w:tcBorders>
              <w:top w:val="single" w:color="auto" w:sz="4" w:space="0"/>
              <w:bottom w:val="single" w:color="auto" w:sz="4" w:space="0"/>
            </w:tcBorders>
            <w:vAlign w:val="center"/>
          </w:tcPr>
          <w:p w:rsidRPr="00260518" w:rsidR="00A92D0B" w:rsidP="00CD1D79" w:rsidRDefault="00A92D0B" w14:paraId="0EF32B08" w14:textId="77777777">
            <w:pPr>
              <w:keepNext/>
              <w:keepLines/>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bottom w:val="single" w:color="auto" w:sz="4" w:space="0"/>
            </w:tcBorders>
            <w:vAlign w:val="center"/>
          </w:tcPr>
          <w:p w:rsidRPr="00260518" w:rsidR="00A92D0B" w:rsidP="00CD1D79" w:rsidRDefault="00A92D0B" w14:paraId="21C69246"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530" w:type="dxa"/>
            <w:gridSpan w:val="2"/>
            <w:tcBorders>
              <w:top w:val="single" w:color="auto" w:sz="4" w:space="0"/>
              <w:bottom w:val="single" w:color="auto" w:sz="4" w:space="0"/>
              <w:right w:val="single" w:color="auto" w:sz="4" w:space="0"/>
            </w:tcBorders>
            <w:vAlign w:val="bottom"/>
          </w:tcPr>
          <w:p w:rsidRPr="00260518" w:rsidR="00A92D0B" w:rsidP="003B6A1B" w:rsidRDefault="00A92D0B" w14:paraId="59E63C07" w14:textId="77777777">
            <w:pPr>
              <w:keepNext/>
              <w:keepLines/>
              <w:spacing w:before="60" w:after="60"/>
              <w:jc w:val="center"/>
              <w:rPr>
                <w:b/>
                <w:color w:val="000000"/>
                <w:sz w:val="22"/>
                <w:szCs w:val="22"/>
              </w:rPr>
            </w:pPr>
            <w:r w:rsidRPr="00260518">
              <w:rPr>
                <w:b/>
                <w:color w:val="000000"/>
                <w:sz w:val="22"/>
                <w:szCs w:val="22"/>
              </w:rPr>
              <w:t>Basis for Rate*</w:t>
            </w:r>
          </w:p>
        </w:tc>
        <w:tc>
          <w:tcPr>
            <w:tcW w:w="1350" w:type="dxa"/>
            <w:gridSpan w:val="2"/>
            <w:tcBorders>
              <w:top w:val="single" w:color="auto" w:sz="4" w:space="0"/>
              <w:left w:val="single" w:color="auto" w:sz="4" w:space="0"/>
              <w:bottom w:val="single" w:color="auto" w:sz="4" w:space="0"/>
              <w:right w:val="single" w:color="auto" w:sz="24" w:space="0"/>
            </w:tcBorders>
            <w:vAlign w:val="center"/>
          </w:tcPr>
          <w:p w:rsidRPr="00260518" w:rsidR="00A92D0B" w:rsidP="00CD1D79" w:rsidRDefault="00A92D0B" w14:paraId="7099C603" w14:textId="77777777">
            <w:pPr>
              <w:keepNext/>
              <w:keepLines/>
              <w:spacing w:before="60" w:after="60"/>
              <w:jc w:val="center"/>
              <w:rPr>
                <w:b/>
                <w:color w:val="000000"/>
                <w:sz w:val="22"/>
                <w:szCs w:val="22"/>
              </w:rPr>
            </w:pPr>
            <w:r w:rsidRPr="00260518">
              <w:rPr>
                <w:b/>
                <w:color w:val="000000"/>
                <w:sz w:val="22"/>
                <w:szCs w:val="22"/>
              </w:rPr>
              <w:t>Total $</w:t>
            </w:r>
          </w:p>
        </w:tc>
        <w:tc>
          <w:tcPr>
            <w:tcW w:w="810" w:type="dxa"/>
            <w:tcBorders>
              <w:top w:val="single" w:color="auto" w:sz="4" w:space="0"/>
              <w:left w:val="single" w:color="auto" w:sz="4" w:space="0"/>
            </w:tcBorders>
            <w:vAlign w:val="center"/>
          </w:tcPr>
          <w:p w:rsidRPr="00260518" w:rsidR="00A92D0B" w:rsidP="00CD1D79" w:rsidRDefault="00A92D0B" w14:paraId="564E4964" w14:textId="77777777">
            <w:pPr>
              <w:keepNext/>
              <w:keepLines/>
              <w:spacing w:before="60" w:after="60"/>
              <w:jc w:val="center"/>
              <w:rPr>
                <w:b/>
                <w:color w:val="000000"/>
                <w:sz w:val="22"/>
                <w:szCs w:val="22"/>
              </w:rPr>
            </w:pPr>
            <w:r w:rsidRPr="00260518">
              <w:rPr>
                <w:b/>
                <w:color w:val="000000"/>
                <w:sz w:val="22"/>
                <w:szCs w:val="22"/>
              </w:rPr>
              <w:t>Hours</w:t>
            </w:r>
          </w:p>
        </w:tc>
        <w:tc>
          <w:tcPr>
            <w:tcW w:w="990" w:type="dxa"/>
            <w:tcBorders>
              <w:top w:val="single" w:color="auto" w:sz="4" w:space="0"/>
            </w:tcBorders>
            <w:vAlign w:val="center"/>
          </w:tcPr>
          <w:p w:rsidRPr="00260518" w:rsidR="00A92D0B" w:rsidP="004E65A2" w:rsidRDefault="00A92D0B" w14:paraId="1462552D"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260" w:type="dxa"/>
            <w:tcBorders>
              <w:top w:val="single" w:color="auto" w:sz="4" w:space="0"/>
            </w:tcBorders>
            <w:vAlign w:val="center"/>
          </w:tcPr>
          <w:p w:rsidRPr="00260518" w:rsidR="00A92D0B" w:rsidP="00CD1D79" w:rsidRDefault="00A92D0B" w14:paraId="1B6A5CA4" w14:textId="77777777">
            <w:pPr>
              <w:keepNext/>
              <w:keepLines/>
              <w:spacing w:before="60" w:after="60"/>
              <w:jc w:val="center"/>
              <w:rPr>
                <w:b/>
                <w:color w:val="000000"/>
                <w:sz w:val="22"/>
                <w:szCs w:val="22"/>
              </w:rPr>
            </w:pPr>
            <w:r w:rsidRPr="00260518">
              <w:rPr>
                <w:b/>
                <w:color w:val="000000"/>
                <w:sz w:val="22"/>
                <w:szCs w:val="22"/>
              </w:rPr>
              <w:t>Total $</w:t>
            </w:r>
          </w:p>
        </w:tc>
      </w:tr>
      <w:tr w:rsidRPr="007F620E" w:rsidR="00A92D0B" w:rsidTr="00C30F1C" w14:paraId="62E8A168" w14:textId="77777777">
        <w:trPr>
          <w:jc w:val="center"/>
        </w:trPr>
        <w:tc>
          <w:tcPr>
            <w:tcW w:w="1489" w:type="dxa"/>
          </w:tcPr>
          <w:p w:rsidRPr="007F620E" w:rsidR="00A92D0B" w:rsidP="004E65A2" w:rsidRDefault="00DF65F2" w14:paraId="33EA8B38" w14:textId="2192093B">
            <w:pPr>
              <w:spacing w:before="60" w:after="60"/>
              <w:ind w:left="-22"/>
              <w:rPr>
                <w:color w:val="000000"/>
              </w:rPr>
            </w:pPr>
            <w:r>
              <w:rPr>
                <w:color w:val="000000"/>
              </w:rPr>
              <w:t>Kevin Johnston</w:t>
            </w:r>
          </w:p>
        </w:tc>
        <w:tc>
          <w:tcPr>
            <w:tcW w:w="756" w:type="dxa"/>
          </w:tcPr>
          <w:p w:rsidRPr="007F620E" w:rsidR="00A92D0B" w:rsidP="00AF61A9" w:rsidRDefault="00A06537" w14:paraId="47EBBC49" w14:textId="5DA66F2B">
            <w:pPr>
              <w:spacing w:before="60" w:after="60"/>
              <w:jc w:val="center"/>
              <w:rPr>
                <w:color w:val="000000"/>
              </w:rPr>
            </w:pPr>
            <w:r>
              <w:rPr>
                <w:color w:val="000000"/>
              </w:rPr>
              <w:t>2023</w:t>
            </w:r>
          </w:p>
        </w:tc>
        <w:tc>
          <w:tcPr>
            <w:tcW w:w="810" w:type="dxa"/>
            <w:gridSpan w:val="2"/>
          </w:tcPr>
          <w:p w:rsidR="00A92D0B" w:rsidP="00AF61A9" w:rsidRDefault="00276499" w14:paraId="6CCD81DB" w14:textId="77777777">
            <w:pPr>
              <w:spacing w:before="60" w:after="60"/>
              <w:jc w:val="center"/>
              <w:rPr>
                <w:color w:val="000000"/>
              </w:rPr>
            </w:pPr>
            <w:r>
              <w:rPr>
                <w:color w:val="000000"/>
              </w:rPr>
              <w:t>14.7</w:t>
            </w:r>
          </w:p>
          <w:p w:rsidRPr="007F620E" w:rsidR="00276499" w:rsidP="00AF61A9" w:rsidRDefault="00276499" w14:paraId="39A3074C" w14:textId="0F475A0D">
            <w:pPr>
              <w:spacing w:before="60" w:after="60"/>
              <w:jc w:val="center"/>
              <w:rPr>
                <w:color w:val="000000"/>
              </w:rPr>
            </w:pPr>
          </w:p>
        </w:tc>
        <w:tc>
          <w:tcPr>
            <w:tcW w:w="1080" w:type="dxa"/>
          </w:tcPr>
          <w:p w:rsidRPr="007F620E" w:rsidR="00A92D0B" w:rsidP="00F62213" w:rsidRDefault="003615C9" w14:paraId="3E5BD317" w14:textId="19C9136E">
            <w:pPr>
              <w:spacing w:before="60" w:after="60"/>
              <w:rPr>
                <w:color w:val="000000"/>
              </w:rPr>
            </w:pPr>
            <w:r>
              <w:rPr>
                <w:color w:val="000000"/>
              </w:rPr>
              <w:t>$300</w:t>
            </w:r>
            <w:r w:rsidRPr="004E65A2" w:rsidR="004E65A2">
              <w:rPr>
                <w:color w:val="000000"/>
              </w:rPr>
              <w:t>.00</w:t>
            </w:r>
          </w:p>
        </w:tc>
        <w:tc>
          <w:tcPr>
            <w:tcW w:w="1530" w:type="dxa"/>
            <w:gridSpan w:val="2"/>
            <w:tcBorders>
              <w:right w:val="single" w:color="auto" w:sz="4" w:space="0"/>
            </w:tcBorders>
          </w:tcPr>
          <w:p w:rsidRPr="007F620E" w:rsidR="00A92D0B" w:rsidP="00CC10AF" w:rsidRDefault="0023765E" w14:paraId="63BDE315" w14:textId="4AC2CF80">
            <w:pPr>
              <w:spacing w:before="60" w:after="60"/>
              <w:rPr>
                <w:color w:val="000000"/>
              </w:rPr>
            </w:pPr>
            <w:r w:rsidRPr="004E65A2">
              <w:rPr>
                <w:i/>
                <w:iCs/>
                <w:color w:val="000000"/>
              </w:rPr>
              <w:t>See</w:t>
            </w:r>
            <w:r w:rsidRPr="0023765E">
              <w:rPr>
                <w:color w:val="000000"/>
              </w:rPr>
              <w:t xml:space="preserve"> attached request for establishment of rate</w:t>
            </w:r>
          </w:p>
        </w:tc>
        <w:tc>
          <w:tcPr>
            <w:tcW w:w="1350" w:type="dxa"/>
            <w:gridSpan w:val="2"/>
            <w:tcBorders>
              <w:top w:val="single" w:color="auto" w:sz="4" w:space="0"/>
              <w:left w:val="single" w:color="auto" w:sz="4" w:space="0"/>
              <w:bottom w:val="single" w:color="auto" w:sz="4" w:space="0"/>
              <w:right w:val="single" w:color="auto" w:sz="24" w:space="0"/>
            </w:tcBorders>
          </w:tcPr>
          <w:p w:rsidRPr="007F620E" w:rsidR="00A92D0B" w:rsidP="00F62213" w:rsidRDefault="00DC43EE" w14:paraId="06BD92A5" w14:textId="16FF285C">
            <w:pPr>
              <w:spacing w:before="60" w:after="60"/>
              <w:jc w:val="center"/>
              <w:rPr>
                <w:color w:val="000000"/>
              </w:rPr>
            </w:pPr>
            <w:r>
              <w:rPr>
                <w:color w:val="000000"/>
              </w:rPr>
              <w:t>$4,410.00</w:t>
            </w:r>
          </w:p>
        </w:tc>
        <w:tc>
          <w:tcPr>
            <w:tcW w:w="810" w:type="dxa"/>
            <w:tcBorders>
              <w:left w:val="single" w:color="auto" w:sz="4" w:space="0"/>
            </w:tcBorders>
          </w:tcPr>
          <w:p w:rsidRPr="007F620E" w:rsidR="00A92D0B" w:rsidP="00AF61A9" w:rsidRDefault="001F3D99" w14:paraId="31AF7AA4" w14:textId="64F76AD3">
            <w:pPr>
              <w:spacing w:before="60" w:after="60"/>
              <w:jc w:val="center"/>
              <w:rPr>
                <w:color w:val="000000"/>
              </w:rPr>
            </w:pPr>
            <w:r>
              <w:rPr>
                <w:color w:val="000000"/>
              </w:rPr>
              <w:t>11.80</w:t>
            </w:r>
            <w:r w:rsidR="00835956">
              <w:rPr>
                <w:color w:val="000000"/>
              </w:rPr>
              <w:t xml:space="preserve"> [4]</w:t>
            </w:r>
          </w:p>
        </w:tc>
        <w:tc>
          <w:tcPr>
            <w:tcW w:w="990" w:type="dxa"/>
          </w:tcPr>
          <w:p w:rsidRPr="007F620E" w:rsidR="00A92D0B" w:rsidP="00F62213" w:rsidRDefault="00850119" w14:paraId="3400AFFC" w14:textId="4110A73C">
            <w:pPr>
              <w:spacing w:before="60" w:after="60"/>
              <w:ind w:left="-106"/>
              <w:jc w:val="center"/>
              <w:rPr>
                <w:color w:val="000000"/>
              </w:rPr>
            </w:pPr>
            <w:r>
              <w:rPr>
                <w:color w:val="000000"/>
              </w:rPr>
              <w:t>$300</w:t>
            </w:r>
            <w:r w:rsidR="00F74CAE">
              <w:rPr>
                <w:color w:val="000000"/>
              </w:rPr>
              <w:t>.00</w:t>
            </w:r>
            <w:r>
              <w:rPr>
                <w:color w:val="000000"/>
              </w:rPr>
              <w:t xml:space="preserve"> [1]</w:t>
            </w:r>
          </w:p>
        </w:tc>
        <w:tc>
          <w:tcPr>
            <w:tcW w:w="1260" w:type="dxa"/>
          </w:tcPr>
          <w:p w:rsidRPr="007F620E" w:rsidR="00A92D0B" w:rsidP="00C30F1C" w:rsidRDefault="00331069" w14:paraId="196C1830" w14:textId="7B0E2023">
            <w:pPr>
              <w:spacing w:before="60" w:after="60"/>
              <w:ind w:left="-109"/>
              <w:jc w:val="center"/>
              <w:rPr>
                <w:color w:val="000000"/>
              </w:rPr>
            </w:pPr>
            <w:r>
              <w:rPr>
                <w:color w:val="000000"/>
              </w:rPr>
              <w:t>$3,540.00</w:t>
            </w:r>
          </w:p>
        </w:tc>
      </w:tr>
      <w:tr w:rsidRPr="007F620E" w:rsidR="00A92D0B" w:rsidTr="00C30F1C" w14:paraId="5BF6A154" w14:textId="77777777">
        <w:trPr>
          <w:jc w:val="center"/>
        </w:trPr>
        <w:tc>
          <w:tcPr>
            <w:tcW w:w="1489" w:type="dxa"/>
          </w:tcPr>
          <w:p w:rsidRPr="007F620E" w:rsidR="00A92D0B" w:rsidP="004E65A2" w:rsidRDefault="000C4C19" w14:paraId="118506EC" w14:textId="6AB0024D">
            <w:pPr>
              <w:spacing w:before="60" w:after="60"/>
              <w:ind w:left="-22"/>
              <w:rPr>
                <w:color w:val="000000"/>
              </w:rPr>
            </w:pPr>
            <w:r>
              <w:rPr>
                <w:color w:val="000000"/>
              </w:rPr>
              <w:t>Kevin Johnston</w:t>
            </w:r>
          </w:p>
        </w:tc>
        <w:tc>
          <w:tcPr>
            <w:tcW w:w="756" w:type="dxa"/>
          </w:tcPr>
          <w:p w:rsidRPr="007F620E" w:rsidR="00A92D0B" w:rsidP="00AF61A9" w:rsidRDefault="00A06537" w14:paraId="3767540B" w14:textId="520611AC">
            <w:pPr>
              <w:spacing w:before="60" w:after="60"/>
              <w:jc w:val="center"/>
              <w:rPr>
                <w:color w:val="000000"/>
              </w:rPr>
            </w:pPr>
            <w:r>
              <w:rPr>
                <w:color w:val="000000"/>
              </w:rPr>
              <w:t>2024</w:t>
            </w:r>
          </w:p>
        </w:tc>
        <w:tc>
          <w:tcPr>
            <w:tcW w:w="810" w:type="dxa"/>
            <w:gridSpan w:val="2"/>
          </w:tcPr>
          <w:p w:rsidRPr="007F620E" w:rsidR="00A92D0B" w:rsidP="00AF61A9" w:rsidRDefault="00276499" w14:paraId="120FE857" w14:textId="4049C055">
            <w:pPr>
              <w:spacing w:before="60" w:after="60"/>
              <w:jc w:val="center"/>
              <w:rPr>
                <w:color w:val="000000"/>
              </w:rPr>
            </w:pPr>
            <w:r>
              <w:rPr>
                <w:color w:val="000000"/>
              </w:rPr>
              <w:t>69.2</w:t>
            </w:r>
          </w:p>
        </w:tc>
        <w:tc>
          <w:tcPr>
            <w:tcW w:w="1080" w:type="dxa"/>
          </w:tcPr>
          <w:p w:rsidRPr="007F620E" w:rsidR="00A92D0B" w:rsidP="00F62213" w:rsidRDefault="003615C9" w14:paraId="075109E1" w14:textId="264546D8">
            <w:pPr>
              <w:spacing w:before="60" w:after="60"/>
              <w:rPr>
                <w:color w:val="000000"/>
              </w:rPr>
            </w:pPr>
            <w:r>
              <w:rPr>
                <w:color w:val="000000"/>
              </w:rPr>
              <w:t>$314</w:t>
            </w:r>
            <w:r w:rsidRPr="004E65A2" w:rsidR="004E65A2">
              <w:rPr>
                <w:color w:val="000000"/>
              </w:rPr>
              <w:t>.00</w:t>
            </w:r>
          </w:p>
        </w:tc>
        <w:tc>
          <w:tcPr>
            <w:tcW w:w="1530" w:type="dxa"/>
            <w:gridSpan w:val="2"/>
            <w:tcBorders>
              <w:right w:val="single" w:color="auto" w:sz="4" w:space="0"/>
            </w:tcBorders>
          </w:tcPr>
          <w:p w:rsidRPr="007F620E" w:rsidR="00A92D0B" w:rsidP="00CC10AF" w:rsidRDefault="0023765E" w14:paraId="4AF4C006" w14:textId="181B26DA">
            <w:pPr>
              <w:spacing w:before="60" w:after="60"/>
              <w:rPr>
                <w:color w:val="000000"/>
              </w:rPr>
            </w:pPr>
            <w:r w:rsidRPr="004E65A2">
              <w:rPr>
                <w:i/>
                <w:iCs/>
                <w:color w:val="000000"/>
              </w:rPr>
              <w:t>See</w:t>
            </w:r>
            <w:r w:rsidRPr="0023765E">
              <w:rPr>
                <w:color w:val="000000"/>
              </w:rPr>
              <w:t xml:space="preserve"> attached request for establishment of rate</w:t>
            </w:r>
          </w:p>
        </w:tc>
        <w:tc>
          <w:tcPr>
            <w:tcW w:w="1350" w:type="dxa"/>
            <w:gridSpan w:val="2"/>
            <w:tcBorders>
              <w:top w:val="single" w:color="auto" w:sz="4" w:space="0"/>
              <w:left w:val="single" w:color="auto" w:sz="4" w:space="0"/>
              <w:bottom w:val="single" w:color="auto" w:sz="4" w:space="0"/>
              <w:right w:val="single" w:color="auto" w:sz="24" w:space="0"/>
            </w:tcBorders>
          </w:tcPr>
          <w:p w:rsidRPr="007F620E" w:rsidR="00A92D0B" w:rsidP="00F62213" w:rsidRDefault="00DC43EE" w14:paraId="2A77845E" w14:textId="3AA92959">
            <w:pPr>
              <w:spacing w:before="60" w:after="60"/>
              <w:ind w:left="-22"/>
              <w:jc w:val="center"/>
              <w:rPr>
                <w:color w:val="000000"/>
              </w:rPr>
            </w:pPr>
            <w:r>
              <w:rPr>
                <w:color w:val="000000"/>
              </w:rPr>
              <w:t>$</w:t>
            </w:r>
            <w:r w:rsidR="00904A4D">
              <w:rPr>
                <w:color w:val="000000"/>
              </w:rPr>
              <w:t>21,735.72</w:t>
            </w:r>
          </w:p>
        </w:tc>
        <w:tc>
          <w:tcPr>
            <w:tcW w:w="810" w:type="dxa"/>
            <w:tcBorders>
              <w:left w:val="single" w:color="auto" w:sz="4" w:space="0"/>
            </w:tcBorders>
          </w:tcPr>
          <w:p w:rsidR="00A92D0B" w:rsidP="00AF61A9" w:rsidRDefault="00785EB2" w14:paraId="6AB49A8A" w14:textId="113EE690">
            <w:pPr>
              <w:spacing w:before="60" w:after="60"/>
              <w:jc w:val="center"/>
              <w:rPr>
                <w:color w:val="000000"/>
              </w:rPr>
            </w:pPr>
            <w:r>
              <w:rPr>
                <w:color w:val="000000"/>
              </w:rPr>
              <w:t>56.00 [4]</w:t>
            </w:r>
          </w:p>
          <w:p w:rsidRPr="00785EB2" w:rsidR="00785EB2" w:rsidP="00785EB2" w:rsidRDefault="00785EB2" w14:paraId="461DC9FD" w14:textId="77777777"/>
        </w:tc>
        <w:tc>
          <w:tcPr>
            <w:tcW w:w="990" w:type="dxa"/>
          </w:tcPr>
          <w:p w:rsidRPr="007F620E" w:rsidR="00A92D0B" w:rsidP="00F62213" w:rsidRDefault="00850119" w14:paraId="7FDABF74" w14:textId="2716D1E3">
            <w:pPr>
              <w:spacing w:before="60" w:after="60"/>
              <w:ind w:left="-106"/>
              <w:jc w:val="center"/>
              <w:rPr>
                <w:color w:val="000000"/>
              </w:rPr>
            </w:pPr>
            <w:r>
              <w:rPr>
                <w:color w:val="000000"/>
              </w:rPr>
              <w:t>$310</w:t>
            </w:r>
            <w:r w:rsidR="00F74CAE">
              <w:rPr>
                <w:color w:val="000000"/>
              </w:rPr>
              <w:t>.00</w:t>
            </w:r>
            <w:r>
              <w:rPr>
                <w:color w:val="000000"/>
              </w:rPr>
              <w:t xml:space="preserve"> [1]</w:t>
            </w:r>
          </w:p>
        </w:tc>
        <w:tc>
          <w:tcPr>
            <w:tcW w:w="1260" w:type="dxa"/>
          </w:tcPr>
          <w:p w:rsidRPr="007F620E" w:rsidR="00A92D0B" w:rsidP="00C30F1C" w:rsidRDefault="00E54AEC" w14:paraId="05EFCF76" w14:textId="59C289BC">
            <w:pPr>
              <w:spacing w:before="60" w:after="60"/>
              <w:ind w:left="-109"/>
              <w:jc w:val="center"/>
              <w:rPr>
                <w:color w:val="000000"/>
              </w:rPr>
            </w:pPr>
            <w:r>
              <w:rPr>
                <w:color w:val="000000"/>
              </w:rPr>
              <w:t>$17,360.00</w:t>
            </w:r>
          </w:p>
        </w:tc>
      </w:tr>
      <w:tr w:rsidRPr="007F620E" w:rsidR="00A92D0B" w:rsidTr="00C30F1C" w14:paraId="38E0B4EA" w14:textId="77777777">
        <w:trPr>
          <w:jc w:val="center"/>
        </w:trPr>
        <w:tc>
          <w:tcPr>
            <w:tcW w:w="1489" w:type="dxa"/>
          </w:tcPr>
          <w:p w:rsidRPr="007F620E" w:rsidR="00A92D0B" w:rsidP="004E65A2" w:rsidRDefault="000C4C19" w14:paraId="1F980DF3" w14:textId="3F3DC6D2">
            <w:pPr>
              <w:spacing w:before="60" w:after="60"/>
              <w:ind w:left="-22"/>
              <w:rPr>
                <w:color w:val="000000"/>
              </w:rPr>
            </w:pPr>
            <w:r>
              <w:rPr>
                <w:color w:val="000000"/>
              </w:rPr>
              <w:t>Kevin Johnston</w:t>
            </w:r>
          </w:p>
        </w:tc>
        <w:tc>
          <w:tcPr>
            <w:tcW w:w="756" w:type="dxa"/>
          </w:tcPr>
          <w:p w:rsidRPr="007F620E" w:rsidR="00A92D0B" w:rsidP="00AF61A9" w:rsidRDefault="00A06537" w14:paraId="275BF57A" w14:textId="587628EE">
            <w:pPr>
              <w:spacing w:before="60" w:after="60"/>
              <w:jc w:val="center"/>
              <w:rPr>
                <w:color w:val="000000"/>
              </w:rPr>
            </w:pPr>
            <w:r>
              <w:rPr>
                <w:color w:val="000000"/>
              </w:rPr>
              <w:t>2025</w:t>
            </w:r>
          </w:p>
        </w:tc>
        <w:tc>
          <w:tcPr>
            <w:tcW w:w="810" w:type="dxa"/>
            <w:gridSpan w:val="2"/>
          </w:tcPr>
          <w:p w:rsidRPr="007F620E" w:rsidR="00A92D0B" w:rsidP="00AF61A9" w:rsidRDefault="00276499" w14:paraId="0DE506C4" w14:textId="45BC1623">
            <w:pPr>
              <w:spacing w:before="60" w:after="60"/>
              <w:jc w:val="center"/>
              <w:rPr>
                <w:color w:val="000000"/>
              </w:rPr>
            </w:pPr>
            <w:r>
              <w:rPr>
                <w:color w:val="000000"/>
              </w:rPr>
              <w:t>5.7</w:t>
            </w:r>
          </w:p>
        </w:tc>
        <w:tc>
          <w:tcPr>
            <w:tcW w:w="1080" w:type="dxa"/>
          </w:tcPr>
          <w:p w:rsidRPr="007F620E" w:rsidR="00A92D0B" w:rsidP="00F62213" w:rsidRDefault="003615C9" w14:paraId="26413E95" w14:textId="04A18248">
            <w:pPr>
              <w:spacing w:before="60" w:after="60"/>
              <w:rPr>
                <w:color w:val="000000"/>
              </w:rPr>
            </w:pPr>
            <w:r>
              <w:rPr>
                <w:color w:val="000000"/>
              </w:rPr>
              <w:t>$</w:t>
            </w:r>
            <w:r w:rsidR="008635B3">
              <w:rPr>
                <w:color w:val="000000"/>
              </w:rPr>
              <w:t>325</w:t>
            </w:r>
            <w:r w:rsidRPr="004E65A2" w:rsidR="004E65A2">
              <w:rPr>
                <w:color w:val="000000"/>
              </w:rPr>
              <w:t>.00</w:t>
            </w:r>
          </w:p>
        </w:tc>
        <w:tc>
          <w:tcPr>
            <w:tcW w:w="1530" w:type="dxa"/>
            <w:gridSpan w:val="2"/>
            <w:tcBorders>
              <w:right w:val="single" w:color="auto" w:sz="4" w:space="0"/>
            </w:tcBorders>
          </w:tcPr>
          <w:p w:rsidRPr="007F620E" w:rsidR="00A92D0B" w:rsidP="00CC10AF" w:rsidRDefault="0023765E" w14:paraId="300AA881" w14:textId="296097DD">
            <w:pPr>
              <w:spacing w:before="60" w:after="60"/>
              <w:rPr>
                <w:color w:val="000000"/>
              </w:rPr>
            </w:pPr>
            <w:r w:rsidRPr="004E65A2">
              <w:rPr>
                <w:i/>
                <w:iCs/>
                <w:color w:val="000000"/>
              </w:rPr>
              <w:t>See</w:t>
            </w:r>
            <w:r w:rsidRPr="0023765E">
              <w:rPr>
                <w:color w:val="000000"/>
              </w:rPr>
              <w:t xml:space="preserve"> attached request for establishment of rate</w:t>
            </w:r>
          </w:p>
        </w:tc>
        <w:tc>
          <w:tcPr>
            <w:tcW w:w="1350" w:type="dxa"/>
            <w:gridSpan w:val="2"/>
            <w:tcBorders>
              <w:top w:val="single" w:color="auto" w:sz="4" w:space="0"/>
              <w:left w:val="single" w:color="auto" w:sz="4" w:space="0"/>
              <w:bottom w:val="single" w:color="auto" w:sz="4" w:space="0"/>
              <w:right w:val="single" w:color="auto" w:sz="24" w:space="0"/>
            </w:tcBorders>
          </w:tcPr>
          <w:p w:rsidRPr="007F620E" w:rsidR="00A92D0B" w:rsidP="00F62213" w:rsidRDefault="00904A4D" w14:paraId="23EF368E" w14:textId="0DC08D28">
            <w:pPr>
              <w:spacing w:before="60" w:after="60"/>
              <w:jc w:val="center"/>
              <w:rPr>
                <w:color w:val="000000"/>
              </w:rPr>
            </w:pPr>
            <w:r>
              <w:rPr>
                <w:color w:val="000000"/>
              </w:rPr>
              <w:t>$1,852.32</w:t>
            </w:r>
          </w:p>
        </w:tc>
        <w:tc>
          <w:tcPr>
            <w:tcW w:w="810" w:type="dxa"/>
            <w:tcBorders>
              <w:left w:val="single" w:color="auto" w:sz="4" w:space="0"/>
            </w:tcBorders>
          </w:tcPr>
          <w:p w:rsidRPr="007F620E" w:rsidR="00A92D0B" w:rsidP="00AF61A9" w:rsidRDefault="00785EB2" w14:paraId="2B0CA953" w14:textId="23211C2E">
            <w:pPr>
              <w:spacing w:before="60" w:after="60"/>
              <w:jc w:val="center"/>
              <w:rPr>
                <w:color w:val="000000"/>
              </w:rPr>
            </w:pPr>
            <w:r>
              <w:rPr>
                <w:color w:val="000000"/>
              </w:rPr>
              <w:t>5.70</w:t>
            </w:r>
          </w:p>
        </w:tc>
        <w:tc>
          <w:tcPr>
            <w:tcW w:w="990" w:type="dxa"/>
          </w:tcPr>
          <w:p w:rsidRPr="007F620E" w:rsidR="00A92D0B" w:rsidP="00F62213" w:rsidRDefault="00850119" w14:paraId="1FC8906C" w14:textId="3B0D18AF">
            <w:pPr>
              <w:spacing w:before="60" w:after="60"/>
              <w:ind w:left="-106"/>
              <w:jc w:val="center"/>
              <w:rPr>
                <w:color w:val="000000"/>
              </w:rPr>
            </w:pPr>
            <w:r>
              <w:rPr>
                <w:color w:val="000000"/>
              </w:rPr>
              <w:t>$</w:t>
            </w:r>
            <w:r w:rsidR="00D274CF">
              <w:rPr>
                <w:color w:val="000000"/>
              </w:rPr>
              <w:t>320</w:t>
            </w:r>
            <w:r w:rsidR="00F74CAE">
              <w:rPr>
                <w:color w:val="000000"/>
              </w:rPr>
              <w:t>.00</w:t>
            </w:r>
            <w:r w:rsidR="00D274CF">
              <w:rPr>
                <w:color w:val="000000"/>
              </w:rPr>
              <w:t xml:space="preserve"> [1]</w:t>
            </w:r>
          </w:p>
        </w:tc>
        <w:tc>
          <w:tcPr>
            <w:tcW w:w="1260" w:type="dxa"/>
          </w:tcPr>
          <w:p w:rsidRPr="007F620E" w:rsidR="00A92D0B" w:rsidP="00C30F1C" w:rsidRDefault="00E54AEC" w14:paraId="6C594CB5" w14:textId="11E4D18C">
            <w:pPr>
              <w:spacing w:before="60" w:after="60"/>
              <w:ind w:left="-109"/>
              <w:jc w:val="center"/>
              <w:rPr>
                <w:color w:val="000000"/>
              </w:rPr>
            </w:pPr>
            <w:r>
              <w:rPr>
                <w:color w:val="000000"/>
              </w:rPr>
              <w:t>$1,824.00</w:t>
            </w:r>
          </w:p>
        </w:tc>
      </w:tr>
      <w:tr w:rsidRPr="007F620E" w:rsidR="00A92D0B" w:rsidTr="00C30F1C" w14:paraId="78FC5ECE" w14:textId="77777777">
        <w:trPr>
          <w:jc w:val="center"/>
        </w:trPr>
        <w:tc>
          <w:tcPr>
            <w:tcW w:w="1489" w:type="dxa"/>
          </w:tcPr>
          <w:p w:rsidRPr="007F620E" w:rsidR="00A92D0B" w:rsidP="004E65A2" w:rsidRDefault="000C4C19" w14:paraId="1F8943E9" w14:textId="1D1A4BC4">
            <w:pPr>
              <w:spacing w:before="60" w:after="60"/>
              <w:ind w:left="-22"/>
              <w:rPr>
                <w:color w:val="000000"/>
              </w:rPr>
            </w:pPr>
            <w:r>
              <w:rPr>
                <w:color w:val="000000"/>
              </w:rPr>
              <w:t>Karen Norene Mills</w:t>
            </w:r>
          </w:p>
        </w:tc>
        <w:tc>
          <w:tcPr>
            <w:tcW w:w="756" w:type="dxa"/>
          </w:tcPr>
          <w:p w:rsidRPr="007F620E" w:rsidR="00A92D0B" w:rsidP="00AF61A9" w:rsidRDefault="00A06537" w14:paraId="6FFEFF62" w14:textId="0BAF2E1F">
            <w:pPr>
              <w:spacing w:before="60" w:after="60"/>
              <w:jc w:val="center"/>
              <w:rPr>
                <w:color w:val="000000"/>
              </w:rPr>
            </w:pPr>
            <w:r>
              <w:rPr>
                <w:color w:val="000000"/>
              </w:rPr>
              <w:t>2023</w:t>
            </w:r>
          </w:p>
        </w:tc>
        <w:tc>
          <w:tcPr>
            <w:tcW w:w="810" w:type="dxa"/>
            <w:gridSpan w:val="2"/>
          </w:tcPr>
          <w:p w:rsidRPr="007F620E" w:rsidR="00A92D0B" w:rsidP="00AF61A9" w:rsidRDefault="004E65A2" w14:paraId="24984638" w14:textId="4B7C32B4">
            <w:pPr>
              <w:spacing w:before="60" w:after="60"/>
              <w:jc w:val="center"/>
              <w:rPr>
                <w:color w:val="000000"/>
              </w:rPr>
            </w:pPr>
            <w:r>
              <w:rPr>
                <w:color w:val="000000"/>
              </w:rPr>
              <w:t>0</w:t>
            </w:r>
            <w:r w:rsidR="00276499">
              <w:rPr>
                <w:color w:val="000000"/>
              </w:rPr>
              <w:t>.5</w:t>
            </w:r>
          </w:p>
        </w:tc>
        <w:tc>
          <w:tcPr>
            <w:tcW w:w="1080" w:type="dxa"/>
          </w:tcPr>
          <w:p w:rsidRPr="007F620E" w:rsidR="00A92D0B" w:rsidP="00F62213" w:rsidRDefault="00220C9D" w14:paraId="00CA9050" w14:textId="6EBF441B">
            <w:pPr>
              <w:spacing w:before="60" w:after="60"/>
              <w:rPr>
                <w:color w:val="000000"/>
              </w:rPr>
            </w:pPr>
            <w:r>
              <w:rPr>
                <w:color w:val="000000"/>
              </w:rPr>
              <w:t>$745</w:t>
            </w:r>
            <w:r w:rsidRPr="004E65A2" w:rsidR="004E65A2">
              <w:rPr>
                <w:color w:val="000000"/>
              </w:rPr>
              <w:t>.00</w:t>
            </w:r>
          </w:p>
        </w:tc>
        <w:tc>
          <w:tcPr>
            <w:tcW w:w="1530" w:type="dxa"/>
            <w:gridSpan w:val="2"/>
            <w:tcBorders>
              <w:right w:val="single" w:color="auto" w:sz="4" w:space="0"/>
            </w:tcBorders>
          </w:tcPr>
          <w:p w:rsidRPr="007F620E" w:rsidR="00A92D0B" w:rsidP="00CC10AF" w:rsidRDefault="0023765E" w14:paraId="760F08DA" w14:textId="3AD0BE6B">
            <w:pPr>
              <w:spacing w:before="60" w:after="60"/>
              <w:rPr>
                <w:color w:val="000000"/>
              </w:rPr>
            </w:pPr>
            <w:r w:rsidRPr="004E65A2">
              <w:rPr>
                <w:i/>
                <w:iCs/>
                <w:color w:val="000000"/>
              </w:rPr>
              <w:t>See</w:t>
            </w:r>
            <w:r w:rsidRPr="0023765E">
              <w:rPr>
                <w:color w:val="000000"/>
              </w:rPr>
              <w:t xml:space="preserve"> attached request for establishment of rate</w:t>
            </w:r>
          </w:p>
        </w:tc>
        <w:tc>
          <w:tcPr>
            <w:tcW w:w="1350" w:type="dxa"/>
            <w:gridSpan w:val="2"/>
            <w:tcBorders>
              <w:top w:val="single" w:color="auto" w:sz="4" w:space="0"/>
              <w:left w:val="single" w:color="auto" w:sz="4" w:space="0"/>
              <w:bottom w:val="single" w:color="auto" w:sz="4" w:space="0"/>
              <w:right w:val="single" w:color="auto" w:sz="24" w:space="0"/>
            </w:tcBorders>
          </w:tcPr>
          <w:p w:rsidRPr="007F620E" w:rsidR="00A92D0B" w:rsidP="00F62213" w:rsidRDefault="00904A4D" w14:paraId="39D39174" w14:textId="7986AF48">
            <w:pPr>
              <w:spacing w:before="60" w:after="60"/>
              <w:jc w:val="center"/>
              <w:rPr>
                <w:color w:val="000000"/>
              </w:rPr>
            </w:pPr>
            <w:r>
              <w:rPr>
                <w:color w:val="000000"/>
              </w:rPr>
              <w:t>$372.50</w:t>
            </w:r>
          </w:p>
        </w:tc>
        <w:tc>
          <w:tcPr>
            <w:tcW w:w="810" w:type="dxa"/>
            <w:tcBorders>
              <w:left w:val="single" w:color="auto" w:sz="4" w:space="0"/>
            </w:tcBorders>
          </w:tcPr>
          <w:p w:rsidRPr="007F620E" w:rsidR="00A92D0B" w:rsidP="00AF61A9" w:rsidRDefault="0027674C" w14:paraId="047FD0B5" w14:textId="745329E5">
            <w:pPr>
              <w:spacing w:before="60" w:after="60"/>
              <w:jc w:val="center"/>
              <w:rPr>
                <w:color w:val="000000"/>
              </w:rPr>
            </w:pPr>
            <w:r>
              <w:rPr>
                <w:color w:val="000000"/>
              </w:rPr>
              <w:t>0.25 [4]</w:t>
            </w:r>
          </w:p>
        </w:tc>
        <w:tc>
          <w:tcPr>
            <w:tcW w:w="990" w:type="dxa"/>
          </w:tcPr>
          <w:p w:rsidRPr="007F620E" w:rsidR="00A92D0B" w:rsidP="00F62213" w:rsidRDefault="00F74CAE" w14:paraId="367660C2" w14:textId="4D21BE72">
            <w:pPr>
              <w:spacing w:before="60" w:after="60"/>
              <w:ind w:left="-106"/>
              <w:jc w:val="center"/>
              <w:rPr>
                <w:color w:val="000000"/>
              </w:rPr>
            </w:pPr>
            <w:r>
              <w:rPr>
                <w:color w:val="000000"/>
              </w:rPr>
              <w:t>$550.00 [2]</w:t>
            </w:r>
          </w:p>
        </w:tc>
        <w:tc>
          <w:tcPr>
            <w:tcW w:w="1260" w:type="dxa"/>
          </w:tcPr>
          <w:p w:rsidRPr="007F620E" w:rsidR="00A92D0B" w:rsidP="00C30F1C" w:rsidRDefault="00E54AEC" w14:paraId="766AC45F" w14:textId="062D7660">
            <w:pPr>
              <w:spacing w:before="60" w:after="60"/>
              <w:ind w:left="-109"/>
              <w:jc w:val="center"/>
              <w:rPr>
                <w:color w:val="000000"/>
              </w:rPr>
            </w:pPr>
            <w:r>
              <w:rPr>
                <w:color w:val="000000"/>
              </w:rPr>
              <w:t>$137.50</w:t>
            </w:r>
          </w:p>
        </w:tc>
      </w:tr>
      <w:tr w:rsidRPr="007F620E" w:rsidR="00A92D0B" w:rsidTr="00C30F1C" w14:paraId="4E698889" w14:textId="77777777">
        <w:trPr>
          <w:jc w:val="center"/>
        </w:trPr>
        <w:tc>
          <w:tcPr>
            <w:tcW w:w="1489" w:type="dxa"/>
          </w:tcPr>
          <w:p w:rsidRPr="007F620E" w:rsidR="00A92D0B" w:rsidP="004E65A2" w:rsidRDefault="000C4C19" w14:paraId="04CDED11" w14:textId="3DF0F640">
            <w:pPr>
              <w:spacing w:before="60" w:after="60"/>
              <w:ind w:left="-22"/>
              <w:rPr>
                <w:color w:val="000000"/>
              </w:rPr>
            </w:pPr>
            <w:r>
              <w:rPr>
                <w:color w:val="000000"/>
              </w:rPr>
              <w:t>Karen Norene Mills</w:t>
            </w:r>
          </w:p>
        </w:tc>
        <w:tc>
          <w:tcPr>
            <w:tcW w:w="756" w:type="dxa"/>
          </w:tcPr>
          <w:p w:rsidRPr="007F620E" w:rsidR="00A92D0B" w:rsidP="00AF61A9" w:rsidRDefault="00A06537" w14:paraId="6B0C4BC3" w14:textId="5CE5E7A6">
            <w:pPr>
              <w:spacing w:before="60" w:after="60"/>
              <w:jc w:val="center"/>
              <w:rPr>
                <w:color w:val="000000"/>
              </w:rPr>
            </w:pPr>
            <w:r>
              <w:rPr>
                <w:color w:val="000000"/>
              </w:rPr>
              <w:t>2024</w:t>
            </w:r>
          </w:p>
        </w:tc>
        <w:tc>
          <w:tcPr>
            <w:tcW w:w="810" w:type="dxa"/>
            <w:gridSpan w:val="2"/>
          </w:tcPr>
          <w:p w:rsidRPr="007F620E" w:rsidR="00A92D0B" w:rsidP="00AF61A9" w:rsidRDefault="00276499" w14:paraId="51C36695" w14:textId="66C40A7F">
            <w:pPr>
              <w:spacing w:before="60" w:after="60"/>
              <w:jc w:val="center"/>
              <w:rPr>
                <w:color w:val="000000"/>
              </w:rPr>
            </w:pPr>
            <w:r>
              <w:rPr>
                <w:color w:val="000000"/>
              </w:rPr>
              <w:t>3.8</w:t>
            </w:r>
          </w:p>
        </w:tc>
        <w:tc>
          <w:tcPr>
            <w:tcW w:w="1080" w:type="dxa"/>
          </w:tcPr>
          <w:p w:rsidRPr="007F620E" w:rsidR="00A92D0B" w:rsidP="00F62213" w:rsidRDefault="00220C9D" w14:paraId="50434DF3" w14:textId="5B856635">
            <w:pPr>
              <w:spacing w:before="60" w:after="60"/>
              <w:rPr>
                <w:color w:val="000000"/>
              </w:rPr>
            </w:pPr>
            <w:r>
              <w:rPr>
                <w:color w:val="000000"/>
              </w:rPr>
              <w:t>$775</w:t>
            </w:r>
            <w:r w:rsidRPr="004E65A2" w:rsidR="004E65A2">
              <w:rPr>
                <w:color w:val="000000"/>
              </w:rPr>
              <w:t>.00</w:t>
            </w:r>
          </w:p>
        </w:tc>
        <w:tc>
          <w:tcPr>
            <w:tcW w:w="1530" w:type="dxa"/>
            <w:gridSpan w:val="2"/>
            <w:tcBorders>
              <w:right w:val="single" w:color="auto" w:sz="4" w:space="0"/>
            </w:tcBorders>
          </w:tcPr>
          <w:p w:rsidRPr="007F620E" w:rsidR="00A92D0B" w:rsidP="00CC10AF" w:rsidRDefault="0023765E" w14:paraId="41124BBA" w14:textId="4A5D5A25">
            <w:pPr>
              <w:spacing w:before="60" w:after="60"/>
              <w:rPr>
                <w:color w:val="000000"/>
              </w:rPr>
            </w:pPr>
            <w:r w:rsidRPr="004E65A2">
              <w:rPr>
                <w:i/>
                <w:iCs/>
                <w:color w:val="000000"/>
              </w:rPr>
              <w:t>See</w:t>
            </w:r>
            <w:r w:rsidRPr="0023765E">
              <w:rPr>
                <w:color w:val="000000"/>
              </w:rPr>
              <w:t xml:space="preserve"> attached request for establishment of rate</w:t>
            </w:r>
          </w:p>
        </w:tc>
        <w:tc>
          <w:tcPr>
            <w:tcW w:w="1350" w:type="dxa"/>
            <w:gridSpan w:val="2"/>
            <w:tcBorders>
              <w:top w:val="single" w:color="auto" w:sz="4" w:space="0"/>
              <w:left w:val="single" w:color="auto" w:sz="4" w:space="0"/>
              <w:bottom w:val="single" w:color="auto" w:sz="4" w:space="0"/>
              <w:right w:val="single" w:color="auto" w:sz="24" w:space="0"/>
            </w:tcBorders>
          </w:tcPr>
          <w:p w:rsidRPr="007F620E" w:rsidR="00A92D0B" w:rsidP="00F62213" w:rsidRDefault="00904A4D" w14:paraId="75F00059" w14:textId="6C7A3FB3">
            <w:pPr>
              <w:spacing w:before="60" w:after="60"/>
              <w:jc w:val="center"/>
              <w:rPr>
                <w:color w:val="000000"/>
              </w:rPr>
            </w:pPr>
            <w:r>
              <w:rPr>
                <w:color w:val="000000"/>
              </w:rPr>
              <w:t>$2,946.22</w:t>
            </w:r>
          </w:p>
        </w:tc>
        <w:tc>
          <w:tcPr>
            <w:tcW w:w="810" w:type="dxa"/>
            <w:tcBorders>
              <w:left w:val="single" w:color="auto" w:sz="4" w:space="0"/>
            </w:tcBorders>
          </w:tcPr>
          <w:p w:rsidRPr="007F620E" w:rsidR="00A92D0B" w:rsidP="00AF61A9" w:rsidRDefault="0027674C" w14:paraId="134A581C" w14:textId="1056FE04">
            <w:pPr>
              <w:spacing w:before="60" w:after="60"/>
              <w:jc w:val="center"/>
              <w:rPr>
                <w:color w:val="000000"/>
              </w:rPr>
            </w:pPr>
            <w:r>
              <w:rPr>
                <w:color w:val="000000"/>
              </w:rPr>
              <w:t>2.75 [4]</w:t>
            </w:r>
          </w:p>
        </w:tc>
        <w:tc>
          <w:tcPr>
            <w:tcW w:w="990" w:type="dxa"/>
          </w:tcPr>
          <w:p w:rsidRPr="007F620E" w:rsidR="00A92D0B" w:rsidP="00F62213" w:rsidRDefault="00F74CAE" w14:paraId="2622F4BA" w14:textId="46504971">
            <w:pPr>
              <w:spacing w:before="60" w:after="60"/>
              <w:ind w:left="-106"/>
              <w:jc w:val="center"/>
              <w:rPr>
                <w:color w:val="000000"/>
              </w:rPr>
            </w:pPr>
            <w:r>
              <w:rPr>
                <w:color w:val="000000"/>
              </w:rPr>
              <w:t>$570.00 [2]</w:t>
            </w:r>
          </w:p>
        </w:tc>
        <w:tc>
          <w:tcPr>
            <w:tcW w:w="1260" w:type="dxa"/>
          </w:tcPr>
          <w:p w:rsidRPr="007F620E" w:rsidR="00A92D0B" w:rsidP="00C30F1C" w:rsidRDefault="00504E00" w14:paraId="26135325" w14:textId="76E80401">
            <w:pPr>
              <w:spacing w:before="60" w:after="60"/>
              <w:ind w:left="-109"/>
              <w:jc w:val="center"/>
              <w:rPr>
                <w:color w:val="000000"/>
              </w:rPr>
            </w:pPr>
            <w:r>
              <w:rPr>
                <w:color w:val="000000"/>
              </w:rPr>
              <w:t>$1,567.50</w:t>
            </w:r>
          </w:p>
        </w:tc>
      </w:tr>
      <w:tr w:rsidRPr="007F620E" w:rsidR="00A92D0B" w:rsidTr="00C30F1C" w14:paraId="541B1A43" w14:textId="77777777">
        <w:trPr>
          <w:jc w:val="center"/>
        </w:trPr>
        <w:tc>
          <w:tcPr>
            <w:tcW w:w="1489" w:type="dxa"/>
          </w:tcPr>
          <w:p w:rsidRPr="007F620E" w:rsidR="00A92D0B" w:rsidP="004E65A2" w:rsidRDefault="000C4C19" w14:paraId="41A7BE4B" w14:textId="0F9956E3">
            <w:pPr>
              <w:spacing w:before="60" w:after="60"/>
              <w:ind w:left="-22"/>
              <w:rPr>
                <w:color w:val="000000"/>
              </w:rPr>
            </w:pPr>
            <w:r>
              <w:rPr>
                <w:color w:val="000000"/>
              </w:rPr>
              <w:t>Karen</w:t>
            </w:r>
            <w:r w:rsidR="004E65A2">
              <w:rPr>
                <w:color w:val="000000"/>
              </w:rPr>
              <w:t xml:space="preserve"> </w:t>
            </w:r>
            <w:r>
              <w:rPr>
                <w:color w:val="000000"/>
              </w:rPr>
              <w:t>Norene Mills</w:t>
            </w:r>
          </w:p>
        </w:tc>
        <w:tc>
          <w:tcPr>
            <w:tcW w:w="756" w:type="dxa"/>
          </w:tcPr>
          <w:p w:rsidRPr="007F620E" w:rsidR="00A92D0B" w:rsidP="00AF61A9" w:rsidRDefault="00A06537" w14:paraId="5B3C2ADF" w14:textId="543085EA">
            <w:pPr>
              <w:spacing w:before="60" w:after="60"/>
              <w:jc w:val="center"/>
              <w:rPr>
                <w:color w:val="000000"/>
              </w:rPr>
            </w:pPr>
            <w:r>
              <w:rPr>
                <w:color w:val="000000"/>
              </w:rPr>
              <w:t>2025</w:t>
            </w:r>
          </w:p>
        </w:tc>
        <w:tc>
          <w:tcPr>
            <w:tcW w:w="810" w:type="dxa"/>
            <w:gridSpan w:val="2"/>
          </w:tcPr>
          <w:p w:rsidRPr="007F620E" w:rsidR="00A92D0B" w:rsidP="00AF61A9" w:rsidRDefault="004E65A2" w14:paraId="2E458EDF" w14:textId="76B1FA9B">
            <w:pPr>
              <w:spacing w:before="60" w:after="60"/>
              <w:jc w:val="center"/>
              <w:rPr>
                <w:color w:val="000000"/>
              </w:rPr>
            </w:pPr>
            <w:r>
              <w:rPr>
                <w:color w:val="000000"/>
              </w:rPr>
              <w:t>0</w:t>
            </w:r>
            <w:r w:rsidR="00276499">
              <w:rPr>
                <w:color w:val="000000"/>
              </w:rPr>
              <w:t>.6</w:t>
            </w:r>
          </w:p>
        </w:tc>
        <w:tc>
          <w:tcPr>
            <w:tcW w:w="1080" w:type="dxa"/>
          </w:tcPr>
          <w:p w:rsidRPr="007F620E" w:rsidR="00A92D0B" w:rsidP="00F62213" w:rsidRDefault="00220C9D" w14:paraId="3D86BD08" w14:textId="5B0C1AE1">
            <w:pPr>
              <w:spacing w:before="60" w:after="60"/>
              <w:rPr>
                <w:color w:val="000000"/>
              </w:rPr>
            </w:pPr>
            <w:r>
              <w:rPr>
                <w:color w:val="000000"/>
              </w:rPr>
              <w:t>$802</w:t>
            </w:r>
            <w:r w:rsidRPr="004E65A2" w:rsidR="004E65A2">
              <w:rPr>
                <w:color w:val="000000"/>
              </w:rPr>
              <w:t>.00</w:t>
            </w:r>
          </w:p>
        </w:tc>
        <w:tc>
          <w:tcPr>
            <w:tcW w:w="1530" w:type="dxa"/>
            <w:gridSpan w:val="2"/>
            <w:tcBorders>
              <w:right w:val="single" w:color="auto" w:sz="4" w:space="0"/>
            </w:tcBorders>
          </w:tcPr>
          <w:p w:rsidRPr="007F620E" w:rsidR="00A92D0B" w:rsidP="00CC10AF" w:rsidRDefault="0023765E" w14:paraId="750EA256" w14:textId="4D1493BD">
            <w:pPr>
              <w:spacing w:before="60" w:after="60"/>
              <w:rPr>
                <w:color w:val="000000"/>
              </w:rPr>
            </w:pPr>
            <w:r w:rsidRPr="004E65A2">
              <w:rPr>
                <w:i/>
                <w:iCs/>
                <w:color w:val="000000"/>
              </w:rPr>
              <w:t>See</w:t>
            </w:r>
            <w:r w:rsidRPr="0023765E">
              <w:rPr>
                <w:color w:val="000000"/>
              </w:rPr>
              <w:t xml:space="preserve"> attached request for establishment of rate</w:t>
            </w:r>
          </w:p>
        </w:tc>
        <w:tc>
          <w:tcPr>
            <w:tcW w:w="1350" w:type="dxa"/>
            <w:gridSpan w:val="2"/>
            <w:tcBorders>
              <w:top w:val="single" w:color="auto" w:sz="4" w:space="0"/>
              <w:left w:val="single" w:color="auto" w:sz="4" w:space="0"/>
              <w:bottom w:val="single" w:color="auto" w:sz="4" w:space="0"/>
              <w:right w:val="single" w:color="auto" w:sz="24" w:space="0"/>
            </w:tcBorders>
          </w:tcPr>
          <w:p w:rsidRPr="007F620E" w:rsidR="00A92D0B" w:rsidP="00F62213" w:rsidRDefault="00163F56" w14:paraId="4D76B38E" w14:textId="4804EF5E">
            <w:pPr>
              <w:spacing w:before="60" w:after="60"/>
              <w:jc w:val="center"/>
              <w:rPr>
                <w:color w:val="000000"/>
              </w:rPr>
            </w:pPr>
            <w:r>
              <w:rPr>
                <w:color w:val="000000"/>
              </w:rPr>
              <w:t>$481.29</w:t>
            </w:r>
          </w:p>
        </w:tc>
        <w:tc>
          <w:tcPr>
            <w:tcW w:w="810" w:type="dxa"/>
            <w:tcBorders>
              <w:left w:val="single" w:color="auto" w:sz="4" w:space="0"/>
            </w:tcBorders>
          </w:tcPr>
          <w:p w:rsidRPr="007F620E" w:rsidR="00A92D0B" w:rsidP="00AF61A9" w:rsidRDefault="0027674C" w14:paraId="5DD3213B" w14:textId="5C760E50">
            <w:pPr>
              <w:spacing w:before="60" w:after="60"/>
              <w:jc w:val="center"/>
              <w:rPr>
                <w:color w:val="000000"/>
              </w:rPr>
            </w:pPr>
            <w:r>
              <w:rPr>
                <w:color w:val="000000"/>
              </w:rPr>
              <w:t>0.30 [4]</w:t>
            </w:r>
          </w:p>
        </w:tc>
        <w:tc>
          <w:tcPr>
            <w:tcW w:w="990" w:type="dxa"/>
          </w:tcPr>
          <w:p w:rsidRPr="007F620E" w:rsidR="00A92D0B" w:rsidP="00D23D05" w:rsidRDefault="00F74CAE" w14:paraId="07AEBBB0" w14:textId="67DBC8E1">
            <w:pPr>
              <w:spacing w:before="60" w:after="60"/>
              <w:ind w:left="-106"/>
              <w:jc w:val="center"/>
              <w:rPr>
                <w:color w:val="000000"/>
              </w:rPr>
            </w:pPr>
            <w:r>
              <w:rPr>
                <w:color w:val="000000"/>
              </w:rPr>
              <w:t>$590.00 [2]</w:t>
            </w:r>
          </w:p>
        </w:tc>
        <w:tc>
          <w:tcPr>
            <w:tcW w:w="1260" w:type="dxa"/>
          </w:tcPr>
          <w:p w:rsidRPr="007F620E" w:rsidR="00A92D0B" w:rsidP="00C30F1C" w:rsidRDefault="00504E00" w14:paraId="55630DF4" w14:textId="1183E99D">
            <w:pPr>
              <w:spacing w:before="60" w:after="60"/>
              <w:ind w:left="-109"/>
              <w:jc w:val="center"/>
              <w:rPr>
                <w:color w:val="000000"/>
              </w:rPr>
            </w:pPr>
            <w:r>
              <w:rPr>
                <w:color w:val="000000"/>
              </w:rPr>
              <w:t>$177.00</w:t>
            </w:r>
          </w:p>
        </w:tc>
      </w:tr>
      <w:tr w:rsidRPr="007F620E" w:rsidR="000C4C19" w:rsidTr="00C30F1C" w14:paraId="63DC99CF" w14:textId="77777777">
        <w:trPr>
          <w:jc w:val="center"/>
        </w:trPr>
        <w:tc>
          <w:tcPr>
            <w:tcW w:w="1489" w:type="dxa"/>
          </w:tcPr>
          <w:p w:rsidR="000C4C19" w:rsidP="00A92D0B" w:rsidRDefault="00A06537" w14:paraId="5A4C0BBF" w14:textId="744B8D4E">
            <w:pPr>
              <w:spacing w:before="60" w:after="60"/>
              <w:rPr>
                <w:color w:val="000000"/>
              </w:rPr>
            </w:pPr>
            <w:r>
              <w:rPr>
                <w:color w:val="000000"/>
              </w:rPr>
              <w:t>Lloyd Reed</w:t>
            </w:r>
          </w:p>
        </w:tc>
        <w:tc>
          <w:tcPr>
            <w:tcW w:w="756" w:type="dxa"/>
          </w:tcPr>
          <w:p w:rsidRPr="007F620E" w:rsidR="000C4C19" w:rsidP="00AF61A9" w:rsidRDefault="00A06537" w14:paraId="326B8244" w14:textId="6663F6E9">
            <w:pPr>
              <w:spacing w:before="60" w:after="60"/>
              <w:jc w:val="center"/>
              <w:rPr>
                <w:color w:val="000000"/>
              </w:rPr>
            </w:pPr>
            <w:r>
              <w:rPr>
                <w:color w:val="000000"/>
              </w:rPr>
              <w:t>2023</w:t>
            </w:r>
          </w:p>
        </w:tc>
        <w:tc>
          <w:tcPr>
            <w:tcW w:w="810" w:type="dxa"/>
            <w:gridSpan w:val="2"/>
          </w:tcPr>
          <w:p w:rsidRPr="007F620E" w:rsidR="000C4C19" w:rsidP="00F62213" w:rsidRDefault="00276499" w14:paraId="61714969" w14:textId="075186D0">
            <w:pPr>
              <w:spacing w:before="60" w:after="60"/>
              <w:ind w:left="-104"/>
              <w:jc w:val="center"/>
              <w:rPr>
                <w:color w:val="000000"/>
              </w:rPr>
            </w:pPr>
            <w:r>
              <w:rPr>
                <w:color w:val="000000"/>
              </w:rPr>
              <w:t>27.95</w:t>
            </w:r>
            <w:r w:rsidR="00933DDA">
              <w:rPr>
                <w:rStyle w:val="FootnoteReference"/>
                <w:color w:val="000000"/>
              </w:rPr>
              <w:footnoteReference w:id="4"/>
            </w:r>
          </w:p>
        </w:tc>
        <w:tc>
          <w:tcPr>
            <w:tcW w:w="1080" w:type="dxa"/>
          </w:tcPr>
          <w:p w:rsidRPr="007F620E" w:rsidR="000C4C19" w:rsidP="00F62213" w:rsidRDefault="00220C9D" w14:paraId="521A31C3" w14:textId="156153F1">
            <w:pPr>
              <w:spacing w:before="60" w:after="60"/>
              <w:rPr>
                <w:color w:val="000000"/>
              </w:rPr>
            </w:pPr>
            <w:r>
              <w:rPr>
                <w:color w:val="000000"/>
              </w:rPr>
              <w:t>$345</w:t>
            </w:r>
            <w:r w:rsidRPr="004E65A2" w:rsidR="004E65A2">
              <w:rPr>
                <w:color w:val="000000"/>
              </w:rPr>
              <w:t>.00</w:t>
            </w:r>
          </w:p>
        </w:tc>
        <w:tc>
          <w:tcPr>
            <w:tcW w:w="1530" w:type="dxa"/>
            <w:gridSpan w:val="2"/>
            <w:tcBorders>
              <w:right w:val="single" w:color="auto" w:sz="4" w:space="0"/>
            </w:tcBorders>
          </w:tcPr>
          <w:p w:rsidRPr="007F620E" w:rsidR="000C4C19" w:rsidP="00CC10AF" w:rsidRDefault="0023765E" w14:paraId="51F3DFE7" w14:textId="156579D5">
            <w:pPr>
              <w:spacing w:before="60" w:after="60"/>
              <w:rPr>
                <w:color w:val="000000"/>
              </w:rPr>
            </w:pPr>
            <w:r w:rsidRPr="004E65A2">
              <w:rPr>
                <w:i/>
                <w:iCs/>
                <w:color w:val="000000"/>
              </w:rPr>
              <w:t>See</w:t>
            </w:r>
            <w:r w:rsidRPr="0023765E">
              <w:rPr>
                <w:color w:val="000000"/>
              </w:rPr>
              <w:t xml:space="preserve"> attached request for establishment of rate</w:t>
            </w:r>
          </w:p>
        </w:tc>
        <w:tc>
          <w:tcPr>
            <w:tcW w:w="1350" w:type="dxa"/>
            <w:gridSpan w:val="2"/>
            <w:tcBorders>
              <w:top w:val="single" w:color="auto" w:sz="4" w:space="0"/>
              <w:left w:val="single" w:color="auto" w:sz="4" w:space="0"/>
              <w:bottom w:val="single" w:color="auto" w:sz="4" w:space="0"/>
              <w:right w:val="single" w:color="auto" w:sz="24" w:space="0"/>
            </w:tcBorders>
          </w:tcPr>
          <w:p w:rsidRPr="007F620E" w:rsidR="000C4C19" w:rsidP="00F62213" w:rsidRDefault="00163F56" w14:paraId="13E1877F" w14:textId="2F3899D8">
            <w:pPr>
              <w:spacing w:before="60" w:after="60"/>
              <w:jc w:val="center"/>
              <w:rPr>
                <w:color w:val="000000"/>
              </w:rPr>
            </w:pPr>
            <w:r>
              <w:rPr>
                <w:color w:val="000000"/>
              </w:rPr>
              <w:t>$9,518.55</w:t>
            </w:r>
          </w:p>
        </w:tc>
        <w:tc>
          <w:tcPr>
            <w:tcW w:w="810" w:type="dxa"/>
            <w:tcBorders>
              <w:left w:val="single" w:color="auto" w:sz="4" w:space="0"/>
            </w:tcBorders>
          </w:tcPr>
          <w:p w:rsidRPr="007F620E" w:rsidR="000C4C19" w:rsidP="00AF61A9" w:rsidRDefault="00BE7117" w14:paraId="4E17E02A" w14:textId="77BB8734">
            <w:pPr>
              <w:spacing w:before="60" w:after="60"/>
              <w:jc w:val="center"/>
              <w:rPr>
                <w:color w:val="000000"/>
              </w:rPr>
            </w:pPr>
            <w:r>
              <w:rPr>
                <w:color w:val="000000"/>
              </w:rPr>
              <w:t>22.58</w:t>
            </w:r>
            <w:r w:rsidR="00FD02F9">
              <w:rPr>
                <w:color w:val="000000"/>
              </w:rPr>
              <w:t xml:space="preserve"> [4,5]</w:t>
            </w:r>
          </w:p>
        </w:tc>
        <w:tc>
          <w:tcPr>
            <w:tcW w:w="990" w:type="dxa"/>
          </w:tcPr>
          <w:p w:rsidRPr="007F620E" w:rsidR="000C4C19" w:rsidP="00F62213" w:rsidRDefault="00C129E5" w14:paraId="04FF7A9C" w14:textId="0E639F76">
            <w:pPr>
              <w:spacing w:before="60" w:after="60"/>
              <w:ind w:left="-22"/>
              <w:jc w:val="center"/>
              <w:rPr>
                <w:color w:val="000000"/>
              </w:rPr>
            </w:pPr>
            <w:r>
              <w:rPr>
                <w:color w:val="000000"/>
              </w:rPr>
              <w:t>$225.00 [3]</w:t>
            </w:r>
          </w:p>
        </w:tc>
        <w:tc>
          <w:tcPr>
            <w:tcW w:w="1260" w:type="dxa"/>
          </w:tcPr>
          <w:p w:rsidRPr="007F620E" w:rsidR="000C4C19" w:rsidP="00C30F1C" w:rsidRDefault="00D41045" w14:paraId="580F73DC" w14:textId="69B29EEC">
            <w:pPr>
              <w:spacing w:before="60" w:after="60"/>
              <w:ind w:left="-109"/>
              <w:jc w:val="center"/>
              <w:rPr>
                <w:color w:val="000000"/>
              </w:rPr>
            </w:pPr>
            <w:r>
              <w:rPr>
                <w:color w:val="000000"/>
              </w:rPr>
              <w:t>$</w:t>
            </w:r>
            <w:r w:rsidR="007E713C">
              <w:rPr>
                <w:color w:val="000000"/>
              </w:rPr>
              <w:t>5,080.50</w:t>
            </w:r>
          </w:p>
        </w:tc>
      </w:tr>
      <w:tr w:rsidRPr="007F620E" w:rsidR="000C4C19" w:rsidTr="00C30F1C" w14:paraId="7C46103F" w14:textId="77777777">
        <w:trPr>
          <w:jc w:val="center"/>
        </w:trPr>
        <w:tc>
          <w:tcPr>
            <w:tcW w:w="1489" w:type="dxa"/>
          </w:tcPr>
          <w:p w:rsidR="000C4C19" w:rsidP="00A92D0B" w:rsidRDefault="00A06537" w14:paraId="6C97367F" w14:textId="51BE4F8F">
            <w:pPr>
              <w:spacing w:before="60" w:after="60"/>
              <w:rPr>
                <w:color w:val="000000"/>
              </w:rPr>
            </w:pPr>
            <w:r>
              <w:rPr>
                <w:color w:val="000000"/>
              </w:rPr>
              <w:t>Lloyd Reed</w:t>
            </w:r>
          </w:p>
        </w:tc>
        <w:tc>
          <w:tcPr>
            <w:tcW w:w="756" w:type="dxa"/>
          </w:tcPr>
          <w:p w:rsidRPr="007F620E" w:rsidR="000C4C19" w:rsidP="00AF61A9" w:rsidRDefault="00A06537" w14:paraId="0012A60B" w14:textId="12595849">
            <w:pPr>
              <w:spacing w:before="60" w:after="60"/>
              <w:jc w:val="center"/>
              <w:rPr>
                <w:color w:val="000000"/>
              </w:rPr>
            </w:pPr>
            <w:r>
              <w:rPr>
                <w:color w:val="000000"/>
              </w:rPr>
              <w:t>2024</w:t>
            </w:r>
          </w:p>
        </w:tc>
        <w:tc>
          <w:tcPr>
            <w:tcW w:w="810" w:type="dxa"/>
            <w:gridSpan w:val="2"/>
          </w:tcPr>
          <w:p w:rsidRPr="007F620E" w:rsidR="000C4C19" w:rsidP="00AF61A9" w:rsidRDefault="00276499" w14:paraId="6678A9DE" w14:textId="04208AE2">
            <w:pPr>
              <w:spacing w:before="60" w:after="60"/>
              <w:jc w:val="center"/>
              <w:rPr>
                <w:color w:val="000000"/>
              </w:rPr>
            </w:pPr>
            <w:r>
              <w:rPr>
                <w:color w:val="000000"/>
              </w:rPr>
              <w:t>87.98</w:t>
            </w:r>
          </w:p>
        </w:tc>
        <w:tc>
          <w:tcPr>
            <w:tcW w:w="1080" w:type="dxa"/>
          </w:tcPr>
          <w:p w:rsidRPr="007F620E" w:rsidR="000C4C19" w:rsidP="00F62213" w:rsidRDefault="00220C9D" w14:paraId="3E199A7E" w14:textId="0039EB22">
            <w:pPr>
              <w:spacing w:before="60" w:after="60"/>
              <w:rPr>
                <w:color w:val="000000"/>
              </w:rPr>
            </w:pPr>
            <w:r>
              <w:rPr>
                <w:color w:val="000000"/>
              </w:rPr>
              <w:t>$359</w:t>
            </w:r>
            <w:r w:rsidRPr="004E65A2" w:rsidR="004E65A2">
              <w:rPr>
                <w:color w:val="000000"/>
              </w:rPr>
              <w:t>.00</w:t>
            </w:r>
          </w:p>
        </w:tc>
        <w:tc>
          <w:tcPr>
            <w:tcW w:w="1530" w:type="dxa"/>
            <w:gridSpan w:val="2"/>
            <w:tcBorders>
              <w:right w:val="single" w:color="auto" w:sz="4" w:space="0"/>
            </w:tcBorders>
          </w:tcPr>
          <w:p w:rsidRPr="007F620E" w:rsidR="000C4C19" w:rsidP="00CC10AF" w:rsidRDefault="0023765E" w14:paraId="7748AA03" w14:textId="2724E10B">
            <w:pPr>
              <w:spacing w:before="60" w:after="60"/>
              <w:rPr>
                <w:color w:val="000000"/>
              </w:rPr>
            </w:pPr>
            <w:r w:rsidRPr="004E65A2">
              <w:rPr>
                <w:i/>
                <w:iCs/>
                <w:color w:val="000000"/>
              </w:rPr>
              <w:t>See</w:t>
            </w:r>
            <w:r w:rsidRPr="0023765E">
              <w:rPr>
                <w:color w:val="000000"/>
              </w:rPr>
              <w:t xml:space="preserve"> attached request for establishment of rate</w:t>
            </w:r>
          </w:p>
        </w:tc>
        <w:tc>
          <w:tcPr>
            <w:tcW w:w="1350" w:type="dxa"/>
            <w:gridSpan w:val="2"/>
            <w:tcBorders>
              <w:top w:val="single" w:color="auto" w:sz="4" w:space="0"/>
              <w:left w:val="single" w:color="auto" w:sz="4" w:space="0"/>
              <w:bottom w:val="single" w:color="auto" w:sz="4" w:space="0"/>
              <w:right w:val="single" w:color="auto" w:sz="24" w:space="0"/>
            </w:tcBorders>
          </w:tcPr>
          <w:p w:rsidRPr="007F620E" w:rsidR="000C4C19" w:rsidP="00F62213" w:rsidRDefault="00163F56" w14:paraId="39AF37EA" w14:textId="46EA8BF5">
            <w:pPr>
              <w:spacing w:before="60" w:after="60"/>
              <w:jc w:val="center"/>
              <w:rPr>
                <w:color w:val="000000"/>
              </w:rPr>
            </w:pPr>
            <w:r>
              <w:rPr>
                <w:color w:val="000000"/>
              </w:rPr>
              <w:t>$31,588.47</w:t>
            </w:r>
          </w:p>
        </w:tc>
        <w:tc>
          <w:tcPr>
            <w:tcW w:w="810" w:type="dxa"/>
            <w:tcBorders>
              <w:left w:val="single" w:color="auto" w:sz="4" w:space="0"/>
            </w:tcBorders>
          </w:tcPr>
          <w:p w:rsidRPr="007F620E" w:rsidR="000C4C19" w:rsidP="00AF61A9" w:rsidRDefault="007E713C" w14:paraId="1200EB8B" w14:textId="08F614ED">
            <w:pPr>
              <w:spacing w:before="60" w:after="60"/>
              <w:jc w:val="center"/>
              <w:rPr>
                <w:color w:val="000000"/>
              </w:rPr>
            </w:pPr>
            <w:r>
              <w:rPr>
                <w:color w:val="000000"/>
              </w:rPr>
              <w:t>71.96</w:t>
            </w:r>
            <w:r w:rsidR="00C456B3">
              <w:rPr>
                <w:color w:val="000000"/>
              </w:rPr>
              <w:t xml:space="preserve"> [4,5]</w:t>
            </w:r>
          </w:p>
        </w:tc>
        <w:tc>
          <w:tcPr>
            <w:tcW w:w="990" w:type="dxa"/>
          </w:tcPr>
          <w:p w:rsidRPr="007F620E" w:rsidR="000C4C19" w:rsidP="00F62213" w:rsidRDefault="00C129E5" w14:paraId="4858FDAD" w14:textId="6FB524DF">
            <w:pPr>
              <w:spacing w:before="60" w:after="60"/>
              <w:ind w:left="-22"/>
              <w:jc w:val="center"/>
              <w:rPr>
                <w:color w:val="000000"/>
              </w:rPr>
            </w:pPr>
            <w:r>
              <w:rPr>
                <w:color w:val="000000"/>
              </w:rPr>
              <w:t>$225.00 [3]</w:t>
            </w:r>
          </w:p>
        </w:tc>
        <w:tc>
          <w:tcPr>
            <w:tcW w:w="1260" w:type="dxa"/>
          </w:tcPr>
          <w:p w:rsidRPr="007F620E" w:rsidR="000C4C19" w:rsidP="00C30F1C" w:rsidRDefault="00D41045" w14:paraId="1908A8F2" w14:textId="1FC19010">
            <w:pPr>
              <w:spacing w:before="60" w:after="60"/>
              <w:ind w:left="-109"/>
              <w:jc w:val="center"/>
              <w:rPr>
                <w:color w:val="000000"/>
              </w:rPr>
            </w:pPr>
            <w:r>
              <w:rPr>
                <w:color w:val="000000"/>
              </w:rPr>
              <w:t>$</w:t>
            </w:r>
            <w:r w:rsidR="007E713C">
              <w:rPr>
                <w:color w:val="000000"/>
              </w:rPr>
              <w:t>16,191.00</w:t>
            </w:r>
          </w:p>
        </w:tc>
      </w:tr>
      <w:tr w:rsidRPr="007F620E" w:rsidR="00E3786F" w:rsidTr="00C30F1C" w14:paraId="1B237C11" w14:textId="77777777">
        <w:trPr>
          <w:jc w:val="center"/>
        </w:trPr>
        <w:tc>
          <w:tcPr>
            <w:tcW w:w="7015" w:type="dxa"/>
            <w:gridSpan w:val="9"/>
            <w:tcBorders>
              <w:bottom w:val="single" w:color="auto" w:sz="4" w:space="0"/>
              <w:right w:val="single" w:color="auto" w:sz="24" w:space="0"/>
            </w:tcBorders>
            <w:vAlign w:val="bottom"/>
          </w:tcPr>
          <w:p w:rsidRPr="00374FD1" w:rsidR="00E3786F" w:rsidP="00691528" w:rsidRDefault="00E3786F" w14:paraId="2ECB6744" w14:textId="54C3422A">
            <w:pPr>
              <w:tabs>
                <w:tab w:val="left" w:pos="957"/>
              </w:tabs>
              <w:spacing w:before="60" w:after="60"/>
              <w:ind w:right="162"/>
              <w:jc w:val="right"/>
              <w:rPr>
                <w:b/>
                <w:i/>
                <w:color w:val="000000"/>
              </w:rPr>
            </w:pPr>
            <w:r w:rsidRPr="007F620E">
              <w:rPr>
                <w:b/>
                <w:i/>
                <w:color w:val="000000"/>
              </w:rPr>
              <w:t>Subtotal:</w:t>
            </w:r>
            <w:r w:rsidR="00CD1D79">
              <w:rPr>
                <w:b/>
                <w:i/>
                <w:color w:val="000000"/>
              </w:rPr>
              <w:t>  </w:t>
            </w:r>
            <w:r w:rsidRPr="00374FD1">
              <w:rPr>
                <w:b/>
                <w:i/>
                <w:color w:val="000000"/>
              </w:rPr>
              <w:t>$</w:t>
            </w:r>
            <w:r w:rsidR="00163F56">
              <w:rPr>
                <w:b/>
                <w:i/>
                <w:color w:val="000000"/>
              </w:rPr>
              <w:t>72,905.07</w:t>
            </w:r>
          </w:p>
        </w:tc>
        <w:tc>
          <w:tcPr>
            <w:tcW w:w="3060" w:type="dxa"/>
            <w:gridSpan w:val="3"/>
            <w:tcBorders>
              <w:left w:val="single" w:color="auto" w:sz="24" w:space="0"/>
              <w:bottom w:val="single" w:color="auto" w:sz="4" w:space="0"/>
            </w:tcBorders>
            <w:vAlign w:val="bottom"/>
          </w:tcPr>
          <w:p w:rsidRPr="007F620E" w:rsidR="00E3786F" w:rsidP="003B6A1B" w:rsidRDefault="00E3786F" w14:paraId="4C4556E5" w14:textId="127096F0">
            <w:pPr>
              <w:tabs>
                <w:tab w:val="left" w:pos="957"/>
              </w:tabs>
              <w:spacing w:before="60" w:after="60"/>
              <w:ind w:right="162"/>
              <w:jc w:val="right"/>
              <w:rPr>
                <w:color w:val="000000"/>
              </w:rPr>
            </w:pPr>
            <w:r w:rsidRPr="007F620E">
              <w:rPr>
                <w:b/>
                <w:i/>
                <w:color w:val="000000"/>
              </w:rPr>
              <w:t>Subtotal:</w:t>
            </w:r>
            <w:r w:rsidR="00CD1D79">
              <w:rPr>
                <w:b/>
                <w:i/>
                <w:color w:val="000000"/>
              </w:rPr>
              <w:t>  </w:t>
            </w:r>
            <w:r w:rsidRPr="007F620E">
              <w:rPr>
                <w:b/>
                <w:color w:val="000000"/>
              </w:rPr>
              <w:t>$</w:t>
            </w:r>
            <w:r w:rsidR="00466DDA">
              <w:rPr>
                <w:b/>
                <w:color w:val="000000"/>
              </w:rPr>
              <w:t>45,877.50</w:t>
            </w:r>
          </w:p>
        </w:tc>
      </w:tr>
      <w:tr w:rsidRPr="007F620E" w:rsidR="00A92D0B" w:rsidTr="00C30F1C" w14:paraId="4F8FAF05" w14:textId="77777777">
        <w:trPr>
          <w:jc w:val="center"/>
        </w:trPr>
        <w:tc>
          <w:tcPr>
            <w:tcW w:w="10075"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A92D0B" w:rsidP="004A6FD4" w:rsidRDefault="00A92D0B" w14:paraId="41FE304C" w14:textId="77777777">
            <w:pPr>
              <w:keepNext/>
              <w:spacing w:before="60" w:after="60"/>
              <w:jc w:val="center"/>
              <w:rPr>
                <w:color w:val="000000"/>
              </w:rPr>
            </w:pPr>
            <w:r w:rsidRPr="007F620E">
              <w:rPr>
                <w:b/>
                <w:color w:val="000000"/>
              </w:rPr>
              <w:lastRenderedPageBreak/>
              <w:t xml:space="preserve">INTERVENOR COMPENSATION CLAIM PREPARATION </w:t>
            </w:r>
            <w:r w:rsidRPr="007F620E">
              <w:rPr>
                <w:b/>
                <w:smallCaps/>
                <w:color w:val="000000"/>
              </w:rPr>
              <w:t xml:space="preserve"> **</w:t>
            </w:r>
          </w:p>
        </w:tc>
      </w:tr>
      <w:tr w:rsidRPr="00260518" w:rsidR="00A92D0B" w:rsidTr="00C30F1C" w14:paraId="48B3E535" w14:textId="77777777">
        <w:trPr>
          <w:jc w:val="center"/>
        </w:trPr>
        <w:tc>
          <w:tcPr>
            <w:tcW w:w="1489" w:type="dxa"/>
            <w:tcBorders>
              <w:top w:val="single" w:color="auto" w:sz="4" w:space="0"/>
              <w:bottom w:val="single" w:color="auto" w:sz="4" w:space="0"/>
            </w:tcBorders>
            <w:vAlign w:val="center"/>
          </w:tcPr>
          <w:p w:rsidRPr="00260518" w:rsidR="00A92D0B" w:rsidP="00CD1D79" w:rsidRDefault="00A92D0B" w14:paraId="563A43BB" w14:textId="77777777">
            <w:pPr>
              <w:keepNext/>
              <w:spacing w:before="60" w:after="60"/>
              <w:jc w:val="center"/>
              <w:rPr>
                <w:b/>
                <w:color w:val="000000"/>
                <w:sz w:val="22"/>
                <w:szCs w:val="22"/>
              </w:rPr>
            </w:pPr>
            <w:r w:rsidRPr="00260518">
              <w:rPr>
                <w:b/>
                <w:color w:val="000000"/>
                <w:sz w:val="22"/>
                <w:szCs w:val="22"/>
              </w:rPr>
              <w:t>Item</w:t>
            </w:r>
          </w:p>
        </w:tc>
        <w:tc>
          <w:tcPr>
            <w:tcW w:w="756" w:type="dxa"/>
            <w:tcBorders>
              <w:top w:val="single" w:color="auto" w:sz="4" w:space="0"/>
              <w:bottom w:val="single" w:color="auto" w:sz="4" w:space="0"/>
            </w:tcBorders>
            <w:vAlign w:val="center"/>
          </w:tcPr>
          <w:p w:rsidRPr="00260518" w:rsidR="00A92D0B" w:rsidP="00CD1D79" w:rsidRDefault="00A92D0B" w14:paraId="144552E0" w14:textId="77777777">
            <w:pPr>
              <w:keepNext/>
              <w:spacing w:before="60" w:after="60"/>
              <w:jc w:val="center"/>
              <w:rPr>
                <w:b/>
                <w:color w:val="000000"/>
                <w:sz w:val="22"/>
                <w:szCs w:val="22"/>
              </w:rPr>
            </w:pPr>
            <w:r w:rsidRPr="00260518">
              <w:rPr>
                <w:b/>
                <w:color w:val="000000"/>
                <w:sz w:val="22"/>
                <w:szCs w:val="22"/>
              </w:rPr>
              <w:t>Year</w:t>
            </w:r>
          </w:p>
        </w:tc>
        <w:tc>
          <w:tcPr>
            <w:tcW w:w="810" w:type="dxa"/>
            <w:gridSpan w:val="2"/>
            <w:tcBorders>
              <w:top w:val="single" w:color="auto" w:sz="4" w:space="0"/>
              <w:bottom w:val="single" w:color="auto" w:sz="4" w:space="0"/>
            </w:tcBorders>
            <w:vAlign w:val="center"/>
          </w:tcPr>
          <w:p w:rsidRPr="00260518" w:rsidR="00A92D0B" w:rsidP="00CD1D79" w:rsidRDefault="00A92D0B" w14:paraId="42890B1B" w14:textId="77777777">
            <w:pPr>
              <w:keepNext/>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bottom w:val="single" w:color="auto" w:sz="4" w:space="0"/>
            </w:tcBorders>
            <w:vAlign w:val="center"/>
          </w:tcPr>
          <w:p w:rsidRPr="00260518" w:rsidR="00A92D0B" w:rsidP="00CD1D79" w:rsidRDefault="00A92D0B" w14:paraId="1E7BD956" w14:textId="243077B9">
            <w:pPr>
              <w:keepNext/>
              <w:spacing w:before="60" w:after="60"/>
              <w:jc w:val="center"/>
              <w:rPr>
                <w:b/>
                <w:color w:val="000000"/>
                <w:sz w:val="22"/>
                <w:szCs w:val="22"/>
              </w:rPr>
            </w:pPr>
            <w:r w:rsidRPr="00260518">
              <w:rPr>
                <w:b/>
                <w:color w:val="000000"/>
                <w:sz w:val="22"/>
                <w:szCs w:val="22"/>
              </w:rPr>
              <w:t>Rate</w:t>
            </w:r>
            <w:r w:rsidRPr="00260518" w:rsidR="00380703">
              <w:rPr>
                <w:b/>
                <w:color w:val="000000"/>
                <w:sz w:val="22"/>
                <w:szCs w:val="22"/>
              </w:rPr>
              <w:t xml:space="preserve"> $</w:t>
            </w:r>
          </w:p>
        </w:tc>
        <w:tc>
          <w:tcPr>
            <w:tcW w:w="1530" w:type="dxa"/>
            <w:gridSpan w:val="2"/>
            <w:tcBorders>
              <w:top w:val="single" w:color="auto" w:sz="4" w:space="0"/>
              <w:bottom w:val="single" w:color="auto" w:sz="4" w:space="0"/>
              <w:right w:val="single" w:color="auto" w:sz="4" w:space="0"/>
            </w:tcBorders>
            <w:vAlign w:val="bottom"/>
          </w:tcPr>
          <w:p w:rsidRPr="00260518" w:rsidR="00A92D0B" w:rsidP="004A6FD4" w:rsidRDefault="00A92D0B" w14:paraId="104D7982" w14:textId="77777777">
            <w:pPr>
              <w:keepNext/>
              <w:spacing w:before="60" w:after="60"/>
              <w:jc w:val="center"/>
              <w:rPr>
                <w:b/>
                <w:color w:val="000000"/>
                <w:sz w:val="22"/>
                <w:szCs w:val="22"/>
              </w:rPr>
            </w:pPr>
            <w:r w:rsidRPr="00260518">
              <w:rPr>
                <w:b/>
                <w:color w:val="000000"/>
                <w:sz w:val="22"/>
                <w:szCs w:val="22"/>
              </w:rPr>
              <w:t>Basis for Rate*</w:t>
            </w:r>
          </w:p>
        </w:tc>
        <w:tc>
          <w:tcPr>
            <w:tcW w:w="1350" w:type="dxa"/>
            <w:gridSpan w:val="2"/>
            <w:tcBorders>
              <w:top w:val="single" w:color="auto" w:sz="4" w:space="0"/>
              <w:left w:val="single" w:color="auto" w:sz="4" w:space="0"/>
              <w:bottom w:val="single" w:color="auto" w:sz="4" w:space="0"/>
              <w:right w:val="single" w:color="auto" w:sz="24" w:space="0"/>
            </w:tcBorders>
            <w:vAlign w:val="center"/>
          </w:tcPr>
          <w:p w:rsidRPr="00260518" w:rsidR="00A92D0B" w:rsidP="00CD1D79" w:rsidRDefault="00A92D0B" w14:paraId="073B2BB9" w14:textId="77777777">
            <w:pPr>
              <w:keepNext/>
              <w:spacing w:before="60" w:after="60"/>
              <w:jc w:val="center"/>
              <w:rPr>
                <w:b/>
                <w:color w:val="000000"/>
                <w:sz w:val="22"/>
                <w:szCs w:val="22"/>
              </w:rPr>
            </w:pPr>
            <w:r w:rsidRPr="00260518">
              <w:rPr>
                <w:b/>
                <w:color w:val="000000"/>
                <w:sz w:val="22"/>
                <w:szCs w:val="22"/>
              </w:rPr>
              <w:t>Total $</w:t>
            </w:r>
          </w:p>
        </w:tc>
        <w:tc>
          <w:tcPr>
            <w:tcW w:w="810" w:type="dxa"/>
            <w:tcBorders>
              <w:top w:val="single" w:color="auto" w:sz="4" w:space="0"/>
              <w:left w:val="single" w:color="auto" w:sz="4" w:space="0"/>
            </w:tcBorders>
            <w:vAlign w:val="center"/>
          </w:tcPr>
          <w:p w:rsidRPr="00260518" w:rsidR="00A92D0B" w:rsidP="00CD1D79" w:rsidRDefault="00A92D0B" w14:paraId="0409143B" w14:textId="77777777">
            <w:pPr>
              <w:keepNext/>
              <w:spacing w:before="60" w:after="60"/>
              <w:jc w:val="center"/>
              <w:rPr>
                <w:b/>
                <w:color w:val="000000"/>
                <w:sz w:val="22"/>
                <w:szCs w:val="22"/>
              </w:rPr>
            </w:pPr>
            <w:r w:rsidRPr="00260518">
              <w:rPr>
                <w:b/>
                <w:color w:val="000000"/>
                <w:sz w:val="22"/>
                <w:szCs w:val="22"/>
              </w:rPr>
              <w:t>Hours</w:t>
            </w:r>
          </w:p>
        </w:tc>
        <w:tc>
          <w:tcPr>
            <w:tcW w:w="990" w:type="dxa"/>
            <w:tcBorders>
              <w:top w:val="single" w:color="auto" w:sz="4" w:space="0"/>
            </w:tcBorders>
            <w:vAlign w:val="center"/>
          </w:tcPr>
          <w:p w:rsidRPr="00260518" w:rsidR="00A92D0B" w:rsidP="00CD1D79" w:rsidRDefault="00A92D0B" w14:paraId="6B59BB80" w14:textId="2C791D8E">
            <w:pPr>
              <w:keepNext/>
              <w:spacing w:before="60" w:after="60"/>
              <w:jc w:val="center"/>
              <w:rPr>
                <w:b/>
                <w:color w:val="000000"/>
                <w:sz w:val="22"/>
                <w:szCs w:val="22"/>
              </w:rPr>
            </w:pPr>
            <w:r w:rsidRPr="00260518">
              <w:rPr>
                <w:b/>
                <w:color w:val="000000"/>
                <w:sz w:val="22"/>
                <w:szCs w:val="22"/>
              </w:rPr>
              <w:t xml:space="preserve">Rate </w:t>
            </w:r>
            <w:r w:rsidR="00B17005">
              <w:rPr>
                <w:b/>
                <w:color w:val="000000"/>
                <w:sz w:val="22"/>
                <w:szCs w:val="22"/>
              </w:rPr>
              <w:t>$</w:t>
            </w:r>
          </w:p>
        </w:tc>
        <w:tc>
          <w:tcPr>
            <w:tcW w:w="1260" w:type="dxa"/>
            <w:tcBorders>
              <w:top w:val="single" w:color="auto" w:sz="4" w:space="0"/>
            </w:tcBorders>
            <w:vAlign w:val="center"/>
          </w:tcPr>
          <w:p w:rsidRPr="00260518" w:rsidR="00A92D0B" w:rsidP="00CD1D79" w:rsidRDefault="00A92D0B" w14:paraId="6C7B13CF" w14:textId="77777777">
            <w:pPr>
              <w:keepNext/>
              <w:spacing w:before="60" w:after="60"/>
              <w:jc w:val="center"/>
              <w:rPr>
                <w:b/>
                <w:color w:val="000000"/>
                <w:sz w:val="22"/>
                <w:szCs w:val="22"/>
              </w:rPr>
            </w:pPr>
            <w:r w:rsidRPr="00260518">
              <w:rPr>
                <w:b/>
                <w:color w:val="000000"/>
                <w:sz w:val="22"/>
                <w:szCs w:val="22"/>
              </w:rPr>
              <w:t>Total $</w:t>
            </w:r>
          </w:p>
        </w:tc>
      </w:tr>
      <w:tr w:rsidRPr="007F620E" w:rsidR="00A92D0B" w:rsidTr="00C30F1C" w14:paraId="25086E67" w14:textId="77777777">
        <w:trPr>
          <w:jc w:val="center"/>
        </w:trPr>
        <w:tc>
          <w:tcPr>
            <w:tcW w:w="1489" w:type="dxa"/>
          </w:tcPr>
          <w:p w:rsidRPr="007F620E" w:rsidR="00A92D0B" w:rsidP="004E65A2" w:rsidRDefault="00163F56" w14:paraId="386D0995" w14:textId="44F97502">
            <w:pPr>
              <w:spacing w:before="60" w:after="60"/>
              <w:ind w:left="-22"/>
              <w:rPr>
                <w:color w:val="000000"/>
              </w:rPr>
            </w:pPr>
            <w:r>
              <w:rPr>
                <w:color w:val="000000"/>
              </w:rPr>
              <w:t>Kevin Johnston</w:t>
            </w:r>
          </w:p>
        </w:tc>
        <w:tc>
          <w:tcPr>
            <w:tcW w:w="756" w:type="dxa"/>
          </w:tcPr>
          <w:p w:rsidRPr="007F620E" w:rsidR="00A92D0B" w:rsidP="00AF61A9" w:rsidRDefault="00163F56" w14:paraId="4A155F1D" w14:textId="7CFD991C">
            <w:pPr>
              <w:spacing w:before="60" w:after="60"/>
              <w:jc w:val="center"/>
              <w:rPr>
                <w:color w:val="000000"/>
              </w:rPr>
            </w:pPr>
            <w:r>
              <w:rPr>
                <w:color w:val="000000"/>
              </w:rPr>
              <w:t>2023</w:t>
            </w:r>
          </w:p>
        </w:tc>
        <w:tc>
          <w:tcPr>
            <w:tcW w:w="810" w:type="dxa"/>
            <w:gridSpan w:val="2"/>
          </w:tcPr>
          <w:p w:rsidRPr="007F620E" w:rsidR="00A92D0B" w:rsidP="00AF61A9" w:rsidRDefault="00163F56" w14:paraId="30EEA80A" w14:textId="6A24ADB4">
            <w:pPr>
              <w:spacing w:before="60" w:after="60"/>
              <w:jc w:val="center"/>
              <w:rPr>
                <w:color w:val="000000"/>
              </w:rPr>
            </w:pPr>
            <w:r>
              <w:rPr>
                <w:color w:val="000000"/>
              </w:rPr>
              <w:t>3</w:t>
            </w:r>
          </w:p>
        </w:tc>
        <w:tc>
          <w:tcPr>
            <w:tcW w:w="1080" w:type="dxa"/>
          </w:tcPr>
          <w:p w:rsidRPr="007F620E" w:rsidR="00A92D0B" w:rsidP="003B6A1B" w:rsidRDefault="00000CA8" w14:paraId="4EB14C91" w14:textId="1B52D2B5">
            <w:pPr>
              <w:spacing w:before="60" w:after="60"/>
              <w:rPr>
                <w:color w:val="000000"/>
              </w:rPr>
            </w:pPr>
            <w:r>
              <w:rPr>
                <w:color w:val="000000"/>
              </w:rPr>
              <w:t>$150.00</w:t>
            </w:r>
          </w:p>
        </w:tc>
        <w:tc>
          <w:tcPr>
            <w:tcW w:w="1530" w:type="dxa"/>
            <w:gridSpan w:val="2"/>
            <w:tcBorders>
              <w:right w:val="single" w:color="auto" w:sz="4" w:space="0"/>
            </w:tcBorders>
          </w:tcPr>
          <w:p w:rsidRPr="007F620E" w:rsidR="00A92D0B" w:rsidP="003B6A1B" w:rsidRDefault="00AC5E6C" w14:paraId="02D334B7" w14:textId="2D54F4A6">
            <w:pPr>
              <w:spacing w:before="60" w:after="60"/>
              <w:rPr>
                <w:color w:val="000000"/>
              </w:rPr>
            </w:pPr>
            <w:r>
              <w:rPr>
                <w:color w:val="000000"/>
              </w:rPr>
              <w:t>Half of requested rate for 2023</w:t>
            </w:r>
          </w:p>
        </w:tc>
        <w:tc>
          <w:tcPr>
            <w:tcW w:w="1350" w:type="dxa"/>
            <w:gridSpan w:val="2"/>
            <w:tcBorders>
              <w:top w:val="single" w:color="auto" w:sz="4" w:space="0"/>
              <w:left w:val="single" w:color="auto" w:sz="4" w:space="0"/>
              <w:bottom w:val="single" w:color="auto" w:sz="4" w:space="0"/>
              <w:right w:val="single" w:color="auto" w:sz="24" w:space="0"/>
            </w:tcBorders>
          </w:tcPr>
          <w:p w:rsidRPr="007F620E" w:rsidR="00A92D0B" w:rsidP="00F62213" w:rsidRDefault="00D5534F" w14:paraId="7B9A0261" w14:textId="2917BF14">
            <w:pPr>
              <w:spacing w:before="60" w:after="60"/>
              <w:jc w:val="center"/>
              <w:rPr>
                <w:color w:val="000000"/>
              </w:rPr>
            </w:pPr>
            <w:r>
              <w:rPr>
                <w:color w:val="000000"/>
              </w:rPr>
              <w:t>$450.00</w:t>
            </w:r>
          </w:p>
        </w:tc>
        <w:tc>
          <w:tcPr>
            <w:tcW w:w="810" w:type="dxa"/>
            <w:tcBorders>
              <w:left w:val="single" w:color="auto" w:sz="4" w:space="0"/>
              <w:right w:val="single" w:color="auto" w:sz="4" w:space="0"/>
            </w:tcBorders>
          </w:tcPr>
          <w:p w:rsidRPr="007F620E" w:rsidR="00A92D0B" w:rsidP="00F772C0" w:rsidRDefault="00D41045" w14:paraId="5E5A4264" w14:textId="1A5F0AF2">
            <w:pPr>
              <w:spacing w:before="60" w:after="60"/>
              <w:jc w:val="center"/>
              <w:rPr>
                <w:color w:val="000000"/>
              </w:rPr>
            </w:pPr>
            <w:r>
              <w:rPr>
                <w:color w:val="000000"/>
              </w:rPr>
              <w:t>3.0</w:t>
            </w:r>
          </w:p>
        </w:tc>
        <w:tc>
          <w:tcPr>
            <w:tcW w:w="990" w:type="dxa"/>
            <w:tcBorders>
              <w:left w:val="single" w:color="auto" w:sz="4" w:space="0"/>
            </w:tcBorders>
          </w:tcPr>
          <w:p w:rsidR="00F772C0" w:rsidP="00F62213" w:rsidRDefault="00316C86" w14:paraId="0ABB7BC5" w14:textId="608E8D30">
            <w:pPr>
              <w:spacing w:before="60" w:after="60"/>
              <w:ind w:left="-16"/>
              <w:jc w:val="center"/>
              <w:rPr>
                <w:color w:val="000000"/>
              </w:rPr>
            </w:pPr>
            <w:r>
              <w:rPr>
                <w:color w:val="000000"/>
              </w:rPr>
              <w:t>$150</w:t>
            </w:r>
            <w:r w:rsidRPr="004E65A2" w:rsidR="004E65A2">
              <w:rPr>
                <w:color w:val="000000"/>
              </w:rPr>
              <w:t>.00</w:t>
            </w:r>
          </w:p>
          <w:p w:rsidRPr="007F620E" w:rsidR="00A92D0B" w:rsidP="00F62213" w:rsidRDefault="00316C86" w14:paraId="47B1F089" w14:textId="28C78EBC">
            <w:pPr>
              <w:spacing w:before="60" w:after="60"/>
              <w:ind w:left="-16"/>
              <w:jc w:val="center"/>
              <w:rPr>
                <w:color w:val="000000"/>
              </w:rPr>
            </w:pPr>
            <w:r>
              <w:rPr>
                <w:color w:val="000000"/>
              </w:rPr>
              <w:t>[1]</w:t>
            </w:r>
          </w:p>
        </w:tc>
        <w:tc>
          <w:tcPr>
            <w:tcW w:w="1260" w:type="dxa"/>
          </w:tcPr>
          <w:p w:rsidRPr="007F620E" w:rsidR="00A92D0B" w:rsidP="00C30F1C" w:rsidRDefault="00E32DE5" w14:paraId="10659B6D" w14:textId="54645312">
            <w:pPr>
              <w:spacing w:before="60" w:after="60"/>
              <w:jc w:val="center"/>
              <w:rPr>
                <w:color w:val="000000"/>
              </w:rPr>
            </w:pPr>
            <w:r>
              <w:rPr>
                <w:color w:val="000000"/>
              </w:rPr>
              <w:t>$450.00</w:t>
            </w:r>
          </w:p>
        </w:tc>
      </w:tr>
      <w:tr w:rsidRPr="007F620E" w:rsidR="00A92D0B" w:rsidTr="00C30F1C" w14:paraId="7AB9EF54" w14:textId="77777777">
        <w:trPr>
          <w:jc w:val="center"/>
        </w:trPr>
        <w:tc>
          <w:tcPr>
            <w:tcW w:w="1489" w:type="dxa"/>
          </w:tcPr>
          <w:p w:rsidRPr="007F620E" w:rsidR="00A92D0B" w:rsidP="004E65A2" w:rsidRDefault="00163F56" w14:paraId="4F803C09" w14:textId="3FFF358B">
            <w:pPr>
              <w:spacing w:before="60" w:after="60"/>
              <w:ind w:left="-22"/>
              <w:rPr>
                <w:color w:val="000000"/>
              </w:rPr>
            </w:pPr>
            <w:r>
              <w:rPr>
                <w:color w:val="000000"/>
              </w:rPr>
              <w:t>Kevin Johnston</w:t>
            </w:r>
          </w:p>
        </w:tc>
        <w:tc>
          <w:tcPr>
            <w:tcW w:w="756" w:type="dxa"/>
          </w:tcPr>
          <w:p w:rsidRPr="007F620E" w:rsidR="00A92D0B" w:rsidP="00AF61A9" w:rsidRDefault="00163F56" w14:paraId="058BFE37" w14:textId="499DAFA4">
            <w:pPr>
              <w:spacing w:before="60" w:after="60"/>
              <w:jc w:val="center"/>
              <w:rPr>
                <w:color w:val="000000"/>
              </w:rPr>
            </w:pPr>
            <w:r>
              <w:rPr>
                <w:color w:val="000000"/>
              </w:rPr>
              <w:t>2025</w:t>
            </w:r>
          </w:p>
        </w:tc>
        <w:tc>
          <w:tcPr>
            <w:tcW w:w="810" w:type="dxa"/>
            <w:gridSpan w:val="2"/>
          </w:tcPr>
          <w:p w:rsidRPr="007F620E" w:rsidR="00A92D0B" w:rsidP="00AF61A9" w:rsidRDefault="00163F56" w14:paraId="66A42865" w14:textId="1C28B599">
            <w:pPr>
              <w:spacing w:before="60" w:after="60"/>
              <w:jc w:val="center"/>
              <w:rPr>
                <w:color w:val="000000"/>
              </w:rPr>
            </w:pPr>
            <w:r>
              <w:rPr>
                <w:color w:val="000000"/>
              </w:rPr>
              <w:t>9</w:t>
            </w:r>
          </w:p>
        </w:tc>
        <w:tc>
          <w:tcPr>
            <w:tcW w:w="1080" w:type="dxa"/>
          </w:tcPr>
          <w:p w:rsidRPr="007F620E" w:rsidR="00A92D0B" w:rsidP="003B6A1B" w:rsidRDefault="00000CA8" w14:paraId="42AE8F2C" w14:textId="5442E655">
            <w:pPr>
              <w:spacing w:before="60" w:after="60"/>
              <w:rPr>
                <w:color w:val="000000"/>
              </w:rPr>
            </w:pPr>
            <w:r>
              <w:rPr>
                <w:color w:val="000000"/>
              </w:rPr>
              <w:t>$162.48</w:t>
            </w:r>
          </w:p>
        </w:tc>
        <w:tc>
          <w:tcPr>
            <w:tcW w:w="1530" w:type="dxa"/>
            <w:gridSpan w:val="2"/>
            <w:tcBorders>
              <w:right w:val="single" w:color="auto" w:sz="4" w:space="0"/>
            </w:tcBorders>
          </w:tcPr>
          <w:p w:rsidRPr="007F620E" w:rsidR="00A92D0B" w:rsidP="003B6A1B" w:rsidRDefault="00AC5E6C" w14:paraId="3DB754B7" w14:textId="17410549">
            <w:pPr>
              <w:spacing w:before="60" w:after="60"/>
              <w:rPr>
                <w:color w:val="000000"/>
              </w:rPr>
            </w:pPr>
            <w:r>
              <w:rPr>
                <w:color w:val="000000"/>
              </w:rPr>
              <w:t>Half of requested rate for 2025</w:t>
            </w:r>
          </w:p>
        </w:tc>
        <w:tc>
          <w:tcPr>
            <w:tcW w:w="1350" w:type="dxa"/>
            <w:gridSpan w:val="2"/>
            <w:tcBorders>
              <w:top w:val="single" w:color="auto" w:sz="4" w:space="0"/>
              <w:left w:val="single" w:color="auto" w:sz="4" w:space="0"/>
              <w:bottom w:val="single" w:color="auto" w:sz="4" w:space="0"/>
              <w:right w:val="single" w:color="auto" w:sz="24" w:space="0"/>
            </w:tcBorders>
          </w:tcPr>
          <w:p w:rsidRPr="007F620E" w:rsidR="00A92D0B" w:rsidP="00F62213" w:rsidRDefault="00D5534F" w14:paraId="3D39C021" w14:textId="5470D9CD">
            <w:pPr>
              <w:spacing w:before="60" w:after="60"/>
              <w:jc w:val="center"/>
              <w:rPr>
                <w:color w:val="000000"/>
              </w:rPr>
            </w:pPr>
            <w:r>
              <w:rPr>
                <w:color w:val="000000"/>
              </w:rPr>
              <w:t>$1,462.36</w:t>
            </w:r>
          </w:p>
        </w:tc>
        <w:tc>
          <w:tcPr>
            <w:tcW w:w="810" w:type="dxa"/>
            <w:tcBorders>
              <w:left w:val="single" w:color="auto" w:sz="4" w:space="0"/>
              <w:right w:val="single" w:color="auto" w:sz="4" w:space="0"/>
            </w:tcBorders>
          </w:tcPr>
          <w:p w:rsidRPr="007F620E" w:rsidR="00A92D0B" w:rsidP="00F772C0" w:rsidRDefault="00D41045" w14:paraId="6B8C8F0C" w14:textId="782A9F6E">
            <w:pPr>
              <w:spacing w:before="60" w:after="60"/>
              <w:jc w:val="center"/>
              <w:rPr>
                <w:color w:val="000000"/>
              </w:rPr>
            </w:pPr>
            <w:r>
              <w:rPr>
                <w:color w:val="000000"/>
              </w:rPr>
              <w:t>9.0</w:t>
            </w:r>
          </w:p>
        </w:tc>
        <w:tc>
          <w:tcPr>
            <w:tcW w:w="990" w:type="dxa"/>
            <w:tcBorders>
              <w:left w:val="single" w:color="auto" w:sz="4" w:space="0"/>
            </w:tcBorders>
          </w:tcPr>
          <w:p w:rsidR="00F772C0" w:rsidP="00F62213" w:rsidRDefault="00D274CF" w14:paraId="4C5AEF9E" w14:textId="638231FA">
            <w:pPr>
              <w:spacing w:before="60" w:after="60"/>
              <w:ind w:left="-16"/>
              <w:jc w:val="center"/>
              <w:rPr>
                <w:color w:val="000000"/>
              </w:rPr>
            </w:pPr>
            <w:r>
              <w:rPr>
                <w:color w:val="000000"/>
              </w:rPr>
              <w:t>$160</w:t>
            </w:r>
            <w:r w:rsidRPr="004E65A2" w:rsidR="004E65A2">
              <w:rPr>
                <w:color w:val="000000"/>
              </w:rPr>
              <w:t>.00</w:t>
            </w:r>
          </w:p>
          <w:p w:rsidRPr="007F620E" w:rsidR="00A92D0B" w:rsidP="00F62213" w:rsidRDefault="00D274CF" w14:paraId="0A58B021" w14:textId="2AA66419">
            <w:pPr>
              <w:spacing w:before="60" w:after="60"/>
              <w:ind w:left="-16"/>
              <w:jc w:val="center"/>
              <w:rPr>
                <w:color w:val="000000"/>
              </w:rPr>
            </w:pPr>
            <w:r>
              <w:rPr>
                <w:color w:val="000000"/>
              </w:rPr>
              <w:t>[1]</w:t>
            </w:r>
          </w:p>
        </w:tc>
        <w:tc>
          <w:tcPr>
            <w:tcW w:w="1260" w:type="dxa"/>
          </w:tcPr>
          <w:p w:rsidRPr="007F620E" w:rsidR="00A92D0B" w:rsidP="00C30F1C" w:rsidRDefault="00E32DE5" w14:paraId="0769A3B4" w14:textId="2FBA25A2">
            <w:pPr>
              <w:spacing w:before="60" w:after="60"/>
              <w:jc w:val="center"/>
              <w:rPr>
                <w:color w:val="000000"/>
              </w:rPr>
            </w:pPr>
            <w:r>
              <w:rPr>
                <w:color w:val="000000"/>
              </w:rPr>
              <w:t>$1,440.00</w:t>
            </w:r>
          </w:p>
        </w:tc>
      </w:tr>
      <w:tr w:rsidRPr="007F620E" w:rsidR="00163F56" w:rsidTr="00C30F1C" w14:paraId="1EF9CBEB" w14:textId="77777777">
        <w:trPr>
          <w:jc w:val="center"/>
        </w:trPr>
        <w:tc>
          <w:tcPr>
            <w:tcW w:w="1489" w:type="dxa"/>
          </w:tcPr>
          <w:p w:rsidR="00163F56" w:rsidP="004E65A2" w:rsidRDefault="00163F56" w14:paraId="163BECE2" w14:textId="5570AD54">
            <w:pPr>
              <w:spacing w:before="60" w:after="60"/>
              <w:ind w:left="-22"/>
              <w:rPr>
                <w:color w:val="000000"/>
              </w:rPr>
            </w:pPr>
            <w:r>
              <w:rPr>
                <w:color w:val="000000"/>
              </w:rPr>
              <w:t>Karen Norene Mills</w:t>
            </w:r>
          </w:p>
        </w:tc>
        <w:tc>
          <w:tcPr>
            <w:tcW w:w="756" w:type="dxa"/>
          </w:tcPr>
          <w:p w:rsidRPr="007F620E" w:rsidR="00163F56" w:rsidP="00AF61A9" w:rsidRDefault="00163F56" w14:paraId="13FB61D0" w14:textId="45AAA6AF">
            <w:pPr>
              <w:spacing w:before="60" w:after="60"/>
              <w:jc w:val="center"/>
              <w:rPr>
                <w:color w:val="000000"/>
              </w:rPr>
            </w:pPr>
            <w:r>
              <w:rPr>
                <w:color w:val="000000"/>
              </w:rPr>
              <w:t>2023</w:t>
            </w:r>
          </w:p>
        </w:tc>
        <w:tc>
          <w:tcPr>
            <w:tcW w:w="810" w:type="dxa"/>
            <w:gridSpan w:val="2"/>
          </w:tcPr>
          <w:p w:rsidRPr="007F620E" w:rsidR="00163F56" w:rsidP="00AF61A9" w:rsidRDefault="00000CA8" w14:paraId="2DE41585" w14:textId="643E4184">
            <w:pPr>
              <w:spacing w:before="60" w:after="60"/>
              <w:jc w:val="center"/>
              <w:rPr>
                <w:color w:val="000000"/>
              </w:rPr>
            </w:pPr>
            <w:r>
              <w:rPr>
                <w:color w:val="000000"/>
              </w:rPr>
              <w:t>0.9</w:t>
            </w:r>
          </w:p>
        </w:tc>
        <w:tc>
          <w:tcPr>
            <w:tcW w:w="1080" w:type="dxa"/>
          </w:tcPr>
          <w:p w:rsidRPr="007F620E" w:rsidR="00163F56" w:rsidP="003B6A1B" w:rsidRDefault="00000CA8" w14:paraId="221A688F" w14:textId="6224DD4E">
            <w:pPr>
              <w:spacing w:before="60" w:after="60"/>
              <w:rPr>
                <w:color w:val="000000"/>
              </w:rPr>
            </w:pPr>
            <w:r>
              <w:rPr>
                <w:color w:val="000000"/>
              </w:rPr>
              <w:t>$</w:t>
            </w:r>
            <w:r w:rsidR="004E098D">
              <w:rPr>
                <w:color w:val="000000"/>
              </w:rPr>
              <w:t>372.50</w:t>
            </w:r>
          </w:p>
        </w:tc>
        <w:tc>
          <w:tcPr>
            <w:tcW w:w="1530" w:type="dxa"/>
            <w:gridSpan w:val="2"/>
            <w:tcBorders>
              <w:right w:val="single" w:color="auto" w:sz="4" w:space="0"/>
            </w:tcBorders>
          </w:tcPr>
          <w:p w:rsidRPr="007F620E" w:rsidR="00163F56" w:rsidP="003B6A1B" w:rsidRDefault="00AC5E6C" w14:paraId="6A29F63C" w14:textId="31AF9633">
            <w:pPr>
              <w:spacing w:before="60" w:after="60"/>
              <w:rPr>
                <w:color w:val="000000"/>
              </w:rPr>
            </w:pPr>
            <w:r>
              <w:rPr>
                <w:color w:val="000000"/>
              </w:rPr>
              <w:t>Half of requested rate for 2023</w:t>
            </w:r>
          </w:p>
        </w:tc>
        <w:tc>
          <w:tcPr>
            <w:tcW w:w="1350" w:type="dxa"/>
            <w:gridSpan w:val="2"/>
            <w:tcBorders>
              <w:top w:val="single" w:color="auto" w:sz="4" w:space="0"/>
              <w:left w:val="single" w:color="auto" w:sz="4" w:space="0"/>
              <w:bottom w:val="single" w:color="auto" w:sz="4" w:space="0"/>
              <w:right w:val="single" w:color="auto" w:sz="24" w:space="0"/>
            </w:tcBorders>
          </w:tcPr>
          <w:p w:rsidRPr="007F620E" w:rsidR="00163F56" w:rsidP="00F62213" w:rsidRDefault="00D5534F" w14:paraId="66D85627" w14:textId="081070D3">
            <w:pPr>
              <w:spacing w:before="60" w:after="60"/>
              <w:jc w:val="center"/>
              <w:rPr>
                <w:color w:val="000000"/>
              </w:rPr>
            </w:pPr>
            <w:r>
              <w:rPr>
                <w:color w:val="000000"/>
              </w:rPr>
              <w:t>$335.25</w:t>
            </w:r>
          </w:p>
        </w:tc>
        <w:tc>
          <w:tcPr>
            <w:tcW w:w="810" w:type="dxa"/>
            <w:tcBorders>
              <w:left w:val="single" w:color="auto" w:sz="4" w:space="0"/>
              <w:right w:val="single" w:color="auto" w:sz="4" w:space="0"/>
            </w:tcBorders>
          </w:tcPr>
          <w:p w:rsidRPr="007F620E" w:rsidR="00163F56" w:rsidP="00F772C0" w:rsidRDefault="00D41045" w14:paraId="146E07C3" w14:textId="16333F17">
            <w:pPr>
              <w:spacing w:before="60" w:after="60"/>
              <w:jc w:val="center"/>
              <w:rPr>
                <w:color w:val="000000"/>
              </w:rPr>
            </w:pPr>
            <w:r>
              <w:rPr>
                <w:color w:val="000000"/>
              </w:rPr>
              <w:t>0.9</w:t>
            </w:r>
          </w:p>
        </w:tc>
        <w:tc>
          <w:tcPr>
            <w:tcW w:w="990" w:type="dxa"/>
            <w:tcBorders>
              <w:left w:val="single" w:color="auto" w:sz="4" w:space="0"/>
            </w:tcBorders>
          </w:tcPr>
          <w:p w:rsidR="00F772C0" w:rsidP="00F62213" w:rsidRDefault="00DA7A7E" w14:paraId="0D97DD4D" w14:textId="500FF04B">
            <w:pPr>
              <w:spacing w:before="60" w:after="60"/>
              <w:ind w:left="-16"/>
              <w:jc w:val="center"/>
              <w:rPr>
                <w:color w:val="000000"/>
              </w:rPr>
            </w:pPr>
            <w:r>
              <w:rPr>
                <w:color w:val="000000"/>
              </w:rPr>
              <w:t>$275</w:t>
            </w:r>
            <w:r w:rsidRPr="004E65A2" w:rsidR="004E65A2">
              <w:rPr>
                <w:color w:val="000000"/>
              </w:rPr>
              <w:t>.00</w:t>
            </w:r>
          </w:p>
          <w:p w:rsidRPr="007F620E" w:rsidR="00163F56" w:rsidP="00F62213" w:rsidRDefault="00DA7A7E" w14:paraId="5C2C8567" w14:textId="3E48E577">
            <w:pPr>
              <w:spacing w:before="60" w:after="60"/>
              <w:ind w:left="-16"/>
              <w:jc w:val="center"/>
              <w:rPr>
                <w:color w:val="000000"/>
              </w:rPr>
            </w:pPr>
            <w:r>
              <w:rPr>
                <w:color w:val="000000"/>
              </w:rPr>
              <w:t>[2]</w:t>
            </w:r>
          </w:p>
        </w:tc>
        <w:tc>
          <w:tcPr>
            <w:tcW w:w="1260" w:type="dxa"/>
          </w:tcPr>
          <w:p w:rsidRPr="007F620E" w:rsidR="00163F56" w:rsidP="00C30F1C" w:rsidRDefault="00E32DE5" w14:paraId="330697C9" w14:textId="6318429B">
            <w:pPr>
              <w:spacing w:before="60" w:after="60"/>
              <w:jc w:val="center"/>
              <w:rPr>
                <w:color w:val="000000"/>
              </w:rPr>
            </w:pPr>
            <w:r>
              <w:rPr>
                <w:color w:val="000000"/>
              </w:rPr>
              <w:t>$247.50</w:t>
            </w:r>
          </w:p>
        </w:tc>
      </w:tr>
      <w:tr w:rsidRPr="007F620E" w:rsidR="00163F56" w:rsidTr="00C30F1C" w14:paraId="59168E1A" w14:textId="77777777">
        <w:trPr>
          <w:jc w:val="center"/>
        </w:trPr>
        <w:tc>
          <w:tcPr>
            <w:tcW w:w="1489" w:type="dxa"/>
          </w:tcPr>
          <w:p w:rsidR="00163F56" w:rsidP="004E65A2" w:rsidRDefault="00163F56" w14:paraId="53A1D658" w14:textId="210B0930">
            <w:pPr>
              <w:spacing w:before="60" w:after="60"/>
              <w:ind w:left="-22"/>
              <w:rPr>
                <w:color w:val="000000"/>
              </w:rPr>
            </w:pPr>
            <w:r>
              <w:rPr>
                <w:color w:val="000000"/>
              </w:rPr>
              <w:t>Karen Norene Mills</w:t>
            </w:r>
          </w:p>
        </w:tc>
        <w:tc>
          <w:tcPr>
            <w:tcW w:w="756" w:type="dxa"/>
          </w:tcPr>
          <w:p w:rsidRPr="007F620E" w:rsidR="00163F56" w:rsidP="00AF61A9" w:rsidRDefault="00163F56" w14:paraId="02A8C052" w14:textId="7C29DF47">
            <w:pPr>
              <w:spacing w:before="60" w:after="60"/>
              <w:jc w:val="center"/>
              <w:rPr>
                <w:color w:val="000000"/>
              </w:rPr>
            </w:pPr>
            <w:r>
              <w:rPr>
                <w:color w:val="000000"/>
              </w:rPr>
              <w:t>2025</w:t>
            </w:r>
          </w:p>
        </w:tc>
        <w:tc>
          <w:tcPr>
            <w:tcW w:w="810" w:type="dxa"/>
            <w:gridSpan w:val="2"/>
          </w:tcPr>
          <w:p w:rsidRPr="007F620E" w:rsidR="00163F56" w:rsidP="00AF61A9" w:rsidRDefault="00000CA8" w14:paraId="1EE6AECE" w14:textId="436441CA">
            <w:pPr>
              <w:spacing w:before="60" w:after="60"/>
              <w:jc w:val="center"/>
              <w:rPr>
                <w:color w:val="000000"/>
              </w:rPr>
            </w:pPr>
            <w:r>
              <w:rPr>
                <w:color w:val="000000"/>
              </w:rPr>
              <w:t>2</w:t>
            </w:r>
          </w:p>
        </w:tc>
        <w:tc>
          <w:tcPr>
            <w:tcW w:w="1080" w:type="dxa"/>
          </w:tcPr>
          <w:p w:rsidRPr="007F620E" w:rsidR="00163F56" w:rsidP="003B6A1B" w:rsidRDefault="004E098D" w14:paraId="12CCE457" w14:textId="0623D63A">
            <w:pPr>
              <w:spacing w:before="60" w:after="60"/>
              <w:rPr>
                <w:color w:val="000000"/>
              </w:rPr>
            </w:pPr>
            <w:r>
              <w:rPr>
                <w:color w:val="000000"/>
              </w:rPr>
              <w:t>$401.07</w:t>
            </w:r>
          </w:p>
        </w:tc>
        <w:tc>
          <w:tcPr>
            <w:tcW w:w="1530" w:type="dxa"/>
            <w:gridSpan w:val="2"/>
            <w:tcBorders>
              <w:right w:val="single" w:color="auto" w:sz="4" w:space="0"/>
            </w:tcBorders>
          </w:tcPr>
          <w:p w:rsidRPr="007F620E" w:rsidR="00163F56" w:rsidP="003B6A1B" w:rsidRDefault="00AC5E6C" w14:paraId="59609D5E" w14:textId="290D3AED">
            <w:pPr>
              <w:spacing w:before="60" w:after="60"/>
              <w:rPr>
                <w:color w:val="000000"/>
              </w:rPr>
            </w:pPr>
            <w:r>
              <w:rPr>
                <w:color w:val="000000"/>
              </w:rPr>
              <w:t>Half of requested rate for 2025</w:t>
            </w:r>
          </w:p>
        </w:tc>
        <w:tc>
          <w:tcPr>
            <w:tcW w:w="1350" w:type="dxa"/>
            <w:gridSpan w:val="2"/>
            <w:tcBorders>
              <w:top w:val="single" w:color="auto" w:sz="4" w:space="0"/>
              <w:left w:val="single" w:color="auto" w:sz="4" w:space="0"/>
              <w:bottom w:val="single" w:color="auto" w:sz="4" w:space="0"/>
              <w:right w:val="single" w:color="auto" w:sz="24" w:space="0"/>
            </w:tcBorders>
          </w:tcPr>
          <w:p w:rsidRPr="007F620E" w:rsidR="00163F56" w:rsidP="00F62213" w:rsidRDefault="00D5534F" w14:paraId="6A820F17" w14:textId="5172A241">
            <w:pPr>
              <w:spacing w:before="60" w:after="60"/>
              <w:jc w:val="center"/>
              <w:rPr>
                <w:color w:val="000000"/>
              </w:rPr>
            </w:pPr>
            <w:r>
              <w:rPr>
                <w:color w:val="000000"/>
              </w:rPr>
              <w:t>$802.15</w:t>
            </w:r>
          </w:p>
        </w:tc>
        <w:tc>
          <w:tcPr>
            <w:tcW w:w="810" w:type="dxa"/>
            <w:tcBorders>
              <w:left w:val="single" w:color="auto" w:sz="4" w:space="0"/>
              <w:right w:val="single" w:color="auto" w:sz="4" w:space="0"/>
            </w:tcBorders>
          </w:tcPr>
          <w:p w:rsidRPr="007F620E" w:rsidR="00163F56" w:rsidP="00F772C0" w:rsidRDefault="00D41045" w14:paraId="1A89CD6F" w14:textId="47082035">
            <w:pPr>
              <w:spacing w:before="60" w:after="60"/>
              <w:jc w:val="center"/>
              <w:rPr>
                <w:color w:val="000000"/>
              </w:rPr>
            </w:pPr>
            <w:r>
              <w:rPr>
                <w:color w:val="000000"/>
              </w:rPr>
              <w:t>2.0</w:t>
            </w:r>
          </w:p>
        </w:tc>
        <w:tc>
          <w:tcPr>
            <w:tcW w:w="990" w:type="dxa"/>
            <w:tcBorders>
              <w:left w:val="single" w:color="auto" w:sz="4" w:space="0"/>
            </w:tcBorders>
          </w:tcPr>
          <w:p w:rsidR="00F772C0" w:rsidP="00F62213" w:rsidRDefault="00DA7A7E" w14:paraId="6B70CB93" w14:textId="7701C035">
            <w:pPr>
              <w:spacing w:before="60" w:after="60"/>
              <w:ind w:left="-16"/>
              <w:jc w:val="center"/>
              <w:rPr>
                <w:color w:val="000000"/>
              </w:rPr>
            </w:pPr>
            <w:r>
              <w:rPr>
                <w:color w:val="000000"/>
              </w:rPr>
              <w:t>$295</w:t>
            </w:r>
            <w:r w:rsidRPr="004E65A2" w:rsidR="004E65A2">
              <w:rPr>
                <w:color w:val="000000"/>
              </w:rPr>
              <w:t>.00</w:t>
            </w:r>
          </w:p>
          <w:p w:rsidRPr="007F620E" w:rsidR="00163F56" w:rsidP="00F62213" w:rsidRDefault="00DA7A7E" w14:paraId="339ADA44" w14:textId="1CDD28BE">
            <w:pPr>
              <w:spacing w:before="60" w:after="60"/>
              <w:ind w:left="-16"/>
              <w:jc w:val="center"/>
              <w:rPr>
                <w:color w:val="000000"/>
              </w:rPr>
            </w:pPr>
            <w:r>
              <w:rPr>
                <w:color w:val="000000"/>
              </w:rPr>
              <w:t>[2]</w:t>
            </w:r>
          </w:p>
        </w:tc>
        <w:tc>
          <w:tcPr>
            <w:tcW w:w="1260" w:type="dxa"/>
          </w:tcPr>
          <w:p w:rsidRPr="007F620E" w:rsidR="00163F56" w:rsidP="00C30F1C" w:rsidRDefault="00E32DE5" w14:paraId="56B42C5B" w14:textId="0F8CDA2C">
            <w:pPr>
              <w:spacing w:before="60" w:after="60"/>
              <w:jc w:val="center"/>
              <w:rPr>
                <w:color w:val="000000"/>
              </w:rPr>
            </w:pPr>
            <w:r>
              <w:rPr>
                <w:color w:val="000000"/>
              </w:rPr>
              <w:t>$590.00</w:t>
            </w:r>
          </w:p>
        </w:tc>
      </w:tr>
      <w:tr w:rsidRPr="007F620E" w:rsidR="00163F56" w:rsidTr="00C30F1C" w14:paraId="046EA46E" w14:textId="77777777">
        <w:trPr>
          <w:jc w:val="center"/>
        </w:trPr>
        <w:tc>
          <w:tcPr>
            <w:tcW w:w="1489" w:type="dxa"/>
          </w:tcPr>
          <w:p w:rsidR="00163F56" w:rsidP="004E65A2" w:rsidRDefault="00163F56" w14:paraId="4251A845" w14:textId="66002910">
            <w:pPr>
              <w:spacing w:before="60" w:after="60"/>
              <w:ind w:left="-22"/>
              <w:rPr>
                <w:color w:val="000000"/>
              </w:rPr>
            </w:pPr>
            <w:r>
              <w:rPr>
                <w:color w:val="000000"/>
              </w:rPr>
              <w:t>Lloyd Reed</w:t>
            </w:r>
          </w:p>
        </w:tc>
        <w:tc>
          <w:tcPr>
            <w:tcW w:w="756" w:type="dxa"/>
          </w:tcPr>
          <w:p w:rsidRPr="007F620E" w:rsidR="00163F56" w:rsidP="00AF61A9" w:rsidRDefault="00163F56" w14:paraId="51B127D2" w14:textId="4446C5F2">
            <w:pPr>
              <w:spacing w:before="60" w:after="60"/>
              <w:jc w:val="center"/>
              <w:rPr>
                <w:color w:val="000000"/>
              </w:rPr>
            </w:pPr>
            <w:r>
              <w:rPr>
                <w:color w:val="000000"/>
              </w:rPr>
              <w:t>2025</w:t>
            </w:r>
          </w:p>
        </w:tc>
        <w:tc>
          <w:tcPr>
            <w:tcW w:w="810" w:type="dxa"/>
            <w:gridSpan w:val="2"/>
          </w:tcPr>
          <w:p w:rsidRPr="007F620E" w:rsidR="00163F56" w:rsidP="00AF61A9" w:rsidRDefault="00000CA8" w14:paraId="14518B71" w14:textId="783CBE3E">
            <w:pPr>
              <w:spacing w:before="60" w:after="60"/>
              <w:jc w:val="center"/>
              <w:rPr>
                <w:color w:val="000000"/>
              </w:rPr>
            </w:pPr>
            <w:r>
              <w:rPr>
                <w:color w:val="000000"/>
              </w:rPr>
              <w:t>2</w:t>
            </w:r>
          </w:p>
        </w:tc>
        <w:tc>
          <w:tcPr>
            <w:tcW w:w="1080" w:type="dxa"/>
          </w:tcPr>
          <w:p w:rsidRPr="007F620E" w:rsidR="00163F56" w:rsidP="003B6A1B" w:rsidRDefault="004E098D" w14:paraId="175F33F6" w14:textId="3B976687">
            <w:pPr>
              <w:spacing w:before="60" w:after="60"/>
              <w:rPr>
                <w:color w:val="000000"/>
              </w:rPr>
            </w:pPr>
            <w:r>
              <w:rPr>
                <w:color w:val="000000"/>
              </w:rPr>
              <w:t>$179.52</w:t>
            </w:r>
          </w:p>
        </w:tc>
        <w:tc>
          <w:tcPr>
            <w:tcW w:w="1530" w:type="dxa"/>
            <w:gridSpan w:val="2"/>
            <w:tcBorders>
              <w:right w:val="single" w:color="auto" w:sz="4" w:space="0"/>
            </w:tcBorders>
          </w:tcPr>
          <w:p w:rsidRPr="007F620E" w:rsidR="00163F56" w:rsidP="003B6A1B" w:rsidRDefault="00AC5E6C" w14:paraId="3A5929E7" w14:textId="42DDBE6C">
            <w:pPr>
              <w:spacing w:before="60" w:after="60"/>
              <w:rPr>
                <w:color w:val="000000"/>
              </w:rPr>
            </w:pPr>
            <w:r>
              <w:rPr>
                <w:color w:val="000000"/>
              </w:rPr>
              <w:t>Half of requested rate for 2025</w:t>
            </w:r>
          </w:p>
        </w:tc>
        <w:tc>
          <w:tcPr>
            <w:tcW w:w="1350" w:type="dxa"/>
            <w:gridSpan w:val="2"/>
            <w:tcBorders>
              <w:top w:val="single" w:color="auto" w:sz="4" w:space="0"/>
              <w:left w:val="single" w:color="auto" w:sz="4" w:space="0"/>
              <w:bottom w:val="single" w:color="auto" w:sz="4" w:space="0"/>
              <w:right w:val="single" w:color="auto" w:sz="24" w:space="0"/>
            </w:tcBorders>
          </w:tcPr>
          <w:p w:rsidRPr="007F620E" w:rsidR="00163F56" w:rsidP="00F62213" w:rsidRDefault="00D5534F" w14:paraId="09A94BFA" w14:textId="330A75E8">
            <w:pPr>
              <w:spacing w:before="60" w:after="60"/>
              <w:jc w:val="center"/>
              <w:rPr>
                <w:color w:val="000000"/>
              </w:rPr>
            </w:pPr>
            <w:r>
              <w:rPr>
                <w:color w:val="000000"/>
              </w:rPr>
              <w:t>$359.04</w:t>
            </w:r>
          </w:p>
        </w:tc>
        <w:tc>
          <w:tcPr>
            <w:tcW w:w="810" w:type="dxa"/>
            <w:tcBorders>
              <w:left w:val="single" w:color="auto" w:sz="4" w:space="0"/>
              <w:right w:val="single" w:color="auto" w:sz="4" w:space="0"/>
            </w:tcBorders>
          </w:tcPr>
          <w:p w:rsidR="00F772C0" w:rsidP="00F772C0" w:rsidRDefault="00E23499" w14:paraId="1A65744F" w14:textId="56E3B339">
            <w:pPr>
              <w:spacing w:before="60" w:after="60"/>
              <w:jc w:val="center"/>
              <w:rPr>
                <w:color w:val="000000"/>
              </w:rPr>
            </w:pPr>
            <w:r>
              <w:rPr>
                <w:color w:val="000000"/>
              </w:rPr>
              <w:t>0</w:t>
            </w:r>
          </w:p>
          <w:p w:rsidRPr="007F620E" w:rsidR="00163F56" w:rsidP="00F772C0" w:rsidRDefault="00E23499" w14:paraId="3ED46D1E" w14:textId="5204BA21">
            <w:pPr>
              <w:spacing w:before="60" w:after="60"/>
              <w:jc w:val="center"/>
              <w:rPr>
                <w:color w:val="000000"/>
              </w:rPr>
            </w:pPr>
            <w:r>
              <w:rPr>
                <w:color w:val="000000"/>
              </w:rPr>
              <w:t>[</w:t>
            </w:r>
            <w:r w:rsidR="00F74CAE">
              <w:rPr>
                <w:color w:val="000000"/>
              </w:rPr>
              <w:t>3</w:t>
            </w:r>
            <w:r>
              <w:rPr>
                <w:color w:val="000000"/>
              </w:rPr>
              <w:t>]</w:t>
            </w:r>
          </w:p>
        </w:tc>
        <w:tc>
          <w:tcPr>
            <w:tcW w:w="990" w:type="dxa"/>
            <w:tcBorders>
              <w:left w:val="single" w:color="auto" w:sz="4" w:space="0"/>
            </w:tcBorders>
          </w:tcPr>
          <w:p w:rsidRPr="007F620E" w:rsidR="00163F56" w:rsidP="00F62213" w:rsidRDefault="00F74CAE" w14:paraId="766AF3AF" w14:textId="118DF301">
            <w:pPr>
              <w:spacing w:before="60" w:after="60"/>
              <w:ind w:left="-16"/>
              <w:jc w:val="center"/>
              <w:rPr>
                <w:color w:val="000000"/>
              </w:rPr>
            </w:pPr>
            <w:r>
              <w:rPr>
                <w:color w:val="000000"/>
              </w:rPr>
              <w:t>N/A</w:t>
            </w:r>
          </w:p>
        </w:tc>
        <w:tc>
          <w:tcPr>
            <w:tcW w:w="1260" w:type="dxa"/>
          </w:tcPr>
          <w:p w:rsidRPr="007F620E" w:rsidR="00163F56" w:rsidP="00C30F1C" w:rsidRDefault="00E32DE5" w14:paraId="00136DF9" w14:textId="506B1B11">
            <w:pPr>
              <w:spacing w:before="60" w:after="60"/>
              <w:jc w:val="center"/>
              <w:rPr>
                <w:color w:val="000000"/>
              </w:rPr>
            </w:pPr>
            <w:r>
              <w:rPr>
                <w:color w:val="000000"/>
              </w:rPr>
              <w:t>N/A</w:t>
            </w:r>
          </w:p>
        </w:tc>
      </w:tr>
      <w:tr w:rsidRPr="007F620E" w:rsidR="00E15DC3" w:rsidTr="00C30F1C" w14:paraId="266CEDD5" w14:textId="77777777">
        <w:trPr>
          <w:jc w:val="center"/>
        </w:trPr>
        <w:tc>
          <w:tcPr>
            <w:tcW w:w="7015" w:type="dxa"/>
            <w:gridSpan w:val="9"/>
            <w:tcBorders>
              <w:bottom w:val="single" w:color="auto" w:sz="4" w:space="0"/>
              <w:right w:val="single" w:color="auto" w:sz="24" w:space="0"/>
            </w:tcBorders>
            <w:vAlign w:val="bottom"/>
          </w:tcPr>
          <w:p w:rsidRPr="00374FD1" w:rsidR="00E15DC3" w:rsidP="003B6A1B" w:rsidRDefault="00E15DC3" w14:paraId="4A1F5988" w14:textId="4A5D635B">
            <w:pPr>
              <w:tabs>
                <w:tab w:val="left" w:pos="957"/>
              </w:tabs>
              <w:spacing w:before="60" w:after="60"/>
              <w:ind w:right="162"/>
              <w:jc w:val="right"/>
              <w:rPr>
                <w:b/>
                <w:i/>
                <w:color w:val="000000"/>
              </w:rPr>
            </w:pPr>
            <w:r w:rsidRPr="007F620E">
              <w:rPr>
                <w:b/>
                <w:i/>
                <w:color w:val="000000"/>
              </w:rPr>
              <w:t>Subtotal:</w:t>
            </w:r>
            <w:r w:rsidR="00CD1D79">
              <w:rPr>
                <w:b/>
                <w:i/>
                <w:color w:val="000000"/>
              </w:rPr>
              <w:t>  </w:t>
            </w:r>
            <w:r w:rsidRPr="00374FD1">
              <w:rPr>
                <w:b/>
                <w:i/>
                <w:color w:val="000000"/>
              </w:rPr>
              <w:t>$</w:t>
            </w:r>
            <w:r w:rsidR="00F60BC0">
              <w:rPr>
                <w:b/>
                <w:i/>
                <w:color w:val="000000"/>
              </w:rPr>
              <w:t>3,408.79</w:t>
            </w:r>
          </w:p>
        </w:tc>
        <w:tc>
          <w:tcPr>
            <w:tcW w:w="3060" w:type="dxa"/>
            <w:gridSpan w:val="3"/>
            <w:tcBorders>
              <w:left w:val="single" w:color="auto" w:sz="24" w:space="0"/>
              <w:bottom w:val="single" w:color="auto" w:sz="4" w:space="0"/>
            </w:tcBorders>
            <w:vAlign w:val="bottom"/>
          </w:tcPr>
          <w:p w:rsidRPr="00374FD1" w:rsidR="00E15DC3" w:rsidP="00691528" w:rsidRDefault="00E15DC3" w14:paraId="2FBAA587" w14:textId="360ABB4C">
            <w:pPr>
              <w:tabs>
                <w:tab w:val="left" w:pos="957"/>
              </w:tabs>
              <w:spacing w:before="60" w:after="60"/>
              <w:ind w:right="162"/>
              <w:jc w:val="right"/>
              <w:rPr>
                <w:b/>
                <w:i/>
                <w:color w:val="000000"/>
              </w:rPr>
            </w:pPr>
            <w:r w:rsidRPr="007F620E">
              <w:rPr>
                <w:b/>
                <w:i/>
                <w:color w:val="000000"/>
              </w:rPr>
              <w:t>Subtotal:</w:t>
            </w:r>
            <w:r w:rsidR="00CD1D79">
              <w:rPr>
                <w:b/>
                <w:i/>
                <w:color w:val="000000"/>
              </w:rPr>
              <w:t>  </w:t>
            </w:r>
            <w:r w:rsidRPr="00374FD1">
              <w:rPr>
                <w:b/>
                <w:i/>
                <w:color w:val="000000"/>
              </w:rPr>
              <w:t>$</w:t>
            </w:r>
            <w:r w:rsidR="009757C3">
              <w:rPr>
                <w:b/>
                <w:i/>
                <w:color w:val="000000"/>
              </w:rPr>
              <w:t>2,727.50</w:t>
            </w:r>
          </w:p>
        </w:tc>
      </w:tr>
      <w:tr w:rsidRPr="007F620E" w:rsidR="003B6A1B" w:rsidTr="00C30F1C" w14:paraId="06E7371A" w14:textId="77777777">
        <w:trPr>
          <w:jc w:val="center"/>
        </w:trPr>
        <w:tc>
          <w:tcPr>
            <w:tcW w:w="7015" w:type="dxa"/>
            <w:gridSpan w:val="9"/>
            <w:tcBorders>
              <w:top w:val="single" w:color="auto" w:sz="4" w:space="0"/>
              <w:bottom w:val="single" w:color="auto" w:sz="4" w:space="0"/>
              <w:right w:val="single" w:color="auto" w:sz="24" w:space="0"/>
            </w:tcBorders>
            <w:shd w:val="clear" w:color="auto" w:fill="E6E6E6"/>
            <w:vAlign w:val="bottom"/>
          </w:tcPr>
          <w:p w:rsidRPr="00FE3BAE" w:rsidR="003B6A1B" w:rsidP="00FE3BAE" w:rsidRDefault="003B6A1B" w14:paraId="11B3B704" w14:textId="489F6D8F">
            <w:pPr>
              <w:tabs>
                <w:tab w:val="left" w:pos="957"/>
              </w:tabs>
              <w:spacing w:before="60" w:after="60"/>
              <w:ind w:right="72"/>
              <w:jc w:val="right"/>
              <w:rPr>
                <w:b/>
                <w:color w:val="000000"/>
              </w:rPr>
            </w:pPr>
            <w:r w:rsidRPr="00374FD1">
              <w:rPr>
                <w:b/>
                <w:i/>
                <w:color w:val="000000"/>
              </w:rPr>
              <w:t>TOTAL REQUEST:</w:t>
            </w:r>
            <w:r w:rsidR="00CD1D79">
              <w:rPr>
                <w:b/>
                <w:i/>
                <w:color w:val="000000"/>
              </w:rPr>
              <w:t>  </w:t>
            </w:r>
            <w:r w:rsidRPr="00374FD1">
              <w:rPr>
                <w:b/>
                <w:i/>
                <w:color w:val="000000"/>
              </w:rPr>
              <w:t>$</w:t>
            </w:r>
            <w:r w:rsidRPr="00F60BC0" w:rsidR="00F60BC0">
              <w:rPr>
                <w:b/>
                <w:i/>
                <w:color w:val="000000"/>
              </w:rPr>
              <w:t>72,498.17</w:t>
            </w:r>
            <w:r w:rsidR="00F60BC0">
              <w:rPr>
                <w:b/>
                <w:i/>
                <w:color w:val="000000"/>
              </w:rPr>
              <w:t xml:space="preserve"> (95% of </w:t>
            </w:r>
            <w:r w:rsidR="00C84BA8">
              <w:rPr>
                <w:b/>
                <w:i/>
                <w:color w:val="000000"/>
              </w:rPr>
              <w:t>$76,313.86)</w:t>
            </w:r>
          </w:p>
        </w:tc>
        <w:tc>
          <w:tcPr>
            <w:tcW w:w="3060" w:type="dxa"/>
            <w:gridSpan w:val="3"/>
            <w:tcBorders>
              <w:left w:val="single" w:color="auto" w:sz="24" w:space="0"/>
            </w:tcBorders>
            <w:shd w:val="clear" w:color="auto" w:fill="E6E6E6"/>
            <w:vAlign w:val="bottom"/>
          </w:tcPr>
          <w:p w:rsidRPr="00FE3BAE" w:rsidR="003B6A1B" w:rsidP="00FE3BAE" w:rsidRDefault="003B6A1B" w14:paraId="3680D139" w14:textId="4D26AC84">
            <w:pPr>
              <w:tabs>
                <w:tab w:val="left" w:pos="957"/>
              </w:tabs>
              <w:spacing w:before="60" w:after="60"/>
              <w:ind w:right="72"/>
              <w:jc w:val="right"/>
              <w:rPr>
                <w:b/>
                <w:color w:val="000000"/>
              </w:rPr>
            </w:pPr>
            <w:r w:rsidRPr="00374FD1">
              <w:rPr>
                <w:b/>
                <w:i/>
                <w:color w:val="000000"/>
              </w:rPr>
              <w:t>TOTAL AWARD:</w:t>
            </w:r>
            <w:r w:rsidR="00CD1D79">
              <w:rPr>
                <w:b/>
                <w:i/>
                <w:color w:val="000000"/>
              </w:rPr>
              <w:t>  </w:t>
            </w:r>
            <w:r w:rsidRPr="00374FD1">
              <w:rPr>
                <w:b/>
                <w:i/>
                <w:color w:val="000000"/>
              </w:rPr>
              <w:t>$</w:t>
            </w:r>
            <w:r w:rsidR="0096372D">
              <w:rPr>
                <w:b/>
                <w:i/>
                <w:color w:val="000000"/>
              </w:rPr>
              <w:t>48,605.00</w:t>
            </w:r>
          </w:p>
        </w:tc>
      </w:tr>
      <w:tr w:rsidRPr="007F620E" w:rsidR="003B6A1B" w:rsidTr="00C30F1C" w14:paraId="6A909BC1" w14:textId="77777777">
        <w:trPr>
          <w:jc w:val="center"/>
        </w:trPr>
        <w:tc>
          <w:tcPr>
            <w:tcW w:w="10075" w:type="dxa"/>
            <w:gridSpan w:val="12"/>
            <w:tcBorders>
              <w:top w:val="single" w:color="auto" w:sz="4" w:space="0"/>
              <w:bottom w:val="single" w:color="auto" w:sz="4" w:space="0"/>
            </w:tcBorders>
          </w:tcPr>
          <w:p w:rsidRPr="007F620E" w:rsidR="003B6A1B" w:rsidP="00D075B1" w:rsidRDefault="003B6A1B" w14:paraId="6F39872E" w14:textId="0B3614E0">
            <w:pPr>
              <w:spacing w:before="60" w:after="60"/>
              <w:rPr>
                <w:color w:val="000000"/>
              </w:rPr>
            </w:pPr>
            <w:r w:rsidRPr="007F620E">
              <w:rPr>
                <w:color w:val="000000"/>
              </w:rPr>
              <w:t xml:space="preserve">*We remind all intervenors that Commission staff may audit </w:t>
            </w:r>
            <w:r>
              <w:t>the records and books of the intervenors to the extent necessary to verify the basis for the award (§1804(d)).  I</w:t>
            </w:r>
            <w:r w:rsidRPr="007F620E">
              <w:rPr>
                <w:color w:val="000000"/>
              </w:rPr>
              <w:t>ntervenors must make and retain adequate accounting and other documentation to support all claims for intervenor compensation.  Intervenor’s records should identify specific issues for which it seeks compensation, the actual time 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w:t>
            </w:r>
          </w:p>
          <w:p w:rsidRPr="00C30F1C" w:rsidR="003B6A1B" w:rsidP="00963EEF" w:rsidRDefault="003B6A1B" w14:paraId="0D03EC65" w14:textId="22A1AF6F">
            <w:pPr>
              <w:spacing w:before="60" w:after="60"/>
              <w:rPr>
                <w:i/>
                <w:iCs/>
                <w:color w:val="000000"/>
              </w:rPr>
            </w:pPr>
            <w:r w:rsidRPr="00C30F1C">
              <w:rPr>
                <w:i/>
                <w:iCs/>
                <w:color w:val="000000"/>
              </w:rPr>
              <w:t>**Travel and Reasonable Claim preparation time are typically compensated at ½ of preparer’s normal hourly rate</w:t>
            </w:r>
            <w:r w:rsidRPr="00C30F1C" w:rsidR="00CD1D79">
              <w:rPr>
                <w:i/>
                <w:iCs/>
                <w:color w:val="000000"/>
              </w:rPr>
              <w:t>.</w:t>
            </w:r>
          </w:p>
        </w:tc>
      </w:tr>
      <w:tr w:rsidRPr="007F620E" w:rsidR="003B6A1B" w:rsidTr="00C30F1C" w14:paraId="458B01A4" w14:textId="77777777">
        <w:trPr>
          <w:jc w:val="center"/>
        </w:trPr>
        <w:tc>
          <w:tcPr>
            <w:tcW w:w="10075" w:type="dxa"/>
            <w:gridSpan w:val="1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3B6A1B" w:rsidP="004A6FD4" w:rsidRDefault="003B6A1B" w14:paraId="48B43CBD" w14:textId="77777777">
            <w:pPr>
              <w:keepNext/>
              <w:spacing w:before="60" w:after="60"/>
              <w:jc w:val="center"/>
              <w:rPr>
                <w:b/>
                <w:smallCaps/>
                <w:color w:val="000000"/>
              </w:rPr>
            </w:pPr>
            <w:r w:rsidRPr="007F620E">
              <w:rPr>
                <w:b/>
                <w:smallCaps/>
                <w:color w:val="000000"/>
              </w:rPr>
              <w:t>ATTORNEY INFORMATION</w:t>
            </w:r>
          </w:p>
        </w:tc>
      </w:tr>
      <w:tr w:rsidRPr="00C16981" w:rsidR="003B6A1B" w:rsidTr="00043B19" w14:paraId="790C92C0" w14:textId="77777777">
        <w:trPr>
          <w:trHeight w:val="173"/>
          <w:jc w:val="center"/>
        </w:trPr>
        <w:tc>
          <w:tcPr>
            <w:tcW w:w="2692" w:type="dxa"/>
            <w:gridSpan w:val="3"/>
            <w:tcBorders>
              <w:top w:val="single" w:color="auto" w:sz="4" w:space="0"/>
              <w:bottom w:val="single" w:color="auto" w:sz="4" w:space="0"/>
            </w:tcBorders>
            <w:shd w:val="clear" w:color="auto" w:fill="FFFFFF"/>
            <w:vAlign w:val="center"/>
          </w:tcPr>
          <w:p w:rsidRPr="00C16981" w:rsidR="003B6A1B" w:rsidP="00043B19" w:rsidRDefault="003B6A1B" w14:paraId="00CAC866" w14:textId="77777777">
            <w:pPr>
              <w:keepNext/>
              <w:keepLines/>
              <w:jc w:val="center"/>
              <w:rPr>
                <w:b/>
                <w:color w:val="000000"/>
                <w:sz w:val="22"/>
                <w:szCs w:val="22"/>
              </w:rPr>
            </w:pPr>
            <w:r w:rsidRPr="00C16981">
              <w:rPr>
                <w:b/>
                <w:sz w:val="22"/>
                <w:szCs w:val="22"/>
              </w:rPr>
              <w:t>Attorney</w:t>
            </w:r>
          </w:p>
        </w:tc>
        <w:tc>
          <w:tcPr>
            <w:tcW w:w="1909" w:type="dxa"/>
            <w:gridSpan w:val="3"/>
            <w:tcBorders>
              <w:top w:val="single" w:color="auto" w:sz="4" w:space="0"/>
              <w:bottom w:val="single" w:color="auto" w:sz="4" w:space="0"/>
            </w:tcBorders>
            <w:shd w:val="clear" w:color="auto" w:fill="FFFFFF"/>
            <w:vAlign w:val="center"/>
          </w:tcPr>
          <w:p w:rsidRPr="00C16981" w:rsidR="003B6A1B" w:rsidP="00043B19" w:rsidRDefault="003B6A1B" w14:paraId="7E76A008" w14:textId="77777777">
            <w:pPr>
              <w:keepNext/>
              <w:keepLines/>
              <w:jc w:val="center"/>
              <w:rPr>
                <w:b/>
                <w:color w:val="000000"/>
                <w:sz w:val="22"/>
                <w:szCs w:val="22"/>
              </w:rPr>
            </w:pPr>
            <w:r w:rsidRPr="00C16981">
              <w:rPr>
                <w:b/>
                <w:sz w:val="22"/>
                <w:szCs w:val="22"/>
              </w:rPr>
              <w:t>Date Admitted to CA BAR</w:t>
            </w:r>
            <w:r w:rsidRPr="00C16981">
              <w:rPr>
                <w:rStyle w:val="FootnoteReference"/>
                <w:b/>
                <w:sz w:val="22"/>
                <w:szCs w:val="22"/>
              </w:rPr>
              <w:footnoteReference w:id="5"/>
            </w:r>
          </w:p>
        </w:tc>
        <w:tc>
          <w:tcPr>
            <w:tcW w:w="2291" w:type="dxa"/>
            <w:gridSpan w:val="2"/>
            <w:tcBorders>
              <w:top w:val="single" w:color="auto" w:sz="4" w:space="0"/>
              <w:bottom w:val="single" w:color="auto" w:sz="4" w:space="0"/>
            </w:tcBorders>
            <w:shd w:val="clear" w:color="auto" w:fill="FFFFFF"/>
            <w:vAlign w:val="center"/>
          </w:tcPr>
          <w:p w:rsidRPr="00C16981" w:rsidR="003B6A1B" w:rsidP="00043B19" w:rsidRDefault="003B6A1B" w14:paraId="27E64ED7" w14:textId="77777777">
            <w:pPr>
              <w:keepNext/>
              <w:keepLines/>
              <w:jc w:val="center"/>
              <w:rPr>
                <w:b/>
                <w:color w:val="000000"/>
                <w:sz w:val="22"/>
                <w:szCs w:val="22"/>
              </w:rPr>
            </w:pPr>
            <w:r w:rsidRPr="00C16981">
              <w:rPr>
                <w:b/>
                <w:sz w:val="22"/>
                <w:szCs w:val="22"/>
              </w:rPr>
              <w:t>Member Number</w:t>
            </w:r>
          </w:p>
        </w:tc>
        <w:tc>
          <w:tcPr>
            <w:tcW w:w="3183" w:type="dxa"/>
            <w:gridSpan w:val="4"/>
            <w:tcBorders>
              <w:top w:val="single" w:color="auto" w:sz="4" w:space="0"/>
              <w:bottom w:val="single" w:color="auto" w:sz="4" w:space="0"/>
            </w:tcBorders>
            <w:shd w:val="clear" w:color="auto" w:fill="FFFFFF"/>
            <w:vAlign w:val="bottom"/>
          </w:tcPr>
          <w:p w:rsidRPr="00C16981" w:rsidR="003B6A1B" w:rsidP="00043B19" w:rsidRDefault="003B6A1B" w14:paraId="496B5DC1" w14:textId="77777777">
            <w:pPr>
              <w:keepNext/>
              <w:keepLines/>
              <w:jc w:val="center"/>
              <w:rPr>
                <w:b/>
                <w:sz w:val="22"/>
                <w:szCs w:val="22"/>
              </w:rPr>
            </w:pPr>
            <w:r w:rsidRPr="00C16981">
              <w:rPr>
                <w:b/>
                <w:sz w:val="22"/>
                <w:szCs w:val="22"/>
              </w:rPr>
              <w:t>Actions Affecting Eligibility (Yes/No?)</w:t>
            </w:r>
          </w:p>
          <w:p w:rsidRPr="00C16981" w:rsidR="003B6A1B" w:rsidP="00043B19" w:rsidRDefault="003B6A1B" w14:paraId="36F8922D" w14:textId="77777777">
            <w:pPr>
              <w:keepNext/>
              <w:keepLines/>
              <w:jc w:val="center"/>
              <w:rPr>
                <w:b/>
                <w:color w:val="000000"/>
                <w:sz w:val="22"/>
                <w:szCs w:val="22"/>
              </w:rPr>
            </w:pPr>
            <w:r w:rsidRPr="00C16981">
              <w:rPr>
                <w:b/>
                <w:sz w:val="22"/>
                <w:szCs w:val="22"/>
              </w:rPr>
              <w:t>If “Yes”, attach explanation</w:t>
            </w:r>
          </w:p>
        </w:tc>
      </w:tr>
      <w:tr w:rsidRPr="007F620E" w:rsidR="003B6A1B" w:rsidTr="00C30F1C" w14:paraId="4DC5EE9B" w14:textId="77777777">
        <w:trPr>
          <w:trHeight w:val="172"/>
          <w:jc w:val="center"/>
        </w:trPr>
        <w:tc>
          <w:tcPr>
            <w:tcW w:w="2692" w:type="dxa"/>
            <w:gridSpan w:val="3"/>
            <w:tcBorders>
              <w:top w:val="single" w:color="auto" w:sz="4" w:space="0"/>
              <w:bottom w:val="single" w:color="auto" w:sz="4" w:space="0"/>
            </w:tcBorders>
          </w:tcPr>
          <w:p w:rsidRPr="007F620E" w:rsidR="003B6A1B" w:rsidP="001A3CF3" w:rsidRDefault="00C84BA8" w14:paraId="7266B7BF" w14:textId="1A9AECCA">
            <w:pPr>
              <w:keepLines/>
              <w:spacing w:before="60" w:after="60"/>
              <w:jc w:val="center"/>
              <w:rPr>
                <w:color w:val="000000"/>
              </w:rPr>
            </w:pPr>
            <w:r>
              <w:rPr>
                <w:color w:val="000000"/>
              </w:rPr>
              <w:t>Kevin Johnston</w:t>
            </w:r>
          </w:p>
        </w:tc>
        <w:tc>
          <w:tcPr>
            <w:tcW w:w="1909" w:type="dxa"/>
            <w:gridSpan w:val="3"/>
            <w:tcBorders>
              <w:top w:val="single" w:color="auto" w:sz="4" w:space="0"/>
              <w:bottom w:val="single" w:color="auto" w:sz="4" w:space="0"/>
            </w:tcBorders>
          </w:tcPr>
          <w:p w:rsidRPr="007F620E" w:rsidR="003B6A1B" w:rsidP="001A3CF3" w:rsidRDefault="00C84BA8" w14:paraId="69A41F15" w14:textId="14A70E0F">
            <w:pPr>
              <w:keepLines/>
              <w:spacing w:before="60" w:after="60"/>
              <w:jc w:val="center"/>
              <w:rPr>
                <w:color w:val="000000"/>
              </w:rPr>
            </w:pPr>
            <w:r>
              <w:rPr>
                <w:color w:val="000000"/>
              </w:rPr>
              <w:t>2021</w:t>
            </w:r>
          </w:p>
        </w:tc>
        <w:tc>
          <w:tcPr>
            <w:tcW w:w="2291" w:type="dxa"/>
            <w:gridSpan w:val="2"/>
            <w:tcBorders>
              <w:top w:val="single" w:color="auto" w:sz="4" w:space="0"/>
              <w:bottom w:val="single" w:color="auto" w:sz="4" w:space="0"/>
            </w:tcBorders>
          </w:tcPr>
          <w:p w:rsidRPr="007F620E" w:rsidR="003B6A1B" w:rsidP="001A3CF3" w:rsidRDefault="00C84BA8" w14:paraId="58495CD7" w14:textId="3A079055">
            <w:pPr>
              <w:keepLines/>
              <w:spacing w:before="60" w:after="60"/>
              <w:jc w:val="center"/>
              <w:rPr>
                <w:color w:val="000000"/>
              </w:rPr>
            </w:pPr>
            <w:r>
              <w:rPr>
                <w:color w:val="000000"/>
              </w:rPr>
              <w:t>338359</w:t>
            </w:r>
          </w:p>
        </w:tc>
        <w:tc>
          <w:tcPr>
            <w:tcW w:w="3183" w:type="dxa"/>
            <w:gridSpan w:val="4"/>
            <w:tcBorders>
              <w:top w:val="single" w:color="auto" w:sz="4" w:space="0"/>
              <w:bottom w:val="single" w:color="auto" w:sz="4" w:space="0"/>
            </w:tcBorders>
          </w:tcPr>
          <w:p w:rsidRPr="007F620E" w:rsidR="003B6A1B" w:rsidP="001A3CF3" w:rsidRDefault="00847EE7" w14:paraId="117B99BF" w14:textId="1F55C978">
            <w:pPr>
              <w:keepLines/>
              <w:spacing w:before="60" w:after="60"/>
              <w:jc w:val="center"/>
              <w:rPr>
                <w:color w:val="000000"/>
              </w:rPr>
            </w:pPr>
            <w:r>
              <w:rPr>
                <w:color w:val="000000"/>
              </w:rPr>
              <w:t>No</w:t>
            </w:r>
          </w:p>
        </w:tc>
      </w:tr>
      <w:tr w:rsidRPr="007F620E" w:rsidR="003B6A1B" w:rsidTr="00C30F1C" w14:paraId="5D036E2E" w14:textId="77777777">
        <w:trPr>
          <w:trHeight w:val="172"/>
          <w:jc w:val="center"/>
        </w:trPr>
        <w:tc>
          <w:tcPr>
            <w:tcW w:w="2692" w:type="dxa"/>
            <w:gridSpan w:val="3"/>
            <w:tcBorders>
              <w:top w:val="single" w:color="auto" w:sz="4" w:space="0"/>
              <w:bottom w:val="single" w:color="auto" w:sz="4" w:space="0"/>
            </w:tcBorders>
          </w:tcPr>
          <w:p w:rsidRPr="007F620E" w:rsidR="003B6A1B" w:rsidP="00E17B34" w:rsidRDefault="00C84BA8" w14:paraId="3D5F8F51" w14:textId="44A46DC5">
            <w:pPr>
              <w:spacing w:before="60" w:after="60"/>
              <w:jc w:val="center"/>
              <w:rPr>
                <w:color w:val="000000"/>
              </w:rPr>
            </w:pPr>
            <w:r>
              <w:rPr>
                <w:color w:val="000000"/>
              </w:rPr>
              <w:t>Karen Norene Mills</w:t>
            </w:r>
          </w:p>
        </w:tc>
        <w:tc>
          <w:tcPr>
            <w:tcW w:w="1909" w:type="dxa"/>
            <w:gridSpan w:val="3"/>
            <w:tcBorders>
              <w:top w:val="single" w:color="auto" w:sz="4" w:space="0"/>
              <w:bottom w:val="single" w:color="auto" w:sz="4" w:space="0"/>
            </w:tcBorders>
          </w:tcPr>
          <w:p w:rsidRPr="007F620E" w:rsidR="003B6A1B" w:rsidP="00E17B34" w:rsidRDefault="00C84BA8" w14:paraId="1609FC8E" w14:textId="4DD5FA8F">
            <w:pPr>
              <w:spacing w:before="60" w:after="60"/>
              <w:jc w:val="center"/>
              <w:rPr>
                <w:color w:val="000000"/>
              </w:rPr>
            </w:pPr>
            <w:r>
              <w:rPr>
                <w:color w:val="000000"/>
              </w:rPr>
              <w:t>1983</w:t>
            </w:r>
          </w:p>
        </w:tc>
        <w:tc>
          <w:tcPr>
            <w:tcW w:w="2291" w:type="dxa"/>
            <w:gridSpan w:val="2"/>
            <w:tcBorders>
              <w:top w:val="single" w:color="auto" w:sz="4" w:space="0"/>
              <w:bottom w:val="single" w:color="auto" w:sz="4" w:space="0"/>
            </w:tcBorders>
          </w:tcPr>
          <w:p w:rsidRPr="007F620E" w:rsidR="003B6A1B" w:rsidP="00E17B34" w:rsidRDefault="00847EE7" w14:paraId="182A9D2B" w14:textId="78E3A18D">
            <w:pPr>
              <w:spacing w:before="60" w:after="60"/>
              <w:jc w:val="center"/>
              <w:rPr>
                <w:color w:val="000000"/>
              </w:rPr>
            </w:pPr>
            <w:r>
              <w:rPr>
                <w:color w:val="000000"/>
              </w:rPr>
              <w:t>109363</w:t>
            </w:r>
          </w:p>
        </w:tc>
        <w:tc>
          <w:tcPr>
            <w:tcW w:w="3183" w:type="dxa"/>
            <w:gridSpan w:val="4"/>
            <w:tcBorders>
              <w:top w:val="single" w:color="auto" w:sz="4" w:space="0"/>
              <w:bottom w:val="single" w:color="auto" w:sz="4" w:space="0"/>
            </w:tcBorders>
          </w:tcPr>
          <w:p w:rsidRPr="007F620E" w:rsidR="003B6A1B" w:rsidP="00E17B34" w:rsidRDefault="00847EE7" w14:paraId="35DC3C56" w14:textId="69A14BB3">
            <w:pPr>
              <w:spacing w:before="60" w:after="60"/>
              <w:jc w:val="center"/>
              <w:rPr>
                <w:color w:val="000000"/>
              </w:rPr>
            </w:pPr>
            <w:r>
              <w:rPr>
                <w:color w:val="000000"/>
              </w:rPr>
              <w:t>No</w:t>
            </w:r>
          </w:p>
        </w:tc>
      </w:tr>
    </w:tbl>
    <w:p w:rsidRPr="00C30F1C" w:rsidR="00A92D0B" w:rsidP="00C30F1C" w:rsidRDefault="00A92D0B" w14:paraId="04BC309E" w14:textId="72F5537F">
      <w:pPr>
        <w:keepNext/>
        <w:numPr>
          <w:ilvl w:val="0"/>
          <w:numId w:val="9"/>
        </w:numPr>
        <w:spacing w:before="240" w:line="360" w:lineRule="auto"/>
        <w:rPr>
          <w:b/>
          <w:color w:val="000000"/>
        </w:rPr>
      </w:pPr>
      <w:r w:rsidRPr="005B5B44">
        <w:rPr>
          <w:b/>
          <w:color w:val="000000"/>
        </w:rPr>
        <w:lastRenderedPageBreak/>
        <w:t>Attachments</w:t>
      </w:r>
      <w:r w:rsidRPr="007F620E">
        <w:rPr>
          <w:b/>
        </w:rPr>
        <w:t xml:space="preserve"> Documenting Specific Claim and Comments on Part III</w:t>
      </w:r>
      <w:r w:rsidR="00A32FA7">
        <w:rPr>
          <w:rStyle w:val="FootnoteReference"/>
          <w:b/>
        </w:rPr>
        <w:footnoteReference w:id="6"/>
      </w:r>
      <w:r w:rsidR="00C02649">
        <w:rPr>
          <w:b/>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155"/>
        <w:gridCol w:w="7205"/>
      </w:tblGrid>
      <w:tr w:rsidRPr="007F620E" w:rsidR="00A92D0B" w:rsidTr="00C30F1C" w14:paraId="0C2B760A" w14:textId="77777777">
        <w:trPr>
          <w:tblHeader/>
        </w:trPr>
        <w:tc>
          <w:tcPr>
            <w:tcW w:w="2155" w:type="dxa"/>
            <w:vAlign w:val="bottom"/>
          </w:tcPr>
          <w:p w:rsidRPr="007F620E" w:rsidR="00A92D0B" w:rsidP="001A3CF3" w:rsidRDefault="00C30F1C" w14:paraId="42A1D838" w14:textId="0A4204C4">
            <w:pPr>
              <w:tabs>
                <w:tab w:val="left" w:pos="1260"/>
              </w:tabs>
              <w:jc w:val="center"/>
              <w:rPr>
                <w:b/>
                <w:color w:val="000000"/>
              </w:rPr>
            </w:pPr>
            <w:r w:rsidRPr="007F620E">
              <w:rPr>
                <w:b/>
                <w:color w:val="000000"/>
              </w:rPr>
              <w:t>ATTACHMENT OR COMMENT</w:t>
            </w:r>
            <w:r>
              <w:rPr>
                <w:b/>
                <w:color w:val="000000"/>
              </w:rPr>
              <w:t> </w:t>
            </w:r>
            <w:r w:rsidRPr="007F620E">
              <w:rPr>
                <w:b/>
                <w:color w:val="000000"/>
              </w:rPr>
              <w:t>#</w:t>
            </w:r>
          </w:p>
        </w:tc>
        <w:tc>
          <w:tcPr>
            <w:tcW w:w="7205" w:type="dxa"/>
            <w:tcBorders>
              <w:bottom w:val="single" w:color="auto" w:sz="4" w:space="0"/>
            </w:tcBorders>
            <w:vAlign w:val="center"/>
          </w:tcPr>
          <w:p w:rsidRPr="007F620E" w:rsidR="00A92D0B" w:rsidP="00CD1D79" w:rsidRDefault="00C30F1C" w14:paraId="55F0A65F" w14:textId="7F8E2B40">
            <w:pPr>
              <w:tabs>
                <w:tab w:val="left" w:pos="1260"/>
              </w:tabs>
              <w:jc w:val="center"/>
              <w:rPr>
                <w:b/>
                <w:color w:val="000000"/>
              </w:rPr>
            </w:pPr>
            <w:r w:rsidRPr="007F620E">
              <w:rPr>
                <w:b/>
                <w:color w:val="000000"/>
              </w:rPr>
              <w:t>DESCRIPTION/COMMENT</w:t>
            </w:r>
          </w:p>
        </w:tc>
      </w:tr>
      <w:tr w:rsidRPr="007F620E" w:rsidR="00A92D0B" w:rsidTr="00C30F1C" w14:paraId="71F47148" w14:textId="77777777">
        <w:tc>
          <w:tcPr>
            <w:tcW w:w="2155" w:type="dxa"/>
            <w:tcBorders>
              <w:bottom w:val="single" w:color="auto" w:sz="4" w:space="0"/>
            </w:tcBorders>
          </w:tcPr>
          <w:p w:rsidRPr="007F620E" w:rsidR="00A92D0B" w:rsidP="00CD1D79" w:rsidRDefault="00A92D0B" w14:paraId="7A5C03D8" w14:textId="77777777">
            <w:pPr>
              <w:tabs>
                <w:tab w:val="left" w:pos="1260"/>
              </w:tabs>
              <w:jc w:val="center"/>
              <w:rPr>
                <w:color w:val="000000"/>
              </w:rPr>
            </w:pPr>
            <w:r w:rsidRPr="007F620E">
              <w:rPr>
                <w:color w:val="000000"/>
              </w:rPr>
              <w:t>1</w:t>
            </w:r>
          </w:p>
        </w:tc>
        <w:tc>
          <w:tcPr>
            <w:tcW w:w="7205" w:type="dxa"/>
            <w:tcBorders>
              <w:bottom w:val="single" w:color="auto" w:sz="4" w:space="0"/>
            </w:tcBorders>
          </w:tcPr>
          <w:p w:rsidRPr="001C0DD1" w:rsidR="00A92D0B" w:rsidP="001A3CF3" w:rsidRDefault="00A92D0B" w14:paraId="370C67BC" w14:textId="77777777">
            <w:pPr>
              <w:tabs>
                <w:tab w:val="left" w:pos="1260"/>
              </w:tabs>
              <w:rPr>
                <w:color w:val="000000"/>
              </w:rPr>
            </w:pPr>
            <w:r w:rsidRPr="001C0DD1">
              <w:rPr>
                <w:color w:val="000000"/>
              </w:rPr>
              <w:t>Certificate of Service</w:t>
            </w:r>
          </w:p>
        </w:tc>
      </w:tr>
      <w:tr w:rsidRPr="007F620E" w:rsidR="00A92D0B" w:rsidTr="00C30F1C" w14:paraId="72C869B0" w14:textId="77777777">
        <w:tc>
          <w:tcPr>
            <w:tcW w:w="2155" w:type="dxa"/>
          </w:tcPr>
          <w:p w:rsidRPr="007F620E" w:rsidR="00A92D0B" w:rsidP="00CD1D79" w:rsidRDefault="0022302F" w14:paraId="49AADD21" w14:textId="77777777">
            <w:pPr>
              <w:tabs>
                <w:tab w:val="left" w:pos="1260"/>
              </w:tabs>
              <w:jc w:val="center"/>
              <w:rPr>
                <w:color w:val="000000"/>
              </w:rPr>
            </w:pPr>
            <w:r>
              <w:rPr>
                <w:color w:val="000000"/>
              </w:rPr>
              <w:t>2</w:t>
            </w:r>
          </w:p>
        </w:tc>
        <w:tc>
          <w:tcPr>
            <w:tcW w:w="7205" w:type="dxa"/>
          </w:tcPr>
          <w:p w:rsidRPr="006E3672" w:rsidR="00A92D0B" w:rsidP="001A3CF3" w:rsidRDefault="006E3672" w14:paraId="3AF20C23" w14:textId="550ACB8F">
            <w:pPr>
              <w:tabs>
                <w:tab w:val="left" w:pos="1260"/>
              </w:tabs>
              <w:rPr>
                <w:bCs/>
                <w:color w:val="000000"/>
              </w:rPr>
            </w:pPr>
            <w:r>
              <w:rPr>
                <w:bCs/>
                <w:color w:val="000000"/>
              </w:rPr>
              <w:t>Timesheets for Farm Bureau’s Attorneys and Expert</w:t>
            </w:r>
          </w:p>
        </w:tc>
      </w:tr>
      <w:tr w:rsidRPr="007F620E" w:rsidR="006E3672" w:rsidTr="00C30F1C" w14:paraId="735761E7" w14:textId="77777777">
        <w:tc>
          <w:tcPr>
            <w:tcW w:w="2155" w:type="dxa"/>
          </w:tcPr>
          <w:p w:rsidR="006E3672" w:rsidP="00CD1D79" w:rsidRDefault="006E3672" w14:paraId="4AEDDBD5" w14:textId="7A53C982">
            <w:pPr>
              <w:tabs>
                <w:tab w:val="left" w:pos="1260"/>
              </w:tabs>
              <w:jc w:val="center"/>
              <w:rPr>
                <w:color w:val="000000"/>
              </w:rPr>
            </w:pPr>
            <w:r>
              <w:rPr>
                <w:color w:val="000000"/>
              </w:rPr>
              <w:t>3</w:t>
            </w:r>
          </w:p>
        </w:tc>
        <w:tc>
          <w:tcPr>
            <w:tcW w:w="7205" w:type="dxa"/>
          </w:tcPr>
          <w:p w:rsidR="006E3672" w:rsidP="001A3CF3" w:rsidRDefault="006E3672" w14:paraId="22174FA6" w14:textId="57C2769E">
            <w:pPr>
              <w:tabs>
                <w:tab w:val="left" w:pos="1260"/>
              </w:tabs>
              <w:rPr>
                <w:bCs/>
                <w:color w:val="000000"/>
              </w:rPr>
            </w:pPr>
            <w:r>
              <w:rPr>
                <w:bCs/>
                <w:color w:val="000000"/>
              </w:rPr>
              <w:t>Hourly Rate Ju</w:t>
            </w:r>
            <w:r w:rsidR="001C3A38">
              <w:rPr>
                <w:bCs/>
                <w:color w:val="000000"/>
              </w:rPr>
              <w:t>stification for Kevin Johnston</w:t>
            </w:r>
          </w:p>
        </w:tc>
      </w:tr>
      <w:tr w:rsidRPr="007F620E" w:rsidR="001C3A38" w:rsidTr="00C30F1C" w14:paraId="4E98D581" w14:textId="77777777">
        <w:tc>
          <w:tcPr>
            <w:tcW w:w="2155" w:type="dxa"/>
          </w:tcPr>
          <w:p w:rsidR="001C3A38" w:rsidP="00CD1D79" w:rsidRDefault="001C3A38" w14:paraId="6ABF53F3" w14:textId="37D98357">
            <w:pPr>
              <w:tabs>
                <w:tab w:val="left" w:pos="1260"/>
              </w:tabs>
              <w:jc w:val="center"/>
              <w:rPr>
                <w:color w:val="000000"/>
              </w:rPr>
            </w:pPr>
            <w:r>
              <w:rPr>
                <w:color w:val="000000"/>
              </w:rPr>
              <w:t>4</w:t>
            </w:r>
          </w:p>
        </w:tc>
        <w:tc>
          <w:tcPr>
            <w:tcW w:w="7205" w:type="dxa"/>
          </w:tcPr>
          <w:p w:rsidR="001C3A38" w:rsidP="001A3CF3" w:rsidRDefault="001C3A38" w14:paraId="49048CC2" w14:textId="1C4EE2F8">
            <w:pPr>
              <w:tabs>
                <w:tab w:val="left" w:pos="1260"/>
              </w:tabs>
              <w:rPr>
                <w:bCs/>
                <w:color w:val="000000"/>
              </w:rPr>
            </w:pPr>
            <w:r>
              <w:rPr>
                <w:bCs/>
                <w:color w:val="000000"/>
              </w:rPr>
              <w:t>Hourly Rate Justification for Karen Norene Mills</w:t>
            </w:r>
          </w:p>
        </w:tc>
      </w:tr>
      <w:tr w:rsidRPr="007F620E" w:rsidR="001C3A38" w:rsidTr="00C30F1C" w14:paraId="5244E387" w14:textId="77777777">
        <w:tc>
          <w:tcPr>
            <w:tcW w:w="2155" w:type="dxa"/>
          </w:tcPr>
          <w:p w:rsidR="001C3A38" w:rsidP="00CD1D79" w:rsidRDefault="001C3A38" w14:paraId="66E290DE" w14:textId="19660176">
            <w:pPr>
              <w:tabs>
                <w:tab w:val="left" w:pos="1260"/>
              </w:tabs>
              <w:jc w:val="center"/>
              <w:rPr>
                <w:color w:val="000000"/>
              </w:rPr>
            </w:pPr>
            <w:r>
              <w:rPr>
                <w:color w:val="000000"/>
              </w:rPr>
              <w:t>5</w:t>
            </w:r>
          </w:p>
        </w:tc>
        <w:tc>
          <w:tcPr>
            <w:tcW w:w="7205" w:type="dxa"/>
          </w:tcPr>
          <w:p w:rsidR="001C3A38" w:rsidP="001A3CF3" w:rsidRDefault="001C3A38" w14:paraId="1CDC80C6" w14:textId="4A9D891E">
            <w:pPr>
              <w:tabs>
                <w:tab w:val="left" w:pos="1260"/>
              </w:tabs>
              <w:rPr>
                <w:bCs/>
                <w:color w:val="000000"/>
              </w:rPr>
            </w:pPr>
            <w:r>
              <w:rPr>
                <w:bCs/>
                <w:color w:val="000000"/>
              </w:rPr>
              <w:t>Hourly Rate Justification for Lloyd Reed</w:t>
            </w:r>
          </w:p>
        </w:tc>
      </w:tr>
    </w:tbl>
    <w:p w:rsidRPr="007F620E" w:rsidR="00A92D0B" w:rsidP="00C30F1C" w:rsidRDefault="00A92D0B" w14:paraId="0D8B7003" w14:textId="69260C21">
      <w:pPr>
        <w:keepNext/>
        <w:numPr>
          <w:ilvl w:val="0"/>
          <w:numId w:val="9"/>
        </w:numPr>
        <w:spacing w:before="240" w:line="360" w:lineRule="auto"/>
        <w:rPr>
          <w:b/>
          <w:color w:val="000000"/>
        </w:rPr>
      </w:pPr>
      <w:r w:rsidRPr="007F620E">
        <w:rPr>
          <w:b/>
          <w:color w:val="000000"/>
        </w:rPr>
        <w:t xml:space="preserve">CPUC </w:t>
      </w:r>
      <w:r w:rsidR="008C09F7">
        <w:rPr>
          <w:b/>
          <w:color w:val="000000"/>
        </w:rPr>
        <w:t xml:space="preserve">Comments, </w:t>
      </w:r>
      <w:r w:rsidRPr="007F620E">
        <w:rPr>
          <w:b/>
          <w:color w:val="000000"/>
        </w:rPr>
        <w:t>Disallowances</w:t>
      </w:r>
      <w:r w:rsidR="008C09F7">
        <w:rPr>
          <w:b/>
          <w:color w:val="000000"/>
        </w:rPr>
        <w:t>,</w:t>
      </w:r>
      <w:r w:rsidRPr="007F620E" w:rsidR="00D075B1">
        <w:rPr>
          <w:b/>
          <w:color w:val="000000"/>
        </w:rPr>
        <w:t xml:space="preserve"> </w:t>
      </w:r>
      <w:r w:rsidRPr="007F620E" w:rsidR="00A319DE">
        <w:rPr>
          <w:b/>
          <w:color w:val="000000"/>
        </w:rPr>
        <w:t>and</w:t>
      </w:r>
      <w:r w:rsidRPr="007F620E" w:rsidR="00D075B1">
        <w:rPr>
          <w:b/>
          <w:color w:val="000000"/>
        </w:rPr>
        <w:t xml:space="preserve"> </w:t>
      </w:r>
      <w:r w:rsidRPr="007F620E">
        <w:rPr>
          <w:b/>
          <w:color w:val="000000"/>
        </w:rPr>
        <w:t>Adjustments</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603"/>
        <w:gridCol w:w="7757"/>
      </w:tblGrid>
      <w:tr w:rsidRPr="007F620E" w:rsidR="00A92D0B" w:rsidTr="00B30588" w14:paraId="52CD0603" w14:textId="77777777">
        <w:trPr>
          <w:tblHeader/>
        </w:trPr>
        <w:tc>
          <w:tcPr>
            <w:tcW w:w="1603" w:type="dxa"/>
            <w:shd w:val="pct12" w:color="auto" w:fill="auto"/>
          </w:tcPr>
          <w:p w:rsidRPr="007F620E" w:rsidR="00A92D0B" w:rsidP="00EB64CF" w:rsidRDefault="00C30F1C" w14:paraId="3954EC4C" w14:textId="6C0CAB05">
            <w:pPr>
              <w:tabs>
                <w:tab w:val="left" w:pos="1440"/>
              </w:tabs>
              <w:jc w:val="center"/>
              <w:rPr>
                <w:b/>
                <w:color w:val="000000"/>
              </w:rPr>
            </w:pPr>
            <w:r w:rsidRPr="007F620E">
              <w:rPr>
                <w:b/>
                <w:color w:val="000000"/>
              </w:rPr>
              <w:t>ITEM</w:t>
            </w:r>
          </w:p>
        </w:tc>
        <w:tc>
          <w:tcPr>
            <w:tcW w:w="7757" w:type="dxa"/>
            <w:shd w:val="pct12" w:color="auto" w:fill="auto"/>
          </w:tcPr>
          <w:p w:rsidRPr="007F620E" w:rsidR="00A92D0B" w:rsidP="00EB64CF" w:rsidRDefault="00C30F1C" w14:paraId="09F9E4D9" w14:textId="3ED49387">
            <w:pPr>
              <w:tabs>
                <w:tab w:val="left" w:pos="1440"/>
              </w:tabs>
              <w:jc w:val="center"/>
              <w:rPr>
                <w:b/>
                <w:color w:val="000000"/>
              </w:rPr>
            </w:pPr>
            <w:r w:rsidRPr="007F620E">
              <w:rPr>
                <w:b/>
                <w:color w:val="000000"/>
              </w:rPr>
              <w:t>REASON</w:t>
            </w:r>
          </w:p>
        </w:tc>
      </w:tr>
      <w:tr w:rsidRPr="007F620E" w:rsidR="00A92D0B" w:rsidTr="00B30588" w14:paraId="69DEE01C" w14:textId="77777777">
        <w:tc>
          <w:tcPr>
            <w:tcW w:w="1603" w:type="dxa"/>
          </w:tcPr>
          <w:p w:rsidRPr="007F620E" w:rsidR="00A92D0B" w:rsidP="00EB64CF" w:rsidRDefault="00E26824" w14:paraId="1E6C8F3D" w14:textId="3A911E4C">
            <w:pPr>
              <w:tabs>
                <w:tab w:val="left" w:pos="1440"/>
              </w:tabs>
              <w:rPr>
                <w:color w:val="000000"/>
              </w:rPr>
            </w:pPr>
            <w:r>
              <w:rPr>
                <w:color w:val="000000"/>
              </w:rPr>
              <w:t>[1] Kevin Johnston (</w:t>
            </w:r>
            <w:r w:rsidR="00B30588">
              <w:rPr>
                <w:color w:val="000000"/>
              </w:rPr>
              <w:t>Johnston) 2023</w:t>
            </w:r>
            <w:r>
              <w:rPr>
                <w:color w:val="000000"/>
              </w:rPr>
              <w:t>, 2024 and 2025 Hourly Rates</w:t>
            </w:r>
          </w:p>
        </w:tc>
        <w:tc>
          <w:tcPr>
            <w:tcW w:w="7757" w:type="dxa"/>
          </w:tcPr>
          <w:p w:rsidR="00265933" w:rsidP="00C30F1C" w:rsidRDefault="00265933" w14:paraId="2623ADF6" w14:textId="1110EA6C">
            <w:pPr>
              <w:tabs>
                <w:tab w:val="left" w:pos="1440"/>
              </w:tabs>
              <w:spacing w:after="120"/>
              <w:rPr>
                <w:color w:val="000000"/>
              </w:rPr>
            </w:pPr>
            <w:r>
              <w:rPr>
                <w:color w:val="000000"/>
              </w:rPr>
              <w:t>CFBF requests a 2023 hourly rate of $</w:t>
            </w:r>
            <w:r w:rsidR="0080384C">
              <w:rPr>
                <w:color w:val="000000"/>
              </w:rPr>
              <w:t>300</w:t>
            </w:r>
            <w:r w:rsidRPr="00D23D05" w:rsidR="00D23D05">
              <w:rPr>
                <w:color w:val="000000"/>
              </w:rPr>
              <w:t>.00</w:t>
            </w:r>
            <w:r w:rsidR="0080384C">
              <w:rPr>
                <w:color w:val="000000"/>
              </w:rPr>
              <w:t>,</w:t>
            </w:r>
            <w:r w:rsidR="00F772C0">
              <w:rPr>
                <w:color w:val="000000"/>
              </w:rPr>
              <w:t xml:space="preserve"> a</w:t>
            </w:r>
            <w:r w:rsidR="0080384C">
              <w:rPr>
                <w:color w:val="000000"/>
              </w:rPr>
              <w:t xml:space="preserve"> 2024 hourly rate of $</w:t>
            </w:r>
            <w:r w:rsidR="006F6270">
              <w:rPr>
                <w:color w:val="000000"/>
              </w:rPr>
              <w:t>314</w:t>
            </w:r>
            <w:r w:rsidRPr="00D23D05" w:rsidR="00D23D05">
              <w:rPr>
                <w:color w:val="000000"/>
              </w:rPr>
              <w:t>.00</w:t>
            </w:r>
            <w:r w:rsidR="006F6270">
              <w:rPr>
                <w:color w:val="000000"/>
              </w:rPr>
              <w:t xml:space="preserve"> and </w:t>
            </w:r>
            <w:r w:rsidR="00F772C0">
              <w:rPr>
                <w:color w:val="000000"/>
              </w:rPr>
              <w:t xml:space="preserve">a </w:t>
            </w:r>
            <w:r w:rsidR="006F6270">
              <w:rPr>
                <w:color w:val="000000"/>
              </w:rPr>
              <w:t>2025 hourly rate of $325</w:t>
            </w:r>
            <w:r w:rsidRPr="00D23D05" w:rsidR="00D23D05">
              <w:rPr>
                <w:color w:val="000000"/>
              </w:rPr>
              <w:t>.00</w:t>
            </w:r>
            <w:r w:rsidR="002F4058">
              <w:rPr>
                <w:color w:val="000000"/>
              </w:rPr>
              <w:t xml:space="preserve"> for Johnston.</w:t>
            </w:r>
          </w:p>
          <w:p w:rsidR="007A4A5D" w:rsidP="00C30F1C" w:rsidRDefault="00B27AB8" w14:paraId="1533776B" w14:textId="7BC38BD3">
            <w:pPr>
              <w:tabs>
                <w:tab w:val="left" w:pos="1440"/>
              </w:tabs>
              <w:spacing w:after="120"/>
              <w:rPr>
                <w:color w:val="000000"/>
              </w:rPr>
            </w:pPr>
            <w:r w:rsidRPr="00B27AB8">
              <w:rPr>
                <w:color w:val="000000"/>
              </w:rPr>
              <w:t>Kevin Johnston has been an attorney since 2015</w:t>
            </w:r>
            <w:r w:rsidR="00072B99">
              <w:rPr>
                <w:color w:val="000000"/>
              </w:rPr>
              <w:t xml:space="preserve"> where he </w:t>
            </w:r>
            <w:r w:rsidRPr="00B27AB8">
              <w:rPr>
                <w:color w:val="000000"/>
              </w:rPr>
              <w:t xml:space="preserve">practiced law in Oregon and </w:t>
            </w:r>
            <w:r w:rsidR="00072B99">
              <w:rPr>
                <w:color w:val="000000"/>
              </w:rPr>
              <w:t xml:space="preserve">then </w:t>
            </w:r>
            <w:r w:rsidRPr="00B27AB8">
              <w:rPr>
                <w:color w:val="000000"/>
              </w:rPr>
              <w:t xml:space="preserve">was admitted to the </w:t>
            </w:r>
            <w:r w:rsidR="00132D6F">
              <w:rPr>
                <w:color w:val="000000"/>
              </w:rPr>
              <w:t xml:space="preserve">State Bar of </w:t>
            </w:r>
            <w:r w:rsidRPr="00B27AB8">
              <w:rPr>
                <w:color w:val="000000"/>
              </w:rPr>
              <w:t xml:space="preserve">California </w:t>
            </w:r>
            <w:r w:rsidR="00132D6F">
              <w:rPr>
                <w:color w:val="000000"/>
              </w:rPr>
              <w:t>on 08/18/2021</w:t>
            </w:r>
            <w:r w:rsidR="00072B99">
              <w:rPr>
                <w:color w:val="000000"/>
              </w:rPr>
              <w:t xml:space="preserve">. CFBF confirms that Johnston </w:t>
            </w:r>
            <w:r w:rsidRPr="00B27AB8">
              <w:rPr>
                <w:color w:val="000000"/>
              </w:rPr>
              <w:t xml:space="preserve">has been participating in CPUC proceedings on behalf of Farm Bureau </w:t>
            </w:r>
            <w:r w:rsidR="00512DDA">
              <w:rPr>
                <w:color w:val="000000"/>
              </w:rPr>
              <w:t>as a Director and Counsel since August 2020</w:t>
            </w:r>
            <w:r w:rsidRPr="00B27AB8">
              <w:rPr>
                <w:color w:val="000000"/>
              </w:rPr>
              <w:t xml:space="preserve">. </w:t>
            </w:r>
            <w:r w:rsidR="00D23D05">
              <w:rPr>
                <w:color w:val="000000"/>
              </w:rPr>
              <w:t xml:space="preserve"> </w:t>
            </w:r>
            <w:r w:rsidRPr="005D3404" w:rsidR="007A4A5D">
              <w:t xml:space="preserve">For </w:t>
            </w:r>
            <w:r w:rsidR="007A4A5D">
              <w:t>Johnston’s</w:t>
            </w:r>
            <w:r w:rsidRPr="005D3404" w:rsidR="007A4A5D">
              <w:t xml:space="preserve"> 20</w:t>
            </w:r>
            <w:r w:rsidR="007A4A5D">
              <w:t xml:space="preserve">23 </w:t>
            </w:r>
            <w:r w:rsidRPr="005D3404" w:rsidR="007A4A5D">
              <w:t xml:space="preserve">hourly rate, </w:t>
            </w:r>
            <w:r w:rsidR="00264ED3">
              <w:t>CFBF</w:t>
            </w:r>
            <w:r w:rsidRPr="005D3404" w:rsidR="007A4A5D">
              <w:t xml:space="preserve"> requests the application of</w:t>
            </w:r>
            <w:r w:rsidR="007A4A5D">
              <w:t xml:space="preserve"> rates for </w:t>
            </w:r>
            <w:r w:rsidR="00264ED3">
              <w:t>an</w:t>
            </w:r>
            <w:r w:rsidR="007A4A5D">
              <w:t xml:space="preserve"> Attorney – Level II, given his three years of experience as a practicing attorney</w:t>
            </w:r>
            <w:r w:rsidR="00B46200">
              <w:t xml:space="preserve">. </w:t>
            </w:r>
            <w:r w:rsidR="00D23D05">
              <w:t xml:space="preserve"> </w:t>
            </w:r>
            <w:r w:rsidR="004B0768">
              <w:t xml:space="preserve">The rate range for Attorney – Level II for 2023 is </w:t>
            </w:r>
            <w:r w:rsidR="00132D6F">
              <w:t>$239.30 to $428.46.</w:t>
            </w:r>
            <w:r w:rsidRPr="003053CB" w:rsidR="002671E3">
              <w:rPr>
                <w:color w:val="000000"/>
              </w:rPr>
              <w:t xml:space="preserve"> </w:t>
            </w:r>
            <w:r w:rsidR="00F772C0">
              <w:rPr>
                <w:color w:val="000000"/>
              </w:rPr>
              <w:t xml:space="preserve">Based on </w:t>
            </w:r>
            <w:r w:rsidRPr="00B27AB8" w:rsidR="00F772C0">
              <w:rPr>
                <w:color w:val="000000"/>
              </w:rPr>
              <w:t>Johnston</w:t>
            </w:r>
            <w:r w:rsidR="00F772C0">
              <w:rPr>
                <w:color w:val="000000"/>
              </w:rPr>
              <w:t>’s experience level, w</w:t>
            </w:r>
            <w:r w:rsidRPr="003053CB" w:rsidR="002671E3">
              <w:rPr>
                <w:color w:val="000000"/>
              </w:rPr>
              <w:t xml:space="preserve">e find the </w:t>
            </w:r>
            <w:r w:rsidR="00F772C0">
              <w:rPr>
                <w:color w:val="000000"/>
              </w:rPr>
              <w:t xml:space="preserve">requested </w:t>
            </w:r>
            <w:r w:rsidRPr="003053CB" w:rsidR="002671E3">
              <w:rPr>
                <w:color w:val="000000"/>
              </w:rPr>
              <w:t>202</w:t>
            </w:r>
            <w:r w:rsidR="002671E3">
              <w:rPr>
                <w:color w:val="000000"/>
              </w:rPr>
              <w:t>3</w:t>
            </w:r>
            <w:r w:rsidRPr="003053CB" w:rsidR="002671E3">
              <w:rPr>
                <w:color w:val="000000"/>
              </w:rPr>
              <w:t xml:space="preserve"> rate of $</w:t>
            </w:r>
            <w:r w:rsidR="002671E3">
              <w:rPr>
                <w:color w:val="000000"/>
              </w:rPr>
              <w:t>300</w:t>
            </w:r>
            <w:r w:rsidRPr="00D23D05" w:rsidR="00D23D05">
              <w:rPr>
                <w:color w:val="000000"/>
              </w:rPr>
              <w:t>.00</w:t>
            </w:r>
            <w:r w:rsidRPr="003053CB" w:rsidR="002671E3">
              <w:rPr>
                <w:color w:val="000000"/>
              </w:rPr>
              <w:t xml:space="preserve"> as a </w:t>
            </w:r>
            <w:r w:rsidR="002671E3">
              <w:rPr>
                <w:color w:val="000000"/>
              </w:rPr>
              <w:t>Legal</w:t>
            </w:r>
            <w:r w:rsidRPr="003053CB" w:rsidR="002671E3">
              <w:rPr>
                <w:color w:val="000000"/>
              </w:rPr>
              <w:t xml:space="preserve"> – </w:t>
            </w:r>
            <w:r w:rsidR="002671E3">
              <w:rPr>
                <w:color w:val="000000"/>
              </w:rPr>
              <w:t>Attorney</w:t>
            </w:r>
            <w:r w:rsidRPr="003053CB" w:rsidR="002671E3">
              <w:rPr>
                <w:color w:val="000000"/>
              </w:rPr>
              <w:t xml:space="preserve"> – II reasonable and adopt it here.</w:t>
            </w:r>
            <w:r w:rsidRPr="003053CB" w:rsidR="00D274CF">
              <w:rPr>
                <w:color w:val="000000"/>
              </w:rPr>
              <w:t xml:space="preserve"> Intervenor Compensation Claim Preparation is </w:t>
            </w:r>
            <w:r w:rsidR="00F772C0">
              <w:rPr>
                <w:color w:val="000000"/>
              </w:rPr>
              <w:t>compensated</w:t>
            </w:r>
            <w:r w:rsidRPr="003053CB" w:rsidR="00F772C0">
              <w:rPr>
                <w:color w:val="000000"/>
              </w:rPr>
              <w:t xml:space="preserve"> </w:t>
            </w:r>
            <w:r w:rsidRPr="003053CB" w:rsidR="00D274CF">
              <w:rPr>
                <w:color w:val="000000"/>
              </w:rPr>
              <w:t>at ½ preparer’s normal rate, bringing the 202</w:t>
            </w:r>
            <w:r w:rsidR="00D274CF">
              <w:rPr>
                <w:color w:val="000000"/>
              </w:rPr>
              <w:t>3</w:t>
            </w:r>
            <w:r w:rsidRPr="003053CB" w:rsidR="00D274CF">
              <w:rPr>
                <w:color w:val="000000"/>
              </w:rPr>
              <w:t xml:space="preserve"> claim preparation rate to $</w:t>
            </w:r>
            <w:r w:rsidR="00D274CF">
              <w:rPr>
                <w:color w:val="000000"/>
              </w:rPr>
              <w:t>150</w:t>
            </w:r>
            <w:r w:rsidRPr="00043B19" w:rsidR="00043B19">
              <w:rPr>
                <w:color w:val="000000"/>
              </w:rPr>
              <w:t>.00</w:t>
            </w:r>
            <w:r w:rsidR="00F772C0">
              <w:rPr>
                <w:color w:val="000000"/>
              </w:rPr>
              <w:t xml:space="preserve"> per hour</w:t>
            </w:r>
            <w:r w:rsidR="00D274CF">
              <w:rPr>
                <w:color w:val="000000"/>
              </w:rPr>
              <w:t>.</w:t>
            </w:r>
          </w:p>
          <w:p w:rsidR="00847710" w:rsidP="00C30F1C" w:rsidRDefault="00C752D0" w14:paraId="5ABB9B59" w14:textId="32AADA96">
            <w:pPr>
              <w:tabs>
                <w:tab w:val="left" w:pos="1440"/>
              </w:tabs>
              <w:spacing w:after="120"/>
              <w:rPr>
                <w:color w:val="000000"/>
              </w:rPr>
            </w:pPr>
            <w:r w:rsidRPr="00C752D0">
              <w:rPr>
                <w:color w:val="000000"/>
              </w:rPr>
              <w:t xml:space="preserve">For </w:t>
            </w:r>
            <w:r w:rsidR="00382B8B">
              <w:rPr>
                <w:color w:val="000000"/>
              </w:rPr>
              <w:t>Johnston</w:t>
            </w:r>
            <w:r w:rsidRPr="00C752D0">
              <w:rPr>
                <w:color w:val="000000"/>
              </w:rPr>
              <w:t>’s 202</w:t>
            </w:r>
            <w:r w:rsidR="00382B8B">
              <w:rPr>
                <w:color w:val="000000"/>
              </w:rPr>
              <w:t>4</w:t>
            </w:r>
            <w:r w:rsidRPr="00C752D0">
              <w:rPr>
                <w:color w:val="000000"/>
              </w:rPr>
              <w:t xml:space="preserve"> hourly rate, the Commission applies the annual escalation methodology adopted in Resolution ALJ-393. Per </w:t>
            </w:r>
            <w:r w:rsidRPr="00C752D0" w:rsidR="00F42DB1">
              <w:rPr>
                <w:color w:val="000000"/>
              </w:rPr>
              <w:t xml:space="preserve">Resolution </w:t>
            </w:r>
            <w:r w:rsidRPr="00C752D0">
              <w:rPr>
                <w:color w:val="000000"/>
              </w:rPr>
              <w:t>ALJ</w:t>
            </w:r>
            <w:r w:rsidR="00665D5A">
              <w:rPr>
                <w:color w:val="000000"/>
              </w:rPr>
              <w:noBreakHyphen/>
            </w:r>
            <w:r w:rsidRPr="00C752D0">
              <w:rPr>
                <w:color w:val="000000"/>
              </w:rPr>
              <w:t xml:space="preserve">393, a percent change of </w:t>
            </w:r>
            <w:r w:rsidR="00382B8B">
              <w:rPr>
                <w:color w:val="000000"/>
              </w:rPr>
              <w:t>4.07</w:t>
            </w:r>
            <w:r w:rsidRPr="00C752D0">
              <w:rPr>
                <w:color w:val="000000"/>
              </w:rPr>
              <w:t>% for 202</w:t>
            </w:r>
            <w:r w:rsidR="00382B8B">
              <w:rPr>
                <w:color w:val="000000"/>
              </w:rPr>
              <w:t>4</w:t>
            </w:r>
            <w:r w:rsidRPr="00C752D0">
              <w:rPr>
                <w:color w:val="000000"/>
              </w:rPr>
              <w:t xml:space="preserve"> is applied. With a 202</w:t>
            </w:r>
            <w:r w:rsidR="00382B8B">
              <w:rPr>
                <w:color w:val="000000"/>
              </w:rPr>
              <w:t>3</w:t>
            </w:r>
            <w:r w:rsidRPr="00C752D0">
              <w:rPr>
                <w:color w:val="000000"/>
              </w:rPr>
              <w:t xml:space="preserve"> rate of $3</w:t>
            </w:r>
            <w:r w:rsidR="00382B8B">
              <w:rPr>
                <w:color w:val="000000"/>
              </w:rPr>
              <w:t>00</w:t>
            </w:r>
            <w:r w:rsidRPr="00043B19" w:rsidR="00043B19">
              <w:rPr>
                <w:color w:val="000000"/>
              </w:rPr>
              <w:t>.00</w:t>
            </w:r>
            <w:r w:rsidRPr="00C752D0">
              <w:rPr>
                <w:color w:val="000000"/>
              </w:rPr>
              <w:t xml:space="preserve">, and the escalation factor of </w:t>
            </w:r>
            <w:r w:rsidR="001F7F55">
              <w:rPr>
                <w:color w:val="000000"/>
              </w:rPr>
              <w:t>4.07</w:t>
            </w:r>
            <w:r w:rsidRPr="00C752D0">
              <w:rPr>
                <w:color w:val="000000"/>
              </w:rPr>
              <w:t xml:space="preserve">%, </w:t>
            </w:r>
            <w:r w:rsidR="004102A5">
              <w:rPr>
                <w:color w:val="000000"/>
              </w:rPr>
              <w:t xml:space="preserve">we adopt </w:t>
            </w:r>
            <w:r w:rsidRPr="00C752D0">
              <w:rPr>
                <w:color w:val="000000"/>
              </w:rPr>
              <w:t>a 202</w:t>
            </w:r>
            <w:r w:rsidR="001F7F55">
              <w:rPr>
                <w:color w:val="000000"/>
              </w:rPr>
              <w:t>4</w:t>
            </w:r>
            <w:r w:rsidRPr="00C752D0">
              <w:rPr>
                <w:color w:val="000000"/>
              </w:rPr>
              <w:t xml:space="preserve"> rate of $</w:t>
            </w:r>
            <w:r w:rsidR="00847710">
              <w:rPr>
                <w:color w:val="000000"/>
              </w:rPr>
              <w:t>310</w:t>
            </w:r>
            <w:r w:rsidRPr="00043B19" w:rsidR="00043B19">
              <w:rPr>
                <w:color w:val="000000"/>
              </w:rPr>
              <w:t>.00</w:t>
            </w:r>
            <w:r w:rsidRPr="00C752D0">
              <w:rPr>
                <w:color w:val="000000"/>
              </w:rPr>
              <w:t>, rounded to the nearest five dollars.</w:t>
            </w:r>
          </w:p>
          <w:p w:rsidRPr="007F620E" w:rsidR="00A92D0B" w:rsidP="00EB64CF" w:rsidRDefault="00847710" w14:paraId="45BFCB16" w14:textId="73DC0767">
            <w:pPr>
              <w:tabs>
                <w:tab w:val="left" w:pos="1440"/>
              </w:tabs>
              <w:rPr>
                <w:color w:val="000000"/>
              </w:rPr>
            </w:pPr>
            <w:r w:rsidRPr="00C752D0">
              <w:rPr>
                <w:color w:val="000000"/>
              </w:rPr>
              <w:t xml:space="preserve">For </w:t>
            </w:r>
            <w:r>
              <w:rPr>
                <w:color w:val="000000"/>
              </w:rPr>
              <w:t>Johnston</w:t>
            </w:r>
            <w:r w:rsidRPr="00C752D0">
              <w:rPr>
                <w:color w:val="000000"/>
              </w:rPr>
              <w:t>’s 202</w:t>
            </w:r>
            <w:r>
              <w:rPr>
                <w:color w:val="000000"/>
              </w:rPr>
              <w:t>5</w:t>
            </w:r>
            <w:r w:rsidRPr="00C752D0">
              <w:rPr>
                <w:color w:val="000000"/>
              </w:rPr>
              <w:t xml:space="preserve"> hourly rate, the Commission applies the annual escalation methodology adopted in Resolution ALJ-393. Per </w:t>
            </w:r>
            <w:r w:rsidRPr="00C752D0" w:rsidR="00494FDF">
              <w:rPr>
                <w:color w:val="000000"/>
              </w:rPr>
              <w:t xml:space="preserve">Resolution </w:t>
            </w:r>
            <w:r w:rsidRPr="00C752D0">
              <w:rPr>
                <w:color w:val="000000"/>
              </w:rPr>
              <w:t>ALJ</w:t>
            </w:r>
            <w:r w:rsidR="00043B19">
              <w:rPr>
                <w:color w:val="000000"/>
              </w:rPr>
              <w:noBreakHyphen/>
            </w:r>
            <w:r w:rsidRPr="00C752D0">
              <w:rPr>
                <w:color w:val="000000"/>
              </w:rPr>
              <w:t xml:space="preserve">393, a percent change of </w:t>
            </w:r>
            <w:r w:rsidR="005F57C3">
              <w:rPr>
                <w:color w:val="000000"/>
              </w:rPr>
              <w:t>3.46</w:t>
            </w:r>
            <w:r w:rsidRPr="00C752D0">
              <w:rPr>
                <w:color w:val="000000"/>
              </w:rPr>
              <w:t>% for 202</w:t>
            </w:r>
            <w:r w:rsidR="005F57C3">
              <w:rPr>
                <w:color w:val="000000"/>
              </w:rPr>
              <w:t>5</w:t>
            </w:r>
            <w:r w:rsidRPr="00C752D0">
              <w:rPr>
                <w:color w:val="000000"/>
              </w:rPr>
              <w:t xml:space="preserve"> is applied. With a 202</w:t>
            </w:r>
            <w:r w:rsidR="005F57C3">
              <w:rPr>
                <w:color w:val="000000"/>
              </w:rPr>
              <w:t>4</w:t>
            </w:r>
            <w:r w:rsidRPr="00C752D0">
              <w:rPr>
                <w:color w:val="000000"/>
              </w:rPr>
              <w:t xml:space="preserve"> rate of $3</w:t>
            </w:r>
            <w:r w:rsidR="005F57C3">
              <w:rPr>
                <w:color w:val="000000"/>
              </w:rPr>
              <w:t>1</w:t>
            </w:r>
            <w:r>
              <w:rPr>
                <w:color w:val="000000"/>
              </w:rPr>
              <w:t>0</w:t>
            </w:r>
            <w:r w:rsidR="00043B19">
              <w:rPr>
                <w:color w:val="000000"/>
              </w:rPr>
              <w:t>.00</w:t>
            </w:r>
            <w:r w:rsidRPr="00C752D0">
              <w:rPr>
                <w:color w:val="000000"/>
              </w:rPr>
              <w:t xml:space="preserve">, and the escalation factor of </w:t>
            </w:r>
            <w:r w:rsidR="005F57C3">
              <w:rPr>
                <w:color w:val="000000"/>
              </w:rPr>
              <w:t>3.46</w:t>
            </w:r>
            <w:r w:rsidRPr="00C752D0">
              <w:rPr>
                <w:color w:val="000000"/>
              </w:rPr>
              <w:t>%,</w:t>
            </w:r>
            <w:r w:rsidR="00494FDF">
              <w:rPr>
                <w:color w:val="000000"/>
              </w:rPr>
              <w:t xml:space="preserve"> we adopt</w:t>
            </w:r>
            <w:r w:rsidRPr="00C752D0">
              <w:rPr>
                <w:color w:val="000000"/>
              </w:rPr>
              <w:t xml:space="preserve"> a 202</w:t>
            </w:r>
            <w:r w:rsidR="005F57C3">
              <w:rPr>
                <w:color w:val="000000"/>
              </w:rPr>
              <w:t>5</w:t>
            </w:r>
            <w:r w:rsidRPr="00C752D0">
              <w:rPr>
                <w:color w:val="000000"/>
              </w:rPr>
              <w:t xml:space="preserve"> rate of $</w:t>
            </w:r>
            <w:r>
              <w:rPr>
                <w:color w:val="000000"/>
              </w:rPr>
              <w:t>3</w:t>
            </w:r>
            <w:r w:rsidR="0049248A">
              <w:rPr>
                <w:color w:val="000000"/>
              </w:rPr>
              <w:t>2</w:t>
            </w:r>
            <w:r>
              <w:rPr>
                <w:color w:val="000000"/>
              </w:rPr>
              <w:t>0</w:t>
            </w:r>
            <w:r w:rsidR="00043B19">
              <w:rPr>
                <w:color w:val="000000"/>
              </w:rPr>
              <w:t>.00</w:t>
            </w:r>
            <w:r w:rsidRPr="00C752D0">
              <w:rPr>
                <w:color w:val="000000"/>
              </w:rPr>
              <w:t xml:space="preserve">, rounded to the nearest five dollars. </w:t>
            </w:r>
            <w:r w:rsidRPr="003053CB" w:rsidR="0049248A">
              <w:rPr>
                <w:color w:val="000000"/>
              </w:rPr>
              <w:t xml:space="preserve">Intervenor Compensation Claim Preparation is </w:t>
            </w:r>
            <w:r w:rsidR="00494FDF">
              <w:rPr>
                <w:color w:val="000000"/>
              </w:rPr>
              <w:t>compensated</w:t>
            </w:r>
            <w:r w:rsidRPr="003053CB" w:rsidR="00494FDF">
              <w:rPr>
                <w:color w:val="000000"/>
              </w:rPr>
              <w:t xml:space="preserve"> </w:t>
            </w:r>
            <w:r w:rsidRPr="003053CB" w:rsidR="0049248A">
              <w:rPr>
                <w:color w:val="000000"/>
              </w:rPr>
              <w:t>at ½ preparer’s normal rate, bringing the 202</w:t>
            </w:r>
            <w:r w:rsidR="0049248A">
              <w:rPr>
                <w:color w:val="000000"/>
              </w:rPr>
              <w:t>5</w:t>
            </w:r>
            <w:r w:rsidRPr="003053CB" w:rsidR="0049248A">
              <w:rPr>
                <w:color w:val="000000"/>
              </w:rPr>
              <w:t xml:space="preserve"> claim preparation rate to $</w:t>
            </w:r>
            <w:r w:rsidR="0049248A">
              <w:rPr>
                <w:color w:val="000000"/>
              </w:rPr>
              <w:t>160</w:t>
            </w:r>
            <w:r w:rsidR="00043B19">
              <w:rPr>
                <w:color w:val="000000"/>
              </w:rPr>
              <w:t>.00</w:t>
            </w:r>
            <w:r w:rsidR="0049248A">
              <w:rPr>
                <w:color w:val="000000"/>
              </w:rPr>
              <w:t>.</w:t>
            </w:r>
          </w:p>
        </w:tc>
      </w:tr>
      <w:tr w:rsidRPr="007F620E" w:rsidR="00B30588" w:rsidTr="00B30588" w14:paraId="30E10E30" w14:textId="77777777">
        <w:tc>
          <w:tcPr>
            <w:tcW w:w="1603" w:type="dxa"/>
          </w:tcPr>
          <w:p w:rsidR="00B30588" w:rsidP="00EB64CF" w:rsidRDefault="00B30588" w14:paraId="2C3E8CB2" w14:textId="278FA598">
            <w:pPr>
              <w:tabs>
                <w:tab w:val="left" w:pos="1440"/>
              </w:tabs>
              <w:rPr>
                <w:color w:val="000000"/>
              </w:rPr>
            </w:pPr>
            <w:r>
              <w:rPr>
                <w:color w:val="000000"/>
              </w:rPr>
              <w:lastRenderedPageBreak/>
              <w:t>[2] Karen Norene Mills (Mills) 2023, 2024 and 2025 Hourly Rates</w:t>
            </w:r>
          </w:p>
        </w:tc>
        <w:tc>
          <w:tcPr>
            <w:tcW w:w="7757" w:type="dxa"/>
          </w:tcPr>
          <w:p w:rsidR="0068586F" w:rsidP="00C30F1C" w:rsidRDefault="0068586F" w14:paraId="08D79FEF" w14:textId="375380A6">
            <w:pPr>
              <w:tabs>
                <w:tab w:val="left" w:pos="1440"/>
              </w:tabs>
              <w:spacing w:after="120"/>
              <w:rPr>
                <w:color w:val="000000"/>
              </w:rPr>
            </w:pPr>
            <w:r>
              <w:rPr>
                <w:color w:val="000000"/>
              </w:rPr>
              <w:t>CFBF requests a 2023 hourly rate of $</w:t>
            </w:r>
            <w:r w:rsidR="00912DFF">
              <w:rPr>
                <w:color w:val="000000"/>
              </w:rPr>
              <w:t>745</w:t>
            </w:r>
            <w:r w:rsidRPr="00665D5A" w:rsidR="00665D5A">
              <w:rPr>
                <w:color w:val="000000"/>
              </w:rPr>
              <w:t>.00</w:t>
            </w:r>
            <w:r>
              <w:rPr>
                <w:color w:val="000000"/>
              </w:rPr>
              <w:t xml:space="preserve">, </w:t>
            </w:r>
            <w:r w:rsidR="00494FDF">
              <w:rPr>
                <w:color w:val="000000"/>
              </w:rPr>
              <w:t xml:space="preserve">a </w:t>
            </w:r>
            <w:r>
              <w:rPr>
                <w:color w:val="000000"/>
              </w:rPr>
              <w:t>2024 hourly rate of $</w:t>
            </w:r>
            <w:r w:rsidR="00912DFF">
              <w:rPr>
                <w:color w:val="000000"/>
              </w:rPr>
              <w:t>775</w:t>
            </w:r>
            <w:r w:rsidRPr="00665D5A" w:rsidR="00665D5A">
              <w:rPr>
                <w:color w:val="000000"/>
              </w:rPr>
              <w:t>.00</w:t>
            </w:r>
            <w:r>
              <w:rPr>
                <w:color w:val="000000"/>
              </w:rPr>
              <w:t xml:space="preserve"> and </w:t>
            </w:r>
            <w:r w:rsidR="00494FDF">
              <w:rPr>
                <w:color w:val="000000"/>
              </w:rPr>
              <w:t xml:space="preserve">a </w:t>
            </w:r>
            <w:r>
              <w:rPr>
                <w:color w:val="000000"/>
              </w:rPr>
              <w:t>2025 hourly rate of $</w:t>
            </w:r>
            <w:r w:rsidR="00912DFF">
              <w:rPr>
                <w:color w:val="000000"/>
              </w:rPr>
              <w:t>802</w:t>
            </w:r>
            <w:r w:rsidRPr="00665D5A" w:rsidR="00665D5A">
              <w:rPr>
                <w:color w:val="000000"/>
              </w:rPr>
              <w:t>.00</w:t>
            </w:r>
            <w:r>
              <w:rPr>
                <w:color w:val="000000"/>
              </w:rPr>
              <w:t xml:space="preserve"> for </w:t>
            </w:r>
            <w:r w:rsidR="00912DFF">
              <w:rPr>
                <w:color w:val="000000"/>
              </w:rPr>
              <w:t>Mills</w:t>
            </w:r>
            <w:r>
              <w:rPr>
                <w:color w:val="000000"/>
              </w:rPr>
              <w:t>.</w:t>
            </w:r>
          </w:p>
          <w:p w:rsidR="00085E2D" w:rsidP="00C30F1C" w:rsidRDefault="002229B0" w14:paraId="2C837BE0" w14:textId="36323594">
            <w:pPr>
              <w:tabs>
                <w:tab w:val="left" w:pos="1440"/>
              </w:tabs>
              <w:spacing w:after="120"/>
              <w:rPr>
                <w:color w:val="000000"/>
              </w:rPr>
            </w:pPr>
            <w:r>
              <w:rPr>
                <w:color w:val="000000"/>
              </w:rPr>
              <w:t xml:space="preserve">Karen Mills was admitted to the State Bar of California on 12/12/1983 and has been an attorney for Farm Bureau since 1988. </w:t>
            </w:r>
            <w:r w:rsidR="00665D5A">
              <w:rPr>
                <w:color w:val="000000"/>
              </w:rPr>
              <w:t xml:space="preserve"> </w:t>
            </w:r>
            <w:r w:rsidR="0092592C">
              <w:rPr>
                <w:color w:val="000000"/>
              </w:rPr>
              <w:t xml:space="preserve">She has been </w:t>
            </w:r>
            <w:r w:rsidRPr="00912DFF" w:rsidR="00912DFF">
              <w:rPr>
                <w:color w:val="000000"/>
              </w:rPr>
              <w:t>the Vice President of Legal Advocacy at the California Farm Bureau since 2019</w:t>
            </w:r>
            <w:r w:rsidR="0092592C">
              <w:rPr>
                <w:color w:val="000000"/>
              </w:rPr>
              <w:t xml:space="preserve"> and CFBF requests </w:t>
            </w:r>
            <w:r w:rsidR="008A4EA3">
              <w:rPr>
                <w:color w:val="000000"/>
              </w:rPr>
              <w:t xml:space="preserve">a role of Legal Director most appropriate based on her years of experience. </w:t>
            </w:r>
            <w:r w:rsidR="00085E2D">
              <w:rPr>
                <w:color w:val="000000"/>
              </w:rPr>
              <w:t>Since Mills has been a Vice President since 2019, we find the role of Legal</w:t>
            </w:r>
            <w:r w:rsidR="004C1859">
              <w:rPr>
                <w:color w:val="000000"/>
              </w:rPr>
              <w:t xml:space="preserve"> – Legal Director –</w:t>
            </w:r>
            <w:r w:rsidR="00A7050A">
              <w:rPr>
                <w:color w:val="000000"/>
              </w:rPr>
              <w:t xml:space="preserve"> </w:t>
            </w:r>
            <w:r w:rsidR="004C1859">
              <w:rPr>
                <w:color w:val="000000"/>
              </w:rPr>
              <w:t>II, with 2-5 years</w:t>
            </w:r>
            <w:r w:rsidR="00E92288">
              <w:rPr>
                <w:color w:val="000000"/>
              </w:rPr>
              <w:t xml:space="preserve"> and a rate range of $368.36 to $607.86</w:t>
            </w:r>
            <w:r w:rsidR="004C1859">
              <w:rPr>
                <w:color w:val="000000"/>
              </w:rPr>
              <w:t xml:space="preserve"> appropriate for </w:t>
            </w:r>
            <w:r w:rsidR="007471A2">
              <w:rPr>
                <w:color w:val="000000"/>
              </w:rPr>
              <w:t>Mills. Given</w:t>
            </w:r>
            <w:r w:rsidR="00336C98">
              <w:rPr>
                <w:color w:val="000000"/>
              </w:rPr>
              <w:t xml:space="preserve"> Mills’ 4+ years of experience as Legal Director, we find a</w:t>
            </w:r>
            <w:r w:rsidR="00E92288">
              <w:rPr>
                <w:color w:val="000000"/>
              </w:rPr>
              <w:t xml:space="preserve"> 2023</w:t>
            </w:r>
            <w:r w:rsidR="00336C98">
              <w:rPr>
                <w:color w:val="000000"/>
              </w:rPr>
              <w:t xml:space="preserve"> rate</w:t>
            </w:r>
            <w:r w:rsidR="00E92288">
              <w:rPr>
                <w:color w:val="000000"/>
              </w:rPr>
              <w:t xml:space="preserve"> </w:t>
            </w:r>
            <w:r w:rsidR="00336C98">
              <w:rPr>
                <w:color w:val="000000"/>
              </w:rPr>
              <w:t>of $550</w:t>
            </w:r>
            <w:r w:rsidR="00DC10E3">
              <w:rPr>
                <w:color w:val="000000"/>
              </w:rPr>
              <w:t>.00</w:t>
            </w:r>
            <w:r w:rsidR="00336C98">
              <w:rPr>
                <w:color w:val="000000"/>
              </w:rPr>
              <w:t xml:space="preserve"> appropriate and adopt it here.</w:t>
            </w:r>
            <w:r w:rsidR="00E147FD">
              <w:rPr>
                <w:color w:val="000000"/>
              </w:rPr>
              <w:t xml:space="preserve"> </w:t>
            </w:r>
            <w:r w:rsidRPr="003053CB" w:rsidR="00E147FD">
              <w:rPr>
                <w:color w:val="000000"/>
              </w:rPr>
              <w:t xml:space="preserve">Intervenor Compensation Claim Preparation is </w:t>
            </w:r>
            <w:r w:rsidR="00E94754">
              <w:rPr>
                <w:color w:val="000000"/>
              </w:rPr>
              <w:t>compensated</w:t>
            </w:r>
            <w:r w:rsidRPr="003053CB" w:rsidR="00E94754">
              <w:rPr>
                <w:color w:val="000000"/>
              </w:rPr>
              <w:t xml:space="preserve"> </w:t>
            </w:r>
            <w:r w:rsidRPr="003053CB" w:rsidR="00E147FD">
              <w:rPr>
                <w:color w:val="000000"/>
              </w:rPr>
              <w:t>at ½ preparer’s normal rate, bringing the 202</w:t>
            </w:r>
            <w:r w:rsidR="00E147FD">
              <w:rPr>
                <w:color w:val="000000"/>
              </w:rPr>
              <w:t>3</w:t>
            </w:r>
            <w:r w:rsidRPr="003053CB" w:rsidR="00E147FD">
              <w:rPr>
                <w:color w:val="000000"/>
              </w:rPr>
              <w:t xml:space="preserve"> claim preparation rate to $</w:t>
            </w:r>
            <w:r w:rsidR="00DC10E3">
              <w:rPr>
                <w:color w:val="000000"/>
              </w:rPr>
              <w:t>275</w:t>
            </w:r>
            <w:r w:rsidR="00E147FD">
              <w:rPr>
                <w:color w:val="000000"/>
              </w:rPr>
              <w:t>.00.</w:t>
            </w:r>
          </w:p>
          <w:p w:rsidR="00A619F0" w:rsidP="00C30F1C" w:rsidRDefault="00E94754" w14:paraId="0E95D18E" w14:textId="576AEDB7">
            <w:pPr>
              <w:tabs>
                <w:tab w:val="left" w:pos="1440"/>
              </w:tabs>
              <w:spacing w:after="120"/>
              <w:rPr>
                <w:color w:val="000000"/>
              </w:rPr>
            </w:pPr>
            <w:r>
              <w:rPr>
                <w:color w:val="000000"/>
              </w:rPr>
              <w:t xml:space="preserve">In </w:t>
            </w:r>
            <w:r w:rsidR="002C7207">
              <w:rPr>
                <w:color w:val="000000"/>
              </w:rPr>
              <w:t xml:space="preserve">2024, Mills would have </w:t>
            </w:r>
            <w:r>
              <w:rPr>
                <w:color w:val="000000"/>
              </w:rPr>
              <w:t xml:space="preserve">had </w:t>
            </w:r>
            <w:r w:rsidR="002C7207">
              <w:rPr>
                <w:color w:val="000000"/>
              </w:rPr>
              <w:t xml:space="preserve">5+ years of experience as a </w:t>
            </w:r>
            <w:r w:rsidR="00EE139D">
              <w:rPr>
                <w:color w:val="000000"/>
              </w:rPr>
              <w:t>Legal Director.</w:t>
            </w:r>
            <w:r>
              <w:rPr>
                <w:color w:val="000000"/>
              </w:rPr>
              <w:t xml:space="preserve"> T</w:t>
            </w:r>
            <w:r w:rsidRPr="00FC33D3" w:rsidR="00EE139D">
              <w:rPr>
                <w:color w:val="000000"/>
              </w:rPr>
              <w:t xml:space="preserve">herefore, </w:t>
            </w:r>
            <w:r w:rsidR="00EE139D">
              <w:rPr>
                <w:color w:val="000000"/>
              </w:rPr>
              <w:t>Mills</w:t>
            </w:r>
            <w:r w:rsidRPr="00FC33D3" w:rsidR="00EE139D">
              <w:rPr>
                <w:color w:val="000000"/>
              </w:rPr>
              <w:t xml:space="preserve"> qualifie</w:t>
            </w:r>
            <w:r>
              <w:rPr>
                <w:color w:val="000000"/>
              </w:rPr>
              <w:t>d</w:t>
            </w:r>
            <w:r w:rsidRPr="00FC33D3" w:rsidR="00EE139D">
              <w:rPr>
                <w:color w:val="000000"/>
              </w:rPr>
              <w:t xml:space="preserve"> as a </w:t>
            </w:r>
            <w:r w:rsidR="00EE139D">
              <w:rPr>
                <w:color w:val="000000"/>
              </w:rPr>
              <w:t>Legal – Legal Director –III</w:t>
            </w:r>
            <w:r w:rsidR="00782EB8">
              <w:rPr>
                <w:color w:val="000000"/>
              </w:rPr>
              <w:t>, with 5-10 years of experience,</w:t>
            </w:r>
            <w:r w:rsidR="00EE139D">
              <w:rPr>
                <w:color w:val="000000"/>
              </w:rPr>
              <w:t xml:space="preserve"> </w:t>
            </w:r>
            <w:r w:rsidRPr="00FC33D3" w:rsidR="00EE139D">
              <w:rPr>
                <w:color w:val="000000"/>
              </w:rPr>
              <w:t>at the time of filing and adopt the new experience level for 202</w:t>
            </w:r>
            <w:r w:rsidR="00A7050A">
              <w:rPr>
                <w:color w:val="000000"/>
              </w:rPr>
              <w:t>4</w:t>
            </w:r>
            <w:r w:rsidRPr="00FC33D3" w:rsidR="00EE139D">
              <w:rPr>
                <w:color w:val="000000"/>
              </w:rPr>
              <w:t>.</w:t>
            </w:r>
            <w:r w:rsidRPr="00FC33D3" w:rsidR="00A7050A">
              <w:rPr>
                <w:color w:val="000000"/>
              </w:rPr>
              <w:t xml:space="preserve"> Per the Market Rate Study Hourly Rate Chart, the 202</w:t>
            </w:r>
            <w:r w:rsidR="00A7050A">
              <w:rPr>
                <w:color w:val="000000"/>
              </w:rPr>
              <w:t>4</w:t>
            </w:r>
            <w:r w:rsidRPr="00FC33D3" w:rsidR="00A7050A">
              <w:rPr>
                <w:color w:val="000000"/>
              </w:rPr>
              <w:t xml:space="preserve"> rate range for a </w:t>
            </w:r>
            <w:r w:rsidR="00A7050A">
              <w:rPr>
                <w:color w:val="000000"/>
              </w:rPr>
              <w:t>Legal – Legal Director – III</w:t>
            </w:r>
            <w:r w:rsidRPr="00FC33D3" w:rsidR="00A7050A">
              <w:rPr>
                <w:color w:val="000000"/>
              </w:rPr>
              <w:t xml:space="preserve"> is $</w:t>
            </w:r>
            <w:r w:rsidR="00782EB8">
              <w:rPr>
                <w:color w:val="000000"/>
              </w:rPr>
              <w:t>461.99</w:t>
            </w:r>
            <w:r w:rsidRPr="00FC33D3" w:rsidR="00A7050A">
              <w:rPr>
                <w:color w:val="000000"/>
              </w:rPr>
              <w:t xml:space="preserve"> to $</w:t>
            </w:r>
            <w:r w:rsidR="008E25DB">
              <w:rPr>
                <w:color w:val="000000"/>
              </w:rPr>
              <w:t>738.39</w:t>
            </w:r>
            <w:r w:rsidRPr="00FC33D3" w:rsidR="00A7050A">
              <w:rPr>
                <w:color w:val="000000"/>
              </w:rPr>
              <w:t>, with a median of $</w:t>
            </w:r>
            <w:r w:rsidR="008E25DB">
              <w:rPr>
                <w:color w:val="000000"/>
              </w:rPr>
              <w:t>594.33</w:t>
            </w:r>
            <w:r w:rsidRPr="00FC33D3" w:rsidR="00A7050A">
              <w:rPr>
                <w:color w:val="000000"/>
              </w:rPr>
              <w:t>.</w:t>
            </w:r>
            <w:r w:rsidRPr="00FC33D3" w:rsidR="00DE1A19">
              <w:rPr>
                <w:color w:val="000000"/>
              </w:rPr>
              <w:t xml:space="preserve"> </w:t>
            </w:r>
            <w:r w:rsidR="00665D5A">
              <w:rPr>
                <w:color w:val="000000"/>
              </w:rPr>
              <w:t xml:space="preserve"> </w:t>
            </w:r>
            <w:r w:rsidRPr="00FC33D3" w:rsidR="00DE1A19">
              <w:rPr>
                <w:color w:val="000000"/>
              </w:rPr>
              <w:t>We find a 202</w:t>
            </w:r>
            <w:r w:rsidR="00DE1A19">
              <w:rPr>
                <w:color w:val="000000"/>
              </w:rPr>
              <w:t>4</w:t>
            </w:r>
            <w:r w:rsidRPr="00FC33D3" w:rsidR="00DE1A19">
              <w:rPr>
                <w:color w:val="000000"/>
              </w:rPr>
              <w:t xml:space="preserve"> rate of $</w:t>
            </w:r>
            <w:r w:rsidR="00DE1A19">
              <w:rPr>
                <w:color w:val="000000"/>
              </w:rPr>
              <w:t>570</w:t>
            </w:r>
            <w:r w:rsidRPr="00665D5A" w:rsidR="00665D5A">
              <w:rPr>
                <w:color w:val="000000"/>
              </w:rPr>
              <w:t>.00</w:t>
            </w:r>
            <w:r w:rsidRPr="00FC33D3" w:rsidR="00DE1A19">
              <w:rPr>
                <w:color w:val="000000"/>
              </w:rPr>
              <w:t xml:space="preserve"> as a </w:t>
            </w:r>
            <w:r w:rsidR="00DE1A19">
              <w:rPr>
                <w:color w:val="000000"/>
              </w:rPr>
              <w:t>Legal – Legal Director – III</w:t>
            </w:r>
            <w:r w:rsidRPr="00FC33D3" w:rsidR="00DE1A19">
              <w:rPr>
                <w:color w:val="000000"/>
              </w:rPr>
              <w:t xml:space="preserve"> reasonable and adopt it here.</w:t>
            </w:r>
          </w:p>
          <w:p w:rsidR="00B30588" w:rsidP="00EB64CF" w:rsidRDefault="00A619F0" w14:paraId="76A8480D" w14:textId="1226B35B">
            <w:pPr>
              <w:tabs>
                <w:tab w:val="left" w:pos="1440"/>
              </w:tabs>
              <w:rPr>
                <w:color w:val="000000"/>
              </w:rPr>
            </w:pPr>
            <w:r w:rsidRPr="00C752D0">
              <w:rPr>
                <w:color w:val="000000"/>
              </w:rPr>
              <w:t xml:space="preserve">For </w:t>
            </w:r>
            <w:r>
              <w:rPr>
                <w:color w:val="000000"/>
              </w:rPr>
              <w:t>Mill</w:t>
            </w:r>
            <w:r w:rsidRPr="00C752D0">
              <w:rPr>
                <w:color w:val="000000"/>
              </w:rPr>
              <w:t>s</w:t>
            </w:r>
            <w:r w:rsidR="004268EA">
              <w:rPr>
                <w:color w:val="000000"/>
              </w:rPr>
              <w:t>’</w:t>
            </w:r>
            <w:r w:rsidRPr="00C752D0">
              <w:rPr>
                <w:color w:val="000000"/>
              </w:rPr>
              <w:t xml:space="preserve"> 202</w:t>
            </w:r>
            <w:r>
              <w:rPr>
                <w:color w:val="000000"/>
              </w:rPr>
              <w:t>5</w:t>
            </w:r>
            <w:r w:rsidRPr="00C752D0">
              <w:rPr>
                <w:color w:val="000000"/>
              </w:rPr>
              <w:t xml:space="preserve"> hourly rate, the Commission applies the annual escalation methodology adopted in Resolution ALJ-393. Per </w:t>
            </w:r>
            <w:r w:rsidRPr="00C752D0" w:rsidR="00E94754">
              <w:rPr>
                <w:color w:val="000000"/>
              </w:rPr>
              <w:t xml:space="preserve">Resolution </w:t>
            </w:r>
            <w:r w:rsidRPr="00C752D0">
              <w:rPr>
                <w:color w:val="000000"/>
              </w:rPr>
              <w:t xml:space="preserve">ALJ-393, a percent change of </w:t>
            </w:r>
            <w:r>
              <w:rPr>
                <w:color w:val="000000"/>
              </w:rPr>
              <w:t>3.46</w:t>
            </w:r>
            <w:r w:rsidRPr="00C752D0">
              <w:rPr>
                <w:color w:val="000000"/>
              </w:rPr>
              <w:t>% for 202</w:t>
            </w:r>
            <w:r>
              <w:rPr>
                <w:color w:val="000000"/>
              </w:rPr>
              <w:t>5</w:t>
            </w:r>
            <w:r w:rsidRPr="00C752D0">
              <w:rPr>
                <w:color w:val="000000"/>
              </w:rPr>
              <w:t xml:space="preserve"> is applied. With a 202</w:t>
            </w:r>
            <w:r>
              <w:rPr>
                <w:color w:val="000000"/>
              </w:rPr>
              <w:t>4</w:t>
            </w:r>
            <w:r w:rsidRPr="00C752D0">
              <w:rPr>
                <w:color w:val="000000"/>
              </w:rPr>
              <w:t xml:space="preserve"> rate of $</w:t>
            </w:r>
            <w:r>
              <w:rPr>
                <w:color w:val="000000"/>
              </w:rPr>
              <w:t>570</w:t>
            </w:r>
            <w:r w:rsidRPr="00D23D05" w:rsidR="00D23D05">
              <w:rPr>
                <w:color w:val="000000"/>
              </w:rPr>
              <w:t>.00</w:t>
            </w:r>
            <w:r w:rsidRPr="00C752D0">
              <w:rPr>
                <w:color w:val="000000"/>
              </w:rPr>
              <w:t xml:space="preserve">, and the escalation factor of </w:t>
            </w:r>
            <w:r>
              <w:rPr>
                <w:color w:val="000000"/>
              </w:rPr>
              <w:t>3.46</w:t>
            </w:r>
            <w:r w:rsidRPr="00C752D0">
              <w:rPr>
                <w:color w:val="000000"/>
              </w:rPr>
              <w:t xml:space="preserve">%, </w:t>
            </w:r>
            <w:r w:rsidR="00DB4A51">
              <w:rPr>
                <w:color w:val="000000"/>
              </w:rPr>
              <w:t xml:space="preserve">we adopt </w:t>
            </w:r>
            <w:r w:rsidRPr="00C752D0">
              <w:rPr>
                <w:color w:val="000000"/>
              </w:rPr>
              <w:t>a 202</w:t>
            </w:r>
            <w:r>
              <w:rPr>
                <w:color w:val="000000"/>
              </w:rPr>
              <w:t>5</w:t>
            </w:r>
            <w:r w:rsidRPr="00C752D0">
              <w:rPr>
                <w:color w:val="000000"/>
              </w:rPr>
              <w:t xml:space="preserve"> rate of $</w:t>
            </w:r>
            <w:r w:rsidR="004B0FBC">
              <w:rPr>
                <w:color w:val="000000"/>
              </w:rPr>
              <w:t>590</w:t>
            </w:r>
            <w:r w:rsidRPr="00665D5A" w:rsidR="00665D5A">
              <w:rPr>
                <w:color w:val="000000"/>
              </w:rPr>
              <w:t>.00</w:t>
            </w:r>
            <w:r w:rsidRPr="00C752D0">
              <w:rPr>
                <w:color w:val="000000"/>
              </w:rPr>
              <w:t xml:space="preserve">, rounded to the nearest five dollars. </w:t>
            </w:r>
            <w:r w:rsidRPr="003053CB">
              <w:rPr>
                <w:color w:val="000000"/>
              </w:rPr>
              <w:t xml:space="preserve">Intervenor Compensation Claim Preparation is </w:t>
            </w:r>
            <w:r w:rsidR="00DB4A51">
              <w:rPr>
                <w:color w:val="000000"/>
              </w:rPr>
              <w:t>compensated</w:t>
            </w:r>
            <w:r w:rsidRPr="003053CB" w:rsidR="00DB4A51">
              <w:rPr>
                <w:color w:val="000000"/>
              </w:rPr>
              <w:t xml:space="preserve"> </w:t>
            </w:r>
            <w:r w:rsidRPr="003053CB">
              <w:rPr>
                <w:color w:val="000000"/>
              </w:rPr>
              <w:t>at ½ preparer’s normal rate, bringing the 202</w:t>
            </w:r>
            <w:r>
              <w:rPr>
                <w:color w:val="000000"/>
              </w:rPr>
              <w:t>5</w:t>
            </w:r>
            <w:r w:rsidRPr="003053CB">
              <w:rPr>
                <w:color w:val="000000"/>
              </w:rPr>
              <w:t xml:space="preserve"> claim preparation rate to $</w:t>
            </w:r>
            <w:r w:rsidR="00E147FD">
              <w:rPr>
                <w:color w:val="000000"/>
              </w:rPr>
              <w:t>295</w:t>
            </w:r>
            <w:r w:rsidRPr="00D23D05" w:rsidR="00D23D05">
              <w:rPr>
                <w:color w:val="000000"/>
              </w:rPr>
              <w:t>.00</w:t>
            </w:r>
            <w:r>
              <w:rPr>
                <w:color w:val="000000"/>
              </w:rPr>
              <w:t>.</w:t>
            </w:r>
          </w:p>
        </w:tc>
      </w:tr>
      <w:tr w:rsidRPr="007F620E" w:rsidR="00840449" w:rsidTr="00B30588" w14:paraId="246B5EF4" w14:textId="77777777">
        <w:tc>
          <w:tcPr>
            <w:tcW w:w="1603" w:type="dxa"/>
          </w:tcPr>
          <w:p w:rsidR="00840449" w:rsidP="00EB64CF" w:rsidRDefault="00840449" w14:paraId="35D0F7B2" w14:textId="05FB30CD">
            <w:pPr>
              <w:tabs>
                <w:tab w:val="left" w:pos="1440"/>
              </w:tabs>
              <w:rPr>
                <w:color w:val="000000"/>
              </w:rPr>
            </w:pPr>
            <w:r>
              <w:rPr>
                <w:color w:val="000000"/>
              </w:rPr>
              <w:t xml:space="preserve">[3] </w:t>
            </w:r>
            <w:r>
              <w:rPr>
                <w:bCs/>
                <w:color w:val="000000"/>
              </w:rPr>
              <w:t>Lloyd Reed (Reed)</w:t>
            </w:r>
            <w:r w:rsidR="0037605B">
              <w:rPr>
                <w:bCs/>
                <w:color w:val="000000"/>
              </w:rPr>
              <w:t xml:space="preserve"> 2023 and 2024 Hourly Rates and 2025 Intervenor Compensation Rate</w:t>
            </w:r>
          </w:p>
        </w:tc>
        <w:tc>
          <w:tcPr>
            <w:tcW w:w="7757" w:type="dxa"/>
          </w:tcPr>
          <w:p w:rsidR="00204299" w:rsidP="00C30F1C" w:rsidRDefault="00EE197F" w14:paraId="1C617303" w14:textId="498CD83F">
            <w:pPr>
              <w:tabs>
                <w:tab w:val="left" w:pos="1440"/>
              </w:tabs>
              <w:spacing w:after="120"/>
              <w:rPr>
                <w:color w:val="000000"/>
              </w:rPr>
            </w:pPr>
            <w:r>
              <w:rPr>
                <w:color w:val="000000"/>
              </w:rPr>
              <w:t>CFBF</w:t>
            </w:r>
            <w:r w:rsidR="006E5F88">
              <w:rPr>
                <w:color w:val="000000"/>
              </w:rPr>
              <w:t xml:space="preserve"> requests a rate of $</w:t>
            </w:r>
            <w:r>
              <w:rPr>
                <w:color w:val="000000"/>
              </w:rPr>
              <w:t>345</w:t>
            </w:r>
            <w:r w:rsidRPr="00D07D17" w:rsidR="00D07D17">
              <w:rPr>
                <w:color w:val="000000"/>
              </w:rPr>
              <w:t>.00</w:t>
            </w:r>
            <w:r w:rsidR="006E5F88">
              <w:rPr>
                <w:color w:val="000000"/>
              </w:rPr>
              <w:t xml:space="preserve"> for </w:t>
            </w:r>
            <w:r>
              <w:rPr>
                <w:color w:val="000000"/>
              </w:rPr>
              <w:t>Reed</w:t>
            </w:r>
            <w:r w:rsidR="006E5F88">
              <w:rPr>
                <w:color w:val="000000"/>
              </w:rPr>
              <w:t xml:space="preserve"> in 202</w:t>
            </w:r>
            <w:r>
              <w:rPr>
                <w:color w:val="000000"/>
              </w:rPr>
              <w:t>3</w:t>
            </w:r>
            <w:r w:rsidR="006E5F88">
              <w:rPr>
                <w:color w:val="000000"/>
              </w:rPr>
              <w:t xml:space="preserve"> and </w:t>
            </w:r>
            <w:r w:rsidR="00204299">
              <w:rPr>
                <w:color w:val="000000"/>
              </w:rPr>
              <w:t>$359</w:t>
            </w:r>
            <w:r w:rsidRPr="00D07D17" w:rsidR="00D07D17">
              <w:rPr>
                <w:color w:val="000000"/>
              </w:rPr>
              <w:t>.00</w:t>
            </w:r>
            <w:r w:rsidR="00204299">
              <w:rPr>
                <w:color w:val="000000"/>
              </w:rPr>
              <w:t xml:space="preserve"> in </w:t>
            </w:r>
            <w:r w:rsidR="006E5F88">
              <w:rPr>
                <w:color w:val="000000"/>
              </w:rPr>
              <w:t>202</w:t>
            </w:r>
            <w:r w:rsidR="00204299">
              <w:rPr>
                <w:color w:val="000000"/>
              </w:rPr>
              <w:t>4</w:t>
            </w:r>
            <w:r w:rsidR="006E5F88">
              <w:rPr>
                <w:color w:val="000000"/>
              </w:rPr>
              <w:t xml:space="preserve">. </w:t>
            </w:r>
            <w:r w:rsidR="00204299">
              <w:rPr>
                <w:color w:val="000000"/>
              </w:rPr>
              <w:t>Reed’s</w:t>
            </w:r>
            <w:r w:rsidR="006E5F88">
              <w:rPr>
                <w:color w:val="000000"/>
              </w:rPr>
              <w:t xml:space="preserve"> </w:t>
            </w:r>
            <w:r w:rsidRPr="008F0C10" w:rsidR="006E5F88">
              <w:rPr>
                <w:color w:val="000000"/>
              </w:rPr>
              <w:t xml:space="preserve">resume and information provided by </w:t>
            </w:r>
            <w:r w:rsidR="00204299">
              <w:rPr>
                <w:color w:val="000000"/>
              </w:rPr>
              <w:t>CFBF</w:t>
            </w:r>
            <w:r w:rsidRPr="008F0C10" w:rsidR="006E5F88">
              <w:rPr>
                <w:color w:val="000000"/>
              </w:rPr>
              <w:t xml:space="preserve"> in this claim </w:t>
            </w:r>
            <w:r w:rsidR="006E5F88">
              <w:rPr>
                <w:color w:val="000000"/>
              </w:rPr>
              <w:t>confirm that</w:t>
            </w:r>
            <w:r w:rsidRPr="008F0C10" w:rsidR="006E5F88">
              <w:rPr>
                <w:color w:val="000000"/>
              </w:rPr>
              <w:t xml:space="preserve"> </w:t>
            </w:r>
            <w:r w:rsidR="006E5F88">
              <w:rPr>
                <w:color w:val="000000"/>
              </w:rPr>
              <w:t>he</w:t>
            </w:r>
            <w:r w:rsidRPr="008F0C10" w:rsidR="006E5F88">
              <w:rPr>
                <w:color w:val="000000"/>
              </w:rPr>
              <w:t xml:space="preserve"> is a consultant. Hourly rates claimed for consultants must be the same rates paid to consultants for work performed in the proceeding pursuant to Resolution ALJ-235 at 4. Per the Intervenor Compensation Program Guide at 24, the Commission may audit the records and books of the intervenors to the extent necessary to verify the basis for the award (§1804(d)).</w:t>
            </w:r>
          </w:p>
          <w:p w:rsidR="00D21FE4" w:rsidP="00C30F1C" w:rsidRDefault="00D91000" w14:paraId="11F34CE7" w14:textId="1DECEC03">
            <w:pPr>
              <w:tabs>
                <w:tab w:val="left" w:pos="1440"/>
              </w:tabs>
              <w:spacing w:after="120"/>
              <w:rPr>
                <w:color w:val="000000"/>
              </w:rPr>
            </w:pPr>
            <w:r>
              <w:rPr>
                <w:color w:val="000000"/>
              </w:rPr>
              <w:t>Supplemental information was requested from CFBF on January 13, 2026</w:t>
            </w:r>
            <w:r w:rsidR="00D07D17">
              <w:rPr>
                <w:color w:val="000000"/>
              </w:rPr>
              <w:t>,</w:t>
            </w:r>
            <w:r>
              <w:rPr>
                <w:color w:val="000000"/>
              </w:rPr>
              <w:t xml:space="preserve"> to confirm Lloyd Reed’s 2023, 2024 and 2025 rate</w:t>
            </w:r>
            <w:r w:rsidR="00DB4A51">
              <w:rPr>
                <w:color w:val="000000"/>
              </w:rPr>
              <w:t>s</w:t>
            </w:r>
            <w:r>
              <w:rPr>
                <w:color w:val="000000"/>
              </w:rPr>
              <w:t xml:space="preserve">. </w:t>
            </w:r>
            <w:r w:rsidR="00204299">
              <w:rPr>
                <w:color w:val="000000"/>
              </w:rPr>
              <w:t>CFBF</w:t>
            </w:r>
            <w:r w:rsidRPr="008F0C10" w:rsidR="006E5F88">
              <w:rPr>
                <w:color w:val="000000"/>
              </w:rPr>
              <w:t xml:space="preserve"> provided invoices for </w:t>
            </w:r>
            <w:r w:rsidR="00204299">
              <w:rPr>
                <w:color w:val="000000"/>
              </w:rPr>
              <w:t>Reed’s</w:t>
            </w:r>
            <w:r w:rsidRPr="008F0C10" w:rsidR="006E5F88">
              <w:rPr>
                <w:color w:val="000000"/>
              </w:rPr>
              <w:t xml:space="preserve"> consulting services </w:t>
            </w:r>
            <w:r>
              <w:rPr>
                <w:color w:val="000000"/>
              </w:rPr>
              <w:t>in</w:t>
            </w:r>
            <w:r w:rsidRPr="008F0C10" w:rsidR="006E5F88">
              <w:rPr>
                <w:color w:val="000000"/>
              </w:rPr>
              <w:t xml:space="preserve"> this proceeding</w:t>
            </w:r>
            <w:r w:rsidR="00D21FE4">
              <w:rPr>
                <w:color w:val="000000"/>
              </w:rPr>
              <w:t xml:space="preserve"> only for 2023 and 2024</w:t>
            </w:r>
            <w:r w:rsidR="006E5F88">
              <w:rPr>
                <w:color w:val="000000"/>
              </w:rPr>
              <w:t xml:space="preserve">. </w:t>
            </w:r>
            <w:r w:rsidR="00D07D17">
              <w:rPr>
                <w:color w:val="000000"/>
              </w:rPr>
              <w:t xml:space="preserve"> </w:t>
            </w:r>
            <w:r w:rsidR="006E5F88">
              <w:rPr>
                <w:color w:val="000000"/>
              </w:rPr>
              <w:t>The invoices provided show a billed rate of $</w:t>
            </w:r>
            <w:r w:rsidR="00EF35D0">
              <w:rPr>
                <w:color w:val="000000"/>
              </w:rPr>
              <w:t>225</w:t>
            </w:r>
            <w:r w:rsidRPr="00665D5A" w:rsidR="00665D5A">
              <w:rPr>
                <w:color w:val="000000"/>
              </w:rPr>
              <w:t>.00</w:t>
            </w:r>
            <w:r w:rsidR="006E5F88">
              <w:rPr>
                <w:color w:val="000000"/>
              </w:rPr>
              <w:t xml:space="preserve"> per hour</w:t>
            </w:r>
            <w:r w:rsidR="00EF35D0">
              <w:rPr>
                <w:color w:val="000000"/>
              </w:rPr>
              <w:t xml:space="preserve"> in 2023 and 2024</w:t>
            </w:r>
            <w:r w:rsidR="006E5F88">
              <w:rPr>
                <w:color w:val="000000"/>
              </w:rPr>
              <w:t xml:space="preserve">. </w:t>
            </w:r>
            <w:r w:rsidR="00D07D17">
              <w:rPr>
                <w:color w:val="000000"/>
              </w:rPr>
              <w:t xml:space="preserve"> </w:t>
            </w:r>
            <w:r w:rsidR="006E5F88">
              <w:rPr>
                <w:color w:val="000000"/>
              </w:rPr>
              <w:t>As such, find this rate reasonable based on his experience level and we approve the 202</w:t>
            </w:r>
            <w:r w:rsidR="00D2085D">
              <w:rPr>
                <w:color w:val="000000"/>
              </w:rPr>
              <w:t>3</w:t>
            </w:r>
            <w:r w:rsidR="006E5F88">
              <w:rPr>
                <w:color w:val="000000"/>
              </w:rPr>
              <w:t xml:space="preserve"> and 202</w:t>
            </w:r>
            <w:r w:rsidR="00D2085D">
              <w:rPr>
                <w:color w:val="000000"/>
              </w:rPr>
              <w:t>4</w:t>
            </w:r>
            <w:r w:rsidR="006E5F88">
              <w:rPr>
                <w:color w:val="000000"/>
              </w:rPr>
              <w:t xml:space="preserve"> rate of $2</w:t>
            </w:r>
            <w:r w:rsidR="00D2085D">
              <w:rPr>
                <w:color w:val="000000"/>
              </w:rPr>
              <w:t>25</w:t>
            </w:r>
            <w:r w:rsidRPr="00D07D17" w:rsidR="00D07D17">
              <w:rPr>
                <w:color w:val="000000"/>
              </w:rPr>
              <w:t>.00</w:t>
            </w:r>
            <w:r w:rsidR="006E5F88">
              <w:rPr>
                <w:color w:val="000000"/>
              </w:rPr>
              <w:t xml:space="preserve"> for </w:t>
            </w:r>
            <w:r w:rsidR="00D2085D">
              <w:rPr>
                <w:color w:val="000000"/>
              </w:rPr>
              <w:t>Reed</w:t>
            </w:r>
            <w:r w:rsidR="006E5F88">
              <w:rPr>
                <w:color w:val="000000"/>
              </w:rPr>
              <w:t>.</w:t>
            </w:r>
          </w:p>
          <w:p w:rsidR="00D21FE4" w:rsidP="006E5F88" w:rsidRDefault="00D21FE4" w14:paraId="738DE090" w14:textId="4CE93768">
            <w:pPr>
              <w:tabs>
                <w:tab w:val="left" w:pos="1440"/>
              </w:tabs>
              <w:rPr>
                <w:color w:val="000000"/>
                <w:u w:val="single"/>
              </w:rPr>
            </w:pPr>
            <w:r w:rsidRPr="00D21FE4">
              <w:rPr>
                <w:color w:val="000000"/>
                <w:u w:val="single"/>
              </w:rPr>
              <w:t>Reed’s 2025</w:t>
            </w:r>
            <w:r>
              <w:rPr>
                <w:color w:val="000000"/>
                <w:u w:val="single"/>
              </w:rPr>
              <w:t xml:space="preserve"> </w:t>
            </w:r>
            <w:r w:rsidR="008A7104">
              <w:rPr>
                <w:color w:val="000000"/>
                <w:u w:val="single"/>
              </w:rPr>
              <w:t xml:space="preserve">Intervenor Compensation </w:t>
            </w:r>
            <w:r>
              <w:rPr>
                <w:color w:val="000000"/>
                <w:u w:val="single"/>
              </w:rPr>
              <w:t>Rate:</w:t>
            </w:r>
          </w:p>
          <w:p w:rsidRPr="00D21FE4" w:rsidR="00D21FE4" w:rsidP="006E5F88" w:rsidRDefault="00D21FE4" w14:paraId="2CBB319F" w14:textId="64D94C47">
            <w:pPr>
              <w:tabs>
                <w:tab w:val="left" w:pos="1440"/>
              </w:tabs>
              <w:rPr>
                <w:color w:val="000000"/>
                <w:u w:val="single"/>
              </w:rPr>
            </w:pPr>
            <w:r>
              <w:rPr>
                <w:color w:val="000000"/>
              </w:rPr>
              <w:lastRenderedPageBreak/>
              <w:t>Supplemental information was requested from CFBF</w:t>
            </w:r>
            <w:r w:rsidR="00D91000">
              <w:rPr>
                <w:color w:val="000000"/>
              </w:rPr>
              <w:t xml:space="preserve"> again</w:t>
            </w:r>
            <w:r>
              <w:rPr>
                <w:color w:val="000000"/>
              </w:rPr>
              <w:t xml:space="preserve"> on February</w:t>
            </w:r>
            <w:r w:rsidR="00D07D17">
              <w:rPr>
                <w:color w:val="000000"/>
              </w:rPr>
              <w:t> </w:t>
            </w:r>
            <w:r>
              <w:rPr>
                <w:color w:val="000000"/>
              </w:rPr>
              <w:t>17,</w:t>
            </w:r>
            <w:r w:rsidR="00D07D17">
              <w:rPr>
                <w:color w:val="000000"/>
              </w:rPr>
              <w:t> </w:t>
            </w:r>
            <w:r w:rsidR="00D06533">
              <w:rPr>
                <w:color w:val="000000"/>
              </w:rPr>
              <w:t>2026,</w:t>
            </w:r>
            <w:r>
              <w:rPr>
                <w:color w:val="000000"/>
              </w:rPr>
              <w:t xml:space="preserve"> to confirm Lloyd Reed’s 2025 rate. CFBF’s response submitted on February 27, 2026, state “</w:t>
            </w:r>
            <w:r w:rsidRPr="002E570E">
              <w:rPr>
                <w:color w:val="000000"/>
              </w:rPr>
              <w:t xml:space="preserve">Upon further investigation following their request, it came to my attention that there had been an oversight when completing the initial compensation claim. </w:t>
            </w:r>
            <w:r w:rsidR="00D07D17">
              <w:rPr>
                <w:color w:val="000000"/>
              </w:rPr>
              <w:t xml:space="preserve"> </w:t>
            </w:r>
            <w:r w:rsidRPr="002E570E">
              <w:rPr>
                <w:color w:val="000000"/>
              </w:rPr>
              <w:t>The only time attributed to Mr.</w:t>
            </w:r>
            <w:r w:rsidR="00D07D17">
              <w:rPr>
                <w:color w:val="000000"/>
              </w:rPr>
              <w:t> </w:t>
            </w:r>
            <w:r w:rsidRPr="002E570E">
              <w:rPr>
                <w:color w:val="000000"/>
              </w:rPr>
              <w:t xml:space="preserve">Lloyd in 2025 was for his preparation of a formalized timesheet for the claim, which was 2 hours. </w:t>
            </w:r>
            <w:r w:rsidR="00665D5A">
              <w:rPr>
                <w:color w:val="000000"/>
              </w:rPr>
              <w:t xml:space="preserve"> </w:t>
            </w:r>
            <w:r w:rsidRPr="002E570E">
              <w:rPr>
                <w:color w:val="000000"/>
              </w:rPr>
              <w:t xml:space="preserve">That work was conducted near the time that the claim was </w:t>
            </w:r>
            <w:r w:rsidRPr="002E570E" w:rsidR="00D06533">
              <w:rPr>
                <w:color w:val="000000"/>
              </w:rPr>
              <w:t>submitted,</w:t>
            </w:r>
            <w:r w:rsidRPr="002E570E">
              <w:rPr>
                <w:color w:val="000000"/>
              </w:rPr>
              <w:t xml:space="preserve"> and it was anticipated an invoice from Mr. Reed to Farm Bureau would be forthcoming, however no invoice was ever submitted.</w:t>
            </w:r>
            <w:r>
              <w:rPr>
                <w:color w:val="000000"/>
              </w:rPr>
              <w:t xml:space="preserve">” </w:t>
            </w:r>
            <w:r w:rsidR="00D07D17">
              <w:rPr>
                <w:color w:val="000000"/>
              </w:rPr>
              <w:t xml:space="preserve"> </w:t>
            </w:r>
            <w:r>
              <w:rPr>
                <w:color w:val="000000"/>
              </w:rPr>
              <w:t>As a result, since Mr.</w:t>
            </w:r>
            <w:r w:rsidR="00CB06BB">
              <w:rPr>
                <w:color w:val="000000"/>
              </w:rPr>
              <w:t> </w:t>
            </w:r>
            <w:r>
              <w:rPr>
                <w:color w:val="000000"/>
              </w:rPr>
              <w:t xml:space="preserve">Lloyd never invoiced CFBF, there is no rate awarded for Reed for 2025. </w:t>
            </w:r>
            <w:r w:rsidR="00D07D17">
              <w:rPr>
                <w:color w:val="000000"/>
              </w:rPr>
              <w:t xml:space="preserve"> </w:t>
            </w:r>
            <w:r>
              <w:rPr>
                <w:color w:val="000000"/>
              </w:rPr>
              <w:t xml:space="preserve">Therefore, all 2025 hours associated with Reed is </w:t>
            </w:r>
            <w:r w:rsidR="00DB4A51">
              <w:rPr>
                <w:color w:val="000000"/>
              </w:rPr>
              <w:t>reduced</w:t>
            </w:r>
            <w:r>
              <w:rPr>
                <w:color w:val="000000"/>
              </w:rPr>
              <w:t>.</w:t>
            </w:r>
          </w:p>
        </w:tc>
      </w:tr>
      <w:tr w:rsidRPr="007F620E" w:rsidR="0010535A" w:rsidTr="00B30588" w14:paraId="77AB13A2" w14:textId="77777777">
        <w:tc>
          <w:tcPr>
            <w:tcW w:w="1603" w:type="dxa"/>
          </w:tcPr>
          <w:p w:rsidR="0010535A" w:rsidP="00EB64CF" w:rsidRDefault="0010535A" w14:paraId="6715C611" w14:textId="0B572E2F">
            <w:pPr>
              <w:tabs>
                <w:tab w:val="left" w:pos="1440"/>
              </w:tabs>
              <w:rPr>
                <w:color w:val="000000"/>
              </w:rPr>
            </w:pPr>
            <w:r>
              <w:rPr>
                <w:color w:val="000000"/>
              </w:rPr>
              <w:lastRenderedPageBreak/>
              <w:t xml:space="preserve">[4] </w:t>
            </w:r>
            <w:r w:rsidR="00600178">
              <w:rPr>
                <w:color w:val="000000"/>
              </w:rPr>
              <w:t>General Participation Hours</w:t>
            </w:r>
          </w:p>
        </w:tc>
        <w:tc>
          <w:tcPr>
            <w:tcW w:w="7757" w:type="dxa"/>
          </w:tcPr>
          <w:p w:rsidRPr="000F4CA2" w:rsidR="00936004" w:rsidP="00936004" w:rsidRDefault="00936004" w14:paraId="3CCB4834" w14:textId="05CAA2AF">
            <w:pPr>
              <w:tabs>
                <w:tab w:val="left" w:pos="1440"/>
              </w:tabs>
              <w:rPr>
                <w:b/>
                <w:bCs/>
                <w:color w:val="000000"/>
                <w:u w:val="single"/>
              </w:rPr>
            </w:pPr>
            <w:r w:rsidRPr="000F4CA2">
              <w:rPr>
                <w:b/>
                <w:bCs/>
                <w:color w:val="000000"/>
                <w:u w:val="single"/>
              </w:rPr>
              <w:t>General Participation (</w:t>
            </w:r>
            <w:r w:rsidR="00101AC5">
              <w:rPr>
                <w:b/>
                <w:bCs/>
                <w:color w:val="000000"/>
                <w:u w:val="single"/>
              </w:rPr>
              <w:t xml:space="preserve">27.73 </w:t>
            </w:r>
            <w:r w:rsidRPr="000F4CA2">
              <w:rPr>
                <w:b/>
                <w:bCs/>
                <w:color w:val="000000"/>
                <w:u w:val="single"/>
              </w:rPr>
              <w:t>hours reduced)</w:t>
            </w:r>
          </w:p>
          <w:p w:rsidR="000F2B82" w:rsidP="00C30F1C" w:rsidRDefault="00936004" w14:paraId="385D91E3" w14:textId="63FDB10B">
            <w:pPr>
              <w:pStyle w:val="NormalWeb"/>
              <w:spacing w:before="120" w:after="120"/>
            </w:pPr>
            <w:r w:rsidRPr="00F94E39">
              <w:rPr>
                <w:color w:val="000000"/>
              </w:rPr>
              <w:t xml:space="preserve">Per the Intervenor Compensation Program Guide </w:t>
            </w:r>
            <w:r>
              <w:rPr>
                <w:color w:val="000000"/>
              </w:rPr>
              <w:t>at</w:t>
            </w:r>
            <w:r w:rsidRPr="00F94E39">
              <w:rPr>
                <w:color w:val="000000"/>
              </w:rPr>
              <w:t xml:space="preserve"> 26, timesheet records should not excessively categorize work under </w:t>
            </w:r>
            <w:r>
              <w:rPr>
                <w:color w:val="000000"/>
              </w:rPr>
              <w:t>“</w:t>
            </w:r>
            <w:r w:rsidRPr="00F94E39">
              <w:rPr>
                <w:color w:val="000000"/>
              </w:rPr>
              <w:t>General</w:t>
            </w:r>
            <w:r>
              <w:rPr>
                <w:color w:val="000000"/>
              </w:rPr>
              <w:t>”</w:t>
            </w:r>
            <w:r w:rsidRPr="00F94E39">
              <w:rPr>
                <w:color w:val="000000"/>
              </w:rPr>
              <w:t xml:space="preserve"> participation. Normally intervenors may use the General Participation category for preliminary preparation and analysis required to gain general knowledge of a proceeding, however, this should not be a significant portion of the representative’s time. </w:t>
            </w:r>
            <w:r w:rsidR="00D07D17">
              <w:rPr>
                <w:color w:val="000000"/>
              </w:rPr>
              <w:t xml:space="preserve"> </w:t>
            </w:r>
            <w:r w:rsidRPr="00F94E39">
              <w:rPr>
                <w:color w:val="000000"/>
              </w:rPr>
              <w:t xml:space="preserve">Most professional work can be, and must be tied to specific, substantive issues in the proceeding.  </w:t>
            </w:r>
            <w:r w:rsidRPr="00673BD2" w:rsidR="000435EE">
              <w:rPr>
                <w:i/>
                <w:iCs/>
              </w:rPr>
              <w:t>See</w:t>
            </w:r>
            <w:r w:rsidRPr="00673BD2" w:rsidR="000435EE">
              <w:t xml:space="preserve"> D.10-04-023 at 13-14.</w:t>
            </w:r>
          </w:p>
          <w:p w:rsidR="00916FCA" w:rsidP="00C30F1C" w:rsidRDefault="00BC24ED" w14:paraId="56485AEE" w14:textId="73AF1955">
            <w:pPr>
              <w:pStyle w:val="NormalWeb"/>
              <w:spacing w:before="120" w:after="120"/>
            </w:pPr>
            <w:r w:rsidRPr="00F94E39">
              <w:rPr>
                <w:color w:val="000000"/>
              </w:rPr>
              <w:t xml:space="preserve">In this case, the timesheet records show that </w:t>
            </w:r>
            <w:r>
              <w:rPr>
                <w:color w:val="000000"/>
              </w:rPr>
              <w:t xml:space="preserve">CFBF </w:t>
            </w:r>
            <w:r w:rsidRPr="00F94E39">
              <w:rPr>
                <w:color w:val="000000"/>
              </w:rPr>
              <w:t>dedicated</w:t>
            </w:r>
            <w:r>
              <w:rPr>
                <w:color w:val="000000"/>
              </w:rPr>
              <w:t xml:space="preserve"> 55.48 hours, or nearly 26%, </w:t>
            </w:r>
            <w:r w:rsidRPr="00F94E39">
              <w:rPr>
                <w:color w:val="000000"/>
              </w:rPr>
              <w:t xml:space="preserve">of their total time </w:t>
            </w:r>
            <w:r>
              <w:rPr>
                <w:color w:val="000000"/>
              </w:rPr>
              <w:t xml:space="preserve">claimed </w:t>
            </w:r>
            <w:r w:rsidRPr="00F94E39">
              <w:rPr>
                <w:color w:val="000000"/>
              </w:rPr>
              <w:t xml:space="preserve">to general participation. </w:t>
            </w:r>
            <w:r w:rsidR="00D07D17">
              <w:rPr>
                <w:color w:val="000000"/>
              </w:rPr>
              <w:t xml:space="preserve"> </w:t>
            </w:r>
            <w:r w:rsidRPr="000F2B82" w:rsidR="000435EE">
              <w:t xml:space="preserve">To align this with a more reasonable standard based on the record of this proceeding, we apply a </w:t>
            </w:r>
            <w:r w:rsidR="000F2B82">
              <w:t>5</w:t>
            </w:r>
            <w:r w:rsidRPr="000F2B82" w:rsidR="000435EE">
              <w:t xml:space="preserve">0% reduction to the </w:t>
            </w:r>
            <w:r>
              <w:t>55.48</w:t>
            </w:r>
            <w:r w:rsidRPr="000F2B82" w:rsidR="000435EE">
              <w:t xml:space="preserve"> hours of “General Participation” time</w:t>
            </w:r>
            <w:r w:rsidR="00916FCA">
              <w:t xml:space="preserve">. </w:t>
            </w:r>
            <w:r w:rsidR="00D07D17">
              <w:t xml:space="preserve"> </w:t>
            </w:r>
            <w:r w:rsidRPr="000F2B82" w:rsidR="000435EE">
              <w:t>The hours reduced are as follows:</w:t>
            </w:r>
          </w:p>
          <w:p w:rsidRPr="00796D4A" w:rsidR="003442DB" w:rsidP="00796D4A" w:rsidRDefault="00B816D0" w14:paraId="773FDC44" w14:textId="77777777">
            <w:pPr>
              <w:pStyle w:val="NormalWeb"/>
              <w:numPr>
                <w:ilvl w:val="0"/>
                <w:numId w:val="12"/>
              </w:numPr>
              <w:spacing w:before="180" w:after="180"/>
              <w:contextualSpacing/>
            </w:pPr>
            <w:r w:rsidRPr="00796D4A">
              <w:t xml:space="preserve">Reed </w:t>
            </w:r>
            <w:r w:rsidRPr="00796D4A" w:rsidR="000435EE">
              <w:t xml:space="preserve">2023: </w:t>
            </w:r>
            <w:r w:rsidRPr="00796D4A" w:rsidR="001A38ED">
              <w:t>2.</w:t>
            </w:r>
            <w:r w:rsidRPr="00796D4A" w:rsidR="00445821">
              <w:t>01</w:t>
            </w:r>
            <w:r w:rsidRPr="00796D4A" w:rsidR="005B36C0">
              <w:t xml:space="preserve"> </w:t>
            </w:r>
            <w:r w:rsidRPr="00796D4A" w:rsidR="000435EE">
              <w:t>hours reduced</w:t>
            </w:r>
          </w:p>
          <w:p w:rsidRPr="00796D4A" w:rsidR="003442DB" w:rsidP="00796D4A" w:rsidRDefault="005B36C0" w14:paraId="71399743" w14:textId="184DEA62">
            <w:pPr>
              <w:pStyle w:val="NormalWeb"/>
              <w:numPr>
                <w:ilvl w:val="0"/>
                <w:numId w:val="12"/>
              </w:numPr>
              <w:spacing w:before="180" w:after="180"/>
              <w:contextualSpacing/>
            </w:pPr>
            <w:r w:rsidRPr="00796D4A">
              <w:t>Reed 2024: 8.02 hours reduced</w:t>
            </w:r>
          </w:p>
          <w:p w:rsidRPr="00796D4A" w:rsidR="009D2631" w:rsidP="00796D4A" w:rsidRDefault="0028080C" w14:paraId="02200624" w14:textId="3CE2FCDA">
            <w:pPr>
              <w:pStyle w:val="NormalWeb"/>
              <w:numPr>
                <w:ilvl w:val="0"/>
                <w:numId w:val="12"/>
              </w:numPr>
              <w:contextualSpacing/>
            </w:pPr>
            <w:r w:rsidRPr="00796D4A">
              <w:t>Johnston 2023: 2.90 hours reduced</w:t>
            </w:r>
          </w:p>
          <w:p w:rsidRPr="00796D4A" w:rsidR="0028080C" w:rsidP="00796D4A" w:rsidRDefault="0028080C" w14:paraId="754D448F" w14:textId="7CF32E8E">
            <w:pPr>
              <w:pStyle w:val="NormalWeb"/>
              <w:numPr>
                <w:ilvl w:val="0"/>
                <w:numId w:val="12"/>
              </w:numPr>
              <w:contextualSpacing/>
            </w:pPr>
            <w:r w:rsidRPr="00796D4A">
              <w:t xml:space="preserve">Johnston 2024: </w:t>
            </w:r>
            <w:r w:rsidRPr="00796D4A" w:rsidR="009D2631">
              <w:t>13.20 hours reduced</w:t>
            </w:r>
          </w:p>
          <w:p w:rsidRPr="00796D4A" w:rsidR="00D842BA" w:rsidP="00796D4A" w:rsidRDefault="00256400" w14:paraId="0E1C04CF" w14:textId="0BB6C012">
            <w:pPr>
              <w:pStyle w:val="NormalWeb"/>
              <w:numPr>
                <w:ilvl w:val="0"/>
                <w:numId w:val="12"/>
              </w:numPr>
              <w:contextualSpacing/>
            </w:pPr>
            <w:r w:rsidRPr="00796D4A">
              <w:t>Mills 2023: 0.25 hours reduced</w:t>
            </w:r>
          </w:p>
          <w:p w:rsidRPr="00796D4A" w:rsidR="00256400" w:rsidP="00796D4A" w:rsidRDefault="00256400" w14:paraId="56D2E781" w14:textId="46DC47AE">
            <w:pPr>
              <w:pStyle w:val="NormalWeb"/>
              <w:numPr>
                <w:ilvl w:val="0"/>
                <w:numId w:val="12"/>
              </w:numPr>
              <w:contextualSpacing/>
            </w:pPr>
            <w:r w:rsidRPr="00796D4A">
              <w:t xml:space="preserve">Mills 2024: </w:t>
            </w:r>
            <w:r w:rsidRPr="00796D4A" w:rsidR="00133741">
              <w:t>1.</w:t>
            </w:r>
            <w:r w:rsidRPr="00796D4A" w:rsidR="008D1824">
              <w:t>05</w:t>
            </w:r>
            <w:r w:rsidRPr="00796D4A" w:rsidR="00133741">
              <w:t xml:space="preserve"> hours reduced</w:t>
            </w:r>
          </w:p>
          <w:p w:rsidRPr="00796D4A" w:rsidR="00BB5B80" w:rsidP="00C30F1C" w:rsidRDefault="00133741" w14:paraId="1E93E63B" w14:textId="10FE7407">
            <w:pPr>
              <w:pStyle w:val="NormalWeb"/>
              <w:numPr>
                <w:ilvl w:val="0"/>
                <w:numId w:val="12"/>
              </w:numPr>
              <w:spacing w:after="120"/>
            </w:pPr>
            <w:r w:rsidRPr="00796D4A">
              <w:t>Mills 2025: 0.30 hours reduced</w:t>
            </w:r>
          </w:p>
          <w:p w:rsidRPr="00E8230B" w:rsidR="0010535A" w:rsidP="00E8230B" w:rsidRDefault="000435EE" w14:paraId="495C5EBB" w14:textId="02C24148">
            <w:pPr>
              <w:pStyle w:val="NormalWeb"/>
              <w:contextualSpacing/>
            </w:pPr>
            <w:r w:rsidRPr="00BB5B80">
              <w:rPr>
                <w:b/>
                <w:bCs/>
                <w:u w:val="single"/>
              </w:rPr>
              <w:t>Total:</w:t>
            </w:r>
            <w:r w:rsidRPr="00796D4A">
              <w:t xml:space="preserve"> </w:t>
            </w:r>
            <w:r w:rsidRPr="00796D4A" w:rsidR="00ED59C8">
              <w:t>27.73</w:t>
            </w:r>
            <w:r w:rsidRPr="00796D4A">
              <w:t xml:space="preserve"> hours reduced </w:t>
            </w:r>
          </w:p>
        </w:tc>
      </w:tr>
      <w:tr w:rsidRPr="007F620E" w:rsidR="000E4FFF" w:rsidTr="00B30588" w14:paraId="3335041C" w14:textId="77777777">
        <w:tc>
          <w:tcPr>
            <w:tcW w:w="1603" w:type="dxa"/>
          </w:tcPr>
          <w:p w:rsidR="000E4FFF" w:rsidP="00EB64CF" w:rsidRDefault="000E4FFF" w14:paraId="036206AD" w14:textId="51DD2763">
            <w:pPr>
              <w:tabs>
                <w:tab w:val="left" w:pos="1440"/>
              </w:tabs>
              <w:rPr>
                <w:color w:val="000000"/>
              </w:rPr>
            </w:pPr>
            <w:r>
              <w:rPr>
                <w:color w:val="000000"/>
              </w:rPr>
              <w:t xml:space="preserve">[5] </w:t>
            </w:r>
            <w:r w:rsidR="00B701D7">
              <w:rPr>
                <w:color w:val="000000"/>
              </w:rPr>
              <w:t xml:space="preserve">Reed’s </w:t>
            </w:r>
            <w:r w:rsidR="00CA45C5">
              <w:rPr>
                <w:color w:val="000000"/>
              </w:rPr>
              <w:t>2023 &amp; 2024 Hours</w:t>
            </w:r>
          </w:p>
        </w:tc>
        <w:tc>
          <w:tcPr>
            <w:tcW w:w="7757" w:type="dxa"/>
          </w:tcPr>
          <w:p w:rsidR="000E4FFF" w:rsidP="00784554" w:rsidRDefault="00784554" w14:paraId="38B49E9A" w14:textId="2737A247">
            <w:pPr>
              <w:rPr>
                <w:u w:val="single"/>
              </w:rPr>
            </w:pPr>
            <w:r>
              <w:rPr>
                <w:u w:val="single"/>
              </w:rPr>
              <w:t>Multiple Timesheet Entries</w:t>
            </w:r>
            <w:r w:rsidRPr="0042741B" w:rsidR="00B701D7">
              <w:rPr>
                <w:u w:val="single"/>
              </w:rPr>
              <w:t xml:space="preserve"> (</w:t>
            </w:r>
            <w:r w:rsidR="002F57F6">
              <w:rPr>
                <w:u w:val="single"/>
              </w:rPr>
              <w:t>11</w:t>
            </w:r>
            <w:r w:rsidR="00C14E18">
              <w:rPr>
                <w:u w:val="single"/>
              </w:rPr>
              <w:t>.00 hours</w:t>
            </w:r>
            <w:r w:rsidRPr="0042741B" w:rsidR="00B701D7">
              <w:rPr>
                <w:u w:val="single"/>
              </w:rPr>
              <w:t xml:space="preserve"> disallowed)</w:t>
            </w:r>
          </w:p>
          <w:p w:rsidR="004337EC" w:rsidP="00C30F1C" w:rsidRDefault="00E21C85" w14:paraId="6799AE40" w14:textId="060E2550">
            <w:pPr>
              <w:spacing w:after="120"/>
            </w:pPr>
            <w:r w:rsidRPr="00471779">
              <w:t xml:space="preserve">The following time records submitted for </w:t>
            </w:r>
            <w:r>
              <w:t>Reed</w:t>
            </w:r>
            <w:r w:rsidRPr="00471779">
              <w:t xml:space="preserve"> in 202</w:t>
            </w:r>
            <w:r>
              <w:t>3 and 2024</w:t>
            </w:r>
            <w:r w:rsidRPr="00471779">
              <w:t xml:space="preserve"> combine several specific tasks in their timesheet entries. </w:t>
            </w:r>
            <w:r w:rsidR="00D07D17">
              <w:t xml:space="preserve"> </w:t>
            </w:r>
            <w:r w:rsidRPr="00471779">
              <w:t xml:space="preserve">Time records must not combine hours for several specific tasks in one timesheet entry. </w:t>
            </w:r>
            <w:r w:rsidRPr="00406C79">
              <w:rPr>
                <w:i/>
                <w:iCs/>
              </w:rPr>
              <w:t xml:space="preserve">See </w:t>
            </w:r>
            <w:r w:rsidRPr="00471779">
              <w:t xml:space="preserve">Rule 17.4(b)(2) and IComp Program Guide at 25. </w:t>
            </w:r>
            <w:r w:rsidR="00D07D17">
              <w:t xml:space="preserve"> </w:t>
            </w:r>
            <w:r w:rsidRPr="009800E4">
              <w:t xml:space="preserve">We suspect that some of these entries may be tasks within a larger task and could be related. However, </w:t>
            </w:r>
            <w:r w:rsidR="00487D68">
              <w:t>CFBF</w:t>
            </w:r>
            <w:r w:rsidRPr="009800E4">
              <w:t xml:space="preserve"> should provide clearer descriptions so that Commission staff are not left to make assumptions.</w:t>
            </w:r>
          </w:p>
          <w:p w:rsidR="002430BB" w:rsidP="00C30F1C" w:rsidRDefault="004337EC" w14:paraId="6CDCBD00" w14:textId="7637B3E0">
            <w:pPr>
              <w:spacing w:after="120"/>
            </w:pPr>
            <w:r w:rsidRPr="00471779">
              <w:lastRenderedPageBreak/>
              <w:t>Therefore, the following hours are disallowed from</w:t>
            </w:r>
            <w:r>
              <w:t xml:space="preserve"> Reed’s </w:t>
            </w:r>
            <w:r w:rsidRPr="00471779">
              <w:t>202</w:t>
            </w:r>
            <w:r>
              <w:t>3 and 2024</w:t>
            </w:r>
            <w:r w:rsidRPr="00471779">
              <w:t xml:space="preserve"> hours for combining several tasks in one timesheet entry</w:t>
            </w:r>
            <w:r w:rsidR="004E7C50">
              <w:t>, not previously disallowed</w:t>
            </w:r>
            <w:r w:rsidRPr="00471779">
              <w:t>:</w:t>
            </w:r>
          </w:p>
          <w:p w:rsidRPr="00C32264" w:rsidR="00396A15" w:rsidP="00396A15" w:rsidRDefault="00396A15" w14:paraId="361803F7" w14:textId="16F532C9">
            <w:pPr>
              <w:pStyle w:val="ListParagraph"/>
              <w:numPr>
                <w:ilvl w:val="0"/>
                <w:numId w:val="15"/>
              </w:numPr>
              <w:rPr>
                <w:rFonts w:ascii="Times New Roman" w:hAnsi="Times New Roman"/>
                <w:sz w:val="24"/>
                <w:szCs w:val="24"/>
              </w:rPr>
            </w:pPr>
            <w:r w:rsidRPr="00C32264">
              <w:rPr>
                <w:rFonts w:ascii="Times New Roman" w:hAnsi="Times New Roman"/>
                <w:sz w:val="24"/>
                <w:szCs w:val="24"/>
              </w:rPr>
              <w:t>Reed 2023 Hours:</w:t>
            </w:r>
            <w:r w:rsidR="00C32264">
              <w:rPr>
                <w:rFonts w:ascii="Times New Roman" w:hAnsi="Times New Roman"/>
                <w:sz w:val="24"/>
                <w:szCs w:val="24"/>
              </w:rPr>
              <w:t xml:space="preserve"> </w:t>
            </w:r>
            <w:r w:rsidR="00D91505">
              <w:rPr>
                <w:rFonts w:ascii="Times New Roman" w:hAnsi="Times New Roman"/>
                <w:sz w:val="24"/>
                <w:szCs w:val="24"/>
              </w:rPr>
              <w:t>3</w:t>
            </w:r>
            <w:r w:rsidR="00F06857">
              <w:rPr>
                <w:rFonts w:ascii="Times New Roman" w:hAnsi="Times New Roman"/>
                <w:sz w:val="24"/>
                <w:szCs w:val="24"/>
              </w:rPr>
              <w:t>.00</w:t>
            </w:r>
          </w:p>
          <w:p w:rsidRPr="00784554" w:rsidR="00396A15" w:rsidP="00396A15" w:rsidRDefault="00396A15" w14:paraId="62A6C734" w14:textId="6169F10D">
            <w:pPr>
              <w:pStyle w:val="ListParagraph"/>
              <w:numPr>
                <w:ilvl w:val="0"/>
                <w:numId w:val="14"/>
              </w:numPr>
            </w:pPr>
            <w:r w:rsidRPr="00C32264">
              <w:rPr>
                <w:rFonts w:ascii="Times New Roman" w:hAnsi="Times New Roman"/>
                <w:sz w:val="24"/>
                <w:szCs w:val="24"/>
              </w:rPr>
              <w:t>Reed 2024 Hours:</w:t>
            </w:r>
            <w:r w:rsidR="00B939D6">
              <w:rPr>
                <w:rFonts w:ascii="Times New Roman" w:hAnsi="Times New Roman"/>
                <w:sz w:val="24"/>
                <w:szCs w:val="24"/>
              </w:rPr>
              <w:t xml:space="preserve"> </w:t>
            </w:r>
            <w:r w:rsidR="00BE7117">
              <w:rPr>
                <w:rFonts w:ascii="Times New Roman" w:hAnsi="Times New Roman"/>
                <w:sz w:val="24"/>
                <w:szCs w:val="24"/>
              </w:rPr>
              <w:t>8.00</w:t>
            </w:r>
          </w:p>
        </w:tc>
      </w:tr>
      <w:tr w:rsidRPr="007F620E" w:rsidR="00A92D0B" w:rsidTr="00B30588" w14:paraId="52155EFC" w14:textId="77777777">
        <w:tc>
          <w:tcPr>
            <w:tcW w:w="1603" w:type="dxa"/>
          </w:tcPr>
          <w:p w:rsidRPr="007F620E" w:rsidR="00A92D0B" w:rsidP="00EB64CF" w:rsidRDefault="009B562F" w14:paraId="26487933" w14:textId="35A65990">
            <w:pPr>
              <w:tabs>
                <w:tab w:val="left" w:pos="1440"/>
              </w:tabs>
              <w:rPr>
                <w:color w:val="000000"/>
              </w:rPr>
            </w:pPr>
            <w:r>
              <w:rPr>
                <w:color w:val="000000"/>
              </w:rPr>
              <w:lastRenderedPageBreak/>
              <w:t>[</w:t>
            </w:r>
            <w:r w:rsidR="00F55C5A">
              <w:rPr>
                <w:color w:val="000000"/>
              </w:rPr>
              <w:t>6</w:t>
            </w:r>
            <w:r>
              <w:rPr>
                <w:color w:val="000000"/>
              </w:rPr>
              <w:t>]</w:t>
            </w:r>
            <w:r w:rsidR="00605A77">
              <w:rPr>
                <w:color w:val="000000"/>
              </w:rPr>
              <w:t xml:space="preserve"> </w:t>
            </w:r>
            <w:r w:rsidRPr="00723DFC" w:rsidR="00723DFC">
              <w:rPr>
                <w:color w:val="000000"/>
              </w:rPr>
              <w:t>Incomplete Claim Preparation: Appendix</w:t>
            </w:r>
          </w:p>
        </w:tc>
        <w:tc>
          <w:tcPr>
            <w:tcW w:w="7757" w:type="dxa"/>
          </w:tcPr>
          <w:p w:rsidRPr="007F620E" w:rsidR="00801530" w:rsidP="00EB64CF" w:rsidRDefault="00897C2E" w14:paraId="455E6A00" w14:textId="67BA2DC0">
            <w:pPr>
              <w:tabs>
                <w:tab w:val="left" w:pos="1440"/>
              </w:tabs>
              <w:rPr>
                <w:color w:val="000000"/>
              </w:rPr>
            </w:pPr>
            <w:r>
              <w:rPr>
                <w:color w:val="000000"/>
              </w:rPr>
              <w:t xml:space="preserve">CFBF failed to </w:t>
            </w:r>
            <w:r w:rsidR="00592B8A">
              <w:rPr>
                <w:color w:val="000000"/>
              </w:rPr>
              <w:t xml:space="preserve">complete the Appendix of this </w:t>
            </w:r>
            <w:r w:rsidR="00AF687B">
              <w:rPr>
                <w:color w:val="000000"/>
              </w:rPr>
              <w:t xml:space="preserve">claim. </w:t>
            </w:r>
            <w:r w:rsidR="00D07D17">
              <w:rPr>
                <w:color w:val="000000"/>
              </w:rPr>
              <w:t xml:space="preserve"> </w:t>
            </w:r>
            <w:r w:rsidR="00AF687B">
              <w:rPr>
                <w:color w:val="000000"/>
              </w:rPr>
              <w:t xml:space="preserve">We understand this is CFBF’s first claim </w:t>
            </w:r>
            <w:r w:rsidR="00385188">
              <w:rPr>
                <w:color w:val="000000"/>
              </w:rPr>
              <w:t>since 201</w:t>
            </w:r>
            <w:r w:rsidR="00B6620D">
              <w:rPr>
                <w:color w:val="000000"/>
              </w:rPr>
              <w:t>9</w:t>
            </w:r>
            <w:r w:rsidR="00801530">
              <w:rPr>
                <w:color w:val="000000"/>
              </w:rPr>
              <w:t xml:space="preserve"> and therefore, </w:t>
            </w:r>
            <w:r w:rsidRPr="00385188" w:rsidR="00801530">
              <w:rPr>
                <w:color w:val="000000"/>
              </w:rPr>
              <w:t>forgo deductions this time</w:t>
            </w:r>
            <w:r w:rsidR="00801530">
              <w:rPr>
                <w:color w:val="000000"/>
              </w:rPr>
              <w:t>;</w:t>
            </w:r>
            <w:r w:rsidRPr="00385188" w:rsidR="00801530">
              <w:rPr>
                <w:color w:val="000000"/>
              </w:rPr>
              <w:t xml:space="preserve"> however, </w:t>
            </w:r>
            <w:r w:rsidR="00605A77">
              <w:rPr>
                <w:color w:val="000000"/>
              </w:rPr>
              <w:t xml:space="preserve">we </w:t>
            </w:r>
            <w:r w:rsidR="00801530">
              <w:rPr>
                <w:color w:val="000000"/>
              </w:rPr>
              <w:t>remind</w:t>
            </w:r>
            <w:r w:rsidRPr="00385188" w:rsidR="00801530">
              <w:rPr>
                <w:color w:val="000000"/>
              </w:rPr>
              <w:t xml:space="preserve"> CFBF to </w:t>
            </w:r>
            <w:r w:rsidR="00801530">
              <w:rPr>
                <w:color w:val="000000"/>
              </w:rPr>
              <w:t xml:space="preserve">make sure all portions of the claim are completed to ensure accuracy and </w:t>
            </w:r>
            <w:r w:rsidR="00605A77">
              <w:rPr>
                <w:color w:val="000000"/>
              </w:rPr>
              <w:t xml:space="preserve">to </w:t>
            </w:r>
            <w:r w:rsidR="00801530">
              <w:rPr>
                <w:color w:val="000000"/>
              </w:rPr>
              <w:t>avoid future disallowances for missing completed parts of the claim.</w:t>
            </w:r>
          </w:p>
        </w:tc>
      </w:tr>
      <w:tr w:rsidRPr="007F620E" w:rsidR="00103B67" w:rsidTr="00B30588" w14:paraId="4402A5EF" w14:textId="77777777">
        <w:tc>
          <w:tcPr>
            <w:tcW w:w="1603" w:type="dxa"/>
          </w:tcPr>
          <w:p w:rsidR="00103B67" w:rsidP="00EB64CF" w:rsidRDefault="00103B67" w14:paraId="0CAFF2E0" w14:textId="526505B4">
            <w:pPr>
              <w:tabs>
                <w:tab w:val="left" w:pos="1440"/>
              </w:tabs>
              <w:rPr>
                <w:color w:val="000000"/>
              </w:rPr>
            </w:pPr>
            <w:r>
              <w:rPr>
                <w:color w:val="000000"/>
              </w:rPr>
              <w:t>[7] Other Comments</w:t>
            </w:r>
          </w:p>
        </w:tc>
        <w:tc>
          <w:tcPr>
            <w:tcW w:w="7757" w:type="dxa"/>
          </w:tcPr>
          <w:p w:rsidR="007E627F" w:rsidP="00C30F1C" w:rsidRDefault="007E627F" w14:paraId="48615CFD" w14:textId="6C7A07B9">
            <w:pPr>
              <w:tabs>
                <w:tab w:val="left" w:pos="1440"/>
              </w:tabs>
              <w:spacing w:after="120"/>
              <w:rPr>
                <w:color w:val="000000"/>
              </w:rPr>
            </w:pPr>
            <w:r w:rsidRPr="007E627F">
              <w:rPr>
                <w:color w:val="000000"/>
              </w:rPr>
              <w:t xml:space="preserve">The Intervenor Compensation Program is funded by ratepayers and is intended to reimburse reasonable costs of participation. </w:t>
            </w:r>
            <w:r w:rsidR="00D07D17">
              <w:rPr>
                <w:color w:val="000000"/>
              </w:rPr>
              <w:t xml:space="preserve"> </w:t>
            </w:r>
            <w:r w:rsidRPr="007E627F">
              <w:rPr>
                <w:color w:val="000000"/>
              </w:rPr>
              <w:t>As established in D.07-01-009, D.08-04-010, and Resolution ALJ-235, the rate requested by an intervenor must not exceed the actual rate billed by the consultant.</w:t>
            </w:r>
          </w:p>
          <w:p w:rsidR="00103B67" w:rsidP="007E627F" w:rsidRDefault="007E627F" w14:paraId="55053658" w14:textId="1C59426E">
            <w:pPr>
              <w:tabs>
                <w:tab w:val="left" w:pos="1440"/>
              </w:tabs>
              <w:rPr>
                <w:color w:val="000000"/>
              </w:rPr>
            </w:pPr>
            <w:r>
              <w:rPr>
                <w:color w:val="000000"/>
              </w:rPr>
              <w:t xml:space="preserve">We note that in this claim, CFBF requested higher hourly rates from the Commission for work performed by its consultant, Reed, than CFBF was invoiced. </w:t>
            </w:r>
            <w:r w:rsidR="00D07D17">
              <w:rPr>
                <w:color w:val="000000"/>
              </w:rPr>
              <w:t xml:space="preserve"> </w:t>
            </w:r>
            <w:r>
              <w:rPr>
                <w:color w:val="000000"/>
              </w:rPr>
              <w:t xml:space="preserve">The </w:t>
            </w:r>
            <w:r w:rsidRPr="007E627F">
              <w:rPr>
                <w:color w:val="000000"/>
              </w:rPr>
              <w:t xml:space="preserve">Commission </w:t>
            </w:r>
            <w:r>
              <w:rPr>
                <w:color w:val="000000"/>
              </w:rPr>
              <w:t>has adjusted these rates t</w:t>
            </w:r>
            <w:r w:rsidRPr="007E627F">
              <w:rPr>
                <w:color w:val="000000"/>
              </w:rPr>
              <w:t>o match the actual cost</w:t>
            </w:r>
            <w:r>
              <w:rPr>
                <w:color w:val="000000"/>
              </w:rPr>
              <w:t>s</w:t>
            </w:r>
            <w:r w:rsidRPr="007E627F">
              <w:rPr>
                <w:color w:val="000000"/>
              </w:rPr>
              <w:t xml:space="preserve"> incurred.</w:t>
            </w:r>
            <w:r>
              <w:rPr>
                <w:color w:val="000000"/>
              </w:rPr>
              <w:t xml:space="preserve"> We remind CFBF to comply with Commission policy in future claims.</w:t>
            </w:r>
          </w:p>
        </w:tc>
      </w:tr>
    </w:tbl>
    <w:p w:rsidR="00CB06BB" w:rsidP="00D07D17" w:rsidRDefault="00CB06BB" w14:paraId="5431D181" w14:textId="77777777">
      <w:pPr>
        <w:keepNext/>
        <w:tabs>
          <w:tab w:val="left" w:pos="1260"/>
        </w:tabs>
        <w:contextualSpacing/>
        <w:rPr>
          <w:b/>
          <w:color w:val="000000"/>
        </w:rPr>
      </w:pPr>
    </w:p>
    <w:p w:rsidRPr="007F620E" w:rsidR="00A92D0B" w:rsidP="001677B2" w:rsidRDefault="00A92D0B" w14:paraId="18E9D359" w14:textId="23793C58">
      <w:pPr>
        <w:keepNext/>
        <w:tabs>
          <w:tab w:val="left" w:pos="1260"/>
        </w:tabs>
        <w:contextualSpacing/>
        <w:jc w:val="center"/>
        <w:rPr>
          <w:b/>
          <w:color w:val="000000"/>
        </w:rPr>
      </w:pPr>
      <w:r w:rsidRPr="007F620E">
        <w:rPr>
          <w:b/>
          <w:color w:val="000000"/>
        </w:rPr>
        <w:t>PART IV</w:t>
      </w:r>
      <w:r w:rsidRPr="007F620E" w:rsidR="00EF359B">
        <w:rPr>
          <w:b/>
          <w:color w:val="000000"/>
        </w:rPr>
        <w:t>:</w:t>
      </w:r>
      <w:r w:rsidR="00EF359B">
        <w:rPr>
          <w:b/>
          <w:color w:val="000000"/>
        </w:rPr>
        <w:t xml:space="preserve"> OPPOSITIONS</w:t>
      </w:r>
      <w:r w:rsidRPr="007F620E">
        <w:rPr>
          <w:b/>
          <w:color w:val="000000"/>
        </w:rPr>
        <w:t xml:space="preserve"> AND COMMENTS</w:t>
      </w:r>
    </w:p>
    <w:p w:rsidR="00D1778A" w:rsidP="00575494" w:rsidRDefault="00A92D0B" w14:paraId="4E460EA0" w14:textId="77777777">
      <w:pPr>
        <w:keepNext/>
        <w:tabs>
          <w:tab w:val="left" w:pos="1260"/>
        </w:tabs>
        <w:ind w:left="1267" w:hanging="1267"/>
        <w:jc w:val="center"/>
        <w:rPr>
          <w:b/>
          <w:color w:val="000000"/>
        </w:rPr>
      </w:pPr>
      <w:r w:rsidRPr="007F620E">
        <w:rPr>
          <w:b/>
          <w:color w:val="000000"/>
        </w:rPr>
        <w:t>Within 30 days after service of this Claim, Commission Staff</w:t>
      </w:r>
    </w:p>
    <w:p w:rsidRPr="007F620E" w:rsidR="00A92D0B" w:rsidP="00D07D17" w:rsidRDefault="00F20061" w14:paraId="5D5DC317" w14:textId="3FD816B9">
      <w:pPr>
        <w:keepNext/>
        <w:tabs>
          <w:tab w:val="left" w:pos="1260"/>
        </w:tabs>
        <w:spacing w:after="120"/>
        <w:ind w:left="1267" w:hanging="1267"/>
        <w:jc w:val="center"/>
        <w:rPr>
          <w:b/>
          <w:color w:val="000000"/>
        </w:rPr>
      </w:pPr>
      <w:r>
        <w:rPr>
          <w:b/>
          <w:color w:val="000000"/>
        </w:rPr>
        <w:t xml:space="preserve"> </w:t>
      </w:r>
      <w:r w:rsidRPr="007F620E" w:rsidR="00A92D0B">
        <w:rPr>
          <w:b/>
          <w:color w:val="000000"/>
        </w:rPr>
        <w:t>or any other party may file a response to the Claim (</w:t>
      </w:r>
      <w:r w:rsidRPr="007F620E" w:rsidR="00A92D0B">
        <w:rPr>
          <w:b/>
          <w:i/>
          <w:color w:val="000000"/>
        </w:rPr>
        <w:t>see</w:t>
      </w:r>
      <w:r w:rsidRPr="007F620E" w:rsidR="00A92D0B">
        <w:rPr>
          <w:b/>
          <w:color w:val="000000"/>
        </w:rPr>
        <w:t xml:space="preserve"> §1804(c))</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8850"/>
        <w:gridCol w:w="510"/>
      </w:tblGrid>
      <w:tr w:rsidRPr="007F620E" w:rsidR="00A92D0B" w:rsidTr="00CB06BB" w14:paraId="46A51699" w14:textId="77777777">
        <w:tc>
          <w:tcPr>
            <w:tcW w:w="8905" w:type="dxa"/>
          </w:tcPr>
          <w:p w:rsidRPr="007F620E" w:rsidR="00A92D0B" w:rsidP="005A3018" w:rsidRDefault="00A92D0B" w14:paraId="607B1FB9" w14:textId="34A45C8B">
            <w:pPr>
              <w:ind w:left="360" w:hanging="360"/>
              <w:rPr>
                <w:color w:val="000000"/>
              </w:rPr>
            </w:pPr>
            <w:r w:rsidRPr="007F620E">
              <w:rPr>
                <w:b/>
                <w:color w:val="000000"/>
              </w:rPr>
              <w:t>A.</w:t>
            </w:r>
            <w:r w:rsidR="005A3018">
              <w:rPr>
                <w:b/>
                <w:color w:val="000000"/>
              </w:rPr>
              <w:tab/>
            </w:r>
            <w:r w:rsidRPr="007F620E">
              <w:rPr>
                <w:b/>
                <w:color w:val="000000"/>
              </w:rPr>
              <w:t>Opposition:</w:t>
            </w:r>
            <w:r w:rsidR="00CB06BB">
              <w:rPr>
                <w:b/>
                <w:color w:val="000000"/>
              </w:rPr>
              <w:t>  </w:t>
            </w:r>
            <w:r w:rsidRPr="007F620E">
              <w:rPr>
                <w:b/>
                <w:color w:val="000000"/>
              </w:rPr>
              <w:t>Did any party oppose the Claim?</w:t>
            </w:r>
          </w:p>
        </w:tc>
        <w:tc>
          <w:tcPr>
            <w:tcW w:w="455" w:type="dxa"/>
          </w:tcPr>
          <w:p w:rsidRPr="007F620E" w:rsidR="00A92D0B" w:rsidP="005A3018" w:rsidRDefault="00F55C5A" w14:paraId="6E7CD931" w14:textId="65A48A18">
            <w:pPr>
              <w:rPr>
                <w:color w:val="000000"/>
              </w:rPr>
            </w:pPr>
            <w:r>
              <w:rPr>
                <w:color w:val="000000"/>
              </w:rPr>
              <w:t>No</w:t>
            </w:r>
          </w:p>
        </w:tc>
      </w:tr>
    </w:tbl>
    <w:p w:rsidRPr="007F620E" w:rsidR="00A92D0B" w:rsidP="00D07D17" w:rsidRDefault="00A92D0B" w14:paraId="23420BFC" w14:textId="77777777">
      <w:pPr>
        <w:tabs>
          <w:tab w:val="left" w:pos="1260"/>
        </w:tabs>
        <w:spacing w:before="60"/>
        <w:ind w:left="1267" w:hanging="1267"/>
        <w:rPr>
          <w:color w:val="000000"/>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8850"/>
        <w:gridCol w:w="510"/>
      </w:tblGrid>
      <w:tr w:rsidRPr="007F620E" w:rsidR="00A92D0B" w:rsidTr="00CB06BB" w14:paraId="7A0D8740" w14:textId="77777777">
        <w:tc>
          <w:tcPr>
            <w:tcW w:w="8995" w:type="dxa"/>
          </w:tcPr>
          <w:p w:rsidRPr="007F620E" w:rsidR="00A92D0B" w:rsidP="005A3018" w:rsidRDefault="00A92D0B" w14:paraId="37D28D8D" w14:textId="707D6D06">
            <w:pPr>
              <w:ind w:left="360" w:hanging="360"/>
              <w:rPr>
                <w:color w:val="000000"/>
              </w:rPr>
            </w:pPr>
            <w:r w:rsidRPr="007F620E">
              <w:rPr>
                <w:b/>
                <w:color w:val="000000"/>
              </w:rPr>
              <w:t>B.</w:t>
            </w:r>
            <w:r w:rsidR="005A3018">
              <w:rPr>
                <w:b/>
                <w:color w:val="000000"/>
              </w:rPr>
              <w:tab/>
            </w:r>
            <w:r w:rsidRPr="007F620E">
              <w:rPr>
                <w:b/>
                <w:color w:val="000000"/>
              </w:rPr>
              <w:t>Comment Period:</w:t>
            </w:r>
            <w:r w:rsidR="00CB06BB">
              <w:rPr>
                <w:b/>
                <w:color w:val="000000"/>
              </w:rPr>
              <w:t>  </w:t>
            </w:r>
            <w:r w:rsidRPr="007F620E">
              <w:rPr>
                <w:b/>
                <w:color w:val="000000"/>
              </w:rPr>
              <w:t>Was the 30-day comment period waived (</w:t>
            </w:r>
            <w:r w:rsidRPr="007F620E">
              <w:rPr>
                <w:b/>
                <w:i/>
                <w:color w:val="000000"/>
              </w:rPr>
              <w:t>see</w:t>
            </w:r>
            <w:r w:rsidR="00A60203">
              <w:rPr>
                <w:b/>
                <w:color w:val="000000"/>
              </w:rPr>
              <w:t> </w:t>
            </w:r>
            <w:r w:rsidRPr="007F620E">
              <w:rPr>
                <w:b/>
                <w:color w:val="000000"/>
              </w:rPr>
              <w:t>Rule</w:t>
            </w:r>
            <w:r w:rsidR="00CB06BB">
              <w:rPr>
                <w:b/>
                <w:color w:val="000000"/>
              </w:rPr>
              <w:t xml:space="preserve"> </w:t>
            </w:r>
            <w:r w:rsidRPr="007F620E">
              <w:rPr>
                <w:b/>
                <w:color w:val="000000"/>
              </w:rPr>
              <w:t>14.6(</w:t>
            </w:r>
            <w:r w:rsidRPr="007F620E" w:rsidR="00963EEF">
              <w:rPr>
                <w:b/>
                <w:color w:val="000000"/>
              </w:rPr>
              <w:t>c</w:t>
            </w:r>
            <w:r w:rsidRPr="007F620E">
              <w:rPr>
                <w:b/>
                <w:color w:val="000000"/>
              </w:rPr>
              <w:t>)(6))?</w:t>
            </w:r>
          </w:p>
        </w:tc>
        <w:tc>
          <w:tcPr>
            <w:tcW w:w="365" w:type="dxa"/>
            <w:vAlign w:val="center"/>
          </w:tcPr>
          <w:p w:rsidRPr="007F620E" w:rsidR="00A92D0B" w:rsidP="00CB06BB" w:rsidRDefault="00B51A62" w14:paraId="238D2D3F" w14:textId="2750B416">
            <w:pPr>
              <w:keepNext/>
              <w:keepLines/>
              <w:jc w:val="center"/>
              <w:rPr>
                <w:color w:val="000000"/>
              </w:rPr>
            </w:pPr>
            <w:r>
              <w:rPr>
                <w:color w:val="000000"/>
              </w:rPr>
              <w:t>No</w:t>
            </w:r>
          </w:p>
        </w:tc>
      </w:tr>
    </w:tbl>
    <w:p w:rsidRPr="007F620E" w:rsidR="00F55C5A" w:rsidP="00CB06BB" w:rsidRDefault="00A92D0B" w14:paraId="643145C7" w14:textId="151A0259">
      <w:pPr>
        <w:keepNext/>
        <w:keepLines/>
        <w:spacing w:before="120" w:after="120"/>
        <w:ind w:firstLine="907"/>
        <w:rPr>
          <w:color w:val="000000"/>
        </w:rPr>
      </w:pPr>
      <w:r w:rsidRPr="007F620E">
        <w:rPr>
          <w:color w:val="000000"/>
        </w:rPr>
        <w:lastRenderedPageBreak/>
        <w:t>If not: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243"/>
        <w:gridCol w:w="6074"/>
        <w:gridCol w:w="2043"/>
      </w:tblGrid>
      <w:tr w:rsidRPr="007F620E" w:rsidR="00A92D0B" w:rsidTr="00270F9F" w14:paraId="5FB8DA0C" w14:textId="77777777">
        <w:tc>
          <w:tcPr>
            <w:tcW w:w="1222" w:type="dxa"/>
            <w:shd w:val="pct12" w:color="auto" w:fill="auto"/>
          </w:tcPr>
          <w:p w:rsidRPr="007F620E" w:rsidR="00A92D0B" w:rsidP="00DE3A5D" w:rsidRDefault="00A92D0B" w14:paraId="55AB3D9C" w14:textId="77777777">
            <w:pPr>
              <w:keepNext/>
              <w:keepLines/>
              <w:spacing w:before="120"/>
              <w:jc w:val="center"/>
              <w:rPr>
                <w:b/>
                <w:color w:val="000000"/>
              </w:rPr>
            </w:pPr>
            <w:r w:rsidRPr="007F620E">
              <w:rPr>
                <w:b/>
                <w:color w:val="000000"/>
              </w:rPr>
              <w:t>Party</w:t>
            </w:r>
          </w:p>
        </w:tc>
        <w:tc>
          <w:tcPr>
            <w:tcW w:w="6093" w:type="dxa"/>
            <w:shd w:val="pct12" w:color="auto" w:fill="auto"/>
          </w:tcPr>
          <w:p w:rsidRPr="007F620E" w:rsidR="00A92D0B" w:rsidP="00DE3A5D" w:rsidRDefault="00A92D0B" w14:paraId="25677100" w14:textId="77777777">
            <w:pPr>
              <w:keepNext/>
              <w:keepLines/>
              <w:spacing w:before="120"/>
              <w:jc w:val="center"/>
              <w:rPr>
                <w:color w:val="000000"/>
              </w:rPr>
            </w:pPr>
            <w:r w:rsidRPr="007F620E">
              <w:rPr>
                <w:b/>
                <w:color w:val="000000"/>
              </w:rPr>
              <w:t>Comment</w:t>
            </w:r>
          </w:p>
        </w:tc>
        <w:tc>
          <w:tcPr>
            <w:tcW w:w="2045" w:type="dxa"/>
            <w:shd w:val="pct12" w:color="auto" w:fill="auto"/>
          </w:tcPr>
          <w:p w:rsidRPr="007F620E" w:rsidR="00A92D0B" w:rsidP="00963EEF" w:rsidRDefault="00A92D0B" w14:paraId="0C66D2FD" w14:textId="77777777">
            <w:pPr>
              <w:keepNext/>
              <w:keepLines/>
              <w:spacing w:before="120"/>
              <w:jc w:val="center"/>
              <w:rPr>
                <w:color w:val="000000"/>
              </w:rPr>
            </w:pPr>
            <w:r w:rsidRPr="007F620E">
              <w:rPr>
                <w:b/>
                <w:color w:val="000000"/>
              </w:rPr>
              <w:t xml:space="preserve">CPUC </w:t>
            </w:r>
            <w:r w:rsidRPr="007F620E" w:rsidR="00963EEF">
              <w:rPr>
                <w:b/>
                <w:color w:val="000000"/>
              </w:rPr>
              <w:t>Discussion</w:t>
            </w:r>
          </w:p>
        </w:tc>
      </w:tr>
      <w:tr w:rsidRPr="007F620E" w:rsidR="00A92D0B" w:rsidTr="00270F9F" w14:paraId="756C4BD6" w14:textId="77777777">
        <w:tc>
          <w:tcPr>
            <w:tcW w:w="1222" w:type="dxa"/>
          </w:tcPr>
          <w:p w:rsidRPr="007F620E" w:rsidR="00A92D0B" w:rsidP="00DE3A5D" w:rsidRDefault="00F11DD5" w14:paraId="5191E9A8" w14:textId="702AB8E6">
            <w:pPr>
              <w:keepNext/>
              <w:keepLines/>
              <w:spacing w:before="120"/>
              <w:rPr>
                <w:color w:val="000000"/>
              </w:rPr>
            </w:pPr>
            <w:r w:rsidRPr="001677B2">
              <w:t>California Farm Bureau Federation</w:t>
            </w:r>
          </w:p>
        </w:tc>
        <w:tc>
          <w:tcPr>
            <w:tcW w:w="6093" w:type="dxa"/>
          </w:tcPr>
          <w:p w:rsidRPr="007F620E" w:rsidR="00A92D0B" w:rsidP="00DE3A5D" w:rsidRDefault="00F11DD5" w14:paraId="65BDB010" w14:textId="50B8DB3C">
            <w:pPr>
              <w:keepNext/>
              <w:keepLines/>
              <w:spacing w:before="120"/>
              <w:rPr>
                <w:color w:val="000000"/>
              </w:rPr>
            </w:pPr>
            <w:r w:rsidRPr="001677B2">
              <w:t>California Farm Bureau Federation</w:t>
            </w:r>
            <w:r>
              <w:t xml:space="preserve"> supports the Proposed Decision and accepts the reductions to its compensation request as fair and reasonable. It acknowledges that more specific explanations connecting its work to the issues could have prevented some reductions. Ultimately, </w:t>
            </w:r>
            <w:r w:rsidRPr="001677B2">
              <w:t xml:space="preserve">Farm Bureau </w:t>
            </w:r>
            <w:r>
              <w:t xml:space="preserve">does not contest the award and urges the Commission to </w:t>
            </w:r>
            <w:r w:rsidR="002F57F6">
              <w:t>approve</w:t>
            </w:r>
            <w:r>
              <w:t xml:space="preserve"> the PD. </w:t>
            </w:r>
          </w:p>
        </w:tc>
        <w:tc>
          <w:tcPr>
            <w:tcW w:w="2045" w:type="dxa"/>
          </w:tcPr>
          <w:p w:rsidRPr="007F620E" w:rsidR="00A92D0B" w:rsidP="00DE3A5D" w:rsidRDefault="002F57F6" w14:paraId="39185471" w14:textId="7235E7C2">
            <w:pPr>
              <w:keepNext/>
              <w:keepLines/>
              <w:spacing w:before="120"/>
              <w:rPr>
                <w:color w:val="000000"/>
              </w:rPr>
            </w:pPr>
            <w:r>
              <w:rPr>
                <w:color w:val="000000"/>
              </w:rPr>
              <w:t>The Commission acknowledges Farm Bureau’s comments in support of the Proposed Decision. Farm Bureau does not identify any issues warranting modifications, and therefore we make no changes to the Proposed Decision.</w:t>
            </w:r>
          </w:p>
        </w:tc>
      </w:tr>
    </w:tbl>
    <w:p w:rsidRPr="007F620E" w:rsidR="00A92D0B" w:rsidP="00C30F1C" w:rsidRDefault="00A92D0B" w14:paraId="186E115A" w14:textId="77777777">
      <w:pPr>
        <w:keepNext/>
        <w:spacing w:before="240" w:line="360" w:lineRule="auto"/>
        <w:jc w:val="center"/>
        <w:rPr>
          <w:b/>
          <w:color w:val="000000"/>
          <w:u w:val="single"/>
        </w:rPr>
      </w:pPr>
      <w:r w:rsidRPr="007F620E">
        <w:rPr>
          <w:b/>
          <w:color w:val="000000"/>
          <w:u w:val="single"/>
        </w:rPr>
        <w:t>FINDINGS OF FACT</w:t>
      </w:r>
    </w:p>
    <w:p w:rsidR="006E1CB2" w:rsidP="006E1CB2" w:rsidRDefault="001677B2" w14:paraId="27789476" w14:textId="5FEC7ADE">
      <w:pPr>
        <w:numPr>
          <w:ilvl w:val="0"/>
          <w:numId w:val="3"/>
        </w:numPr>
        <w:tabs>
          <w:tab w:val="num" w:pos="540"/>
        </w:tabs>
        <w:spacing w:after="240"/>
      </w:pPr>
      <w:r w:rsidRPr="001677B2">
        <w:t>California Farm Bureau Federation</w:t>
      </w:r>
      <w:r w:rsidR="00F55C5A">
        <w:t xml:space="preserve"> </w:t>
      </w:r>
      <w:r w:rsidRPr="001677B2" w:rsidR="00A92D0B">
        <w:t>has made a substantia</w:t>
      </w:r>
      <w:r w:rsidRPr="001677B2" w:rsidR="00DE3A5D">
        <w:t>l contribution to D.</w:t>
      </w:r>
      <w:r w:rsidRPr="001677B2" w:rsidR="00E5218E">
        <w:t>25-09-006</w:t>
      </w:r>
      <w:r w:rsidRPr="001677B2" w:rsidR="00A92D0B">
        <w:t>.</w:t>
      </w:r>
    </w:p>
    <w:p w:rsidR="006E1CB2" w:rsidP="006E1CB2" w:rsidRDefault="006E1CB2" w14:paraId="5875FD3F" w14:textId="0175FE95">
      <w:pPr>
        <w:numPr>
          <w:ilvl w:val="0"/>
          <w:numId w:val="3"/>
        </w:numPr>
        <w:tabs>
          <w:tab w:val="num" w:pos="540"/>
        </w:tabs>
        <w:spacing w:after="240"/>
      </w:pPr>
      <w:r>
        <w:t>CFBF’</w:t>
      </w:r>
      <w:r w:rsidRPr="00F95AD0">
        <w:t>s claimed hours are reduced for purposes of compensation to reasonably reflect the value of the substantive contribution provided.</w:t>
      </w:r>
    </w:p>
    <w:p w:rsidRPr="00DC611C" w:rsidR="003E5D22" w:rsidP="003E5D22" w:rsidRDefault="00A92D0B" w14:paraId="023E1EBB" w14:textId="1EBFDC15">
      <w:pPr>
        <w:numPr>
          <w:ilvl w:val="0"/>
          <w:numId w:val="3"/>
        </w:numPr>
        <w:tabs>
          <w:tab w:val="num" w:pos="540"/>
        </w:tabs>
        <w:spacing w:before="240"/>
        <w:rPr>
          <w:rFonts w:asciiTheme="majorBidi" w:hAnsiTheme="majorBidi" w:cstheme="majorBidi"/>
          <w:color w:val="000000" w:themeColor="text1"/>
        </w:rPr>
      </w:pPr>
      <w:r w:rsidRPr="007F620E">
        <w:t>The requested hourly rates for</w:t>
      </w:r>
      <w:r w:rsidR="003B6A1B">
        <w:t xml:space="preserve"> </w:t>
      </w:r>
      <w:r w:rsidRPr="001677B2" w:rsidR="001677B2">
        <w:t>California Farm Bureau Federation</w:t>
      </w:r>
      <w:r w:rsidR="00F55C5A">
        <w:t>’s</w:t>
      </w:r>
      <w:r w:rsidRPr="007F620E" w:rsidR="001677B2">
        <w:t xml:space="preserve"> </w:t>
      </w:r>
      <w:r w:rsidRPr="007F620E">
        <w:t>representatives</w:t>
      </w:r>
      <w:r w:rsidRPr="003E5D22" w:rsidR="003E5D22">
        <w:rPr>
          <w:rFonts w:asciiTheme="majorBidi" w:hAnsiTheme="majorBidi" w:cstheme="majorBidi"/>
          <w:color w:val="000000" w:themeColor="text1"/>
        </w:rPr>
        <w:t xml:space="preserve"> </w:t>
      </w:r>
      <w:r w:rsidRPr="00DC611C" w:rsidR="003E5D22">
        <w:rPr>
          <w:rFonts w:asciiTheme="majorBidi" w:hAnsiTheme="majorBidi" w:cstheme="majorBidi"/>
          <w:color w:val="000000" w:themeColor="text1"/>
        </w:rPr>
        <w:t>are comparable to market rates paid to experts and advocates having comparable training and experience and offering similar services</w:t>
      </w:r>
      <w:r w:rsidR="003E5D22">
        <w:rPr>
          <w:rFonts w:asciiTheme="majorBidi" w:hAnsiTheme="majorBidi" w:cstheme="majorBidi"/>
          <w:color w:val="000000" w:themeColor="text1"/>
        </w:rPr>
        <w:t>,</w:t>
      </w:r>
      <w:r w:rsidRPr="00FF0793" w:rsidR="003E5D22">
        <w:rPr>
          <w:rFonts w:asciiTheme="majorBidi" w:hAnsiTheme="majorBidi" w:cstheme="majorBidi"/>
          <w:color w:val="000000" w:themeColor="text1"/>
        </w:rPr>
        <w:t xml:space="preserve"> and/or reflect the actual rates billed to, and paid by the intervenor, for consultant services rendered.</w:t>
      </w:r>
    </w:p>
    <w:p w:rsidRPr="007F620E" w:rsidR="00A92D0B" w:rsidP="00657D3E" w:rsidRDefault="00A92D0B" w14:paraId="528EBB52" w14:textId="47E36E64">
      <w:pPr>
        <w:numPr>
          <w:ilvl w:val="0"/>
          <w:numId w:val="3"/>
        </w:numPr>
        <w:tabs>
          <w:tab w:val="num" w:pos="540"/>
        </w:tabs>
        <w:spacing w:before="240" w:after="240"/>
      </w:pPr>
      <w:r w:rsidRPr="007F620E">
        <w:t>The claimed costs and expenses,</w:t>
      </w:r>
      <w:r w:rsidR="003B5EAC">
        <w:t xml:space="preserve"> </w:t>
      </w:r>
      <w:r w:rsidRPr="007F620E">
        <w:t>as adjusted herein, are reasonable and commensurate with the work performed.</w:t>
      </w:r>
    </w:p>
    <w:p w:rsidRPr="007F620E" w:rsidR="00A92D0B" w:rsidRDefault="00A92D0B" w14:paraId="48B52895" w14:textId="2C2FFBE9">
      <w:pPr>
        <w:numPr>
          <w:ilvl w:val="0"/>
          <w:numId w:val="3"/>
        </w:numPr>
        <w:tabs>
          <w:tab w:val="num" w:pos="540"/>
        </w:tabs>
        <w:spacing w:before="240"/>
      </w:pPr>
      <w:r w:rsidRPr="007F620E">
        <w:t xml:space="preserve">The total of reasonable </w:t>
      </w:r>
      <w:r w:rsidRPr="007F620E" w:rsidR="003C608A">
        <w:t xml:space="preserve">compensation </w:t>
      </w:r>
      <w:r w:rsidRPr="007F620E">
        <w:t xml:space="preserve">is </w:t>
      </w:r>
      <w:r w:rsidRPr="00270F9F" w:rsidR="00270F9F">
        <w:rPr>
          <w:bCs/>
          <w:iCs/>
          <w:color w:val="000000"/>
        </w:rPr>
        <w:t>$</w:t>
      </w:r>
      <w:r w:rsidRPr="0096372D" w:rsidR="0096372D">
        <w:rPr>
          <w:bCs/>
          <w:iCs/>
          <w:color w:val="000000"/>
        </w:rPr>
        <w:t>48,605.00</w:t>
      </w:r>
      <w:r w:rsidRPr="007F620E">
        <w:t>.</w:t>
      </w:r>
    </w:p>
    <w:p w:rsidRPr="007F620E" w:rsidR="00A92D0B" w:rsidP="00C30F1C" w:rsidRDefault="00A92D0B" w14:paraId="5C773C3F" w14:textId="77777777">
      <w:pPr>
        <w:keepNext/>
        <w:spacing w:before="240" w:line="360" w:lineRule="auto"/>
        <w:jc w:val="center"/>
        <w:rPr>
          <w:b/>
          <w:color w:val="000000"/>
          <w:u w:val="single"/>
        </w:rPr>
      </w:pPr>
      <w:r w:rsidRPr="007F620E">
        <w:rPr>
          <w:b/>
          <w:color w:val="000000"/>
          <w:u w:val="single"/>
        </w:rPr>
        <w:t>CONCLUSION OF LAW</w:t>
      </w:r>
    </w:p>
    <w:p w:rsidRPr="007F620E" w:rsidR="00A92D0B" w:rsidP="00C30F1C" w:rsidRDefault="00A92D0B" w14:paraId="654F2C27" w14:textId="5757DB55">
      <w:pPr>
        <w:numPr>
          <w:ilvl w:val="0"/>
          <w:numId w:val="10"/>
        </w:numPr>
        <w:rPr>
          <w:color w:val="000000"/>
        </w:rPr>
      </w:pPr>
      <w:r w:rsidRPr="00575494">
        <w:t>The</w:t>
      </w:r>
      <w:r w:rsidRPr="007F620E">
        <w:rPr>
          <w:color w:val="000000"/>
        </w:rPr>
        <w:t xml:space="preserve"> Claim, with any adjustment set forth above, satisfies</w:t>
      </w:r>
      <w:r w:rsidRPr="007F620E" w:rsidR="00DE3A5D">
        <w:rPr>
          <w:color w:val="000000"/>
        </w:rPr>
        <w:t xml:space="preserve"> all requirements of Pub. Util.</w:t>
      </w:r>
      <w:r w:rsidRPr="007F620E">
        <w:rPr>
          <w:color w:val="000000"/>
        </w:rPr>
        <w:t xml:space="preserve"> Code §§ 1801-1812.</w:t>
      </w:r>
    </w:p>
    <w:p w:rsidRPr="007F620E" w:rsidR="00A92D0B" w:rsidP="00D07D17" w:rsidRDefault="00A92D0B" w14:paraId="0E2503A5" w14:textId="77777777">
      <w:pPr>
        <w:keepNext/>
        <w:spacing w:before="240" w:line="360" w:lineRule="auto"/>
        <w:jc w:val="center"/>
        <w:rPr>
          <w:b/>
          <w:color w:val="000000"/>
          <w:u w:val="single"/>
        </w:rPr>
      </w:pPr>
      <w:r w:rsidRPr="007F620E">
        <w:rPr>
          <w:b/>
          <w:color w:val="000000"/>
          <w:u w:val="single"/>
        </w:rPr>
        <w:t>ORDER</w:t>
      </w:r>
    </w:p>
    <w:p w:rsidRPr="007F620E" w:rsidR="00A92D0B" w:rsidP="00CE057B" w:rsidRDefault="001677B2" w14:paraId="33FB4E15" w14:textId="71A73A98">
      <w:pPr>
        <w:keepNext/>
        <w:numPr>
          <w:ilvl w:val="0"/>
          <w:numId w:val="4"/>
        </w:numPr>
        <w:tabs>
          <w:tab w:val="clear" w:pos="900"/>
          <w:tab w:val="num" w:pos="540"/>
        </w:tabs>
        <w:ind w:left="547" w:hanging="547"/>
        <w:rPr>
          <w:color w:val="000000"/>
        </w:rPr>
      </w:pPr>
      <w:bookmarkStart w:name="_Hlk214439591" w:id="1"/>
      <w:r w:rsidRPr="001677B2">
        <w:t>California Farm Bureau Federation</w:t>
      </w:r>
      <w:bookmarkEnd w:id="1"/>
      <w:r w:rsidRPr="00FE3BAE" w:rsidR="00FE3BAE">
        <w:t xml:space="preserve"> </w:t>
      </w:r>
      <w:r w:rsidR="00831652">
        <w:t>is</w:t>
      </w:r>
      <w:r w:rsidRPr="00FE3BAE" w:rsidR="00FE3BAE">
        <w:t xml:space="preserve"> </w:t>
      </w:r>
      <w:r w:rsidRPr="00FE3BAE" w:rsidR="00A92D0B">
        <w:rPr>
          <w:color w:val="000000"/>
        </w:rPr>
        <w:t>awarded</w:t>
      </w:r>
      <w:r w:rsidR="00270F9F">
        <w:rPr>
          <w:color w:val="000000"/>
        </w:rPr>
        <w:t xml:space="preserve"> </w:t>
      </w:r>
      <w:r w:rsidRPr="00270F9F" w:rsidR="00270F9F">
        <w:rPr>
          <w:bCs/>
          <w:iCs/>
          <w:color w:val="000000"/>
        </w:rPr>
        <w:t>$</w:t>
      </w:r>
      <w:r w:rsidRPr="0096372D" w:rsidR="0096372D">
        <w:rPr>
          <w:bCs/>
          <w:iCs/>
          <w:color w:val="000000"/>
        </w:rPr>
        <w:t>48,605.00</w:t>
      </w:r>
      <w:r w:rsidR="00270F9F">
        <w:rPr>
          <w:bCs/>
          <w:iCs/>
          <w:color w:val="000000"/>
        </w:rPr>
        <w:t>.</w:t>
      </w:r>
    </w:p>
    <w:p w:rsidRPr="001677B2" w:rsidR="00A92D0B" w:rsidP="00C23245" w:rsidRDefault="00C23245" w14:paraId="4AEF5671" w14:textId="3812199A">
      <w:pPr>
        <w:numPr>
          <w:ilvl w:val="0"/>
          <w:numId w:val="4"/>
        </w:numPr>
        <w:tabs>
          <w:tab w:val="clear" w:pos="900"/>
          <w:tab w:val="num" w:pos="540"/>
        </w:tabs>
        <w:spacing w:before="240"/>
        <w:ind w:left="547" w:hanging="547"/>
      </w:pPr>
      <w:r w:rsidRPr="0050011D">
        <w:t>Within 30 days of the effective</w:t>
      </w:r>
      <w:r w:rsidRPr="007F620E">
        <w:t xml:space="preserve"> date of this decision, </w:t>
      </w:r>
      <w:r>
        <w:t>San Diego Gas and Electric Company</w:t>
      </w:r>
      <w:r w:rsidRPr="0050011D">
        <w:t xml:space="preserve"> shall pay </w:t>
      </w:r>
      <w:r w:rsidRPr="001677B2">
        <w:t>California Farm Bureau Federation</w:t>
      </w:r>
      <w:r w:rsidRPr="0050011D">
        <w:t xml:space="preserve"> the total award. </w:t>
      </w:r>
      <w:r w:rsidR="00D23D05">
        <w:t xml:space="preserve"> </w:t>
      </w:r>
      <w:r w:rsidRPr="0050011D">
        <w:t xml:space="preserve">Payment of the award shall include compound interest at the rate earned on prime, three-month non-financial </w:t>
      </w:r>
      <w:r w:rsidRPr="0050011D">
        <w:lastRenderedPageBreak/>
        <w:t xml:space="preserve">commercial paper as reported in Federal Reserve Statistical Release H.15, beginning </w:t>
      </w:r>
      <w:r>
        <w:t xml:space="preserve">February </w:t>
      </w:r>
      <w:r w:rsidR="00AA212D">
        <w:t>3</w:t>
      </w:r>
      <w:r>
        <w:t>, 2026</w:t>
      </w:r>
      <w:r w:rsidRPr="0050011D">
        <w:t xml:space="preserve">, the 75th day after the filing of </w:t>
      </w:r>
      <w:r w:rsidRPr="001677B2" w:rsidR="00AA212D">
        <w:t>California Farm Bureau Federation</w:t>
      </w:r>
      <w:r w:rsidR="00AA212D">
        <w:t>’s</w:t>
      </w:r>
      <w:r w:rsidRPr="0050011D" w:rsidR="00AA212D">
        <w:t xml:space="preserve"> </w:t>
      </w:r>
      <w:r w:rsidRPr="0050011D">
        <w:t>request, and continuing until full payment is made.</w:t>
      </w:r>
    </w:p>
    <w:p w:rsidR="00A92D0B" w:rsidP="00DE3A5D" w:rsidRDefault="00A92D0B" w14:paraId="5AD40C95" w14:textId="34E6C9F3">
      <w:pPr>
        <w:keepNext/>
        <w:keepLines/>
        <w:numPr>
          <w:ilvl w:val="0"/>
          <w:numId w:val="4"/>
        </w:numPr>
        <w:tabs>
          <w:tab w:val="clear" w:pos="900"/>
          <w:tab w:val="num" w:pos="540"/>
        </w:tabs>
        <w:spacing w:before="240"/>
        <w:ind w:left="547" w:hanging="547"/>
      </w:pPr>
      <w:r w:rsidRPr="007F620E">
        <w:t xml:space="preserve">The comment period for today’s decision is </w:t>
      </w:r>
      <w:r w:rsidR="00B51A62">
        <w:t xml:space="preserve">not </w:t>
      </w:r>
      <w:r w:rsidRPr="007F620E">
        <w:t>waived.</w:t>
      </w:r>
    </w:p>
    <w:p w:rsidRPr="007F620E" w:rsidR="00B51A62" w:rsidP="00DE3A5D" w:rsidRDefault="00B51A62" w14:paraId="1145CA88" w14:textId="0FC3581C">
      <w:pPr>
        <w:keepNext/>
        <w:keepLines/>
        <w:numPr>
          <w:ilvl w:val="0"/>
          <w:numId w:val="4"/>
        </w:numPr>
        <w:tabs>
          <w:tab w:val="clear" w:pos="900"/>
          <w:tab w:val="num" w:pos="540"/>
        </w:tabs>
        <w:spacing w:before="240"/>
        <w:ind w:left="547" w:hanging="547"/>
      </w:pPr>
      <w:r>
        <w:t>Application 23-01-008 is closed.</w:t>
      </w:r>
    </w:p>
    <w:p w:rsidRPr="007F620E" w:rsidR="00A92D0B" w:rsidP="00467E65" w:rsidRDefault="00A92D0B" w14:paraId="13F3A0AD" w14:textId="77777777">
      <w:pPr>
        <w:keepNext/>
        <w:keepLines/>
        <w:spacing w:before="240"/>
        <w:ind w:left="547"/>
        <w:rPr>
          <w:color w:val="000000"/>
        </w:rPr>
      </w:pPr>
      <w:r w:rsidRPr="007F620E">
        <w:rPr>
          <w:color w:val="000000"/>
        </w:rPr>
        <w:t>This decision is effective today.</w:t>
      </w:r>
    </w:p>
    <w:p w:rsidRPr="007F620E" w:rsidR="00A92D0B" w:rsidP="00357623" w:rsidRDefault="00A92D0B" w14:paraId="0467B995" w14:textId="3641277B">
      <w:pPr>
        <w:keepNext/>
        <w:keepLines/>
        <w:spacing w:before="240"/>
        <w:ind w:left="547"/>
        <w:rPr>
          <w:color w:val="000000"/>
        </w:rPr>
      </w:pPr>
      <w:r w:rsidRPr="007F620E">
        <w:rPr>
          <w:color w:val="000000"/>
        </w:rPr>
        <w:t>Dated</w:t>
      </w:r>
      <w:r w:rsidR="00D07D17">
        <w:rPr>
          <w:color w:val="000000"/>
        </w:rPr>
        <w:t> </w:t>
      </w:r>
      <w:r w:rsidRPr="007F620E">
        <w:rPr>
          <w:color w:val="000000"/>
        </w:rPr>
        <w:t>_____________,</w:t>
      </w:r>
      <w:r w:rsidR="00D07D17">
        <w:rPr>
          <w:color w:val="000000"/>
        </w:rPr>
        <w:t> 2026, </w:t>
      </w:r>
      <w:r w:rsidRPr="007F620E">
        <w:rPr>
          <w:color w:val="000000"/>
        </w:rPr>
        <w:t>at</w:t>
      </w:r>
      <w:r w:rsidR="00D07D17">
        <w:rPr>
          <w:color w:val="000000"/>
        </w:rPr>
        <w:t> </w:t>
      </w:r>
      <w:r w:rsidRPr="007F620E">
        <w:rPr>
          <w:color w:val="000000"/>
        </w:rPr>
        <w:t>Sa</w:t>
      </w:r>
      <w:r w:rsidR="00D07D17">
        <w:rPr>
          <w:color w:val="000000"/>
        </w:rPr>
        <w:t>crament</w:t>
      </w:r>
      <w:r w:rsidRPr="007F620E">
        <w:rPr>
          <w:color w:val="000000"/>
        </w:rPr>
        <w:t>o,</w:t>
      </w:r>
      <w:r w:rsidR="00D07D17">
        <w:rPr>
          <w:color w:val="000000"/>
        </w:rPr>
        <w:t> </w:t>
      </w:r>
      <w:r w:rsidRPr="007F620E">
        <w:rPr>
          <w:color w:val="000000"/>
        </w:rPr>
        <w:t>California.</w:t>
      </w:r>
    </w:p>
    <w:p w:rsidRPr="007F620E" w:rsidR="00A92D0B" w:rsidRDefault="00A92D0B" w14:paraId="1A474D77" w14:textId="77777777"/>
    <w:p w:rsidR="00FE3BAE" w:rsidRDefault="00FE3BAE" w14:paraId="3C739AE2" w14:textId="71F3AFC8"/>
    <w:p w:rsidR="006B7228" w:rsidRDefault="006B7228" w14:paraId="37D74F32" w14:textId="77777777">
      <w:pPr>
        <w:sectPr w:rsidR="006B7228" w:rsidSect="006B7228">
          <w:headerReference w:type="default" r:id="rId8"/>
          <w:footerReference w:type="default" r:id="rId9"/>
          <w:footerReference w:type="first" r:id="rId10"/>
          <w:pgSz w:w="12240" w:h="15840"/>
          <w:pgMar w:top="1440" w:right="1440" w:bottom="1440" w:left="1440" w:header="720" w:footer="720" w:gutter="0"/>
          <w:pgNumType w:fmt="numberInDash" w:start="1"/>
          <w:cols w:space="720"/>
          <w:titlePg/>
          <w:docGrid w:linePitch="360"/>
        </w:sectPr>
      </w:pPr>
    </w:p>
    <w:p w:rsidRPr="00B803D5" w:rsidR="00FE3BAE" w:rsidP="00FE3BAE" w:rsidRDefault="00FE3BAE" w14:paraId="7A1C7043" w14:textId="77777777">
      <w:pPr>
        <w:pStyle w:val="standard"/>
        <w:ind w:firstLine="0"/>
        <w:jc w:val="center"/>
        <w:rPr>
          <w:rFonts w:ascii="Times New Roman" w:hAnsi="Times New Roman"/>
          <w:b/>
          <w:szCs w:val="26"/>
        </w:rPr>
      </w:pPr>
      <w:r w:rsidRPr="00B803D5">
        <w:rPr>
          <w:rFonts w:ascii="Times New Roman" w:hAnsi="Times New Roman"/>
          <w:b/>
          <w:szCs w:val="26"/>
        </w:rPr>
        <w:lastRenderedPageBreak/>
        <w:t>APPENDIX</w:t>
      </w:r>
    </w:p>
    <w:p w:rsidRPr="00F7579D" w:rsidR="00FE3BAE" w:rsidP="00F7579D" w:rsidRDefault="00FE3BAE" w14:paraId="300BB274" w14:textId="77777777">
      <w:pPr>
        <w:pStyle w:val="standard"/>
        <w:ind w:firstLine="0"/>
        <w:jc w:val="center"/>
        <w:rPr>
          <w:rFonts w:ascii="Times New Roman" w:hAnsi="Times New Roman"/>
          <w:b/>
          <w:bCs/>
        </w:rPr>
      </w:pPr>
      <w:r w:rsidRPr="00F7579D">
        <w:rPr>
          <w:rFonts w:ascii="Times New Roman" w:hAnsi="Times New Roman"/>
          <w:b/>
          <w:bCs/>
          <w:sz w:val="28"/>
          <w:szCs w:val="28"/>
        </w:rPr>
        <w:t>Compensation Decision Summary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905"/>
        <w:gridCol w:w="3767"/>
        <w:gridCol w:w="2497"/>
        <w:gridCol w:w="1271"/>
      </w:tblGrid>
      <w:tr w:rsidRPr="00B803D5" w:rsidR="00FE3BAE" w:rsidTr="001677B2" w14:paraId="062C592A"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RDefault="00FE3BAE" w14:paraId="4BC9C636" w14:textId="77777777">
            <w:pPr>
              <w:rPr>
                <w:b/>
                <w:bCs/>
              </w:rPr>
            </w:pPr>
            <w:r w:rsidRPr="00F7579D">
              <w:rPr>
                <w:b/>
                <w:bCs/>
              </w:rPr>
              <w:t>Compensation Decision:</w:t>
            </w:r>
          </w:p>
        </w:tc>
        <w:tc>
          <w:tcPr>
            <w:tcW w:w="3735" w:type="dxa"/>
            <w:tcBorders>
              <w:top w:val="single" w:color="auto" w:sz="4" w:space="0"/>
              <w:left w:val="single" w:color="auto" w:sz="4" w:space="0"/>
              <w:bottom w:val="single" w:color="auto" w:sz="4" w:space="0"/>
              <w:right w:val="single" w:color="auto" w:sz="4" w:space="0"/>
            </w:tcBorders>
          </w:tcPr>
          <w:p w:rsidRPr="00B803D5" w:rsidR="00FE3BAE" w:rsidRDefault="00FE3BAE" w14:paraId="16C5D6B1" w14:textId="77777777"/>
        </w:tc>
        <w:tc>
          <w:tcPr>
            <w:tcW w:w="2475" w:type="dxa"/>
            <w:tcBorders>
              <w:top w:val="single" w:color="auto" w:sz="4" w:space="0"/>
              <w:left w:val="single" w:color="auto" w:sz="4" w:space="0"/>
              <w:bottom w:val="single" w:color="auto" w:sz="4" w:space="0"/>
              <w:right w:val="single" w:color="auto" w:sz="4" w:space="0"/>
            </w:tcBorders>
            <w:hideMark/>
          </w:tcPr>
          <w:p w:rsidRPr="006B0BC7" w:rsidR="00FE3BAE" w:rsidRDefault="00FE3BAE" w14:paraId="3ECA0C4F" w14:textId="77777777">
            <w:pPr>
              <w:rPr>
                <w:b/>
                <w:bCs/>
              </w:rPr>
            </w:pPr>
            <w:r w:rsidRPr="006B0BC7">
              <w:rPr>
                <w:b/>
                <w:bCs/>
              </w:rPr>
              <w:t xml:space="preserve">Modifies Decision? </w:t>
            </w:r>
          </w:p>
        </w:tc>
        <w:tc>
          <w:tcPr>
            <w:tcW w:w="1260" w:type="dxa"/>
            <w:tcBorders>
              <w:top w:val="single" w:color="auto" w:sz="4" w:space="0"/>
              <w:left w:val="single" w:color="auto" w:sz="4" w:space="0"/>
              <w:bottom w:val="single" w:color="auto" w:sz="4" w:space="0"/>
              <w:right w:val="single" w:color="auto" w:sz="4" w:space="0"/>
            </w:tcBorders>
          </w:tcPr>
          <w:p w:rsidRPr="00B803D5" w:rsidR="00FE3BAE" w:rsidRDefault="002073A4" w14:paraId="6846FB87" w14:textId="2B36A6D6">
            <w:pPr>
              <w:jc w:val="center"/>
            </w:pPr>
            <w:r>
              <w:t>No</w:t>
            </w:r>
          </w:p>
        </w:tc>
      </w:tr>
      <w:tr w:rsidRPr="00B803D5" w:rsidR="00FE3BAE" w:rsidTr="001677B2" w14:paraId="3E0218AD"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RDefault="00FE3BAE" w14:paraId="6E65620B" w14:textId="77777777">
            <w:pPr>
              <w:rPr>
                <w:b/>
                <w:bCs/>
              </w:rPr>
            </w:pPr>
            <w:r w:rsidRPr="00F7579D">
              <w:rPr>
                <w:b/>
                <w:bCs/>
              </w:rPr>
              <w:t>Contribution Decision(s):</w:t>
            </w:r>
          </w:p>
        </w:tc>
        <w:tc>
          <w:tcPr>
            <w:tcW w:w="7470" w:type="dxa"/>
            <w:gridSpan w:val="3"/>
            <w:tcBorders>
              <w:top w:val="single" w:color="auto" w:sz="4" w:space="0"/>
              <w:left w:val="single" w:color="auto" w:sz="4" w:space="0"/>
              <w:bottom w:val="single" w:color="auto" w:sz="4" w:space="0"/>
              <w:right w:val="single" w:color="auto" w:sz="4" w:space="0"/>
            </w:tcBorders>
            <w:hideMark/>
          </w:tcPr>
          <w:p w:rsidRPr="00D648F6" w:rsidR="00FE3BAE" w:rsidRDefault="00D648F6" w14:paraId="426F2C45" w14:textId="1260D98A">
            <w:pPr>
              <w:rPr>
                <w:bCs/>
              </w:rPr>
            </w:pPr>
            <w:r w:rsidRPr="00D648F6">
              <w:rPr>
                <w:bCs/>
                <w:color w:val="000000"/>
              </w:rPr>
              <w:t>D2509006</w:t>
            </w:r>
          </w:p>
        </w:tc>
      </w:tr>
      <w:tr w:rsidRPr="00B803D5" w:rsidR="00FE3BAE" w:rsidTr="001677B2" w14:paraId="2808C576"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RDefault="00FE3BAE" w14:paraId="717974DE" w14:textId="77777777">
            <w:pPr>
              <w:rPr>
                <w:b/>
                <w:bCs/>
              </w:rPr>
            </w:pPr>
            <w:r w:rsidRPr="00F7579D">
              <w:rPr>
                <w:b/>
                <w:bCs/>
              </w:rPr>
              <w:t>Proceeding(s):</w:t>
            </w:r>
          </w:p>
        </w:tc>
        <w:tc>
          <w:tcPr>
            <w:tcW w:w="7470" w:type="dxa"/>
            <w:gridSpan w:val="3"/>
            <w:tcBorders>
              <w:top w:val="single" w:color="auto" w:sz="4" w:space="0"/>
              <w:left w:val="single" w:color="auto" w:sz="4" w:space="0"/>
              <w:bottom w:val="single" w:color="auto" w:sz="4" w:space="0"/>
              <w:right w:val="single" w:color="auto" w:sz="4" w:space="0"/>
            </w:tcBorders>
            <w:hideMark/>
          </w:tcPr>
          <w:p w:rsidRPr="00B803D5" w:rsidR="00FE3BAE" w:rsidRDefault="00D648F6" w14:paraId="5B85688D" w14:textId="13A5A413">
            <w:r>
              <w:t>A2301008</w:t>
            </w:r>
          </w:p>
        </w:tc>
      </w:tr>
      <w:tr w:rsidRPr="00B803D5" w:rsidR="00FE3BAE" w:rsidTr="001677B2" w14:paraId="66779179"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RDefault="00FE3BAE" w14:paraId="738C0A58" w14:textId="77777777">
            <w:pPr>
              <w:rPr>
                <w:b/>
                <w:bCs/>
              </w:rPr>
            </w:pPr>
            <w:r w:rsidRPr="00F7579D">
              <w:rPr>
                <w:b/>
                <w:bCs/>
              </w:rPr>
              <w:t>Author:</w:t>
            </w:r>
          </w:p>
        </w:tc>
        <w:tc>
          <w:tcPr>
            <w:tcW w:w="7470" w:type="dxa"/>
            <w:gridSpan w:val="3"/>
            <w:tcBorders>
              <w:top w:val="single" w:color="auto" w:sz="4" w:space="0"/>
              <w:left w:val="single" w:color="auto" w:sz="4" w:space="0"/>
              <w:bottom w:val="single" w:color="auto" w:sz="4" w:space="0"/>
              <w:right w:val="single" w:color="auto" w:sz="4" w:space="0"/>
            </w:tcBorders>
            <w:hideMark/>
          </w:tcPr>
          <w:p w:rsidRPr="00B803D5" w:rsidR="00FE3BAE" w:rsidRDefault="00D648F6" w14:paraId="5E75C0F0" w14:textId="4479227D">
            <w:r>
              <w:t>ALJ Marcelo Poirier</w:t>
            </w:r>
          </w:p>
        </w:tc>
      </w:tr>
      <w:tr w:rsidRPr="00B803D5" w:rsidR="00FE3BAE" w:rsidTr="001677B2" w14:paraId="305F69F4" w14:textId="77777777">
        <w:trPr>
          <w:trHeight w:val="27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RDefault="00FE3BAE" w14:paraId="1414CA71" w14:textId="77777777">
            <w:pPr>
              <w:rPr>
                <w:b/>
                <w:bCs/>
              </w:rPr>
            </w:pPr>
            <w:r w:rsidRPr="00F7579D">
              <w:rPr>
                <w:b/>
                <w:bCs/>
              </w:rPr>
              <w:t>Payer(s):</w:t>
            </w:r>
          </w:p>
        </w:tc>
        <w:tc>
          <w:tcPr>
            <w:tcW w:w="7470" w:type="dxa"/>
            <w:gridSpan w:val="3"/>
            <w:tcBorders>
              <w:top w:val="single" w:color="auto" w:sz="4" w:space="0"/>
              <w:left w:val="single" w:color="auto" w:sz="4" w:space="0"/>
              <w:bottom w:val="single" w:color="auto" w:sz="4" w:space="0"/>
              <w:right w:val="single" w:color="auto" w:sz="4" w:space="0"/>
            </w:tcBorders>
            <w:hideMark/>
          </w:tcPr>
          <w:p w:rsidRPr="00B803D5" w:rsidR="00FE3BAE" w:rsidRDefault="00EC0DED" w14:paraId="7CA711B6" w14:textId="774A4F89">
            <w:r>
              <w:t>San Diego Gas and Electric Company</w:t>
            </w:r>
          </w:p>
        </w:tc>
      </w:tr>
    </w:tbl>
    <w:p w:rsidRPr="00B803D5" w:rsidR="00FE3BAE" w:rsidP="00CE057B" w:rsidRDefault="00FE3BAE" w14:paraId="7F0236A2" w14:textId="77777777">
      <w:pPr>
        <w:spacing w:before="480" w:after="240"/>
        <w:jc w:val="center"/>
        <w:rPr>
          <w:b/>
          <w:bCs/>
          <w:sz w:val="28"/>
          <w:szCs w:val="28"/>
        </w:rPr>
      </w:pPr>
      <w:r w:rsidRPr="00B803D5">
        <w:rPr>
          <w:b/>
          <w:bCs/>
          <w:sz w:val="28"/>
          <w:szCs w:val="28"/>
        </w:rPr>
        <w:t>Intervenor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066"/>
        <w:gridCol w:w="1460"/>
        <w:gridCol w:w="1420"/>
        <w:gridCol w:w="1588"/>
        <w:gridCol w:w="1405"/>
        <w:gridCol w:w="2501"/>
      </w:tblGrid>
      <w:tr w:rsidRPr="00B803D5" w:rsidR="00FE3BAE" w:rsidTr="001677B2" w14:paraId="6CDB318E" w14:textId="77777777">
        <w:trPr>
          <w:jc w:val="center"/>
        </w:trPr>
        <w:tc>
          <w:tcPr>
            <w:tcW w:w="2043"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2578F35B" w14:textId="77777777">
            <w:pPr>
              <w:jc w:val="center"/>
              <w:rPr>
                <w:b/>
                <w:bCs/>
              </w:rPr>
            </w:pPr>
            <w:r w:rsidRPr="00B803D5">
              <w:rPr>
                <w:b/>
                <w:bCs/>
              </w:rPr>
              <w:t>Intervenor</w:t>
            </w:r>
          </w:p>
        </w:tc>
        <w:tc>
          <w:tcPr>
            <w:tcW w:w="1444"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81626F" w14:paraId="1A2BF295" w14:textId="77777777">
            <w:pPr>
              <w:jc w:val="center"/>
              <w:rPr>
                <w:b/>
                <w:bCs/>
              </w:rPr>
            </w:pPr>
            <w:r w:rsidRPr="00B803D5">
              <w:rPr>
                <w:b/>
                <w:bCs/>
              </w:rPr>
              <w:t>Date</w:t>
            </w:r>
          </w:p>
          <w:p w:rsidRPr="00B803D5" w:rsidR="00FE3BAE" w:rsidP="00CE057B" w:rsidRDefault="0081626F" w14:paraId="2C1C9DC3" w14:textId="2305FDF8">
            <w:pPr>
              <w:jc w:val="center"/>
              <w:rPr>
                <w:b/>
                <w:bCs/>
              </w:rPr>
            </w:pPr>
            <w:r w:rsidRPr="00B803D5">
              <w:rPr>
                <w:b/>
                <w:bCs/>
              </w:rPr>
              <w:t>Claim Filed</w:t>
            </w:r>
          </w:p>
        </w:tc>
        <w:tc>
          <w:tcPr>
            <w:tcW w:w="1405"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60DD020D" w14:textId="77777777">
            <w:pPr>
              <w:jc w:val="center"/>
              <w:rPr>
                <w:b/>
                <w:bCs/>
              </w:rPr>
            </w:pPr>
            <w:r w:rsidRPr="00B803D5">
              <w:rPr>
                <w:b/>
                <w:bCs/>
              </w:rPr>
              <w:t>Amount Requested</w:t>
            </w:r>
          </w:p>
        </w:tc>
        <w:tc>
          <w:tcPr>
            <w:tcW w:w="1571"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19A4A01D" w14:textId="77777777">
            <w:pPr>
              <w:jc w:val="center"/>
              <w:rPr>
                <w:b/>
                <w:bCs/>
              </w:rPr>
            </w:pPr>
            <w:r w:rsidRPr="00B803D5">
              <w:rPr>
                <w:b/>
                <w:bCs/>
              </w:rPr>
              <w:t>Amount Awarded</w:t>
            </w:r>
          </w:p>
        </w:tc>
        <w:tc>
          <w:tcPr>
            <w:tcW w:w="1390"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5B9F47E2" w14:textId="77777777">
            <w:pPr>
              <w:jc w:val="center"/>
              <w:rPr>
                <w:b/>
                <w:bCs/>
              </w:rPr>
            </w:pPr>
            <w:r w:rsidRPr="00B803D5">
              <w:rPr>
                <w:b/>
                <w:bCs/>
              </w:rPr>
              <w:t>Multiplier?</w:t>
            </w:r>
          </w:p>
        </w:tc>
        <w:tc>
          <w:tcPr>
            <w:tcW w:w="2474"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089590A8" w14:textId="77777777">
            <w:pPr>
              <w:jc w:val="center"/>
              <w:rPr>
                <w:b/>
                <w:bCs/>
              </w:rPr>
            </w:pPr>
            <w:r w:rsidRPr="00B803D5">
              <w:rPr>
                <w:b/>
                <w:bCs/>
              </w:rPr>
              <w:t>Reason Change/Disallowance</w:t>
            </w:r>
          </w:p>
        </w:tc>
      </w:tr>
      <w:tr w:rsidRPr="00B803D5" w:rsidR="00FE3BAE" w:rsidTr="001677B2" w14:paraId="080524E3" w14:textId="77777777">
        <w:trPr>
          <w:trHeight w:val="872"/>
          <w:jc w:val="center"/>
        </w:trPr>
        <w:tc>
          <w:tcPr>
            <w:tcW w:w="2043" w:type="dxa"/>
            <w:tcBorders>
              <w:top w:val="single" w:color="auto" w:sz="4" w:space="0"/>
              <w:left w:val="single" w:color="auto" w:sz="4" w:space="0"/>
              <w:bottom w:val="single" w:color="auto" w:sz="4" w:space="0"/>
              <w:right w:val="single" w:color="auto" w:sz="4" w:space="0"/>
            </w:tcBorders>
            <w:hideMark/>
          </w:tcPr>
          <w:p w:rsidRPr="00D648F6" w:rsidR="00FE3BAE" w:rsidP="00D648F6" w:rsidRDefault="00D648F6" w14:paraId="3008FB17" w14:textId="1FA8B917">
            <w:pPr>
              <w:jc w:val="center"/>
              <w:rPr>
                <w:bCs/>
              </w:rPr>
            </w:pPr>
            <w:r w:rsidRPr="00D648F6">
              <w:rPr>
                <w:bCs/>
                <w:color w:val="000000"/>
              </w:rPr>
              <w:t>California Farm Bureau Federation</w:t>
            </w:r>
          </w:p>
        </w:tc>
        <w:tc>
          <w:tcPr>
            <w:tcW w:w="1444" w:type="dxa"/>
            <w:tcBorders>
              <w:top w:val="single" w:color="auto" w:sz="4" w:space="0"/>
              <w:left w:val="single" w:color="auto" w:sz="4" w:space="0"/>
              <w:bottom w:val="single" w:color="auto" w:sz="4" w:space="0"/>
              <w:right w:val="single" w:color="auto" w:sz="4" w:space="0"/>
            </w:tcBorders>
            <w:hideMark/>
          </w:tcPr>
          <w:p w:rsidRPr="00B803D5" w:rsidR="00FE3BAE" w:rsidRDefault="00D648F6" w14:paraId="63956769" w14:textId="224696E4">
            <w:pPr>
              <w:jc w:val="center"/>
            </w:pPr>
            <w:r>
              <w:rPr>
                <w:color w:val="000000"/>
              </w:rPr>
              <w:t>November 20, 2025</w:t>
            </w:r>
          </w:p>
        </w:tc>
        <w:tc>
          <w:tcPr>
            <w:tcW w:w="1405" w:type="dxa"/>
            <w:tcBorders>
              <w:top w:val="single" w:color="auto" w:sz="4" w:space="0"/>
              <w:left w:val="single" w:color="auto" w:sz="4" w:space="0"/>
              <w:bottom w:val="single" w:color="auto" w:sz="4" w:space="0"/>
              <w:right w:val="single" w:color="auto" w:sz="4" w:space="0"/>
            </w:tcBorders>
            <w:hideMark/>
          </w:tcPr>
          <w:p w:rsidRPr="00D648F6" w:rsidR="00FE3BAE" w:rsidRDefault="00D648F6" w14:paraId="75AD20FA" w14:textId="62AF45E9">
            <w:pPr>
              <w:jc w:val="center"/>
              <w:rPr>
                <w:bCs/>
              </w:rPr>
            </w:pPr>
            <w:r w:rsidRPr="00D648F6">
              <w:rPr>
                <w:bCs/>
                <w:color w:val="000000"/>
              </w:rPr>
              <w:t>$72,498.17</w:t>
            </w:r>
          </w:p>
        </w:tc>
        <w:tc>
          <w:tcPr>
            <w:tcW w:w="1571" w:type="dxa"/>
            <w:tcBorders>
              <w:top w:val="single" w:color="auto" w:sz="4" w:space="0"/>
              <w:left w:val="single" w:color="auto" w:sz="4" w:space="0"/>
              <w:bottom w:val="single" w:color="auto" w:sz="4" w:space="0"/>
              <w:right w:val="single" w:color="auto" w:sz="4" w:space="0"/>
            </w:tcBorders>
            <w:hideMark/>
          </w:tcPr>
          <w:p w:rsidRPr="00EC0DED" w:rsidR="00FE3BAE" w:rsidRDefault="00EC0DED" w14:paraId="0DD6FE00" w14:textId="3AA2CDA2">
            <w:pPr>
              <w:jc w:val="center"/>
              <w:rPr>
                <w:bCs/>
              </w:rPr>
            </w:pPr>
            <w:r w:rsidRPr="00EC0DED">
              <w:rPr>
                <w:bCs/>
                <w:color w:val="000000"/>
              </w:rPr>
              <w:t>$</w:t>
            </w:r>
            <w:r w:rsidRPr="0096372D" w:rsidR="0096372D">
              <w:rPr>
                <w:bCs/>
                <w:iCs/>
                <w:color w:val="000000"/>
              </w:rPr>
              <w:t>48,605.00</w:t>
            </w:r>
          </w:p>
        </w:tc>
        <w:tc>
          <w:tcPr>
            <w:tcW w:w="1390" w:type="dxa"/>
            <w:tcBorders>
              <w:top w:val="single" w:color="auto" w:sz="4" w:space="0"/>
              <w:left w:val="single" w:color="auto" w:sz="4" w:space="0"/>
              <w:bottom w:val="single" w:color="auto" w:sz="4" w:space="0"/>
              <w:right w:val="single" w:color="auto" w:sz="4" w:space="0"/>
            </w:tcBorders>
            <w:hideMark/>
          </w:tcPr>
          <w:p w:rsidRPr="00B803D5" w:rsidR="00FE3BAE" w:rsidRDefault="00FE3BAE" w14:paraId="0BDAFE20" w14:textId="77777777">
            <w:pPr>
              <w:jc w:val="center"/>
            </w:pPr>
            <w:r w:rsidRPr="00B803D5">
              <w:t>N/A</w:t>
            </w:r>
          </w:p>
        </w:tc>
        <w:tc>
          <w:tcPr>
            <w:tcW w:w="2474" w:type="dxa"/>
            <w:tcBorders>
              <w:top w:val="single" w:color="auto" w:sz="4" w:space="0"/>
              <w:left w:val="single" w:color="auto" w:sz="4" w:space="0"/>
              <w:bottom w:val="single" w:color="auto" w:sz="4" w:space="0"/>
              <w:right w:val="single" w:color="auto" w:sz="4" w:space="0"/>
            </w:tcBorders>
            <w:hideMark/>
          </w:tcPr>
          <w:p w:rsidR="00BB7137" w:rsidP="00BB7137" w:rsidRDefault="00BB7137" w14:paraId="471AFA2A" w14:textId="77777777">
            <w:pPr>
              <w:jc w:val="center"/>
            </w:pPr>
            <w:r w:rsidRPr="00E80434">
              <w:rPr>
                <w:i/>
                <w:iCs/>
              </w:rPr>
              <w:t>See</w:t>
            </w:r>
            <w:r>
              <w:t xml:space="preserve"> Part III.D CPUC </w:t>
            </w:r>
          </w:p>
          <w:p w:rsidR="00BB7137" w:rsidP="00BB7137" w:rsidRDefault="00BB7137" w14:paraId="70FC0867" w14:textId="77777777">
            <w:pPr>
              <w:jc w:val="center"/>
            </w:pPr>
            <w:r>
              <w:t xml:space="preserve">Comments, </w:t>
            </w:r>
          </w:p>
          <w:p w:rsidR="00BB7137" w:rsidP="00BB7137" w:rsidRDefault="00BB7137" w14:paraId="0FDB4DE2" w14:textId="77777777">
            <w:pPr>
              <w:jc w:val="center"/>
            </w:pPr>
            <w:r>
              <w:t xml:space="preserve">Disallowances and </w:t>
            </w:r>
          </w:p>
          <w:p w:rsidRPr="00B803D5" w:rsidR="00FE3BAE" w:rsidP="00BB7137" w:rsidRDefault="00BB7137" w14:paraId="6B53C6F9" w14:textId="6B479152">
            <w:pPr>
              <w:jc w:val="center"/>
            </w:pPr>
            <w:r>
              <w:t>Adjustments</w:t>
            </w:r>
          </w:p>
        </w:tc>
      </w:tr>
    </w:tbl>
    <w:p w:rsidRPr="00B803D5" w:rsidR="00FE3BAE" w:rsidP="00CE057B" w:rsidRDefault="0022302F" w14:paraId="2841210B" w14:textId="77777777">
      <w:pPr>
        <w:spacing w:before="480" w:after="240"/>
        <w:jc w:val="center"/>
        <w:rPr>
          <w:b/>
          <w:bCs/>
          <w:sz w:val="28"/>
          <w:szCs w:val="28"/>
        </w:rPr>
      </w:pPr>
      <w:r w:rsidRPr="00B803D5">
        <w:rPr>
          <w:b/>
          <w:bCs/>
          <w:sz w:val="28"/>
          <w:szCs w:val="28"/>
        </w:rPr>
        <w:t>Hourly Fee</w:t>
      </w:r>
      <w:r w:rsidRPr="00B803D5" w:rsidR="00FE3BAE">
        <w:rPr>
          <w:b/>
          <w:bCs/>
          <w:sz w:val="28"/>
          <w:szCs w:val="28"/>
        </w:rPr>
        <w:t xml:space="preserve">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1520"/>
        <w:gridCol w:w="1725"/>
        <w:gridCol w:w="2088"/>
        <w:gridCol w:w="1748"/>
        <w:gridCol w:w="1725"/>
        <w:gridCol w:w="1634"/>
      </w:tblGrid>
      <w:tr w:rsidRPr="00B803D5" w:rsidR="00C02649" w:rsidTr="00CB06BB" w14:paraId="7CF2F0CA"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3B6A1B" w14:paraId="61500303" w14:textId="77777777">
            <w:pPr>
              <w:jc w:val="center"/>
              <w:rPr>
                <w:b/>
                <w:bCs/>
              </w:rPr>
            </w:pPr>
            <w:r w:rsidRPr="00B803D5">
              <w:rPr>
                <w:b/>
                <w:bCs/>
              </w:rPr>
              <w:t>First Name</w:t>
            </w:r>
          </w:p>
        </w:tc>
        <w:tc>
          <w:tcPr>
            <w:tcW w:w="1725"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3B6A1B" w14:paraId="55908486" w14:textId="77777777">
            <w:pPr>
              <w:jc w:val="center"/>
              <w:rPr>
                <w:b/>
                <w:bCs/>
              </w:rPr>
            </w:pPr>
            <w:r w:rsidRPr="00B803D5">
              <w:rPr>
                <w:b/>
                <w:bCs/>
              </w:rPr>
              <w:t>Last Name</w:t>
            </w:r>
          </w:p>
        </w:tc>
        <w:tc>
          <w:tcPr>
            <w:tcW w:w="2088"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171EBF" w14:paraId="2438DAE1" w14:textId="77777777">
            <w:pPr>
              <w:ind w:left="12" w:firstLine="12"/>
              <w:jc w:val="center"/>
              <w:rPr>
                <w:b/>
                <w:bCs/>
              </w:rPr>
            </w:pPr>
            <w:r w:rsidRPr="00B803D5">
              <w:rPr>
                <w:b/>
                <w:bCs/>
              </w:rPr>
              <w:t>Attorney, Expert, or Advocate</w:t>
            </w:r>
          </w:p>
        </w:tc>
        <w:tc>
          <w:tcPr>
            <w:tcW w:w="1748"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30FCBD16" w14:textId="77777777">
            <w:pPr>
              <w:jc w:val="center"/>
              <w:rPr>
                <w:b/>
                <w:bCs/>
              </w:rPr>
            </w:pPr>
            <w:r w:rsidRPr="00B803D5">
              <w:rPr>
                <w:b/>
                <w:bCs/>
              </w:rPr>
              <w:t>Hourly</w:t>
            </w:r>
          </w:p>
          <w:p w:rsidRPr="00B803D5" w:rsidR="003B6A1B" w:rsidP="00CE057B" w:rsidRDefault="003B6A1B" w14:paraId="3431A72E" w14:textId="15E5EE89">
            <w:pPr>
              <w:jc w:val="center"/>
              <w:rPr>
                <w:b/>
                <w:bCs/>
              </w:rPr>
            </w:pPr>
            <w:r w:rsidRPr="00B803D5">
              <w:rPr>
                <w:b/>
                <w:bCs/>
              </w:rPr>
              <w:t>Fee Requested</w:t>
            </w:r>
          </w:p>
        </w:tc>
        <w:tc>
          <w:tcPr>
            <w:tcW w:w="1725"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27A4F1D1" w14:textId="77777777">
            <w:pPr>
              <w:jc w:val="center"/>
              <w:rPr>
                <w:b/>
                <w:bCs/>
              </w:rPr>
            </w:pPr>
            <w:r w:rsidRPr="00B803D5">
              <w:rPr>
                <w:b/>
                <w:bCs/>
              </w:rPr>
              <w:t>Year Hourly</w:t>
            </w:r>
          </w:p>
          <w:p w:rsidRPr="00B803D5" w:rsidR="003B6A1B" w:rsidP="00CE057B" w:rsidRDefault="003B6A1B" w14:paraId="6FE76773" w14:textId="7DDDAF05">
            <w:pPr>
              <w:jc w:val="center"/>
              <w:rPr>
                <w:b/>
                <w:bCs/>
              </w:rPr>
            </w:pPr>
            <w:r w:rsidRPr="00B803D5">
              <w:rPr>
                <w:b/>
                <w:bCs/>
              </w:rPr>
              <w:t>Fee Requested</w:t>
            </w:r>
          </w:p>
        </w:tc>
        <w:tc>
          <w:tcPr>
            <w:tcW w:w="1634"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08CD8CFB" w14:textId="50A63D11">
            <w:pPr>
              <w:jc w:val="center"/>
              <w:rPr>
                <w:b/>
                <w:bCs/>
              </w:rPr>
            </w:pPr>
            <w:r w:rsidRPr="00B803D5">
              <w:rPr>
                <w:b/>
                <w:bCs/>
              </w:rPr>
              <w:t>Hourly</w:t>
            </w:r>
          </w:p>
          <w:p w:rsidRPr="00B803D5" w:rsidR="003B6A1B" w:rsidP="00CE057B" w:rsidRDefault="003B6A1B" w14:paraId="1B789B85" w14:textId="3C9059B0">
            <w:pPr>
              <w:jc w:val="center"/>
              <w:rPr>
                <w:b/>
                <w:bCs/>
              </w:rPr>
            </w:pPr>
            <w:r w:rsidRPr="00B803D5">
              <w:rPr>
                <w:b/>
                <w:bCs/>
              </w:rPr>
              <w:t>Fee Adopted</w:t>
            </w:r>
          </w:p>
        </w:tc>
      </w:tr>
      <w:tr w:rsidRPr="00B803D5" w:rsidR="00C02649" w:rsidTr="00CB06BB" w14:paraId="1211B948"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7185F" w:rsidR="003B6A1B" w:rsidRDefault="00DE4224" w14:paraId="0F0C6D6C" w14:textId="7E110228">
            <w:pPr>
              <w:jc w:val="center"/>
            </w:pPr>
            <w:r w:rsidRPr="00F7185F">
              <w:t>Kevin</w:t>
            </w:r>
          </w:p>
        </w:tc>
        <w:tc>
          <w:tcPr>
            <w:tcW w:w="1725" w:type="dxa"/>
            <w:tcBorders>
              <w:top w:val="single" w:color="auto" w:sz="4" w:space="0"/>
              <w:left w:val="single" w:color="auto" w:sz="4" w:space="0"/>
              <w:bottom w:val="single" w:color="auto" w:sz="4" w:space="0"/>
              <w:right w:val="single" w:color="auto" w:sz="4" w:space="0"/>
            </w:tcBorders>
          </w:tcPr>
          <w:p w:rsidRPr="00F7185F" w:rsidR="003B6A1B" w:rsidRDefault="00DE4224" w14:paraId="6ACE7B68" w14:textId="5C5715A6">
            <w:pPr>
              <w:jc w:val="center"/>
            </w:pPr>
            <w:r w:rsidRPr="00F7185F">
              <w:t>Johnston</w:t>
            </w:r>
          </w:p>
        </w:tc>
        <w:tc>
          <w:tcPr>
            <w:tcW w:w="2088" w:type="dxa"/>
            <w:tcBorders>
              <w:top w:val="single" w:color="auto" w:sz="4" w:space="0"/>
              <w:left w:val="single" w:color="auto" w:sz="4" w:space="0"/>
              <w:bottom w:val="single" w:color="auto" w:sz="4" w:space="0"/>
              <w:right w:val="single" w:color="auto" w:sz="4" w:space="0"/>
            </w:tcBorders>
          </w:tcPr>
          <w:p w:rsidRPr="00F7185F" w:rsidR="003B6A1B" w:rsidRDefault="00DE4224" w14:paraId="0E61474F" w14:textId="113C1C78">
            <w:pPr>
              <w:jc w:val="center"/>
            </w:pPr>
            <w:r w:rsidRPr="00F7185F">
              <w:t>Legal – Attorney II</w:t>
            </w:r>
          </w:p>
        </w:tc>
        <w:tc>
          <w:tcPr>
            <w:tcW w:w="1748" w:type="dxa"/>
            <w:tcBorders>
              <w:top w:val="single" w:color="auto" w:sz="4" w:space="0"/>
              <w:left w:val="single" w:color="auto" w:sz="4" w:space="0"/>
              <w:bottom w:val="single" w:color="auto" w:sz="4" w:space="0"/>
              <w:right w:val="single" w:color="auto" w:sz="4" w:space="0"/>
            </w:tcBorders>
          </w:tcPr>
          <w:p w:rsidRPr="00B803D5" w:rsidR="003B6A1B" w:rsidRDefault="00DE4224" w14:paraId="44F9655C" w14:textId="28300FF9">
            <w:pPr>
              <w:jc w:val="center"/>
            </w:pPr>
            <w:r>
              <w:t>$300</w:t>
            </w:r>
            <w:r w:rsidRPr="00D07D17" w:rsidR="00D07D17">
              <w:t>.00</w:t>
            </w:r>
          </w:p>
        </w:tc>
        <w:tc>
          <w:tcPr>
            <w:tcW w:w="1725" w:type="dxa"/>
            <w:tcBorders>
              <w:top w:val="single" w:color="auto" w:sz="4" w:space="0"/>
              <w:left w:val="single" w:color="auto" w:sz="4" w:space="0"/>
              <w:bottom w:val="single" w:color="auto" w:sz="4" w:space="0"/>
              <w:right w:val="single" w:color="auto" w:sz="4" w:space="0"/>
            </w:tcBorders>
          </w:tcPr>
          <w:p w:rsidRPr="00B803D5" w:rsidR="003B6A1B" w:rsidRDefault="005815D6" w14:paraId="2EB25516" w14:textId="52C6B504">
            <w:pPr>
              <w:jc w:val="center"/>
            </w:pPr>
            <w:r>
              <w:t>2023</w:t>
            </w:r>
          </w:p>
        </w:tc>
        <w:tc>
          <w:tcPr>
            <w:tcW w:w="1634" w:type="dxa"/>
            <w:tcBorders>
              <w:top w:val="single" w:color="auto" w:sz="4" w:space="0"/>
              <w:left w:val="single" w:color="auto" w:sz="4" w:space="0"/>
              <w:bottom w:val="single" w:color="auto" w:sz="4" w:space="0"/>
              <w:right w:val="single" w:color="auto" w:sz="4" w:space="0"/>
            </w:tcBorders>
          </w:tcPr>
          <w:p w:rsidRPr="00B803D5" w:rsidR="003B6A1B" w:rsidRDefault="005815D6" w14:paraId="0A76FE98" w14:textId="0BCAB4DD">
            <w:pPr>
              <w:jc w:val="center"/>
            </w:pPr>
            <w:r>
              <w:t>$300</w:t>
            </w:r>
            <w:r w:rsidRPr="00D07D17" w:rsidR="00D07D17">
              <w:t>.00</w:t>
            </w:r>
          </w:p>
        </w:tc>
      </w:tr>
      <w:tr w:rsidRPr="00B803D5" w:rsidR="00C02649" w:rsidTr="00CB06BB" w14:paraId="23CC0A9F"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7185F" w:rsidR="003B6A1B" w:rsidRDefault="00DE4224" w14:paraId="4CFDAB24" w14:textId="248197C0">
            <w:pPr>
              <w:jc w:val="center"/>
            </w:pPr>
            <w:r w:rsidRPr="00F7185F">
              <w:t>Kevin</w:t>
            </w:r>
          </w:p>
        </w:tc>
        <w:tc>
          <w:tcPr>
            <w:tcW w:w="1725" w:type="dxa"/>
            <w:tcBorders>
              <w:top w:val="single" w:color="auto" w:sz="4" w:space="0"/>
              <w:left w:val="single" w:color="auto" w:sz="4" w:space="0"/>
              <w:bottom w:val="single" w:color="auto" w:sz="4" w:space="0"/>
              <w:right w:val="single" w:color="auto" w:sz="4" w:space="0"/>
            </w:tcBorders>
          </w:tcPr>
          <w:p w:rsidRPr="00F7185F" w:rsidR="003B6A1B" w:rsidRDefault="00DE4224" w14:paraId="3A9B4F75" w14:textId="4FF8297D">
            <w:pPr>
              <w:jc w:val="center"/>
            </w:pPr>
            <w:r w:rsidRPr="00F7185F">
              <w:t>Johnston</w:t>
            </w:r>
          </w:p>
        </w:tc>
        <w:tc>
          <w:tcPr>
            <w:tcW w:w="2088" w:type="dxa"/>
            <w:tcBorders>
              <w:top w:val="single" w:color="auto" w:sz="4" w:space="0"/>
              <w:left w:val="single" w:color="auto" w:sz="4" w:space="0"/>
              <w:bottom w:val="single" w:color="auto" w:sz="4" w:space="0"/>
              <w:right w:val="single" w:color="auto" w:sz="4" w:space="0"/>
            </w:tcBorders>
          </w:tcPr>
          <w:p w:rsidRPr="00F7185F" w:rsidR="003B6A1B" w:rsidRDefault="00DE4224" w14:paraId="73440B00" w14:textId="013FAE22">
            <w:pPr>
              <w:jc w:val="center"/>
            </w:pPr>
            <w:r w:rsidRPr="00F7185F">
              <w:t>Legal – Attorney II</w:t>
            </w:r>
          </w:p>
        </w:tc>
        <w:tc>
          <w:tcPr>
            <w:tcW w:w="1748" w:type="dxa"/>
            <w:tcBorders>
              <w:top w:val="single" w:color="auto" w:sz="4" w:space="0"/>
              <w:left w:val="single" w:color="auto" w:sz="4" w:space="0"/>
              <w:bottom w:val="single" w:color="auto" w:sz="4" w:space="0"/>
              <w:right w:val="single" w:color="auto" w:sz="4" w:space="0"/>
            </w:tcBorders>
          </w:tcPr>
          <w:p w:rsidRPr="00B803D5" w:rsidR="003B6A1B" w:rsidRDefault="00DE4224" w14:paraId="1466F47E" w14:textId="5F856537">
            <w:pPr>
              <w:jc w:val="center"/>
            </w:pPr>
            <w:r>
              <w:t>$314</w:t>
            </w:r>
            <w:r w:rsidRPr="00D07D17" w:rsidR="00D07D17">
              <w:t>.00</w:t>
            </w:r>
          </w:p>
        </w:tc>
        <w:tc>
          <w:tcPr>
            <w:tcW w:w="1725" w:type="dxa"/>
            <w:tcBorders>
              <w:top w:val="single" w:color="auto" w:sz="4" w:space="0"/>
              <w:left w:val="single" w:color="auto" w:sz="4" w:space="0"/>
              <w:bottom w:val="single" w:color="auto" w:sz="4" w:space="0"/>
              <w:right w:val="single" w:color="auto" w:sz="4" w:space="0"/>
            </w:tcBorders>
          </w:tcPr>
          <w:p w:rsidRPr="00B803D5" w:rsidR="003B6A1B" w:rsidRDefault="005815D6" w14:paraId="4CBE320E" w14:textId="139FCC35">
            <w:pPr>
              <w:jc w:val="center"/>
            </w:pPr>
            <w:r>
              <w:t>2024</w:t>
            </w:r>
          </w:p>
        </w:tc>
        <w:tc>
          <w:tcPr>
            <w:tcW w:w="1634" w:type="dxa"/>
            <w:tcBorders>
              <w:top w:val="single" w:color="auto" w:sz="4" w:space="0"/>
              <w:left w:val="single" w:color="auto" w:sz="4" w:space="0"/>
              <w:bottom w:val="single" w:color="auto" w:sz="4" w:space="0"/>
              <w:right w:val="single" w:color="auto" w:sz="4" w:space="0"/>
            </w:tcBorders>
          </w:tcPr>
          <w:p w:rsidRPr="00B803D5" w:rsidR="003B6A1B" w:rsidRDefault="005815D6" w14:paraId="37932A57" w14:textId="6446D71F">
            <w:pPr>
              <w:jc w:val="center"/>
            </w:pPr>
            <w:r>
              <w:t>$310</w:t>
            </w:r>
            <w:r w:rsidRPr="00D07D17" w:rsidR="00D07D17">
              <w:t>.00</w:t>
            </w:r>
          </w:p>
        </w:tc>
      </w:tr>
      <w:tr w:rsidRPr="00B803D5" w:rsidR="00C02649" w:rsidTr="00CB06BB" w14:paraId="4C519B49"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7185F" w:rsidR="003B6A1B" w:rsidRDefault="00DE4224" w14:paraId="65C04662" w14:textId="1AA7634A">
            <w:pPr>
              <w:jc w:val="center"/>
            </w:pPr>
            <w:r w:rsidRPr="00F7185F">
              <w:t>Kevin</w:t>
            </w:r>
          </w:p>
        </w:tc>
        <w:tc>
          <w:tcPr>
            <w:tcW w:w="1725" w:type="dxa"/>
            <w:tcBorders>
              <w:top w:val="single" w:color="auto" w:sz="4" w:space="0"/>
              <w:left w:val="single" w:color="auto" w:sz="4" w:space="0"/>
              <w:bottom w:val="single" w:color="auto" w:sz="4" w:space="0"/>
              <w:right w:val="single" w:color="auto" w:sz="4" w:space="0"/>
            </w:tcBorders>
          </w:tcPr>
          <w:p w:rsidRPr="00F7185F" w:rsidR="003B6A1B" w:rsidRDefault="00DE4224" w14:paraId="1C590887" w14:textId="7E5C8137">
            <w:pPr>
              <w:jc w:val="center"/>
            </w:pPr>
            <w:r w:rsidRPr="00F7185F">
              <w:t>Johnston</w:t>
            </w:r>
          </w:p>
        </w:tc>
        <w:tc>
          <w:tcPr>
            <w:tcW w:w="2088" w:type="dxa"/>
            <w:tcBorders>
              <w:top w:val="single" w:color="auto" w:sz="4" w:space="0"/>
              <w:left w:val="single" w:color="auto" w:sz="4" w:space="0"/>
              <w:bottom w:val="single" w:color="auto" w:sz="4" w:space="0"/>
              <w:right w:val="single" w:color="auto" w:sz="4" w:space="0"/>
            </w:tcBorders>
          </w:tcPr>
          <w:p w:rsidRPr="00F7185F" w:rsidR="003B6A1B" w:rsidRDefault="00DE4224" w14:paraId="1EA8DE3D" w14:textId="0308079A">
            <w:pPr>
              <w:jc w:val="center"/>
            </w:pPr>
            <w:r w:rsidRPr="00F7185F">
              <w:t>Legal – Attorney II</w:t>
            </w:r>
          </w:p>
        </w:tc>
        <w:tc>
          <w:tcPr>
            <w:tcW w:w="1748" w:type="dxa"/>
            <w:tcBorders>
              <w:top w:val="single" w:color="auto" w:sz="4" w:space="0"/>
              <w:left w:val="single" w:color="auto" w:sz="4" w:space="0"/>
              <w:bottom w:val="single" w:color="auto" w:sz="4" w:space="0"/>
              <w:right w:val="single" w:color="auto" w:sz="4" w:space="0"/>
            </w:tcBorders>
          </w:tcPr>
          <w:p w:rsidRPr="00B803D5" w:rsidR="003B6A1B" w:rsidRDefault="00DE4224" w14:paraId="4F6290AB" w14:textId="10EE3A24">
            <w:pPr>
              <w:jc w:val="center"/>
            </w:pPr>
            <w:r>
              <w:t>$325</w:t>
            </w:r>
            <w:r w:rsidRPr="00D07D17" w:rsidR="00D07D17">
              <w:t>.00</w:t>
            </w:r>
          </w:p>
        </w:tc>
        <w:tc>
          <w:tcPr>
            <w:tcW w:w="1725" w:type="dxa"/>
            <w:tcBorders>
              <w:top w:val="single" w:color="auto" w:sz="4" w:space="0"/>
              <w:left w:val="single" w:color="auto" w:sz="4" w:space="0"/>
              <w:bottom w:val="single" w:color="auto" w:sz="4" w:space="0"/>
              <w:right w:val="single" w:color="auto" w:sz="4" w:space="0"/>
            </w:tcBorders>
          </w:tcPr>
          <w:p w:rsidRPr="00B803D5" w:rsidR="003B6A1B" w:rsidRDefault="005815D6" w14:paraId="1354C70A" w14:textId="0A59C02D">
            <w:pPr>
              <w:jc w:val="center"/>
            </w:pPr>
            <w:r>
              <w:t>2025</w:t>
            </w:r>
          </w:p>
        </w:tc>
        <w:tc>
          <w:tcPr>
            <w:tcW w:w="1634" w:type="dxa"/>
            <w:tcBorders>
              <w:top w:val="single" w:color="auto" w:sz="4" w:space="0"/>
              <w:left w:val="single" w:color="auto" w:sz="4" w:space="0"/>
              <w:bottom w:val="single" w:color="auto" w:sz="4" w:space="0"/>
              <w:right w:val="single" w:color="auto" w:sz="4" w:space="0"/>
            </w:tcBorders>
          </w:tcPr>
          <w:p w:rsidRPr="00B803D5" w:rsidR="003B6A1B" w:rsidRDefault="005815D6" w14:paraId="36649915" w14:textId="4803D8E2">
            <w:pPr>
              <w:jc w:val="center"/>
            </w:pPr>
            <w:r>
              <w:t>$320</w:t>
            </w:r>
            <w:r w:rsidRPr="00D07D17" w:rsidR="00D07D17">
              <w:t>.00</w:t>
            </w:r>
          </w:p>
        </w:tc>
      </w:tr>
      <w:tr w:rsidRPr="00B803D5" w:rsidR="00C02649" w:rsidTr="00CB06BB" w14:paraId="6C04DB40"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7185F" w:rsidR="003B6A1B" w:rsidRDefault="005815D6" w14:paraId="71BF257F" w14:textId="60CF98B4">
            <w:pPr>
              <w:jc w:val="center"/>
            </w:pPr>
            <w:r w:rsidRPr="00F7185F">
              <w:t xml:space="preserve">Karen </w:t>
            </w:r>
          </w:p>
        </w:tc>
        <w:tc>
          <w:tcPr>
            <w:tcW w:w="1725" w:type="dxa"/>
            <w:tcBorders>
              <w:top w:val="single" w:color="auto" w:sz="4" w:space="0"/>
              <w:left w:val="single" w:color="auto" w:sz="4" w:space="0"/>
              <w:bottom w:val="single" w:color="auto" w:sz="4" w:space="0"/>
              <w:right w:val="single" w:color="auto" w:sz="4" w:space="0"/>
            </w:tcBorders>
          </w:tcPr>
          <w:p w:rsidRPr="00F7185F" w:rsidR="003B6A1B" w:rsidRDefault="0033571E" w14:paraId="4D0E5B24" w14:textId="181594AB">
            <w:pPr>
              <w:jc w:val="center"/>
            </w:pPr>
            <w:r w:rsidRPr="00F7185F">
              <w:t>Norene Mills</w:t>
            </w:r>
          </w:p>
        </w:tc>
        <w:tc>
          <w:tcPr>
            <w:tcW w:w="2088" w:type="dxa"/>
            <w:tcBorders>
              <w:top w:val="single" w:color="auto" w:sz="4" w:space="0"/>
              <w:left w:val="single" w:color="auto" w:sz="4" w:space="0"/>
              <w:bottom w:val="single" w:color="auto" w:sz="4" w:space="0"/>
              <w:right w:val="single" w:color="auto" w:sz="4" w:space="0"/>
            </w:tcBorders>
          </w:tcPr>
          <w:p w:rsidRPr="00F7185F" w:rsidR="003B6A1B" w:rsidRDefault="00F7185F" w14:paraId="3ACB6465" w14:textId="30733F71">
            <w:pPr>
              <w:jc w:val="center"/>
            </w:pPr>
            <w:r>
              <w:rPr>
                <w:color w:val="000000"/>
              </w:rPr>
              <w:t>Legal – Legal Director –</w:t>
            </w:r>
            <w:r w:rsidR="002073A4">
              <w:rPr>
                <w:color w:val="000000"/>
              </w:rPr>
              <w:t xml:space="preserve"> </w:t>
            </w:r>
            <w:r>
              <w:rPr>
                <w:color w:val="000000"/>
              </w:rPr>
              <w:t>III</w:t>
            </w:r>
          </w:p>
        </w:tc>
        <w:tc>
          <w:tcPr>
            <w:tcW w:w="1748" w:type="dxa"/>
            <w:tcBorders>
              <w:top w:val="single" w:color="auto" w:sz="4" w:space="0"/>
              <w:left w:val="single" w:color="auto" w:sz="4" w:space="0"/>
              <w:bottom w:val="single" w:color="auto" w:sz="4" w:space="0"/>
              <w:right w:val="single" w:color="auto" w:sz="4" w:space="0"/>
            </w:tcBorders>
          </w:tcPr>
          <w:p w:rsidRPr="00B803D5" w:rsidR="003B6A1B" w:rsidRDefault="00F7185F" w14:paraId="27D75B3F" w14:textId="133C6F5C">
            <w:pPr>
              <w:jc w:val="center"/>
            </w:pPr>
            <w:r>
              <w:t>$745</w:t>
            </w:r>
            <w:r w:rsidRPr="00D07D17" w:rsidR="00D07D17">
              <w:t>.00</w:t>
            </w:r>
          </w:p>
        </w:tc>
        <w:tc>
          <w:tcPr>
            <w:tcW w:w="1725" w:type="dxa"/>
            <w:tcBorders>
              <w:top w:val="single" w:color="auto" w:sz="4" w:space="0"/>
              <w:left w:val="single" w:color="auto" w:sz="4" w:space="0"/>
              <w:bottom w:val="single" w:color="auto" w:sz="4" w:space="0"/>
              <w:right w:val="single" w:color="auto" w:sz="4" w:space="0"/>
            </w:tcBorders>
          </w:tcPr>
          <w:p w:rsidRPr="00B803D5" w:rsidR="003B6A1B" w:rsidRDefault="00F7185F" w14:paraId="0BD45097" w14:textId="305A4995">
            <w:pPr>
              <w:jc w:val="center"/>
            </w:pPr>
            <w:r>
              <w:t>2023</w:t>
            </w:r>
          </w:p>
        </w:tc>
        <w:tc>
          <w:tcPr>
            <w:tcW w:w="1634" w:type="dxa"/>
            <w:tcBorders>
              <w:top w:val="single" w:color="auto" w:sz="4" w:space="0"/>
              <w:left w:val="single" w:color="auto" w:sz="4" w:space="0"/>
              <w:bottom w:val="single" w:color="auto" w:sz="4" w:space="0"/>
              <w:right w:val="single" w:color="auto" w:sz="4" w:space="0"/>
            </w:tcBorders>
          </w:tcPr>
          <w:p w:rsidRPr="00B803D5" w:rsidR="003B6A1B" w:rsidRDefault="00F7185F" w14:paraId="6B245605" w14:textId="0B222A5C">
            <w:pPr>
              <w:jc w:val="center"/>
            </w:pPr>
            <w:r>
              <w:t>$550</w:t>
            </w:r>
            <w:r w:rsidRPr="00D07D17" w:rsidR="00D07D17">
              <w:t>.00</w:t>
            </w:r>
          </w:p>
        </w:tc>
      </w:tr>
      <w:tr w:rsidRPr="00B803D5" w:rsidR="00C02649" w:rsidTr="00CB06BB" w14:paraId="474E258F"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7185F" w:rsidR="003B6A1B" w:rsidRDefault="00F7185F" w14:paraId="115C1393" w14:textId="79F2DAA9">
            <w:pPr>
              <w:jc w:val="center"/>
            </w:pPr>
            <w:r w:rsidRPr="00F7185F">
              <w:t>Karen</w:t>
            </w:r>
          </w:p>
        </w:tc>
        <w:tc>
          <w:tcPr>
            <w:tcW w:w="1725" w:type="dxa"/>
            <w:tcBorders>
              <w:top w:val="single" w:color="auto" w:sz="4" w:space="0"/>
              <w:left w:val="single" w:color="auto" w:sz="4" w:space="0"/>
              <w:bottom w:val="single" w:color="auto" w:sz="4" w:space="0"/>
              <w:right w:val="single" w:color="auto" w:sz="4" w:space="0"/>
            </w:tcBorders>
          </w:tcPr>
          <w:p w:rsidRPr="00F7185F" w:rsidR="003B6A1B" w:rsidRDefault="00F7185F" w14:paraId="1467A27B" w14:textId="349F8753">
            <w:pPr>
              <w:jc w:val="center"/>
            </w:pPr>
            <w:r w:rsidRPr="00F7185F">
              <w:t>Norene Mills</w:t>
            </w:r>
          </w:p>
        </w:tc>
        <w:tc>
          <w:tcPr>
            <w:tcW w:w="2088" w:type="dxa"/>
            <w:tcBorders>
              <w:top w:val="single" w:color="auto" w:sz="4" w:space="0"/>
              <w:left w:val="single" w:color="auto" w:sz="4" w:space="0"/>
              <w:bottom w:val="single" w:color="auto" w:sz="4" w:space="0"/>
              <w:right w:val="single" w:color="auto" w:sz="4" w:space="0"/>
            </w:tcBorders>
          </w:tcPr>
          <w:p w:rsidRPr="00F7185F" w:rsidR="003B6A1B" w:rsidRDefault="00F7185F" w14:paraId="66D10560" w14:textId="5055A5E5">
            <w:pPr>
              <w:jc w:val="center"/>
            </w:pPr>
            <w:r>
              <w:rPr>
                <w:color w:val="000000"/>
              </w:rPr>
              <w:t>Legal – Legal Director –</w:t>
            </w:r>
            <w:r w:rsidR="002073A4">
              <w:rPr>
                <w:color w:val="000000"/>
              </w:rPr>
              <w:t xml:space="preserve"> </w:t>
            </w:r>
            <w:r>
              <w:rPr>
                <w:color w:val="000000"/>
              </w:rPr>
              <w:t>III</w:t>
            </w:r>
          </w:p>
        </w:tc>
        <w:tc>
          <w:tcPr>
            <w:tcW w:w="1748" w:type="dxa"/>
            <w:tcBorders>
              <w:top w:val="single" w:color="auto" w:sz="4" w:space="0"/>
              <w:left w:val="single" w:color="auto" w:sz="4" w:space="0"/>
              <w:bottom w:val="single" w:color="auto" w:sz="4" w:space="0"/>
              <w:right w:val="single" w:color="auto" w:sz="4" w:space="0"/>
            </w:tcBorders>
          </w:tcPr>
          <w:p w:rsidRPr="00B803D5" w:rsidR="003B6A1B" w:rsidRDefault="00F7185F" w14:paraId="7BC812A8" w14:textId="1D91D324">
            <w:pPr>
              <w:jc w:val="center"/>
            </w:pPr>
            <w:r>
              <w:t>$775</w:t>
            </w:r>
            <w:r w:rsidRPr="00D07D17" w:rsidR="00D07D17">
              <w:t>.00</w:t>
            </w:r>
          </w:p>
        </w:tc>
        <w:tc>
          <w:tcPr>
            <w:tcW w:w="1725" w:type="dxa"/>
            <w:tcBorders>
              <w:top w:val="single" w:color="auto" w:sz="4" w:space="0"/>
              <w:left w:val="single" w:color="auto" w:sz="4" w:space="0"/>
              <w:bottom w:val="single" w:color="auto" w:sz="4" w:space="0"/>
              <w:right w:val="single" w:color="auto" w:sz="4" w:space="0"/>
            </w:tcBorders>
          </w:tcPr>
          <w:p w:rsidRPr="00B803D5" w:rsidR="003B6A1B" w:rsidRDefault="00F7185F" w14:paraId="4580AE9E" w14:textId="52F64550">
            <w:pPr>
              <w:jc w:val="center"/>
            </w:pPr>
            <w:r>
              <w:t>2024</w:t>
            </w:r>
          </w:p>
        </w:tc>
        <w:tc>
          <w:tcPr>
            <w:tcW w:w="1634" w:type="dxa"/>
            <w:tcBorders>
              <w:top w:val="single" w:color="auto" w:sz="4" w:space="0"/>
              <w:left w:val="single" w:color="auto" w:sz="4" w:space="0"/>
              <w:bottom w:val="single" w:color="auto" w:sz="4" w:space="0"/>
              <w:right w:val="single" w:color="auto" w:sz="4" w:space="0"/>
            </w:tcBorders>
          </w:tcPr>
          <w:p w:rsidRPr="00B803D5" w:rsidR="003B6A1B" w:rsidRDefault="00F7185F" w14:paraId="74B7B957" w14:textId="53DA4524">
            <w:pPr>
              <w:jc w:val="center"/>
            </w:pPr>
            <w:r>
              <w:t>$570</w:t>
            </w:r>
            <w:r w:rsidRPr="00D07D17" w:rsidR="00D07D17">
              <w:t>.00</w:t>
            </w:r>
          </w:p>
        </w:tc>
      </w:tr>
      <w:tr w:rsidRPr="00B803D5" w:rsidR="00C02649" w:rsidTr="00CB06BB" w14:paraId="0DC4129D"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7185F" w:rsidR="003B6A1B" w:rsidRDefault="00F7185F" w14:paraId="1C03A89B" w14:textId="74BB84D8">
            <w:pPr>
              <w:jc w:val="center"/>
            </w:pPr>
            <w:r w:rsidRPr="00F7185F">
              <w:t>Karen</w:t>
            </w:r>
          </w:p>
        </w:tc>
        <w:tc>
          <w:tcPr>
            <w:tcW w:w="1725" w:type="dxa"/>
            <w:tcBorders>
              <w:top w:val="single" w:color="auto" w:sz="4" w:space="0"/>
              <w:left w:val="single" w:color="auto" w:sz="4" w:space="0"/>
              <w:bottom w:val="single" w:color="auto" w:sz="4" w:space="0"/>
              <w:right w:val="single" w:color="auto" w:sz="4" w:space="0"/>
            </w:tcBorders>
          </w:tcPr>
          <w:p w:rsidRPr="00F7185F" w:rsidR="003B6A1B" w:rsidRDefault="00F7185F" w14:paraId="53680AFD" w14:textId="67174002">
            <w:pPr>
              <w:jc w:val="center"/>
            </w:pPr>
            <w:r w:rsidRPr="00F7185F">
              <w:t>Norene Mills</w:t>
            </w:r>
          </w:p>
        </w:tc>
        <w:tc>
          <w:tcPr>
            <w:tcW w:w="2088" w:type="dxa"/>
            <w:tcBorders>
              <w:top w:val="single" w:color="auto" w:sz="4" w:space="0"/>
              <w:left w:val="single" w:color="auto" w:sz="4" w:space="0"/>
              <w:bottom w:val="single" w:color="auto" w:sz="4" w:space="0"/>
              <w:right w:val="single" w:color="auto" w:sz="4" w:space="0"/>
            </w:tcBorders>
          </w:tcPr>
          <w:p w:rsidRPr="00F7185F" w:rsidR="003B6A1B" w:rsidRDefault="00F7185F" w14:paraId="597A6D17" w14:textId="00CA25DA">
            <w:pPr>
              <w:jc w:val="center"/>
            </w:pPr>
            <w:r>
              <w:rPr>
                <w:color w:val="000000"/>
              </w:rPr>
              <w:t>Legal – Legal Director –</w:t>
            </w:r>
            <w:r w:rsidR="002073A4">
              <w:rPr>
                <w:color w:val="000000"/>
              </w:rPr>
              <w:t xml:space="preserve"> </w:t>
            </w:r>
            <w:r>
              <w:rPr>
                <w:color w:val="000000"/>
              </w:rPr>
              <w:t>III</w:t>
            </w:r>
          </w:p>
        </w:tc>
        <w:tc>
          <w:tcPr>
            <w:tcW w:w="1748" w:type="dxa"/>
            <w:tcBorders>
              <w:top w:val="single" w:color="auto" w:sz="4" w:space="0"/>
              <w:left w:val="single" w:color="auto" w:sz="4" w:space="0"/>
              <w:bottom w:val="single" w:color="auto" w:sz="4" w:space="0"/>
              <w:right w:val="single" w:color="auto" w:sz="4" w:space="0"/>
            </w:tcBorders>
          </w:tcPr>
          <w:p w:rsidRPr="00B803D5" w:rsidR="003B6A1B" w:rsidRDefault="00F7185F" w14:paraId="48B7FBBF" w14:textId="4DC8AB5C">
            <w:pPr>
              <w:jc w:val="center"/>
            </w:pPr>
            <w:r>
              <w:t>$802</w:t>
            </w:r>
            <w:r w:rsidRPr="00D07D17" w:rsidR="00D07D17">
              <w:t>.00</w:t>
            </w:r>
          </w:p>
        </w:tc>
        <w:tc>
          <w:tcPr>
            <w:tcW w:w="1725" w:type="dxa"/>
            <w:tcBorders>
              <w:top w:val="single" w:color="auto" w:sz="4" w:space="0"/>
              <w:left w:val="single" w:color="auto" w:sz="4" w:space="0"/>
              <w:bottom w:val="single" w:color="auto" w:sz="4" w:space="0"/>
              <w:right w:val="single" w:color="auto" w:sz="4" w:space="0"/>
            </w:tcBorders>
          </w:tcPr>
          <w:p w:rsidRPr="00B803D5" w:rsidR="003B6A1B" w:rsidRDefault="00F7185F" w14:paraId="5541B9E8" w14:textId="77146F04">
            <w:pPr>
              <w:jc w:val="center"/>
            </w:pPr>
            <w:r>
              <w:t>2025</w:t>
            </w:r>
          </w:p>
        </w:tc>
        <w:tc>
          <w:tcPr>
            <w:tcW w:w="1634" w:type="dxa"/>
            <w:tcBorders>
              <w:top w:val="single" w:color="auto" w:sz="4" w:space="0"/>
              <w:left w:val="single" w:color="auto" w:sz="4" w:space="0"/>
              <w:bottom w:val="single" w:color="auto" w:sz="4" w:space="0"/>
              <w:right w:val="single" w:color="auto" w:sz="4" w:space="0"/>
            </w:tcBorders>
          </w:tcPr>
          <w:p w:rsidRPr="00B803D5" w:rsidR="003B6A1B" w:rsidRDefault="00F7185F" w14:paraId="5585EC38" w14:textId="4B027AE6">
            <w:pPr>
              <w:jc w:val="center"/>
            </w:pPr>
            <w:r>
              <w:t>$590</w:t>
            </w:r>
            <w:r w:rsidRPr="00D07D17" w:rsidR="00D07D17">
              <w:t>.00</w:t>
            </w:r>
          </w:p>
        </w:tc>
      </w:tr>
      <w:tr w:rsidRPr="00B803D5" w:rsidR="00C02649" w:rsidTr="00CB06BB" w14:paraId="29AE6932"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7185F" w:rsidR="003B6A1B" w:rsidRDefault="00F7185F" w14:paraId="360AC496" w14:textId="6FE7C6D7">
            <w:pPr>
              <w:jc w:val="center"/>
            </w:pPr>
            <w:r w:rsidRPr="00F7185F">
              <w:t>Lloyd</w:t>
            </w:r>
          </w:p>
        </w:tc>
        <w:tc>
          <w:tcPr>
            <w:tcW w:w="1725" w:type="dxa"/>
            <w:tcBorders>
              <w:top w:val="single" w:color="auto" w:sz="4" w:space="0"/>
              <w:left w:val="single" w:color="auto" w:sz="4" w:space="0"/>
              <w:bottom w:val="single" w:color="auto" w:sz="4" w:space="0"/>
              <w:right w:val="single" w:color="auto" w:sz="4" w:space="0"/>
            </w:tcBorders>
          </w:tcPr>
          <w:p w:rsidRPr="00F7185F" w:rsidR="003B6A1B" w:rsidRDefault="00F7185F" w14:paraId="56248722" w14:textId="1D1FD3B9">
            <w:pPr>
              <w:jc w:val="center"/>
            </w:pPr>
            <w:r w:rsidRPr="00F7185F">
              <w:t>Reed</w:t>
            </w:r>
          </w:p>
        </w:tc>
        <w:tc>
          <w:tcPr>
            <w:tcW w:w="2088" w:type="dxa"/>
            <w:tcBorders>
              <w:top w:val="single" w:color="auto" w:sz="4" w:space="0"/>
              <w:left w:val="single" w:color="auto" w:sz="4" w:space="0"/>
              <w:bottom w:val="single" w:color="auto" w:sz="4" w:space="0"/>
              <w:right w:val="single" w:color="auto" w:sz="4" w:space="0"/>
            </w:tcBorders>
          </w:tcPr>
          <w:p w:rsidRPr="00F7185F" w:rsidR="003B6A1B" w:rsidRDefault="00F7185F" w14:paraId="5260F89F" w14:textId="1A31A991">
            <w:pPr>
              <w:jc w:val="center"/>
            </w:pPr>
            <w:r w:rsidRPr="00F7185F">
              <w:t>Consultant</w:t>
            </w:r>
          </w:p>
        </w:tc>
        <w:tc>
          <w:tcPr>
            <w:tcW w:w="1748" w:type="dxa"/>
            <w:tcBorders>
              <w:top w:val="single" w:color="auto" w:sz="4" w:space="0"/>
              <w:left w:val="single" w:color="auto" w:sz="4" w:space="0"/>
              <w:bottom w:val="single" w:color="auto" w:sz="4" w:space="0"/>
              <w:right w:val="single" w:color="auto" w:sz="4" w:space="0"/>
            </w:tcBorders>
          </w:tcPr>
          <w:p w:rsidRPr="00B803D5" w:rsidR="003B6A1B" w:rsidRDefault="00F7185F" w14:paraId="6D2EBA5C" w14:textId="431617A9">
            <w:pPr>
              <w:jc w:val="center"/>
            </w:pPr>
            <w:r>
              <w:t>$345</w:t>
            </w:r>
            <w:r w:rsidRPr="00D07D17" w:rsidR="00D07D17">
              <w:t>.00</w:t>
            </w:r>
          </w:p>
        </w:tc>
        <w:tc>
          <w:tcPr>
            <w:tcW w:w="1725" w:type="dxa"/>
            <w:tcBorders>
              <w:top w:val="single" w:color="auto" w:sz="4" w:space="0"/>
              <w:left w:val="single" w:color="auto" w:sz="4" w:space="0"/>
              <w:bottom w:val="single" w:color="auto" w:sz="4" w:space="0"/>
              <w:right w:val="single" w:color="auto" w:sz="4" w:space="0"/>
            </w:tcBorders>
          </w:tcPr>
          <w:p w:rsidRPr="00B803D5" w:rsidR="003B6A1B" w:rsidRDefault="00F7185F" w14:paraId="34B04A04" w14:textId="531797FD">
            <w:pPr>
              <w:jc w:val="center"/>
            </w:pPr>
            <w:r>
              <w:t>2023</w:t>
            </w:r>
          </w:p>
        </w:tc>
        <w:tc>
          <w:tcPr>
            <w:tcW w:w="1634" w:type="dxa"/>
            <w:tcBorders>
              <w:top w:val="single" w:color="auto" w:sz="4" w:space="0"/>
              <w:left w:val="single" w:color="auto" w:sz="4" w:space="0"/>
              <w:bottom w:val="single" w:color="auto" w:sz="4" w:space="0"/>
              <w:right w:val="single" w:color="auto" w:sz="4" w:space="0"/>
            </w:tcBorders>
          </w:tcPr>
          <w:p w:rsidRPr="00B803D5" w:rsidR="003B6A1B" w:rsidRDefault="00F7185F" w14:paraId="6A145930" w14:textId="082DA6C4">
            <w:pPr>
              <w:jc w:val="center"/>
            </w:pPr>
            <w:r>
              <w:t>$225</w:t>
            </w:r>
            <w:r w:rsidRPr="00D07D17" w:rsidR="00D07D17">
              <w:t>.00</w:t>
            </w:r>
          </w:p>
        </w:tc>
      </w:tr>
      <w:tr w:rsidRPr="00B803D5" w:rsidR="00C02649" w:rsidTr="00CB06BB" w14:paraId="7BBD5E13"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7185F" w:rsidR="003B6A1B" w:rsidRDefault="00F7185F" w14:paraId="23066614" w14:textId="29C41620">
            <w:pPr>
              <w:jc w:val="center"/>
            </w:pPr>
            <w:r w:rsidRPr="00F7185F">
              <w:t>Lloyd</w:t>
            </w:r>
          </w:p>
        </w:tc>
        <w:tc>
          <w:tcPr>
            <w:tcW w:w="1725" w:type="dxa"/>
            <w:tcBorders>
              <w:top w:val="single" w:color="auto" w:sz="4" w:space="0"/>
              <w:left w:val="single" w:color="auto" w:sz="4" w:space="0"/>
              <w:bottom w:val="single" w:color="auto" w:sz="4" w:space="0"/>
              <w:right w:val="single" w:color="auto" w:sz="4" w:space="0"/>
            </w:tcBorders>
          </w:tcPr>
          <w:p w:rsidRPr="00F7185F" w:rsidR="003B6A1B" w:rsidRDefault="00F7185F" w14:paraId="4786C89C" w14:textId="51DE4CB3">
            <w:pPr>
              <w:jc w:val="center"/>
            </w:pPr>
            <w:r w:rsidRPr="00F7185F">
              <w:t>Reed</w:t>
            </w:r>
          </w:p>
        </w:tc>
        <w:tc>
          <w:tcPr>
            <w:tcW w:w="2088" w:type="dxa"/>
            <w:tcBorders>
              <w:top w:val="single" w:color="auto" w:sz="4" w:space="0"/>
              <w:left w:val="single" w:color="auto" w:sz="4" w:space="0"/>
              <w:bottom w:val="single" w:color="auto" w:sz="4" w:space="0"/>
              <w:right w:val="single" w:color="auto" w:sz="4" w:space="0"/>
            </w:tcBorders>
          </w:tcPr>
          <w:p w:rsidRPr="00F7185F" w:rsidR="003B6A1B" w:rsidRDefault="00F7185F" w14:paraId="18CADD1E" w14:textId="55DABAD1">
            <w:pPr>
              <w:jc w:val="center"/>
            </w:pPr>
            <w:r w:rsidRPr="00F7185F">
              <w:t>Consultant</w:t>
            </w:r>
          </w:p>
        </w:tc>
        <w:tc>
          <w:tcPr>
            <w:tcW w:w="1748" w:type="dxa"/>
            <w:tcBorders>
              <w:top w:val="single" w:color="auto" w:sz="4" w:space="0"/>
              <w:left w:val="single" w:color="auto" w:sz="4" w:space="0"/>
              <w:bottom w:val="single" w:color="auto" w:sz="4" w:space="0"/>
              <w:right w:val="single" w:color="auto" w:sz="4" w:space="0"/>
            </w:tcBorders>
          </w:tcPr>
          <w:p w:rsidRPr="00B803D5" w:rsidR="003B6A1B" w:rsidRDefault="00F7185F" w14:paraId="39919693" w14:textId="20C99D4F">
            <w:pPr>
              <w:jc w:val="center"/>
            </w:pPr>
            <w:r>
              <w:t>$359</w:t>
            </w:r>
            <w:r w:rsidRPr="00D07D17" w:rsidR="00D07D17">
              <w:t>.00</w:t>
            </w:r>
          </w:p>
        </w:tc>
        <w:tc>
          <w:tcPr>
            <w:tcW w:w="1725" w:type="dxa"/>
            <w:tcBorders>
              <w:top w:val="single" w:color="auto" w:sz="4" w:space="0"/>
              <w:left w:val="single" w:color="auto" w:sz="4" w:space="0"/>
              <w:bottom w:val="single" w:color="auto" w:sz="4" w:space="0"/>
              <w:right w:val="single" w:color="auto" w:sz="4" w:space="0"/>
            </w:tcBorders>
          </w:tcPr>
          <w:p w:rsidRPr="00B803D5" w:rsidR="003B6A1B" w:rsidRDefault="00F7185F" w14:paraId="214A549B" w14:textId="6A285B02">
            <w:pPr>
              <w:jc w:val="center"/>
            </w:pPr>
            <w:r>
              <w:t>2024</w:t>
            </w:r>
          </w:p>
        </w:tc>
        <w:tc>
          <w:tcPr>
            <w:tcW w:w="1634" w:type="dxa"/>
            <w:tcBorders>
              <w:top w:val="single" w:color="auto" w:sz="4" w:space="0"/>
              <w:left w:val="single" w:color="auto" w:sz="4" w:space="0"/>
              <w:bottom w:val="single" w:color="auto" w:sz="4" w:space="0"/>
              <w:right w:val="single" w:color="auto" w:sz="4" w:space="0"/>
            </w:tcBorders>
          </w:tcPr>
          <w:p w:rsidRPr="00B803D5" w:rsidR="003B6A1B" w:rsidRDefault="00F7185F" w14:paraId="3B9C718F" w14:textId="57FDF798">
            <w:pPr>
              <w:jc w:val="center"/>
            </w:pPr>
            <w:r>
              <w:t>$225</w:t>
            </w:r>
            <w:r w:rsidRPr="00D07D17" w:rsidR="00D07D17">
              <w:t>.00</w:t>
            </w:r>
          </w:p>
        </w:tc>
      </w:tr>
      <w:tr w:rsidRPr="00B803D5" w:rsidR="00C02649" w:rsidTr="00CB06BB" w14:paraId="1906C055"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7185F" w:rsidR="003B6A1B" w:rsidRDefault="00F7185F" w14:paraId="2ACF0B05" w14:textId="62919261">
            <w:pPr>
              <w:jc w:val="center"/>
            </w:pPr>
            <w:r w:rsidRPr="00F7185F">
              <w:t>Lloyd</w:t>
            </w:r>
          </w:p>
        </w:tc>
        <w:tc>
          <w:tcPr>
            <w:tcW w:w="1725" w:type="dxa"/>
            <w:tcBorders>
              <w:top w:val="single" w:color="auto" w:sz="4" w:space="0"/>
              <w:left w:val="single" w:color="auto" w:sz="4" w:space="0"/>
              <w:bottom w:val="single" w:color="auto" w:sz="4" w:space="0"/>
              <w:right w:val="single" w:color="auto" w:sz="4" w:space="0"/>
            </w:tcBorders>
          </w:tcPr>
          <w:p w:rsidRPr="00F7185F" w:rsidR="003B6A1B" w:rsidRDefault="00F7185F" w14:paraId="63E68C11" w14:textId="0CD56D3B">
            <w:pPr>
              <w:jc w:val="center"/>
            </w:pPr>
            <w:r w:rsidRPr="00F7185F">
              <w:t>Reed</w:t>
            </w:r>
          </w:p>
        </w:tc>
        <w:tc>
          <w:tcPr>
            <w:tcW w:w="2088" w:type="dxa"/>
            <w:tcBorders>
              <w:top w:val="single" w:color="auto" w:sz="4" w:space="0"/>
              <w:left w:val="single" w:color="auto" w:sz="4" w:space="0"/>
              <w:bottom w:val="single" w:color="auto" w:sz="4" w:space="0"/>
              <w:right w:val="single" w:color="auto" w:sz="4" w:space="0"/>
            </w:tcBorders>
          </w:tcPr>
          <w:p w:rsidRPr="00F7185F" w:rsidR="003B6A1B" w:rsidRDefault="00F7185F" w14:paraId="1E984C6F" w14:textId="28D36855">
            <w:pPr>
              <w:jc w:val="center"/>
            </w:pPr>
            <w:r w:rsidRPr="00F7185F">
              <w:t>Consultant</w:t>
            </w:r>
          </w:p>
        </w:tc>
        <w:tc>
          <w:tcPr>
            <w:tcW w:w="1748" w:type="dxa"/>
            <w:tcBorders>
              <w:top w:val="single" w:color="auto" w:sz="4" w:space="0"/>
              <w:left w:val="single" w:color="auto" w:sz="4" w:space="0"/>
              <w:bottom w:val="single" w:color="auto" w:sz="4" w:space="0"/>
              <w:right w:val="single" w:color="auto" w:sz="4" w:space="0"/>
            </w:tcBorders>
          </w:tcPr>
          <w:p w:rsidRPr="00B803D5" w:rsidR="003B6A1B" w:rsidRDefault="00F7185F" w14:paraId="53B8F326" w14:textId="400718CF">
            <w:pPr>
              <w:jc w:val="center"/>
            </w:pPr>
            <w:r>
              <w:t>$359</w:t>
            </w:r>
            <w:r w:rsidRPr="00D07D17" w:rsidR="00D07D17">
              <w:t>.00</w:t>
            </w:r>
          </w:p>
        </w:tc>
        <w:tc>
          <w:tcPr>
            <w:tcW w:w="1725" w:type="dxa"/>
            <w:tcBorders>
              <w:top w:val="single" w:color="auto" w:sz="4" w:space="0"/>
              <w:left w:val="single" w:color="auto" w:sz="4" w:space="0"/>
              <w:bottom w:val="single" w:color="auto" w:sz="4" w:space="0"/>
              <w:right w:val="single" w:color="auto" w:sz="4" w:space="0"/>
            </w:tcBorders>
          </w:tcPr>
          <w:p w:rsidRPr="00B803D5" w:rsidR="003B6A1B" w:rsidRDefault="00F7185F" w14:paraId="7954D4D0" w14:textId="3888F26E">
            <w:pPr>
              <w:jc w:val="center"/>
            </w:pPr>
            <w:r>
              <w:t>202</w:t>
            </w:r>
            <w:r w:rsidR="004575F5">
              <w:t>5</w:t>
            </w:r>
          </w:p>
        </w:tc>
        <w:tc>
          <w:tcPr>
            <w:tcW w:w="1634" w:type="dxa"/>
            <w:tcBorders>
              <w:top w:val="single" w:color="auto" w:sz="4" w:space="0"/>
              <w:left w:val="single" w:color="auto" w:sz="4" w:space="0"/>
              <w:bottom w:val="single" w:color="auto" w:sz="4" w:space="0"/>
              <w:right w:val="single" w:color="auto" w:sz="4" w:space="0"/>
            </w:tcBorders>
          </w:tcPr>
          <w:p w:rsidRPr="00B803D5" w:rsidR="003B6A1B" w:rsidRDefault="00F7185F" w14:paraId="467531DD" w14:textId="75B28FAD">
            <w:pPr>
              <w:jc w:val="center"/>
            </w:pPr>
            <w:r>
              <w:t>N/A</w:t>
            </w:r>
          </w:p>
        </w:tc>
      </w:tr>
    </w:tbl>
    <w:p w:rsidR="0022302F" w:rsidP="00CB06BB" w:rsidRDefault="00CB06BB" w14:paraId="439C0840" w14:textId="1B99FEA3">
      <w:pPr>
        <w:spacing w:before="360" w:line="360" w:lineRule="auto"/>
        <w:jc w:val="center"/>
        <w:rPr>
          <w:b/>
        </w:rPr>
      </w:pPr>
      <w:r w:rsidRPr="00CB06BB">
        <w:rPr>
          <w:b/>
        </w:rPr>
        <w:t>(END OF APPENDIX)</w:t>
      </w:r>
    </w:p>
    <w:sectPr w:rsidR="0022302F" w:rsidSect="006B7228">
      <w:footerReference w:type="default" r:id="rId11"/>
      <w:pgSz w:w="12240" w:h="15840"/>
      <w:pgMar w:top="1440" w:right="1440" w:bottom="1440" w:left="1440" w:header="720" w:footer="720" w:gutter="0"/>
      <w:pgNumType w:fmt="numberInDash" w:start="1"/>
      <w:cols w:space="720"/>
      <w:docGrid w:linePitch="360"/>
    </w:sectPr>
    <w:p>
      <w:r>
        <w:t xml:space="preserve"/>
      </w:r>
    </w:p>
    <w:p>
      <w:r>
        <w:t xml:space="preserve">Attachment 1: </w:t>
      </w:r>
    </w:p>
    <w:p>
      <w:hyperlink w:history="true" r:id="Rbda3149809c54c51">
        <w:r w:rsidRPr="00CB1292">
          <w:rPr>
            <w:rStyle w:val="Hyperlink"/>
            <w:color w:val="2E74B5" w:themeColor="accent1" w:themeShade="BF"/>
            <w:u w:val="single"/>
          </w:rPr>
          <w:t>REDLINE (Rev. 1) A.23-01-008 ICOMP-PD CFBF MPO Agenda 9-3-2026.pdf</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71488" w14:textId="77777777" w:rsidR="00A64678" w:rsidRDefault="00A64678" w:rsidP="00885956">
      <w:r>
        <w:separator/>
      </w:r>
    </w:p>
  </w:endnote>
  <w:endnote w:type="continuationSeparator" w:id="0">
    <w:p w14:paraId="10E3C8F1" w14:textId="77777777" w:rsidR="00A64678" w:rsidRDefault="00A64678" w:rsidP="0088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492720"/>
      <w:docPartObj>
        <w:docPartGallery w:val="Page Numbers (Bottom of Page)"/>
        <w:docPartUnique/>
      </w:docPartObj>
    </w:sdtPr>
    <w:sdtEndPr>
      <w:rPr>
        <w:noProof/>
      </w:rPr>
    </w:sdtEndPr>
    <w:sdtContent>
      <w:p w14:paraId="24C71C0F" w14:textId="1B6E3FE1" w:rsidR="005B3B34" w:rsidRDefault="005B3B34" w:rsidP="005B3B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0876771"/>
      <w:docPartObj>
        <w:docPartGallery w:val="Page Numbers (Bottom of Page)"/>
        <w:docPartUnique/>
      </w:docPartObj>
    </w:sdtPr>
    <w:sdtEndPr>
      <w:rPr>
        <w:noProof/>
      </w:rPr>
    </w:sdtEndPr>
    <w:sdtContent>
      <w:p w14:paraId="665F4030" w14:textId="3849C665" w:rsidR="0093323A" w:rsidRDefault="000B0025" w:rsidP="0093323A">
        <w:pPr>
          <w:pStyle w:val="Footer"/>
        </w:pPr>
        <w:r w:rsidRPr="008D448B">
          <w:rPr>
            <w:sz w:val="16"/>
            <w:szCs w:val="16"/>
          </w:rPr>
          <w:t>615917688</w:t>
        </w:r>
        <w:r w:rsidR="0093323A">
          <w:tab/>
        </w:r>
        <w:r w:rsidR="0093323A">
          <w:fldChar w:fldCharType="begin"/>
        </w:r>
        <w:r w:rsidR="0093323A">
          <w:instrText xml:space="preserve"> PAGE   \* MERGEFORMAT </w:instrText>
        </w:r>
        <w:r w:rsidR="0093323A">
          <w:fldChar w:fldCharType="separate"/>
        </w:r>
        <w:r w:rsidR="0093323A">
          <w:rPr>
            <w:noProof/>
          </w:rPr>
          <w:t>- 1 -</w:t>
        </w:r>
        <w:r w:rsidR="0093323A">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1DD96" w14:textId="7A4B1371" w:rsidR="00435C30" w:rsidRDefault="00435C30" w:rsidP="0088085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8D3B8" w14:textId="77777777" w:rsidR="00A64678" w:rsidRDefault="00A64678" w:rsidP="00885956">
      <w:r>
        <w:separator/>
      </w:r>
    </w:p>
  </w:footnote>
  <w:footnote w:type="continuationSeparator" w:id="0">
    <w:p w14:paraId="7FD8DD7E" w14:textId="77777777" w:rsidR="00A64678" w:rsidRDefault="00A64678" w:rsidP="00885956">
      <w:r>
        <w:continuationSeparator/>
      </w:r>
    </w:p>
  </w:footnote>
  <w:footnote w:id="1">
    <w:p w14:paraId="29C0F1BD" w14:textId="642875E1" w:rsidR="00600A40" w:rsidRPr="00133A03" w:rsidRDefault="00600A40" w:rsidP="003F26E7">
      <w:pPr>
        <w:pStyle w:val="FootnoteText"/>
        <w:rPr>
          <w:szCs w:val="22"/>
          <w:lang w:val="en-ZW"/>
        </w:rPr>
      </w:pPr>
      <w:r>
        <w:rPr>
          <w:rStyle w:val="FootnoteReference"/>
        </w:rPr>
        <w:footnoteRef/>
      </w:r>
      <w:r>
        <w:t xml:space="preserve"> </w:t>
      </w:r>
      <w:r w:rsidRPr="00FC39AC">
        <w:rPr>
          <w:szCs w:val="22"/>
        </w:rPr>
        <w:t xml:space="preserve">Application 23-01-008 </w:t>
      </w:r>
      <w:r>
        <w:rPr>
          <w:szCs w:val="22"/>
        </w:rPr>
        <w:t>was</w:t>
      </w:r>
      <w:r w:rsidRPr="00FC39AC">
        <w:rPr>
          <w:szCs w:val="22"/>
        </w:rPr>
        <w:t xml:space="preserve"> reassigned from President Alice Reynolds to </w:t>
      </w:r>
      <w:r>
        <w:rPr>
          <w:szCs w:val="22"/>
        </w:rPr>
        <w:t>President John Reynolds on May 27, 2026.</w:t>
      </w:r>
    </w:p>
  </w:footnote>
  <w:footnote w:id="2">
    <w:p w14:paraId="00F8368D" w14:textId="43601E64" w:rsidR="00A95546" w:rsidRPr="00A95546" w:rsidRDefault="00A95546" w:rsidP="003F26E7">
      <w:pPr>
        <w:pStyle w:val="FootnoteText"/>
        <w:spacing w:after="0"/>
        <w:rPr>
          <w:lang w:val="en-ZW"/>
        </w:rPr>
      </w:pPr>
      <w:r>
        <w:rPr>
          <w:rStyle w:val="FootnoteReference"/>
        </w:rPr>
        <w:footnoteRef/>
      </w:r>
      <w:r>
        <w:t xml:space="preserve"> </w:t>
      </w:r>
      <w:r w:rsidR="00133A03" w:rsidRPr="00FC39AC">
        <w:rPr>
          <w:szCs w:val="22"/>
        </w:rPr>
        <w:t xml:space="preserve">Application 23-01-008 </w:t>
      </w:r>
      <w:r w:rsidR="00133A03">
        <w:rPr>
          <w:szCs w:val="22"/>
        </w:rPr>
        <w:t>was</w:t>
      </w:r>
      <w:r w:rsidR="00133A03" w:rsidRPr="00FC39AC">
        <w:rPr>
          <w:szCs w:val="22"/>
        </w:rPr>
        <w:t xml:space="preserve"> reassigned from Administrative Law Judge (ALJ) Rajan Mutialu to ALJ Marcelo Poirier</w:t>
      </w:r>
      <w:r w:rsidR="00133A03">
        <w:rPr>
          <w:szCs w:val="22"/>
        </w:rPr>
        <w:t xml:space="preserve"> on April 9, 2026.</w:t>
      </w:r>
    </w:p>
  </w:footnote>
  <w:footnote w:id="3">
    <w:p w14:paraId="7CAF0DDD" w14:textId="77777777" w:rsidR="003B6A1B" w:rsidRDefault="003B6A1B" w:rsidP="004D7EFC">
      <w:pPr>
        <w:pStyle w:val="FootnoteText"/>
        <w:spacing w:after="0"/>
      </w:pPr>
      <w:r>
        <w:rPr>
          <w:rStyle w:val="FootnoteReference"/>
        </w:rPr>
        <w:footnoteRef/>
      </w:r>
      <w:r>
        <w:t xml:space="preserve"> All statutory references are to California Public Utilities Code unless indicated otherwise.</w:t>
      </w:r>
    </w:p>
  </w:footnote>
  <w:footnote w:id="4">
    <w:p w14:paraId="5DAD7EA7" w14:textId="394EFB00" w:rsidR="00933DDA" w:rsidRPr="00933DDA" w:rsidRDefault="00933DDA" w:rsidP="00CD1D79">
      <w:pPr>
        <w:pStyle w:val="FootnoteText"/>
        <w:spacing w:after="0"/>
        <w:rPr>
          <w:lang w:val="en-ZW"/>
        </w:rPr>
      </w:pPr>
      <w:r>
        <w:rPr>
          <w:rStyle w:val="FootnoteReference"/>
        </w:rPr>
        <w:footnoteRef/>
      </w:r>
      <w:r>
        <w:t xml:space="preserve"> </w:t>
      </w:r>
      <w:r>
        <w:rPr>
          <w:lang w:val="en-ZW"/>
        </w:rPr>
        <w:t>Timesheet hours show a total of 27.59 hours.</w:t>
      </w:r>
    </w:p>
  </w:footnote>
  <w:footnote w:id="5">
    <w:p w14:paraId="2A44723A" w14:textId="7A46C81A" w:rsidR="003B6A1B" w:rsidRPr="00DE3A5D" w:rsidRDefault="003B6A1B" w:rsidP="00043B19">
      <w:pPr>
        <w:pStyle w:val="FootnoteText"/>
        <w:spacing w:after="0"/>
      </w:pPr>
      <w:r w:rsidRPr="00DE3A5D">
        <w:rPr>
          <w:rStyle w:val="FootnoteReference"/>
          <w:sz w:val="20"/>
        </w:rPr>
        <w:footnoteRef/>
      </w:r>
      <w:r w:rsidRPr="00DE3A5D">
        <w:t xml:space="preserve"> This information may be </w:t>
      </w:r>
      <w:r w:rsidRPr="00DE3A5D">
        <w:rPr>
          <w:color w:val="000000"/>
        </w:rPr>
        <w:t>obtain</w:t>
      </w:r>
      <w:r>
        <w:rPr>
          <w:color w:val="000000"/>
        </w:rPr>
        <w:t xml:space="preserve">ed through the State Bar of California’s website at </w:t>
      </w:r>
      <w:hyperlink r:id="rId1" w:history="1">
        <w:r w:rsidRPr="00A86489">
          <w:rPr>
            <w:rStyle w:val="Hyperlink"/>
            <w:szCs w:val="22"/>
          </w:rPr>
          <w:t>http://members.calbar.ca.gov/fal/MemberSearch/QuickSearch</w:t>
        </w:r>
      </w:hyperlink>
      <w:r>
        <w:rPr>
          <w:color w:val="000000"/>
        </w:rPr>
        <w:t>.</w:t>
      </w:r>
    </w:p>
  </w:footnote>
  <w:footnote w:id="6">
    <w:p w14:paraId="2E27E9C1" w14:textId="1F0CC12B" w:rsidR="00A32FA7" w:rsidRPr="00A32FA7" w:rsidRDefault="00A32FA7" w:rsidP="00C30F1C">
      <w:pPr>
        <w:pStyle w:val="FootnoteText"/>
        <w:spacing w:after="0"/>
        <w:rPr>
          <w:lang w:val="en-ZW"/>
        </w:rPr>
      </w:pPr>
      <w:r>
        <w:rPr>
          <w:rStyle w:val="FootnoteReference"/>
        </w:rPr>
        <w:footnoteRef/>
      </w:r>
      <w:r>
        <w:t xml:space="preserve"> </w:t>
      </w:r>
      <w:r>
        <w:rPr>
          <w:lang w:val="en-ZW"/>
        </w:rPr>
        <w:t>Attachments not included in the final Decision.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BFD6A" w14:textId="51710513" w:rsidR="005B3B34" w:rsidRDefault="005B3B34" w:rsidP="005B3B34">
    <w:pPr>
      <w:pStyle w:val="Header"/>
      <w:rPr>
        <w:b/>
        <w:bCs/>
      </w:rPr>
    </w:pPr>
    <w:r w:rsidRPr="00CB06BB">
      <w:t>A.23-01-008</w:t>
    </w:r>
    <w:r>
      <w:t>  </w:t>
    </w:r>
    <w:r w:rsidRPr="00CB06BB">
      <w:t>ALJ/MPO/abb</w:t>
    </w:r>
    <w:r>
      <w:tab/>
    </w:r>
    <w:r>
      <w:tab/>
    </w:r>
    <w:r w:rsidRPr="00CB06BB">
      <w:rPr>
        <w:b/>
        <w:bCs/>
      </w:rPr>
      <w:t>PROPOSED DECISION</w:t>
    </w:r>
    <w:r>
      <w:rPr>
        <w:b/>
        <w:bCs/>
      </w:rPr>
      <w:t xml:space="preserve"> (Rev. 1)</w:t>
    </w:r>
  </w:p>
  <w:p w14:paraId="14E0E7F0" w14:textId="77777777" w:rsidR="005B3B34" w:rsidRPr="00CB06BB" w:rsidRDefault="005B3B34" w:rsidP="005B3B34">
    <w:pPr>
      <w:pStyle w:val="Header"/>
      <w:rPr>
        <w:b/>
        <w:bCs/>
      </w:rPr>
    </w:pPr>
  </w:p>
  <w:p w14:paraId="71A0B2A5" w14:textId="77777777" w:rsidR="005B3B34" w:rsidRDefault="005B3B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B5AE7"/>
    <w:multiLevelType w:val="hybridMultilevel"/>
    <w:tmpl w:val="2892EF34"/>
    <w:lvl w:ilvl="0" w:tplc="7B3657A2">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B2577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876C32"/>
    <w:multiLevelType w:val="hybridMultilevel"/>
    <w:tmpl w:val="6F62A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2F0203"/>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57C2004"/>
    <w:multiLevelType w:val="hybridMultilevel"/>
    <w:tmpl w:val="EEE8B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526F47"/>
    <w:multiLevelType w:val="hybridMultilevel"/>
    <w:tmpl w:val="A0EA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2504B9E"/>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7AC60B2"/>
    <w:multiLevelType w:val="hybridMultilevel"/>
    <w:tmpl w:val="A616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15:restartNumberingAfterBreak="0">
    <w:nsid w:val="568F6BF7"/>
    <w:multiLevelType w:val="hybridMultilevel"/>
    <w:tmpl w:val="2BC0C152"/>
    <w:lvl w:ilvl="0" w:tplc="F91419D4">
      <w:start w:val="1"/>
      <w:numFmt w:val="upperLetter"/>
      <w:lvlText w:val="%1."/>
      <w:lvlJc w:val="left"/>
      <w:pPr>
        <w:tabs>
          <w:tab w:val="num" w:pos="3870"/>
        </w:tabs>
        <w:ind w:left="387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EE0BC7"/>
    <w:multiLevelType w:val="hybridMultilevel"/>
    <w:tmpl w:val="17C8B27A"/>
    <w:lvl w:ilvl="0" w:tplc="0409000F">
      <w:start w:val="1"/>
      <w:numFmt w:val="decimal"/>
      <w:lvlText w:val="%1."/>
      <w:lvlJc w:val="left"/>
      <w:pPr>
        <w:tabs>
          <w:tab w:val="num" w:pos="1620"/>
        </w:tabs>
        <w:ind w:left="1620" w:hanging="360"/>
      </w:pPr>
    </w:lvl>
    <w:lvl w:ilvl="1" w:tplc="A2982BDA">
      <w:start w:val="1"/>
      <w:numFmt w:val="upp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2" w15:restartNumberingAfterBreak="0">
    <w:nsid w:val="746754D0"/>
    <w:multiLevelType w:val="hybridMultilevel"/>
    <w:tmpl w:val="CFFA5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C16FB6"/>
    <w:multiLevelType w:val="hybridMultilevel"/>
    <w:tmpl w:val="5EB482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8737B1"/>
    <w:multiLevelType w:val="hybridMultilevel"/>
    <w:tmpl w:val="6E5AF590"/>
    <w:lvl w:ilvl="0" w:tplc="58ECDC58">
      <w:start w:val="1"/>
      <w:numFmt w:val="upperLetter"/>
      <w:lvlText w:val="%1."/>
      <w:lvlJc w:val="left"/>
      <w:pPr>
        <w:tabs>
          <w:tab w:val="num" w:pos="900"/>
        </w:tabs>
        <w:ind w:left="900" w:hanging="360"/>
      </w:pPr>
      <w:rPr>
        <w:rFonts w:hint="default"/>
        <w:i w:val="0"/>
      </w:rPr>
    </w:lvl>
    <w:lvl w:ilvl="1" w:tplc="EC9EF088">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A8179A5"/>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6431786">
    <w:abstractNumId w:val="14"/>
  </w:num>
  <w:num w:numId="2" w16cid:durableId="296566636">
    <w:abstractNumId w:val="0"/>
  </w:num>
  <w:num w:numId="3" w16cid:durableId="2098595014">
    <w:abstractNumId w:val="15"/>
  </w:num>
  <w:num w:numId="4" w16cid:durableId="1312905431">
    <w:abstractNumId w:val="9"/>
  </w:num>
  <w:num w:numId="5" w16cid:durableId="417093550">
    <w:abstractNumId w:val="6"/>
  </w:num>
  <w:num w:numId="6" w16cid:durableId="1486429129">
    <w:abstractNumId w:val="11"/>
  </w:num>
  <w:num w:numId="7" w16cid:durableId="258221757">
    <w:abstractNumId w:val="7"/>
  </w:num>
  <w:num w:numId="8" w16cid:durableId="842936081">
    <w:abstractNumId w:val="10"/>
  </w:num>
  <w:num w:numId="9" w16cid:durableId="1685205339">
    <w:abstractNumId w:val="1"/>
  </w:num>
  <w:num w:numId="10" w16cid:durableId="789317941">
    <w:abstractNumId w:val="3"/>
  </w:num>
  <w:num w:numId="11" w16cid:durableId="942565808">
    <w:abstractNumId w:val="8"/>
  </w:num>
  <w:num w:numId="12" w16cid:durableId="1395465965">
    <w:abstractNumId w:val="2"/>
  </w:num>
  <w:num w:numId="13" w16cid:durableId="1152525892">
    <w:abstractNumId w:val="4"/>
  </w:num>
  <w:num w:numId="14" w16cid:durableId="197813364">
    <w:abstractNumId w:val="12"/>
  </w:num>
  <w:num w:numId="15" w16cid:durableId="2059930585">
    <w:abstractNumId w:val="5"/>
  </w:num>
  <w:num w:numId="16" w16cid:durableId="12220541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83"/>
    <w:rsid w:val="00000CA8"/>
    <w:rsid w:val="00002A5D"/>
    <w:rsid w:val="00003A49"/>
    <w:rsid w:val="00007C18"/>
    <w:rsid w:val="0001063F"/>
    <w:rsid w:val="000117A5"/>
    <w:rsid w:val="00014739"/>
    <w:rsid w:val="00014D74"/>
    <w:rsid w:val="00025181"/>
    <w:rsid w:val="00026A15"/>
    <w:rsid w:val="00032D72"/>
    <w:rsid w:val="00033867"/>
    <w:rsid w:val="00034492"/>
    <w:rsid w:val="000367A9"/>
    <w:rsid w:val="00036F54"/>
    <w:rsid w:val="00042A5D"/>
    <w:rsid w:val="000435EE"/>
    <w:rsid w:val="00043B19"/>
    <w:rsid w:val="00045A2F"/>
    <w:rsid w:val="00046D35"/>
    <w:rsid w:val="000538C1"/>
    <w:rsid w:val="00054529"/>
    <w:rsid w:val="0005538D"/>
    <w:rsid w:val="00055843"/>
    <w:rsid w:val="00063AC6"/>
    <w:rsid w:val="00065CD2"/>
    <w:rsid w:val="00066512"/>
    <w:rsid w:val="00067AC5"/>
    <w:rsid w:val="00071363"/>
    <w:rsid w:val="000715D3"/>
    <w:rsid w:val="00072B99"/>
    <w:rsid w:val="00072C81"/>
    <w:rsid w:val="00073262"/>
    <w:rsid w:val="00082114"/>
    <w:rsid w:val="00085D1C"/>
    <w:rsid w:val="00085E2D"/>
    <w:rsid w:val="0009292C"/>
    <w:rsid w:val="000971C0"/>
    <w:rsid w:val="000A0366"/>
    <w:rsid w:val="000A1995"/>
    <w:rsid w:val="000B0025"/>
    <w:rsid w:val="000C4C19"/>
    <w:rsid w:val="000C63FA"/>
    <w:rsid w:val="000C64D3"/>
    <w:rsid w:val="000D6CA0"/>
    <w:rsid w:val="000D6DF8"/>
    <w:rsid w:val="000E41D9"/>
    <w:rsid w:val="000E4FFF"/>
    <w:rsid w:val="000E6ABD"/>
    <w:rsid w:val="000F09F8"/>
    <w:rsid w:val="000F2B82"/>
    <w:rsid w:val="000F41D4"/>
    <w:rsid w:val="000F595C"/>
    <w:rsid w:val="000F7670"/>
    <w:rsid w:val="00101AC5"/>
    <w:rsid w:val="00103B67"/>
    <w:rsid w:val="0010480F"/>
    <w:rsid w:val="00104DC3"/>
    <w:rsid w:val="0010535A"/>
    <w:rsid w:val="001054D2"/>
    <w:rsid w:val="00107AB6"/>
    <w:rsid w:val="00110D89"/>
    <w:rsid w:val="0012028F"/>
    <w:rsid w:val="001215AD"/>
    <w:rsid w:val="00123103"/>
    <w:rsid w:val="00125492"/>
    <w:rsid w:val="00132D6F"/>
    <w:rsid w:val="00133741"/>
    <w:rsid w:val="00133A03"/>
    <w:rsid w:val="001346EB"/>
    <w:rsid w:val="00135A32"/>
    <w:rsid w:val="00141A4E"/>
    <w:rsid w:val="001422EE"/>
    <w:rsid w:val="0014541C"/>
    <w:rsid w:val="00151AA8"/>
    <w:rsid w:val="00152F94"/>
    <w:rsid w:val="00154511"/>
    <w:rsid w:val="00160B1C"/>
    <w:rsid w:val="00160BC3"/>
    <w:rsid w:val="00163F56"/>
    <w:rsid w:val="00163FEB"/>
    <w:rsid w:val="0016768C"/>
    <w:rsid w:val="001677B2"/>
    <w:rsid w:val="00171EBF"/>
    <w:rsid w:val="00175865"/>
    <w:rsid w:val="00180E8C"/>
    <w:rsid w:val="00181621"/>
    <w:rsid w:val="0018235C"/>
    <w:rsid w:val="001848EF"/>
    <w:rsid w:val="00185DA6"/>
    <w:rsid w:val="001901C3"/>
    <w:rsid w:val="00191AFD"/>
    <w:rsid w:val="00195363"/>
    <w:rsid w:val="00196005"/>
    <w:rsid w:val="001962EB"/>
    <w:rsid w:val="001A22DF"/>
    <w:rsid w:val="001A3883"/>
    <w:rsid w:val="001A38ED"/>
    <w:rsid w:val="001A3C5D"/>
    <w:rsid w:val="001A3CF3"/>
    <w:rsid w:val="001A5F2D"/>
    <w:rsid w:val="001A6628"/>
    <w:rsid w:val="001B22D8"/>
    <w:rsid w:val="001B4565"/>
    <w:rsid w:val="001B4CB9"/>
    <w:rsid w:val="001B7A94"/>
    <w:rsid w:val="001C0DD1"/>
    <w:rsid w:val="001C21AE"/>
    <w:rsid w:val="001C3A38"/>
    <w:rsid w:val="001C3BBA"/>
    <w:rsid w:val="001C5A2B"/>
    <w:rsid w:val="001D33C8"/>
    <w:rsid w:val="001D3ED2"/>
    <w:rsid w:val="001D5DAB"/>
    <w:rsid w:val="001D6B6D"/>
    <w:rsid w:val="001E21CD"/>
    <w:rsid w:val="001E562D"/>
    <w:rsid w:val="001E75BC"/>
    <w:rsid w:val="001E77CF"/>
    <w:rsid w:val="001E7EE2"/>
    <w:rsid w:val="001F0E54"/>
    <w:rsid w:val="001F238E"/>
    <w:rsid w:val="001F2F66"/>
    <w:rsid w:val="001F3D99"/>
    <w:rsid w:val="001F6E6E"/>
    <w:rsid w:val="001F7F55"/>
    <w:rsid w:val="00200B98"/>
    <w:rsid w:val="00204299"/>
    <w:rsid w:val="00204E3A"/>
    <w:rsid w:val="00205D08"/>
    <w:rsid w:val="002073A4"/>
    <w:rsid w:val="0020784B"/>
    <w:rsid w:val="00210E33"/>
    <w:rsid w:val="00212E10"/>
    <w:rsid w:val="00214342"/>
    <w:rsid w:val="00214B22"/>
    <w:rsid w:val="00217224"/>
    <w:rsid w:val="00220C9D"/>
    <w:rsid w:val="00221750"/>
    <w:rsid w:val="002229B0"/>
    <w:rsid w:val="0022302F"/>
    <w:rsid w:val="0022583B"/>
    <w:rsid w:val="00226FB7"/>
    <w:rsid w:val="00230392"/>
    <w:rsid w:val="00233AA2"/>
    <w:rsid w:val="0023765E"/>
    <w:rsid w:val="00240949"/>
    <w:rsid w:val="002415DC"/>
    <w:rsid w:val="002430BB"/>
    <w:rsid w:val="00244414"/>
    <w:rsid w:val="00244684"/>
    <w:rsid w:val="002466F8"/>
    <w:rsid w:val="00251515"/>
    <w:rsid w:val="0025334A"/>
    <w:rsid w:val="00256400"/>
    <w:rsid w:val="00256B74"/>
    <w:rsid w:val="00256F00"/>
    <w:rsid w:val="00260518"/>
    <w:rsid w:val="00264333"/>
    <w:rsid w:val="00264ED3"/>
    <w:rsid w:val="00265933"/>
    <w:rsid w:val="002671E3"/>
    <w:rsid w:val="00270E2E"/>
    <w:rsid w:val="00270F9F"/>
    <w:rsid w:val="0027245D"/>
    <w:rsid w:val="00273208"/>
    <w:rsid w:val="00275378"/>
    <w:rsid w:val="00276499"/>
    <w:rsid w:val="0027674C"/>
    <w:rsid w:val="0028080C"/>
    <w:rsid w:val="00282E59"/>
    <w:rsid w:val="002846D7"/>
    <w:rsid w:val="0029036D"/>
    <w:rsid w:val="002A24C8"/>
    <w:rsid w:val="002A38E2"/>
    <w:rsid w:val="002A6B10"/>
    <w:rsid w:val="002A6C07"/>
    <w:rsid w:val="002C11BF"/>
    <w:rsid w:val="002C51CD"/>
    <w:rsid w:val="002C586E"/>
    <w:rsid w:val="002C686E"/>
    <w:rsid w:val="002C7207"/>
    <w:rsid w:val="002D21CA"/>
    <w:rsid w:val="002D3DC3"/>
    <w:rsid w:val="002D5132"/>
    <w:rsid w:val="002D53AA"/>
    <w:rsid w:val="002D5893"/>
    <w:rsid w:val="002E13D0"/>
    <w:rsid w:val="002E570E"/>
    <w:rsid w:val="002E58AC"/>
    <w:rsid w:val="002E5F45"/>
    <w:rsid w:val="002E5F83"/>
    <w:rsid w:val="002E77D8"/>
    <w:rsid w:val="002F14AF"/>
    <w:rsid w:val="002F4058"/>
    <w:rsid w:val="002F57F6"/>
    <w:rsid w:val="003027D8"/>
    <w:rsid w:val="00303C2B"/>
    <w:rsid w:val="003053CB"/>
    <w:rsid w:val="00313327"/>
    <w:rsid w:val="00316C86"/>
    <w:rsid w:val="00317042"/>
    <w:rsid w:val="003200AE"/>
    <w:rsid w:val="00331069"/>
    <w:rsid w:val="0033571E"/>
    <w:rsid w:val="00336C98"/>
    <w:rsid w:val="00340664"/>
    <w:rsid w:val="003442DB"/>
    <w:rsid w:val="003501DD"/>
    <w:rsid w:val="00357623"/>
    <w:rsid w:val="00357F1A"/>
    <w:rsid w:val="003615C9"/>
    <w:rsid w:val="00364B0A"/>
    <w:rsid w:val="00366D5B"/>
    <w:rsid w:val="0037079D"/>
    <w:rsid w:val="00371A56"/>
    <w:rsid w:val="00373D83"/>
    <w:rsid w:val="00374FD1"/>
    <w:rsid w:val="0037605B"/>
    <w:rsid w:val="00377884"/>
    <w:rsid w:val="00380703"/>
    <w:rsid w:val="00382484"/>
    <w:rsid w:val="00382B8B"/>
    <w:rsid w:val="00385188"/>
    <w:rsid w:val="003853AC"/>
    <w:rsid w:val="00387820"/>
    <w:rsid w:val="00392E56"/>
    <w:rsid w:val="0039452C"/>
    <w:rsid w:val="00396A15"/>
    <w:rsid w:val="00397601"/>
    <w:rsid w:val="003B13F6"/>
    <w:rsid w:val="003B1782"/>
    <w:rsid w:val="003B5EAC"/>
    <w:rsid w:val="003B6A1B"/>
    <w:rsid w:val="003C608A"/>
    <w:rsid w:val="003C74AF"/>
    <w:rsid w:val="003D190D"/>
    <w:rsid w:val="003D1A80"/>
    <w:rsid w:val="003D359B"/>
    <w:rsid w:val="003D4455"/>
    <w:rsid w:val="003D6F41"/>
    <w:rsid w:val="003D7A5E"/>
    <w:rsid w:val="003E30C8"/>
    <w:rsid w:val="003E34FD"/>
    <w:rsid w:val="003E5D22"/>
    <w:rsid w:val="003F26E7"/>
    <w:rsid w:val="0040404D"/>
    <w:rsid w:val="00406028"/>
    <w:rsid w:val="00406C79"/>
    <w:rsid w:val="004102A5"/>
    <w:rsid w:val="004148CC"/>
    <w:rsid w:val="00425523"/>
    <w:rsid w:val="004268EA"/>
    <w:rsid w:val="00430CFC"/>
    <w:rsid w:val="004337EC"/>
    <w:rsid w:val="00435C30"/>
    <w:rsid w:val="0044486C"/>
    <w:rsid w:val="00445821"/>
    <w:rsid w:val="004534E7"/>
    <w:rsid w:val="0045609B"/>
    <w:rsid w:val="004575F5"/>
    <w:rsid w:val="00462093"/>
    <w:rsid w:val="0046248A"/>
    <w:rsid w:val="00466DDA"/>
    <w:rsid w:val="00467E65"/>
    <w:rsid w:val="004713C1"/>
    <w:rsid w:val="0047146D"/>
    <w:rsid w:val="00475473"/>
    <w:rsid w:val="00476F6A"/>
    <w:rsid w:val="00480BF6"/>
    <w:rsid w:val="0048146C"/>
    <w:rsid w:val="004840D2"/>
    <w:rsid w:val="00487D68"/>
    <w:rsid w:val="00491DE7"/>
    <w:rsid w:val="0049248A"/>
    <w:rsid w:val="00494FDF"/>
    <w:rsid w:val="004A32DD"/>
    <w:rsid w:val="004A3C40"/>
    <w:rsid w:val="004A6FD4"/>
    <w:rsid w:val="004B0768"/>
    <w:rsid w:val="004B0FBC"/>
    <w:rsid w:val="004B3AAC"/>
    <w:rsid w:val="004B4C9B"/>
    <w:rsid w:val="004B73F7"/>
    <w:rsid w:val="004C0961"/>
    <w:rsid w:val="004C1859"/>
    <w:rsid w:val="004C39A1"/>
    <w:rsid w:val="004D4D33"/>
    <w:rsid w:val="004D6B6D"/>
    <w:rsid w:val="004D779D"/>
    <w:rsid w:val="004D7EFC"/>
    <w:rsid w:val="004E0395"/>
    <w:rsid w:val="004E098D"/>
    <w:rsid w:val="004E25BF"/>
    <w:rsid w:val="004E3939"/>
    <w:rsid w:val="004E3D93"/>
    <w:rsid w:val="004E65A2"/>
    <w:rsid w:val="004E7C50"/>
    <w:rsid w:val="004F4C33"/>
    <w:rsid w:val="00504E00"/>
    <w:rsid w:val="00506B23"/>
    <w:rsid w:val="00507916"/>
    <w:rsid w:val="00512DDA"/>
    <w:rsid w:val="00514A8C"/>
    <w:rsid w:val="00515AD5"/>
    <w:rsid w:val="0051632D"/>
    <w:rsid w:val="00516CE7"/>
    <w:rsid w:val="0052016F"/>
    <w:rsid w:val="005215EF"/>
    <w:rsid w:val="00521B86"/>
    <w:rsid w:val="00522DCF"/>
    <w:rsid w:val="00527FDB"/>
    <w:rsid w:val="00533373"/>
    <w:rsid w:val="00534A6F"/>
    <w:rsid w:val="005352AF"/>
    <w:rsid w:val="0053615E"/>
    <w:rsid w:val="005376F0"/>
    <w:rsid w:val="00547145"/>
    <w:rsid w:val="005474A4"/>
    <w:rsid w:val="00551967"/>
    <w:rsid w:val="0055228B"/>
    <w:rsid w:val="00555B04"/>
    <w:rsid w:val="00567962"/>
    <w:rsid w:val="0057033C"/>
    <w:rsid w:val="0057088A"/>
    <w:rsid w:val="00575494"/>
    <w:rsid w:val="005815D6"/>
    <w:rsid w:val="0058167E"/>
    <w:rsid w:val="005845E0"/>
    <w:rsid w:val="005866D7"/>
    <w:rsid w:val="005912FA"/>
    <w:rsid w:val="0059289A"/>
    <w:rsid w:val="00592B8A"/>
    <w:rsid w:val="005A3018"/>
    <w:rsid w:val="005A53F1"/>
    <w:rsid w:val="005A54E4"/>
    <w:rsid w:val="005A63D4"/>
    <w:rsid w:val="005A65C2"/>
    <w:rsid w:val="005B20D9"/>
    <w:rsid w:val="005B36C0"/>
    <w:rsid w:val="005B3B34"/>
    <w:rsid w:val="005B5B44"/>
    <w:rsid w:val="005C2DA8"/>
    <w:rsid w:val="005C327F"/>
    <w:rsid w:val="005C5AB7"/>
    <w:rsid w:val="005D1A33"/>
    <w:rsid w:val="005D738E"/>
    <w:rsid w:val="005E304D"/>
    <w:rsid w:val="005E3E21"/>
    <w:rsid w:val="005E505A"/>
    <w:rsid w:val="005F1955"/>
    <w:rsid w:val="005F1F09"/>
    <w:rsid w:val="005F4D82"/>
    <w:rsid w:val="005F57C3"/>
    <w:rsid w:val="00600178"/>
    <w:rsid w:val="00600A40"/>
    <w:rsid w:val="006017BF"/>
    <w:rsid w:val="00601A5D"/>
    <w:rsid w:val="00605A77"/>
    <w:rsid w:val="00621A7C"/>
    <w:rsid w:val="00621F96"/>
    <w:rsid w:val="0062462F"/>
    <w:rsid w:val="00637AF9"/>
    <w:rsid w:val="00642C87"/>
    <w:rsid w:val="0065087E"/>
    <w:rsid w:val="00652DEA"/>
    <w:rsid w:val="00660D7E"/>
    <w:rsid w:val="0066199F"/>
    <w:rsid w:val="00661BAA"/>
    <w:rsid w:val="00661C99"/>
    <w:rsid w:val="006637D2"/>
    <w:rsid w:val="00665D5A"/>
    <w:rsid w:val="006661BE"/>
    <w:rsid w:val="00671B76"/>
    <w:rsid w:val="00672709"/>
    <w:rsid w:val="00673595"/>
    <w:rsid w:val="00673BD2"/>
    <w:rsid w:val="00673EB1"/>
    <w:rsid w:val="00676575"/>
    <w:rsid w:val="006771FD"/>
    <w:rsid w:val="00681DF0"/>
    <w:rsid w:val="00682332"/>
    <w:rsid w:val="00684B9D"/>
    <w:rsid w:val="0068586F"/>
    <w:rsid w:val="006900C4"/>
    <w:rsid w:val="00691528"/>
    <w:rsid w:val="00692738"/>
    <w:rsid w:val="006A5EA2"/>
    <w:rsid w:val="006A7272"/>
    <w:rsid w:val="006A7592"/>
    <w:rsid w:val="006B0BC7"/>
    <w:rsid w:val="006B1376"/>
    <w:rsid w:val="006B4EEC"/>
    <w:rsid w:val="006B5870"/>
    <w:rsid w:val="006B6622"/>
    <w:rsid w:val="006B6C4B"/>
    <w:rsid w:val="006B7228"/>
    <w:rsid w:val="006B7375"/>
    <w:rsid w:val="006B737A"/>
    <w:rsid w:val="006C6E19"/>
    <w:rsid w:val="006C7F89"/>
    <w:rsid w:val="006D1BE0"/>
    <w:rsid w:val="006D4B0E"/>
    <w:rsid w:val="006D67C9"/>
    <w:rsid w:val="006E1CB2"/>
    <w:rsid w:val="006E3672"/>
    <w:rsid w:val="006E5F88"/>
    <w:rsid w:val="006E7541"/>
    <w:rsid w:val="006F6270"/>
    <w:rsid w:val="006F7BF2"/>
    <w:rsid w:val="00703D5A"/>
    <w:rsid w:val="00704E09"/>
    <w:rsid w:val="007056FC"/>
    <w:rsid w:val="007062F7"/>
    <w:rsid w:val="007128A1"/>
    <w:rsid w:val="00714713"/>
    <w:rsid w:val="00716CC8"/>
    <w:rsid w:val="00723DFC"/>
    <w:rsid w:val="0072556F"/>
    <w:rsid w:val="0074045F"/>
    <w:rsid w:val="0074620B"/>
    <w:rsid w:val="007471A2"/>
    <w:rsid w:val="007502AD"/>
    <w:rsid w:val="00752AD8"/>
    <w:rsid w:val="00757B44"/>
    <w:rsid w:val="00763797"/>
    <w:rsid w:val="007673B5"/>
    <w:rsid w:val="007748F2"/>
    <w:rsid w:val="00780A4D"/>
    <w:rsid w:val="00780C7B"/>
    <w:rsid w:val="00782EB8"/>
    <w:rsid w:val="00784554"/>
    <w:rsid w:val="00785067"/>
    <w:rsid w:val="00785EB2"/>
    <w:rsid w:val="00786CAD"/>
    <w:rsid w:val="00790AF0"/>
    <w:rsid w:val="00792206"/>
    <w:rsid w:val="00796D4A"/>
    <w:rsid w:val="007A3FCC"/>
    <w:rsid w:val="007A4A5D"/>
    <w:rsid w:val="007A5A4C"/>
    <w:rsid w:val="007A71F1"/>
    <w:rsid w:val="007B0CE9"/>
    <w:rsid w:val="007C1B69"/>
    <w:rsid w:val="007D101A"/>
    <w:rsid w:val="007D1332"/>
    <w:rsid w:val="007D3DCD"/>
    <w:rsid w:val="007E627F"/>
    <w:rsid w:val="007E654B"/>
    <w:rsid w:val="007E713C"/>
    <w:rsid w:val="007E71C3"/>
    <w:rsid w:val="007E7440"/>
    <w:rsid w:val="007F620E"/>
    <w:rsid w:val="007F6CF5"/>
    <w:rsid w:val="00800318"/>
    <w:rsid w:val="00801530"/>
    <w:rsid w:val="00802101"/>
    <w:rsid w:val="00802701"/>
    <w:rsid w:val="00802D40"/>
    <w:rsid w:val="0080384C"/>
    <w:rsid w:val="0080546B"/>
    <w:rsid w:val="00811DB1"/>
    <w:rsid w:val="00812B64"/>
    <w:rsid w:val="00814236"/>
    <w:rsid w:val="00815BC2"/>
    <w:rsid w:val="00815F1F"/>
    <w:rsid w:val="0081626F"/>
    <w:rsid w:val="00826DED"/>
    <w:rsid w:val="00831652"/>
    <w:rsid w:val="0083350A"/>
    <w:rsid w:val="0083442F"/>
    <w:rsid w:val="00834E98"/>
    <w:rsid w:val="00835956"/>
    <w:rsid w:val="00840449"/>
    <w:rsid w:val="00841640"/>
    <w:rsid w:val="008421A5"/>
    <w:rsid w:val="0084392E"/>
    <w:rsid w:val="008456FF"/>
    <w:rsid w:val="0084716B"/>
    <w:rsid w:val="00847710"/>
    <w:rsid w:val="00847EE7"/>
    <w:rsid w:val="00850119"/>
    <w:rsid w:val="00855FD7"/>
    <w:rsid w:val="008635B3"/>
    <w:rsid w:val="008743B0"/>
    <w:rsid w:val="00875AEC"/>
    <w:rsid w:val="00880855"/>
    <w:rsid w:val="00880DDD"/>
    <w:rsid w:val="008844B6"/>
    <w:rsid w:val="00885956"/>
    <w:rsid w:val="00886869"/>
    <w:rsid w:val="008914E5"/>
    <w:rsid w:val="00897C2E"/>
    <w:rsid w:val="008A051B"/>
    <w:rsid w:val="008A2329"/>
    <w:rsid w:val="008A41BF"/>
    <w:rsid w:val="008A4EA3"/>
    <w:rsid w:val="008A7104"/>
    <w:rsid w:val="008B38DB"/>
    <w:rsid w:val="008B3900"/>
    <w:rsid w:val="008B3F78"/>
    <w:rsid w:val="008B67E2"/>
    <w:rsid w:val="008B6923"/>
    <w:rsid w:val="008B7D7B"/>
    <w:rsid w:val="008C09F7"/>
    <w:rsid w:val="008C2208"/>
    <w:rsid w:val="008D1824"/>
    <w:rsid w:val="008D448B"/>
    <w:rsid w:val="008E043C"/>
    <w:rsid w:val="008E182E"/>
    <w:rsid w:val="008E25DB"/>
    <w:rsid w:val="008E3450"/>
    <w:rsid w:val="008E4336"/>
    <w:rsid w:val="008E7AD1"/>
    <w:rsid w:val="008F4BEE"/>
    <w:rsid w:val="00904A4D"/>
    <w:rsid w:val="00905482"/>
    <w:rsid w:val="00912DFF"/>
    <w:rsid w:val="00914225"/>
    <w:rsid w:val="00915118"/>
    <w:rsid w:val="00916FCA"/>
    <w:rsid w:val="00924F86"/>
    <w:rsid w:val="009253B9"/>
    <w:rsid w:val="0092560B"/>
    <w:rsid w:val="0092592C"/>
    <w:rsid w:val="00925FAB"/>
    <w:rsid w:val="00932808"/>
    <w:rsid w:val="009329E3"/>
    <w:rsid w:val="0093323A"/>
    <w:rsid w:val="00933DDA"/>
    <w:rsid w:val="00936004"/>
    <w:rsid w:val="009429BA"/>
    <w:rsid w:val="00945734"/>
    <w:rsid w:val="0095306E"/>
    <w:rsid w:val="00953E36"/>
    <w:rsid w:val="0095736F"/>
    <w:rsid w:val="009579E2"/>
    <w:rsid w:val="009630D9"/>
    <w:rsid w:val="0096372D"/>
    <w:rsid w:val="00963EEF"/>
    <w:rsid w:val="0097160C"/>
    <w:rsid w:val="00974A8F"/>
    <w:rsid w:val="00974B3F"/>
    <w:rsid w:val="009757C3"/>
    <w:rsid w:val="0098051B"/>
    <w:rsid w:val="0098217D"/>
    <w:rsid w:val="0098371A"/>
    <w:rsid w:val="00983EDA"/>
    <w:rsid w:val="00987D8B"/>
    <w:rsid w:val="0099560C"/>
    <w:rsid w:val="009A62F6"/>
    <w:rsid w:val="009B1447"/>
    <w:rsid w:val="009B1859"/>
    <w:rsid w:val="009B562F"/>
    <w:rsid w:val="009C3E35"/>
    <w:rsid w:val="009C5182"/>
    <w:rsid w:val="009C7E7C"/>
    <w:rsid w:val="009D2631"/>
    <w:rsid w:val="009D3346"/>
    <w:rsid w:val="009D6100"/>
    <w:rsid w:val="009D7354"/>
    <w:rsid w:val="009E335B"/>
    <w:rsid w:val="009E3F8C"/>
    <w:rsid w:val="009E48E4"/>
    <w:rsid w:val="009E7937"/>
    <w:rsid w:val="009F09E4"/>
    <w:rsid w:val="009F112F"/>
    <w:rsid w:val="00A02424"/>
    <w:rsid w:val="00A04052"/>
    <w:rsid w:val="00A05831"/>
    <w:rsid w:val="00A06537"/>
    <w:rsid w:val="00A06B95"/>
    <w:rsid w:val="00A07A96"/>
    <w:rsid w:val="00A23930"/>
    <w:rsid w:val="00A24E91"/>
    <w:rsid w:val="00A275D4"/>
    <w:rsid w:val="00A319DE"/>
    <w:rsid w:val="00A32FA7"/>
    <w:rsid w:val="00A349FA"/>
    <w:rsid w:val="00A559F4"/>
    <w:rsid w:val="00A60203"/>
    <w:rsid w:val="00A619F0"/>
    <w:rsid w:val="00A64678"/>
    <w:rsid w:val="00A673AC"/>
    <w:rsid w:val="00A67E89"/>
    <w:rsid w:val="00A7050A"/>
    <w:rsid w:val="00A72DD1"/>
    <w:rsid w:val="00A75D2D"/>
    <w:rsid w:val="00A8137D"/>
    <w:rsid w:val="00A86489"/>
    <w:rsid w:val="00A867EE"/>
    <w:rsid w:val="00A86988"/>
    <w:rsid w:val="00A910F1"/>
    <w:rsid w:val="00A91D02"/>
    <w:rsid w:val="00A92D0B"/>
    <w:rsid w:val="00A95546"/>
    <w:rsid w:val="00A95733"/>
    <w:rsid w:val="00A97280"/>
    <w:rsid w:val="00AA11FD"/>
    <w:rsid w:val="00AA1740"/>
    <w:rsid w:val="00AA1803"/>
    <w:rsid w:val="00AA212D"/>
    <w:rsid w:val="00AB2F7F"/>
    <w:rsid w:val="00AB3510"/>
    <w:rsid w:val="00AC3C97"/>
    <w:rsid w:val="00AC5A4B"/>
    <w:rsid w:val="00AC5E6C"/>
    <w:rsid w:val="00AC6475"/>
    <w:rsid w:val="00AD5797"/>
    <w:rsid w:val="00AD6271"/>
    <w:rsid w:val="00AD6BF0"/>
    <w:rsid w:val="00AD742A"/>
    <w:rsid w:val="00AE429F"/>
    <w:rsid w:val="00AE6488"/>
    <w:rsid w:val="00AE7982"/>
    <w:rsid w:val="00AF61A9"/>
    <w:rsid w:val="00AF631C"/>
    <w:rsid w:val="00AF687B"/>
    <w:rsid w:val="00B00BCD"/>
    <w:rsid w:val="00B021DC"/>
    <w:rsid w:val="00B03003"/>
    <w:rsid w:val="00B04DE3"/>
    <w:rsid w:val="00B04EEE"/>
    <w:rsid w:val="00B05131"/>
    <w:rsid w:val="00B1593B"/>
    <w:rsid w:val="00B17005"/>
    <w:rsid w:val="00B17A50"/>
    <w:rsid w:val="00B230D5"/>
    <w:rsid w:val="00B27AB8"/>
    <w:rsid w:val="00B30588"/>
    <w:rsid w:val="00B30F84"/>
    <w:rsid w:val="00B312DA"/>
    <w:rsid w:val="00B31565"/>
    <w:rsid w:val="00B46200"/>
    <w:rsid w:val="00B51A62"/>
    <w:rsid w:val="00B51C2B"/>
    <w:rsid w:val="00B51F03"/>
    <w:rsid w:val="00B54991"/>
    <w:rsid w:val="00B55CCD"/>
    <w:rsid w:val="00B55D78"/>
    <w:rsid w:val="00B56DCD"/>
    <w:rsid w:val="00B62AC0"/>
    <w:rsid w:val="00B6620D"/>
    <w:rsid w:val="00B66CF5"/>
    <w:rsid w:val="00B7001B"/>
    <w:rsid w:val="00B701D7"/>
    <w:rsid w:val="00B7146E"/>
    <w:rsid w:val="00B73936"/>
    <w:rsid w:val="00B803D5"/>
    <w:rsid w:val="00B816D0"/>
    <w:rsid w:val="00B93620"/>
    <w:rsid w:val="00B939D6"/>
    <w:rsid w:val="00BA10FD"/>
    <w:rsid w:val="00BA548C"/>
    <w:rsid w:val="00BA6FF2"/>
    <w:rsid w:val="00BB49BB"/>
    <w:rsid w:val="00BB5B80"/>
    <w:rsid w:val="00BB7137"/>
    <w:rsid w:val="00BC05D1"/>
    <w:rsid w:val="00BC24ED"/>
    <w:rsid w:val="00BC3917"/>
    <w:rsid w:val="00BC524D"/>
    <w:rsid w:val="00BD14EE"/>
    <w:rsid w:val="00BD1BD7"/>
    <w:rsid w:val="00BD46B1"/>
    <w:rsid w:val="00BD6E14"/>
    <w:rsid w:val="00BE2E6D"/>
    <w:rsid w:val="00BE45D0"/>
    <w:rsid w:val="00BE624A"/>
    <w:rsid w:val="00BE7117"/>
    <w:rsid w:val="00BF2F45"/>
    <w:rsid w:val="00C02649"/>
    <w:rsid w:val="00C0471D"/>
    <w:rsid w:val="00C062EC"/>
    <w:rsid w:val="00C129E5"/>
    <w:rsid w:val="00C13B3F"/>
    <w:rsid w:val="00C14C70"/>
    <w:rsid w:val="00C14E18"/>
    <w:rsid w:val="00C16981"/>
    <w:rsid w:val="00C23245"/>
    <w:rsid w:val="00C30F1C"/>
    <w:rsid w:val="00C32264"/>
    <w:rsid w:val="00C333CF"/>
    <w:rsid w:val="00C351D0"/>
    <w:rsid w:val="00C372E0"/>
    <w:rsid w:val="00C41F65"/>
    <w:rsid w:val="00C456B3"/>
    <w:rsid w:val="00C47A2B"/>
    <w:rsid w:val="00C50248"/>
    <w:rsid w:val="00C61B14"/>
    <w:rsid w:val="00C667A6"/>
    <w:rsid w:val="00C66E59"/>
    <w:rsid w:val="00C70242"/>
    <w:rsid w:val="00C70C17"/>
    <w:rsid w:val="00C742D7"/>
    <w:rsid w:val="00C752D0"/>
    <w:rsid w:val="00C75465"/>
    <w:rsid w:val="00C75D0C"/>
    <w:rsid w:val="00C765A2"/>
    <w:rsid w:val="00C800E6"/>
    <w:rsid w:val="00C80771"/>
    <w:rsid w:val="00C84BA8"/>
    <w:rsid w:val="00C94800"/>
    <w:rsid w:val="00C9544B"/>
    <w:rsid w:val="00CA0562"/>
    <w:rsid w:val="00CA0B3C"/>
    <w:rsid w:val="00CA1BE6"/>
    <w:rsid w:val="00CA45C5"/>
    <w:rsid w:val="00CA5830"/>
    <w:rsid w:val="00CB06BB"/>
    <w:rsid w:val="00CC02A0"/>
    <w:rsid w:val="00CC10AF"/>
    <w:rsid w:val="00CC2C30"/>
    <w:rsid w:val="00CC3C17"/>
    <w:rsid w:val="00CC4B40"/>
    <w:rsid w:val="00CD0DF7"/>
    <w:rsid w:val="00CD1D79"/>
    <w:rsid w:val="00CD6886"/>
    <w:rsid w:val="00CD7D17"/>
    <w:rsid w:val="00CE057B"/>
    <w:rsid w:val="00CE19B8"/>
    <w:rsid w:val="00CE3B4F"/>
    <w:rsid w:val="00CE3D8B"/>
    <w:rsid w:val="00CF1129"/>
    <w:rsid w:val="00CF1357"/>
    <w:rsid w:val="00CF4A55"/>
    <w:rsid w:val="00CF5BFF"/>
    <w:rsid w:val="00D05BA7"/>
    <w:rsid w:val="00D06533"/>
    <w:rsid w:val="00D075B1"/>
    <w:rsid w:val="00D07D17"/>
    <w:rsid w:val="00D10372"/>
    <w:rsid w:val="00D1059E"/>
    <w:rsid w:val="00D1148E"/>
    <w:rsid w:val="00D1251C"/>
    <w:rsid w:val="00D128E2"/>
    <w:rsid w:val="00D15778"/>
    <w:rsid w:val="00D1778A"/>
    <w:rsid w:val="00D17BC3"/>
    <w:rsid w:val="00D2085D"/>
    <w:rsid w:val="00D21FE4"/>
    <w:rsid w:val="00D23A60"/>
    <w:rsid w:val="00D23D05"/>
    <w:rsid w:val="00D240E5"/>
    <w:rsid w:val="00D274CF"/>
    <w:rsid w:val="00D27D5F"/>
    <w:rsid w:val="00D30039"/>
    <w:rsid w:val="00D30C4F"/>
    <w:rsid w:val="00D36884"/>
    <w:rsid w:val="00D36927"/>
    <w:rsid w:val="00D41045"/>
    <w:rsid w:val="00D517CB"/>
    <w:rsid w:val="00D5534F"/>
    <w:rsid w:val="00D56BCA"/>
    <w:rsid w:val="00D5743A"/>
    <w:rsid w:val="00D648F6"/>
    <w:rsid w:val="00D70C6A"/>
    <w:rsid w:val="00D745BD"/>
    <w:rsid w:val="00D74F4E"/>
    <w:rsid w:val="00D75107"/>
    <w:rsid w:val="00D77B4C"/>
    <w:rsid w:val="00D81338"/>
    <w:rsid w:val="00D842BA"/>
    <w:rsid w:val="00D84F94"/>
    <w:rsid w:val="00D854C1"/>
    <w:rsid w:val="00D86765"/>
    <w:rsid w:val="00D8769E"/>
    <w:rsid w:val="00D876F9"/>
    <w:rsid w:val="00D91000"/>
    <w:rsid w:val="00D91505"/>
    <w:rsid w:val="00D92C90"/>
    <w:rsid w:val="00D93AFD"/>
    <w:rsid w:val="00DA2EE3"/>
    <w:rsid w:val="00DA3AEE"/>
    <w:rsid w:val="00DA7A7E"/>
    <w:rsid w:val="00DB3033"/>
    <w:rsid w:val="00DB4A51"/>
    <w:rsid w:val="00DC10E3"/>
    <w:rsid w:val="00DC43EE"/>
    <w:rsid w:val="00DC64BB"/>
    <w:rsid w:val="00DD2CB5"/>
    <w:rsid w:val="00DD52BB"/>
    <w:rsid w:val="00DD6233"/>
    <w:rsid w:val="00DD7932"/>
    <w:rsid w:val="00DE1A19"/>
    <w:rsid w:val="00DE258D"/>
    <w:rsid w:val="00DE3A5D"/>
    <w:rsid w:val="00DE4224"/>
    <w:rsid w:val="00DE5828"/>
    <w:rsid w:val="00DF4DF4"/>
    <w:rsid w:val="00DF4F05"/>
    <w:rsid w:val="00DF65F2"/>
    <w:rsid w:val="00E00990"/>
    <w:rsid w:val="00E00FCE"/>
    <w:rsid w:val="00E03B22"/>
    <w:rsid w:val="00E04C97"/>
    <w:rsid w:val="00E04EE5"/>
    <w:rsid w:val="00E102D5"/>
    <w:rsid w:val="00E13AF3"/>
    <w:rsid w:val="00E147FD"/>
    <w:rsid w:val="00E15DC3"/>
    <w:rsid w:val="00E17B34"/>
    <w:rsid w:val="00E204E6"/>
    <w:rsid w:val="00E21C85"/>
    <w:rsid w:val="00E21EA5"/>
    <w:rsid w:val="00E22740"/>
    <w:rsid w:val="00E22A53"/>
    <w:rsid w:val="00E22B56"/>
    <w:rsid w:val="00E23499"/>
    <w:rsid w:val="00E25078"/>
    <w:rsid w:val="00E26824"/>
    <w:rsid w:val="00E32DE5"/>
    <w:rsid w:val="00E3786F"/>
    <w:rsid w:val="00E40140"/>
    <w:rsid w:val="00E47CE1"/>
    <w:rsid w:val="00E5024C"/>
    <w:rsid w:val="00E5218E"/>
    <w:rsid w:val="00E52992"/>
    <w:rsid w:val="00E54AEC"/>
    <w:rsid w:val="00E60942"/>
    <w:rsid w:val="00E66FE7"/>
    <w:rsid w:val="00E701E6"/>
    <w:rsid w:val="00E75E09"/>
    <w:rsid w:val="00E775D0"/>
    <w:rsid w:val="00E81881"/>
    <w:rsid w:val="00E8230B"/>
    <w:rsid w:val="00E858C7"/>
    <w:rsid w:val="00E92288"/>
    <w:rsid w:val="00E9353F"/>
    <w:rsid w:val="00E9366A"/>
    <w:rsid w:val="00E93D98"/>
    <w:rsid w:val="00E94037"/>
    <w:rsid w:val="00E94754"/>
    <w:rsid w:val="00E959A0"/>
    <w:rsid w:val="00E96E3F"/>
    <w:rsid w:val="00E977A7"/>
    <w:rsid w:val="00EB0DBA"/>
    <w:rsid w:val="00EB64CF"/>
    <w:rsid w:val="00EB77D6"/>
    <w:rsid w:val="00EC0DED"/>
    <w:rsid w:val="00EC1859"/>
    <w:rsid w:val="00EC1DBE"/>
    <w:rsid w:val="00EC6387"/>
    <w:rsid w:val="00ED59C8"/>
    <w:rsid w:val="00ED6B6B"/>
    <w:rsid w:val="00EE139D"/>
    <w:rsid w:val="00EE197F"/>
    <w:rsid w:val="00EF1B38"/>
    <w:rsid w:val="00EF359B"/>
    <w:rsid w:val="00EF35D0"/>
    <w:rsid w:val="00F01BC4"/>
    <w:rsid w:val="00F028C8"/>
    <w:rsid w:val="00F04904"/>
    <w:rsid w:val="00F05CA5"/>
    <w:rsid w:val="00F06857"/>
    <w:rsid w:val="00F107C3"/>
    <w:rsid w:val="00F11DD5"/>
    <w:rsid w:val="00F20061"/>
    <w:rsid w:val="00F26371"/>
    <w:rsid w:val="00F2682B"/>
    <w:rsid w:val="00F2706E"/>
    <w:rsid w:val="00F30DA8"/>
    <w:rsid w:val="00F34C1F"/>
    <w:rsid w:val="00F3772B"/>
    <w:rsid w:val="00F42DB1"/>
    <w:rsid w:val="00F43246"/>
    <w:rsid w:val="00F47E87"/>
    <w:rsid w:val="00F51339"/>
    <w:rsid w:val="00F52D75"/>
    <w:rsid w:val="00F5319A"/>
    <w:rsid w:val="00F544B8"/>
    <w:rsid w:val="00F55C5A"/>
    <w:rsid w:val="00F60BC0"/>
    <w:rsid w:val="00F62213"/>
    <w:rsid w:val="00F63C29"/>
    <w:rsid w:val="00F650AE"/>
    <w:rsid w:val="00F70186"/>
    <w:rsid w:val="00F711BB"/>
    <w:rsid w:val="00F7185F"/>
    <w:rsid w:val="00F74CAE"/>
    <w:rsid w:val="00F7579D"/>
    <w:rsid w:val="00F772C0"/>
    <w:rsid w:val="00F81778"/>
    <w:rsid w:val="00F85967"/>
    <w:rsid w:val="00F862A9"/>
    <w:rsid w:val="00F950D7"/>
    <w:rsid w:val="00FA4732"/>
    <w:rsid w:val="00FA5184"/>
    <w:rsid w:val="00FB1453"/>
    <w:rsid w:val="00FB2768"/>
    <w:rsid w:val="00FC33D3"/>
    <w:rsid w:val="00FC3AF0"/>
    <w:rsid w:val="00FC68E5"/>
    <w:rsid w:val="00FC72B7"/>
    <w:rsid w:val="00FD02F9"/>
    <w:rsid w:val="00FD2F90"/>
    <w:rsid w:val="00FD3CB8"/>
    <w:rsid w:val="00FD4A8A"/>
    <w:rsid w:val="00FD688E"/>
    <w:rsid w:val="00FD7091"/>
    <w:rsid w:val="00FE3BAE"/>
    <w:rsid w:val="00FF0248"/>
    <w:rsid w:val="00FF26E0"/>
    <w:rsid w:val="00FF4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995AA"/>
  <w15:docId w15:val="{1C23404C-C2E1-48D5-B02A-75BE41DD8B6A}"/>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462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ar">
    <w:name w:val="title bar"/>
    <w:basedOn w:val="Normal"/>
    <w:pPr>
      <w:keepNext/>
      <w:suppressAutoHyphens/>
      <w:jc w:val="center"/>
    </w:pPr>
    <w:rPr>
      <w:rFonts w:ascii="Helvetica" w:hAnsi="Helvetica"/>
      <w:b/>
      <w:sz w:val="26"/>
      <w:szCs w:val="20"/>
    </w:rPr>
  </w:style>
  <w:style w:type="character" w:styleId="Hyperlink">
    <w:name w:val="Hyperlink"/>
    <w:rsid w:val="00885956"/>
    <w:rPr>
      <w:color w:val="3754D4"/>
      <w:u w:val="single"/>
    </w:rPr>
  </w:style>
  <w:style w:type="paragraph" w:styleId="FootnoteText">
    <w:name w:val="footnote text"/>
    <w:basedOn w:val="Normal"/>
    <w:link w:val="FootnoteTextChar"/>
    <w:uiPriority w:val="99"/>
    <w:rsid w:val="00A86489"/>
    <w:pPr>
      <w:spacing w:after="120"/>
    </w:pPr>
    <w:rPr>
      <w:sz w:val="22"/>
      <w:szCs w:val="20"/>
    </w:rPr>
  </w:style>
  <w:style w:type="character" w:customStyle="1" w:styleId="FootnoteTextChar">
    <w:name w:val="Footnote Text Char"/>
    <w:basedOn w:val="DefaultParagraphFont"/>
    <w:link w:val="FootnoteText"/>
    <w:uiPriority w:val="99"/>
    <w:rsid w:val="00A86489"/>
    <w:rPr>
      <w:sz w:val="22"/>
    </w:rPr>
  </w:style>
  <w:style w:type="character" w:styleId="FootnoteReference">
    <w:name w:val="footnote reference"/>
    <w:uiPriority w:val="99"/>
    <w:rsid w:val="00885956"/>
    <w:rPr>
      <w:vertAlign w:val="superscript"/>
    </w:rPr>
  </w:style>
  <w:style w:type="paragraph" w:styleId="ListParagraph">
    <w:name w:val="List Paragraph"/>
    <w:basedOn w:val="Normal"/>
    <w:uiPriority w:val="34"/>
    <w:qFormat/>
    <w:rsid w:val="00885956"/>
    <w:pPr>
      <w:ind w:left="720"/>
    </w:pPr>
    <w:rPr>
      <w:rFonts w:ascii="Calibri" w:eastAsia="Calibri" w:hAnsi="Calibri"/>
      <w:sz w:val="22"/>
      <w:szCs w:val="22"/>
    </w:rPr>
  </w:style>
  <w:style w:type="character" w:styleId="FollowedHyperlink">
    <w:name w:val="FollowedHyperlink"/>
    <w:rsid w:val="00885956"/>
    <w:rPr>
      <w:color w:val="800080"/>
      <w:u w:val="single"/>
    </w:rPr>
  </w:style>
  <w:style w:type="paragraph" w:styleId="Header">
    <w:name w:val="header"/>
    <w:basedOn w:val="Normal"/>
    <w:link w:val="HeaderChar"/>
    <w:uiPriority w:val="99"/>
    <w:rsid w:val="00B00BCD"/>
    <w:pPr>
      <w:tabs>
        <w:tab w:val="center" w:pos="4680"/>
        <w:tab w:val="right" w:pos="9360"/>
      </w:tabs>
    </w:pPr>
  </w:style>
  <w:style w:type="character" w:customStyle="1" w:styleId="HeaderChar">
    <w:name w:val="Header Char"/>
    <w:link w:val="Header"/>
    <w:uiPriority w:val="99"/>
    <w:rsid w:val="00B00BCD"/>
    <w:rPr>
      <w:sz w:val="24"/>
      <w:szCs w:val="24"/>
    </w:rPr>
  </w:style>
  <w:style w:type="paragraph" w:styleId="Footer">
    <w:name w:val="footer"/>
    <w:basedOn w:val="Normal"/>
    <w:link w:val="FooterChar"/>
    <w:uiPriority w:val="99"/>
    <w:rsid w:val="00B00BCD"/>
    <w:pPr>
      <w:tabs>
        <w:tab w:val="center" w:pos="4680"/>
        <w:tab w:val="right" w:pos="9360"/>
      </w:tabs>
    </w:pPr>
  </w:style>
  <w:style w:type="character" w:customStyle="1" w:styleId="FooterChar">
    <w:name w:val="Footer Char"/>
    <w:link w:val="Footer"/>
    <w:uiPriority w:val="99"/>
    <w:rsid w:val="00B00BCD"/>
    <w:rPr>
      <w:sz w:val="24"/>
      <w:szCs w:val="24"/>
    </w:rPr>
  </w:style>
  <w:style w:type="paragraph" w:styleId="BalloonText">
    <w:name w:val="Balloon Text"/>
    <w:basedOn w:val="Normal"/>
    <w:link w:val="BalloonTextChar"/>
    <w:rsid w:val="00B00BCD"/>
    <w:rPr>
      <w:rFonts w:ascii="Tahoma" w:hAnsi="Tahoma" w:cs="Tahoma"/>
      <w:sz w:val="16"/>
      <w:szCs w:val="16"/>
    </w:rPr>
  </w:style>
  <w:style w:type="character" w:customStyle="1" w:styleId="BalloonTextChar">
    <w:name w:val="Balloon Text Char"/>
    <w:link w:val="BalloonText"/>
    <w:rsid w:val="00B00BCD"/>
    <w:rPr>
      <w:rFonts w:ascii="Tahoma" w:hAnsi="Tahoma" w:cs="Tahoma"/>
      <w:sz w:val="16"/>
      <w:szCs w:val="16"/>
    </w:rPr>
  </w:style>
  <w:style w:type="paragraph" w:styleId="Revision">
    <w:name w:val="Revision"/>
    <w:hidden/>
    <w:uiPriority w:val="99"/>
    <w:semiHidden/>
    <w:rsid w:val="00B55CCD"/>
    <w:rPr>
      <w:sz w:val="24"/>
      <w:szCs w:val="24"/>
    </w:rPr>
  </w:style>
  <w:style w:type="character" w:styleId="CommentReference">
    <w:name w:val="annotation reference"/>
    <w:rsid w:val="00963EEF"/>
    <w:rPr>
      <w:sz w:val="16"/>
      <w:szCs w:val="16"/>
    </w:rPr>
  </w:style>
  <w:style w:type="paragraph" w:styleId="CommentText">
    <w:name w:val="annotation text"/>
    <w:basedOn w:val="Normal"/>
    <w:link w:val="CommentTextChar"/>
    <w:rsid w:val="00963EEF"/>
    <w:rPr>
      <w:sz w:val="20"/>
      <w:szCs w:val="20"/>
    </w:rPr>
  </w:style>
  <w:style w:type="character" w:customStyle="1" w:styleId="CommentTextChar">
    <w:name w:val="Comment Text Char"/>
    <w:basedOn w:val="DefaultParagraphFont"/>
    <w:link w:val="CommentText"/>
    <w:rsid w:val="00963EEF"/>
  </w:style>
  <w:style w:type="paragraph" w:styleId="CommentSubject">
    <w:name w:val="annotation subject"/>
    <w:basedOn w:val="CommentText"/>
    <w:next w:val="CommentText"/>
    <w:link w:val="CommentSubjectChar"/>
    <w:rsid w:val="00963EEF"/>
    <w:rPr>
      <w:b/>
      <w:bCs/>
    </w:rPr>
  </w:style>
  <w:style w:type="character" w:customStyle="1" w:styleId="CommentSubjectChar">
    <w:name w:val="Comment Subject Char"/>
    <w:link w:val="CommentSubject"/>
    <w:rsid w:val="00963EEF"/>
    <w:rPr>
      <w:b/>
      <w:bCs/>
    </w:rPr>
  </w:style>
  <w:style w:type="character" w:styleId="PlaceholderText">
    <w:name w:val="Placeholder Text"/>
    <w:uiPriority w:val="99"/>
    <w:semiHidden/>
    <w:rsid w:val="00BE45D0"/>
    <w:rPr>
      <w:color w:val="808080"/>
    </w:rPr>
  </w:style>
  <w:style w:type="character" w:customStyle="1" w:styleId="standardChar">
    <w:name w:val="standard Char"/>
    <w:link w:val="standard"/>
    <w:locked/>
    <w:rsid w:val="00FE3BAE"/>
    <w:rPr>
      <w:rFonts w:ascii="Palatino" w:hAnsi="Palatino"/>
      <w:sz w:val="26"/>
    </w:rPr>
  </w:style>
  <w:style w:type="paragraph" w:customStyle="1" w:styleId="standard">
    <w:name w:val="standard"/>
    <w:basedOn w:val="Normal"/>
    <w:link w:val="standardChar"/>
    <w:rsid w:val="00FE3BAE"/>
    <w:pPr>
      <w:spacing w:line="360" w:lineRule="auto"/>
      <w:ind w:firstLine="720"/>
    </w:pPr>
    <w:rPr>
      <w:rFonts w:ascii="Palatino" w:hAnsi="Palatino"/>
      <w:sz w:val="26"/>
      <w:szCs w:val="20"/>
    </w:rPr>
  </w:style>
  <w:style w:type="paragraph" w:styleId="NormalWeb">
    <w:name w:val="Normal (Web)"/>
    <w:basedOn w:val="Normal"/>
    <w:uiPriority w:val="99"/>
    <w:unhideWhenUsed/>
    <w:rsid w:val="009E48E4"/>
    <w:rPr>
      <w:rFonts w:eastAsiaTheme="minorHAnsi"/>
    </w:rPr>
  </w:style>
  <w:style w:type="paragraph" w:customStyle="1" w:styleId="Default">
    <w:name w:val="Default"/>
    <w:rsid w:val="007A4A5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42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3.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hyperlink" Target="https://docs.cpuc.ca.gov/PublishedDocs/Published/G000/M616/K762/616762597.pdf" TargetMode="External" Id="Rbda3149809c54c51" /></Relationships>
</file>

<file path=word/_rels/footnotes.xml.rels><?xml version="1.0" encoding="UTF-8" standalone="yes"?>
<Relationships xmlns="http://schemas.openxmlformats.org/package/2006/relationships"><Relationship Id="rId1" Type="http://schemas.openxmlformats.org/officeDocument/2006/relationships/hyperlink" Target="http://members.calbar.ca.gov/fal/MemberSearch/Quick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6AF57-A618-47D2-81A6-4DCC377A891E}">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21</ap:Pages>
  <ap:Words>6555</ap:Words>
  <ap:Characters>37367</ap:Characters>
  <ap:Application>Microsoft Office Word</ap:Application>
  <ap:DocSecurity>0</ap:DocSecurity>
  <ap:Lines>311</ap:Lines>
  <ap:Paragraphs>87</ap:Paragraphs>
  <ap:ScaleCrop>false</ap:ScaleCrop>
  <ap:HeadingPairs>
    <vt:vector baseType="variant" size="2">
      <vt:variant>
        <vt:lpstr>Title</vt:lpstr>
      </vt:variant>
      <vt:variant>
        <vt:i4>1</vt:i4>
      </vt:variant>
    </vt:vector>
  </ap:HeadingPairs>
  <ap:TitlesOfParts>
    <vt:vector baseType="lpstr" size="1">
      <vt:lpstr>Icomp Claim Form</vt:lpstr>
    </vt:vector>
  </ap:TitlesOfParts>
  <ap:Company/>
  <ap:LinksUpToDate>false</ap:LinksUpToDate>
  <ap:CharactersWithSpaces>43835</ap:CharactersWithSpaces>
  <ap:SharedDoc>false</ap:SharedDoc>
  <ap:HyperlinkBase/>
  <ap:HLinks>
    <vt:vector baseType="variant" size="12">
      <vt:variant>
        <vt:i4>2031738</vt:i4>
      </vt:variant>
      <vt:variant>
        <vt:i4>0</vt:i4>
      </vt:variant>
      <vt:variant>
        <vt:i4>0</vt:i4>
      </vt:variant>
      <vt:variant>
        <vt:i4>5</vt:i4>
      </vt:variant>
      <vt:variant>
        <vt:lpwstr>mailto:Icompcoordinator@cpuc.ca.gov</vt:lpwstr>
      </vt:variant>
      <vt:variant>
        <vt:lpwstr/>
      </vt:variant>
      <vt:variant>
        <vt:i4>5963790</vt:i4>
      </vt:variant>
      <vt:variant>
        <vt:i4>0</vt:i4>
      </vt:variant>
      <vt:variant>
        <vt:i4>0</vt:i4>
      </vt:variant>
      <vt:variant>
        <vt:i4>5</vt:i4>
      </vt:variant>
      <vt:variant>
        <vt:lpwstr>http://members.calbar.ca.gov/fal/MemberSearch/QuickSearch</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2013-07-15T17:59:00Z</cp:lastPrinted>
  <dcterms:created xsi:type="dcterms:W3CDTF">2026-08-28T11:24:42Z</dcterms:created>
  <dcterms:modified xsi:type="dcterms:W3CDTF">2026-08-28T11:24:42Z</dcterms:modified>
</cp:coreProperties>
</file>