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jc w:val="center"/>
        <w:tblLook w:val="04A0" w:firstRow="1" w:lastRow="0" w:firstColumn="1" w:lastColumn="0" w:noHBand="0" w:noVBand="1"/>
      </w:tblPr>
      <w:tblGrid>
        <w:gridCol w:w="4857"/>
        <w:gridCol w:w="4749"/>
      </w:tblGrid>
      <w:tr w:rsidRPr="00934C0A" w:rsidR="008770F2" w:rsidTr="4CD8768A" w14:paraId="19C79575" w14:textId="77777777">
        <w:trPr>
          <w:trHeight w:val="946"/>
          <w:jc w:val="center"/>
        </w:trPr>
        <w:tc>
          <w:tcPr>
            <w:tcW w:w="9606" w:type="dxa"/>
            <w:gridSpan w:val="2"/>
            <w:vAlign w:val="center"/>
          </w:tcPr>
          <w:p w:rsidRPr="00934C0A" w:rsidR="001C1D02" w:rsidP="0062312C" w:rsidRDefault="287671E0" w14:paraId="18629A56" w14:textId="3AA739BE">
            <w:pPr>
              <w:jc w:val="center"/>
              <w:rPr>
                <w:rFonts w:ascii="Palatino Linotype" w:hAnsi="Palatino Linotype" w:eastAsia="Calibri"/>
                <w:b/>
                <w:bCs/>
                <w:sz w:val="28"/>
                <w:szCs w:val="28"/>
              </w:rPr>
            </w:pPr>
            <w:r w:rsidRPr="4CD8768A">
              <w:rPr>
                <w:rFonts w:ascii="Palatino Linotype" w:hAnsi="Palatino Linotype" w:eastAsia="Calibri"/>
                <w:b/>
                <w:bCs/>
                <w:sz w:val="28"/>
                <w:szCs w:val="28"/>
              </w:rPr>
              <w:t>PUBLIC UTILITIES COMMISSION OF THE STATE OF CALIFORNIA</w:t>
            </w:r>
          </w:p>
        </w:tc>
      </w:tr>
      <w:tr w:rsidRPr="00934C0A" w:rsidR="00335AB8" w:rsidTr="4CD8768A" w14:paraId="3A37E9AA" w14:textId="77777777">
        <w:trPr>
          <w:jc w:val="center"/>
        </w:trPr>
        <w:tc>
          <w:tcPr>
            <w:tcW w:w="4857" w:type="dxa"/>
            <w:vAlign w:val="center"/>
          </w:tcPr>
          <w:p w:rsidRPr="00934C0A" w:rsidR="001C1D02" w:rsidP="0062312C" w:rsidRDefault="001C1D02" w14:paraId="18BD7688" w14:textId="77777777">
            <w:pPr>
              <w:rPr>
                <w:rFonts w:ascii="Palatino Linotype" w:hAnsi="Palatino Linotype" w:eastAsia="Calibri"/>
                <w:b/>
                <w:bCs/>
              </w:rPr>
            </w:pPr>
            <w:r w:rsidRPr="6B8AE3FD">
              <w:rPr>
                <w:rFonts w:ascii="Palatino Linotype" w:hAnsi="Palatino Linotype" w:eastAsia="Calibri"/>
                <w:b/>
                <w:bCs/>
              </w:rPr>
              <w:t>WATER DIVISION</w:t>
            </w:r>
          </w:p>
        </w:tc>
        <w:tc>
          <w:tcPr>
            <w:tcW w:w="4749" w:type="dxa"/>
            <w:vAlign w:val="center"/>
          </w:tcPr>
          <w:p w:rsidRPr="00D7007A" w:rsidR="001C1D02" w:rsidP="0062312C" w:rsidRDefault="001C1D02" w14:paraId="37790EC2" w14:textId="3F908B3A">
            <w:pPr>
              <w:jc w:val="right"/>
              <w:rPr>
                <w:rFonts w:ascii="Palatino Linotype" w:hAnsi="Palatino Linotype" w:eastAsia="Calibri"/>
                <w:b/>
                <w:bCs/>
              </w:rPr>
            </w:pPr>
            <w:r w:rsidRPr="6F37DA75">
              <w:rPr>
                <w:rFonts w:ascii="Palatino Linotype" w:hAnsi="Palatino Linotype" w:eastAsia="Calibri"/>
                <w:b/>
                <w:bCs/>
              </w:rPr>
              <w:t>RESOLUTION W-</w:t>
            </w:r>
            <w:r w:rsidR="00852B1A">
              <w:rPr>
                <w:rFonts w:ascii="Palatino Linotype" w:hAnsi="Palatino Linotype" w:eastAsia="Calibri"/>
                <w:b/>
                <w:bCs/>
              </w:rPr>
              <w:t>5321</w:t>
            </w:r>
          </w:p>
        </w:tc>
      </w:tr>
      <w:tr w:rsidRPr="00934C0A" w:rsidR="00335AB8" w:rsidTr="4CD8768A" w14:paraId="32C47C79" w14:textId="77777777">
        <w:trPr>
          <w:jc w:val="center"/>
        </w:trPr>
        <w:tc>
          <w:tcPr>
            <w:tcW w:w="4857" w:type="dxa"/>
            <w:vAlign w:val="center"/>
          </w:tcPr>
          <w:p w:rsidRPr="00934C0A" w:rsidR="001C1D02" w:rsidP="0062312C" w:rsidRDefault="001C1D02" w14:paraId="0E0BF9A6" w14:textId="77777777">
            <w:pPr>
              <w:rPr>
                <w:rFonts w:ascii="Palatino Linotype" w:hAnsi="Palatino Linotype" w:eastAsia="Calibri"/>
                <w:b/>
                <w:bCs/>
              </w:rPr>
            </w:pPr>
          </w:p>
        </w:tc>
        <w:tc>
          <w:tcPr>
            <w:tcW w:w="4749" w:type="dxa"/>
            <w:vAlign w:val="center"/>
          </w:tcPr>
          <w:p w:rsidRPr="00D7007A" w:rsidR="001C1D02" w:rsidP="0062312C" w:rsidRDefault="002E46EB" w14:paraId="7C751571" w14:textId="3D5E1DA9">
            <w:pPr>
              <w:jc w:val="right"/>
              <w:rPr>
                <w:rFonts w:ascii="Palatino Linotype" w:hAnsi="Palatino Linotype" w:eastAsia="Calibri"/>
                <w:b/>
                <w:bCs/>
              </w:rPr>
            </w:pPr>
            <w:r>
              <w:rPr>
                <w:rFonts w:eastAsia="Calibri"/>
                <w:b/>
                <w:bCs/>
              </w:rPr>
              <w:t>September 17</w:t>
            </w:r>
            <w:r w:rsidRPr="38898088" w:rsidR="0315454D">
              <w:rPr>
                <w:rFonts w:ascii="Palatino Linotype" w:hAnsi="Palatino Linotype" w:eastAsia="Calibri"/>
                <w:b/>
                <w:bCs/>
              </w:rPr>
              <w:t>, 2026</w:t>
            </w:r>
          </w:p>
        </w:tc>
      </w:tr>
    </w:tbl>
    <w:p w:rsidR="001C1D02" w:rsidP="001C1D02" w:rsidRDefault="001C1D02" w14:paraId="36E80181" w14:textId="77777777">
      <w:pPr>
        <w:pStyle w:val="Body"/>
        <w:spacing w:after="0"/>
        <w:rPr>
          <w:rFonts w:ascii="Palatino Linotype" w:hAnsi="Palatino Linotype" w:eastAsia="Palatino Linotype" w:cs="Palatino Linotype"/>
        </w:rPr>
      </w:pPr>
    </w:p>
    <w:tbl>
      <w:tblPr>
        <w:tblW w:w="7110" w:type="dxa"/>
        <w:jc w:val="center"/>
        <w:tblLook w:val="04A0" w:firstRow="1" w:lastRow="0" w:firstColumn="1" w:lastColumn="0" w:noHBand="0" w:noVBand="1"/>
      </w:tblPr>
      <w:tblGrid>
        <w:gridCol w:w="7110"/>
      </w:tblGrid>
      <w:tr w:rsidRPr="00717A8D" w:rsidR="007B6169" w:rsidTr="00501D58" w14:paraId="5F84FCF4" w14:textId="77777777">
        <w:trPr>
          <w:jc w:val="center"/>
        </w:trPr>
        <w:tc>
          <w:tcPr>
            <w:tcW w:w="7110" w:type="dxa"/>
            <w:vAlign w:val="center"/>
          </w:tcPr>
          <w:p w:rsidRPr="00717A8D" w:rsidR="007B6169" w:rsidP="00044A70" w:rsidRDefault="007B6169" w14:paraId="7D6D272E" w14:textId="77777777">
            <w:pPr>
              <w:pStyle w:val="NoSpacing"/>
              <w:spacing w:after="120"/>
              <w:jc w:val="center"/>
              <w:rPr>
                <w:rFonts w:ascii="Palatino Linotype" w:hAnsi="Palatino Linotype" w:eastAsia="Calibri"/>
                <w:b/>
                <w:sz w:val="28"/>
                <w:szCs w:val="28"/>
                <w:u w:val="single"/>
              </w:rPr>
            </w:pPr>
            <w:bookmarkStart w:name="_Hlk10732692" w:id="0"/>
            <w:r w:rsidRPr="00717A8D">
              <w:rPr>
                <w:rFonts w:ascii="Palatino Linotype" w:hAnsi="Palatino Linotype" w:eastAsia="Calibri"/>
                <w:b/>
                <w:sz w:val="28"/>
                <w:szCs w:val="28"/>
                <w:u w:val="single"/>
              </w:rPr>
              <w:t>R E S O L U T I O N</w:t>
            </w:r>
          </w:p>
        </w:tc>
      </w:tr>
      <w:tr w:rsidRPr="00717A8D" w:rsidR="007B6169" w:rsidTr="00501D58" w14:paraId="0812E702" w14:textId="77777777">
        <w:trPr>
          <w:jc w:val="center"/>
        </w:trPr>
        <w:tc>
          <w:tcPr>
            <w:tcW w:w="7110" w:type="dxa"/>
            <w:tcBorders>
              <w:bottom w:val="single" w:color="auto" w:sz="4" w:space="0"/>
            </w:tcBorders>
          </w:tcPr>
          <w:p w:rsidRPr="00F4643D" w:rsidR="007B6169" w:rsidP="00044A70" w:rsidRDefault="007B6169" w14:paraId="0BE9168D" w14:textId="76D7B59E">
            <w:pPr>
              <w:pStyle w:val="NoSpacing"/>
              <w:rPr>
                <w:rFonts w:ascii="Palatino Linotype" w:hAnsi="Palatino Linotype" w:eastAsia="Calibri"/>
                <w:b/>
                <w:sz w:val="24"/>
                <w:szCs w:val="24"/>
              </w:rPr>
            </w:pPr>
            <w:r>
              <w:rPr>
                <w:rFonts w:ascii="Palatino Linotype" w:hAnsi="Palatino Linotype" w:eastAsia="Calibri"/>
                <w:b/>
                <w:sz w:val="24"/>
                <w:szCs w:val="24"/>
              </w:rPr>
              <w:t>Resolution W-</w:t>
            </w:r>
            <w:r w:rsidR="00852B1A">
              <w:rPr>
                <w:rFonts w:ascii="Palatino Linotype" w:hAnsi="Palatino Linotype" w:eastAsia="Calibri"/>
                <w:b/>
                <w:sz w:val="24"/>
                <w:szCs w:val="24"/>
              </w:rPr>
              <w:t>5321</w:t>
            </w:r>
            <w:r w:rsidRPr="00717A8D">
              <w:rPr>
                <w:rFonts w:ascii="Palatino Linotype" w:hAnsi="Palatino Linotype" w:eastAsia="Calibri"/>
                <w:b/>
                <w:sz w:val="24"/>
                <w:szCs w:val="24"/>
              </w:rPr>
              <w:t xml:space="preserve"> </w:t>
            </w:r>
            <w:r>
              <w:rPr>
                <w:rFonts w:ascii="Palatino Linotype" w:hAnsi="Palatino Linotype" w:eastAsia="Calibri"/>
                <w:b/>
                <w:sz w:val="24"/>
                <w:szCs w:val="24"/>
              </w:rPr>
              <w:t>ROLLING GREEN UTILTIES, INC. (RGU)</w:t>
            </w:r>
            <w:r w:rsidR="008C3E00">
              <w:rPr>
                <w:rFonts w:ascii="Palatino Linotype" w:hAnsi="Palatino Linotype" w:eastAsia="Calibri"/>
                <w:b/>
                <w:sz w:val="24"/>
                <w:szCs w:val="24"/>
              </w:rPr>
              <w:t xml:space="preserve">. </w:t>
            </w:r>
            <w:r w:rsidRPr="00FA7AD7">
              <w:rPr>
                <w:rFonts w:ascii="Palatino Linotype" w:hAnsi="Palatino Linotype" w:eastAsia="Calibri"/>
                <w:b/>
                <w:sz w:val="24"/>
                <w:szCs w:val="24"/>
              </w:rPr>
              <w:t xml:space="preserve"> SALE AND </w:t>
            </w:r>
            <w:r w:rsidR="00F4643D">
              <w:rPr>
                <w:rFonts w:ascii="Palatino Linotype" w:hAnsi="Palatino Linotype" w:eastAsia="Calibri"/>
                <w:b/>
                <w:sz w:val="24"/>
                <w:szCs w:val="24"/>
              </w:rPr>
              <w:t>ACQUISITION</w:t>
            </w:r>
            <w:r w:rsidRPr="00FA7AD7">
              <w:rPr>
                <w:rFonts w:ascii="Palatino Linotype" w:hAnsi="Palatino Linotype" w:eastAsia="Calibri"/>
                <w:b/>
                <w:sz w:val="24"/>
                <w:szCs w:val="24"/>
              </w:rPr>
              <w:t xml:space="preserve"> OF </w:t>
            </w:r>
            <w:r>
              <w:rPr>
                <w:rFonts w:ascii="Palatino Linotype" w:hAnsi="Palatino Linotype" w:eastAsia="Calibri"/>
                <w:b/>
                <w:sz w:val="24"/>
                <w:szCs w:val="24"/>
              </w:rPr>
              <w:t>RGU TO</w:t>
            </w:r>
            <w:r w:rsidRPr="00FA7AD7">
              <w:rPr>
                <w:rFonts w:ascii="Palatino Linotype" w:hAnsi="Palatino Linotype" w:eastAsia="Calibri"/>
                <w:b/>
                <w:sz w:val="24"/>
                <w:szCs w:val="24"/>
              </w:rPr>
              <w:t xml:space="preserve"> </w:t>
            </w:r>
            <w:r>
              <w:rPr>
                <w:rFonts w:ascii="Palatino Linotype" w:hAnsi="Palatino Linotype" w:eastAsia="Calibri"/>
                <w:b/>
                <w:sz w:val="24"/>
                <w:szCs w:val="24"/>
              </w:rPr>
              <w:t>SPECIALIZED UTILITY SERVICES PROGRAM</w:t>
            </w:r>
            <w:r w:rsidRPr="00FA7AD7">
              <w:rPr>
                <w:rFonts w:ascii="Palatino Linotype" w:hAnsi="Palatino Linotype" w:eastAsia="Calibri"/>
                <w:b/>
                <w:sz w:val="24"/>
                <w:szCs w:val="24"/>
              </w:rPr>
              <w:t>, INC</w:t>
            </w:r>
            <w:r w:rsidR="00F4643D">
              <w:rPr>
                <w:rFonts w:ascii="Palatino Linotype" w:hAnsi="Palatino Linotype" w:eastAsia="Calibri"/>
                <w:b/>
                <w:sz w:val="24"/>
                <w:szCs w:val="24"/>
              </w:rPr>
              <w:t xml:space="preserve">. </w:t>
            </w:r>
          </w:p>
        </w:tc>
      </w:tr>
      <w:tr w:rsidRPr="00717A8D" w:rsidR="007B6169" w:rsidTr="00501D58" w14:paraId="01413ACA" w14:textId="77777777">
        <w:trPr>
          <w:jc w:val="center"/>
        </w:trPr>
        <w:tc>
          <w:tcPr>
            <w:tcW w:w="7110" w:type="dxa"/>
            <w:tcBorders>
              <w:top w:val="single" w:color="auto" w:sz="4" w:space="0"/>
            </w:tcBorders>
          </w:tcPr>
          <w:p w:rsidRPr="00717A8D" w:rsidR="007B6169" w:rsidP="00044A70" w:rsidRDefault="007B6169" w14:paraId="5834EBA7" w14:textId="77777777">
            <w:pPr>
              <w:pStyle w:val="NoSpacing"/>
              <w:rPr>
                <w:rFonts w:ascii="Palatino Linotype" w:hAnsi="Palatino Linotype" w:eastAsia="Calibri"/>
                <w:b/>
                <w:sz w:val="24"/>
                <w:szCs w:val="24"/>
              </w:rPr>
            </w:pPr>
          </w:p>
        </w:tc>
      </w:tr>
    </w:tbl>
    <w:bookmarkEnd w:id="0"/>
    <w:p w:rsidR="00F4643D" w:rsidP="00F4643D" w:rsidRDefault="00F4643D" w14:paraId="345245AD" w14:textId="77777777">
      <w:pPr>
        <w:ind w:left="1080"/>
        <w:rPr>
          <w:rFonts w:ascii="Palatino Linotype" w:hAnsi="Palatino Linotype" w:eastAsia="Calibri"/>
        </w:rPr>
      </w:pPr>
      <w:r w:rsidRPr="38898088">
        <w:rPr>
          <w:rFonts w:ascii="Palatino Linotype" w:hAnsi="Palatino Linotype" w:eastAsia="Calibri"/>
        </w:rPr>
        <w:t>PROPOSED OUTCOME:</w:t>
      </w:r>
    </w:p>
    <w:p w:rsidR="00F4643D" w:rsidP="00F4643D" w:rsidRDefault="00F4643D" w14:paraId="5347D523" w14:textId="3FF365CC">
      <w:pPr>
        <w:pStyle w:val="ListParagraph"/>
        <w:numPr>
          <w:ilvl w:val="0"/>
          <w:numId w:val="4"/>
        </w:numPr>
        <w:spacing w:line="276" w:lineRule="auto"/>
        <w:ind w:left="1800"/>
        <w:contextualSpacing w:val="0"/>
        <w:rPr>
          <w:rFonts w:ascii="Palatino Linotype" w:hAnsi="Palatino Linotype" w:eastAsia="Palatino Linotype" w:cs="Palatino Linotype"/>
        </w:rPr>
      </w:pPr>
      <w:r w:rsidRPr="38898088">
        <w:rPr>
          <w:rFonts w:ascii="Palatino Linotype" w:hAnsi="Palatino Linotype" w:eastAsia="Palatino Linotype" w:cs="Palatino Linotype"/>
        </w:rPr>
        <w:t xml:space="preserve">Authorizes the sale of </w:t>
      </w:r>
      <w:r>
        <w:rPr>
          <w:rFonts w:ascii="Palatino Linotype" w:hAnsi="Palatino Linotype" w:eastAsia="Palatino Linotype" w:cs="Palatino Linotype"/>
        </w:rPr>
        <w:t>Rolling Green Utilities, Inc.</w:t>
      </w:r>
      <w:r w:rsidR="00376C17">
        <w:rPr>
          <w:rFonts w:ascii="Palatino Linotype" w:hAnsi="Palatino Linotype" w:eastAsia="Palatino Linotype" w:cs="Palatino Linotype"/>
        </w:rPr>
        <w:t xml:space="preserve"> (RGU)</w:t>
      </w:r>
      <w:r w:rsidRPr="38898088">
        <w:rPr>
          <w:rFonts w:ascii="Palatino Linotype" w:hAnsi="Palatino Linotype" w:eastAsia="Palatino Linotype" w:cs="Palatino Linotype"/>
        </w:rPr>
        <w:t xml:space="preserve"> to</w:t>
      </w:r>
      <w:r w:rsidR="00F17500">
        <w:rPr>
          <w:rFonts w:ascii="Palatino Linotype" w:hAnsi="Palatino Linotype" w:eastAsia="Palatino Linotype" w:cs="Palatino Linotype"/>
        </w:rPr>
        <w:t xml:space="preserve"> </w:t>
      </w:r>
      <w:r>
        <w:rPr>
          <w:rFonts w:ascii="Palatino Linotype" w:hAnsi="Palatino Linotype" w:eastAsia="Palatino Linotype" w:cs="Palatino Linotype"/>
        </w:rPr>
        <w:t>Specialized Utility Services Program, Inc.</w:t>
      </w:r>
      <w:r w:rsidR="00376C17">
        <w:rPr>
          <w:rFonts w:ascii="Palatino Linotype" w:hAnsi="Palatino Linotype" w:eastAsia="Palatino Linotype" w:cs="Palatino Linotype"/>
        </w:rPr>
        <w:t xml:space="preserve"> (SUSP).</w:t>
      </w:r>
    </w:p>
    <w:p w:rsidRPr="00A7096E" w:rsidR="00F4643D" w:rsidP="00F4643D" w:rsidRDefault="00F4643D" w14:paraId="05C89103" w14:textId="30F38B4A">
      <w:pPr>
        <w:pStyle w:val="ListParagraph"/>
        <w:numPr>
          <w:ilvl w:val="0"/>
          <w:numId w:val="4"/>
        </w:numPr>
        <w:spacing w:line="276" w:lineRule="auto"/>
        <w:ind w:left="1800"/>
        <w:contextualSpacing w:val="0"/>
        <w:rPr>
          <w:rFonts w:ascii="Palatino Linotype" w:hAnsi="Palatino Linotype"/>
        </w:rPr>
      </w:pPr>
      <w:r w:rsidRPr="38898088">
        <w:rPr>
          <w:rFonts w:ascii="Palatino Linotype" w:hAnsi="Palatino Linotype"/>
        </w:rPr>
        <w:t xml:space="preserve">Transfers </w:t>
      </w:r>
      <w:r w:rsidR="00F17500">
        <w:rPr>
          <w:rFonts w:ascii="Palatino Linotype" w:hAnsi="Palatino Linotype"/>
        </w:rPr>
        <w:t>RGU</w:t>
      </w:r>
      <w:r w:rsidRPr="38898088">
        <w:rPr>
          <w:rFonts w:ascii="Palatino Linotype" w:hAnsi="Palatino Linotype"/>
        </w:rPr>
        <w:t>’s Certificate</w:t>
      </w:r>
      <w:r w:rsidR="00317273">
        <w:rPr>
          <w:rFonts w:ascii="Palatino Linotype" w:hAnsi="Palatino Linotype"/>
        </w:rPr>
        <w:t>s</w:t>
      </w:r>
      <w:r w:rsidRPr="38898088">
        <w:rPr>
          <w:rFonts w:ascii="Palatino Linotype" w:hAnsi="Palatino Linotype"/>
        </w:rPr>
        <w:t xml:space="preserve"> of Public Convenience and </w:t>
      </w:r>
      <w:r w:rsidR="000F296A">
        <w:rPr>
          <w:rFonts w:ascii="Palatino Linotype" w:hAnsi="Palatino Linotype"/>
        </w:rPr>
        <w:t xml:space="preserve">    </w:t>
      </w:r>
      <w:r w:rsidR="00F17500">
        <w:rPr>
          <w:rFonts w:ascii="Palatino Linotype" w:hAnsi="Palatino Linotype"/>
        </w:rPr>
        <w:t xml:space="preserve">        </w:t>
      </w:r>
      <w:r w:rsidRPr="38898088">
        <w:rPr>
          <w:rFonts w:ascii="Palatino Linotype" w:hAnsi="Palatino Linotype"/>
        </w:rPr>
        <w:t xml:space="preserve">Necessity to </w:t>
      </w:r>
      <w:r w:rsidR="00F17500">
        <w:rPr>
          <w:rFonts w:ascii="Palatino Linotype" w:hAnsi="Palatino Linotype"/>
        </w:rPr>
        <w:t>SUSP</w:t>
      </w:r>
      <w:r w:rsidRPr="38898088">
        <w:rPr>
          <w:rFonts w:ascii="Palatino Linotype" w:hAnsi="Palatino Linotype"/>
        </w:rPr>
        <w:t>.</w:t>
      </w:r>
    </w:p>
    <w:p w:rsidR="00F4643D" w:rsidP="00F4643D" w:rsidRDefault="00F4643D" w14:paraId="7A6FC5C7" w14:textId="77777777">
      <w:pPr>
        <w:ind w:left="1080"/>
        <w:rPr>
          <w:rFonts w:ascii="Palatino Linotype" w:hAnsi="Palatino Linotype"/>
        </w:rPr>
      </w:pPr>
      <w:r>
        <w:rPr>
          <w:rFonts w:ascii="Palatino Linotype" w:hAnsi="Palatino Linotype"/>
        </w:rPr>
        <w:t>SAFETY CONSIDERATIONS:</w:t>
      </w:r>
    </w:p>
    <w:p w:rsidR="00F4643D" w:rsidP="00F4643D" w:rsidRDefault="00F4643D" w14:paraId="2D034B25" w14:textId="0B03D914">
      <w:pPr>
        <w:pStyle w:val="ListParagraph"/>
        <w:numPr>
          <w:ilvl w:val="0"/>
          <w:numId w:val="5"/>
        </w:numPr>
        <w:spacing w:after="200" w:line="276" w:lineRule="auto"/>
        <w:ind w:left="1800"/>
        <w:contextualSpacing w:val="0"/>
        <w:rPr>
          <w:rFonts w:ascii="Palatino Linotype" w:hAnsi="Palatino Linotype"/>
        </w:rPr>
      </w:pPr>
      <w:r w:rsidRPr="5F346BB6">
        <w:rPr>
          <w:rFonts w:ascii="Palatino Linotype" w:hAnsi="Palatino Linotype"/>
        </w:rPr>
        <w:t>The</w:t>
      </w:r>
      <w:r>
        <w:rPr>
          <w:rFonts w:ascii="Palatino Linotype" w:hAnsi="Palatino Linotype"/>
        </w:rPr>
        <w:t xml:space="preserve"> transfer of </w:t>
      </w:r>
      <w:r w:rsidR="00574C32">
        <w:rPr>
          <w:rFonts w:ascii="Palatino Linotype" w:hAnsi="Palatino Linotype"/>
        </w:rPr>
        <w:t xml:space="preserve">RGU </w:t>
      </w:r>
      <w:r>
        <w:rPr>
          <w:rFonts w:ascii="Palatino Linotype" w:hAnsi="Palatino Linotype"/>
        </w:rPr>
        <w:t>to</w:t>
      </w:r>
      <w:r w:rsidR="00376C17">
        <w:rPr>
          <w:rFonts w:ascii="Palatino Linotype" w:hAnsi="Palatino Linotype"/>
        </w:rPr>
        <w:t xml:space="preserve"> SUSP</w:t>
      </w:r>
      <w:r>
        <w:rPr>
          <w:rFonts w:ascii="Palatino Linotype" w:hAnsi="Palatino Linotype"/>
        </w:rPr>
        <w:t xml:space="preserve"> will</w:t>
      </w:r>
      <w:r w:rsidR="00574C32">
        <w:rPr>
          <w:rFonts w:ascii="Palatino Linotype" w:hAnsi="Palatino Linotype"/>
        </w:rPr>
        <w:t xml:space="preserve"> </w:t>
      </w:r>
      <w:r>
        <w:rPr>
          <w:rFonts w:ascii="Palatino Linotype" w:hAnsi="Palatino Linotype"/>
        </w:rPr>
        <w:t>allow for immediate and ongoing responses to outstanding compliance actions</w:t>
      </w:r>
      <w:r w:rsidRPr="7B3EE301">
        <w:rPr>
          <w:rFonts w:ascii="Palatino Linotype" w:hAnsi="Palatino Linotype"/>
        </w:rPr>
        <w:t>.</w:t>
      </w:r>
    </w:p>
    <w:p w:rsidR="00F4643D" w:rsidP="00F4643D" w:rsidRDefault="00F4643D" w14:paraId="72669AFD" w14:textId="77777777">
      <w:pPr>
        <w:ind w:left="1080"/>
        <w:rPr>
          <w:rFonts w:ascii="Palatino Linotype" w:hAnsi="Palatino Linotype"/>
        </w:rPr>
      </w:pPr>
      <w:r>
        <w:rPr>
          <w:rFonts w:ascii="Palatino Linotype" w:hAnsi="Palatino Linotype"/>
        </w:rPr>
        <w:t>ESTIMATED COSTS:</w:t>
      </w:r>
    </w:p>
    <w:p w:rsidR="00F4643D" w:rsidP="00F4643D" w:rsidRDefault="00F4643D" w14:paraId="6554BFDD" w14:textId="77777777">
      <w:pPr>
        <w:pStyle w:val="ListParagraph"/>
        <w:numPr>
          <w:ilvl w:val="0"/>
          <w:numId w:val="5"/>
        </w:numPr>
        <w:spacing w:after="200" w:line="276" w:lineRule="auto"/>
        <w:ind w:left="1800"/>
        <w:contextualSpacing w:val="0"/>
        <w:rPr>
          <w:rFonts w:ascii="Palatino Linotype" w:hAnsi="Palatino Linotype"/>
        </w:rPr>
      </w:pPr>
      <w:r>
        <w:rPr>
          <w:rFonts w:ascii="Palatino Linotype" w:hAnsi="Palatino Linotype"/>
        </w:rPr>
        <w:t>There are no costs associated with this resolution.</w:t>
      </w:r>
    </w:p>
    <w:p w:rsidR="00501D58" w:rsidP="00501D58" w:rsidRDefault="00F4643D" w14:paraId="0036950A" w14:textId="005BBB1F">
      <w:pPr>
        <w:pStyle w:val="Body"/>
        <w:spacing w:after="0"/>
        <w:rPr>
          <w:rFonts w:ascii="Palatino Linotype" w:hAnsi="Palatino Linotype"/>
        </w:rPr>
      </w:pPr>
      <w:r w:rsidRPr="38898088">
        <w:rPr>
          <w:rFonts w:ascii="Palatino Linotype" w:hAnsi="Palatino Linotype"/>
        </w:rPr>
        <w:t xml:space="preserve">By Advice Letter </w:t>
      </w:r>
      <w:r w:rsidRPr="00FF7A7B">
        <w:rPr>
          <w:rFonts w:ascii="Palatino Linotype" w:hAnsi="Palatino Linotype"/>
        </w:rPr>
        <w:t>4</w:t>
      </w:r>
      <w:r w:rsidRPr="00FF7A7B" w:rsidR="00FF7A7B">
        <w:rPr>
          <w:rFonts w:ascii="Palatino Linotype" w:hAnsi="Palatino Linotype"/>
        </w:rPr>
        <w:t>7</w:t>
      </w:r>
      <w:r w:rsidRPr="00FF7A7B">
        <w:rPr>
          <w:rFonts w:ascii="Palatino Linotype" w:hAnsi="Palatino Linotype"/>
        </w:rPr>
        <w:t xml:space="preserve">-W, filed </w:t>
      </w:r>
      <w:r w:rsidRPr="00FF7A7B" w:rsidR="00FF7A7B">
        <w:rPr>
          <w:rFonts w:ascii="Palatino Linotype" w:hAnsi="Palatino Linotype"/>
        </w:rPr>
        <w:t>June 4</w:t>
      </w:r>
      <w:r w:rsidRPr="00FF7A7B">
        <w:rPr>
          <w:rFonts w:ascii="Palatino Linotype" w:hAnsi="Palatino Linotype"/>
        </w:rPr>
        <w:t>,</w:t>
      </w:r>
      <w:r w:rsidRPr="38898088">
        <w:rPr>
          <w:rFonts w:ascii="Palatino Linotype" w:hAnsi="Palatino Linotype"/>
        </w:rPr>
        <w:t xml:space="preserve"> 2026.</w:t>
      </w:r>
    </w:p>
    <w:p w:rsidRPr="00501D58" w:rsidR="00501D58" w:rsidP="00501D58" w:rsidRDefault="00501D58" w14:paraId="0D357683" w14:textId="77777777">
      <w:pPr>
        <w:pStyle w:val="Body"/>
        <w:spacing w:after="0"/>
        <w:rPr>
          <w:rStyle w:val="HeaderChar"/>
          <w:rFonts w:ascii="Palatino Linotype" w:hAnsi="Palatino Linotype"/>
        </w:rPr>
      </w:pPr>
    </w:p>
    <w:p w:rsidRPr="00501D58" w:rsidR="00501D58" w:rsidP="00FF7A7B" w:rsidRDefault="00501D58" w14:paraId="2C1D8E0E" w14:textId="2A6A7687">
      <w:pPr>
        <w:pStyle w:val="BodyPalatino"/>
        <w:rPr>
          <w:rStyle w:val="HeaderChar"/>
          <w:b/>
          <w:bCs/>
          <w:color w:val="auto"/>
          <w:sz w:val="28"/>
          <w:szCs w:val="28"/>
          <w:u w:val="single"/>
        </w:rPr>
      </w:pPr>
      <w:r w:rsidRPr="00501D58">
        <w:rPr>
          <w:rStyle w:val="HeaderChar"/>
          <w:b/>
          <w:bCs/>
          <w:color w:val="auto"/>
          <w:sz w:val="28"/>
          <w:szCs w:val="28"/>
          <w:u w:val="single"/>
        </w:rPr>
        <w:t>SUMMARY</w:t>
      </w:r>
    </w:p>
    <w:p w:rsidRPr="004406BB" w:rsidR="001C1D02" w:rsidP="00FF7A7B" w:rsidRDefault="0315454D" w14:paraId="14C8F7EF" w14:textId="27DBC462">
      <w:pPr>
        <w:pStyle w:val="BodyPalatino"/>
        <w:rPr>
          <w:rStyle w:val="HeaderChar"/>
          <w:color w:val="auto"/>
        </w:rPr>
      </w:pPr>
      <w:r w:rsidRPr="477C2F9A">
        <w:rPr>
          <w:rStyle w:val="HeaderChar"/>
          <w:color w:val="auto"/>
        </w:rPr>
        <w:t>By Advice Letter</w:t>
      </w:r>
      <w:r w:rsidR="00FC2C27">
        <w:rPr>
          <w:rStyle w:val="HeaderChar"/>
          <w:color w:val="auto"/>
        </w:rPr>
        <w:t xml:space="preserve"> (AL)</w:t>
      </w:r>
      <w:r w:rsidRPr="477C2F9A">
        <w:rPr>
          <w:rStyle w:val="HeaderChar"/>
          <w:color w:val="auto"/>
        </w:rPr>
        <w:t xml:space="preserve"> No. </w:t>
      </w:r>
      <w:r w:rsidRPr="477C2F9A" w:rsidR="00E14DFE">
        <w:rPr>
          <w:rStyle w:val="HeaderChar"/>
          <w:color w:val="auto"/>
        </w:rPr>
        <w:t>47</w:t>
      </w:r>
      <w:r w:rsidRPr="477C2F9A">
        <w:rPr>
          <w:rStyle w:val="HeaderChar"/>
          <w:color w:val="auto"/>
        </w:rPr>
        <w:t xml:space="preserve">-W, submitted on </w:t>
      </w:r>
      <w:r w:rsidRPr="477C2F9A" w:rsidR="00E14DFE">
        <w:rPr>
          <w:rStyle w:val="HeaderChar"/>
          <w:color w:val="auto"/>
        </w:rPr>
        <w:t>June</w:t>
      </w:r>
      <w:r w:rsidRPr="477C2F9A">
        <w:rPr>
          <w:rStyle w:val="HeaderChar"/>
          <w:color w:val="auto"/>
        </w:rPr>
        <w:t xml:space="preserve"> </w:t>
      </w:r>
      <w:r w:rsidRPr="477C2F9A" w:rsidR="00E14DFE">
        <w:rPr>
          <w:rStyle w:val="HeaderChar"/>
          <w:color w:val="auto"/>
        </w:rPr>
        <w:t>4</w:t>
      </w:r>
      <w:r w:rsidRPr="477C2F9A">
        <w:rPr>
          <w:rStyle w:val="HeaderChar"/>
          <w:color w:val="auto"/>
        </w:rPr>
        <w:t>, 202</w:t>
      </w:r>
      <w:r w:rsidRPr="477C2F9A" w:rsidR="00E14DFE">
        <w:rPr>
          <w:rStyle w:val="HeaderChar"/>
          <w:color w:val="auto"/>
        </w:rPr>
        <w:t>6</w:t>
      </w:r>
      <w:r w:rsidRPr="477C2F9A">
        <w:rPr>
          <w:rStyle w:val="HeaderChar"/>
          <w:color w:val="auto"/>
        </w:rPr>
        <w:t xml:space="preserve">, </w:t>
      </w:r>
      <w:r w:rsidRPr="477C2F9A" w:rsidR="00E14DFE">
        <w:rPr>
          <w:rStyle w:val="HeaderChar"/>
          <w:color w:val="auto"/>
        </w:rPr>
        <w:t xml:space="preserve">Rolling Green </w:t>
      </w:r>
      <w:r w:rsidRPr="34A79207" w:rsidR="418849E7">
        <w:rPr>
          <w:rStyle w:val="HeaderChar"/>
          <w:color w:val="auto"/>
        </w:rPr>
        <w:t>Util</w:t>
      </w:r>
      <w:r w:rsidRPr="34A79207" w:rsidR="006CA9F8">
        <w:rPr>
          <w:rStyle w:val="HeaderChar"/>
          <w:color w:val="auto"/>
        </w:rPr>
        <w:t>i</w:t>
      </w:r>
      <w:r w:rsidRPr="34A79207" w:rsidR="418849E7">
        <w:rPr>
          <w:rStyle w:val="HeaderChar"/>
          <w:color w:val="auto"/>
        </w:rPr>
        <w:t>ties</w:t>
      </w:r>
      <w:r w:rsidRPr="477C2F9A" w:rsidR="00E14DFE">
        <w:rPr>
          <w:rStyle w:val="HeaderChar"/>
          <w:color w:val="auto"/>
        </w:rPr>
        <w:t>, Inc (RGU)</w:t>
      </w:r>
      <w:r w:rsidRPr="477C2F9A" w:rsidR="2859866A">
        <w:rPr>
          <w:rStyle w:val="HeaderChar"/>
          <w:color w:val="auto"/>
        </w:rPr>
        <w:t xml:space="preserve"> </w:t>
      </w:r>
      <w:r w:rsidRPr="477C2F9A" w:rsidR="1A33515B">
        <w:rPr>
          <w:color w:val="auto"/>
        </w:rPr>
        <w:t>request</w:t>
      </w:r>
      <w:r w:rsidRPr="477C2F9A" w:rsidR="0144A795">
        <w:rPr>
          <w:color w:val="auto"/>
        </w:rPr>
        <w:t>s</w:t>
      </w:r>
      <w:r w:rsidRPr="477C2F9A">
        <w:rPr>
          <w:color w:val="auto"/>
        </w:rPr>
        <w:t xml:space="preserve"> Commission approval for the sale and acquisition</w:t>
      </w:r>
      <w:r w:rsidRPr="477C2F9A" w:rsidR="00E14DFE">
        <w:rPr>
          <w:color w:val="auto"/>
        </w:rPr>
        <w:t xml:space="preserve"> of RGU</w:t>
      </w:r>
      <w:r w:rsidRPr="477C2F9A">
        <w:rPr>
          <w:color w:val="auto"/>
        </w:rPr>
        <w:t xml:space="preserve"> by </w:t>
      </w:r>
      <w:r w:rsidR="00E14DFE">
        <w:t xml:space="preserve">Specialized Utility Services Program, Inc. (SUSP), and </w:t>
      </w:r>
      <w:r w:rsidR="00C60726">
        <w:t>to</w:t>
      </w:r>
      <w:r w:rsidR="00E14DFE">
        <w:t xml:space="preserve"> transfer</w:t>
      </w:r>
      <w:r w:rsidRPr="477C2F9A" w:rsidR="7DE10926">
        <w:rPr>
          <w:rStyle w:val="HeaderChar"/>
          <w:color w:val="auto"/>
        </w:rPr>
        <w:t xml:space="preserve"> </w:t>
      </w:r>
      <w:r w:rsidRPr="477C2F9A" w:rsidR="00E14DFE">
        <w:rPr>
          <w:rStyle w:val="HeaderChar"/>
          <w:color w:val="auto"/>
        </w:rPr>
        <w:t>RG</w:t>
      </w:r>
      <w:r w:rsidRPr="477C2F9A" w:rsidR="2859866A">
        <w:rPr>
          <w:rStyle w:val="HeaderChar"/>
          <w:color w:val="auto"/>
        </w:rPr>
        <w:t>U</w:t>
      </w:r>
      <w:r w:rsidRPr="477C2F9A" w:rsidR="0045184A">
        <w:rPr>
          <w:rStyle w:val="HeaderChar"/>
          <w:color w:val="auto"/>
        </w:rPr>
        <w:t>’s</w:t>
      </w:r>
      <w:r w:rsidRPr="477C2F9A">
        <w:rPr>
          <w:rStyle w:val="HeaderChar"/>
          <w:color w:val="auto"/>
        </w:rPr>
        <w:t xml:space="preserve"> Certificate</w:t>
      </w:r>
      <w:r w:rsidRPr="477C2F9A" w:rsidR="007F3EC2">
        <w:rPr>
          <w:rStyle w:val="HeaderChar"/>
          <w:color w:val="auto"/>
        </w:rPr>
        <w:t>s</w:t>
      </w:r>
      <w:r w:rsidRPr="477C2F9A">
        <w:rPr>
          <w:rStyle w:val="HeaderChar"/>
          <w:color w:val="auto"/>
        </w:rPr>
        <w:t xml:space="preserve"> of Public Convenience and Necessity (CPCN</w:t>
      </w:r>
      <w:r w:rsidR="00024DE1">
        <w:rPr>
          <w:rStyle w:val="HeaderChar"/>
          <w:color w:val="auto"/>
        </w:rPr>
        <w:t>s</w:t>
      </w:r>
      <w:r w:rsidRPr="477C2F9A">
        <w:rPr>
          <w:rStyle w:val="HeaderChar"/>
          <w:color w:val="auto"/>
        </w:rPr>
        <w:t xml:space="preserve">) </w:t>
      </w:r>
      <w:r w:rsidRPr="477C2F9A" w:rsidR="0045184A">
        <w:rPr>
          <w:rStyle w:val="HeaderChar"/>
          <w:color w:val="auto"/>
        </w:rPr>
        <w:t xml:space="preserve">to </w:t>
      </w:r>
      <w:r w:rsidRPr="477C2F9A" w:rsidR="00E14DFE">
        <w:rPr>
          <w:rStyle w:val="HeaderChar"/>
          <w:color w:val="auto"/>
        </w:rPr>
        <w:t>SUSP</w:t>
      </w:r>
      <w:r w:rsidRPr="477C2F9A" w:rsidR="00B01DD8">
        <w:rPr>
          <w:rStyle w:val="HeaderChar"/>
          <w:color w:val="auto"/>
        </w:rPr>
        <w:t>,</w:t>
      </w:r>
      <w:r w:rsidRPr="477C2F9A" w:rsidR="00E14DFE">
        <w:rPr>
          <w:rStyle w:val="HeaderChar"/>
          <w:color w:val="auto"/>
        </w:rPr>
        <w:t xml:space="preserve"> </w:t>
      </w:r>
      <w:r w:rsidRPr="477C2F9A" w:rsidR="0045184A">
        <w:rPr>
          <w:rStyle w:val="HeaderChar"/>
          <w:color w:val="auto"/>
        </w:rPr>
        <w:t>as a result</w:t>
      </w:r>
      <w:r w:rsidRPr="477C2F9A">
        <w:rPr>
          <w:rStyle w:val="HeaderChar"/>
          <w:color w:val="auto"/>
        </w:rPr>
        <w:t xml:space="preserve"> of the acquisition.</w:t>
      </w:r>
      <w:r w:rsidRPr="477C2F9A" w:rsidR="083F10BD">
        <w:rPr>
          <w:rStyle w:val="HeaderChar"/>
          <w:color w:val="auto"/>
        </w:rPr>
        <w:t xml:space="preserve"> </w:t>
      </w:r>
    </w:p>
    <w:p w:rsidRPr="00A7096E" w:rsidR="00A7096E" w:rsidRDefault="7DF198B0" w14:paraId="032476EE" w14:textId="5091C5CA">
      <w:pPr>
        <w:spacing w:after="240"/>
        <w:rPr>
          <w:rFonts w:ascii="Palatino Linotype" w:hAnsi="Palatino Linotype" w:eastAsia="Times New Roman"/>
        </w:rPr>
      </w:pPr>
      <w:r w:rsidRPr="34A79207">
        <w:rPr>
          <w:rFonts w:ascii="Palatino Linotype" w:hAnsi="Palatino Linotype" w:eastAsia="Palatino Linotype" w:cs="Palatino Linotype"/>
          <w:color w:val="000000" w:themeColor="text1"/>
        </w:rPr>
        <w:t>Pursuant to</w:t>
      </w:r>
      <w:r w:rsidRPr="477C2F9A">
        <w:rPr>
          <w:rFonts w:ascii="Palatino Linotype" w:hAnsi="Palatino Linotype" w:eastAsia="Palatino Linotype" w:cs="Palatino Linotype"/>
          <w:color w:val="000000" w:themeColor="text1"/>
        </w:rPr>
        <w:t xml:space="preserve"> Public Utilities (PU) Code </w:t>
      </w:r>
      <w:r w:rsidR="00292CC6">
        <w:rPr>
          <w:rStyle w:val="HeaderChar"/>
        </w:rPr>
        <w:t xml:space="preserve">§§ </w:t>
      </w:r>
      <w:r w:rsidRPr="34A79207">
        <w:rPr>
          <w:rFonts w:ascii="Palatino Linotype" w:hAnsi="Palatino Linotype" w:eastAsia="Palatino Linotype" w:cs="Palatino Linotype"/>
          <w:color w:val="000000" w:themeColor="text1"/>
        </w:rPr>
        <w:t xml:space="preserve">851-854 and Resolution ALJ-272, this resolution approves the sale of </w:t>
      </w:r>
      <w:r w:rsidRPr="34A79207" w:rsidR="00E14DFE">
        <w:rPr>
          <w:rFonts w:ascii="Palatino Linotype" w:hAnsi="Palatino Linotype" w:eastAsia="Palatino Linotype" w:cs="Palatino Linotype"/>
          <w:color w:val="000000" w:themeColor="text1"/>
        </w:rPr>
        <w:t>RG</w:t>
      </w:r>
      <w:r w:rsidRPr="34A79207" w:rsidR="2859866A">
        <w:rPr>
          <w:rFonts w:ascii="Palatino Linotype" w:hAnsi="Palatino Linotype" w:eastAsia="Palatino Linotype" w:cs="Palatino Linotype"/>
          <w:color w:val="000000" w:themeColor="text1"/>
        </w:rPr>
        <w:t>U</w:t>
      </w:r>
      <w:r w:rsidRPr="34A79207">
        <w:rPr>
          <w:rFonts w:ascii="Palatino Linotype" w:hAnsi="Palatino Linotype" w:eastAsia="Palatino Linotype" w:cs="Palatino Linotype"/>
          <w:color w:val="000000" w:themeColor="text1"/>
        </w:rPr>
        <w:t xml:space="preserve"> and acquisition by </w:t>
      </w:r>
      <w:r w:rsidR="00E14DFE">
        <w:rPr>
          <w:rFonts w:ascii="Palatino Linotype" w:hAnsi="Palatino Linotype" w:eastAsia="Palatino Linotype" w:cs="Palatino Linotype"/>
        </w:rPr>
        <w:t>SUSP</w:t>
      </w:r>
      <w:r w:rsidR="00DB1058">
        <w:rPr>
          <w:rFonts w:ascii="Palatino Linotype" w:hAnsi="Palatino Linotype" w:eastAsia="Palatino Linotype" w:cs="Palatino Linotype"/>
        </w:rPr>
        <w:t>.</w:t>
      </w:r>
      <w:r w:rsidR="62A31C55">
        <w:rPr>
          <w:rFonts w:ascii="Palatino Linotype" w:hAnsi="Palatino Linotype" w:eastAsia="Palatino Linotype" w:cs="Palatino Linotype"/>
        </w:rPr>
        <w:t xml:space="preserve"> </w:t>
      </w:r>
      <w:r w:rsidR="00773A4C">
        <w:rPr>
          <w:rFonts w:ascii="Palatino Linotype" w:hAnsi="Palatino Linotype" w:eastAsia="Palatino Linotype" w:cs="Palatino Linotype"/>
        </w:rPr>
        <w:t>U</w:t>
      </w:r>
      <w:r w:rsidRPr="00A7096E">
        <w:rPr>
          <w:rFonts w:ascii="Palatino Linotype" w:hAnsi="Palatino Linotype" w:eastAsia="Palatino Linotype" w:cs="Palatino Linotype"/>
        </w:rPr>
        <w:t xml:space="preserve">nder the terms and conditions </w:t>
      </w:r>
      <w:r w:rsidRPr="00A7096E" w:rsidR="239C3297">
        <w:rPr>
          <w:rFonts w:ascii="Palatino Linotype" w:hAnsi="Palatino Linotype" w:eastAsia="Palatino Linotype" w:cs="Palatino Linotype"/>
        </w:rPr>
        <w:t>outlined in</w:t>
      </w:r>
      <w:r w:rsidRPr="00A7096E">
        <w:rPr>
          <w:rFonts w:ascii="Palatino Linotype" w:hAnsi="Palatino Linotype" w:eastAsia="Palatino Linotype" w:cs="Palatino Linotype"/>
        </w:rPr>
        <w:t xml:space="preserve"> the </w:t>
      </w:r>
      <w:r w:rsidR="00E14DFE">
        <w:rPr>
          <w:rFonts w:ascii="Palatino Linotype" w:hAnsi="Palatino Linotype" w:eastAsia="Palatino Linotype" w:cs="Palatino Linotype"/>
        </w:rPr>
        <w:t>Stock Purchase</w:t>
      </w:r>
      <w:r w:rsidRPr="00A7096E">
        <w:rPr>
          <w:rFonts w:ascii="Palatino Linotype" w:hAnsi="Palatino Linotype" w:eastAsia="Palatino Linotype" w:cs="Palatino Linotype"/>
        </w:rPr>
        <w:t xml:space="preserve"> Agreement (</w:t>
      </w:r>
      <w:r w:rsidR="6E28C475">
        <w:rPr>
          <w:rFonts w:ascii="Palatino Linotype" w:hAnsi="Palatino Linotype" w:eastAsia="Palatino Linotype" w:cs="Palatino Linotype"/>
        </w:rPr>
        <w:t>S</w:t>
      </w:r>
      <w:r w:rsidR="00E14DFE">
        <w:rPr>
          <w:rFonts w:ascii="Palatino Linotype" w:hAnsi="Palatino Linotype" w:eastAsia="Palatino Linotype" w:cs="Palatino Linotype"/>
        </w:rPr>
        <w:t>P</w:t>
      </w:r>
      <w:r w:rsidRPr="00A7096E">
        <w:rPr>
          <w:rFonts w:ascii="Palatino Linotype" w:hAnsi="Palatino Linotype" w:eastAsia="Palatino Linotype" w:cs="Palatino Linotype"/>
        </w:rPr>
        <w:t>A)</w:t>
      </w:r>
      <w:r w:rsidR="00562F77">
        <w:rPr>
          <w:rFonts w:ascii="Palatino Linotype" w:hAnsi="Palatino Linotype" w:eastAsia="Palatino Linotype" w:cs="Palatino Linotype"/>
        </w:rPr>
        <w:t xml:space="preserve"> </w:t>
      </w:r>
      <w:r w:rsidRPr="00A7096E" w:rsidR="00562F77">
        <w:rPr>
          <w:rFonts w:ascii="Palatino Linotype" w:hAnsi="Palatino Linotype" w:eastAsia="Palatino Linotype" w:cs="Palatino Linotype"/>
        </w:rPr>
        <w:t>between</w:t>
      </w:r>
      <w:r w:rsidR="00562F77">
        <w:rPr>
          <w:rFonts w:ascii="Palatino Linotype" w:hAnsi="Palatino Linotype" w:eastAsia="Palatino Linotype" w:cs="Palatino Linotype"/>
        </w:rPr>
        <w:t xml:space="preserve"> RGU and SUSP</w:t>
      </w:r>
      <w:r w:rsidRPr="00A7096E" w:rsidR="506C7C01">
        <w:rPr>
          <w:rFonts w:ascii="Palatino Linotype" w:hAnsi="Palatino Linotype" w:eastAsia="Palatino Linotype" w:cs="Palatino Linotype"/>
        </w:rPr>
        <w:t xml:space="preserve"> attached as Appendix A,</w:t>
      </w:r>
      <w:r w:rsidRPr="00A7096E">
        <w:rPr>
          <w:rFonts w:ascii="Palatino Linotype" w:hAnsi="Palatino Linotype" w:eastAsia="Palatino Linotype" w:cs="Palatino Linotype"/>
        </w:rPr>
        <w:t xml:space="preserve"> </w:t>
      </w:r>
      <w:r w:rsidRPr="34A79207" w:rsidR="00E83241">
        <w:rPr>
          <w:rFonts w:ascii="Palatino Linotype" w:hAnsi="Palatino Linotype" w:eastAsia="Palatino Linotype" w:cs="Palatino Linotype"/>
          <w:color w:val="000000" w:themeColor="text1"/>
        </w:rPr>
        <w:t>the S</w:t>
      </w:r>
      <w:r w:rsidRPr="34A79207" w:rsidR="00E14DFE">
        <w:rPr>
          <w:rFonts w:ascii="Palatino Linotype" w:hAnsi="Palatino Linotype" w:eastAsia="Palatino Linotype" w:cs="Palatino Linotype"/>
          <w:color w:val="000000" w:themeColor="text1"/>
        </w:rPr>
        <w:t>P</w:t>
      </w:r>
      <w:r w:rsidRPr="34A79207" w:rsidR="00E83241">
        <w:rPr>
          <w:rFonts w:ascii="Palatino Linotype" w:hAnsi="Palatino Linotype" w:eastAsia="Palatino Linotype" w:cs="Palatino Linotype"/>
          <w:color w:val="000000" w:themeColor="text1"/>
        </w:rPr>
        <w:t>A</w:t>
      </w:r>
      <w:r w:rsidRPr="477C2F9A">
        <w:rPr>
          <w:rFonts w:ascii="Palatino Linotype" w:hAnsi="Palatino Linotype" w:eastAsia="Palatino Linotype" w:cs="Palatino Linotype"/>
        </w:rPr>
        <w:t xml:space="preserve"> </w:t>
      </w:r>
      <w:r w:rsidRPr="34A79207">
        <w:rPr>
          <w:rFonts w:ascii="Palatino Linotype" w:hAnsi="Palatino Linotype" w:eastAsia="Palatino Linotype" w:cs="Palatino Linotype"/>
        </w:rPr>
        <w:t>provid</w:t>
      </w:r>
      <w:r w:rsidRPr="34A79207" w:rsidR="30206727">
        <w:rPr>
          <w:rFonts w:ascii="Palatino Linotype" w:hAnsi="Palatino Linotype" w:eastAsia="Palatino Linotype" w:cs="Palatino Linotype"/>
        </w:rPr>
        <w:t>es</w:t>
      </w:r>
      <w:r w:rsidRPr="34A79207" w:rsidR="674F59A7">
        <w:rPr>
          <w:rFonts w:ascii="Palatino Linotype" w:hAnsi="Palatino Linotype" w:eastAsia="Palatino Linotype" w:cs="Palatino Linotype"/>
        </w:rPr>
        <w:t xml:space="preserve"> </w:t>
      </w:r>
      <w:r w:rsidRPr="34A79207">
        <w:rPr>
          <w:rFonts w:ascii="Palatino Linotype" w:hAnsi="Palatino Linotype" w:eastAsia="Palatino Linotype" w:cs="Palatino Linotype"/>
        </w:rPr>
        <w:t>that</w:t>
      </w:r>
      <w:r w:rsidRPr="477C2F9A" w:rsidDel="6FE01033">
        <w:rPr>
          <w:rFonts w:ascii="Palatino Linotype" w:hAnsi="Palatino Linotype" w:eastAsia="Palatino Linotype" w:cs="Palatino Linotype"/>
        </w:rPr>
        <w:t xml:space="preserve"> </w:t>
      </w:r>
      <w:r w:rsidRPr="477C2F9A" w:rsidR="00D549EB">
        <w:rPr>
          <w:rFonts w:ascii="Palatino Linotype" w:hAnsi="Palatino Linotype" w:eastAsia="Palatino Linotype" w:cs="Palatino Linotype"/>
        </w:rPr>
        <w:t>SUSP</w:t>
      </w:r>
      <w:r w:rsidRPr="477C2F9A">
        <w:rPr>
          <w:rFonts w:ascii="Palatino Linotype" w:hAnsi="Palatino Linotype" w:eastAsia="Palatino Linotype" w:cs="Palatino Linotype"/>
        </w:rPr>
        <w:t xml:space="preserve"> would purchase </w:t>
      </w:r>
      <w:r w:rsidRPr="477C2F9A" w:rsidR="00D549EB">
        <w:rPr>
          <w:rFonts w:ascii="Palatino Linotype" w:hAnsi="Palatino Linotype" w:eastAsia="Palatino Linotype" w:cs="Palatino Linotype"/>
        </w:rPr>
        <w:t>RG</w:t>
      </w:r>
      <w:r w:rsidRPr="477C2F9A" w:rsidR="6FE01033">
        <w:rPr>
          <w:rFonts w:ascii="Palatino Linotype" w:hAnsi="Palatino Linotype" w:eastAsia="Palatino Linotype" w:cs="Palatino Linotype"/>
        </w:rPr>
        <w:t>U</w:t>
      </w:r>
      <w:r w:rsidRPr="477C2F9A">
        <w:rPr>
          <w:rFonts w:ascii="Palatino Linotype" w:hAnsi="Palatino Linotype" w:eastAsia="Palatino Linotype" w:cs="Palatino Linotype"/>
        </w:rPr>
        <w:t xml:space="preserve">’s water </w:t>
      </w:r>
      <w:r w:rsidRPr="477C2F9A" w:rsidR="00E725FB">
        <w:rPr>
          <w:rFonts w:ascii="Palatino Linotype" w:hAnsi="Palatino Linotype" w:eastAsia="Palatino Linotype" w:cs="Palatino Linotype"/>
        </w:rPr>
        <w:t xml:space="preserve">and sewer </w:t>
      </w:r>
      <w:r w:rsidRPr="477C2F9A">
        <w:rPr>
          <w:rFonts w:ascii="Palatino Linotype" w:hAnsi="Palatino Linotype" w:eastAsia="Palatino Linotype" w:cs="Palatino Linotype"/>
        </w:rPr>
        <w:t>system</w:t>
      </w:r>
      <w:r w:rsidRPr="477C2F9A" w:rsidR="00E725FB">
        <w:rPr>
          <w:rFonts w:ascii="Palatino Linotype" w:hAnsi="Palatino Linotype" w:eastAsia="Palatino Linotype" w:cs="Palatino Linotype"/>
        </w:rPr>
        <w:t>s</w:t>
      </w:r>
      <w:r w:rsidRPr="477C2F9A">
        <w:rPr>
          <w:rFonts w:ascii="Palatino Linotype" w:hAnsi="Palatino Linotype" w:eastAsia="Palatino Linotype" w:cs="Palatino Linotype"/>
        </w:rPr>
        <w:t xml:space="preserve"> for </w:t>
      </w:r>
      <w:r w:rsidRPr="477C2F9A" w:rsidR="6FE01033">
        <w:rPr>
          <w:rFonts w:ascii="Palatino Linotype" w:hAnsi="Palatino Linotype" w:eastAsia="Palatino Linotype" w:cs="Palatino Linotype"/>
        </w:rPr>
        <w:t>the agreed</w:t>
      </w:r>
      <w:r w:rsidRPr="477C2F9A" w:rsidR="32368E77">
        <w:rPr>
          <w:rFonts w:ascii="Palatino Linotype" w:hAnsi="Palatino Linotype" w:eastAsia="Palatino Linotype" w:cs="Palatino Linotype"/>
        </w:rPr>
        <w:t>-</w:t>
      </w:r>
      <w:r w:rsidRPr="477C2F9A" w:rsidR="6FE01033">
        <w:rPr>
          <w:rFonts w:ascii="Palatino Linotype" w:hAnsi="Palatino Linotype" w:eastAsia="Palatino Linotype" w:cs="Palatino Linotype"/>
        </w:rPr>
        <w:t xml:space="preserve">upon </w:t>
      </w:r>
      <w:r w:rsidRPr="477C2F9A" w:rsidR="2D299FE4">
        <w:rPr>
          <w:rFonts w:ascii="Palatino Linotype" w:hAnsi="Palatino Linotype" w:eastAsia="Palatino Linotype" w:cs="Palatino Linotype"/>
        </w:rPr>
        <w:t xml:space="preserve">nominal consideration </w:t>
      </w:r>
      <w:r w:rsidRPr="477C2F9A" w:rsidR="6FE01033">
        <w:rPr>
          <w:rFonts w:ascii="Palatino Linotype" w:hAnsi="Palatino Linotype" w:eastAsia="Palatino Linotype" w:cs="Palatino Linotype"/>
        </w:rPr>
        <w:t>price</w:t>
      </w:r>
      <w:r w:rsidRPr="477C2F9A" w:rsidR="03F92008">
        <w:rPr>
          <w:rFonts w:ascii="Palatino Linotype" w:hAnsi="Palatino Linotype" w:eastAsia="Palatino Linotype" w:cs="Palatino Linotype"/>
        </w:rPr>
        <w:t xml:space="preserve"> </w:t>
      </w:r>
      <w:r w:rsidRPr="477C2F9A" w:rsidR="44A13231">
        <w:rPr>
          <w:rFonts w:ascii="Palatino Linotype" w:hAnsi="Palatino Linotype" w:eastAsia="Palatino Linotype" w:cs="Palatino Linotype"/>
        </w:rPr>
        <w:t xml:space="preserve">of </w:t>
      </w:r>
      <w:r w:rsidRPr="477C2F9A" w:rsidR="2D663440">
        <w:rPr>
          <w:rFonts w:ascii="Palatino Linotype" w:hAnsi="Palatino Linotype" w:eastAsia="Palatino Linotype" w:cs="Palatino Linotype"/>
        </w:rPr>
        <w:t>$1.00</w:t>
      </w:r>
      <w:r w:rsidRPr="477C2F9A">
        <w:rPr>
          <w:rFonts w:ascii="Palatino Linotype" w:hAnsi="Palatino Linotype" w:eastAsia="Palatino Linotype" w:cs="Palatino Linotype"/>
        </w:rPr>
        <w:t>. Accordingly,</w:t>
      </w:r>
      <w:r w:rsidRPr="477C2F9A" w:rsidR="11EC64BA">
        <w:rPr>
          <w:rFonts w:ascii="Palatino Linotype" w:hAnsi="Palatino Linotype" w:eastAsia="Palatino Linotype" w:cs="Palatino Linotype"/>
        </w:rPr>
        <w:t xml:space="preserve"> the proposed sale should be approved, and</w:t>
      </w:r>
      <w:r w:rsidRPr="477C2F9A">
        <w:rPr>
          <w:rFonts w:ascii="Palatino Linotype" w:hAnsi="Palatino Linotype" w:eastAsia="Palatino Linotype" w:cs="Palatino Linotype"/>
        </w:rPr>
        <w:t xml:space="preserve"> </w:t>
      </w:r>
      <w:r w:rsidRPr="477C2F9A" w:rsidR="00D549EB">
        <w:rPr>
          <w:rFonts w:ascii="Palatino Linotype" w:hAnsi="Palatino Linotype" w:eastAsia="Times New Roman"/>
        </w:rPr>
        <w:t>RG</w:t>
      </w:r>
      <w:r w:rsidRPr="477C2F9A" w:rsidR="6FE01033">
        <w:rPr>
          <w:rFonts w:ascii="Palatino Linotype" w:hAnsi="Palatino Linotype" w:eastAsia="Times New Roman"/>
        </w:rPr>
        <w:t>U</w:t>
      </w:r>
      <w:r w:rsidRPr="477C2F9A">
        <w:rPr>
          <w:rFonts w:ascii="Palatino Linotype" w:hAnsi="Palatino Linotype" w:eastAsia="Times New Roman"/>
        </w:rPr>
        <w:t>’s CPCN</w:t>
      </w:r>
      <w:r w:rsidRPr="477C2F9A" w:rsidR="6FE01033">
        <w:rPr>
          <w:rFonts w:ascii="Palatino Linotype" w:hAnsi="Palatino Linotype" w:eastAsia="Times New Roman"/>
        </w:rPr>
        <w:t>s</w:t>
      </w:r>
      <w:r w:rsidRPr="477C2F9A">
        <w:rPr>
          <w:rFonts w:ascii="Palatino Linotype" w:hAnsi="Palatino Linotype" w:eastAsia="Times New Roman"/>
        </w:rPr>
        <w:t xml:space="preserve"> </w:t>
      </w:r>
      <w:r w:rsidRPr="477C2F9A" w:rsidR="00AD3CEE">
        <w:rPr>
          <w:rFonts w:ascii="Palatino Linotype" w:hAnsi="Palatino Linotype" w:eastAsia="Times New Roman"/>
        </w:rPr>
        <w:t>should</w:t>
      </w:r>
      <w:r w:rsidRPr="477C2F9A">
        <w:rPr>
          <w:rFonts w:ascii="Palatino Linotype" w:hAnsi="Palatino Linotype" w:eastAsia="Times New Roman"/>
        </w:rPr>
        <w:t xml:space="preserve"> be </w:t>
      </w:r>
      <w:r w:rsidRPr="477C2F9A" w:rsidR="6FE01033">
        <w:rPr>
          <w:rFonts w:ascii="Palatino Linotype" w:hAnsi="Palatino Linotype" w:eastAsia="Times New Roman"/>
        </w:rPr>
        <w:t>transferred</w:t>
      </w:r>
      <w:r w:rsidRPr="477C2F9A" w:rsidR="00AD3CEE">
        <w:rPr>
          <w:rFonts w:ascii="Palatino Linotype" w:hAnsi="Palatino Linotype" w:eastAsia="Times New Roman"/>
        </w:rPr>
        <w:t xml:space="preserve"> to </w:t>
      </w:r>
      <w:r w:rsidRPr="477C2F9A" w:rsidR="00D549EB">
        <w:rPr>
          <w:rFonts w:ascii="Palatino Linotype" w:hAnsi="Palatino Linotype" w:eastAsia="Times New Roman"/>
        </w:rPr>
        <w:t>SUSP</w:t>
      </w:r>
      <w:r w:rsidRPr="477C2F9A">
        <w:rPr>
          <w:rFonts w:ascii="Palatino Linotype" w:hAnsi="Palatino Linotype" w:eastAsia="Times New Roman"/>
        </w:rPr>
        <w:t xml:space="preserve">.  </w:t>
      </w:r>
    </w:p>
    <w:p w:rsidRPr="00501D58" w:rsidR="00501D58" w:rsidP="00501D58" w:rsidRDefault="00501D58" w14:paraId="4513C567" w14:textId="557C4D55">
      <w:pPr>
        <w:pStyle w:val="BodyPalatino"/>
        <w:rPr>
          <w:rStyle w:val="HeaderChar"/>
          <w:b/>
          <w:bCs/>
          <w:color w:val="auto"/>
          <w:sz w:val="28"/>
          <w:szCs w:val="28"/>
          <w:u w:val="single"/>
        </w:rPr>
      </w:pPr>
      <w:r>
        <w:rPr>
          <w:rStyle w:val="HeaderChar"/>
          <w:b/>
          <w:bCs/>
          <w:color w:val="auto"/>
          <w:sz w:val="28"/>
          <w:szCs w:val="28"/>
          <w:u w:val="single"/>
        </w:rPr>
        <w:lastRenderedPageBreak/>
        <w:t>BACKGROUND</w:t>
      </w:r>
    </w:p>
    <w:p w:rsidRPr="00184F27" w:rsidR="00184F27" w:rsidP="00FF7A7B" w:rsidRDefault="00184F27" w14:paraId="30108291" w14:textId="5C47EE74">
      <w:pPr>
        <w:rPr>
          <w:rFonts w:ascii="Palatino Linotype" w:hAnsi="Palatino Linotype"/>
        </w:rPr>
      </w:pPr>
      <w:r w:rsidRPr="00184F27">
        <w:rPr>
          <w:rFonts w:ascii="Palatino Linotype" w:hAnsi="Palatino Linotype"/>
        </w:rPr>
        <w:t xml:space="preserve">Rolling Green </w:t>
      </w:r>
      <w:r w:rsidR="00103FFA">
        <w:rPr>
          <w:rFonts w:ascii="Palatino Linotype" w:hAnsi="Palatino Linotype"/>
        </w:rPr>
        <w:t xml:space="preserve">Utilities </w:t>
      </w:r>
      <w:r w:rsidRPr="00184F27">
        <w:rPr>
          <w:rFonts w:ascii="Palatino Linotype" w:hAnsi="Palatino Linotype"/>
        </w:rPr>
        <w:t xml:space="preserve">is a </w:t>
      </w:r>
      <w:r w:rsidR="00144C7F">
        <w:rPr>
          <w:rFonts w:ascii="Palatino Linotype" w:hAnsi="Palatino Linotype"/>
        </w:rPr>
        <w:t>C</w:t>
      </w:r>
      <w:r w:rsidRPr="00184F27">
        <w:rPr>
          <w:rFonts w:ascii="Palatino Linotype" w:hAnsi="Palatino Linotype"/>
        </w:rPr>
        <w:t xml:space="preserve">lass D water and sewer utility. It </w:t>
      </w:r>
      <w:proofErr w:type="gramStart"/>
      <w:r w:rsidRPr="00184F27">
        <w:rPr>
          <w:rFonts w:ascii="Palatino Linotype" w:hAnsi="Palatino Linotype"/>
        </w:rPr>
        <w:t>serves</w:t>
      </w:r>
      <w:proofErr w:type="gramEnd"/>
      <w:r w:rsidRPr="00184F27">
        <w:rPr>
          <w:rFonts w:ascii="Palatino Linotype" w:hAnsi="Palatino Linotype"/>
        </w:rPr>
        <w:t xml:space="preserve"> approximately 285 </w:t>
      </w:r>
    </w:p>
    <w:p w:rsidRPr="003518B5" w:rsidR="00FE54D2" w:rsidP="00EB1216" w:rsidRDefault="00184F27" w14:paraId="6EFB6F6C" w14:textId="39E63717">
      <w:pPr>
        <w:rPr>
          <w:rFonts w:ascii="Palatino Linotype" w:hAnsi="Palatino Linotype"/>
        </w:rPr>
      </w:pPr>
      <w:r w:rsidRPr="00184F27">
        <w:rPr>
          <w:rFonts w:ascii="Palatino Linotype" w:hAnsi="Palatino Linotype"/>
        </w:rPr>
        <w:t>customers with metered water service</w:t>
      </w:r>
      <w:r w:rsidR="000937F6">
        <w:rPr>
          <w:rFonts w:ascii="Palatino Linotype" w:hAnsi="Palatino Linotype"/>
        </w:rPr>
        <w:t xml:space="preserve"> and sewer service</w:t>
      </w:r>
      <w:r w:rsidRPr="00184F27">
        <w:rPr>
          <w:rFonts w:ascii="Palatino Linotype" w:hAnsi="Palatino Linotype"/>
        </w:rPr>
        <w:t xml:space="preserve">, in the Rolling Green Terrace </w:t>
      </w:r>
      <w:r w:rsidR="009F06FC">
        <w:rPr>
          <w:rFonts w:ascii="Palatino Linotype" w:hAnsi="Palatino Linotype"/>
        </w:rPr>
        <w:t xml:space="preserve">and Knight Manor </w:t>
      </w:r>
      <w:r w:rsidRPr="00184F27">
        <w:rPr>
          <w:rFonts w:ascii="Palatino Linotype" w:hAnsi="Palatino Linotype"/>
        </w:rPr>
        <w:t>Subdivision near Big Pine, Inyo County. Water and sewer accounts are maintained and accounted for separately.</w:t>
      </w:r>
      <w:r>
        <w:rPr>
          <w:rFonts w:ascii="Palatino Linotype" w:hAnsi="Palatino Linotype"/>
        </w:rPr>
        <w:t xml:space="preserve"> </w:t>
      </w:r>
      <w:r w:rsidR="000A25A1">
        <w:rPr>
          <w:rFonts w:ascii="Palatino Linotype" w:hAnsi="Palatino Linotype"/>
        </w:rPr>
        <w:t>RGU is owned by Arn</w:t>
      </w:r>
      <w:r w:rsidR="001426FD">
        <w:rPr>
          <w:rFonts w:ascii="Palatino Linotype" w:hAnsi="Palatino Linotype"/>
        </w:rPr>
        <w:t>old</w:t>
      </w:r>
      <w:r w:rsidR="000A25A1">
        <w:rPr>
          <w:rFonts w:ascii="Palatino Linotype" w:hAnsi="Palatino Linotype"/>
        </w:rPr>
        <w:t xml:space="preserve"> Peterson, who assumed </w:t>
      </w:r>
      <w:r>
        <w:rPr>
          <w:rFonts w:ascii="Palatino Linotype" w:hAnsi="Palatino Linotype"/>
        </w:rPr>
        <w:t xml:space="preserve">sole </w:t>
      </w:r>
      <w:r w:rsidR="000A25A1">
        <w:rPr>
          <w:rFonts w:ascii="Palatino Linotype" w:hAnsi="Palatino Linotype"/>
        </w:rPr>
        <w:t xml:space="preserve">ownership of the water company in </w:t>
      </w:r>
      <w:r>
        <w:rPr>
          <w:rFonts w:ascii="Palatino Linotype" w:hAnsi="Palatino Linotype"/>
        </w:rPr>
        <w:t>2011</w:t>
      </w:r>
      <w:r w:rsidR="000A25A1">
        <w:rPr>
          <w:rFonts w:ascii="Palatino Linotype" w:hAnsi="Palatino Linotype"/>
        </w:rPr>
        <w:t>.</w:t>
      </w:r>
      <w:r>
        <w:rPr>
          <w:rStyle w:val="FootnoteReference"/>
          <w:rFonts w:ascii="Palatino Linotype" w:hAnsi="Palatino Linotype"/>
        </w:rPr>
        <w:footnoteReference w:id="1"/>
      </w:r>
      <w:r w:rsidR="000A25A1">
        <w:rPr>
          <w:rFonts w:ascii="Palatino Linotype" w:hAnsi="Palatino Linotype"/>
        </w:rPr>
        <w:t xml:space="preserve"> </w:t>
      </w:r>
    </w:p>
    <w:p w:rsidRPr="00801BBB" w:rsidR="00EA6A46" w:rsidP="00FF7A7B" w:rsidRDefault="00EA6A46" w14:paraId="5720F00B" w14:textId="77777777">
      <w:pPr>
        <w:rPr>
          <w:u w:val="single"/>
        </w:rPr>
      </w:pPr>
    </w:p>
    <w:p w:rsidR="00361A0E" w:rsidP="00FF7A7B" w:rsidRDefault="00FF7A7B" w14:paraId="2B24F600" w14:textId="261A661F">
      <w:pPr>
        <w:rPr>
          <w:rFonts w:ascii="Palatino Linotype" w:hAnsi="Palatino Linotype"/>
          <w:i/>
          <w:iCs/>
          <w:u w:val="single"/>
        </w:rPr>
      </w:pPr>
      <w:r w:rsidRPr="00FF7A7B">
        <w:rPr>
          <w:rFonts w:ascii="Palatino Linotype" w:hAnsi="Palatino Linotype"/>
        </w:rPr>
        <w:t>The water system includes; (1) three active wells, each with a depth of 135 feet, 6-inch diameter casings, and approximately 400 gallons per minute original pumping capacity, (2) a single 5,000-gallon steel pressure vessel to maintain system pressure, (3) pipelines, consisting of 3,000 feet of 2 ¼-inch - 3 ¼-inch, 3,000 feet of 4-inch and 15,520 feet of 6-inch for a total of 21,520 feet, a combination of plastic and asbestos cement, and (4) a single parcel of land consisting of approximately a third of an acre, where the wells, shop building, and the pressure tank are located.</w:t>
      </w:r>
    </w:p>
    <w:p w:rsidR="00C77E66" w:rsidP="00FE54D2" w:rsidRDefault="00C77E66" w14:paraId="617514CE" w14:textId="77777777">
      <w:pPr>
        <w:rPr>
          <w:i/>
          <w:iCs/>
          <w:u w:val="single"/>
        </w:rPr>
      </w:pPr>
    </w:p>
    <w:p w:rsidRPr="00C75813" w:rsidR="00FE54D2" w:rsidP="00FE54D2" w:rsidRDefault="00FE54D2" w14:paraId="45B42CF4" w14:textId="458671C7">
      <w:pPr>
        <w:rPr>
          <w:rStyle w:val="HeaderChar"/>
          <w:rFonts w:ascii="Palatino Linotype" w:hAnsi="Palatino Linotype"/>
          <w:color w:val="000000" w:themeColor="text1"/>
        </w:rPr>
      </w:pPr>
      <w:r w:rsidRPr="00C75813">
        <w:rPr>
          <w:rFonts w:ascii="Palatino Linotype" w:hAnsi="Palatino Linotype"/>
          <w:color w:val="000000" w:themeColor="text1"/>
        </w:rPr>
        <w:t xml:space="preserve">The </w:t>
      </w:r>
      <w:r w:rsidR="00861844">
        <w:rPr>
          <w:rFonts w:ascii="Palatino Linotype" w:hAnsi="Palatino Linotype"/>
          <w:color w:val="000000" w:themeColor="text1"/>
        </w:rPr>
        <w:t>sewer system</w:t>
      </w:r>
      <w:r w:rsidRPr="00C75813">
        <w:rPr>
          <w:rFonts w:ascii="Palatino Linotype" w:hAnsi="Palatino Linotype"/>
          <w:color w:val="000000" w:themeColor="text1"/>
        </w:rPr>
        <w:t>, which is located approximately one mile north of Big Pine, collects,</w:t>
      </w:r>
      <w:r w:rsidRPr="00C75813">
        <w:rPr>
          <w:rFonts w:ascii="Palatino Linotype" w:hAnsi="Palatino Linotype"/>
          <w:b/>
          <w:bCs/>
          <w:caps/>
          <w:color w:val="000000" w:themeColor="text1"/>
        </w:rPr>
        <w:t xml:space="preserve"> </w:t>
      </w:r>
      <w:r w:rsidRPr="00C75813">
        <w:rPr>
          <w:rFonts w:ascii="Palatino Linotype" w:hAnsi="Palatino Linotype"/>
          <w:color w:val="000000" w:themeColor="text1"/>
        </w:rPr>
        <w:t xml:space="preserve">treats, and disposes of an average of 0.05 million gallons per day of domestic wastewater. The treatment and disposal facilities </w:t>
      </w:r>
      <w:proofErr w:type="gramStart"/>
      <w:r w:rsidRPr="00C75813">
        <w:rPr>
          <w:rFonts w:ascii="Palatino Linotype" w:hAnsi="Palatino Linotype"/>
          <w:color w:val="000000" w:themeColor="text1"/>
        </w:rPr>
        <w:t>are located in</w:t>
      </w:r>
      <w:proofErr w:type="gramEnd"/>
      <w:r w:rsidRPr="00C75813">
        <w:rPr>
          <w:rFonts w:ascii="Palatino Linotype" w:hAnsi="Palatino Linotype"/>
          <w:color w:val="000000" w:themeColor="text1"/>
        </w:rPr>
        <w:t xml:space="preserve"> the Upper Owens Subunit of the Owens Hydrologic Unit. Domestic wastewater from 285 homes in the Rolling Green Terrace and Knight Manor Subdivisions are collected, treated and disposed of by the Rolling Green Terrace Subdivision Wastewater Treatment Facility. Wastewater treatment is provided by a septic tank and two lined oxidation ponds. Effluent is disposed of by three evaporation/percolation ponds. The three evaporation/percolation ponds are the only authorized disposal sites.</w:t>
      </w:r>
      <w:r w:rsidRPr="00C75813">
        <w:rPr>
          <w:rStyle w:val="HeaderChar"/>
          <w:rFonts w:ascii="Palatino Linotype" w:hAnsi="Palatino Linotype"/>
          <w:color w:val="000000" w:themeColor="text1"/>
        </w:rPr>
        <w:t xml:space="preserve"> </w:t>
      </w:r>
    </w:p>
    <w:p w:rsidR="00C75813" w:rsidP="00FE54D2" w:rsidRDefault="00C75813" w14:paraId="65C154F0" w14:textId="77777777">
      <w:pPr>
        <w:rPr>
          <w:rStyle w:val="HeaderChar"/>
          <w:color w:val="000000" w:themeColor="text1"/>
        </w:rPr>
      </w:pPr>
    </w:p>
    <w:p w:rsidR="005E7FAF" w:rsidP="00FE54D2" w:rsidRDefault="00C75813" w14:paraId="7B99C221" w14:textId="067500CD">
      <w:pPr>
        <w:rPr>
          <w:rFonts w:ascii="Palatino Linotype" w:hAnsi="Palatino Linotype"/>
          <w:color w:val="000000" w:themeColor="text1"/>
        </w:rPr>
      </w:pPr>
      <w:r w:rsidRPr="008E797C">
        <w:rPr>
          <w:rFonts w:ascii="Palatino Linotype" w:hAnsi="Palatino Linotype"/>
          <w:color w:val="000000" w:themeColor="text1"/>
        </w:rPr>
        <w:t>Depth to groundwater in the disposal area is 30 feet. The nearest surface water, the Big Pine Canal, which is part</w:t>
      </w:r>
      <w:r w:rsidRPr="008E797C" w:rsidR="008E797C">
        <w:rPr>
          <w:rFonts w:ascii="Palatino Linotype" w:hAnsi="Palatino Linotype"/>
          <w:color w:val="000000" w:themeColor="text1"/>
        </w:rPr>
        <w:t xml:space="preserve"> </w:t>
      </w:r>
      <w:r w:rsidRPr="008E797C">
        <w:rPr>
          <w:rFonts w:ascii="Palatino Linotype" w:hAnsi="Palatino Linotype"/>
          <w:color w:val="000000" w:themeColor="text1"/>
        </w:rPr>
        <w:t>of the Los Angeles aqueduct system, is located approximately 0.25 miles west and upgradient from the</w:t>
      </w:r>
      <w:r w:rsidRPr="008E797C" w:rsidR="008E797C">
        <w:rPr>
          <w:rFonts w:ascii="Palatino Linotype" w:hAnsi="Palatino Linotype"/>
          <w:color w:val="000000" w:themeColor="text1"/>
        </w:rPr>
        <w:t xml:space="preserve"> </w:t>
      </w:r>
      <w:r w:rsidRPr="008E797C">
        <w:rPr>
          <w:rFonts w:ascii="Palatino Linotype" w:hAnsi="Palatino Linotype"/>
          <w:color w:val="000000" w:themeColor="text1"/>
        </w:rPr>
        <w:t>disposal area. The authorized disposal sites are located on land owned by the City of Los Angeles,</w:t>
      </w:r>
      <w:r w:rsidRPr="008E797C" w:rsidR="008E797C">
        <w:rPr>
          <w:rFonts w:ascii="Palatino Linotype" w:hAnsi="Palatino Linotype"/>
          <w:color w:val="000000" w:themeColor="text1"/>
        </w:rPr>
        <w:t xml:space="preserve"> </w:t>
      </w:r>
      <w:r w:rsidRPr="008E797C">
        <w:rPr>
          <w:rFonts w:ascii="Palatino Linotype" w:hAnsi="Palatino Linotype"/>
          <w:color w:val="000000" w:themeColor="text1"/>
        </w:rPr>
        <w:t>Department of Water and Power (LADWP), and leased by RGU. The LADWP reviewed information</w:t>
      </w:r>
      <w:r w:rsidRPr="008E797C" w:rsidR="008E797C">
        <w:rPr>
          <w:rFonts w:ascii="Palatino Linotype" w:hAnsi="Palatino Linotype"/>
          <w:color w:val="000000" w:themeColor="text1"/>
        </w:rPr>
        <w:t xml:space="preserve"> </w:t>
      </w:r>
      <w:r w:rsidRPr="008E797C">
        <w:rPr>
          <w:rFonts w:ascii="Palatino Linotype" w:hAnsi="Palatino Linotype"/>
          <w:color w:val="000000" w:themeColor="text1"/>
        </w:rPr>
        <w:t>provided regarding the stock transfer and the proposed shareholder (being SUSP) and provided consent</w:t>
      </w:r>
      <w:r w:rsidRPr="008E797C" w:rsidR="008E797C">
        <w:rPr>
          <w:rFonts w:ascii="Palatino Linotype" w:hAnsi="Palatino Linotype"/>
          <w:color w:val="000000" w:themeColor="text1"/>
        </w:rPr>
        <w:t xml:space="preserve"> </w:t>
      </w:r>
      <w:r w:rsidRPr="008E797C">
        <w:rPr>
          <w:rFonts w:ascii="Palatino Linotype" w:hAnsi="Palatino Linotype"/>
          <w:color w:val="000000" w:themeColor="text1"/>
        </w:rPr>
        <w:t>to the transfer as it relates to the assignment provisions of the lease</w:t>
      </w:r>
      <w:r w:rsidR="005E7FAF">
        <w:rPr>
          <w:rFonts w:ascii="Palatino Linotype" w:hAnsi="Palatino Linotype"/>
          <w:color w:val="000000" w:themeColor="text1"/>
        </w:rPr>
        <w:t>.</w:t>
      </w:r>
    </w:p>
    <w:p w:rsidR="005E7FAF" w:rsidP="00FE54D2" w:rsidRDefault="005E7FAF" w14:paraId="4EA5C4E4" w14:textId="77777777">
      <w:pPr>
        <w:rPr>
          <w:rFonts w:ascii="Palatino Linotype" w:hAnsi="Palatino Linotype"/>
          <w:color w:val="000000" w:themeColor="text1"/>
        </w:rPr>
      </w:pPr>
    </w:p>
    <w:p w:rsidR="005E7FAF" w:rsidP="00FE54D2" w:rsidRDefault="00FE3DB7" w14:paraId="4720608E" w14:textId="029D52C1">
      <w:pPr>
        <w:rPr>
          <w:rFonts w:ascii="Palatino Linotype" w:hAnsi="Palatino Linotype"/>
          <w:color w:val="000000" w:themeColor="text1"/>
        </w:rPr>
      </w:pPr>
      <w:r>
        <w:rPr>
          <w:rFonts w:ascii="Palatino Linotype" w:hAnsi="Palatino Linotype"/>
          <w:color w:val="000000" w:themeColor="text1"/>
        </w:rPr>
        <w:t xml:space="preserve">SUSP </w:t>
      </w:r>
      <w:r w:rsidR="00A90760">
        <w:rPr>
          <w:rFonts w:ascii="Palatino Linotype" w:hAnsi="Palatino Linotype"/>
          <w:color w:val="000000" w:themeColor="text1"/>
        </w:rPr>
        <w:t>is a</w:t>
      </w:r>
      <w:r w:rsidR="00841EF9">
        <w:rPr>
          <w:rFonts w:ascii="Palatino Linotype" w:hAnsi="Palatino Linotype"/>
          <w:color w:val="000000" w:themeColor="text1"/>
        </w:rPr>
        <w:t xml:space="preserve">n affiliate </w:t>
      </w:r>
      <w:r w:rsidR="00A90760">
        <w:rPr>
          <w:rFonts w:ascii="Palatino Linotype" w:hAnsi="Palatino Linotype"/>
          <w:color w:val="000000" w:themeColor="text1"/>
        </w:rPr>
        <w:t>of California Rural Water Association</w:t>
      </w:r>
      <w:r w:rsidR="00841EF9">
        <w:rPr>
          <w:rFonts w:ascii="Palatino Linotype" w:hAnsi="Palatino Linotype"/>
          <w:color w:val="000000" w:themeColor="text1"/>
        </w:rPr>
        <w:t xml:space="preserve"> which provides</w:t>
      </w:r>
      <w:r w:rsidR="00845C68">
        <w:rPr>
          <w:rFonts w:ascii="Palatino Linotype" w:hAnsi="Palatino Linotype"/>
          <w:color w:val="000000" w:themeColor="text1"/>
        </w:rPr>
        <w:t xml:space="preserve"> both short and long-term </w:t>
      </w:r>
      <w:r w:rsidR="00B903C3">
        <w:rPr>
          <w:rFonts w:ascii="Palatino Linotype" w:hAnsi="Palatino Linotype"/>
          <w:color w:val="000000" w:themeColor="text1"/>
        </w:rPr>
        <w:t xml:space="preserve">solutions to </w:t>
      </w:r>
      <w:r w:rsidR="008B192E">
        <w:rPr>
          <w:rFonts w:ascii="Palatino Linotype" w:hAnsi="Palatino Linotype"/>
          <w:color w:val="000000" w:themeColor="text1"/>
        </w:rPr>
        <w:t xml:space="preserve">water and sewer </w:t>
      </w:r>
      <w:r w:rsidR="00B903C3">
        <w:rPr>
          <w:rFonts w:ascii="Palatino Linotype" w:hAnsi="Palatino Linotype"/>
          <w:color w:val="000000" w:themeColor="text1"/>
        </w:rPr>
        <w:t>utilities</w:t>
      </w:r>
      <w:r w:rsidR="00E56A6C">
        <w:rPr>
          <w:rFonts w:ascii="Palatino Linotype" w:hAnsi="Palatino Linotype"/>
          <w:color w:val="000000" w:themeColor="text1"/>
        </w:rPr>
        <w:t xml:space="preserve"> and assists with </w:t>
      </w:r>
      <w:r w:rsidR="00332E70">
        <w:rPr>
          <w:rFonts w:ascii="Palatino Linotype" w:hAnsi="Palatino Linotype"/>
          <w:color w:val="000000" w:themeColor="text1"/>
        </w:rPr>
        <w:t>rate studies</w:t>
      </w:r>
      <w:r w:rsidR="004E2B21">
        <w:rPr>
          <w:rFonts w:ascii="Palatino Linotype" w:hAnsi="Palatino Linotype"/>
          <w:color w:val="000000" w:themeColor="text1"/>
        </w:rPr>
        <w:t>, regulations</w:t>
      </w:r>
      <w:r w:rsidR="007F26BF">
        <w:rPr>
          <w:rFonts w:ascii="Palatino Linotype" w:hAnsi="Palatino Linotype"/>
          <w:color w:val="000000" w:themeColor="text1"/>
        </w:rPr>
        <w:t>, and</w:t>
      </w:r>
      <w:r w:rsidR="000C221D">
        <w:rPr>
          <w:rFonts w:ascii="Palatino Linotype" w:hAnsi="Palatino Linotype"/>
          <w:color w:val="000000" w:themeColor="text1"/>
        </w:rPr>
        <w:t xml:space="preserve"> training. </w:t>
      </w:r>
      <w:r w:rsidR="004E2B21">
        <w:rPr>
          <w:rFonts w:ascii="Palatino Linotype" w:hAnsi="Palatino Linotype"/>
          <w:color w:val="000000" w:themeColor="text1"/>
        </w:rPr>
        <w:t xml:space="preserve"> </w:t>
      </w:r>
    </w:p>
    <w:p w:rsidR="005E7FAF" w:rsidP="00FE54D2" w:rsidRDefault="005E7FAF" w14:paraId="2F0EE1F8" w14:textId="77777777">
      <w:pPr>
        <w:rPr>
          <w:rStyle w:val="HeaderChar"/>
          <w:b/>
          <w:bCs/>
          <w:sz w:val="28"/>
          <w:szCs w:val="28"/>
          <w:u w:val="single"/>
        </w:rPr>
      </w:pPr>
    </w:p>
    <w:p w:rsidR="00CD60F0" w:rsidP="00FE54D2" w:rsidRDefault="00CD60F0" w14:paraId="6400CB05" w14:textId="55D09B4C">
      <w:pPr>
        <w:rPr>
          <w:rStyle w:val="HeaderChar"/>
          <w:b/>
          <w:bCs/>
          <w:sz w:val="28"/>
          <w:szCs w:val="28"/>
          <w:u w:val="single"/>
        </w:rPr>
      </w:pPr>
      <w:r w:rsidRPr="00501D58">
        <w:rPr>
          <w:rStyle w:val="HeaderChar"/>
          <w:b/>
          <w:bCs/>
          <w:sz w:val="28"/>
          <w:szCs w:val="28"/>
          <w:u w:val="single"/>
        </w:rPr>
        <w:lastRenderedPageBreak/>
        <w:t>NOTICE AND PROTESTS</w:t>
      </w:r>
    </w:p>
    <w:p w:rsidRPr="00501D58" w:rsidR="005170C9" w:rsidP="00FE54D2" w:rsidRDefault="005170C9" w14:paraId="4719129B" w14:textId="77777777">
      <w:pPr>
        <w:rPr>
          <w:rStyle w:val="HeaderChar"/>
          <w:b/>
          <w:bCs/>
          <w:sz w:val="28"/>
          <w:szCs w:val="28"/>
          <w:u w:val="single"/>
        </w:rPr>
      </w:pPr>
    </w:p>
    <w:p w:rsidR="00CD60F0" w:rsidP="00FF7A7B" w:rsidRDefault="002F6AB0" w14:paraId="0D79780E" w14:textId="57C23E36">
      <w:pPr>
        <w:pStyle w:val="BodyPalatino"/>
        <w:rPr>
          <w:rStyle w:val="HeaderChar"/>
        </w:rPr>
      </w:pPr>
      <w:r>
        <w:rPr>
          <w:rStyle w:val="HeaderChar"/>
        </w:rPr>
        <w:t>A</w:t>
      </w:r>
      <w:r w:rsidRPr="38898088" w:rsidR="19482CEC">
        <w:rPr>
          <w:rStyle w:val="HeaderChar"/>
        </w:rPr>
        <w:t>L 4</w:t>
      </w:r>
      <w:r w:rsidR="00184F27">
        <w:rPr>
          <w:rStyle w:val="HeaderChar"/>
        </w:rPr>
        <w:t>7</w:t>
      </w:r>
      <w:r w:rsidRPr="38898088" w:rsidR="19482CEC">
        <w:rPr>
          <w:rStyle w:val="HeaderChar"/>
        </w:rPr>
        <w:t xml:space="preserve">-W </w:t>
      </w:r>
      <w:r w:rsidR="00184F27">
        <w:rPr>
          <w:rStyle w:val="HeaderChar"/>
        </w:rPr>
        <w:t xml:space="preserve">was </w:t>
      </w:r>
      <w:r w:rsidRPr="38898088" w:rsidR="19482CEC">
        <w:rPr>
          <w:rStyle w:val="HeaderChar"/>
        </w:rPr>
        <w:t>served in accordance with General Order</w:t>
      </w:r>
      <w:r w:rsidR="00DF68C7">
        <w:rPr>
          <w:rStyle w:val="HeaderChar"/>
        </w:rPr>
        <w:t xml:space="preserve"> (GO)</w:t>
      </w:r>
      <w:r w:rsidRPr="38898088" w:rsidR="19482CEC">
        <w:rPr>
          <w:rStyle w:val="HeaderChar"/>
        </w:rPr>
        <w:t xml:space="preserve"> 96-B, on </w:t>
      </w:r>
      <w:r w:rsidR="00184F27">
        <w:rPr>
          <w:rStyle w:val="HeaderChar"/>
        </w:rPr>
        <w:t>June</w:t>
      </w:r>
      <w:r w:rsidRPr="38898088" w:rsidR="678BEC70">
        <w:rPr>
          <w:rStyle w:val="HeaderChar"/>
        </w:rPr>
        <w:t xml:space="preserve"> </w:t>
      </w:r>
      <w:r w:rsidR="00184F27">
        <w:rPr>
          <w:rStyle w:val="HeaderChar"/>
        </w:rPr>
        <w:t>4</w:t>
      </w:r>
      <w:r w:rsidRPr="38898088" w:rsidR="678BEC70">
        <w:rPr>
          <w:rStyle w:val="HeaderChar"/>
        </w:rPr>
        <w:t>, 2026</w:t>
      </w:r>
      <w:r w:rsidRPr="38898088" w:rsidR="19482CEC">
        <w:rPr>
          <w:rStyle w:val="HeaderChar"/>
        </w:rPr>
        <w:t xml:space="preserve">, to adjacent utilities, and persons on the general service list. A notice was also mailed to each customer of </w:t>
      </w:r>
      <w:r w:rsidR="00184F27">
        <w:rPr>
          <w:rStyle w:val="HeaderChar"/>
        </w:rPr>
        <w:t>RG</w:t>
      </w:r>
      <w:r w:rsidRPr="38898088" w:rsidR="678BEC70">
        <w:rPr>
          <w:rStyle w:val="HeaderChar"/>
        </w:rPr>
        <w:t>U</w:t>
      </w:r>
      <w:r w:rsidRPr="38898088" w:rsidR="19482CEC">
        <w:rPr>
          <w:rStyle w:val="HeaderChar"/>
        </w:rPr>
        <w:t xml:space="preserve"> on </w:t>
      </w:r>
      <w:r w:rsidR="00184F27">
        <w:rPr>
          <w:rStyle w:val="HeaderChar"/>
        </w:rPr>
        <w:t>June 4</w:t>
      </w:r>
      <w:r w:rsidRPr="38898088" w:rsidR="7798D64F">
        <w:rPr>
          <w:rStyle w:val="HeaderChar"/>
        </w:rPr>
        <w:t>,</w:t>
      </w:r>
      <w:r w:rsidRPr="38898088" w:rsidR="678BEC70">
        <w:rPr>
          <w:rStyle w:val="HeaderChar"/>
        </w:rPr>
        <w:t xml:space="preserve"> 2026</w:t>
      </w:r>
      <w:r w:rsidRPr="38898088" w:rsidR="19482CEC">
        <w:rPr>
          <w:rStyle w:val="HeaderChar"/>
        </w:rPr>
        <w:t xml:space="preserve">. </w:t>
      </w:r>
    </w:p>
    <w:p w:rsidR="00CD60F0" w:rsidP="00FF7A7B" w:rsidRDefault="00CD60F0" w14:paraId="07FF6085" w14:textId="77777777">
      <w:pPr>
        <w:pStyle w:val="BodyPalatino"/>
        <w:rPr>
          <w:rStyle w:val="HeaderChar"/>
        </w:rPr>
      </w:pPr>
      <w:r w:rsidRPr="003607CA">
        <w:rPr>
          <w:rStyle w:val="HeaderChar"/>
        </w:rPr>
        <w:t>No protests were received.</w:t>
      </w:r>
    </w:p>
    <w:p w:rsidRPr="00501D58" w:rsidR="00501D58" w:rsidP="00501D58" w:rsidRDefault="00501D58" w14:paraId="7BB387E6" w14:textId="431C8B22">
      <w:pPr>
        <w:pStyle w:val="BodyPalatino"/>
        <w:rPr>
          <w:rStyle w:val="HeaderChar"/>
          <w:b/>
          <w:bCs/>
          <w:color w:val="auto"/>
          <w:sz w:val="28"/>
          <w:szCs w:val="28"/>
          <w:u w:val="single"/>
        </w:rPr>
      </w:pPr>
      <w:r>
        <w:rPr>
          <w:rStyle w:val="HeaderChar"/>
          <w:b/>
          <w:bCs/>
          <w:color w:val="auto"/>
          <w:sz w:val="28"/>
          <w:szCs w:val="28"/>
          <w:u w:val="single"/>
        </w:rPr>
        <w:t>DISCUSSION</w:t>
      </w:r>
    </w:p>
    <w:p w:rsidR="00473591" w:rsidP="00FF7A7B" w:rsidRDefault="00473591" w14:paraId="2A6D01BA" w14:textId="703B657D">
      <w:pPr>
        <w:pStyle w:val="BodyPalatino"/>
        <w:rPr>
          <w:rStyle w:val="normaltextrun"/>
          <w:shd w:val="clear" w:color="auto" w:fill="FFFFFF"/>
        </w:rPr>
      </w:pPr>
      <w:r>
        <w:rPr>
          <w:rStyle w:val="HeaderChar"/>
        </w:rPr>
        <w:t xml:space="preserve">Proposed water utility ownership changes are reviewed under </w:t>
      </w:r>
      <w:r w:rsidR="009B5E00">
        <w:rPr>
          <w:rStyle w:val="HeaderChar"/>
        </w:rPr>
        <w:t>PU Code</w:t>
      </w:r>
      <w:r>
        <w:rPr>
          <w:rStyle w:val="HeaderChar"/>
        </w:rPr>
        <w:t xml:space="preserve"> §§ 851-854</w:t>
      </w:r>
      <w:r w:rsidRPr="5FABA5AC" w:rsidR="04DDED50">
        <w:rPr>
          <w:rStyle w:val="HeaderChar"/>
        </w:rPr>
        <w:t xml:space="preserve"> which</w:t>
      </w:r>
      <w:r>
        <w:rPr>
          <w:rStyle w:val="HeaderChar"/>
        </w:rPr>
        <w:t xml:space="preserve"> prohibits the sale or transfer of control of a public utility without the advance approval of the Commission. Approval of the sale and purchase of </w:t>
      </w:r>
      <w:r w:rsidR="00FF7A7B">
        <w:rPr>
          <w:rStyle w:val="HeaderChar"/>
        </w:rPr>
        <w:t>RG</w:t>
      </w:r>
      <w:r w:rsidR="1A9C6AD5">
        <w:rPr>
          <w:rStyle w:val="HeaderChar"/>
        </w:rPr>
        <w:t>U</w:t>
      </w:r>
      <w:r>
        <w:rPr>
          <w:rStyle w:val="HeaderChar"/>
        </w:rPr>
        <w:t xml:space="preserve"> by </w:t>
      </w:r>
      <w:r w:rsidR="00FF7A7B">
        <w:rPr>
          <w:rStyle w:val="HeaderChar"/>
        </w:rPr>
        <w:t>SUSP</w:t>
      </w:r>
      <w:r>
        <w:rPr>
          <w:rStyle w:val="HeaderChar"/>
        </w:rPr>
        <w:t xml:space="preserve"> may be obtained through the AL process since the transaction is valued at less than five million ($5,000,000), is non-controversial, and does not require environmental review by the Commission as the Lead Agency under the California Environmental Quality Act (CEQA).</w:t>
      </w:r>
      <w:r>
        <w:rPr>
          <w:rStyle w:val="FootnoteReference"/>
        </w:rPr>
        <w:footnoteReference w:id="2"/>
      </w:r>
      <w:r>
        <w:rPr>
          <w:rStyle w:val="HeaderChar"/>
        </w:rPr>
        <w:t xml:space="preserve"> </w:t>
      </w:r>
      <w:r w:rsidRPr="5FABA5AC">
        <w:rPr>
          <w:rStyle w:val="normaltextrun"/>
        </w:rPr>
        <w:t xml:space="preserve">This established process is reflected in </w:t>
      </w:r>
      <w:r w:rsidRPr="5FABA5AC" w:rsidR="4FB0D4D5">
        <w:rPr>
          <w:rStyle w:val="normaltextrun"/>
        </w:rPr>
        <w:t>G</w:t>
      </w:r>
      <w:r w:rsidRPr="5FABA5AC" w:rsidR="3D958718">
        <w:rPr>
          <w:rStyle w:val="normaltextrun"/>
        </w:rPr>
        <w:t>eneral Order</w:t>
      </w:r>
      <w:r w:rsidRPr="5FABA5AC" w:rsidR="4FB0D4D5">
        <w:rPr>
          <w:rStyle w:val="normaltextrun"/>
        </w:rPr>
        <w:t xml:space="preserve"> 173.</w:t>
      </w:r>
    </w:p>
    <w:p w:rsidRPr="007A4A97" w:rsidR="00651255" w:rsidP="007A4A97" w:rsidRDefault="00FF7A7B" w14:paraId="06A0C070" w14:textId="174CB05C">
      <w:pPr>
        <w:pStyle w:val="BodyPalatino"/>
      </w:pPr>
      <w:r>
        <w:rPr>
          <w:rStyle w:val="HeaderChar"/>
        </w:rPr>
        <w:t>The Commission requires a test of ratepayer indifference when evaluating the sale of a public utility,</w:t>
      </w:r>
      <w:r>
        <w:rPr>
          <w:rStyle w:val="FootnoteReference"/>
        </w:rPr>
        <w:footnoteReference w:id="3"/>
      </w:r>
      <w:r>
        <w:rPr>
          <w:rStyle w:val="HeaderChar"/>
        </w:rPr>
        <w:t xml:space="preserve"> and for the buyer to demonstrate that the acquisition of the public utility yields a tangible benefit to the ratepayer.</w:t>
      </w:r>
      <w:r>
        <w:rPr>
          <w:rStyle w:val="FootnoteReference"/>
        </w:rPr>
        <w:footnoteReference w:id="4"/>
      </w:r>
      <w:r>
        <w:rPr>
          <w:rStyle w:val="HeaderChar"/>
        </w:rPr>
        <w:t xml:space="preserve"> </w:t>
      </w:r>
      <w:r w:rsidRPr="250B11A0">
        <w:rPr>
          <w:rStyle w:val="HeaderChar"/>
        </w:rPr>
        <w:t xml:space="preserve">Using the ratepayer indifference test to assess the sale of </w:t>
      </w:r>
      <w:r>
        <w:rPr>
          <w:rStyle w:val="HeaderChar"/>
        </w:rPr>
        <w:t>RG</w:t>
      </w:r>
      <w:r w:rsidRPr="79554EFD">
        <w:rPr>
          <w:rStyle w:val="HeaderChar"/>
        </w:rPr>
        <w:t>U</w:t>
      </w:r>
      <w:r w:rsidRPr="250B11A0">
        <w:rPr>
          <w:rStyle w:val="HeaderChar"/>
        </w:rPr>
        <w:t xml:space="preserve">, the Commission evaluated the </w:t>
      </w:r>
      <w:r>
        <w:rPr>
          <w:rStyle w:val="HeaderChar"/>
        </w:rPr>
        <w:t xml:space="preserve">proposed transaction against the </w:t>
      </w:r>
      <w:r w:rsidRPr="250B11A0">
        <w:rPr>
          <w:rStyle w:val="HeaderChar"/>
        </w:rPr>
        <w:t>following key metrics: (1) service quality; (2) continuity of service; and (3) the impact of the purchase price on rate base and rates.</w:t>
      </w:r>
    </w:p>
    <w:p w:rsidRPr="00EB1216" w:rsidR="001B085B" w:rsidP="00FF7A7B" w:rsidRDefault="71A298D8" w14:paraId="7C400438" w14:textId="7E32B851">
      <w:pPr>
        <w:rPr>
          <w:rFonts w:ascii="Palatino Linotype" w:hAnsi="Palatino Linotype"/>
          <w:u w:val="single"/>
        </w:rPr>
      </w:pPr>
      <w:r w:rsidRPr="00EB1216">
        <w:rPr>
          <w:rFonts w:ascii="Palatino Linotype" w:hAnsi="Palatino Linotype"/>
          <w:u w:val="single"/>
        </w:rPr>
        <w:t>Service Quality and Continuity of Service</w:t>
      </w:r>
    </w:p>
    <w:p w:rsidR="003C33B2" w:rsidP="00FF7A7B" w:rsidRDefault="003C33B2" w14:paraId="7AC7A62C" w14:textId="77777777">
      <w:pPr>
        <w:rPr>
          <w:rFonts w:ascii="Palatino Linotype" w:hAnsi="Palatino Linotype"/>
        </w:rPr>
      </w:pPr>
    </w:p>
    <w:p w:rsidR="38898088" w:rsidP="477C2F9A" w:rsidRDefault="3C90DEF2" w14:paraId="6D134B51" w14:textId="7DB2647E">
      <w:pPr>
        <w:rPr>
          <w:rFonts w:ascii="Palatino Linotype" w:hAnsi="Palatino Linotype" w:eastAsiaTheme="minorEastAsia" w:cstheme="minorBidi"/>
          <w:color w:val="000000" w:themeColor="text1"/>
          <w:kern w:val="2"/>
          <w:bdr w:val="none" w:color="auto" w:sz="0" w:space="0"/>
          <w14:ligatures w14:val="standardContextual"/>
        </w:rPr>
      </w:pPr>
      <w:r>
        <w:rPr>
          <w:rFonts w:ascii="Palatino Linotype" w:hAnsi="Palatino Linotype"/>
        </w:rPr>
        <w:t>The S</w:t>
      </w:r>
      <w:r w:rsidR="00AE5E41">
        <w:rPr>
          <w:rFonts w:ascii="Palatino Linotype" w:hAnsi="Palatino Linotype"/>
        </w:rPr>
        <w:t>P</w:t>
      </w:r>
      <w:r>
        <w:rPr>
          <w:rFonts w:ascii="Palatino Linotype" w:hAnsi="Palatino Linotype"/>
        </w:rPr>
        <w:t>A</w:t>
      </w:r>
      <w:r w:rsidR="63FF20B2">
        <w:rPr>
          <w:rFonts w:ascii="Palatino Linotype" w:hAnsi="Palatino Linotype"/>
        </w:rPr>
        <w:t xml:space="preserve"> provides for an orderly transition of </w:t>
      </w:r>
      <w:r w:rsidR="00AE5E41">
        <w:rPr>
          <w:rFonts w:ascii="Palatino Linotype" w:hAnsi="Palatino Linotype"/>
        </w:rPr>
        <w:t>RG</w:t>
      </w:r>
      <w:r w:rsidR="63FF20B2">
        <w:rPr>
          <w:rFonts w:ascii="Palatino Linotype" w:hAnsi="Palatino Linotype"/>
        </w:rPr>
        <w:t xml:space="preserve">U’s utility operations and service continuity. Following </w:t>
      </w:r>
      <w:r w:rsidR="7D81020E">
        <w:rPr>
          <w:rFonts w:ascii="Palatino Linotype" w:hAnsi="Palatino Linotype"/>
        </w:rPr>
        <w:t xml:space="preserve">the </w:t>
      </w:r>
      <w:r w:rsidR="63FF20B2">
        <w:rPr>
          <w:rFonts w:ascii="Palatino Linotype" w:hAnsi="Palatino Linotype"/>
        </w:rPr>
        <w:t>Commission</w:t>
      </w:r>
      <w:r w:rsidR="306A4088">
        <w:rPr>
          <w:rFonts w:ascii="Palatino Linotype" w:hAnsi="Palatino Linotype"/>
        </w:rPr>
        <w:t>’s</w:t>
      </w:r>
      <w:r w:rsidR="02E35BFB">
        <w:rPr>
          <w:rFonts w:ascii="Palatino Linotype" w:hAnsi="Palatino Linotype"/>
        </w:rPr>
        <w:t xml:space="preserve"> approval of the </w:t>
      </w:r>
      <w:r w:rsidR="081D0AAA">
        <w:rPr>
          <w:rFonts w:ascii="Palatino Linotype" w:hAnsi="Palatino Linotype"/>
        </w:rPr>
        <w:t>acquisition</w:t>
      </w:r>
      <w:r w:rsidR="1BE6A44E">
        <w:rPr>
          <w:rFonts w:ascii="Palatino Linotype" w:hAnsi="Palatino Linotype"/>
        </w:rPr>
        <w:t xml:space="preserve"> of</w:t>
      </w:r>
      <w:r w:rsidR="02E35BFB">
        <w:rPr>
          <w:rFonts w:ascii="Palatino Linotype" w:hAnsi="Palatino Linotype"/>
        </w:rPr>
        <w:t xml:space="preserve"> </w:t>
      </w:r>
      <w:r w:rsidR="00AE5E41">
        <w:rPr>
          <w:rFonts w:ascii="Palatino Linotype" w:hAnsi="Palatino Linotype"/>
        </w:rPr>
        <w:t>RG</w:t>
      </w:r>
      <w:r w:rsidR="02E35BFB">
        <w:rPr>
          <w:rFonts w:ascii="Palatino Linotype" w:hAnsi="Palatino Linotype"/>
        </w:rPr>
        <w:t xml:space="preserve">U, </w:t>
      </w:r>
      <w:r w:rsidR="00AE5E41">
        <w:rPr>
          <w:rFonts w:ascii="Palatino Linotype" w:hAnsi="Palatino Linotype"/>
        </w:rPr>
        <w:t>SUSP</w:t>
      </w:r>
      <w:r w:rsidR="6DD9F36C">
        <w:rPr>
          <w:rFonts w:ascii="Palatino Linotype" w:hAnsi="Palatino Linotype"/>
        </w:rPr>
        <w:t xml:space="preserve"> </w:t>
      </w:r>
      <w:r w:rsidR="004B59F0">
        <w:rPr>
          <w:rFonts w:ascii="Palatino Linotype" w:hAnsi="Palatino Linotype"/>
        </w:rPr>
        <w:t>plans</w:t>
      </w:r>
      <w:r w:rsidR="6DD9F36C">
        <w:rPr>
          <w:rFonts w:ascii="Palatino Linotype" w:hAnsi="Palatino Linotype"/>
        </w:rPr>
        <w:t xml:space="preserve"> </w:t>
      </w:r>
      <w:r w:rsidRPr="00896421" w:rsidR="6DD9F36C">
        <w:rPr>
          <w:rFonts w:ascii="Palatino Linotype" w:hAnsi="Palatino Linotype"/>
        </w:rPr>
        <w:t>to</w:t>
      </w:r>
      <w:r w:rsidRPr="00896421" w:rsidDel="053C6B6D">
        <w:rPr>
          <w:rFonts w:ascii="Palatino Linotype" w:hAnsi="Palatino Linotype"/>
        </w:rPr>
        <w:t xml:space="preserve"> </w:t>
      </w:r>
      <w:r w:rsidRPr="00896421" w:rsidR="00896421">
        <w:rPr>
          <w:rFonts w:ascii="Palatino Linotype" w:hAnsi="Palatino Linotype"/>
        </w:rPr>
        <w:t>i</w:t>
      </w:r>
      <w:r w:rsidR="00896421">
        <w:rPr>
          <w:rFonts w:ascii="Palatino Linotype" w:hAnsi="Palatino Linotype"/>
        </w:rPr>
        <w:t xml:space="preserve">ncrease water system reliability, resiliency, </w:t>
      </w:r>
      <w:r w:rsidRPr="477C2F9A" w:rsidR="00896421">
        <w:rPr>
          <w:rFonts w:ascii="Palatino Linotype" w:hAnsi="Palatino Linotype"/>
        </w:rPr>
        <w:t xml:space="preserve">safety and service. </w:t>
      </w:r>
      <w:r w:rsidR="3AB67DD7">
        <w:rPr>
          <w:rFonts w:ascii="Palatino Linotype" w:hAnsi="Palatino Linotype"/>
        </w:rPr>
        <w:t xml:space="preserve">Furthermore, </w:t>
      </w:r>
      <w:r w:rsidR="00955C17">
        <w:rPr>
          <w:rFonts w:ascii="Palatino Linotype" w:hAnsi="Palatino Linotype"/>
        </w:rPr>
        <w:t xml:space="preserve">SUSP </w:t>
      </w:r>
      <w:r w:rsidR="00EA561C">
        <w:rPr>
          <w:rFonts w:ascii="Palatino Linotype" w:hAnsi="Palatino Linotype"/>
        </w:rPr>
        <w:t>possesses</w:t>
      </w:r>
      <w:r w:rsidR="3AB67DD7">
        <w:rPr>
          <w:rFonts w:ascii="Palatino Linotype" w:hAnsi="Palatino Linotype"/>
        </w:rPr>
        <w:t xml:space="preserve"> the </w:t>
      </w:r>
      <w:r w:rsidRPr="477C2F9A" w:rsidR="47D246B2">
        <w:rPr>
          <w:rFonts w:ascii="Palatino Linotype" w:hAnsi="Palatino Linotype"/>
        </w:rPr>
        <w:t>Technical, Managerial and Financial (</w:t>
      </w:r>
      <w:r w:rsidRPr="477C2F9A" w:rsidR="00C725B1">
        <w:rPr>
          <w:rFonts w:ascii="Palatino Linotype" w:hAnsi="Palatino Linotype"/>
        </w:rPr>
        <w:t>TMF</w:t>
      </w:r>
      <w:r w:rsidRPr="477C2F9A" w:rsidR="1A2F9764">
        <w:rPr>
          <w:rFonts w:ascii="Palatino Linotype" w:hAnsi="Palatino Linotype"/>
        </w:rPr>
        <w:t>)</w:t>
      </w:r>
      <w:r w:rsidRPr="477C2F9A" w:rsidR="653EFD2B">
        <w:rPr>
          <w:rFonts w:ascii="Palatino Linotype" w:hAnsi="Palatino Linotype"/>
        </w:rPr>
        <w:t xml:space="preserve"> capacity to continue operating </w:t>
      </w:r>
      <w:r w:rsidRPr="477C2F9A" w:rsidR="00AE5E41">
        <w:rPr>
          <w:rFonts w:ascii="Palatino Linotype" w:hAnsi="Palatino Linotype"/>
        </w:rPr>
        <w:t>RG</w:t>
      </w:r>
      <w:r w:rsidRPr="477C2F9A" w:rsidR="653EFD2B">
        <w:rPr>
          <w:rFonts w:ascii="Palatino Linotype" w:hAnsi="Palatino Linotype"/>
        </w:rPr>
        <w:t>U without disruption.</w:t>
      </w:r>
      <w:r w:rsidRPr="477C2F9A" w:rsidR="434CF9DC">
        <w:rPr>
          <w:rFonts w:ascii="Palatino Linotype" w:hAnsi="Palatino Linotype" w:eastAsiaTheme="minorEastAsia" w:cstheme="minorBidi"/>
          <w:color w:val="000000" w:themeColor="text1"/>
        </w:rPr>
        <w:t xml:space="preserve"> </w:t>
      </w:r>
    </w:p>
    <w:p w:rsidR="00073279" w:rsidP="00FF7A7B" w:rsidRDefault="00073279" w14:paraId="64293553" w14:textId="77777777">
      <w:pPr>
        <w:rPr>
          <w:rFonts w:ascii="Palatino Linotype" w:hAnsi="Palatino Linotype"/>
        </w:rPr>
      </w:pPr>
    </w:p>
    <w:p w:rsidR="00045543" w:rsidP="00FF7A7B" w:rsidRDefault="00045543" w14:paraId="3FD0EE17" w14:textId="77777777">
      <w:pPr>
        <w:rPr>
          <w:rFonts w:ascii="Palatino Linotype" w:hAnsi="Palatino Linotype"/>
        </w:rPr>
      </w:pPr>
    </w:p>
    <w:p w:rsidR="00045543" w:rsidP="00FF7A7B" w:rsidRDefault="00045543" w14:paraId="53E8F9AE" w14:textId="77777777">
      <w:pPr>
        <w:rPr>
          <w:rFonts w:ascii="Palatino Linotype" w:hAnsi="Palatino Linotype"/>
        </w:rPr>
      </w:pPr>
    </w:p>
    <w:p w:rsidR="00340931" w:rsidP="00340931" w:rsidRDefault="00340931" w14:paraId="72792D2C" w14:textId="77777777">
      <w:pPr>
        <w:pStyle w:val="ListParagraph"/>
        <w:numPr>
          <w:ilvl w:val="0"/>
          <w:numId w:val="6"/>
        </w:numPr>
        <w:rPr>
          <w:rFonts w:ascii="Palatino Linotype" w:hAnsi="Palatino Linotype"/>
        </w:rPr>
      </w:pPr>
      <w:r>
        <w:rPr>
          <w:rFonts w:ascii="Palatino Linotype" w:hAnsi="Palatino Linotype"/>
        </w:rPr>
        <w:lastRenderedPageBreak/>
        <w:t>Managerial Qualifications</w:t>
      </w:r>
    </w:p>
    <w:p w:rsidR="00492CD0" w:rsidP="38898088" w:rsidRDefault="00492CD0" w14:paraId="71736A50" w14:textId="16837437">
      <w:pPr>
        <w:pStyle w:val="ListParagraph"/>
        <w:numPr>
          <w:ilvl w:val="1"/>
          <w:numId w:val="6"/>
        </w:numPr>
        <w:rPr>
          <w:rFonts w:ascii="Palatino Linotype" w:hAnsi="Palatino Linotype"/>
        </w:rPr>
      </w:pPr>
      <w:r w:rsidRPr="477C2F9A">
        <w:rPr>
          <w:rFonts w:ascii="Palatino Linotype" w:hAnsi="Palatino Linotype"/>
        </w:rPr>
        <w:t>SUSP operations staff have a combined 150 years’ experience in management and operation of both water and wastewater systems.</w:t>
      </w:r>
      <w:r w:rsidRPr="477C2F9A" w:rsidR="003E3BED">
        <w:rPr>
          <w:rFonts w:ascii="Palatino Linotype" w:hAnsi="Palatino Linotype"/>
        </w:rPr>
        <w:t xml:space="preserve"> </w:t>
      </w:r>
      <w:r w:rsidRPr="477C2F9A" w:rsidR="00AF2649">
        <w:rPr>
          <w:rFonts w:ascii="Palatino Linotype" w:hAnsi="Palatino Linotype"/>
        </w:rPr>
        <w:t>SUSP currently provides operation and management servi</w:t>
      </w:r>
      <w:r w:rsidRPr="477C2F9A" w:rsidR="00BE6DF8">
        <w:rPr>
          <w:rFonts w:ascii="Palatino Linotype" w:hAnsi="Palatino Linotype"/>
        </w:rPr>
        <w:t>c</w:t>
      </w:r>
      <w:r w:rsidRPr="477C2F9A" w:rsidR="00AF2649">
        <w:rPr>
          <w:rFonts w:ascii="Palatino Linotype" w:hAnsi="Palatino Linotype"/>
        </w:rPr>
        <w:t xml:space="preserve">es to </w:t>
      </w:r>
      <w:r w:rsidRPr="477C2F9A" w:rsidR="00BE6DF8">
        <w:rPr>
          <w:rFonts w:ascii="Palatino Linotype" w:hAnsi="Palatino Linotype"/>
        </w:rPr>
        <w:t xml:space="preserve">fifteen water systems and nine wastewater systems. </w:t>
      </w:r>
      <w:r w:rsidRPr="477C2F9A" w:rsidR="003E3BED">
        <w:rPr>
          <w:rFonts w:ascii="Palatino Linotype" w:hAnsi="Palatino Linotype"/>
        </w:rPr>
        <w:t>There are eight manag</w:t>
      </w:r>
      <w:r w:rsidRPr="477C2F9A" w:rsidR="00095763">
        <w:rPr>
          <w:rFonts w:ascii="Palatino Linotype" w:hAnsi="Palatino Linotype"/>
        </w:rPr>
        <w:t xml:space="preserve">ement </w:t>
      </w:r>
      <w:r w:rsidRPr="477C2F9A" w:rsidR="005C4E32">
        <w:rPr>
          <w:rFonts w:ascii="Palatino Linotype" w:hAnsi="Palatino Linotype"/>
        </w:rPr>
        <w:t>staff</w:t>
      </w:r>
      <w:r w:rsidRPr="477C2F9A" w:rsidR="00095763">
        <w:rPr>
          <w:rFonts w:ascii="Palatino Linotype" w:hAnsi="Palatino Linotype"/>
        </w:rPr>
        <w:t xml:space="preserve"> with water distribution and treatment certifications</w:t>
      </w:r>
      <w:r w:rsidRPr="477C2F9A" w:rsidR="00243BF9">
        <w:rPr>
          <w:rFonts w:ascii="Palatino Linotype" w:hAnsi="Palatino Linotype"/>
        </w:rPr>
        <w:t xml:space="preserve"> and three engineering staff</w:t>
      </w:r>
      <w:r w:rsidRPr="477C2F9A" w:rsidR="00095763">
        <w:rPr>
          <w:rFonts w:ascii="Palatino Linotype" w:hAnsi="Palatino Linotype"/>
        </w:rPr>
        <w:t>.</w:t>
      </w:r>
      <w:r w:rsidRPr="477C2F9A">
        <w:rPr>
          <w:rFonts w:ascii="Palatino Linotype" w:hAnsi="Palatino Linotype"/>
        </w:rPr>
        <w:t xml:space="preserve"> </w:t>
      </w:r>
      <w:r w:rsidRPr="477C2F9A" w:rsidR="00FF4457">
        <w:rPr>
          <w:rFonts w:ascii="Palatino Linotype" w:hAnsi="Palatino Linotype"/>
        </w:rPr>
        <w:t>SUSP has been operating RGU’s system on a contract basis for over a year, with contract work beginning on April 1, 2025</w:t>
      </w:r>
      <w:r w:rsidR="002F11C9">
        <w:rPr>
          <w:rFonts w:ascii="Palatino Linotype" w:hAnsi="Palatino Linotype"/>
        </w:rPr>
        <w:t>,</w:t>
      </w:r>
      <w:r w:rsidR="003F35EB">
        <w:rPr>
          <w:rFonts w:ascii="Palatino Linotype" w:hAnsi="Palatino Linotype"/>
        </w:rPr>
        <w:t xml:space="preserve"> and </w:t>
      </w:r>
      <w:r w:rsidR="00D050FE">
        <w:rPr>
          <w:rFonts w:ascii="Palatino Linotype" w:hAnsi="Palatino Linotype"/>
        </w:rPr>
        <w:t xml:space="preserve">no formal complaint </w:t>
      </w:r>
      <w:r w:rsidR="004C6508">
        <w:rPr>
          <w:rFonts w:ascii="Palatino Linotype" w:hAnsi="Palatino Linotype"/>
        </w:rPr>
        <w:t>was filed</w:t>
      </w:r>
      <w:r w:rsidR="00D050FE">
        <w:rPr>
          <w:rFonts w:ascii="Palatino Linotype" w:hAnsi="Palatino Linotype"/>
        </w:rPr>
        <w:t xml:space="preserve"> </w:t>
      </w:r>
      <w:r w:rsidR="002F11C9">
        <w:rPr>
          <w:rFonts w:ascii="Palatino Linotype" w:hAnsi="Palatino Linotype"/>
        </w:rPr>
        <w:t>against RGU since January 1, 2025</w:t>
      </w:r>
      <w:r w:rsidRPr="477C2F9A" w:rsidR="00FF4457">
        <w:rPr>
          <w:rFonts w:ascii="Palatino Linotype" w:hAnsi="Palatino Linotype"/>
        </w:rPr>
        <w:t xml:space="preserve">. </w:t>
      </w:r>
    </w:p>
    <w:p w:rsidRPr="00CD0B3F" w:rsidR="00AB0E3A" w:rsidP="00CD0B3F" w:rsidRDefault="00AB0E3A" w14:paraId="59FC9927" w14:textId="77777777">
      <w:pPr>
        <w:rPr>
          <w:rFonts w:ascii="Palatino Linotype" w:hAnsi="Palatino Linotype"/>
        </w:rPr>
      </w:pPr>
    </w:p>
    <w:p w:rsidRPr="009C213B" w:rsidR="009C213B" w:rsidP="009C213B" w:rsidRDefault="009C213B" w14:paraId="6549C9C8" w14:textId="77777777">
      <w:pPr>
        <w:numPr>
          <w:ilvl w:val="0"/>
          <w:numId w:val="6"/>
        </w:numPr>
        <w:rPr>
          <w:rFonts w:ascii="Palatino Linotype" w:hAnsi="Palatino Linotype"/>
        </w:rPr>
      </w:pPr>
      <w:r w:rsidRPr="009C213B">
        <w:rPr>
          <w:rFonts w:ascii="Palatino Linotype" w:hAnsi="Palatino Linotype"/>
        </w:rPr>
        <w:t>Financial Qualifications</w:t>
      </w:r>
    </w:p>
    <w:p w:rsidR="00415544" w:rsidP="38898088" w:rsidRDefault="00AB0E3A" w14:paraId="058B7ECC" w14:textId="6673FB8F">
      <w:pPr>
        <w:numPr>
          <w:ilvl w:val="1"/>
          <w:numId w:val="6"/>
        </w:numPr>
        <w:rPr>
          <w:rFonts w:ascii="Palatino Linotype" w:hAnsi="Palatino Linotype"/>
        </w:rPr>
      </w:pPr>
      <w:r>
        <w:rPr>
          <w:rFonts w:ascii="Palatino Linotype" w:hAnsi="Palatino Linotype"/>
        </w:rPr>
        <w:t xml:space="preserve">WD reviewed and accessed SUSP’s financial capacity and has determined that SUSP has access to funds that may </w:t>
      </w:r>
      <w:r w:rsidRPr="00530B71">
        <w:rPr>
          <w:rFonts w:ascii="Palatino Linotype" w:hAnsi="Palatino Linotype"/>
        </w:rPr>
        <w:t xml:space="preserve">be necessary </w:t>
      </w:r>
      <w:r w:rsidR="00530B71">
        <w:rPr>
          <w:rFonts w:ascii="Palatino Linotype" w:hAnsi="Palatino Linotype"/>
        </w:rPr>
        <w:t>for maintenance of both water and sewer system</w:t>
      </w:r>
      <w:r>
        <w:rPr>
          <w:rFonts w:ascii="Palatino Linotype" w:hAnsi="Palatino Linotype"/>
        </w:rPr>
        <w:t>. SUSP provided WD with the following documents:</w:t>
      </w:r>
    </w:p>
    <w:p w:rsidR="00AB0E3A" w:rsidP="00AB0E3A" w:rsidRDefault="00AB0E3A" w14:paraId="0B58B357" w14:textId="77777777">
      <w:pPr>
        <w:numPr>
          <w:ilvl w:val="2"/>
          <w:numId w:val="6"/>
        </w:numPr>
        <w:rPr>
          <w:rFonts w:ascii="Palatino Linotype" w:hAnsi="Palatino Linotype"/>
        </w:rPr>
      </w:pPr>
      <w:r>
        <w:rPr>
          <w:rFonts w:ascii="Palatino Linotype" w:hAnsi="Palatino Linotype"/>
        </w:rPr>
        <w:t>2025 SUSP Balance Sheet</w:t>
      </w:r>
    </w:p>
    <w:p w:rsidR="00AB0E3A" w:rsidP="00AB0E3A" w:rsidRDefault="00AB0E3A" w14:paraId="5A87AA2D" w14:textId="633BA8D1">
      <w:pPr>
        <w:numPr>
          <w:ilvl w:val="2"/>
          <w:numId w:val="6"/>
        </w:numPr>
        <w:rPr>
          <w:rFonts w:ascii="Palatino Linotype" w:hAnsi="Palatino Linotype"/>
        </w:rPr>
      </w:pPr>
      <w:r>
        <w:rPr>
          <w:rFonts w:ascii="Palatino Linotype" w:hAnsi="Palatino Linotype"/>
        </w:rPr>
        <w:t xml:space="preserve">2025 </w:t>
      </w:r>
      <w:r w:rsidR="00CD0B3F">
        <w:rPr>
          <w:rFonts w:ascii="Palatino Linotype" w:hAnsi="Palatino Linotype"/>
        </w:rPr>
        <w:t xml:space="preserve">SUSP </w:t>
      </w:r>
      <w:r>
        <w:rPr>
          <w:rFonts w:ascii="Palatino Linotype" w:hAnsi="Palatino Linotype"/>
        </w:rPr>
        <w:t>Profit and Loss Sheet</w:t>
      </w:r>
    </w:p>
    <w:p w:rsidR="003B000D" w:rsidP="003B000D" w:rsidRDefault="003B000D" w14:paraId="5C7EB1E2" w14:textId="77777777">
      <w:pPr>
        <w:ind w:left="720"/>
        <w:rPr>
          <w:rFonts w:ascii="Palatino Linotype" w:hAnsi="Palatino Linotype"/>
        </w:rPr>
      </w:pPr>
    </w:p>
    <w:p w:rsidR="38898088" w:rsidP="00DB4921" w:rsidRDefault="003B000D" w14:paraId="0FB4CEB2" w14:textId="030AF8F0">
      <w:pPr>
        <w:ind w:left="720"/>
        <w:rPr>
          <w:rFonts w:ascii="Palatino Linotype" w:hAnsi="Palatino Linotype"/>
        </w:rPr>
      </w:pPr>
      <w:r w:rsidRPr="477C2F9A">
        <w:rPr>
          <w:rFonts w:ascii="Palatino Linotype" w:hAnsi="Palatino Linotype"/>
        </w:rPr>
        <w:t>Based on WD’s review of the above financial statements</w:t>
      </w:r>
      <w:r w:rsidRPr="477C2F9A" w:rsidR="00124963">
        <w:rPr>
          <w:rFonts w:ascii="Palatino Linotype" w:hAnsi="Palatino Linotype"/>
        </w:rPr>
        <w:t>,</w:t>
      </w:r>
      <w:r w:rsidRPr="477C2F9A">
        <w:rPr>
          <w:rFonts w:ascii="Palatino Linotype" w:hAnsi="Palatino Linotype"/>
        </w:rPr>
        <w:t xml:space="preserve"> WD </w:t>
      </w:r>
      <w:r w:rsidRPr="477C2F9A" w:rsidR="51172C69">
        <w:rPr>
          <w:rFonts w:ascii="Palatino Linotype" w:hAnsi="Palatino Linotype"/>
        </w:rPr>
        <w:t>finds</w:t>
      </w:r>
      <w:r w:rsidRPr="477C2F9A">
        <w:rPr>
          <w:rFonts w:ascii="Palatino Linotype" w:hAnsi="Palatino Linotype"/>
        </w:rPr>
        <w:t xml:space="preserve"> that SUSP maintains the financial resources to </w:t>
      </w:r>
      <w:r w:rsidRPr="34A79207" w:rsidR="7DC13636">
        <w:rPr>
          <w:rFonts w:ascii="Palatino Linotype" w:hAnsi="Palatino Linotype"/>
        </w:rPr>
        <w:t>provide</w:t>
      </w:r>
      <w:r w:rsidRPr="477C2F9A">
        <w:rPr>
          <w:rFonts w:ascii="Palatino Linotype" w:hAnsi="Palatino Linotype"/>
        </w:rPr>
        <w:t xml:space="preserve"> </w:t>
      </w:r>
      <w:r w:rsidR="004C6508">
        <w:rPr>
          <w:rFonts w:ascii="Palatino Linotype" w:hAnsi="Palatino Linotype"/>
        </w:rPr>
        <w:t xml:space="preserve">for </w:t>
      </w:r>
      <w:r w:rsidRPr="477C2F9A">
        <w:rPr>
          <w:rFonts w:ascii="Palatino Linotype" w:hAnsi="Palatino Linotype"/>
        </w:rPr>
        <w:t xml:space="preserve">the ongoing operating expenses and to make the </w:t>
      </w:r>
      <w:r w:rsidRPr="477C2F9A" w:rsidR="003566DF">
        <w:rPr>
          <w:rFonts w:ascii="Palatino Linotype" w:hAnsi="Palatino Linotype"/>
        </w:rPr>
        <w:t>necessary</w:t>
      </w:r>
      <w:r w:rsidRPr="477C2F9A">
        <w:rPr>
          <w:rFonts w:ascii="Palatino Linotype" w:hAnsi="Palatino Linotype"/>
        </w:rPr>
        <w:t xml:space="preserve"> improvements.</w:t>
      </w:r>
    </w:p>
    <w:p w:rsidR="000E0224" w:rsidP="38898088" w:rsidRDefault="000E0224" w14:paraId="483CE417" w14:textId="77777777">
      <w:pPr>
        <w:ind w:left="1440"/>
        <w:rPr>
          <w:rFonts w:ascii="Palatino Linotype" w:hAnsi="Palatino Linotype"/>
        </w:rPr>
      </w:pPr>
    </w:p>
    <w:p w:rsidRPr="009C213B" w:rsidR="009C213B" w:rsidP="009C213B" w:rsidRDefault="009C213B" w14:paraId="5091E23E" w14:textId="77777777">
      <w:pPr>
        <w:numPr>
          <w:ilvl w:val="0"/>
          <w:numId w:val="6"/>
        </w:numPr>
        <w:rPr>
          <w:rFonts w:ascii="Palatino Linotype" w:hAnsi="Palatino Linotype"/>
        </w:rPr>
      </w:pPr>
      <w:r w:rsidRPr="009C213B">
        <w:rPr>
          <w:rFonts w:ascii="Palatino Linotype" w:hAnsi="Palatino Linotype"/>
        </w:rPr>
        <w:t>Technical Qualifications</w:t>
      </w:r>
    </w:p>
    <w:p w:rsidRPr="00FA0120" w:rsidR="6C499CCA" w:rsidP="6C499CCA" w:rsidRDefault="000E0224" w14:paraId="1CCED5A8" w14:textId="4AFC2431">
      <w:pPr>
        <w:numPr>
          <w:ilvl w:val="1"/>
          <w:numId w:val="6"/>
        </w:numPr>
        <w:rPr>
          <w:rFonts w:ascii="Palatino Linotype" w:hAnsi="Palatino Linotype"/>
        </w:rPr>
      </w:pPr>
      <w:r>
        <w:rPr>
          <w:rFonts w:ascii="Palatino Linotype" w:hAnsi="Palatino Linotype"/>
        </w:rPr>
        <w:t>SUSP</w:t>
      </w:r>
      <w:r w:rsidRPr="38898088" w:rsidR="1E303649">
        <w:rPr>
          <w:rFonts w:ascii="Palatino Linotype" w:hAnsi="Palatino Linotype"/>
        </w:rPr>
        <w:t xml:space="preserve"> will assume technical and managerial responsibility for </w:t>
      </w:r>
      <w:r>
        <w:rPr>
          <w:rFonts w:ascii="Palatino Linotype" w:hAnsi="Palatino Linotype"/>
        </w:rPr>
        <w:t>RG</w:t>
      </w:r>
      <w:r w:rsidRPr="38898088" w:rsidR="4F6AA2A0">
        <w:rPr>
          <w:rFonts w:ascii="Palatino Linotype" w:hAnsi="Palatino Linotype"/>
        </w:rPr>
        <w:t>U</w:t>
      </w:r>
      <w:r w:rsidRPr="38898088" w:rsidR="1E303649">
        <w:rPr>
          <w:rFonts w:ascii="Palatino Linotype" w:hAnsi="Palatino Linotype"/>
        </w:rPr>
        <w:t xml:space="preserve"> and </w:t>
      </w:r>
      <w:r w:rsidRPr="0B06F7BA" w:rsidR="77451C87">
        <w:rPr>
          <w:rFonts w:ascii="Palatino Linotype" w:hAnsi="Palatino Linotype"/>
        </w:rPr>
        <w:t xml:space="preserve">will </w:t>
      </w:r>
      <w:r w:rsidRPr="0B06F7BA" w:rsidR="4F6AA2A0">
        <w:rPr>
          <w:rFonts w:ascii="Palatino Linotype" w:hAnsi="Palatino Linotype"/>
        </w:rPr>
        <w:t>have</w:t>
      </w:r>
      <w:r w:rsidRPr="38898088" w:rsidR="1E303649">
        <w:rPr>
          <w:rFonts w:ascii="Palatino Linotype" w:hAnsi="Palatino Linotype"/>
        </w:rPr>
        <w:t xml:space="preserve"> access to </w:t>
      </w:r>
      <w:r w:rsidR="00D168E3">
        <w:rPr>
          <w:rFonts w:ascii="Palatino Linotype" w:hAnsi="Palatino Linotype"/>
        </w:rPr>
        <w:t>a</w:t>
      </w:r>
      <w:r w:rsidRPr="38898088" w:rsidR="1E303649">
        <w:rPr>
          <w:rFonts w:ascii="Palatino Linotype" w:hAnsi="Palatino Linotype"/>
        </w:rPr>
        <w:t xml:space="preserve"> team of licensed operators who are familiar with the system. </w:t>
      </w:r>
      <w:r>
        <w:rPr>
          <w:rFonts w:ascii="Palatino Linotype" w:hAnsi="Palatino Linotype"/>
        </w:rPr>
        <w:t>SUSP</w:t>
      </w:r>
      <w:r w:rsidRPr="38898088" w:rsidR="1E303649">
        <w:rPr>
          <w:rFonts w:ascii="Palatino Linotype" w:hAnsi="Palatino Linotype"/>
        </w:rPr>
        <w:t xml:space="preserve"> also has the best available institutional knowledge of the water system</w:t>
      </w:r>
      <w:r w:rsidRPr="0AE70B18" w:rsidR="665C92FD">
        <w:rPr>
          <w:rFonts w:ascii="Palatino Linotype" w:hAnsi="Palatino Linotype"/>
        </w:rPr>
        <w:t xml:space="preserve">, </w:t>
      </w:r>
      <w:r w:rsidRPr="79281F6F" w:rsidR="665C92FD">
        <w:rPr>
          <w:rFonts w:ascii="Palatino Linotype" w:hAnsi="Palatino Linotype"/>
        </w:rPr>
        <w:t>given</w:t>
      </w:r>
      <w:r w:rsidRPr="38898088" w:rsidR="1E303649">
        <w:rPr>
          <w:rFonts w:ascii="Palatino Linotype" w:hAnsi="Palatino Linotype"/>
        </w:rPr>
        <w:t xml:space="preserve"> its ongoing on-site presence and involvement in identifying, documenting, and addressing system needs. In addition, </w:t>
      </w:r>
      <w:r w:rsidR="00B158FC">
        <w:rPr>
          <w:rFonts w:ascii="Palatino Linotype" w:hAnsi="Palatino Linotype"/>
        </w:rPr>
        <w:t>SUSP</w:t>
      </w:r>
      <w:r w:rsidRPr="38898088" w:rsidR="1E303649">
        <w:rPr>
          <w:rFonts w:ascii="Palatino Linotype" w:hAnsi="Palatino Linotype"/>
        </w:rPr>
        <w:t xml:space="preserve"> may retain, as needed and subject to availability,</w:t>
      </w:r>
      <w:r w:rsidR="005571BA">
        <w:rPr>
          <w:rFonts w:ascii="Palatino Linotype" w:hAnsi="Palatino Linotype"/>
        </w:rPr>
        <w:t xml:space="preserve"> Arnold Peterson</w:t>
      </w:r>
      <w:r w:rsidRPr="38898088" w:rsidR="1E303649">
        <w:rPr>
          <w:rFonts w:ascii="Palatino Linotype" w:hAnsi="Palatino Linotype"/>
        </w:rPr>
        <w:t>—</w:t>
      </w:r>
      <w:r w:rsidR="003566DF">
        <w:rPr>
          <w:rFonts w:ascii="Palatino Linotype" w:hAnsi="Palatino Linotype"/>
        </w:rPr>
        <w:t>current owner of RGU</w:t>
      </w:r>
      <w:r w:rsidRPr="38898088" w:rsidR="1E303649">
        <w:rPr>
          <w:rFonts w:ascii="Palatino Linotype" w:hAnsi="Palatino Linotype"/>
        </w:rPr>
        <w:t xml:space="preserve">—to support transition activities and continuity of operations. </w:t>
      </w:r>
    </w:p>
    <w:p w:rsidR="29E35BE8" w:rsidP="29E35BE8" w:rsidRDefault="29E35BE8" w14:paraId="0B31CCAD" w14:textId="3CF45800">
      <w:pPr>
        <w:rPr>
          <w:rFonts w:ascii="Palatino Linotype" w:hAnsi="Palatino Linotype"/>
          <w:i/>
          <w:iCs/>
          <w:u w:val="single"/>
        </w:rPr>
      </w:pPr>
    </w:p>
    <w:p w:rsidRPr="00110C35" w:rsidR="00806E42" w:rsidP="00806E42" w:rsidRDefault="00806E42" w14:paraId="0F511567" w14:textId="464C80A2">
      <w:pPr>
        <w:rPr>
          <w:rFonts w:ascii="Palatino Linotype" w:hAnsi="Palatino Linotype"/>
          <w:u w:val="single"/>
        </w:rPr>
      </w:pPr>
      <w:r w:rsidRPr="00110C35">
        <w:rPr>
          <w:rFonts w:ascii="Palatino Linotype" w:hAnsi="Palatino Linotype"/>
          <w:u w:val="single"/>
        </w:rPr>
        <w:t>Impact of the Purchase Price on Rate Base</w:t>
      </w:r>
    </w:p>
    <w:p w:rsidR="00806E42" w:rsidP="00806E42" w:rsidRDefault="00806E42" w14:paraId="2A370A9C" w14:textId="14A6C8F7">
      <w:pPr>
        <w:rPr>
          <w:rFonts w:ascii="Palatino Linotype" w:hAnsi="Palatino Linotype"/>
        </w:rPr>
      </w:pPr>
    </w:p>
    <w:p w:rsidRPr="00806E42" w:rsidR="00806E42" w:rsidP="00806E42" w:rsidRDefault="00806E42" w14:paraId="6E2B62F3" w14:textId="4DA290AB">
      <w:pPr>
        <w:rPr>
          <w:rFonts w:ascii="Palatino Linotype" w:hAnsi="Palatino Linotype"/>
        </w:rPr>
      </w:pPr>
      <w:r w:rsidRPr="477C2F9A">
        <w:rPr>
          <w:rFonts w:ascii="Palatino Linotype" w:hAnsi="Palatino Linotype"/>
        </w:rPr>
        <w:t xml:space="preserve">There will be no immediate impact on </w:t>
      </w:r>
      <w:r w:rsidRPr="477C2F9A" w:rsidR="1BD27A3E">
        <w:rPr>
          <w:rFonts w:ascii="Palatino Linotype" w:hAnsi="Palatino Linotype"/>
        </w:rPr>
        <w:t xml:space="preserve">the </w:t>
      </w:r>
      <w:r w:rsidRPr="477C2F9A">
        <w:rPr>
          <w:rFonts w:ascii="Palatino Linotype" w:hAnsi="Palatino Linotype"/>
        </w:rPr>
        <w:t>rate</w:t>
      </w:r>
      <w:r w:rsidRPr="477C2F9A" w:rsidR="00704400">
        <w:rPr>
          <w:rFonts w:ascii="Palatino Linotype" w:hAnsi="Palatino Linotype"/>
        </w:rPr>
        <w:t xml:space="preserve"> </w:t>
      </w:r>
      <w:proofErr w:type="gramStart"/>
      <w:r w:rsidRPr="477C2F9A" w:rsidR="00704400">
        <w:rPr>
          <w:rFonts w:ascii="Palatino Linotype" w:hAnsi="Palatino Linotype"/>
        </w:rPr>
        <w:t>base</w:t>
      </w:r>
      <w:proofErr w:type="gramEnd"/>
      <w:r w:rsidRPr="477C2F9A" w:rsidR="00704400">
        <w:rPr>
          <w:rFonts w:ascii="Palatino Linotype" w:hAnsi="Palatino Linotype"/>
        </w:rPr>
        <w:t xml:space="preserve"> due to the purchase price</w:t>
      </w:r>
      <w:r w:rsidRPr="477C2F9A" w:rsidR="1258CDC4">
        <w:rPr>
          <w:rFonts w:ascii="Palatino Linotype" w:hAnsi="Palatino Linotype"/>
        </w:rPr>
        <w:t xml:space="preserve"> of $1</w:t>
      </w:r>
      <w:r w:rsidRPr="477C2F9A" w:rsidR="00704400">
        <w:rPr>
          <w:rFonts w:ascii="Palatino Linotype" w:hAnsi="Palatino Linotype"/>
        </w:rPr>
        <w:t xml:space="preserve">, </w:t>
      </w:r>
      <w:r w:rsidRPr="477C2F9A" w:rsidR="1300E46A">
        <w:rPr>
          <w:rFonts w:ascii="Palatino Linotype" w:hAnsi="Palatino Linotype"/>
        </w:rPr>
        <w:t xml:space="preserve">as this </w:t>
      </w:r>
      <w:r w:rsidRPr="34A79207" w:rsidR="1300E46A">
        <w:rPr>
          <w:rFonts w:ascii="Palatino Linotype" w:hAnsi="Palatino Linotype"/>
        </w:rPr>
        <w:t>is</w:t>
      </w:r>
      <w:r w:rsidRPr="477C2F9A" w:rsidR="00704400">
        <w:rPr>
          <w:rFonts w:ascii="Palatino Linotype" w:hAnsi="Palatino Linotype"/>
        </w:rPr>
        <w:t xml:space="preserve"> a </w:t>
      </w:r>
      <w:r w:rsidRPr="477C2F9A" w:rsidR="005359E2">
        <w:rPr>
          <w:rFonts w:ascii="Palatino Linotype" w:hAnsi="Palatino Linotype"/>
        </w:rPr>
        <w:t>nominal price</w:t>
      </w:r>
      <w:r w:rsidRPr="477C2F9A" w:rsidR="694878B6">
        <w:rPr>
          <w:rFonts w:ascii="Palatino Linotype" w:hAnsi="Palatino Linotype"/>
        </w:rPr>
        <w:t xml:space="preserve">, and current rates will not change upon the transfer of </w:t>
      </w:r>
      <w:r w:rsidRPr="477C2F9A" w:rsidR="00FA0120">
        <w:rPr>
          <w:rFonts w:ascii="Palatino Linotype" w:hAnsi="Palatino Linotype"/>
        </w:rPr>
        <w:t>RGU</w:t>
      </w:r>
      <w:r w:rsidRPr="477C2F9A" w:rsidR="0D3756A5">
        <w:rPr>
          <w:rFonts w:ascii="Palatino Linotype" w:hAnsi="Palatino Linotype"/>
        </w:rPr>
        <w:t>'s CPCN</w:t>
      </w:r>
      <w:r w:rsidRPr="477C2F9A" w:rsidR="001F5C23">
        <w:rPr>
          <w:rFonts w:ascii="Palatino Linotype" w:hAnsi="Palatino Linotype"/>
        </w:rPr>
        <w:t xml:space="preserve"> </w:t>
      </w:r>
      <w:r w:rsidRPr="477C2F9A" w:rsidR="00A228B6">
        <w:rPr>
          <w:rFonts w:ascii="Palatino Linotype" w:hAnsi="Palatino Linotype"/>
        </w:rPr>
        <w:t>to</w:t>
      </w:r>
      <w:r w:rsidRPr="477C2F9A" w:rsidR="0D3756A5">
        <w:rPr>
          <w:rFonts w:ascii="Palatino Linotype" w:hAnsi="Palatino Linotype"/>
        </w:rPr>
        <w:t xml:space="preserve"> </w:t>
      </w:r>
      <w:r w:rsidRPr="477C2F9A" w:rsidR="00FA0120">
        <w:rPr>
          <w:rFonts w:ascii="Palatino Linotype" w:hAnsi="Palatino Linotype"/>
        </w:rPr>
        <w:t>SUSP</w:t>
      </w:r>
      <w:r w:rsidRPr="477C2F9A" w:rsidR="005359E2">
        <w:rPr>
          <w:rFonts w:ascii="Palatino Linotype" w:hAnsi="Palatino Linotype"/>
        </w:rPr>
        <w:t>.</w:t>
      </w:r>
      <w:r w:rsidRPr="477C2F9A" w:rsidR="477D08CF">
        <w:rPr>
          <w:rFonts w:ascii="Palatino Linotype" w:hAnsi="Palatino Linotype"/>
        </w:rPr>
        <w:t xml:space="preserve"> </w:t>
      </w:r>
      <w:r w:rsidRPr="34A79207" w:rsidR="11A6D2B0">
        <w:rPr>
          <w:rFonts w:ascii="Palatino Linotype" w:hAnsi="Palatino Linotype"/>
        </w:rPr>
        <w:t>T</w:t>
      </w:r>
      <w:r w:rsidRPr="34A79207" w:rsidR="477D08CF">
        <w:rPr>
          <w:rFonts w:ascii="Palatino Linotype" w:hAnsi="Palatino Linotype"/>
        </w:rPr>
        <w:t>he</w:t>
      </w:r>
      <w:r w:rsidRPr="477C2F9A" w:rsidR="477D08CF">
        <w:rPr>
          <w:rFonts w:ascii="Palatino Linotype" w:hAnsi="Palatino Linotype"/>
        </w:rPr>
        <w:t xml:space="preserve"> ratepayers have been informed</w:t>
      </w:r>
      <w:r w:rsidRPr="477C2F9A" w:rsidR="4C723708">
        <w:rPr>
          <w:rFonts w:ascii="Palatino Linotype" w:hAnsi="Palatino Linotype"/>
        </w:rPr>
        <w:t xml:space="preserve"> that any potential changes to rates and assessments in the future will be determined</w:t>
      </w:r>
      <w:r w:rsidRPr="477C2F9A" w:rsidR="667BA030">
        <w:rPr>
          <w:rFonts w:ascii="Palatino Linotype" w:hAnsi="Palatino Linotype"/>
        </w:rPr>
        <w:t xml:space="preserve"> by </w:t>
      </w:r>
      <w:r w:rsidRPr="477C2F9A" w:rsidR="61CC4D4C">
        <w:rPr>
          <w:rFonts w:ascii="Palatino Linotype" w:hAnsi="Palatino Linotype"/>
        </w:rPr>
        <w:t>SUSP</w:t>
      </w:r>
      <w:r w:rsidRPr="477C2F9A" w:rsidR="44AF9416">
        <w:rPr>
          <w:rFonts w:ascii="Palatino Linotype" w:hAnsi="Palatino Linotype"/>
        </w:rPr>
        <w:t>’s</w:t>
      </w:r>
      <w:r w:rsidRPr="477C2F9A" w:rsidR="667BA030">
        <w:rPr>
          <w:rFonts w:ascii="Palatino Linotype" w:hAnsi="Palatino Linotype"/>
        </w:rPr>
        <w:t xml:space="preserve"> requests to the Commission</w:t>
      </w:r>
      <w:r w:rsidRPr="477C2F9A" w:rsidR="7804276E">
        <w:rPr>
          <w:rFonts w:ascii="Palatino Linotype" w:hAnsi="Palatino Linotype"/>
        </w:rPr>
        <w:t>, including Commission review and approval</w:t>
      </w:r>
      <w:r w:rsidRPr="477C2F9A" w:rsidR="667BA030">
        <w:rPr>
          <w:rFonts w:ascii="Palatino Linotype" w:hAnsi="Palatino Linotype"/>
        </w:rPr>
        <w:t xml:space="preserve">. </w:t>
      </w:r>
      <w:r w:rsidRPr="477C2F9A" w:rsidR="005359E2">
        <w:rPr>
          <w:rFonts w:ascii="Palatino Linotype" w:hAnsi="Palatino Linotype"/>
        </w:rPr>
        <w:t xml:space="preserve"> </w:t>
      </w:r>
    </w:p>
    <w:p w:rsidR="6F37DA75" w:rsidP="6F37DA75" w:rsidRDefault="6F37DA75" w14:paraId="0181707B" w14:textId="20ABCC47">
      <w:pPr>
        <w:rPr>
          <w:rFonts w:ascii="Palatino Linotype" w:hAnsi="Palatino Linotype"/>
        </w:rPr>
      </w:pPr>
    </w:p>
    <w:p w:rsidR="1D8DE728" w:rsidP="18649F62" w:rsidRDefault="1D8DE728" w14:paraId="4B30109C" w14:textId="3216973C">
      <w:pPr>
        <w:rPr>
          <w:rFonts w:ascii="Palatino Linotype" w:hAnsi="Palatino Linotype" w:eastAsia="Palatino Linotype" w:cs="Palatino Linotype"/>
        </w:rPr>
      </w:pPr>
      <w:r w:rsidRPr="477C2F9A">
        <w:rPr>
          <w:rFonts w:ascii="Palatino Linotype" w:hAnsi="Palatino Linotype" w:eastAsia="Palatino Linotype" w:cs="Palatino Linotype"/>
        </w:rPr>
        <w:t xml:space="preserve">WD’s review and analysis of the sale and acquisition of </w:t>
      </w:r>
      <w:r w:rsidRPr="477C2F9A" w:rsidR="004746DA">
        <w:rPr>
          <w:rFonts w:ascii="Palatino Linotype" w:hAnsi="Palatino Linotype" w:eastAsia="Palatino Linotype" w:cs="Palatino Linotype"/>
        </w:rPr>
        <w:t>RG</w:t>
      </w:r>
      <w:r w:rsidRPr="477C2F9A">
        <w:rPr>
          <w:rFonts w:ascii="Palatino Linotype" w:hAnsi="Palatino Linotype" w:eastAsia="Palatino Linotype" w:cs="Palatino Linotype"/>
        </w:rPr>
        <w:t xml:space="preserve">U to </w:t>
      </w:r>
      <w:r w:rsidRPr="477C2F9A" w:rsidR="004746DA">
        <w:rPr>
          <w:rFonts w:ascii="Palatino Linotype" w:hAnsi="Palatino Linotype" w:eastAsia="Palatino Linotype" w:cs="Palatino Linotype"/>
        </w:rPr>
        <w:t>SUSP</w:t>
      </w:r>
      <w:r w:rsidRPr="477C2F9A">
        <w:rPr>
          <w:rFonts w:ascii="Palatino Linotype" w:hAnsi="Palatino Linotype" w:eastAsia="Palatino Linotype" w:cs="Palatino Linotype"/>
        </w:rPr>
        <w:t xml:space="preserve"> shows that it meets the ratepayer indifference test; is reasonable; is in the public interest; and provides a tangible benefit for the customers of </w:t>
      </w:r>
      <w:r w:rsidRPr="477C2F9A" w:rsidR="004746DA">
        <w:rPr>
          <w:rFonts w:ascii="Palatino Linotype" w:hAnsi="Palatino Linotype" w:eastAsia="Palatino Linotype" w:cs="Palatino Linotype"/>
        </w:rPr>
        <w:t>RG</w:t>
      </w:r>
      <w:r w:rsidRPr="477C2F9A">
        <w:rPr>
          <w:rFonts w:ascii="Palatino Linotype" w:hAnsi="Palatino Linotype" w:eastAsia="Palatino Linotype" w:cs="Palatino Linotype"/>
        </w:rPr>
        <w:t>U.</w:t>
      </w:r>
      <w:r w:rsidRPr="477C2F9A" w:rsidR="2CCB3B87">
        <w:rPr>
          <w:rFonts w:ascii="Palatino Linotype" w:hAnsi="Palatino Linotype" w:eastAsia="Palatino Linotype" w:cs="Palatino Linotype"/>
        </w:rPr>
        <w:t xml:space="preserve"> This tangible </w:t>
      </w:r>
      <w:r w:rsidRPr="477C2F9A" w:rsidR="18735CFC">
        <w:rPr>
          <w:rFonts w:ascii="Palatino Linotype" w:hAnsi="Palatino Linotype" w:eastAsia="Palatino Linotype" w:cs="Palatino Linotype"/>
        </w:rPr>
        <w:t>benefit</w:t>
      </w:r>
      <w:r w:rsidRPr="477C2F9A" w:rsidR="2CCB3B87">
        <w:rPr>
          <w:rFonts w:ascii="Palatino Linotype" w:hAnsi="Palatino Linotype" w:eastAsia="Palatino Linotype" w:cs="Palatino Linotype"/>
        </w:rPr>
        <w:t xml:space="preserve"> </w:t>
      </w:r>
      <w:r w:rsidRPr="477C2F9A" w:rsidR="00476D8E">
        <w:rPr>
          <w:rFonts w:ascii="Palatino Linotype" w:hAnsi="Palatino Linotype" w:eastAsia="Palatino Linotype" w:cs="Palatino Linotype"/>
        </w:rPr>
        <w:t>includes</w:t>
      </w:r>
      <w:r w:rsidRPr="477C2F9A" w:rsidR="2CCB3B87">
        <w:rPr>
          <w:rFonts w:ascii="Palatino Linotype" w:hAnsi="Palatino Linotype" w:eastAsia="Palatino Linotype" w:cs="Palatino Linotype"/>
        </w:rPr>
        <w:t xml:space="preserve"> that the </w:t>
      </w:r>
      <w:proofErr w:type="gramStart"/>
      <w:r w:rsidRPr="477C2F9A" w:rsidR="00F50A37">
        <w:rPr>
          <w:rFonts w:ascii="Palatino Linotype" w:hAnsi="Palatino Linotype" w:eastAsia="Palatino Linotype" w:cs="Palatino Linotype"/>
        </w:rPr>
        <w:t>SUSP</w:t>
      </w:r>
      <w:proofErr w:type="gramEnd"/>
      <w:r w:rsidRPr="477C2F9A" w:rsidR="268E0C99">
        <w:rPr>
          <w:rFonts w:ascii="Palatino Linotype" w:hAnsi="Palatino Linotype" w:eastAsia="Palatino Linotype" w:cs="Palatino Linotype"/>
        </w:rPr>
        <w:t xml:space="preserve"> with its </w:t>
      </w:r>
      <w:r w:rsidRPr="477C2F9A" w:rsidR="7829A28F">
        <w:rPr>
          <w:rFonts w:ascii="Palatino Linotype" w:hAnsi="Palatino Linotype" w:eastAsia="Palatino Linotype" w:cs="Palatino Linotype"/>
        </w:rPr>
        <w:t>larger</w:t>
      </w:r>
      <w:r w:rsidRPr="477C2F9A" w:rsidR="268E0C99">
        <w:rPr>
          <w:rFonts w:ascii="Palatino Linotype" w:hAnsi="Palatino Linotype" w:eastAsia="Palatino Linotype" w:cs="Palatino Linotype"/>
        </w:rPr>
        <w:t xml:space="preserve"> experienced staff,</w:t>
      </w:r>
      <w:r w:rsidRPr="477C2F9A" w:rsidR="5BC871E2">
        <w:rPr>
          <w:rFonts w:ascii="Palatino Linotype" w:hAnsi="Palatino Linotype" w:eastAsia="Palatino Linotype" w:cs="Palatino Linotype"/>
        </w:rPr>
        <w:t xml:space="preserve"> should</w:t>
      </w:r>
      <w:r w:rsidRPr="477C2F9A" w:rsidR="268E0C99">
        <w:rPr>
          <w:rFonts w:ascii="Palatino Linotype" w:hAnsi="Palatino Linotype" w:eastAsia="Palatino Linotype" w:cs="Palatino Linotype"/>
        </w:rPr>
        <w:t xml:space="preserve"> be</w:t>
      </w:r>
      <w:r w:rsidRPr="477C2F9A" w:rsidDel="2CCB3B87">
        <w:rPr>
          <w:rFonts w:ascii="Palatino Linotype" w:hAnsi="Palatino Linotype" w:eastAsia="Palatino Linotype" w:cs="Palatino Linotype"/>
        </w:rPr>
        <w:t xml:space="preserve"> </w:t>
      </w:r>
      <w:r w:rsidRPr="477C2F9A" w:rsidR="2CCB3B87">
        <w:rPr>
          <w:rFonts w:ascii="Palatino Linotype" w:hAnsi="Palatino Linotype" w:eastAsia="Palatino Linotype" w:cs="Palatino Linotype"/>
        </w:rPr>
        <w:t>more responsive</w:t>
      </w:r>
      <w:r w:rsidRPr="477C2F9A" w:rsidR="00B03F8E">
        <w:rPr>
          <w:rFonts w:ascii="Palatino Linotype" w:hAnsi="Palatino Linotype" w:eastAsia="Palatino Linotype" w:cs="Palatino Linotype"/>
        </w:rPr>
        <w:t xml:space="preserve"> in</w:t>
      </w:r>
      <w:r w:rsidRPr="477C2F9A" w:rsidR="2CCB3B87">
        <w:rPr>
          <w:rFonts w:ascii="Palatino Linotype" w:hAnsi="Palatino Linotype" w:eastAsia="Palatino Linotype" w:cs="Palatino Linotype"/>
        </w:rPr>
        <w:t xml:space="preserve"> </w:t>
      </w:r>
      <w:r w:rsidRPr="477C2F9A" w:rsidR="00175E7A">
        <w:rPr>
          <w:rFonts w:ascii="Palatino Linotype" w:hAnsi="Palatino Linotype" w:eastAsia="Palatino Linotype" w:cs="Palatino Linotype"/>
        </w:rPr>
        <w:t xml:space="preserve">addressing deficiencies </w:t>
      </w:r>
      <w:r w:rsidRPr="477C2F9A" w:rsidR="00871C8B">
        <w:rPr>
          <w:rFonts w:ascii="Palatino Linotype" w:hAnsi="Palatino Linotype" w:eastAsia="Palatino Linotype" w:cs="Palatino Linotype"/>
        </w:rPr>
        <w:t xml:space="preserve">identified by the </w:t>
      </w:r>
      <w:r w:rsidRPr="477C2F9A" w:rsidR="00301606">
        <w:rPr>
          <w:rFonts w:ascii="Palatino Linotype" w:hAnsi="Palatino Linotype" w:eastAsia="Palatino Linotype" w:cs="Palatino Linotype"/>
        </w:rPr>
        <w:t xml:space="preserve">State </w:t>
      </w:r>
      <w:r w:rsidRPr="477C2F9A" w:rsidR="00871C8B">
        <w:rPr>
          <w:rFonts w:ascii="Palatino Linotype" w:hAnsi="Palatino Linotype" w:eastAsia="Palatino Linotype" w:cs="Palatino Linotype"/>
        </w:rPr>
        <w:t xml:space="preserve">Water </w:t>
      </w:r>
      <w:r w:rsidRPr="477C2F9A" w:rsidR="00301606">
        <w:rPr>
          <w:rFonts w:ascii="Palatino Linotype" w:hAnsi="Palatino Linotype" w:eastAsia="Palatino Linotype" w:cs="Palatino Linotype"/>
        </w:rPr>
        <w:t xml:space="preserve">Resources Control </w:t>
      </w:r>
      <w:r w:rsidRPr="477C2F9A" w:rsidR="00871C8B">
        <w:rPr>
          <w:rFonts w:ascii="Palatino Linotype" w:hAnsi="Palatino Linotype" w:eastAsia="Palatino Linotype" w:cs="Palatino Linotype"/>
        </w:rPr>
        <w:t xml:space="preserve">Board </w:t>
      </w:r>
      <w:r w:rsidRPr="477C2F9A" w:rsidR="00784356">
        <w:rPr>
          <w:rFonts w:ascii="Palatino Linotype" w:hAnsi="Palatino Linotype" w:eastAsia="Palatino Linotype" w:cs="Palatino Linotype"/>
        </w:rPr>
        <w:t xml:space="preserve">(SWRCB) </w:t>
      </w:r>
      <w:r w:rsidRPr="477C2F9A" w:rsidR="00871C8B">
        <w:rPr>
          <w:rFonts w:ascii="Palatino Linotype" w:hAnsi="Palatino Linotype" w:eastAsia="Palatino Linotype" w:cs="Palatino Linotype"/>
        </w:rPr>
        <w:t>and the Commission</w:t>
      </w:r>
      <w:r w:rsidRPr="477C2F9A" w:rsidR="00F50A37">
        <w:rPr>
          <w:rFonts w:ascii="Palatino Linotype" w:hAnsi="Palatino Linotype" w:eastAsia="Palatino Linotype" w:cs="Palatino Linotype"/>
        </w:rPr>
        <w:t xml:space="preserve"> to provide safe </w:t>
      </w:r>
      <w:r w:rsidRPr="477C2F9A" w:rsidR="00103DD7">
        <w:rPr>
          <w:rFonts w:ascii="Palatino Linotype" w:hAnsi="Palatino Linotype" w:eastAsia="Palatino Linotype" w:cs="Palatino Linotype"/>
        </w:rPr>
        <w:t>and reliable drinking water</w:t>
      </w:r>
      <w:r w:rsidRPr="477C2F9A" w:rsidR="00C4006E">
        <w:rPr>
          <w:rFonts w:ascii="Palatino Linotype" w:hAnsi="Palatino Linotype" w:eastAsia="Palatino Linotype" w:cs="Palatino Linotype"/>
        </w:rPr>
        <w:t>.</w:t>
      </w:r>
      <w:r w:rsidRPr="477C2F9A" w:rsidR="7A14EB4C">
        <w:rPr>
          <w:rFonts w:ascii="Palatino Linotype" w:hAnsi="Palatino Linotype" w:eastAsia="Palatino Linotype" w:cs="Palatino Linotype"/>
        </w:rPr>
        <w:t xml:space="preserve"> </w:t>
      </w:r>
      <w:r w:rsidRPr="477C2F9A" w:rsidR="00B77F58">
        <w:rPr>
          <w:rFonts w:ascii="Palatino Linotype" w:hAnsi="Palatino Linotype" w:eastAsia="Palatino Linotype" w:cs="Palatino Linotype"/>
        </w:rPr>
        <w:t xml:space="preserve">The sale and purchase of RGU by SUSP will relieve RGU of its duty to provide public utility water and sewer service to </w:t>
      </w:r>
      <w:r w:rsidRPr="477C2F9A" w:rsidR="00103DD7">
        <w:rPr>
          <w:rFonts w:ascii="Palatino Linotype" w:hAnsi="Palatino Linotype" w:eastAsia="Palatino Linotype" w:cs="Palatino Linotype"/>
        </w:rPr>
        <w:t>its</w:t>
      </w:r>
      <w:r w:rsidRPr="477C2F9A" w:rsidR="00B77F58">
        <w:rPr>
          <w:rFonts w:ascii="Palatino Linotype" w:hAnsi="Palatino Linotype" w:eastAsia="Palatino Linotype" w:cs="Palatino Linotype"/>
        </w:rPr>
        <w:t xml:space="preserve"> customers. </w:t>
      </w:r>
    </w:p>
    <w:p w:rsidRPr="00110C35" w:rsidR="003B08B5" w:rsidP="003B08B5" w:rsidRDefault="00D344A6" w14:paraId="385C73A7" w14:textId="32810815">
      <w:pPr>
        <w:pStyle w:val="Heading3Palatino"/>
        <w:rPr>
          <w:i w:val="0"/>
          <w:iCs w:val="0"/>
        </w:rPr>
      </w:pPr>
      <w:r w:rsidRPr="00110C35">
        <w:rPr>
          <w:i w:val="0"/>
          <w:iCs w:val="0"/>
        </w:rPr>
        <w:t>CEQA</w:t>
      </w:r>
      <w:r w:rsidRPr="00110C35" w:rsidR="003B08B5">
        <w:rPr>
          <w:i w:val="0"/>
          <w:iCs w:val="0"/>
        </w:rPr>
        <w:t xml:space="preserve"> Review</w:t>
      </w:r>
    </w:p>
    <w:p w:rsidRPr="006E4C41" w:rsidR="003B08B5" w:rsidP="003B08B5" w:rsidRDefault="003B08B5" w14:paraId="4DCDA329" w14:textId="5CAF70D4">
      <w:pPr>
        <w:pStyle w:val="BodyPalatino"/>
        <w:rPr>
          <w:rStyle w:val="HeaderChar"/>
          <w:color w:val="auto"/>
        </w:rPr>
      </w:pPr>
      <w:r w:rsidRPr="006E4C41">
        <w:rPr>
          <w:color w:val="auto"/>
        </w:rPr>
        <w:t>CEQA review is not required by the proposed sale. CEQA applies to a “project” or action “which has a potential for resulting in either a direct physical change in the environment, or a reasonably foreseeable indirect physical change . . . [and involves] the issuance to a person of a lease, permit, license, certificate, or entitlement for use by one or more public agencies.”</w:t>
      </w:r>
      <w:r w:rsidRPr="006E4C41">
        <w:rPr>
          <w:rStyle w:val="FootnoteReference"/>
          <w:color w:val="auto"/>
        </w:rPr>
        <w:footnoteReference w:id="5"/>
      </w:r>
      <w:r w:rsidRPr="006E4C41">
        <w:rPr>
          <w:color w:val="auto"/>
        </w:rPr>
        <w:t xml:space="preserve"> Pursuant to this review, the WD has determined that CEQA does not apply as this advice letter filing involves only a transfer of ownership of the existing water </w:t>
      </w:r>
      <w:r w:rsidR="00757C00">
        <w:rPr>
          <w:color w:val="auto"/>
        </w:rPr>
        <w:t xml:space="preserve">and sewer </w:t>
      </w:r>
      <w:r w:rsidRPr="006E4C41">
        <w:rPr>
          <w:color w:val="auto"/>
        </w:rPr>
        <w:t xml:space="preserve">facilities and no new construction or changes in the source of water supply </w:t>
      </w:r>
      <w:r w:rsidR="0039404A">
        <w:rPr>
          <w:color w:val="auto"/>
        </w:rPr>
        <w:t xml:space="preserve">or sewer treatment and discharge facilities </w:t>
      </w:r>
      <w:r w:rsidRPr="006E4C41">
        <w:rPr>
          <w:color w:val="auto"/>
        </w:rPr>
        <w:t xml:space="preserve">are being proposed. There is no evidence of any other changes in the operation of </w:t>
      </w:r>
      <w:r w:rsidR="00773A76">
        <w:rPr>
          <w:color w:val="auto"/>
        </w:rPr>
        <w:t>RG</w:t>
      </w:r>
      <w:r>
        <w:rPr>
          <w:color w:val="auto"/>
        </w:rPr>
        <w:t>U</w:t>
      </w:r>
      <w:r w:rsidRPr="006E4C41">
        <w:rPr>
          <w:color w:val="auto"/>
        </w:rPr>
        <w:t xml:space="preserve">, and </w:t>
      </w:r>
      <w:r w:rsidRPr="477C2F9A">
        <w:rPr>
          <w:color w:val="auto"/>
        </w:rPr>
        <w:t>accordingly, approval of A</w:t>
      </w:r>
      <w:r>
        <w:rPr>
          <w:color w:val="auto"/>
        </w:rPr>
        <w:t xml:space="preserve">dvice </w:t>
      </w:r>
      <w:r w:rsidRPr="006E4C41">
        <w:rPr>
          <w:color w:val="auto"/>
        </w:rPr>
        <w:t>L</w:t>
      </w:r>
      <w:r>
        <w:rPr>
          <w:color w:val="auto"/>
        </w:rPr>
        <w:t>etter</w:t>
      </w:r>
      <w:r w:rsidR="001C447F">
        <w:rPr>
          <w:color w:val="auto"/>
        </w:rPr>
        <w:t>s</w:t>
      </w:r>
      <w:r>
        <w:rPr>
          <w:color w:val="auto"/>
        </w:rPr>
        <w:t xml:space="preserve"> No. 4</w:t>
      </w:r>
      <w:r w:rsidR="00773A76">
        <w:rPr>
          <w:color w:val="auto"/>
        </w:rPr>
        <w:t>7</w:t>
      </w:r>
      <w:r>
        <w:rPr>
          <w:color w:val="auto"/>
        </w:rPr>
        <w:t>-</w:t>
      </w:r>
      <w:r w:rsidR="00773A76">
        <w:rPr>
          <w:color w:val="auto"/>
        </w:rPr>
        <w:t xml:space="preserve">W </w:t>
      </w:r>
      <w:r w:rsidR="7894AE07">
        <w:rPr>
          <w:color w:val="auto"/>
        </w:rPr>
        <w:t>is</w:t>
      </w:r>
      <w:r w:rsidRPr="006E4C41">
        <w:rPr>
          <w:color w:val="auto"/>
        </w:rPr>
        <w:t xml:space="preserve"> not </w:t>
      </w:r>
      <w:r w:rsidRPr="006E4C41" w:rsidR="4A684AD0">
        <w:rPr>
          <w:color w:val="auto"/>
        </w:rPr>
        <w:t xml:space="preserve">a </w:t>
      </w:r>
      <w:r w:rsidRPr="006E4C41">
        <w:rPr>
          <w:color w:val="auto"/>
        </w:rPr>
        <w:t>CEQA project</w:t>
      </w:r>
      <w:r w:rsidRPr="477C2F9A" w:rsidDel="003B08B5">
        <w:rPr>
          <w:color w:val="auto"/>
        </w:rPr>
        <w:t xml:space="preserve"> </w:t>
      </w:r>
      <w:r w:rsidRPr="477C2F9A">
        <w:rPr>
          <w:color w:val="auto"/>
        </w:rPr>
        <w:t>and there is no possibility that the transaction</w:t>
      </w:r>
      <w:r w:rsidR="00F5120A">
        <w:rPr>
          <w:color w:val="auto"/>
        </w:rPr>
        <w:t>s</w:t>
      </w:r>
      <w:r w:rsidRPr="006E4C41">
        <w:rPr>
          <w:color w:val="auto"/>
        </w:rPr>
        <w:t xml:space="preserve"> </w:t>
      </w:r>
      <w:r w:rsidRPr="34A79207" w:rsidR="2BD04941">
        <w:rPr>
          <w:color w:val="auto"/>
        </w:rPr>
        <w:t>will</w:t>
      </w:r>
      <w:r w:rsidRPr="006E4C41">
        <w:rPr>
          <w:color w:val="auto"/>
        </w:rPr>
        <w:t xml:space="preserve"> have any significant effect on the </w:t>
      </w:r>
      <w:r w:rsidRPr="477C2F9A">
        <w:rPr>
          <w:color w:val="auto"/>
        </w:rPr>
        <w:t>environment.</w:t>
      </w:r>
      <w:r w:rsidRPr="006E4C41">
        <w:rPr>
          <w:rStyle w:val="FootnoteReference"/>
          <w:color w:val="auto"/>
        </w:rPr>
        <w:footnoteReference w:id="6"/>
      </w:r>
      <w:r w:rsidRPr="006E4C41">
        <w:rPr>
          <w:color w:val="auto"/>
        </w:rPr>
        <w:t xml:space="preserve"> </w:t>
      </w:r>
      <w:r w:rsidRPr="006E4C41">
        <w:rPr>
          <w:rStyle w:val="HeaderChar"/>
          <w:color w:val="auto"/>
        </w:rPr>
        <w:t>As such, the approval of A</w:t>
      </w:r>
      <w:r>
        <w:rPr>
          <w:rStyle w:val="HeaderChar"/>
          <w:color w:val="auto"/>
        </w:rPr>
        <w:t xml:space="preserve">dvice </w:t>
      </w:r>
      <w:r w:rsidRPr="34A79207">
        <w:rPr>
          <w:rStyle w:val="HeaderChar"/>
          <w:color w:val="auto"/>
        </w:rPr>
        <w:t>Letter</w:t>
      </w:r>
      <w:r>
        <w:rPr>
          <w:rStyle w:val="HeaderChar"/>
          <w:color w:val="auto"/>
        </w:rPr>
        <w:t xml:space="preserve"> No.</w:t>
      </w:r>
      <w:r w:rsidRPr="006E4C41">
        <w:rPr>
          <w:rStyle w:val="HeaderChar"/>
          <w:color w:val="auto"/>
        </w:rPr>
        <w:t xml:space="preserve"> </w:t>
      </w:r>
      <w:r w:rsidR="00773A76">
        <w:rPr>
          <w:rStyle w:val="HeaderChar"/>
          <w:color w:val="auto"/>
        </w:rPr>
        <w:t>47-W</w:t>
      </w:r>
      <w:r w:rsidR="00AB754B">
        <w:rPr>
          <w:rStyle w:val="HeaderChar"/>
          <w:color w:val="auto"/>
        </w:rPr>
        <w:t xml:space="preserve"> </w:t>
      </w:r>
      <w:r w:rsidR="00773A76">
        <w:rPr>
          <w:rStyle w:val="HeaderChar"/>
          <w:color w:val="auto"/>
        </w:rPr>
        <w:t>is</w:t>
      </w:r>
      <w:r w:rsidR="00C32E3B">
        <w:rPr>
          <w:rStyle w:val="HeaderChar"/>
          <w:color w:val="auto"/>
        </w:rPr>
        <w:t xml:space="preserve"> </w:t>
      </w:r>
      <w:r w:rsidRPr="006E4C41">
        <w:rPr>
          <w:rStyle w:val="HeaderChar"/>
          <w:color w:val="auto"/>
        </w:rPr>
        <w:t>exempt from CEQA</w:t>
      </w:r>
      <w:r w:rsidRPr="477C2F9A">
        <w:rPr>
          <w:rStyle w:val="HeaderChar"/>
          <w:color w:val="auto"/>
        </w:rPr>
        <w:t xml:space="preserve">.  </w:t>
      </w:r>
    </w:p>
    <w:p w:rsidRPr="008C250F" w:rsidR="00D67CFA" w:rsidP="00D67CFA" w:rsidRDefault="00D67CFA" w14:paraId="52DDDCD9" w14:textId="77777777">
      <w:pPr>
        <w:pStyle w:val="Heading3Palatino"/>
        <w:rPr>
          <w:i w:val="0"/>
          <w:iCs w:val="0"/>
        </w:rPr>
      </w:pPr>
      <w:r w:rsidRPr="008C250F">
        <w:rPr>
          <w:i w:val="0"/>
          <w:iCs w:val="0"/>
        </w:rPr>
        <w:t xml:space="preserve">Permit Requirement </w:t>
      </w:r>
    </w:p>
    <w:p w:rsidR="004E758E" w:rsidP="00501D58" w:rsidRDefault="00D67CFA" w14:paraId="37117899" w14:textId="1A62A9C4">
      <w:pPr>
        <w:rPr>
          <w:rFonts w:ascii="Palatino Linotype" w:hAnsi="Palatino Linotype"/>
        </w:rPr>
      </w:pPr>
      <w:r w:rsidRPr="477C2F9A">
        <w:rPr>
          <w:rFonts w:ascii="Palatino Linotype" w:hAnsi="Palatino Linotype"/>
        </w:rPr>
        <w:t>Pursuant to the provisions of California Health and Safety Code CH&amp;S section 116525(a), SWRCB requires any person or entity operating a public water system to obtain a Domestic Water Supply Permit (permit)</w:t>
      </w:r>
      <w:r w:rsidRPr="477C2F9A" w:rsidR="00F00863">
        <w:rPr>
          <w:rFonts w:ascii="Palatino Linotype" w:hAnsi="Palatino Linotype"/>
        </w:rPr>
        <w:t xml:space="preserve"> </w:t>
      </w:r>
      <w:r w:rsidRPr="477C2F9A">
        <w:rPr>
          <w:rFonts w:ascii="Palatino Linotype" w:hAnsi="Palatino Linotype"/>
        </w:rPr>
        <w:t xml:space="preserve">to operate that water system. </w:t>
      </w:r>
      <w:r w:rsidRPr="477C2F9A" w:rsidR="00773A76">
        <w:rPr>
          <w:rFonts w:ascii="Palatino Linotype" w:hAnsi="Palatino Linotype"/>
        </w:rPr>
        <w:t>RG</w:t>
      </w:r>
      <w:r w:rsidRPr="477C2F9A">
        <w:rPr>
          <w:rFonts w:ascii="Palatino Linotype" w:hAnsi="Palatino Linotype"/>
        </w:rPr>
        <w:t xml:space="preserve">U received its Domestic Water Supply Permit </w:t>
      </w:r>
      <w:r w:rsidRPr="477C2F9A" w:rsidR="00841105">
        <w:rPr>
          <w:rFonts w:ascii="Palatino Linotype" w:hAnsi="Palatino Linotype"/>
        </w:rPr>
        <w:t xml:space="preserve">No. 05-13-08P-015 </w:t>
      </w:r>
      <w:r w:rsidRPr="477C2F9A">
        <w:rPr>
          <w:rFonts w:ascii="Palatino Linotype" w:hAnsi="Palatino Linotype"/>
        </w:rPr>
        <w:t>from the Division of Drinking Water</w:t>
      </w:r>
      <w:r w:rsidRPr="477C2F9A" w:rsidR="00E52993">
        <w:rPr>
          <w:rFonts w:ascii="Palatino Linotype" w:hAnsi="Palatino Linotype"/>
        </w:rPr>
        <w:t xml:space="preserve"> (DDW)</w:t>
      </w:r>
      <w:r w:rsidRPr="477C2F9A">
        <w:rPr>
          <w:rFonts w:ascii="Palatino Linotype" w:hAnsi="Palatino Linotype"/>
        </w:rPr>
        <w:t xml:space="preserve"> on </w:t>
      </w:r>
      <w:r w:rsidRPr="477C2F9A" w:rsidR="00F21478">
        <w:rPr>
          <w:rFonts w:ascii="Palatino Linotype" w:hAnsi="Palatino Linotype"/>
        </w:rPr>
        <w:t>October</w:t>
      </w:r>
      <w:r w:rsidRPr="477C2F9A">
        <w:rPr>
          <w:rFonts w:ascii="Palatino Linotype" w:hAnsi="Palatino Linotype"/>
        </w:rPr>
        <w:t xml:space="preserve"> 2</w:t>
      </w:r>
      <w:r w:rsidRPr="477C2F9A" w:rsidR="00F21478">
        <w:rPr>
          <w:rFonts w:ascii="Palatino Linotype" w:hAnsi="Palatino Linotype"/>
        </w:rPr>
        <w:t>3</w:t>
      </w:r>
      <w:r w:rsidRPr="477C2F9A">
        <w:rPr>
          <w:rFonts w:ascii="Palatino Linotype" w:hAnsi="Palatino Linotype"/>
        </w:rPr>
        <w:t xml:space="preserve">, </w:t>
      </w:r>
      <w:proofErr w:type="gramStart"/>
      <w:r w:rsidRPr="477C2F9A">
        <w:rPr>
          <w:rFonts w:ascii="Palatino Linotype" w:hAnsi="Palatino Linotype"/>
        </w:rPr>
        <w:t>20</w:t>
      </w:r>
      <w:r w:rsidRPr="477C2F9A" w:rsidR="00F21478">
        <w:rPr>
          <w:rFonts w:ascii="Palatino Linotype" w:hAnsi="Palatino Linotype"/>
        </w:rPr>
        <w:t>08</w:t>
      </w:r>
      <w:proofErr w:type="gramEnd"/>
      <w:r w:rsidRPr="477C2F9A" w:rsidR="00151CCF">
        <w:rPr>
          <w:rFonts w:ascii="Palatino Linotype" w:hAnsi="Palatino Linotype"/>
        </w:rPr>
        <w:t xml:space="preserve"> and </w:t>
      </w:r>
      <w:r w:rsidRPr="477C2F9A" w:rsidR="00AA44F0">
        <w:rPr>
          <w:rFonts w:ascii="Palatino Linotype" w:hAnsi="Palatino Linotype"/>
        </w:rPr>
        <w:t xml:space="preserve">Waste Discharge </w:t>
      </w:r>
      <w:r w:rsidRPr="477C2F9A" w:rsidR="00EA1959">
        <w:rPr>
          <w:rFonts w:ascii="Palatino Linotype" w:hAnsi="Palatino Linotype"/>
        </w:rPr>
        <w:t>Requirement</w:t>
      </w:r>
      <w:r w:rsidRPr="477C2F9A" w:rsidR="00AA44F0">
        <w:rPr>
          <w:rFonts w:ascii="Palatino Linotype" w:hAnsi="Palatino Linotype"/>
        </w:rPr>
        <w:t xml:space="preserve"> </w:t>
      </w:r>
      <w:r w:rsidRPr="477C2F9A" w:rsidR="00735261">
        <w:rPr>
          <w:rFonts w:ascii="Palatino Linotype" w:hAnsi="Palatino Linotype"/>
        </w:rPr>
        <w:t xml:space="preserve">No. 6-79-58 </w:t>
      </w:r>
      <w:r w:rsidRPr="477C2F9A" w:rsidR="00AA44F0">
        <w:rPr>
          <w:rFonts w:ascii="Palatino Linotype" w:hAnsi="Palatino Linotype"/>
        </w:rPr>
        <w:t xml:space="preserve">from Regional Water Quality Control Board (RWQCB) </w:t>
      </w:r>
      <w:r w:rsidRPr="477C2F9A" w:rsidR="00735261">
        <w:rPr>
          <w:rFonts w:ascii="Palatino Linotype" w:hAnsi="Palatino Linotype"/>
        </w:rPr>
        <w:t>on October 11, 1979</w:t>
      </w:r>
      <w:r w:rsidRPr="477C2F9A">
        <w:rPr>
          <w:rFonts w:ascii="Palatino Linotype" w:hAnsi="Palatino Linotype"/>
        </w:rPr>
        <w:t xml:space="preserve">. </w:t>
      </w:r>
      <w:r w:rsidRPr="477C2F9A" w:rsidR="007126B9">
        <w:rPr>
          <w:rFonts w:ascii="Palatino Linotype" w:hAnsi="Palatino Linotype"/>
        </w:rPr>
        <w:t xml:space="preserve">As a condition for Commission approval of the </w:t>
      </w:r>
      <w:r w:rsidRPr="477C2F9A" w:rsidR="00893D49">
        <w:rPr>
          <w:rFonts w:ascii="Palatino Linotype" w:hAnsi="Palatino Linotype"/>
        </w:rPr>
        <w:t xml:space="preserve">acquisitions, </w:t>
      </w:r>
      <w:r w:rsidRPr="477C2F9A" w:rsidR="00773A76">
        <w:rPr>
          <w:rFonts w:ascii="Palatino Linotype" w:hAnsi="Palatino Linotype"/>
        </w:rPr>
        <w:t>SUSP</w:t>
      </w:r>
      <w:r w:rsidRPr="477C2F9A" w:rsidR="26B85288">
        <w:rPr>
          <w:rFonts w:ascii="Palatino Linotype" w:hAnsi="Palatino Linotype"/>
        </w:rPr>
        <w:t xml:space="preserve"> </w:t>
      </w:r>
      <w:r w:rsidRPr="477C2F9A" w:rsidR="163C8448">
        <w:rPr>
          <w:rFonts w:ascii="Palatino Linotype" w:hAnsi="Palatino Linotype"/>
        </w:rPr>
        <w:t>is</w:t>
      </w:r>
      <w:r w:rsidRPr="477C2F9A" w:rsidR="26B85288">
        <w:rPr>
          <w:rFonts w:ascii="Palatino Linotype" w:hAnsi="Palatino Linotype"/>
        </w:rPr>
        <w:t xml:space="preserve"> directed to </w:t>
      </w:r>
      <w:r w:rsidRPr="477C2F9A" w:rsidR="00893D49">
        <w:rPr>
          <w:rFonts w:ascii="Palatino Linotype" w:hAnsi="Palatino Linotype"/>
        </w:rPr>
        <w:t>obtain</w:t>
      </w:r>
      <w:r w:rsidRPr="477C2F9A" w:rsidR="26B85288">
        <w:rPr>
          <w:rFonts w:ascii="Palatino Linotype" w:hAnsi="Palatino Linotype"/>
        </w:rPr>
        <w:t xml:space="preserve"> a new Domestic Water Supply Permit from the SWRCB</w:t>
      </w:r>
      <w:r w:rsidRPr="477C2F9A" w:rsidR="00856F32">
        <w:rPr>
          <w:rFonts w:ascii="Palatino Linotype" w:hAnsi="Palatino Linotype"/>
        </w:rPr>
        <w:t xml:space="preserve"> for the water system</w:t>
      </w:r>
      <w:r w:rsidRPr="477C2F9A" w:rsidR="26B85288">
        <w:rPr>
          <w:rFonts w:ascii="Palatino Linotype" w:hAnsi="Palatino Linotype"/>
        </w:rPr>
        <w:t xml:space="preserve"> and an operating permit from the RWQCB</w:t>
      </w:r>
      <w:r w:rsidRPr="477C2F9A" w:rsidR="00856F32">
        <w:rPr>
          <w:rFonts w:ascii="Palatino Linotype" w:hAnsi="Palatino Linotype"/>
        </w:rPr>
        <w:t xml:space="preserve"> for the sewer system</w:t>
      </w:r>
      <w:r w:rsidRPr="477C2F9A" w:rsidR="26B85288">
        <w:rPr>
          <w:rFonts w:ascii="Palatino Linotype" w:hAnsi="Palatino Linotype"/>
        </w:rPr>
        <w:t>.</w:t>
      </w:r>
      <w:r w:rsidRPr="477C2F9A" w:rsidR="00492A85">
        <w:rPr>
          <w:rFonts w:ascii="Palatino Linotype" w:hAnsi="Palatino Linotype"/>
        </w:rPr>
        <w:t xml:space="preserve"> On July 16, 2026, DDW </w:t>
      </w:r>
      <w:r w:rsidRPr="477C2F9A" w:rsidR="009A2D2F">
        <w:rPr>
          <w:rFonts w:ascii="Palatino Linotype" w:hAnsi="Palatino Linotype"/>
        </w:rPr>
        <w:t xml:space="preserve">finished its </w:t>
      </w:r>
      <w:r w:rsidRPr="477C2F9A" w:rsidR="00D402D9">
        <w:rPr>
          <w:rFonts w:ascii="Palatino Linotype" w:hAnsi="Palatino Linotype"/>
        </w:rPr>
        <w:t xml:space="preserve">TMF </w:t>
      </w:r>
      <w:r w:rsidRPr="477C2F9A" w:rsidR="00D402D9">
        <w:rPr>
          <w:rFonts w:ascii="Palatino Linotype" w:hAnsi="Palatino Linotype"/>
        </w:rPr>
        <w:lastRenderedPageBreak/>
        <w:t xml:space="preserve">review on </w:t>
      </w:r>
      <w:r w:rsidRPr="477C2F9A" w:rsidR="007F162E">
        <w:rPr>
          <w:rFonts w:ascii="Palatino Linotype" w:hAnsi="Palatino Linotype"/>
        </w:rPr>
        <w:t xml:space="preserve">SUSP and has agreed to </w:t>
      </w:r>
      <w:r w:rsidRPr="477C2F9A" w:rsidR="005C68E2">
        <w:rPr>
          <w:rFonts w:ascii="Palatino Linotype" w:hAnsi="Palatino Linotype"/>
        </w:rPr>
        <w:t>issue a new updated permit to SUSP</w:t>
      </w:r>
      <w:r w:rsidRPr="477C2F9A" w:rsidR="00B04F01">
        <w:rPr>
          <w:rFonts w:ascii="Palatino Linotype" w:hAnsi="Palatino Linotype"/>
        </w:rPr>
        <w:t xml:space="preserve"> </w:t>
      </w:r>
      <w:r w:rsidRPr="477C2F9A" w:rsidR="00FD7A8D">
        <w:rPr>
          <w:rFonts w:ascii="Palatino Linotype" w:hAnsi="Palatino Linotype"/>
        </w:rPr>
        <w:t>when</w:t>
      </w:r>
      <w:r w:rsidRPr="477C2F9A" w:rsidR="00B04F01">
        <w:rPr>
          <w:rFonts w:ascii="Palatino Linotype" w:hAnsi="Palatino Linotype"/>
        </w:rPr>
        <w:t xml:space="preserve"> </w:t>
      </w:r>
      <w:r w:rsidRPr="477C2F9A" w:rsidR="003F2E3B">
        <w:rPr>
          <w:rFonts w:ascii="Palatino Linotype" w:hAnsi="Palatino Linotype"/>
        </w:rPr>
        <w:t xml:space="preserve">DDW </w:t>
      </w:r>
      <w:r w:rsidRPr="477C2F9A" w:rsidR="00CC0B62">
        <w:rPr>
          <w:rFonts w:ascii="Palatino Linotype" w:hAnsi="Palatino Linotype"/>
        </w:rPr>
        <w:t xml:space="preserve">receives the </w:t>
      </w:r>
      <w:r w:rsidRPr="477C2F9A" w:rsidR="00FD7A8D">
        <w:rPr>
          <w:rFonts w:ascii="Palatino Linotype" w:hAnsi="Palatino Linotype"/>
        </w:rPr>
        <w:t>CPUC’s approval of</w:t>
      </w:r>
      <w:r w:rsidRPr="477C2F9A" w:rsidR="0776CB9C">
        <w:rPr>
          <w:rFonts w:ascii="Palatino Linotype" w:hAnsi="Palatino Linotype"/>
        </w:rPr>
        <w:t xml:space="preserve"> the</w:t>
      </w:r>
      <w:r w:rsidRPr="477C2F9A" w:rsidR="00FD7A8D">
        <w:rPr>
          <w:rFonts w:ascii="Palatino Linotype" w:hAnsi="Palatino Linotype"/>
        </w:rPr>
        <w:t xml:space="preserve"> transfer of ownership from SUSP.</w:t>
      </w:r>
    </w:p>
    <w:p w:rsidR="00BA4BD0" w:rsidP="00501D58" w:rsidRDefault="00BA4BD0" w14:paraId="3FBB04A8" w14:textId="77777777">
      <w:pPr>
        <w:rPr>
          <w:rStyle w:val="HeaderChar"/>
          <w:rFonts w:ascii="Palatino Linotype" w:hAnsi="Palatino Linotype"/>
        </w:rPr>
      </w:pPr>
    </w:p>
    <w:p w:rsidRPr="00501D58" w:rsidR="00501D58" w:rsidP="00501D58" w:rsidRDefault="00501D58" w14:paraId="358D9F34" w14:textId="1CB1C711">
      <w:pPr>
        <w:pStyle w:val="BodyPalatino"/>
        <w:rPr>
          <w:rStyle w:val="HeaderChar"/>
          <w:b/>
          <w:bCs/>
          <w:color w:val="auto"/>
          <w:sz w:val="28"/>
          <w:szCs w:val="28"/>
          <w:u w:val="single"/>
        </w:rPr>
      </w:pPr>
      <w:r>
        <w:rPr>
          <w:rStyle w:val="HeaderChar"/>
          <w:b/>
          <w:bCs/>
          <w:color w:val="auto"/>
          <w:sz w:val="28"/>
          <w:szCs w:val="28"/>
          <w:u w:val="single"/>
        </w:rPr>
        <w:t>ENVIRONMENTAL AND SOCIAL JUSTICE</w:t>
      </w:r>
    </w:p>
    <w:p w:rsidR="004B6D9A" w:rsidP="004B6D9A" w:rsidRDefault="004B6D9A" w14:paraId="3EA425E5" w14:textId="77777777">
      <w:pPr>
        <w:pStyle w:val="BodyPalatino"/>
        <w:rPr>
          <w:rStyle w:val="normaltextrun"/>
          <w:shd w:val="clear" w:color="auto" w:fill="FFFFFF"/>
        </w:rPr>
      </w:pPr>
      <w:r w:rsidRPr="008F3063">
        <w:rPr>
          <w:bdr w:val="none" w:color="auto" w:sz="0" w:space="0"/>
        </w:rPr>
        <w:t xml:space="preserve">In February 2019, the Commission adopted an Environmental and Social Justice Action Plan (ESJ Action Plan) to </w:t>
      </w:r>
      <w:r w:rsidRPr="6B8AE3FD">
        <w:rPr>
          <w:rFonts w:eastAsiaTheme="minorEastAsia" w:cstheme="minorBidi"/>
          <w:bdr w:val="none" w:color="auto" w:sz="0" w:space="0"/>
        </w:rPr>
        <w:t xml:space="preserve">serve as a roadmap to expand public inclusion in Commission decision-making processes to targeted communities across California.  The ESJ Action Plan establishes a series of goals related to health and safety, consumer protection, program benefits, and enforcement in all the sectors the Commission regulates.  </w:t>
      </w:r>
      <w:r>
        <w:rPr>
          <w:rStyle w:val="normaltextrun"/>
          <w:shd w:val="clear" w:color="auto" w:fill="FFFFFF"/>
        </w:rPr>
        <w:t xml:space="preserve">On April 7, 2022, the Commission adopted Version 2.0 of the </w:t>
      </w:r>
      <w:r>
        <w:rPr>
          <w:rStyle w:val="spellingerror"/>
          <w:shd w:val="clear" w:color="auto" w:fill="FFFFFF"/>
        </w:rPr>
        <w:t>ESJ Action</w:t>
      </w:r>
      <w:r>
        <w:rPr>
          <w:rStyle w:val="normaltextrun"/>
          <w:shd w:val="clear" w:color="auto" w:fill="FFFFFF"/>
        </w:rPr>
        <w:t xml:space="preserve"> Plan to guide its decisions and</w:t>
      </w:r>
      <w:r w:rsidRPr="204916D7">
        <w:rPr>
          <w:rStyle w:val="normaltextrun"/>
        </w:rPr>
        <w:t xml:space="preserve"> determine that</w:t>
      </w:r>
      <w:r w:rsidRPr="6B8AE3FD" w:rsidDel="000C76BD">
        <w:rPr>
          <w:rStyle w:val="normaltextrun"/>
        </w:rPr>
        <w:t xml:space="preserve"> </w:t>
      </w:r>
      <w:r>
        <w:rPr>
          <w:rStyle w:val="normaltextrun"/>
          <w:shd w:val="clear" w:color="auto" w:fill="FFFFFF"/>
        </w:rPr>
        <w:t>its broad regulatory authority continues to advance equity throughout the state. With this Resolution, the Commission addresses two goals of the ESJ Action Plan: Goal #1: “Consistently integrate equity and access considerations throughout Commission regulatory activities,” and Goal #3: “Strive to improve access to high-quality water, communications, and transportation services for ESJ communities.”</w:t>
      </w:r>
    </w:p>
    <w:p w:rsidR="006D4D05" w:rsidP="004B6D9A" w:rsidRDefault="004B6D9A" w14:paraId="24E70D34" w14:textId="2B6F1FAD">
      <w:pPr>
        <w:pStyle w:val="BodyPalatino"/>
        <w:rPr>
          <w:color w:val="auto"/>
          <w:bdr w:val="none" w:color="auto" w:sz="0" w:space="0"/>
        </w:rPr>
      </w:pPr>
      <w:r>
        <w:rPr>
          <w:bdr w:val="none" w:color="auto" w:sz="0" w:space="0"/>
        </w:rPr>
        <w:t xml:space="preserve">Although the </w:t>
      </w:r>
      <w:r w:rsidR="00D348BD">
        <w:rPr>
          <w:color w:val="auto"/>
          <w:bdr w:val="none" w:color="auto" w:sz="0" w:space="0"/>
        </w:rPr>
        <w:t>Big Pine</w:t>
      </w:r>
      <w:r w:rsidRPr="00D96F7B">
        <w:rPr>
          <w:color w:val="auto"/>
          <w:bdr w:val="none" w:color="auto" w:sz="0" w:space="0"/>
        </w:rPr>
        <w:t xml:space="preserve">, CA </w:t>
      </w:r>
      <w:r>
        <w:rPr>
          <w:bdr w:val="none" w:color="auto" w:sz="0" w:space="0"/>
        </w:rPr>
        <w:t xml:space="preserve">area of the proposed transfer is not classified as a disadvantaged community, the WD considered equity and access considerations through its review of the proposed transaction in this resolution. </w:t>
      </w:r>
      <w:r w:rsidRPr="008F3063">
        <w:rPr>
          <w:bdr w:val="none" w:color="auto" w:sz="0" w:space="0"/>
        </w:rPr>
        <w:t xml:space="preserve">The California Communities Environmental Health Screening Tool, Version </w:t>
      </w:r>
      <w:r w:rsidR="00D348BD">
        <w:rPr>
          <w:bdr w:val="none" w:color="auto" w:sz="0" w:space="0"/>
        </w:rPr>
        <w:t>5</w:t>
      </w:r>
      <w:r w:rsidRPr="008F3063">
        <w:rPr>
          <w:bdr w:val="none" w:color="auto" w:sz="0" w:space="0"/>
        </w:rPr>
        <w:t xml:space="preserve"> (</w:t>
      </w:r>
      <w:proofErr w:type="spellStart"/>
      <w:r w:rsidRPr="008F3063">
        <w:rPr>
          <w:bdr w:val="none" w:color="auto" w:sz="0" w:space="0"/>
        </w:rPr>
        <w:t>CalEnviroScreen</w:t>
      </w:r>
      <w:proofErr w:type="spellEnd"/>
      <w:r w:rsidRPr="008F3063">
        <w:rPr>
          <w:bdr w:val="none" w:color="auto" w:sz="0" w:space="0"/>
        </w:rPr>
        <w:t xml:space="preserve"> </w:t>
      </w:r>
      <w:r w:rsidR="00D348BD">
        <w:rPr>
          <w:bdr w:val="none" w:color="auto" w:sz="0" w:space="0"/>
        </w:rPr>
        <w:t>5</w:t>
      </w:r>
      <w:r w:rsidRPr="008F3063">
        <w:rPr>
          <w:bdr w:val="none" w:color="auto" w:sz="0" w:space="0"/>
        </w:rPr>
        <w:t>.0)</w:t>
      </w:r>
      <w:r w:rsidRPr="4F39E4E7">
        <w:rPr>
          <w:rStyle w:val="FootnoteReference"/>
          <w:rFonts w:eastAsiaTheme="minorEastAsia" w:cstheme="minorBidi"/>
          <w:bdr w:val="none" w:color="auto" w:sz="0" w:space="0"/>
        </w:rPr>
        <w:footnoteReference w:id="7"/>
      </w:r>
      <w:r w:rsidRPr="008F3063">
        <w:rPr>
          <w:bdr w:val="none" w:color="auto" w:sz="0" w:space="0"/>
        </w:rPr>
        <w:t xml:space="preserve"> provided by the California Environmental Protection Agency, identifies disadvantaged communities by collecting multiple metrics and outputting a single value at the census tract scale. </w:t>
      </w:r>
      <w:proofErr w:type="spellStart"/>
      <w:r w:rsidRPr="008F3063">
        <w:rPr>
          <w:bdr w:val="none" w:color="auto" w:sz="0" w:space="0"/>
        </w:rPr>
        <w:t>CalEnviroScreen</w:t>
      </w:r>
      <w:proofErr w:type="spellEnd"/>
      <w:r w:rsidRPr="008F3063">
        <w:rPr>
          <w:bdr w:val="none" w:color="auto" w:sz="0" w:space="0"/>
        </w:rPr>
        <w:t xml:space="preserve"> </w:t>
      </w:r>
      <w:r w:rsidR="00D348BD">
        <w:rPr>
          <w:bdr w:val="none" w:color="auto" w:sz="0" w:space="0"/>
        </w:rPr>
        <w:t>5</w:t>
      </w:r>
      <w:r w:rsidRPr="008F3063">
        <w:rPr>
          <w:bdr w:val="none" w:color="auto" w:sz="0" w:space="0"/>
        </w:rPr>
        <w:t xml:space="preserve">.0 ranks </w:t>
      </w:r>
      <w:r w:rsidR="00D348BD">
        <w:rPr>
          <w:bdr w:val="none" w:color="auto" w:sz="0" w:space="0"/>
        </w:rPr>
        <w:t>Big Pine</w:t>
      </w:r>
      <w:r w:rsidRPr="008F3063">
        <w:rPr>
          <w:bdr w:val="none" w:color="auto" w:sz="0" w:space="0"/>
        </w:rPr>
        <w:t xml:space="preserve"> in the </w:t>
      </w:r>
      <w:r w:rsidR="00B02C83">
        <w:rPr>
          <w:color w:val="auto"/>
          <w:bdr w:val="none" w:color="auto" w:sz="0" w:space="0"/>
        </w:rPr>
        <w:t>18</w:t>
      </w:r>
      <w:r w:rsidRPr="005B1B44">
        <w:rPr>
          <w:color w:val="auto"/>
          <w:bdr w:val="none" w:color="auto" w:sz="0" w:space="0"/>
        </w:rPr>
        <w:t>th percentile of the highest scoring census tracts statewide</w:t>
      </w:r>
      <w:r w:rsidR="00C863FC">
        <w:rPr>
          <w:color w:val="auto"/>
          <w:bdr w:val="none" w:color="auto" w:sz="0" w:space="0"/>
        </w:rPr>
        <w:t>.</w:t>
      </w:r>
      <w:r w:rsidRPr="005B1B44">
        <w:rPr>
          <w:color w:val="auto"/>
          <w:bdr w:val="none" w:color="auto" w:sz="0" w:space="0"/>
        </w:rPr>
        <w:t xml:space="preserve"> </w:t>
      </w:r>
      <w:r w:rsidR="00C863FC">
        <w:rPr>
          <w:color w:val="auto"/>
          <w:bdr w:val="none" w:color="auto" w:sz="0" w:space="0"/>
        </w:rPr>
        <w:t>T</w:t>
      </w:r>
      <w:r w:rsidRPr="005B1B44">
        <w:rPr>
          <w:color w:val="auto"/>
          <w:bdr w:val="none" w:color="auto" w:sz="0" w:space="0"/>
        </w:rPr>
        <w:t xml:space="preserve">he census tract then </w:t>
      </w:r>
      <w:r w:rsidR="00B02C83">
        <w:rPr>
          <w:color w:val="auto"/>
          <w:bdr w:val="none" w:color="auto" w:sz="0" w:space="0"/>
        </w:rPr>
        <w:t>decreases</w:t>
      </w:r>
      <w:r w:rsidRPr="005B1B44">
        <w:rPr>
          <w:color w:val="auto"/>
          <w:bdr w:val="none" w:color="auto" w:sz="0" w:space="0"/>
        </w:rPr>
        <w:t xml:space="preserve"> into the </w:t>
      </w:r>
      <w:r w:rsidR="00B02C83">
        <w:rPr>
          <w:color w:val="auto"/>
          <w:bdr w:val="none" w:color="auto" w:sz="0" w:space="0"/>
        </w:rPr>
        <w:t>4th</w:t>
      </w:r>
      <w:r w:rsidRPr="005B1B44">
        <w:rPr>
          <w:color w:val="auto"/>
          <w:bdr w:val="none" w:color="auto" w:sz="0" w:space="0"/>
        </w:rPr>
        <w:t xml:space="preserve"> percentile for</w:t>
      </w:r>
      <w:r w:rsidR="00B02C83">
        <w:rPr>
          <w:color w:val="auto"/>
          <w:bdr w:val="none" w:color="auto" w:sz="0" w:space="0"/>
        </w:rPr>
        <w:t xml:space="preserve"> both</w:t>
      </w:r>
      <w:r w:rsidRPr="005B1B44">
        <w:rPr>
          <w:color w:val="auto"/>
          <w:bdr w:val="none" w:color="auto" w:sz="0" w:space="0"/>
        </w:rPr>
        <w:t xml:space="preserve"> Drinking Water</w:t>
      </w:r>
      <w:r w:rsidR="00B02C83">
        <w:rPr>
          <w:color w:val="auto"/>
          <w:bdr w:val="none" w:color="auto" w:sz="0" w:space="0"/>
        </w:rPr>
        <w:t xml:space="preserve"> Contaminants</w:t>
      </w:r>
      <w:r w:rsidRPr="005B1B44">
        <w:rPr>
          <w:color w:val="auto"/>
          <w:bdr w:val="none" w:color="auto" w:sz="0" w:space="0"/>
        </w:rPr>
        <w:t xml:space="preserve"> and Groundwater Threats. </w:t>
      </w:r>
    </w:p>
    <w:p w:rsidR="00501D58" w:rsidP="00501D58" w:rsidRDefault="004B6D9A" w14:paraId="43FCB2C2" w14:textId="691CCE99">
      <w:pPr>
        <w:pStyle w:val="BodyPalatino"/>
      </w:pPr>
      <w:r w:rsidRPr="005B1B44">
        <w:rPr>
          <w:color w:val="auto"/>
          <w:bdr w:val="none" w:color="auto" w:sz="0" w:space="0"/>
        </w:rPr>
        <w:t>Given WD’s review of these current definitions and consid</w:t>
      </w:r>
      <w:r w:rsidRPr="008F3063">
        <w:rPr>
          <w:bdr w:val="none" w:color="auto" w:sz="0" w:space="0"/>
        </w:rPr>
        <w:t>erations, th</w:t>
      </w:r>
      <w:r>
        <w:rPr>
          <w:bdr w:val="none" w:color="auto" w:sz="0" w:space="0"/>
        </w:rPr>
        <w:t xml:space="preserve">e proposed acquisition of </w:t>
      </w:r>
      <w:r w:rsidR="00B02C83">
        <w:rPr>
          <w:color w:val="auto"/>
          <w:bdr w:val="none" w:color="auto" w:sz="0" w:space="0"/>
        </w:rPr>
        <w:t>RG</w:t>
      </w:r>
      <w:r w:rsidR="0036380C">
        <w:rPr>
          <w:color w:val="auto"/>
          <w:bdr w:val="none" w:color="auto" w:sz="0" w:space="0"/>
        </w:rPr>
        <w:t>U</w:t>
      </w:r>
      <w:r w:rsidRPr="00D96F7B">
        <w:rPr>
          <w:color w:val="auto"/>
          <w:bdr w:val="none" w:color="auto" w:sz="0" w:space="0"/>
        </w:rPr>
        <w:t xml:space="preserve"> by </w:t>
      </w:r>
      <w:r w:rsidR="00B02C83">
        <w:rPr>
          <w:color w:val="auto"/>
          <w:bdr w:val="none" w:color="auto" w:sz="0" w:space="0"/>
        </w:rPr>
        <w:t>SUSP</w:t>
      </w:r>
      <w:r w:rsidRPr="00D96F7B">
        <w:rPr>
          <w:color w:val="auto"/>
          <w:bdr w:val="none" w:color="auto" w:sz="0" w:space="0"/>
        </w:rPr>
        <w:t xml:space="preserve"> </w:t>
      </w:r>
      <w:r>
        <w:rPr>
          <w:bdr w:val="none" w:color="auto" w:sz="0" w:space="0"/>
        </w:rPr>
        <w:t xml:space="preserve">is expected to improve existing </w:t>
      </w:r>
      <w:r w:rsidR="00290469">
        <w:rPr>
          <w:bdr w:val="none" w:color="auto" w:sz="0" w:space="0"/>
        </w:rPr>
        <w:t xml:space="preserve">system </w:t>
      </w:r>
      <w:r>
        <w:rPr>
          <w:bdr w:val="none" w:color="auto" w:sz="0" w:space="0"/>
        </w:rPr>
        <w:t xml:space="preserve">conditions for customers in the </w:t>
      </w:r>
      <w:r w:rsidR="00B02C83">
        <w:rPr>
          <w:color w:val="auto"/>
          <w:bdr w:val="none" w:color="auto" w:sz="0" w:space="0"/>
        </w:rPr>
        <w:t>Big Pine</w:t>
      </w:r>
      <w:r w:rsidRPr="00D96F7B">
        <w:rPr>
          <w:color w:val="auto"/>
          <w:bdr w:val="none" w:color="auto" w:sz="0" w:space="0"/>
        </w:rPr>
        <w:t xml:space="preserve"> area by providing</w:t>
      </w:r>
      <w:r w:rsidRPr="00D96F7B" w:rsidR="211F425B">
        <w:rPr>
          <w:color w:val="auto"/>
          <w:bdr w:val="none" w:color="auto" w:sz="0" w:space="0"/>
        </w:rPr>
        <w:t xml:space="preserve"> </w:t>
      </w:r>
      <w:r w:rsidR="00B02C83">
        <w:rPr>
          <w:color w:val="auto"/>
          <w:bdr w:val="none" w:color="auto" w:sz="0" w:space="0"/>
        </w:rPr>
        <w:t>RG</w:t>
      </w:r>
      <w:r w:rsidR="006F3708">
        <w:rPr>
          <w:color w:val="auto"/>
          <w:bdr w:val="none" w:color="auto" w:sz="0" w:space="0"/>
        </w:rPr>
        <w:t>U</w:t>
      </w:r>
      <w:r w:rsidRPr="00D96F7B">
        <w:rPr>
          <w:color w:val="auto"/>
          <w:bdr w:val="none" w:color="auto" w:sz="0" w:space="0"/>
        </w:rPr>
        <w:t xml:space="preserve"> customers </w:t>
      </w:r>
      <w:r>
        <w:rPr>
          <w:color w:val="auto"/>
          <w:bdr w:val="none" w:color="auto" w:sz="0" w:space="0"/>
        </w:rPr>
        <w:t>with</w:t>
      </w:r>
      <w:r w:rsidR="00283A8F">
        <w:rPr>
          <w:color w:val="auto"/>
          <w:bdr w:val="none" w:color="auto" w:sz="0" w:space="0"/>
        </w:rPr>
        <w:t xml:space="preserve"> a</w:t>
      </w:r>
      <w:r>
        <w:rPr>
          <w:color w:val="auto"/>
          <w:bdr w:val="none" w:color="auto" w:sz="0" w:space="0"/>
        </w:rPr>
        <w:t xml:space="preserve"> </w:t>
      </w:r>
      <w:r w:rsidR="00283A8F">
        <w:rPr>
          <w:color w:val="auto"/>
          <w:bdr w:val="none" w:color="auto" w:sz="0" w:space="0"/>
        </w:rPr>
        <w:t>reliable</w:t>
      </w:r>
      <w:r w:rsidRPr="00283A8F" w:rsidR="54B61BC2">
        <w:rPr>
          <w:color w:val="auto"/>
          <w:bdr w:val="none" w:color="auto" w:sz="0" w:space="0"/>
        </w:rPr>
        <w:t xml:space="preserve"> </w:t>
      </w:r>
      <w:r w:rsidRPr="00283A8F">
        <w:rPr>
          <w:color w:val="auto"/>
          <w:bdr w:val="none" w:color="auto" w:sz="0" w:space="0"/>
        </w:rPr>
        <w:t>water system</w:t>
      </w:r>
      <w:r w:rsidR="00997899">
        <w:rPr>
          <w:color w:val="auto"/>
          <w:bdr w:val="none" w:color="auto" w:sz="0" w:space="0"/>
        </w:rPr>
        <w:t xml:space="preserve"> and </w:t>
      </w:r>
      <w:r w:rsidR="00543732">
        <w:rPr>
          <w:color w:val="auto"/>
          <w:bdr w:val="none" w:color="auto" w:sz="0" w:space="0"/>
        </w:rPr>
        <w:t>addressing current deficiencies cited by SWRCB</w:t>
      </w:r>
      <w:r w:rsidRPr="00283A8F" w:rsidR="00283A8F">
        <w:rPr>
          <w:color w:val="auto"/>
          <w:bdr w:val="none" w:color="auto" w:sz="0" w:space="0"/>
        </w:rPr>
        <w:t>.</w:t>
      </w:r>
    </w:p>
    <w:p w:rsidR="00501D58" w:rsidP="00501D58" w:rsidRDefault="00501D58" w14:paraId="2BC8443A" w14:textId="7BFF6494">
      <w:pPr>
        <w:pStyle w:val="BodyPalatino"/>
      </w:pPr>
      <w:r>
        <w:rPr>
          <w:rStyle w:val="HeaderChar"/>
          <w:b/>
          <w:bCs/>
          <w:color w:val="auto"/>
          <w:sz w:val="28"/>
          <w:szCs w:val="28"/>
          <w:u w:val="single"/>
        </w:rPr>
        <w:t>COMPLIANCE</w:t>
      </w:r>
    </w:p>
    <w:p w:rsidR="5878468B" w:rsidP="5878468B" w:rsidRDefault="00EB189A" w14:paraId="0D2E8719" w14:textId="76EE10C5">
      <w:pPr>
        <w:rPr>
          <w:rFonts w:ascii="Palatino Linotype" w:hAnsi="Palatino Linotype"/>
        </w:rPr>
      </w:pPr>
      <w:r>
        <w:rPr>
          <w:rFonts w:ascii="Palatino Linotype" w:hAnsi="Palatino Linotype"/>
        </w:rPr>
        <w:t xml:space="preserve">RGU has no outstanding compliance orders with </w:t>
      </w:r>
      <w:r w:rsidR="003B56DC">
        <w:rPr>
          <w:rFonts w:ascii="Palatino Linotype" w:hAnsi="Palatino Linotype"/>
        </w:rPr>
        <w:t>the Commission</w:t>
      </w:r>
      <w:r>
        <w:rPr>
          <w:rFonts w:ascii="Palatino Linotype" w:hAnsi="Palatino Linotype"/>
        </w:rPr>
        <w:t xml:space="preserve">. However, </w:t>
      </w:r>
      <w:r w:rsidR="0045027A">
        <w:rPr>
          <w:rFonts w:ascii="Palatino Linotype" w:hAnsi="Palatino Linotype"/>
        </w:rPr>
        <w:t>RG</w:t>
      </w:r>
      <w:r w:rsidRPr="52241D11" w:rsidR="6EAEDDE7">
        <w:rPr>
          <w:rFonts w:ascii="Palatino Linotype" w:hAnsi="Palatino Linotype"/>
        </w:rPr>
        <w:t xml:space="preserve">U has </w:t>
      </w:r>
      <w:r w:rsidRPr="000D74FB" w:rsidR="405EF6C3">
        <w:rPr>
          <w:rFonts w:ascii="Palatino Linotype" w:hAnsi="Palatino Linotype"/>
        </w:rPr>
        <w:t xml:space="preserve">several </w:t>
      </w:r>
      <w:r w:rsidRPr="000D74FB" w:rsidR="6EAEDDE7">
        <w:rPr>
          <w:rFonts w:ascii="Palatino Linotype" w:hAnsi="Palatino Linotype"/>
        </w:rPr>
        <w:t>compliance issues with</w:t>
      </w:r>
      <w:r w:rsidRPr="52241D11" w:rsidR="6EAEDDE7">
        <w:rPr>
          <w:rFonts w:ascii="Palatino Linotype" w:hAnsi="Palatino Linotype"/>
        </w:rPr>
        <w:t xml:space="preserve"> the </w:t>
      </w:r>
      <w:r w:rsidRPr="52241D11" w:rsidR="00C842E4">
        <w:rPr>
          <w:rFonts w:ascii="Palatino Linotype" w:hAnsi="Palatino Linotype"/>
        </w:rPr>
        <w:t>SWRCB</w:t>
      </w:r>
      <w:r w:rsidR="00F8643D">
        <w:rPr>
          <w:rFonts w:ascii="Palatino Linotype" w:hAnsi="Palatino Linotype"/>
        </w:rPr>
        <w:t xml:space="preserve">, including two citations and several </w:t>
      </w:r>
      <w:r w:rsidR="00950729">
        <w:rPr>
          <w:rFonts w:ascii="Palatino Linotype" w:hAnsi="Palatino Linotype"/>
        </w:rPr>
        <w:lastRenderedPageBreak/>
        <w:t>deficiencies listed from its latest sanitary survey</w:t>
      </w:r>
      <w:r w:rsidR="00C85C0F">
        <w:rPr>
          <w:rFonts w:ascii="Palatino Linotype" w:hAnsi="Palatino Linotype"/>
        </w:rPr>
        <w:t xml:space="preserve"> from </w:t>
      </w:r>
      <w:r w:rsidRPr="00AE465D" w:rsidR="00C85C0F">
        <w:rPr>
          <w:rStyle w:val="HeaderChar"/>
          <w:rFonts w:ascii="Palatino Linotype" w:hAnsi="Palatino Linotype" w:eastAsia="Palatino Linotype" w:cs="Palatino Linotype"/>
        </w:rPr>
        <w:t>the Division of Drinking Water (DDW) and site inspection report from RWQCB</w:t>
      </w:r>
      <w:r w:rsidRPr="00AE465D" w:rsidR="6BBF5212">
        <w:rPr>
          <w:rFonts w:ascii="Palatino Linotype" w:hAnsi="Palatino Linotype" w:eastAsia="Palatino Linotype" w:cs="Palatino Linotype"/>
        </w:rPr>
        <w:t>.</w:t>
      </w:r>
      <w:r w:rsidRPr="52241D11" w:rsidR="6BBF5212">
        <w:rPr>
          <w:rFonts w:ascii="Palatino Linotype" w:hAnsi="Palatino Linotype"/>
        </w:rPr>
        <w:t xml:space="preserve"> </w:t>
      </w:r>
    </w:p>
    <w:p w:rsidRPr="00476048" w:rsidR="5878468B" w:rsidP="007F77B6" w:rsidRDefault="3FA7D572" w14:paraId="7C89CC26" w14:textId="58606A6B">
      <w:pPr>
        <w:keepNext/>
        <w:keepLines/>
        <w:spacing w:before="240" w:after="240"/>
        <w:rPr>
          <w:rStyle w:val="HeaderChar"/>
        </w:rPr>
      </w:pPr>
      <w:r w:rsidRPr="00476048">
        <w:rPr>
          <w:rStyle w:val="HeaderChar"/>
          <w:rFonts w:ascii="Palatino Linotype" w:hAnsi="Palatino Linotype" w:eastAsia="Palatino Linotype" w:cs="Palatino Linotype"/>
          <w:u w:val="single"/>
        </w:rPr>
        <w:t xml:space="preserve">Outstanding </w:t>
      </w:r>
      <w:r w:rsidRPr="00476048" w:rsidR="00EC3D56">
        <w:rPr>
          <w:rStyle w:val="HeaderChar"/>
          <w:rFonts w:ascii="Palatino Linotype" w:hAnsi="Palatino Linotype" w:eastAsia="Palatino Linotype" w:cs="Palatino Linotype"/>
          <w:u w:val="single"/>
        </w:rPr>
        <w:t>SWRCB</w:t>
      </w:r>
      <w:r w:rsidRPr="00476048">
        <w:rPr>
          <w:rStyle w:val="HeaderChar"/>
          <w:rFonts w:ascii="Palatino Linotype" w:hAnsi="Palatino Linotype" w:eastAsia="Palatino Linotype" w:cs="Palatino Linotype"/>
          <w:u w:val="single"/>
        </w:rPr>
        <w:t xml:space="preserve"> Compliance Issues</w:t>
      </w:r>
    </w:p>
    <w:p w:rsidR="000D29B5" w:rsidP="6F37DA75" w:rsidRDefault="472641A2" w14:paraId="11162F87" w14:textId="48D13B69">
      <w:pPr>
        <w:pStyle w:val="BodyPalatino"/>
        <w:spacing w:after="0"/>
        <w:rPr>
          <w:color w:val="auto"/>
        </w:rPr>
      </w:pPr>
      <w:r w:rsidRPr="52241D11">
        <w:rPr>
          <w:rStyle w:val="HeaderChar"/>
          <w:color w:val="auto"/>
        </w:rPr>
        <w:t xml:space="preserve">The </w:t>
      </w:r>
      <w:r w:rsidR="00C85C0F">
        <w:rPr>
          <w:rStyle w:val="HeaderChar"/>
          <w:color w:val="auto"/>
        </w:rPr>
        <w:t>DDW</w:t>
      </w:r>
      <w:r w:rsidRPr="52241D11">
        <w:rPr>
          <w:rStyle w:val="HeaderChar"/>
          <w:color w:val="auto"/>
        </w:rPr>
        <w:t xml:space="preserve"> issued Citation No. </w:t>
      </w:r>
      <w:r w:rsidR="007F77B6">
        <w:rPr>
          <w:rStyle w:val="HeaderChar"/>
        </w:rPr>
        <w:t>06-27-2</w:t>
      </w:r>
      <w:r w:rsidR="00625B4D">
        <w:rPr>
          <w:rStyle w:val="HeaderChar"/>
        </w:rPr>
        <w:t>4C</w:t>
      </w:r>
      <w:r w:rsidR="007F77B6">
        <w:rPr>
          <w:rStyle w:val="HeaderChar"/>
        </w:rPr>
        <w:t>-0</w:t>
      </w:r>
      <w:r w:rsidR="00625B4D">
        <w:rPr>
          <w:rStyle w:val="HeaderChar"/>
        </w:rPr>
        <w:t>18</w:t>
      </w:r>
      <w:r w:rsidR="007F77B6">
        <w:rPr>
          <w:rStyle w:val="HeaderChar"/>
        </w:rPr>
        <w:t xml:space="preserve"> </w:t>
      </w:r>
      <w:r w:rsidRPr="52241D11">
        <w:rPr>
          <w:rStyle w:val="HeaderChar"/>
          <w:color w:val="auto"/>
        </w:rPr>
        <w:t xml:space="preserve">on </w:t>
      </w:r>
      <w:r w:rsidR="00625B4D">
        <w:rPr>
          <w:rStyle w:val="HeaderChar"/>
          <w:color w:val="auto"/>
        </w:rPr>
        <w:t>August</w:t>
      </w:r>
      <w:r w:rsidRPr="52241D11">
        <w:rPr>
          <w:rStyle w:val="HeaderChar"/>
          <w:color w:val="auto"/>
        </w:rPr>
        <w:t xml:space="preserve"> </w:t>
      </w:r>
      <w:r w:rsidR="00625B4D">
        <w:rPr>
          <w:rStyle w:val="HeaderChar"/>
          <w:color w:val="auto"/>
        </w:rPr>
        <w:t>7</w:t>
      </w:r>
      <w:r w:rsidRPr="52241D11">
        <w:rPr>
          <w:rStyle w:val="HeaderChar"/>
          <w:color w:val="auto"/>
        </w:rPr>
        <w:t>, 202</w:t>
      </w:r>
      <w:r w:rsidR="00625B4D">
        <w:rPr>
          <w:rStyle w:val="HeaderChar"/>
          <w:color w:val="auto"/>
        </w:rPr>
        <w:t>4</w:t>
      </w:r>
      <w:r w:rsidRPr="52241D11">
        <w:rPr>
          <w:rStyle w:val="HeaderChar"/>
          <w:color w:val="auto"/>
        </w:rPr>
        <w:t xml:space="preserve">, for the failure to </w:t>
      </w:r>
      <w:r w:rsidR="00625B4D">
        <w:rPr>
          <w:rStyle w:val="HeaderChar"/>
          <w:color w:val="auto"/>
        </w:rPr>
        <w:t xml:space="preserve">comply with drought reporting requirements </w:t>
      </w:r>
      <w:r w:rsidR="00F74C36">
        <w:rPr>
          <w:rStyle w:val="HeaderChar"/>
          <w:color w:val="auto"/>
        </w:rPr>
        <w:t xml:space="preserve">and Citation No. </w:t>
      </w:r>
      <w:r w:rsidR="001D649B">
        <w:rPr>
          <w:rStyle w:val="HeaderChar"/>
          <w:color w:val="auto"/>
        </w:rPr>
        <w:t>HQ_26C_069, for the failure to submit the annual inventory report for reporting periods 2023 and 2024</w:t>
      </w:r>
      <w:r w:rsidRPr="52241D11">
        <w:rPr>
          <w:rStyle w:val="HeaderChar"/>
          <w:color w:val="auto"/>
        </w:rPr>
        <w:t>.</w:t>
      </w:r>
      <w:r w:rsidRPr="52241D11">
        <w:rPr>
          <w:color w:val="auto"/>
        </w:rPr>
        <w:t xml:space="preserve"> </w:t>
      </w:r>
      <w:r w:rsidR="008D0C63">
        <w:rPr>
          <w:color w:val="auto"/>
        </w:rPr>
        <w:t>RGU</w:t>
      </w:r>
      <w:r w:rsidR="000D29B5">
        <w:rPr>
          <w:color w:val="auto"/>
        </w:rPr>
        <w:t xml:space="preserve"> has </w:t>
      </w:r>
      <w:r w:rsidR="00330F95">
        <w:rPr>
          <w:color w:val="auto"/>
        </w:rPr>
        <w:t xml:space="preserve">since </w:t>
      </w:r>
      <w:r w:rsidR="008D0C63">
        <w:rPr>
          <w:color w:val="auto"/>
        </w:rPr>
        <w:t>submitted a Cross Connection Control Plan on June 12, 2026</w:t>
      </w:r>
      <w:r w:rsidR="0046660E">
        <w:rPr>
          <w:color w:val="auto"/>
        </w:rPr>
        <w:t>, satisfying the requirements of the first citation</w:t>
      </w:r>
      <w:r w:rsidR="00330F95">
        <w:rPr>
          <w:color w:val="auto"/>
        </w:rPr>
        <w:t xml:space="preserve"> and currently working on submitting the annual inventory reports</w:t>
      </w:r>
      <w:r w:rsidR="005443D9">
        <w:rPr>
          <w:color w:val="auto"/>
        </w:rPr>
        <w:t xml:space="preserve"> for 2023 and 2024. </w:t>
      </w:r>
    </w:p>
    <w:p w:rsidR="00500231" w:rsidP="37A96949" w:rsidRDefault="00500231" w14:paraId="4CAF84F1" w14:textId="77777777">
      <w:pPr>
        <w:pStyle w:val="BodyPalatino"/>
        <w:spacing w:after="0"/>
        <w:rPr>
          <w:color w:val="auto"/>
        </w:rPr>
      </w:pPr>
    </w:p>
    <w:p w:rsidR="00C97E76" w:rsidP="38898088" w:rsidRDefault="009F7316" w14:paraId="75F4A477" w14:textId="09C8A31C">
      <w:pPr>
        <w:pStyle w:val="BodyPalatino"/>
        <w:spacing w:after="0"/>
        <w:rPr>
          <w:rStyle w:val="HeaderChar"/>
          <w:color w:val="auto"/>
          <w:u w:val="single"/>
        </w:rPr>
      </w:pPr>
      <w:r>
        <w:rPr>
          <w:rStyle w:val="HeaderChar"/>
          <w:color w:val="auto"/>
          <w:u w:val="single"/>
        </w:rPr>
        <w:t xml:space="preserve">DDW </w:t>
      </w:r>
      <w:r w:rsidRPr="38898088" w:rsidR="46FB9B8C">
        <w:rPr>
          <w:rStyle w:val="HeaderChar"/>
          <w:color w:val="auto"/>
          <w:u w:val="single"/>
        </w:rPr>
        <w:t>Sanitary Survey</w:t>
      </w:r>
    </w:p>
    <w:p w:rsidRPr="00743BAE" w:rsidR="00801BBB" w:rsidP="38898088" w:rsidRDefault="00801BBB" w14:paraId="69C3A26E" w14:textId="7A1BE845">
      <w:pPr>
        <w:pStyle w:val="BodyPalatino"/>
        <w:spacing w:after="0"/>
        <w:rPr>
          <w:rStyle w:val="HeaderChar"/>
          <w:color w:val="auto"/>
          <w:u w:val="single"/>
        </w:rPr>
      </w:pPr>
    </w:p>
    <w:p w:rsidR="00651255" w:rsidP="00A374C7" w:rsidRDefault="45716E8A" w14:paraId="19231591" w14:textId="42F609B6">
      <w:pPr>
        <w:pStyle w:val="BodyPalatino"/>
        <w:spacing w:after="0"/>
        <w:rPr>
          <w:rStyle w:val="HeaderChar"/>
          <w:color w:val="auto"/>
        </w:rPr>
      </w:pPr>
      <w:r w:rsidRPr="481A9A6F">
        <w:rPr>
          <w:rStyle w:val="HeaderChar"/>
          <w:color w:val="auto"/>
        </w:rPr>
        <w:t xml:space="preserve">The Sanitary Survey for </w:t>
      </w:r>
      <w:r w:rsidRPr="481A9A6F" w:rsidR="71552426">
        <w:rPr>
          <w:rStyle w:val="HeaderChar"/>
          <w:color w:val="auto"/>
        </w:rPr>
        <w:t>RGU</w:t>
      </w:r>
      <w:r w:rsidRPr="481A9A6F">
        <w:rPr>
          <w:rStyle w:val="HeaderChar"/>
          <w:color w:val="auto"/>
        </w:rPr>
        <w:t xml:space="preserve"> was conducted on </w:t>
      </w:r>
      <w:r w:rsidRPr="481A9A6F" w:rsidR="71552426">
        <w:rPr>
          <w:rStyle w:val="HeaderChar"/>
          <w:color w:val="auto"/>
        </w:rPr>
        <w:t>July</w:t>
      </w:r>
      <w:r w:rsidRPr="481A9A6F">
        <w:rPr>
          <w:rStyle w:val="HeaderChar"/>
          <w:color w:val="auto"/>
        </w:rPr>
        <w:t xml:space="preserve"> 2</w:t>
      </w:r>
      <w:r w:rsidRPr="481A9A6F" w:rsidR="71552426">
        <w:rPr>
          <w:rStyle w:val="HeaderChar"/>
          <w:color w:val="auto"/>
        </w:rPr>
        <w:t>5</w:t>
      </w:r>
      <w:r w:rsidRPr="481A9A6F">
        <w:rPr>
          <w:rStyle w:val="HeaderChar"/>
          <w:color w:val="auto"/>
        </w:rPr>
        <w:t>, 202</w:t>
      </w:r>
      <w:r w:rsidRPr="481A9A6F" w:rsidR="71552426">
        <w:rPr>
          <w:rStyle w:val="HeaderChar"/>
          <w:color w:val="auto"/>
        </w:rPr>
        <w:t>4</w:t>
      </w:r>
      <w:r w:rsidRPr="481A9A6F" w:rsidR="719BEFB7">
        <w:rPr>
          <w:rStyle w:val="HeaderChar"/>
          <w:color w:val="auto"/>
        </w:rPr>
        <w:t>,</w:t>
      </w:r>
      <w:r w:rsidRPr="481A9A6F">
        <w:rPr>
          <w:rStyle w:val="HeaderChar"/>
          <w:color w:val="auto"/>
        </w:rPr>
        <w:t xml:space="preserve"> and found </w:t>
      </w:r>
      <w:r w:rsidRPr="481A9A6F" w:rsidR="71552426">
        <w:rPr>
          <w:rStyle w:val="HeaderChar"/>
          <w:color w:val="auto"/>
        </w:rPr>
        <w:t>1</w:t>
      </w:r>
      <w:r w:rsidRPr="481A9A6F">
        <w:rPr>
          <w:rStyle w:val="HeaderChar"/>
          <w:color w:val="auto"/>
        </w:rPr>
        <w:t xml:space="preserve"> significant</w:t>
      </w:r>
      <w:r w:rsidR="009E4A63">
        <w:rPr>
          <w:rStyle w:val="HeaderChar"/>
          <w:color w:val="auto"/>
        </w:rPr>
        <w:t xml:space="preserve"> hazard</w:t>
      </w:r>
      <w:r w:rsidRPr="481A9A6F" w:rsidR="71552426">
        <w:rPr>
          <w:rStyle w:val="HeaderChar"/>
          <w:color w:val="auto"/>
        </w:rPr>
        <w:t>, 8 potential health hazard</w:t>
      </w:r>
      <w:r w:rsidR="008D5F31">
        <w:rPr>
          <w:rStyle w:val="HeaderChar"/>
          <w:color w:val="auto"/>
        </w:rPr>
        <w:t>s</w:t>
      </w:r>
      <w:r w:rsidRPr="481A9A6F" w:rsidR="71552426">
        <w:rPr>
          <w:rStyle w:val="HeaderChar"/>
          <w:color w:val="auto"/>
        </w:rPr>
        <w:t>,</w:t>
      </w:r>
      <w:r w:rsidRPr="481A9A6F" w:rsidR="2F9F0291">
        <w:rPr>
          <w:rStyle w:val="HeaderChar"/>
          <w:color w:val="auto"/>
        </w:rPr>
        <w:t xml:space="preserve"> and </w:t>
      </w:r>
      <w:r w:rsidRPr="481A9A6F" w:rsidR="71552426">
        <w:rPr>
          <w:rStyle w:val="HeaderChar"/>
          <w:color w:val="auto"/>
        </w:rPr>
        <w:t>7</w:t>
      </w:r>
      <w:r w:rsidRPr="481A9A6F" w:rsidR="2F9F0291">
        <w:rPr>
          <w:rStyle w:val="HeaderChar"/>
          <w:color w:val="auto"/>
        </w:rPr>
        <w:t xml:space="preserve"> minor </w:t>
      </w:r>
      <w:r w:rsidRPr="481A9A6F">
        <w:rPr>
          <w:rStyle w:val="HeaderChar"/>
          <w:color w:val="auto"/>
        </w:rPr>
        <w:t>defi</w:t>
      </w:r>
      <w:r w:rsidRPr="481A9A6F" w:rsidR="2DDC3F1E">
        <w:rPr>
          <w:rStyle w:val="HeaderChar"/>
          <w:color w:val="auto"/>
        </w:rPr>
        <w:t>ciencies</w:t>
      </w:r>
      <w:r w:rsidRPr="481A9A6F" w:rsidR="42831F32">
        <w:rPr>
          <w:rStyle w:val="HeaderChar"/>
          <w:color w:val="auto"/>
        </w:rPr>
        <w:t>.</w:t>
      </w:r>
      <w:r w:rsidRPr="481A9A6F" w:rsidR="2C9A570F">
        <w:rPr>
          <w:rStyle w:val="HeaderChar"/>
          <w:color w:val="auto"/>
        </w:rPr>
        <w:t xml:space="preserve"> </w:t>
      </w:r>
      <w:r w:rsidRPr="481A9A6F" w:rsidR="41802996">
        <w:rPr>
          <w:rStyle w:val="HeaderChar"/>
          <w:color w:val="auto"/>
        </w:rPr>
        <w:t xml:space="preserve">Currently, </w:t>
      </w:r>
      <w:r w:rsidRPr="481A9A6F" w:rsidR="179DC10C">
        <w:rPr>
          <w:rStyle w:val="HeaderChar"/>
          <w:color w:val="auto"/>
        </w:rPr>
        <w:t xml:space="preserve">RGU </w:t>
      </w:r>
      <w:proofErr w:type="gramStart"/>
      <w:r w:rsidRPr="481A9A6F" w:rsidR="2CEE18E9">
        <w:rPr>
          <w:rStyle w:val="HeaderChar"/>
          <w:color w:val="auto"/>
        </w:rPr>
        <w:t>resolved</w:t>
      </w:r>
      <w:proofErr w:type="gramEnd"/>
      <w:r w:rsidRPr="481A9A6F" w:rsidR="179DC10C">
        <w:rPr>
          <w:rStyle w:val="HeaderChar"/>
          <w:color w:val="auto"/>
        </w:rPr>
        <w:t xml:space="preserve"> </w:t>
      </w:r>
      <w:r w:rsidRPr="481A9A6F" w:rsidR="35B8A4E3">
        <w:rPr>
          <w:rStyle w:val="HeaderChar"/>
          <w:color w:val="auto"/>
        </w:rPr>
        <w:t xml:space="preserve">1 </w:t>
      </w:r>
      <w:r w:rsidRPr="481A9A6F" w:rsidR="41802996">
        <w:rPr>
          <w:rStyle w:val="HeaderChar"/>
          <w:color w:val="auto"/>
        </w:rPr>
        <w:t>significant</w:t>
      </w:r>
      <w:r w:rsidR="009E4A63">
        <w:rPr>
          <w:rStyle w:val="HeaderChar"/>
          <w:color w:val="auto"/>
        </w:rPr>
        <w:t xml:space="preserve"> hazard</w:t>
      </w:r>
      <w:r w:rsidRPr="481A9A6F" w:rsidR="35B8A4E3">
        <w:rPr>
          <w:rStyle w:val="HeaderChar"/>
          <w:color w:val="auto"/>
        </w:rPr>
        <w:t xml:space="preserve">, </w:t>
      </w:r>
      <w:r w:rsidRPr="481A9A6F" w:rsidR="12808369">
        <w:rPr>
          <w:rStyle w:val="HeaderChar"/>
          <w:color w:val="auto"/>
        </w:rPr>
        <w:t>7</w:t>
      </w:r>
      <w:r w:rsidRPr="481A9A6F" w:rsidR="35B8A4E3">
        <w:rPr>
          <w:rStyle w:val="HeaderChar"/>
          <w:color w:val="auto"/>
        </w:rPr>
        <w:t xml:space="preserve"> potential health hazards, and </w:t>
      </w:r>
      <w:r w:rsidRPr="481A9A6F" w:rsidR="65D8D429">
        <w:rPr>
          <w:rStyle w:val="HeaderChar"/>
          <w:color w:val="auto"/>
        </w:rPr>
        <w:t>3</w:t>
      </w:r>
      <w:r w:rsidRPr="481A9A6F" w:rsidR="35B8A4E3">
        <w:rPr>
          <w:rStyle w:val="HeaderChar"/>
          <w:color w:val="auto"/>
        </w:rPr>
        <w:t xml:space="preserve"> minor deficiencies</w:t>
      </w:r>
      <w:r w:rsidRPr="481A9A6F" w:rsidR="41802996">
        <w:rPr>
          <w:rStyle w:val="HeaderChar"/>
          <w:color w:val="auto"/>
        </w:rPr>
        <w:t xml:space="preserve">. </w:t>
      </w:r>
      <w:r w:rsidRPr="481A9A6F" w:rsidR="4811A85A">
        <w:rPr>
          <w:rStyle w:val="HeaderChar"/>
          <w:color w:val="auto"/>
        </w:rPr>
        <w:t>The</w:t>
      </w:r>
      <w:r w:rsidRPr="481A9A6F" w:rsidR="5A705B7E">
        <w:rPr>
          <w:rStyle w:val="HeaderChar"/>
          <w:color w:val="auto"/>
        </w:rPr>
        <w:t xml:space="preserve"> unaddressed</w:t>
      </w:r>
      <w:r w:rsidRPr="481A9A6F" w:rsidR="3217C0D5">
        <w:rPr>
          <w:rStyle w:val="HeaderChar"/>
          <w:color w:val="auto"/>
        </w:rPr>
        <w:t xml:space="preserve"> </w:t>
      </w:r>
      <w:r w:rsidRPr="481A9A6F" w:rsidR="090E9B74">
        <w:rPr>
          <w:rStyle w:val="HeaderChar"/>
          <w:color w:val="auto"/>
        </w:rPr>
        <w:t>potential health hazard and four minor</w:t>
      </w:r>
      <w:r w:rsidRPr="481A9A6F" w:rsidR="0F3858D2">
        <w:rPr>
          <w:rStyle w:val="HeaderChar"/>
          <w:color w:val="auto"/>
        </w:rPr>
        <w:t xml:space="preserve"> </w:t>
      </w:r>
      <w:r w:rsidRPr="481A9A6F" w:rsidR="5984498D">
        <w:rPr>
          <w:rStyle w:val="HeaderChar"/>
          <w:color w:val="auto"/>
        </w:rPr>
        <w:t>d</w:t>
      </w:r>
      <w:r w:rsidRPr="481A9A6F" w:rsidR="5E7F9EB5">
        <w:rPr>
          <w:rStyle w:val="HeaderChar"/>
          <w:color w:val="auto"/>
        </w:rPr>
        <w:t>eficiencies</w:t>
      </w:r>
      <w:r w:rsidRPr="481A9A6F" w:rsidR="0F3858D2">
        <w:rPr>
          <w:rStyle w:val="HeaderChar"/>
          <w:color w:val="auto"/>
        </w:rPr>
        <w:t xml:space="preserve"> are listed in the table below</w:t>
      </w:r>
      <w:r w:rsidRPr="481A9A6F" w:rsidR="41802996">
        <w:rPr>
          <w:rStyle w:val="HeaderChar"/>
          <w:color w:val="auto"/>
        </w:rPr>
        <w:t>. A</w:t>
      </w:r>
      <w:r w:rsidRPr="481A9A6F" w:rsidR="0F3858D2">
        <w:rPr>
          <w:rStyle w:val="HeaderChar"/>
          <w:color w:val="auto"/>
        </w:rPr>
        <w:t xml:space="preserve">ll </w:t>
      </w:r>
      <w:r w:rsidRPr="481A9A6F" w:rsidR="2D52A848">
        <w:rPr>
          <w:rStyle w:val="HeaderChar"/>
          <w:color w:val="auto"/>
        </w:rPr>
        <w:t>5</w:t>
      </w:r>
      <w:r w:rsidRPr="481A9A6F" w:rsidR="0F3858D2">
        <w:rPr>
          <w:rStyle w:val="HeaderChar"/>
          <w:color w:val="auto"/>
        </w:rPr>
        <w:t xml:space="preserve"> of the</w:t>
      </w:r>
      <w:r w:rsidRPr="481A9A6F" w:rsidR="693A563B">
        <w:rPr>
          <w:rStyle w:val="HeaderChar"/>
          <w:color w:val="auto"/>
        </w:rPr>
        <w:t xml:space="preserve"> unaddressed </w:t>
      </w:r>
      <w:r w:rsidRPr="481A9A6F" w:rsidR="1497192A">
        <w:rPr>
          <w:rStyle w:val="HeaderChar"/>
          <w:color w:val="auto"/>
        </w:rPr>
        <w:t>items</w:t>
      </w:r>
      <w:r w:rsidRPr="481A9A6F" w:rsidR="0F3858D2">
        <w:rPr>
          <w:rStyle w:val="HeaderChar"/>
          <w:color w:val="auto"/>
        </w:rPr>
        <w:t xml:space="preserve"> have passed their reporting deadlines</w:t>
      </w:r>
      <w:r w:rsidR="008D5F31">
        <w:rPr>
          <w:rStyle w:val="HeaderChar"/>
          <w:color w:val="auto"/>
        </w:rPr>
        <w:t>;</w:t>
      </w:r>
      <w:r w:rsidRPr="481A9A6F" w:rsidR="693A563B">
        <w:rPr>
          <w:rStyle w:val="HeaderChar"/>
          <w:color w:val="auto"/>
        </w:rPr>
        <w:t xml:space="preserve"> </w:t>
      </w:r>
      <w:r w:rsidRPr="481A9A6F" w:rsidR="0F3858D2">
        <w:rPr>
          <w:rStyle w:val="HeaderChar"/>
          <w:color w:val="auto"/>
        </w:rPr>
        <w:t xml:space="preserve">therefore, </w:t>
      </w:r>
      <w:r w:rsidRPr="481A9A6F" w:rsidR="71552426">
        <w:rPr>
          <w:rStyle w:val="HeaderChar"/>
          <w:color w:val="auto"/>
        </w:rPr>
        <w:t>RGU</w:t>
      </w:r>
      <w:r w:rsidRPr="481A9A6F" w:rsidR="0F3858D2">
        <w:rPr>
          <w:rStyle w:val="HeaderChar"/>
          <w:color w:val="auto"/>
        </w:rPr>
        <w:t xml:space="preserve"> has </w:t>
      </w:r>
      <w:r w:rsidRPr="481A9A6F" w:rsidR="2D52A848">
        <w:rPr>
          <w:rStyle w:val="HeaderChar"/>
          <w:color w:val="auto"/>
        </w:rPr>
        <w:t>5</w:t>
      </w:r>
      <w:r w:rsidRPr="481A9A6F" w:rsidR="0F3858D2">
        <w:rPr>
          <w:rStyle w:val="HeaderChar"/>
          <w:color w:val="auto"/>
        </w:rPr>
        <w:t xml:space="preserve"> ongoing compliance issues as of the filing of the Advice Letter</w:t>
      </w:r>
      <w:r w:rsidRPr="481A9A6F" w:rsidR="6C38F27E">
        <w:rPr>
          <w:rStyle w:val="HeaderChar"/>
          <w:color w:val="auto"/>
        </w:rPr>
        <w:t xml:space="preserve"> 47</w:t>
      </w:r>
      <w:r w:rsidR="00A813F4">
        <w:rPr>
          <w:rStyle w:val="HeaderChar"/>
          <w:color w:val="auto"/>
        </w:rPr>
        <w:t>-W</w:t>
      </w:r>
      <w:r w:rsidRPr="481A9A6F" w:rsidR="1343CE54">
        <w:rPr>
          <w:rStyle w:val="HeaderChar"/>
          <w:color w:val="auto"/>
        </w:rPr>
        <w:t xml:space="preserve">. </w:t>
      </w:r>
    </w:p>
    <w:p w:rsidR="008D5A7D" w:rsidP="00A374C7" w:rsidRDefault="008D5A7D" w14:paraId="1871B0FB" w14:textId="06D1BC5D">
      <w:pPr>
        <w:pStyle w:val="BodyPalatino"/>
        <w:spacing w:after="0"/>
        <w:rPr>
          <w:rStyle w:val="HeaderChar"/>
          <w:color w:val="auto"/>
        </w:rPr>
      </w:pPr>
    </w:p>
    <w:p w:rsidR="004A3E8D" w:rsidP="004A3E8D" w:rsidRDefault="004A3E8D" w14:paraId="76930958" w14:textId="77777777">
      <w:pPr>
        <w:rPr>
          <w:rFonts w:ascii="Palatino Linotype" w:hAnsi="Palatino Linotype" w:eastAsia="Palatino Linotype" w:cs="Palatino Linotype"/>
          <w:color w:val="000000" w:themeColor="text1"/>
          <w:sz w:val="20"/>
          <w:szCs w:val="20"/>
        </w:rPr>
      </w:pPr>
    </w:p>
    <w:tbl>
      <w:tblPr>
        <w:tblStyle w:val="TableGrid"/>
        <w:tblW w:w="0" w:type="auto"/>
        <w:tblInd w:w="360" w:type="dxa"/>
        <w:tblLook w:val="04A0" w:firstRow="1" w:lastRow="0" w:firstColumn="1" w:lastColumn="0" w:noHBand="0" w:noVBand="1"/>
      </w:tblPr>
      <w:tblGrid>
        <w:gridCol w:w="8980"/>
      </w:tblGrid>
      <w:tr w:rsidR="004A3E8D" w:rsidTr="00044A70" w14:paraId="31F0EBA3" w14:textId="77777777">
        <w:trPr>
          <w:trHeight w:val="300"/>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044A70" w:rsidRDefault="004A3E8D" w14:paraId="01DA6212" w14:textId="77777777">
            <w:pPr>
              <w:jc w:val="center"/>
            </w:pPr>
            <w:r>
              <w:rPr>
                <w:rFonts w:ascii="Palatino Linotype" w:hAnsi="Palatino Linotype" w:eastAsia="Palatino Linotype" w:cs="Palatino Linotype"/>
                <w:b/>
                <w:bCs/>
                <w:color w:val="000000" w:themeColor="text1"/>
              </w:rPr>
              <w:t>Potential Health Hazard</w:t>
            </w:r>
            <w:r w:rsidRPr="38898088">
              <w:rPr>
                <w:rFonts w:ascii="Palatino Linotype" w:hAnsi="Palatino Linotype" w:eastAsia="Palatino Linotype" w:cs="Palatino Linotype"/>
                <w:b/>
                <w:bCs/>
                <w:color w:val="000000" w:themeColor="text1"/>
              </w:rPr>
              <w:t xml:space="preserve"> Deficiencies</w:t>
            </w:r>
          </w:p>
        </w:tc>
      </w:tr>
      <w:tr w:rsidR="004A3E8D" w:rsidTr="00962A93" w14:paraId="278378B4" w14:textId="77777777">
        <w:trPr>
          <w:trHeight w:val="709"/>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962A93" w:rsidRDefault="004A3E8D" w14:paraId="3D20A663" w14:textId="77777777">
            <w:pPr>
              <w:rPr>
                <w:rFonts w:ascii="Palatino Linotype" w:hAnsi="Palatino Linotype" w:eastAsia="Palatino Linotype" w:cs="Palatino Linotype"/>
                <w:color w:val="000000" w:themeColor="text1"/>
                <w:sz w:val="22"/>
                <w:szCs w:val="22"/>
              </w:rPr>
            </w:pPr>
            <w:r w:rsidRPr="38898088">
              <w:rPr>
                <w:rFonts w:ascii="Palatino Linotype" w:hAnsi="Palatino Linotype" w:eastAsia="Palatino Linotype" w:cs="Palatino Linotype"/>
                <w:color w:val="000000" w:themeColor="text1"/>
                <w:sz w:val="22"/>
                <w:szCs w:val="22"/>
              </w:rPr>
              <w:t xml:space="preserve">1. By </w:t>
            </w:r>
            <w:r w:rsidR="008152E9">
              <w:rPr>
                <w:rFonts w:ascii="Palatino Linotype" w:hAnsi="Palatino Linotype" w:eastAsia="Palatino Linotype" w:cs="Palatino Linotype"/>
                <w:color w:val="000000" w:themeColor="text1"/>
                <w:sz w:val="22"/>
                <w:szCs w:val="22"/>
              </w:rPr>
              <w:t>October</w:t>
            </w:r>
            <w:r w:rsidRPr="38898088">
              <w:rPr>
                <w:rFonts w:ascii="Palatino Linotype" w:hAnsi="Palatino Linotype" w:eastAsia="Palatino Linotype" w:cs="Palatino Linotype"/>
                <w:color w:val="000000" w:themeColor="text1"/>
                <w:sz w:val="22"/>
                <w:szCs w:val="22"/>
              </w:rPr>
              <w:t xml:space="preserve"> </w:t>
            </w:r>
            <w:r w:rsidR="008152E9">
              <w:rPr>
                <w:rFonts w:ascii="Palatino Linotype" w:hAnsi="Palatino Linotype" w:eastAsia="Palatino Linotype" w:cs="Palatino Linotype"/>
                <w:color w:val="000000" w:themeColor="text1"/>
                <w:sz w:val="22"/>
                <w:szCs w:val="22"/>
              </w:rPr>
              <w:t>23</w:t>
            </w:r>
            <w:r w:rsidRPr="38898088">
              <w:rPr>
                <w:rFonts w:ascii="Palatino Linotype" w:hAnsi="Palatino Linotype" w:eastAsia="Palatino Linotype" w:cs="Palatino Linotype"/>
                <w:color w:val="000000" w:themeColor="text1"/>
                <w:sz w:val="22"/>
                <w:szCs w:val="22"/>
              </w:rPr>
              <w:t>, 202</w:t>
            </w:r>
            <w:r w:rsidR="008152E9">
              <w:rPr>
                <w:rFonts w:ascii="Palatino Linotype" w:hAnsi="Palatino Linotype" w:eastAsia="Palatino Linotype" w:cs="Palatino Linotype"/>
                <w:color w:val="000000" w:themeColor="text1"/>
                <w:sz w:val="22"/>
                <w:szCs w:val="22"/>
              </w:rPr>
              <w:t>4</w:t>
            </w:r>
            <w:r w:rsidRPr="38898088">
              <w:rPr>
                <w:rFonts w:ascii="Palatino Linotype" w:hAnsi="Palatino Linotype" w:eastAsia="Palatino Linotype" w:cs="Palatino Linotype"/>
                <w:color w:val="000000" w:themeColor="text1"/>
                <w:sz w:val="22"/>
                <w:szCs w:val="22"/>
              </w:rPr>
              <w:t xml:space="preserve">, </w:t>
            </w:r>
            <w:r w:rsidR="00962A93">
              <w:rPr>
                <w:rFonts w:ascii="Palatino Linotype" w:hAnsi="Palatino Linotype" w:eastAsia="Palatino Linotype" w:cs="Palatino Linotype"/>
                <w:color w:val="000000" w:themeColor="text1"/>
                <w:sz w:val="22"/>
                <w:szCs w:val="22"/>
              </w:rPr>
              <w:t>the casting vent for wells 01, 02, and 03 should be an inverted-U, pointed downwards, and be 3-ft above grade.</w:t>
            </w:r>
          </w:p>
          <w:p w:rsidR="00CD3074" w:rsidP="00962A93" w:rsidRDefault="00CD3074" w14:paraId="73232D08" w14:textId="1B1172B5">
            <w:r>
              <w:t xml:space="preserve">    </w:t>
            </w:r>
            <w:r w:rsidR="00BD0B8B">
              <w:t xml:space="preserve"> </w:t>
            </w:r>
            <w:r>
              <w:t xml:space="preserve">a. </w:t>
            </w:r>
            <w:r w:rsidR="00BD0B8B">
              <w:t xml:space="preserve">SUSP stated that its </w:t>
            </w:r>
            <w:r>
              <w:t>expected complet</w:t>
            </w:r>
            <w:r w:rsidR="007747BB">
              <w:t>ion date</w:t>
            </w:r>
            <w:r w:rsidR="00BD0B8B">
              <w:t xml:space="preserve"> is</w:t>
            </w:r>
            <w:r w:rsidR="007747BB">
              <w:t xml:space="preserve"> </w:t>
            </w:r>
            <w:r w:rsidR="00A0460C">
              <w:t xml:space="preserve">end of </w:t>
            </w:r>
            <w:r w:rsidR="007747BB">
              <w:t>July 2026</w:t>
            </w:r>
            <w:r w:rsidR="00BD0B8B">
              <w:t>.</w:t>
            </w:r>
          </w:p>
        </w:tc>
      </w:tr>
    </w:tbl>
    <w:p w:rsidR="004A3E8D" w:rsidP="004A3E8D" w:rsidRDefault="004A3E8D" w14:paraId="7D5CAAFA" w14:textId="77777777">
      <w:pPr>
        <w:rPr>
          <w:rFonts w:ascii="Palatino Linotype" w:hAnsi="Palatino Linotype" w:eastAsia="Palatino Linotype" w:cs="Palatino Linotype"/>
          <w:color w:val="000000" w:themeColor="text1"/>
          <w:sz w:val="20"/>
          <w:szCs w:val="20"/>
        </w:rPr>
      </w:pPr>
    </w:p>
    <w:p w:rsidRPr="00743BAE" w:rsidR="00132126" w:rsidP="004A3E8D" w:rsidRDefault="00132126" w14:paraId="64513703" w14:textId="77777777">
      <w:pPr>
        <w:rPr>
          <w:rFonts w:ascii="Palatino Linotype" w:hAnsi="Palatino Linotype" w:eastAsia="Palatino Linotype" w:cs="Palatino Linotype"/>
          <w:color w:val="000000" w:themeColor="text1"/>
          <w:sz w:val="20"/>
          <w:szCs w:val="20"/>
        </w:rPr>
      </w:pPr>
    </w:p>
    <w:tbl>
      <w:tblPr>
        <w:tblStyle w:val="TableGrid"/>
        <w:tblW w:w="0" w:type="auto"/>
        <w:tblInd w:w="360" w:type="dxa"/>
        <w:tblLook w:val="04A0" w:firstRow="1" w:lastRow="0" w:firstColumn="1" w:lastColumn="0" w:noHBand="0" w:noVBand="1"/>
      </w:tblPr>
      <w:tblGrid>
        <w:gridCol w:w="8980"/>
      </w:tblGrid>
      <w:tr w:rsidR="004A3E8D" w:rsidTr="481A9A6F" w14:paraId="27FCE52B" w14:textId="77777777">
        <w:trPr>
          <w:trHeight w:val="300"/>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044A70" w:rsidRDefault="004A3E8D" w14:paraId="67183D84" w14:textId="77777777">
            <w:pPr>
              <w:jc w:val="center"/>
            </w:pPr>
            <w:r w:rsidRPr="38898088">
              <w:rPr>
                <w:rFonts w:ascii="Palatino Linotype" w:hAnsi="Palatino Linotype" w:eastAsia="Palatino Linotype" w:cs="Palatino Linotype"/>
                <w:b/>
                <w:bCs/>
                <w:color w:val="000000" w:themeColor="text1"/>
              </w:rPr>
              <w:t>Minor Deficiencies</w:t>
            </w:r>
          </w:p>
        </w:tc>
      </w:tr>
      <w:tr w:rsidR="004A3E8D" w:rsidTr="481A9A6F" w14:paraId="74E6C601" w14:textId="77777777">
        <w:trPr>
          <w:trHeight w:val="808"/>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B83002" w:rsidRDefault="004A3E8D" w14:paraId="4994EAE5" w14:textId="5007E2D5">
            <w:pPr>
              <w:rPr>
                <w:rFonts w:ascii="Palatino Linotype" w:hAnsi="Palatino Linotype" w:eastAsia="Palatino Linotype" w:cs="Palatino Linotype"/>
                <w:color w:val="000000" w:themeColor="text1"/>
                <w:sz w:val="22"/>
                <w:szCs w:val="22"/>
              </w:rPr>
            </w:pPr>
            <w:r w:rsidRPr="38898088">
              <w:rPr>
                <w:rFonts w:ascii="Palatino Linotype" w:hAnsi="Palatino Linotype" w:eastAsia="Palatino Linotype" w:cs="Palatino Linotype"/>
                <w:color w:val="000000" w:themeColor="text1"/>
                <w:sz w:val="22"/>
                <w:szCs w:val="22"/>
              </w:rPr>
              <w:t>1. By Ju</w:t>
            </w:r>
            <w:r w:rsidR="00661BA6">
              <w:rPr>
                <w:rFonts w:ascii="Palatino Linotype" w:hAnsi="Palatino Linotype" w:eastAsia="Palatino Linotype" w:cs="Palatino Linotype"/>
                <w:color w:val="000000" w:themeColor="text1"/>
                <w:sz w:val="22"/>
                <w:szCs w:val="22"/>
              </w:rPr>
              <w:t>ly</w:t>
            </w:r>
            <w:r w:rsidRPr="38898088">
              <w:rPr>
                <w:rFonts w:ascii="Palatino Linotype" w:hAnsi="Palatino Linotype" w:eastAsia="Palatino Linotype" w:cs="Palatino Linotype"/>
                <w:color w:val="000000" w:themeColor="text1"/>
                <w:sz w:val="22"/>
                <w:szCs w:val="22"/>
              </w:rPr>
              <w:t xml:space="preserve"> </w:t>
            </w:r>
            <w:r w:rsidR="00661BA6">
              <w:rPr>
                <w:rFonts w:ascii="Palatino Linotype" w:hAnsi="Palatino Linotype" w:eastAsia="Palatino Linotype" w:cs="Palatino Linotype"/>
                <w:color w:val="000000" w:themeColor="text1"/>
                <w:sz w:val="22"/>
                <w:szCs w:val="22"/>
              </w:rPr>
              <w:t>25</w:t>
            </w:r>
            <w:r w:rsidRPr="38898088">
              <w:rPr>
                <w:rFonts w:ascii="Palatino Linotype" w:hAnsi="Palatino Linotype" w:eastAsia="Palatino Linotype" w:cs="Palatino Linotype"/>
                <w:color w:val="000000" w:themeColor="text1"/>
                <w:sz w:val="22"/>
                <w:szCs w:val="22"/>
              </w:rPr>
              <w:t>, 2025,</w:t>
            </w:r>
            <w:r w:rsidR="00661BA6">
              <w:rPr>
                <w:rFonts w:ascii="Palatino Linotype" w:hAnsi="Palatino Linotype" w:eastAsia="Palatino Linotype" w:cs="Palatino Linotype"/>
                <w:color w:val="000000" w:themeColor="text1"/>
                <w:sz w:val="22"/>
                <w:szCs w:val="22"/>
              </w:rPr>
              <w:t xml:space="preserve"> the Wate System needs to ensure the supply and </w:t>
            </w:r>
            <w:r w:rsidR="00B83002">
              <w:rPr>
                <w:rFonts w:ascii="Palatino Linotype" w:hAnsi="Palatino Linotype" w:eastAsia="Palatino Linotype" w:cs="Palatino Linotype"/>
                <w:color w:val="000000" w:themeColor="text1"/>
                <w:sz w:val="22"/>
                <w:szCs w:val="22"/>
              </w:rPr>
              <w:t xml:space="preserve">delivery are reported as </w:t>
            </w:r>
            <w:r w:rsidRPr="2A8DECF3" w:rsidR="5B0AD55E">
              <w:rPr>
                <w:rFonts w:ascii="Palatino Linotype" w:hAnsi="Palatino Linotype" w:eastAsia="Palatino Linotype" w:cs="Palatino Linotype"/>
                <w:color w:val="000000" w:themeColor="text1"/>
                <w:sz w:val="22"/>
                <w:szCs w:val="22"/>
              </w:rPr>
              <w:t>accurate</w:t>
            </w:r>
            <w:r w:rsidRPr="2A8DECF3" w:rsidR="18FB38CD">
              <w:rPr>
                <w:rFonts w:ascii="Palatino Linotype" w:hAnsi="Palatino Linotype" w:eastAsia="Palatino Linotype" w:cs="Palatino Linotype"/>
                <w:color w:val="000000" w:themeColor="text1"/>
                <w:sz w:val="22"/>
                <w:szCs w:val="22"/>
              </w:rPr>
              <w:t>ly</w:t>
            </w:r>
            <w:r w:rsidR="00B83002">
              <w:rPr>
                <w:rFonts w:ascii="Palatino Linotype" w:hAnsi="Palatino Linotype" w:eastAsia="Palatino Linotype" w:cs="Palatino Linotype"/>
                <w:color w:val="000000" w:themeColor="text1"/>
                <w:sz w:val="22"/>
                <w:szCs w:val="22"/>
              </w:rPr>
              <w:t xml:space="preserve"> as possible. At a minimum, the data for 2016, 2017, 2018, and 2019 seems to be inaccurate based on review. </w:t>
            </w:r>
            <w:r w:rsidRPr="38898088">
              <w:rPr>
                <w:rFonts w:ascii="Palatino Linotype" w:hAnsi="Palatino Linotype" w:eastAsia="Palatino Linotype" w:cs="Palatino Linotype"/>
                <w:color w:val="000000" w:themeColor="text1"/>
                <w:sz w:val="22"/>
                <w:szCs w:val="22"/>
              </w:rPr>
              <w:t xml:space="preserve"> </w:t>
            </w:r>
          </w:p>
          <w:p w:rsidR="00B15BC4" w:rsidP="00B83002" w:rsidRDefault="002E6461" w14:paraId="36F223E8" w14:textId="2B6C62BB">
            <w:r>
              <w:t xml:space="preserve">     a. SUSP stated that </w:t>
            </w:r>
            <w:r w:rsidR="00B15BC4">
              <w:t>it will c</w:t>
            </w:r>
            <w:r w:rsidRPr="00B15BC4" w:rsidR="00B15BC4">
              <w:t>ontinu</w:t>
            </w:r>
            <w:r w:rsidR="00B15BC4">
              <w:t xml:space="preserve">e </w:t>
            </w:r>
            <w:r w:rsidRPr="00B15BC4" w:rsidR="00B15BC4">
              <w:t>to work on the discrepancy between water totals</w:t>
            </w:r>
            <w:r w:rsidR="00B15BC4">
              <w:t xml:space="preserve">         </w:t>
            </w:r>
          </w:p>
          <w:p w:rsidR="002E6461" w:rsidP="00B83002" w:rsidRDefault="00B15BC4" w14:paraId="5F55AD50" w14:textId="437F5EE3">
            <w:r>
              <w:t xml:space="preserve">     </w:t>
            </w:r>
            <w:r w:rsidRPr="00B15BC4">
              <w:t xml:space="preserve">from wells and </w:t>
            </w:r>
            <w:r w:rsidR="3858682D">
              <w:t>delivered</w:t>
            </w:r>
            <w:r w:rsidR="0A88C8FB">
              <w:t xml:space="preserve"> water</w:t>
            </w:r>
            <w:r w:rsidR="70A289F2">
              <w:t xml:space="preserve"> pursuant to its</w:t>
            </w:r>
            <w:r w:rsidRPr="00B15BC4">
              <w:t xml:space="preserve"> billing program</w:t>
            </w:r>
          </w:p>
        </w:tc>
      </w:tr>
      <w:tr w:rsidR="004A3E8D" w:rsidTr="481A9A6F" w14:paraId="74736ECC" w14:textId="77777777">
        <w:trPr>
          <w:trHeight w:val="619"/>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BE5168" w:rsidP="006E6D1B" w:rsidRDefault="004A3E8D" w14:paraId="71CE0612" w14:textId="77777777">
            <w:pPr>
              <w:rPr>
                <w:rFonts w:ascii="Palatino Linotype" w:hAnsi="Palatino Linotype" w:eastAsia="Palatino Linotype" w:cs="Palatino Linotype"/>
                <w:color w:val="000000" w:themeColor="text1"/>
                <w:sz w:val="22"/>
                <w:szCs w:val="22"/>
              </w:rPr>
            </w:pPr>
            <w:r w:rsidRPr="38898088">
              <w:rPr>
                <w:rFonts w:ascii="Palatino Linotype" w:hAnsi="Palatino Linotype" w:eastAsia="Palatino Linotype" w:cs="Palatino Linotype"/>
                <w:color w:val="000000" w:themeColor="text1"/>
                <w:sz w:val="22"/>
                <w:szCs w:val="22"/>
              </w:rPr>
              <w:t xml:space="preserve">2. By </w:t>
            </w:r>
            <w:r w:rsidRPr="38898088" w:rsidR="003F4156">
              <w:rPr>
                <w:rFonts w:ascii="Palatino Linotype" w:hAnsi="Palatino Linotype" w:eastAsia="Palatino Linotype" w:cs="Palatino Linotype"/>
                <w:color w:val="000000" w:themeColor="text1"/>
                <w:sz w:val="22"/>
                <w:szCs w:val="22"/>
              </w:rPr>
              <w:t>Ju</w:t>
            </w:r>
            <w:r w:rsidR="003F4156">
              <w:rPr>
                <w:rFonts w:ascii="Palatino Linotype" w:hAnsi="Palatino Linotype" w:eastAsia="Palatino Linotype" w:cs="Palatino Linotype"/>
                <w:color w:val="000000" w:themeColor="text1"/>
                <w:sz w:val="22"/>
                <w:szCs w:val="22"/>
              </w:rPr>
              <w:t>ly</w:t>
            </w:r>
            <w:r w:rsidRPr="38898088" w:rsidR="003F4156">
              <w:rPr>
                <w:rFonts w:ascii="Palatino Linotype" w:hAnsi="Palatino Linotype" w:eastAsia="Palatino Linotype" w:cs="Palatino Linotype"/>
                <w:color w:val="000000" w:themeColor="text1"/>
                <w:sz w:val="22"/>
                <w:szCs w:val="22"/>
              </w:rPr>
              <w:t xml:space="preserve"> </w:t>
            </w:r>
            <w:r w:rsidR="003F4156">
              <w:rPr>
                <w:rFonts w:ascii="Palatino Linotype" w:hAnsi="Palatino Linotype" w:eastAsia="Palatino Linotype" w:cs="Palatino Linotype"/>
                <w:color w:val="000000" w:themeColor="text1"/>
                <w:sz w:val="22"/>
                <w:szCs w:val="22"/>
              </w:rPr>
              <w:t>25</w:t>
            </w:r>
            <w:r w:rsidRPr="38898088">
              <w:rPr>
                <w:rFonts w:ascii="Palatino Linotype" w:hAnsi="Palatino Linotype" w:eastAsia="Palatino Linotype" w:cs="Palatino Linotype"/>
                <w:color w:val="000000" w:themeColor="text1"/>
                <w:sz w:val="22"/>
                <w:szCs w:val="22"/>
              </w:rPr>
              <w:t xml:space="preserve">, 2025, </w:t>
            </w:r>
            <w:r w:rsidR="006E6D1B">
              <w:rPr>
                <w:rFonts w:ascii="Palatino Linotype" w:hAnsi="Palatino Linotype" w:eastAsia="Palatino Linotype" w:cs="Palatino Linotype"/>
                <w:color w:val="000000" w:themeColor="text1"/>
                <w:sz w:val="22"/>
                <w:szCs w:val="22"/>
              </w:rPr>
              <w:t>each well should have a dedicated pump to waste line installed at the next well rehab.</w:t>
            </w:r>
          </w:p>
          <w:p w:rsidR="004A3E8D" w:rsidP="00BE5168" w:rsidRDefault="00BE5168" w14:paraId="424F3A11" w14:textId="60EABF4D">
            <w:r>
              <w:t xml:space="preserve">     a. SUSP stated that there is no well-rehab scheduled.</w:t>
            </w:r>
            <w:r w:rsidR="006E6D1B">
              <w:rPr>
                <w:rFonts w:ascii="Palatino Linotype" w:hAnsi="Palatino Linotype" w:eastAsia="Palatino Linotype" w:cs="Palatino Linotype"/>
                <w:color w:val="000000" w:themeColor="text1"/>
                <w:sz w:val="22"/>
                <w:szCs w:val="22"/>
              </w:rPr>
              <w:t xml:space="preserve"> </w:t>
            </w:r>
          </w:p>
        </w:tc>
      </w:tr>
      <w:tr w:rsidR="004A3E8D" w:rsidTr="481A9A6F" w14:paraId="273FDB8A" w14:textId="77777777">
        <w:trPr>
          <w:trHeight w:val="520"/>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044A70" w:rsidRDefault="004A3E8D" w14:paraId="604A01B3" w14:textId="77777777">
            <w:pPr>
              <w:rPr>
                <w:rFonts w:ascii="Palatino Linotype" w:hAnsi="Palatino Linotype" w:eastAsia="Palatino Linotype" w:cs="Palatino Linotype"/>
                <w:color w:val="000000" w:themeColor="text1"/>
                <w:sz w:val="22"/>
                <w:szCs w:val="22"/>
              </w:rPr>
            </w:pPr>
            <w:r w:rsidRPr="38898088">
              <w:rPr>
                <w:rFonts w:ascii="Palatino Linotype" w:hAnsi="Palatino Linotype" w:eastAsia="Palatino Linotype" w:cs="Palatino Linotype"/>
                <w:color w:val="000000" w:themeColor="text1"/>
                <w:sz w:val="22"/>
                <w:szCs w:val="22"/>
              </w:rPr>
              <w:t xml:space="preserve">3. By </w:t>
            </w:r>
            <w:r w:rsidRPr="38898088" w:rsidR="00C75DA5">
              <w:rPr>
                <w:rFonts w:ascii="Palatino Linotype" w:hAnsi="Palatino Linotype" w:eastAsia="Palatino Linotype" w:cs="Palatino Linotype"/>
                <w:color w:val="000000" w:themeColor="text1"/>
                <w:sz w:val="22"/>
                <w:szCs w:val="22"/>
              </w:rPr>
              <w:t>Ju</w:t>
            </w:r>
            <w:r w:rsidR="00C75DA5">
              <w:rPr>
                <w:rFonts w:ascii="Palatino Linotype" w:hAnsi="Palatino Linotype" w:eastAsia="Palatino Linotype" w:cs="Palatino Linotype"/>
                <w:color w:val="000000" w:themeColor="text1"/>
                <w:sz w:val="22"/>
                <w:szCs w:val="22"/>
              </w:rPr>
              <w:t>ly</w:t>
            </w:r>
            <w:r w:rsidRPr="38898088" w:rsidR="00C75DA5">
              <w:rPr>
                <w:rFonts w:ascii="Palatino Linotype" w:hAnsi="Palatino Linotype" w:eastAsia="Palatino Linotype" w:cs="Palatino Linotype"/>
                <w:color w:val="000000" w:themeColor="text1"/>
                <w:sz w:val="22"/>
                <w:szCs w:val="22"/>
              </w:rPr>
              <w:t xml:space="preserve"> </w:t>
            </w:r>
            <w:r w:rsidR="00C75DA5">
              <w:rPr>
                <w:rFonts w:ascii="Palatino Linotype" w:hAnsi="Palatino Linotype" w:eastAsia="Palatino Linotype" w:cs="Palatino Linotype"/>
                <w:color w:val="000000" w:themeColor="text1"/>
                <w:sz w:val="22"/>
                <w:szCs w:val="22"/>
              </w:rPr>
              <w:t>25</w:t>
            </w:r>
            <w:r w:rsidRPr="38898088">
              <w:rPr>
                <w:rFonts w:ascii="Palatino Linotype" w:hAnsi="Palatino Linotype" w:eastAsia="Palatino Linotype" w:cs="Palatino Linotype"/>
                <w:color w:val="000000" w:themeColor="text1"/>
                <w:sz w:val="22"/>
                <w:szCs w:val="22"/>
              </w:rPr>
              <w:t xml:space="preserve">, 2025, </w:t>
            </w:r>
            <w:r w:rsidR="00AD4EB1">
              <w:rPr>
                <w:rFonts w:ascii="Palatino Linotype" w:hAnsi="Palatino Linotype" w:eastAsia="Palatino Linotype" w:cs="Palatino Linotype"/>
                <w:color w:val="000000" w:themeColor="text1"/>
                <w:sz w:val="22"/>
                <w:szCs w:val="22"/>
              </w:rPr>
              <w:t xml:space="preserve">the pedestal height should be 3-ft above ground or the 100-year flood level, whichever is greater, at the next well rehab. </w:t>
            </w:r>
            <w:r w:rsidRPr="38898088">
              <w:rPr>
                <w:rFonts w:ascii="Palatino Linotype" w:hAnsi="Palatino Linotype" w:eastAsia="Palatino Linotype" w:cs="Palatino Linotype"/>
                <w:color w:val="000000" w:themeColor="text1"/>
                <w:sz w:val="22"/>
                <w:szCs w:val="22"/>
              </w:rPr>
              <w:t xml:space="preserve"> </w:t>
            </w:r>
          </w:p>
          <w:p w:rsidR="00BE5168" w:rsidP="00044A70" w:rsidRDefault="00BE5168" w14:paraId="0B6E7309" w14:textId="6198ECC5">
            <w:r>
              <w:t xml:space="preserve">     a. SUSP stated that there is no well-rehab scheduled.</w:t>
            </w:r>
          </w:p>
        </w:tc>
      </w:tr>
      <w:tr w:rsidR="004A3E8D" w:rsidTr="481A9A6F" w14:paraId="4A598502" w14:textId="77777777">
        <w:trPr>
          <w:trHeight w:val="630"/>
        </w:trPr>
        <w:tc>
          <w:tcPr>
            <w:tcW w:w="8980" w:type="dxa"/>
            <w:tcBorders>
              <w:top w:val="single" w:color="auto" w:sz="8" w:space="0"/>
              <w:left w:val="single" w:color="auto" w:sz="8" w:space="0"/>
              <w:bottom w:val="single" w:color="auto" w:sz="8" w:space="0"/>
              <w:right w:val="single" w:color="auto" w:sz="8" w:space="0"/>
            </w:tcBorders>
            <w:tcMar>
              <w:left w:w="108" w:type="dxa"/>
              <w:right w:w="108" w:type="dxa"/>
            </w:tcMar>
          </w:tcPr>
          <w:p w:rsidR="004A3E8D" w:rsidP="00044A70" w:rsidRDefault="00957DBF" w14:paraId="3B860937" w14:textId="1A996914">
            <w:pPr>
              <w:rPr>
                <w:rFonts w:ascii="Palatino Linotype" w:hAnsi="Palatino Linotype" w:eastAsia="Palatino Linotype" w:cs="Palatino Linotype"/>
                <w:color w:val="000000" w:themeColor="text1"/>
                <w:sz w:val="22"/>
                <w:szCs w:val="22"/>
              </w:rPr>
            </w:pPr>
            <w:r>
              <w:rPr>
                <w:rFonts w:ascii="Palatino Linotype" w:hAnsi="Palatino Linotype" w:eastAsia="Palatino Linotype" w:cs="Palatino Linotype"/>
                <w:color w:val="000000" w:themeColor="text1"/>
                <w:sz w:val="22"/>
                <w:szCs w:val="22"/>
              </w:rPr>
              <w:lastRenderedPageBreak/>
              <w:t>4</w:t>
            </w:r>
            <w:r w:rsidRPr="38898088" w:rsidR="004A3E8D">
              <w:rPr>
                <w:rFonts w:ascii="Palatino Linotype" w:hAnsi="Palatino Linotype" w:eastAsia="Palatino Linotype" w:cs="Palatino Linotype"/>
                <w:color w:val="000000" w:themeColor="text1"/>
                <w:sz w:val="22"/>
                <w:szCs w:val="22"/>
              </w:rPr>
              <w:t xml:space="preserve">. By </w:t>
            </w:r>
            <w:r w:rsidRPr="38898088" w:rsidR="005B6BE2">
              <w:rPr>
                <w:rFonts w:ascii="Palatino Linotype" w:hAnsi="Palatino Linotype" w:eastAsia="Palatino Linotype" w:cs="Palatino Linotype"/>
                <w:color w:val="000000" w:themeColor="text1"/>
                <w:sz w:val="22"/>
                <w:szCs w:val="22"/>
              </w:rPr>
              <w:t>Ju</w:t>
            </w:r>
            <w:r w:rsidR="005B6BE2">
              <w:rPr>
                <w:rFonts w:ascii="Palatino Linotype" w:hAnsi="Palatino Linotype" w:eastAsia="Palatino Linotype" w:cs="Palatino Linotype"/>
                <w:color w:val="000000" w:themeColor="text1"/>
                <w:sz w:val="22"/>
                <w:szCs w:val="22"/>
              </w:rPr>
              <w:t>ly</w:t>
            </w:r>
            <w:r w:rsidRPr="38898088" w:rsidR="005B6BE2">
              <w:rPr>
                <w:rFonts w:ascii="Palatino Linotype" w:hAnsi="Palatino Linotype" w:eastAsia="Palatino Linotype" w:cs="Palatino Linotype"/>
                <w:color w:val="000000" w:themeColor="text1"/>
                <w:sz w:val="22"/>
                <w:szCs w:val="22"/>
              </w:rPr>
              <w:t xml:space="preserve"> </w:t>
            </w:r>
            <w:r w:rsidR="005B6BE2">
              <w:rPr>
                <w:rFonts w:ascii="Palatino Linotype" w:hAnsi="Palatino Linotype" w:eastAsia="Palatino Linotype" w:cs="Palatino Linotype"/>
                <w:color w:val="000000" w:themeColor="text1"/>
                <w:sz w:val="22"/>
                <w:szCs w:val="22"/>
              </w:rPr>
              <w:t>25</w:t>
            </w:r>
            <w:r w:rsidRPr="38898088" w:rsidR="004A3E8D">
              <w:rPr>
                <w:rFonts w:ascii="Palatino Linotype" w:hAnsi="Palatino Linotype" w:eastAsia="Palatino Linotype" w:cs="Palatino Linotype"/>
                <w:color w:val="000000" w:themeColor="text1"/>
                <w:sz w:val="22"/>
                <w:szCs w:val="22"/>
              </w:rPr>
              <w:t xml:space="preserve">, 2025, </w:t>
            </w:r>
            <w:r w:rsidR="00081521">
              <w:rPr>
                <w:rFonts w:ascii="Palatino Linotype" w:hAnsi="Palatino Linotype" w:eastAsia="Palatino Linotype" w:cs="Palatino Linotype"/>
                <w:color w:val="000000" w:themeColor="text1"/>
                <w:sz w:val="22"/>
                <w:szCs w:val="22"/>
              </w:rPr>
              <w:t>a</w:t>
            </w:r>
            <w:r w:rsidRPr="00081521" w:rsidR="00081521">
              <w:rPr>
                <w:rFonts w:ascii="Palatino Linotype" w:hAnsi="Palatino Linotype" w:eastAsia="Palatino Linotype" w:cs="Palatino Linotype"/>
                <w:color w:val="000000" w:themeColor="text1"/>
                <w:sz w:val="22"/>
                <w:szCs w:val="22"/>
              </w:rPr>
              <w:t xml:space="preserve"> pressure relief valve should be installed and capable of handling the full pump rate of flow at the pressure vessel design limit.</w:t>
            </w:r>
          </w:p>
          <w:p w:rsidR="00BE5168" w:rsidP="00581F8B" w:rsidRDefault="00581F8B" w14:paraId="6B6D9354" w14:textId="77777777">
            <w:r>
              <w:t xml:space="preserve">     a. SUSP stated that it will replace the current 5,000-gallon pressure tank with three 80-</w:t>
            </w:r>
            <w:r w:rsidR="00BE5168">
              <w:t xml:space="preserve">  </w:t>
            </w:r>
          </w:p>
          <w:p w:rsidR="00581F8B" w:rsidP="00581F8B" w:rsidRDefault="00BE5168" w14:paraId="49472B6B" w14:textId="538C2B56">
            <w:pPr>
              <w:rPr>
                <w:rFonts w:ascii="Palatino Linotype" w:hAnsi="Palatino Linotype" w:eastAsia="Palatino Linotype" w:cs="Palatino Linotype"/>
                <w:color w:val="000000" w:themeColor="text1"/>
                <w:sz w:val="22"/>
                <w:szCs w:val="22"/>
              </w:rPr>
            </w:pPr>
            <w:r>
              <w:t xml:space="preserve">     </w:t>
            </w:r>
            <w:r w:rsidR="00581F8B">
              <w:t xml:space="preserve">gallon </w:t>
            </w:r>
            <w:r>
              <w:t xml:space="preserve">composite tanks. </w:t>
            </w:r>
          </w:p>
        </w:tc>
      </w:tr>
    </w:tbl>
    <w:p w:rsidR="481A9A6F" w:rsidP="481A9A6F" w:rsidRDefault="481A9A6F" w14:paraId="037C1B3A" w14:textId="44D566F9">
      <w:pPr>
        <w:pStyle w:val="BodyPalatino"/>
        <w:spacing w:after="0"/>
        <w:rPr>
          <w:color w:val="auto"/>
          <w:u w:val="single"/>
        </w:rPr>
      </w:pPr>
    </w:p>
    <w:p w:rsidRPr="00C06235" w:rsidR="00C06235" w:rsidP="00E96CB1" w:rsidRDefault="00B64B6C" w14:paraId="18B1D4C9" w14:textId="43AB5876">
      <w:pPr>
        <w:pStyle w:val="BodyPalatino"/>
        <w:spacing w:after="0"/>
        <w:rPr>
          <w:color w:val="auto"/>
          <w:highlight w:val="yellow"/>
          <w:u w:val="single"/>
        </w:rPr>
      </w:pPr>
      <w:r>
        <w:rPr>
          <w:color w:val="auto"/>
          <w:u w:val="single"/>
        </w:rPr>
        <w:t xml:space="preserve">Outstanding </w:t>
      </w:r>
      <w:r w:rsidRPr="00C06235" w:rsidR="00C06235">
        <w:rPr>
          <w:color w:val="auto"/>
          <w:u w:val="single"/>
        </w:rPr>
        <w:t>RWQC</w:t>
      </w:r>
      <w:r w:rsidR="00C06235">
        <w:rPr>
          <w:color w:val="auto"/>
          <w:u w:val="single"/>
        </w:rPr>
        <w:t xml:space="preserve">B </w:t>
      </w:r>
      <w:r>
        <w:rPr>
          <w:color w:val="auto"/>
          <w:u w:val="single"/>
        </w:rPr>
        <w:t>Compliance Issues</w:t>
      </w:r>
    </w:p>
    <w:p w:rsidR="00C06235" w:rsidP="00E96CB1" w:rsidRDefault="00C06235" w14:paraId="5629CF27" w14:textId="46E0B9EA">
      <w:pPr>
        <w:pStyle w:val="BodyPalatino"/>
        <w:spacing w:after="0"/>
        <w:rPr>
          <w:color w:val="auto"/>
          <w:highlight w:val="yellow"/>
        </w:rPr>
      </w:pPr>
    </w:p>
    <w:p w:rsidR="00C06235" w:rsidP="00A374C7" w:rsidRDefault="001165A4" w14:paraId="1FBC475A" w14:textId="41DAE4AF">
      <w:pPr>
        <w:pStyle w:val="BodyPalatino"/>
        <w:spacing w:after="0"/>
        <w:rPr>
          <w:color w:val="auto"/>
        </w:rPr>
      </w:pPr>
      <w:r w:rsidRPr="599AAD67">
        <w:rPr>
          <w:color w:val="auto"/>
        </w:rPr>
        <w:t xml:space="preserve">On July 23, 2026, RGU received a notice of violation </w:t>
      </w:r>
      <w:proofErr w:type="gramStart"/>
      <w:r w:rsidRPr="599AAD67" w:rsidR="002957A6">
        <w:rPr>
          <w:color w:val="auto"/>
        </w:rPr>
        <w:t>for</w:t>
      </w:r>
      <w:proofErr w:type="gramEnd"/>
      <w:r w:rsidRPr="599AAD67">
        <w:rPr>
          <w:color w:val="auto"/>
        </w:rPr>
        <w:t xml:space="preserve"> its sewer system from Lahontan RWQCB. This </w:t>
      </w:r>
      <w:r w:rsidRPr="599AAD67" w:rsidR="009F0FDF">
        <w:rPr>
          <w:color w:val="auto"/>
        </w:rPr>
        <w:t>notice</w:t>
      </w:r>
      <w:r w:rsidRPr="599AAD67">
        <w:rPr>
          <w:color w:val="auto"/>
        </w:rPr>
        <w:t xml:space="preserve"> stated that RGU </w:t>
      </w:r>
      <w:r w:rsidRPr="599AAD67" w:rsidR="0026711E">
        <w:rPr>
          <w:color w:val="auto"/>
        </w:rPr>
        <w:t xml:space="preserve">has </w:t>
      </w:r>
      <w:r w:rsidRPr="599AAD67" w:rsidR="000D3DE5">
        <w:rPr>
          <w:color w:val="auto"/>
        </w:rPr>
        <w:t>several</w:t>
      </w:r>
      <w:r w:rsidRPr="599AAD67" w:rsidR="00F66092">
        <w:rPr>
          <w:color w:val="auto"/>
        </w:rPr>
        <w:t xml:space="preserve"> violations identified in past monitoring data submitted</w:t>
      </w:r>
      <w:r w:rsidRPr="599AAD67" w:rsidR="002957A6">
        <w:rPr>
          <w:color w:val="auto"/>
        </w:rPr>
        <w:t>,</w:t>
      </w:r>
      <w:r w:rsidRPr="599AAD67" w:rsidR="00F66092">
        <w:rPr>
          <w:color w:val="auto"/>
        </w:rPr>
        <w:t xml:space="preserve"> as well as violations for failure to submit monitoring </w:t>
      </w:r>
      <w:r w:rsidRPr="599AAD67" w:rsidR="009F0FDF">
        <w:rPr>
          <w:color w:val="auto"/>
        </w:rPr>
        <w:t>reports</w:t>
      </w:r>
      <w:r w:rsidRPr="599AAD67" w:rsidR="00F66092">
        <w:rPr>
          <w:color w:val="auto"/>
        </w:rPr>
        <w:t xml:space="preserve"> </w:t>
      </w:r>
      <w:r w:rsidRPr="599AAD67" w:rsidR="009F0FDF">
        <w:rPr>
          <w:color w:val="auto"/>
        </w:rPr>
        <w:t>i</w:t>
      </w:r>
      <w:r w:rsidRPr="599AAD67" w:rsidR="00F66092">
        <w:rPr>
          <w:color w:val="auto"/>
        </w:rPr>
        <w:t>n</w:t>
      </w:r>
      <w:r w:rsidRPr="599AAD67" w:rsidR="009F0FDF">
        <w:rPr>
          <w:color w:val="auto"/>
        </w:rPr>
        <w:t xml:space="preserve"> compliance</w:t>
      </w:r>
      <w:r w:rsidRPr="599AAD67" w:rsidR="00F66092">
        <w:rPr>
          <w:color w:val="auto"/>
        </w:rPr>
        <w:t xml:space="preserve"> with Waste Discharge Requirements</w:t>
      </w:r>
      <w:r w:rsidRPr="599AAD67" w:rsidR="008F4B37">
        <w:rPr>
          <w:color w:val="auto"/>
        </w:rPr>
        <w:t xml:space="preserve"> (WDR)</w:t>
      </w:r>
      <w:r w:rsidRPr="599AAD67" w:rsidR="00F66092">
        <w:rPr>
          <w:color w:val="auto"/>
        </w:rPr>
        <w:t>, Board Order No. 6-87-10.</w:t>
      </w:r>
      <w:r w:rsidRPr="599AAD67" w:rsidR="008D5A7D">
        <w:rPr>
          <w:color w:val="auto"/>
        </w:rPr>
        <w:t xml:space="preserve"> </w:t>
      </w:r>
      <w:r w:rsidRPr="599AAD67" w:rsidR="006053DB">
        <w:rPr>
          <w:color w:val="auto"/>
        </w:rPr>
        <w:t xml:space="preserve">RWQCB </w:t>
      </w:r>
      <w:r w:rsidRPr="599AAD67" w:rsidR="00CB4309">
        <w:rPr>
          <w:color w:val="auto"/>
        </w:rPr>
        <w:t xml:space="preserve">monitored RGU’s sewer data and discovered that </w:t>
      </w:r>
      <w:r w:rsidRPr="599AAD67" w:rsidR="004D239B">
        <w:rPr>
          <w:color w:val="auto"/>
        </w:rPr>
        <w:t xml:space="preserve">RGU </w:t>
      </w:r>
      <w:r w:rsidRPr="599AAD67" w:rsidR="008D1413">
        <w:rPr>
          <w:color w:val="auto"/>
        </w:rPr>
        <w:t>had several</w:t>
      </w:r>
      <w:r w:rsidRPr="599AAD67" w:rsidR="006F351F">
        <w:rPr>
          <w:color w:val="auto"/>
        </w:rPr>
        <w:t xml:space="preserve"> </w:t>
      </w:r>
      <w:r w:rsidRPr="599AAD67" w:rsidR="004D239B">
        <w:rPr>
          <w:color w:val="auto"/>
        </w:rPr>
        <w:t>Biochemical Oxygen Demand (BOD) exceedance</w:t>
      </w:r>
      <w:r w:rsidRPr="599AAD67" w:rsidR="00A23A82">
        <w:rPr>
          <w:color w:val="auto"/>
        </w:rPr>
        <w:t xml:space="preserve"> </w:t>
      </w:r>
      <w:r w:rsidR="001036DA">
        <w:rPr>
          <w:color w:val="auto"/>
        </w:rPr>
        <w:t xml:space="preserve">levels </w:t>
      </w:r>
      <w:r w:rsidRPr="599AAD67" w:rsidR="00E9396D">
        <w:rPr>
          <w:color w:val="auto"/>
        </w:rPr>
        <w:t>from</w:t>
      </w:r>
      <w:r w:rsidRPr="599AAD67" w:rsidR="00A23A82">
        <w:rPr>
          <w:color w:val="auto"/>
        </w:rPr>
        <w:t xml:space="preserve"> 2021 to 2024</w:t>
      </w:r>
      <w:r w:rsidRPr="599AAD67" w:rsidR="004D239B">
        <w:rPr>
          <w:color w:val="auto"/>
        </w:rPr>
        <w:t xml:space="preserve">. </w:t>
      </w:r>
      <w:r w:rsidRPr="599AAD67" w:rsidR="00892521">
        <w:rPr>
          <w:color w:val="auto"/>
        </w:rPr>
        <w:t>RWQCB’s recommended BOD limit is 30</w:t>
      </w:r>
      <w:r w:rsidRPr="599AAD67" w:rsidR="00144884">
        <w:rPr>
          <w:color w:val="auto"/>
        </w:rPr>
        <w:t xml:space="preserve"> mg/L</w:t>
      </w:r>
      <w:r w:rsidRPr="599AAD67" w:rsidR="00892521">
        <w:rPr>
          <w:color w:val="auto"/>
        </w:rPr>
        <w:t xml:space="preserve">, but </w:t>
      </w:r>
      <w:r w:rsidRPr="599AAD67" w:rsidR="003A0E4A">
        <w:rPr>
          <w:color w:val="auto"/>
        </w:rPr>
        <w:t>RGU</w:t>
      </w:r>
      <w:r w:rsidRPr="599AAD67" w:rsidR="00144884">
        <w:rPr>
          <w:color w:val="auto"/>
        </w:rPr>
        <w:t xml:space="preserve"> recorded </w:t>
      </w:r>
      <w:r w:rsidR="001036DA">
        <w:rPr>
          <w:color w:val="auto"/>
        </w:rPr>
        <w:t xml:space="preserve">a </w:t>
      </w:r>
      <w:r w:rsidRPr="599AAD67" w:rsidR="00144884">
        <w:rPr>
          <w:color w:val="auto"/>
        </w:rPr>
        <w:t xml:space="preserve">BOD level of 37 mg/L </w:t>
      </w:r>
      <w:r w:rsidRPr="599AAD67" w:rsidR="00892521">
        <w:rPr>
          <w:color w:val="auto"/>
        </w:rPr>
        <w:t xml:space="preserve">in the </w:t>
      </w:r>
      <w:r w:rsidRPr="599AAD67" w:rsidR="00891D6A">
        <w:rPr>
          <w:color w:val="auto"/>
        </w:rPr>
        <w:t>last</w:t>
      </w:r>
      <w:r w:rsidRPr="599AAD67" w:rsidR="00892521">
        <w:rPr>
          <w:color w:val="auto"/>
        </w:rPr>
        <w:t xml:space="preserve"> quarter of 2024.</w:t>
      </w:r>
      <w:r w:rsidRPr="599AAD67" w:rsidR="00891D6A">
        <w:rPr>
          <w:color w:val="auto"/>
        </w:rPr>
        <w:t xml:space="preserve"> </w:t>
      </w:r>
      <w:r w:rsidRPr="599AAD67" w:rsidR="00AA1B41">
        <w:rPr>
          <w:color w:val="auto"/>
        </w:rPr>
        <w:t xml:space="preserve">Since 2025, RGU’s BOD level has been below RWQCB’s </w:t>
      </w:r>
      <w:r w:rsidRPr="599AAD67" w:rsidR="004E3CC7">
        <w:rPr>
          <w:color w:val="auto"/>
        </w:rPr>
        <w:t>BOD</w:t>
      </w:r>
      <w:r w:rsidRPr="599AAD67" w:rsidR="00F95EDA">
        <w:rPr>
          <w:color w:val="auto"/>
        </w:rPr>
        <w:t xml:space="preserve"> exceedance</w:t>
      </w:r>
      <w:r w:rsidRPr="599AAD67" w:rsidR="004E3CC7">
        <w:rPr>
          <w:color w:val="auto"/>
        </w:rPr>
        <w:t xml:space="preserve"> limit</w:t>
      </w:r>
      <w:r w:rsidRPr="599AAD67" w:rsidR="2A9FF880">
        <w:rPr>
          <w:color w:val="auto"/>
        </w:rPr>
        <w:t>,</w:t>
      </w:r>
      <w:r w:rsidRPr="599AAD67" w:rsidR="004E3CC7">
        <w:rPr>
          <w:color w:val="auto"/>
        </w:rPr>
        <w:t xml:space="preserve"> but R</w:t>
      </w:r>
      <w:r w:rsidRPr="599AAD67" w:rsidR="00DF7708">
        <w:rPr>
          <w:color w:val="auto"/>
        </w:rPr>
        <w:t xml:space="preserve">GU has not been timely filing the </w:t>
      </w:r>
      <w:r w:rsidRPr="599AAD67" w:rsidR="00F95EDA">
        <w:rPr>
          <w:color w:val="auto"/>
        </w:rPr>
        <w:t>monitoring reports.</w:t>
      </w:r>
      <w:r w:rsidRPr="599AAD67" w:rsidR="008F4B37">
        <w:rPr>
          <w:color w:val="auto"/>
        </w:rPr>
        <w:t xml:space="preserve"> </w:t>
      </w:r>
      <w:proofErr w:type="gramStart"/>
      <w:r w:rsidRPr="599AAD67" w:rsidR="008F4B37">
        <w:rPr>
          <w:color w:val="auto"/>
        </w:rPr>
        <w:t>In order to</w:t>
      </w:r>
      <w:proofErr w:type="gramEnd"/>
      <w:r w:rsidRPr="599AAD67" w:rsidR="008F4B37">
        <w:rPr>
          <w:color w:val="auto"/>
        </w:rPr>
        <w:t xml:space="preserve"> </w:t>
      </w:r>
      <w:proofErr w:type="gramStart"/>
      <w:r w:rsidRPr="599AAD67" w:rsidR="008F4B37">
        <w:rPr>
          <w:color w:val="auto"/>
        </w:rPr>
        <w:t>be in compliance with</w:t>
      </w:r>
      <w:proofErr w:type="gramEnd"/>
      <w:r w:rsidRPr="599AAD67" w:rsidR="008F4B37">
        <w:rPr>
          <w:color w:val="auto"/>
        </w:rPr>
        <w:t xml:space="preserve"> </w:t>
      </w:r>
      <w:r w:rsidRPr="599AAD67" w:rsidR="008D5A7D">
        <w:rPr>
          <w:color w:val="auto"/>
        </w:rPr>
        <w:t xml:space="preserve">WDR, RWQCB </w:t>
      </w:r>
      <w:r w:rsidRPr="599AAD67" w:rsidR="008544BD">
        <w:rPr>
          <w:color w:val="auto"/>
        </w:rPr>
        <w:t>listed 7 required actions for RGU</w:t>
      </w:r>
      <w:r w:rsidRPr="599AAD67" w:rsidR="00D86C2E">
        <w:rPr>
          <w:color w:val="auto"/>
        </w:rPr>
        <w:t xml:space="preserve"> as </w:t>
      </w:r>
      <w:r w:rsidRPr="599AAD67" w:rsidR="008C4846">
        <w:rPr>
          <w:color w:val="auto"/>
        </w:rPr>
        <w:t>shown</w:t>
      </w:r>
      <w:r w:rsidRPr="599AAD67" w:rsidR="00D86C2E">
        <w:rPr>
          <w:color w:val="auto"/>
        </w:rPr>
        <w:t xml:space="preserve"> in the table below</w:t>
      </w:r>
      <w:r w:rsidRPr="599AAD67" w:rsidR="008544BD">
        <w:rPr>
          <w:color w:val="auto"/>
        </w:rPr>
        <w:t xml:space="preserve">. </w:t>
      </w:r>
    </w:p>
    <w:p w:rsidR="00D86C2E" w:rsidP="00A374C7" w:rsidRDefault="00D86C2E" w14:paraId="4B945720" w14:textId="2B6E0550">
      <w:pPr>
        <w:pStyle w:val="BodyPalatino"/>
        <w:spacing w:after="0"/>
        <w:rPr>
          <w:color w:val="auto"/>
        </w:rPr>
      </w:pPr>
    </w:p>
    <w:tbl>
      <w:tblPr>
        <w:tblStyle w:val="TableGrid"/>
        <w:tblW w:w="0" w:type="auto"/>
        <w:tblLook w:val="04A0" w:firstRow="1" w:lastRow="0" w:firstColumn="1" w:lastColumn="0" w:noHBand="0" w:noVBand="1"/>
      </w:tblPr>
      <w:tblGrid>
        <w:gridCol w:w="9350"/>
      </w:tblGrid>
      <w:tr w:rsidR="00481213" w:rsidTr="00481213" w14:paraId="3F42E909" w14:textId="77777777">
        <w:trPr>
          <w:trHeight w:val="359"/>
        </w:trPr>
        <w:tc>
          <w:tcPr>
            <w:tcW w:w="9350" w:type="dxa"/>
          </w:tcPr>
          <w:p w:rsidRPr="00B178B9" w:rsidR="00481213" w:rsidP="00481213" w:rsidRDefault="00481213" w14:paraId="4AABE37C" w14:textId="0FF024A9">
            <w:pPr>
              <w:pStyle w:val="BodyPalatino"/>
              <w:spacing w:after="0"/>
              <w:ind w:left="429"/>
              <w:jc w:val="center"/>
              <w:rPr>
                <w:b/>
                <w:bCs/>
                <w:color w:val="auto"/>
              </w:rPr>
            </w:pPr>
            <w:r>
              <w:rPr>
                <w:b/>
                <w:bCs/>
                <w:color w:val="auto"/>
              </w:rPr>
              <w:t>Required Actions</w:t>
            </w:r>
          </w:p>
        </w:tc>
      </w:tr>
      <w:tr w:rsidR="00D86C2E" w:rsidTr="008C4846" w14:paraId="2F8F5CFF" w14:textId="77777777">
        <w:trPr>
          <w:trHeight w:val="719"/>
        </w:trPr>
        <w:tc>
          <w:tcPr>
            <w:tcW w:w="9350" w:type="dxa"/>
          </w:tcPr>
          <w:p w:rsidRPr="00B178B9" w:rsidR="00D86C2E" w:rsidP="00481213" w:rsidRDefault="00B178B9" w14:paraId="4E15A608" w14:textId="7D7A876B">
            <w:pPr>
              <w:pStyle w:val="BodyPalatino"/>
              <w:numPr>
                <w:ilvl w:val="0"/>
                <w:numId w:val="44"/>
              </w:numPr>
              <w:spacing w:after="0"/>
              <w:ind w:left="429"/>
            </w:pPr>
            <w:r w:rsidRPr="00B178B9">
              <w:rPr>
                <w:b/>
                <w:bCs/>
                <w:color w:val="auto"/>
              </w:rPr>
              <w:t>Immediately</w:t>
            </w:r>
            <w:r>
              <w:rPr>
                <w:color w:val="auto"/>
              </w:rPr>
              <w:t xml:space="preserve"> </w:t>
            </w:r>
            <w:r w:rsidRPr="00B178B9">
              <w:t>install measuring devices such as a staff gauge to provide accurate</w:t>
            </w:r>
            <w:r>
              <w:t xml:space="preserve"> </w:t>
            </w:r>
            <w:r w:rsidRPr="00B178B9">
              <w:rPr>
                <w:color w:val="auto"/>
              </w:rPr>
              <w:t>readings of the freeboard in each pond in use.</w:t>
            </w:r>
          </w:p>
        </w:tc>
      </w:tr>
      <w:tr w:rsidR="00D86C2E" w:rsidTr="00D86C2E" w14:paraId="15375887" w14:textId="77777777">
        <w:tc>
          <w:tcPr>
            <w:tcW w:w="9350" w:type="dxa"/>
          </w:tcPr>
          <w:p w:rsidRPr="008C4846" w:rsidR="00D86C2E" w:rsidP="00481213" w:rsidRDefault="008C4846" w14:paraId="72ADEBAE" w14:textId="651FB71B">
            <w:pPr>
              <w:pStyle w:val="ListParagraph"/>
              <w:numPr>
                <w:ilvl w:val="0"/>
                <w:numId w:val="4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29"/>
              <w:rPr>
                <w:rFonts w:ascii="Palatino Linotype" w:hAnsi="Palatino Linotype" w:cs="ArialMT" w:eastAsiaTheme="minorHAnsi"/>
                <w:bdr w:val="none" w:color="auto" w:sz="0" w:space="0"/>
                <w14:ligatures w14:val="standardContextual"/>
              </w:rPr>
            </w:pPr>
            <w:r w:rsidRPr="008C4846">
              <w:rPr>
                <w:rFonts w:ascii="Palatino Linotype" w:hAnsi="Palatino Linotype" w:cs="Arial-BoldMT" w:eastAsiaTheme="minorHAnsi"/>
                <w:b/>
                <w:bCs/>
                <w:bdr w:val="none" w:color="auto" w:sz="0" w:space="0"/>
                <w14:ligatures w14:val="standardContextual"/>
              </w:rPr>
              <w:t xml:space="preserve">Immediately </w:t>
            </w:r>
            <w:r w:rsidRPr="008C4846">
              <w:rPr>
                <w:rFonts w:ascii="Palatino Linotype" w:hAnsi="Palatino Linotype" w:cs="ArialMT" w:eastAsiaTheme="minorHAnsi"/>
                <w:bdr w:val="none" w:color="auto" w:sz="0" w:space="0"/>
                <w14:ligatures w14:val="standardContextual"/>
              </w:rPr>
              <w:t>repair the installed flow measuring device to accurately record flowrate being discharged to ponds.</w:t>
            </w:r>
          </w:p>
        </w:tc>
      </w:tr>
      <w:tr w:rsidR="00D86C2E" w:rsidTr="00D86C2E" w14:paraId="08E52AD1" w14:textId="77777777">
        <w:tc>
          <w:tcPr>
            <w:tcW w:w="9350" w:type="dxa"/>
          </w:tcPr>
          <w:p w:rsidRPr="00B0188D" w:rsidR="00F90D59" w:rsidP="00B0188D" w:rsidRDefault="00F90D59" w14:paraId="5FA1797E" w14:textId="3B391E65">
            <w:pPr>
              <w:pStyle w:val="BodyPalatino"/>
              <w:numPr>
                <w:ilvl w:val="0"/>
                <w:numId w:val="44"/>
              </w:numPr>
              <w:spacing w:after="0"/>
              <w:ind w:left="429"/>
              <w:rPr>
                <w:b/>
                <w:bCs/>
              </w:rPr>
            </w:pPr>
            <w:r w:rsidRPr="00F90D59">
              <w:rPr>
                <w:b/>
                <w:bCs/>
              </w:rPr>
              <w:t xml:space="preserve">By July 30, 2026, </w:t>
            </w:r>
            <w:r w:rsidRPr="00F90D59">
              <w:t>provide waterboard staff current flowrate data. While flow</w:t>
            </w:r>
          </w:p>
          <w:p w:rsidRPr="00F90D59" w:rsidR="00F90D59" w:rsidP="00B0188D" w:rsidRDefault="00F90D59" w14:paraId="50BEB21C" w14:textId="77777777">
            <w:pPr>
              <w:pStyle w:val="BodyPalatino"/>
              <w:spacing w:after="0"/>
              <w:ind w:left="429"/>
            </w:pPr>
            <w:r w:rsidRPr="00F90D59">
              <w:t>measuring device is being repaired, manually record and calculate the amount of</w:t>
            </w:r>
          </w:p>
          <w:p w:rsidR="00D86C2E" w:rsidP="00B0188D" w:rsidRDefault="00F90D59" w14:paraId="2EE6D892" w14:textId="77777777">
            <w:pPr>
              <w:pStyle w:val="BodyPalatino"/>
              <w:pBdr>
                <w:top w:val="none" w:color="auto" w:sz="0" w:space="0"/>
                <w:left w:val="none" w:color="auto" w:sz="0" w:space="0"/>
                <w:bottom w:val="none" w:color="auto" w:sz="0" w:space="0"/>
                <w:right w:val="none" w:color="auto" w:sz="0" w:space="0"/>
                <w:between w:val="none" w:color="auto" w:sz="0" w:space="0"/>
                <w:bar w:val="none" w:color="auto" w:sz="0"/>
              </w:pBdr>
              <w:spacing w:after="0"/>
              <w:ind w:left="429"/>
              <w:rPr>
                <w:color w:val="auto"/>
              </w:rPr>
            </w:pPr>
            <w:r w:rsidRPr="00F90D59">
              <w:rPr>
                <w:color w:val="auto"/>
              </w:rPr>
              <w:t>flow.</w:t>
            </w:r>
          </w:p>
          <w:p w:rsidR="00413EF4" w:rsidP="001B509F" w:rsidRDefault="00A4167A" w14:paraId="074BFAE7" w14:textId="5463C644">
            <w:pPr>
              <w:pStyle w:val="BodyPalatino"/>
              <w:numPr>
                <w:ilvl w:val="0"/>
                <w:numId w:val="5"/>
              </w:numPr>
              <w:pBdr>
                <w:top w:val="none" w:color="auto" w:sz="0" w:space="0"/>
                <w:left w:val="none" w:color="auto" w:sz="0" w:space="0"/>
                <w:bottom w:val="none" w:color="auto" w:sz="0" w:space="0"/>
                <w:right w:val="none" w:color="auto" w:sz="0" w:space="0"/>
                <w:between w:val="none" w:color="auto" w:sz="0" w:space="0"/>
                <w:bar w:val="none" w:color="auto" w:sz="0"/>
              </w:pBdr>
              <w:spacing w:after="0"/>
              <w:ind w:left="1062" w:hanging="270"/>
              <w:rPr>
                <w:color w:val="auto"/>
              </w:rPr>
            </w:pPr>
            <w:r>
              <w:rPr>
                <w:color w:val="auto"/>
              </w:rPr>
              <w:t xml:space="preserve">RWQCB confirmed </w:t>
            </w:r>
            <w:r w:rsidR="001B509F">
              <w:rPr>
                <w:color w:val="auto"/>
              </w:rPr>
              <w:t>data received on July 29, 2026.</w:t>
            </w:r>
          </w:p>
        </w:tc>
      </w:tr>
      <w:tr w:rsidR="00D86C2E" w:rsidTr="00D86C2E" w14:paraId="0374DB5B" w14:textId="77777777">
        <w:tc>
          <w:tcPr>
            <w:tcW w:w="9350" w:type="dxa"/>
          </w:tcPr>
          <w:p w:rsidRPr="00B0188D" w:rsidR="00F90D59" w:rsidP="00B0188D" w:rsidRDefault="00F90D59" w14:paraId="08FF81D9" w14:textId="6A02AF3D">
            <w:pPr>
              <w:pStyle w:val="BodyPalatino"/>
              <w:numPr>
                <w:ilvl w:val="0"/>
                <w:numId w:val="44"/>
              </w:numPr>
              <w:spacing w:after="0"/>
              <w:ind w:left="429"/>
              <w:rPr>
                <w:b/>
                <w:bCs/>
              </w:rPr>
            </w:pPr>
            <w:r w:rsidRPr="00F90D59">
              <w:rPr>
                <w:b/>
                <w:bCs/>
              </w:rPr>
              <w:t xml:space="preserve">By July 30, 2026, </w:t>
            </w:r>
            <w:r w:rsidRPr="00F90D59">
              <w:t>providing the current number of homes and mobile homes</w:t>
            </w:r>
          </w:p>
          <w:p w:rsidR="00D86C2E" w:rsidP="00B0188D" w:rsidRDefault="00F90D59" w14:paraId="6738A2B8" w14:textId="77777777">
            <w:pPr>
              <w:pStyle w:val="BodyPalatino"/>
              <w:pBdr>
                <w:top w:val="none" w:color="auto" w:sz="0" w:space="0"/>
                <w:left w:val="none" w:color="auto" w:sz="0" w:space="0"/>
                <w:bottom w:val="none" w:color="auto" w:sz="0" w:space="0"/>
                <w:right w:val="none" w:color="auto" w:sz="0" w:space="0"/>
                <w:between w:val="none" w:color="auto" w:sz="0" w:space="0"/>
                <w:bar w:val="none" w:color="auto" w:sz="0"/>
              </w:pBdr>
              <w:spacing w:after="0"/>
              <w:ind w:left="429"/>
              <w:rPr>
                <w:color w:val="auto"/>
              </w:rPr>
            </w:pPr>
            <w:r w:rsidRPr="00F90D59">
              <w:rPr>
                <w:color w:val="auto"/>
              </w:rPr>
              <w:t>connected to the wastewater treatment facility.</w:t>
            </w:r>
          </w:p>
          <w:p w:rsidR="001B509F" w:rsidP="001B509F" w:rsidRDefault="001B509F" w14:paraId="5AA83E8F" w14:textId="02C76E06">
            <w:pPr>
              <w:pStyle w:val="BodyPalatino"/>
              <w:numPr>
                <w:ilvl w:val="0"/>
                <w:numId w:val="5"/>
              </w:numPr>
              <w:pBdr>
                <w:top w:val="none" w:color="auto" w:sz="0" w:space="0"/>
                <w:left w:val="none" w:color="auto" w:sz="0" w:space="0"/>
                <w:bottom w:val="none" w:color="auto" w:sz="0" w:space="0"/>
                <w:right w:val="none" w:color="auto" w:sz="0" w:space="0"/>
                <w:between w:val="none" w:color="auto" w:sz="0" w:space="0"/>
                <w:bar w:val="none" w:color="auto" w:sz="0"/>
              </w:pBdr>
              <w:spacing w:after="0"/>
              <w:ind w:left="1062" w:hanging="270"/>
              <w:rPr>
                <w:color w:val="auto"/>
              </w:rPr>
            </w:pPr>
            <w:r>
              <w:rPr>
                <w:color w:val="auto"/>
              </w:rPr>
              <w:t>RWQCB confirmed data received on July 29, 2026.</w:t>
            </w:r>
          </w:p>
        </w:tc>
      </w:tr>
      <w:tr w:rsidR="00D86C2E" w:rsidTr="00D86C2E" w14:paraId="3BF720B0" w14:textId="77777777">
        <w:tc>
          <w:tcPr>
            <w:tcW w:w="9350" w:type="dxa"/>
          </w:tcPr>
          <w:p w:rsidRPr="00F90D59" w:rsidR="00F90D59" w:rsidP="00B0188D" w:rsidRDefault="00F90D59" w14:paraId="28DD1DA7" w14:textId="7EA54081">
            <w:pPr>
              <w:pStyle w:val="BodyPalatino"/>
              <w:numPr>
                <w:ilvl w:val="0"/>
                <w:numId w:val="44"/>
              </w:numPr>
              <w:spacing w:after="0"/>
              <w:ind w:left="429"/>
            </w:pPr>
            <w:r w:rsidRPr="00F90D59">
              <w:rPr>
                <w:b/>
                <w:bCs/>
              </w:rPr>
              <w:t xml:space="preserve">Future monitoring reports </w:t>
            </w:r>
            <w:r w:rsidRPr="00F90D59">
              <w:t>must include all monitoring and reporting</w:t>
            </w:r>
          </w:p>
          <w:p w:rsidR="00D86C2E" w:rsidP="00B0188D" w:rsidRDefault="00F90D59" w14:paraId="350FD8A6" w14:textId="45C7573A">
            <w:pPr>
              <w:pStyle w:val="BodyPalatino"/>
              <w:pBdr>
                <w:top w:val="none" w:color="auto" w:sz="0" w:space="0"/>
                <w:left w:val="none" w:color="auto" w:sz="0" w:space="0"/>
                <w:bottom w:val="none" w:color="auto" w:sz="0" w:space="0"/>
                <w:right w:val="none" w:color="auto" w:sz="0" w:space="0"/>
                <w:between w:val="none" w:color="auto" w:sz="0" w:space="0"/>
                <w:bar w:val="none" w:color="auto" w:sz="0"/>
              </w:pBdr>
              <w:spacing w:after="0"/>
              <w:ind w:left="429"/>
              <w:rPr>
                <w:color w:val="auto"/>
              </w:rPr>
            </w:pPr>
            <w:r w:rsidRPr="00F90D59">
              <w:rPr>
                <w:color w:val="auto"/>
              </w:rPr>
              <w:t>requirements as outlined in Board Order No. 6-87-10.</w:t>
            </w:r>
          </w:p>
        </w:tc>
      </w:tr>
      <w:tr w:rsidR="00D86C2E" w:rsidTr="00D86C2E" w14:paraId="2F74DC67" w14:textId="77777777">
        <w:tc>
          <w:tcPr>
            <w:tcW w:w="9350" w:type="dxa"/>
          </w:tcPr>
          <w:p w:rsidRPr="00F90D59" w:rsidR="00F90D59" w:rsidP="00B0188D" w:rsidRDefault="00F90D59" w14:paraId="7E0FB057" w14:textId="3F0666EF">
            <w:pPr>
              <w:pStyle w:val="BodyPalatino"/>
              <w:numPr>
                <w:ilvl w:val="0"/>
                <w:numId w:val="44"/>
              </w:numPr>
              <w:spacing w:after="0"/>
              <w:ind w:left="429"/>
            </w:pPr>
            <w:r w:rsidRPr="00F90D59">
              <w:rPr>
                <w:b/>
                <w:bCs/>
              </w:rPr>
              <w:t xml:space="preserve">Future monitoring reports </w:t>
            </w:r>
            <w:r w:rsidRPr="00F90D59">
              <w:t>must be submitted through to the Waterboards via</w:t>
            </w:r>
          </w:p>
          <w:p w:rsidRPr="00F90D59" w:rsidR="00F90D59" w:rsidP="00B0188D" w:rsidRDefault="00F90D59" w14:paraId="3AECECD9" w14:textId="77777777">
            <w:pPr>
              <w:pStyle w:val="BodyPalatino"/>
              <w:spacing w:after="0"/>
              <w:ind w:left="429"/>
            </w:pPr>
            <w:proofErr w:type="spellStart"/>
            <w:r w:rsidRPr="00F90D59">
              <w:t>GeoTracker</w:t>
            </w:r>
            <w:proofErr w:type="spellEnd"/>
            <w:r w:rsidRPr="00F90D59">
              <w:t xml:space="preserve"> by the 15th day of the month following each quarter as outlined in</w:t>
            </w:r>
          </w:p>
          <w:p w:rsidR="00D86C2E" w:rsidP="00B0188D" w:rsidRDefault="00F90D59" w14:paraId="12ADC540" w14:textId="2E470265">
            <w:pPr>
              <w:pStyle w:val="BodyPalatino"/>
              <w:pBdr>
                <w:top w:val="none" w:color="auto" w:sz="0" w:space="0"/>
                <w:left w:val="none" w:color="auto" w:sz="0" w:space="0"/>
                <w:bottom w:val="none" w:color="auto" w:sz="0" w:space="0"/>
                <w:right w:val="none" w:color="auto" w:sz="0" w:space="0"/>
                <w:between w:val="none" w:color="auto" w:sz="0" w:space="0"/>
                <w:bar w:val="none" w:color="auto" w:sz="0"/>
              </w:pBdr>
              <w:spacing w:after="0"/>
              <w:ind w:left="429"/>
              <w:rPr>
                <w:color w:val="auto"/>
              </w:rPr>
            </w:pPr>
            <w:r w:rsidRPr="00F90D59">
              <w:rPr>
                <w:color w:val="auto"/>
              </w:rPr>
              <w:t>Board Order 6-87-10.</w:t>
            </w:r>
          </w:p>
        </w:tc>
      </w:tr>
      <w:tr w:rsidR="00D86C2E" w:rsidTr="00D86C2E" w14:paraId="510D1CEE" w14:textId="77777777">
        <w:tc>
          <w:tcPr>
            <w:tcW w:w="9350" w:type="dxa"/>
          </w:tcPr>
          <w:p w:rsidRPr="00501F25" w:rsidR="00501F25" w:rsidP="00B0188D" w:rsidRDefault="00501F25" w14:paraId="337EC713" w14:textId="79507A91">
            <w:pPr>
              <w:pStyle w:val="BodyPalatino"/>
              <w:numPr>
                <w:ilvl w:val="0"/>
                <w:numId w:val="44"/>
              </w:numPr>
              <w:spacing w:after="0"/>
              <w:ind w:left="429"/>
              <w:rPr>
                <w:b/>
                <w:bCs/>
              </w:rPr>
            </w:pPr>
            <w:r w:rsidRPr="00501F25">
              <w:rPr>
                <w:b/>
                <w:bCs/>
              </w:rPr>
              <w:t>All other compliance actions from the previous Notice of Violation dated</w:t>
            </w:r>
          </w:p>
          <w:p w:rsidR="00D86C2E" w:rsidP="00B0188D" w:rsidRDefault="00501F25" w14:paraId="31381F14" w14:textId="5D30AFF0">
            <w:pPr>
              <w:pStyle w:val="BodyPalatino"/>
              <w:pBdr>
                <w:top w:val="none" w:color="auto" w:sz="0" w:space="0"/>
                <w:left w:val="none" w:color="auto" w:sz="0" w:space="0"/>
                <w:bottom w:val="none" w:color="auto" w:sz="0" w:space="0"/>
                <w:right w:val="none" w:color="auto" w:sz="0" w:space="0"/>
                <w:between w:val="none" w:color="auto" w:sz="0" w:space="0"/>
                <w:bar w:val="none" w:color="auto" w:sz="0"/>
              </w:pBdr>
              <w:spacing w:after="0"/>
              <w:ind w:left="429"/>
              <w:rPr>
                <w:color w:val="auto"/>
              </w:rPr>
            </w:pPr>
            <w:r w:rsidRPr="00501F25">
              <w:rPr>
                <w:b/>
                <w:bCs/>
                <w:color w:val="auto"/>
              </w:rPr>
              <w:t>May 23, 2019.</w:t>
            </w:r>
          </w:p>
        </w:tc>
      </w:tr>
    </w:tbl>
    <w:p w:rsidR="00D86C2E" w:rsidP="00A374C7" w:rsidRDefault="00D86C2E" w14:paraId="0FFAFBC9" w14:textId="375CB9F3">
      <w:pPr>
        <w:pStyle w:val="BodyPalatino"/>
        <w:spacing w:after="0"/>
        <w:rPr>
          <w:color w:val="auto"/>
        </w:rPr>
      </w:pPr>
    </w:p>
    <w:p w:rsidR="002E1427" w:rsidP="00A374C7" w:rsidRDefault="00A374C7" w14:paraId="23082624" w14:textId="2A42AACA">
      <w:pPr>
        <w:pStyle w:val="BodyPalatino"/>
        <w:spacing w:after="0"/>
      </w:pPr>
      <w:r w:rsidRPr="599AAD67">
        <w:rPr>
          <w:color w:val="auto"/>
        </w:rPr>
        <w:lastRenderedPageBreak/>
        <w:t>SUSP has begun addressing outstanding compliance issues, including required reporting and monitoring activities. Following the transfer, SUSP will continue implementing corrective actions and work toward</w:t>
      </w:r>
      <w:r w:rsidRPr="599AAD67" w:rsidR="39A172F4">
        <w:rPr>
          <w:color w:val="auto"/>
        </w:rPr>
        <w:t>s</w:t>
      </w:r>
      <w:r w:rsidRPr="599AAD67">
        <w:rPr>
          <w:color w:val="auto"/>
        </w:rPr>
        <w:t xml:space="preserve"> resolving all outstanding water and sewer compliance items in coordination with DDW</w:t>
      </w:r>
      <w:r w:rsidRPr="599AAD67" w:rsidR="009B3685">
        <w:rPr>
          <w:color w:val="auto"/>
        </w:rPr>
        <w:t xml:space="preserve"> and RWQCB</w:t>
      </w:r>
      <w:r w:rsidRPr="599AAD67" w:rsidR="00081521">
        <w:rPr>
          <w:color w:val="auto"/>
        </w:rPr>
        <w:t xml:space="preserve">. </w:t>
      </w:r>
      <w:r w:rsidRPr="599AAD67" w:rsidR="000A6766">
        <w:rPr>
          <w:color w:val="auto"/>
        </w:rPr>
        <w:t xml:space="preserve">SUSP stated </w:t>
      </w:r>
      <w:r w:rsidRPr="599AAD67" w:rsidR="00384D61">
        <w:rPr>
          <w:color w:val="auto"/>
        </w:rPr>
        <w:t xml:space="preserve">that </w:t>
      </w:r>
      <w:r w:rsidRPr="599AAD67" w:rsidR="000A6766">
        <w:rPr>
          <w:color w:val="auto"/>
        </w:rPr>
        <w:t>the 5,000</w:t>
      </w:r>
      <w:r w:rsidRPr="599AAD67" w:rsidR="003D30FA">
        <w:rPr>
          <w:color w:val="auto"/>
        </w:rPr>
        <w:t>-</w:t>
      </w:r>
      <w:r w:rsidRPr="599AAD67" w:rsidR="000A6766">
        <w:rPr>
          <w:color w:val="auto"/>
        </w:rPr>
        <w:t>gallon hydropneumatics tank is at the end of its life cycle</w:t>
      </w:r>
      <w:r w:rsidRPr="599AAD67" w:rsidR="00384D61">
        <w:rPr>
          <w:color w:val="auto"/>
        </w:rPr>
        <w:t xml:space="preserve"> and </w:t>
      </w:r>
      <w:r w:rsidRPr="599AAD67" w:rsidR="000521FB">
        <w:rPr>
          <w:color w:val="auto"/>
        </w:rPr>
        <w:t xml:space="preserve">wants to replace it with three </w:t>
      </w:r>
      <w:r w:rsidRPr="599AAD67" w:rsidR="003D30FA">
        <w:rPr>
          <w:color w:val="auto"/>
        </w:rPr>
        <w:t>80-gallon</w:t>
      </w:r>
      <w:r w:rsidRPr="599AAD67" w:rsidR="000521FB">
        <w:rPr>
          <w:color w:val="auto"/>
        </w:rPr>
        <w:t xml:space="preserve"> pressure tanks</w:t>
      </w:r>
      <w:r w:rsidRPr="599AAD67" w:rsidR="003D30FA">
        <w:rPr>
          <w:color w:val="auto"/>
        </w:rPr>
        <w:t xml:space="preserve"> to address the deficiencies regarding its current tank</w:t>
      </w:r>
      <w:r w:rsidRPr="599AAD67" w:rsidR="000A6766">
        <w:rPr>
          <w:color w:val="auto"/>
        </w:rPr>
        <w:t xml:space="preserve">. </w:t>
      </w:r>
      <w:r w:rsidRPr="599AAD67" w:rsidR="002936FD">
        <w:rPr>
          <w:color w:val="auto"/>
        </w:rPr>
        <w:t xml:space="preserve">SUSP plans to </w:t>
      </w:r>
      <w:r w:rsidRPr="599AAD67" w:rsidR="003B1ED6">
        <w:rPr>
          <w:color w:val="auto"/>
        </w:rPr>
        <w:t>integrate</w:t>
      </w:r>
      <w:r w:rsidRPr="599AAD67" w:rsidR="002936FD">
        <w:rPr>
          <w:color w:val="auto"/>
        </w:rPr>
        <w:t xml:space="preserve"> the replacement of this tank into RGU’s capital improvement plans </w:t>
      </w:r>
      <w:r w:rsidRPr="599AAD67" w:rsidR="003B1ED6">
        <w:rPr>
          <w:color w:val="auto"/>
        </w:rPr>
        <w:t xml:space="preserve">and will replace the tank once financially feasible. </w:t>
      </w:r>
      <w:r w:rsidRPr="599AAD67">
        <w:rPr>
          <w:color w:val="auto"/>
        </w:rPr>
        <w:t xml:space="preserve">Given the current rate of progress by </w:t>
      </w:r>
      <w:r w:rsidR="0015390E">
        <w:rPr>
          <w:color w:val="auto"/>
        </w:rPr>
        <w:t>SUSP</w:t>
      </w:r>
      <w:r w:rsidRPr="599AAD67">
        <w:rPr>
          <w:color w:val="auto"/>
        </w:rPr>
        <w:t xml:space="preserve">, compliance can be expected to </w:t>
      </w:r>
      <w:r w:rsidRPr="599AAD67" w:rsidR="00DF26F2">
        <w:rPr>
          <w:color w:val="auto"/>
        </w:rPr>
        <w:t xml:space="preserve">progress </w:t>
      </w:r>
      <w:r w:rsidRPr="599AAD67" w:rsidR="007D5E12">
        <w:rPr>
          <w:color w:val="auto"/>
        </w:rPr>
        <w:t xml:space="preserve">within the first </w:t>
      </w:r>
      <w:r w:rsidRPr="599AAD67" w:rsidR="00CB55B6">
        <w:rPr>
          <w:color w:val="auto"/>
        </w:rPr>
        <w:t>twelve</w:t>
      </w:r>
      <w:r w:rsidRPr="599AAD67" w:rsidR="006A781B">
        <w:rPr>
          <w:color w:val="auto"/>
        </w:rPr>
        <w:t xml:space="preserve"> to </w:t>
      </w:r>
      <w:r w:rsidRPr="599AAD67" w:rsidR="00203139">
        <w:rPr>
          <w:color w:val="auto"/>
        </w:rPr>
        <w:t>eighteen</w:t>
      </w:r>
      <w:r w:rsidRPr="599AAD67" w:rsidR="00CB55B6">
        <w:rPr>
          <w:color w:val="auto"/>
        </w:rPr>
        <w:t xml:space="preserve"> months </w:t>
      </w:r>
      <w:r w:rsidRPr="599AAD67" w:rsidR="006A781B">
        <w:rPr>
          <w:color w:val="auto"/>
        </w:rPr>
        <w:t>after the transfer of</w:t>
      </w:r>
      <w:r w:rsidRPr="599AAD67" w:rsidR="00CB55B6">
        <w:rPr>
          <w:color w:val="auto"/>
        </w:rPr>
        <w:t xml:space="preserve"> </w:t>
      </w:r>
      <w:r w:rsidR="005F428C">
        <w:rPr>
          <w:color w:val="auto"/>
        </w:rPr>
        <w:t xml:space="preserve">the </w:t>
      </w:r>
      <w:r w:rsidRPr="599AAD67" w:rsidR="00203139">
        <w:rPr>
          <w:color w:val="auto"/>
        </w:rPr>
        <w:t>CPCN</w:t>
      </w:r>
      <w:r w:rsidR="00E44E36">
        <w:rPr>
          <w:color w:val="auto"/>
        </w:rPr>
        <w:t>s</w:t>
      </w:r>
      <w:r w:rsidRPr="599AAD67">
        <w:rPr>
          <w:color w:val="auto"/>
        </w:rPr>
        <w:t xml:space="preserve">. At that time, the WD staff </w:t>
      </w:r>
      <w:r w:rsidRPr="599AAD67" w:rsidR="263A7E51">
        <w:rPr>
          <w:color w:val="auto"/>
        </w:rPr>
        <w:t>should</w:t>
      </w:r>
      <w:r w:rsidRPr="599AAD67">
        <w:rPr>
          <w:color w:val="auto"/>
        </w:rPr>
        <w:t xml:space="preserve"> conduct a review of the system to determine whether additional compliance actions are </w:t>
      </w:r>
      <w:r w:rsidRPr="599AAD67" w:rsidR="00305399">
        <w:rPr>
          <w:color w:val="auto"/>
        </w:rPr>
        <w:t xml:space="preserve">necessary. </w:t>
      </w:r>
    </w:p>
    <w:p w:rsidR="72D2168B" w:rsidP="72D2168B" w:rsidRDefault="72D2168B" w14:paraId="0A454321" w14:textId="205DEC63">
      <w:pPr>
        <w:pStyle w:val="BodyPalatino"/>
        <w:spacing w:after="0"/>
        <w:rPr>
          <w:color w:val="auto"/>
        </w:rPr>
      </w:pPr>
    </w:p>
    <w:p w:rsidRPr="00AC29F0" w:rsidR="1338A836" w:rsidP="72D2168B" w:rsidRDefault="1338A836" w14:paraId="59DED681" w14:textId="42C29BD5">
      <w:pPr>
        <w:pStyle w:val="BodyPalatino"/>
        <w:spacing w:after="0"/>
        <w:rPr>
          <w:color w:val="auto"/>
          <w:u w:val="single"/>
        </w:rPr>
      </w:pPr>
      <w:r w:rsidRPr="00AC29F0">
        <w:rPr>
          <w:color w:val="auto"/>
          <w:u w:val="single"/>
        </w:rPr>
        <w:t>Annual Fee and Annual Reports</w:t>
      </w:r>
    </w:p>
    <w:p w:rsidR="72D2168B" w:rsidP="72D2168B" w:rsidRDefault="72D2168B" w14:paraId="20E50BEE" w14:textId="173E7CF2">
      <w:pPr>
        <w:pStyle w:val="BodyPalatino"/>
        <w:spacing w:after="0"/>
        <w:rPr>
          <w:color w:val="auto"/>
        </w:rPr>
      </w:pPr>
    </w:p>
    <w:p w:rsidRPr="00AC29F0" w:rsidR="36F6D748" w:rsidP="72D2168B" w:rsidRDefault="36F6D748" w14:paraId="4D623D96" w14:textId="6FFC9867">
      <w:pPr>
        <w:pStyle w:val="BodyPalatino"/>
        <w:spacing w:after="0"/>
        <w:rPr>
          <w:color w:val="auto"/>
        </w:rPr>
      </w:pPr>
      <w:r w:rsidRPr="72D2168B">
        <w:rPr>
          <w:color w:val="auto"/>
        </w:rPr>
        <w:t xml:space="preserve">Pursuant to PU Code Section 433(a), public utilities are required </w:t>
      </w:r>
      <w:r w:rsidRPr="72D2168B" w:rsidR="072933E0">
        <w:rPr>
          <w:color w:val="auto"/>
        </w:rPr>
        <w:t xml:space="preserve">to pay an annual Public Utilities Reimbursement Fee (annual fee) to the Commission.  </w:t>
      </w:r>
      <w:r w:rsidRPr="72D2168B" w:rsidR="08E4D42F">
        <w:rPr>
          <w:color w:val="auto"/>
        </w:rPr>
        <w:t>Water Division confirmed with the Commission’s Fiscal Office that RGU is current with its annual fee payments.</w:t>
      </w:r>
      <w:r w:rsidRPr="72D2168B" w:rsidR="0C424CEE">
        <w:rPr>
          <w:color w:val="auto"/>
        </w:rPr>
        <w:t xml:space="preserve">  </w:t>
      </w:r>
    </w:p>
    <w:p w:rsidR="0C424CEE" w:rsidP="72D2168B" w:rsidRDefault="0C424CEE" w14:paraId="7A071D7B" w14:textId="65C57EBA">
      <w:pPr>
        <w:pStyle w:val="BodyPalatino"/>
        <w:spacing w:after="0"/>
        <w:rPr>
          <w:color w:val="auto"/>
        </w:rPr>
      </w:pPr>
      <w:r w:rsidRPr="72D2168B">
        <w:rPr>
          <w:color w:val="auto"/>
        </w:rPr>
        <w:t xml:space="preserve">Further, </w:t>
      </w:r>
      <w:r w:rsidR="0015390E">
        <w:rPr>
          <w:color w:val="auto"/>
        </w:rPr>
        <w:t>R</w:t>
      </w:r>
      <w:r w:rsidRPr="72D2168B">
        <w:rPr>
          <w:color w:val="auto"/>
        </w:rPr>
        <w:t>GU has</w:t>
      </w:r>
      <w:r w:rsidRPr="72D2168B" w:rsidR="6D9A53CB">
        <w:rPr>
          <w:color w:val="auto"/>
        </w:rPr>
        <w:t xml:space="preserve"> been filing its Annual Reports on time as required by the Commission.</w:t>
      </w:r>
    </w:p>
    <w:p w:rsidR="00081521" w:rsidP="00A374C7" w:rsidRDefault="00081521" w14:paraId="717D5123" w14:textId="77777777">
      <w:pPr>
        <w:pStyle w:val="BodyPalatino"/>
        <w:spacing w:after="0"/>
        <w:rPr>
          <w:color w:val="auto"/>
        </w:rPr>
      </w:pPr>
    </w:p>
    <w:p w:rsidR="00081521" w:rsidP="00455239" w:rsidRDefault="00455239" w14:paraId="24D8E10B" w14:textId="1D963460">
      <w:pPr>
        <w:pStyle w:val="BodyPalatino"/>
        <w:spacing w:after="0"/>
        <w:rPr>
          <w:rStyle w:val="HeaderChar"/>
          <w:b/>
          <w:bCs/>
          <w:sz w:val="28"/>
          <w:szCs w:val="28"/>
          <w:u w:val="single"/>
        </w:rPr>
      </w:pPr>
      <w:r>
        <w:rPr>
          <w:rStyle w:val="HeaderChar"/>
          <w:b/>
          <w:bCs/>
          <w:color w:val="auto"/>
          <w:sz w:val="28"/>
          <w:szCs w:val="28"/>
          <w:u w:val="single"/>
        </w:rPr>
        <w:t>UTILITY SAFETY</w:t>
      </w:r>
    </w:p>
    <w:p w:rsidR="00455239" w:rsidP="00455239" w:rsidRDefault="00455239" w14:paraId="684ED4E6" w14:textId="77777777">
      <w:pPr>
        <w:pStyle w:val="BodyPalatino"/>
        <w:spacing w:after="0"/>
        <w:rPr>
          <w:b/>
          <w:bCs/>
          <w:sz w:val="28"/>
          <w:szCs w:val="28"/>
          <w:u w:val="single"/>
        </w:rPr>
      </w:pPr>
    </w:p>
    <w:p w:rsidRPr="00046DF5" w:rsidR="00081521" w:rsidP="00081521" w:rsidRDefault="00081521" w14:paraId="2F3E2EAD" w14:textId="77777777">
      <w:pPr>
        <w:pStyle w:val="BodyPalatino"/>
        <w:rPr>
          <w:b/>
          <w:bCs/>
          <w:sz w:val="28"/>
          <w:szCs w:val="28"/>
          <w:u w:val="single"/>
        </w:rPr>
      </w:pPr>
      <w:r>
        <w:rPr>
          <w:snapToGrid w:val="0"/>
          <w:color w:val="auto"/>
        </w:rPr>
        <w:t>Water utility s</w:t>
      </w:r>
      <w:r w:rsidRPr="0022015A">
        <w:rPr>
          <w:snapToGrid w:val="0"/>
          <w:color w:val="auto"/>
        </w:rPr>
        <w:t>afety considers several factors such as water</w:t>
      </w:r>
      <w:r>
        <w:rPr>
          <w:snapToGrid w:val="0"/>
          <w:color w:val="auto"/>
        </w:rPr>
        <w:t xml:space="preserve"> </w:t>
      </w:r>
      <w:r w:rsidRPr="0022015A">
        <w:rPr>
          <w:snapToGrid w:val="0"/>
          <w:color w:val="auto"/>
        </w:rPr>
        <w:t xml:space="preserve">quality, system design, operation and maintenance, and service.  </w:t>
      </w:r>
    </w:p>
    <w:p w:rsidRPr="005B0316" w:rsidR="0027266C" w:rsidP="00455239" w:rsidRDefault="00081521" w14:paraId="70025821" w14:textId="3EAE50F2">
      <w:pPr>
        <w:pStyle w:val="BodyPalatino"/>
        <w:spacing w:after="0"/>
        <w:rPr>
          <w:rStyle w:val="HeaderChar"/>
          <w:snapToGrid w:val="0"/>
          <w:color w:val="auto"/>
        </w:rPr>
      </w:pPr>
      <w:r w:rsidRPr="0022015A">
        <w:rPr>
          <w:snapToGrid w:val="0"/>
          <w:color w:val="auto"/>
        </w:rPr>
        <w:t xml:space="preserve">One of the highest safety priorities for the Commission is ensuring that water utilities serving water for human consumption provide water that is not harmful or dangerous to health.  While the Compliance section of this resolution notes several previous reporting citations and current deficiencies related to infrastructure in the most recent Sanitary Survey, as previously noted, </w:t>
      </w:r>
      <w:r>
        <w:rPr>
          <w:snapToGrid w:val="0"/>
          <w:color w:val="auto"/>
        </w:rPr>
        <w:t>RGU</w:t>
      </w:r>
      <w:r w:rsidRPr="0022015A">
        <w:rPr>
          <w:snapToGrid w:val="0"/>
          <w:color w:val="auto"/>
        </w:rPr>
        <w:t xml:space="preserve"> has several compliance issues with the</w:t>
      </w:r>
      <w:r w:rsidRPr="0022015A" w:rsidDel="00A44D86">
        <w:rPr>
          <w:snapToGrid w:val="0"/>
          <w:color w:val="auto"/>
        </w:rPr>
        <w:t xml:space="preserve"> </w:t>
      </w:r>
      <w:r w:rsidRPr="0022015A">
        <w:rPr>
          <w:snapToGrid w:val="0"/>
          <w:color w:val="auto"/>
        </w:rPr>
        <w:t xml:space="preserve">SWRCB; these </w:t>
      </w:r>
      <w:r w:rsidR="0015390E">
        <w:rPr>
          <w:snapToGrid w:val="0"/>
          <w:color w:val="auto"/>
        </w:rPr>
        <w:t>are currently being addressed by SUSP</w:t>
      </w:r>
      <w:r w:rsidRPr="0022015A">
        <w:rPr>
          <w:snapToGrid w:val="0"/>
          <w:color w:val="auto"/>
        </w:rPr>
        <w:t xml:space="preserve">. </w:t>
      </w:r>
    </w:p>
    <w:p w:rsidR="005B0316" w:rsidP="00455239" w:rsidRDefault="005B0316" w14:paraId="1F7ED615" w14:textId="77777777">
      <w:pPr>
        <w:pStyle w:val="BodyPalatino"/>
        <w:spacing w:after="0"/>
        <w:rPr>
          <w:rStyle w:val="HeaderChar"/>
          <w:b/>
          <w:bCs/>
          <w:color w:val="auto"/>
          <w:sz w:val="28"/>
          <w:szCs w:val="28"/>
          <w:u w:val="single"/>
        </w:rPr>
      </w:pPr>
    </w:p>
    <w:p w:rsidRPr="00455239" w:rsidR="00455239" w:rsidP="00455239" w:rsidRDefault="00455239" w14:paraId="1ABA4873" w14:textId="081F6A0E">
      <w:pPr>
        <w:pStyle w:val="BodyPalatino"/>
        <w:spacing w:after="0"/>
        <w:rPr>
          <w:rStyle w:val="HeaderChar"/>
          <w:b/>
          <w:bCs/>
          <w:sz w:val="28"/>
          <w:szCs w:val="28"/>
          <w:u w:val="single"/>
        </w:rPr>
      </w:pPr>
      <w:r w:rsidRPr="00455239">
        <w:rPr>
          <w:rStyle w:val="HeaderChar"/>
          <w:b/>
          <w:bCs/>
          <w:color w:val="auto"/>
          <w:sz w:val="28"/>
          <w:szCs w:val="28"/>
          <w:u w:val="single"/>
        </w:rPr>
        <w:t>C</w:t>
      </w:r>
      <w:r w:rsidRPr="00455239">
        <w:rPr>
          <w:rStyle w:val="HeaderChar"/>
          <w:b/>
          <w:bCs/>
          <w:sz w:val="28"/>
          <w:szCs w:val="28"/>
          <w:u w:val="single"/>
        </w:rPr>
        <w:t>O</w:t>
      </w:r>
      <w:r>
        <w:rPr>
          <w:rStyle w:val="HeaderChar"/>
          <w:b/>
          <w:bCs/>
          <w:sz w:val="28"/>
          <w:szCs w:val="28"/>
          <w:u w:val="single"/>
        </w:rPr>
        <w:t>NCLUSION</w:t>
      </w:r>
    </w:p>
    <w:p w:rsidR="00FE3A34" w:rsidP="52241D11" w:rsidRDefault="00FE3A34" w14:paraId="118F972C" w14:textId="77777777">
      <w:pPr>
        <w:pStyle w:val="BodyPalatino"/>
        <w:spacing w:after="0"/>
        <w:rPr>
          <w:rStyle w:val="HeaderChar"/>
          <w:color w:val="auto"/>
        </w:rPr>
      </w:pPr>
    </w:p>
    <w:p w:rsidR="00455239" w:rsidP="00455239" w:rsidRDefault="000C103D" w14:paraId="0AFF1FD0" w14:textId="47B48F5D">
      <w:pPr>
        <w:pStyle w:val="BodyPalatino"/>
        <w:spacing w:after="0"/>
        <w:rPr>
          <w:rStyle w:val="HeaderChar"/>
          <w:color w:val="auto"/>
        </w:rPr>
      </w:pPr>
      <w:r w:rsidRPr="52241D11">
        <w:rPr>
          <w:rStyle w:val="HeaderChar"/>
          <w:color w:val="auto"/>
        </w:rPr>
        <w:t xml:space="preserve">Pursuant to PU Code </w:t>
      </w:r>
      <w:r w:rsidR="009B5492">
        <w:rPr>
          <w:rStyle w:val="HeaderChar"/>
        </w:rPr>
        <w:t xml:space="preserve">§§ </w:t>
      </w:r>
      <w:r w:rsidRPr="52241D11">
        <w:rPr>
          <w:rStyle w:val="HeaderChar"/>
          <w:color w:val="auto"/>
        </w:rPr>
        <w:t xml:space="preserve">851-854, the Commission finds that the sale of </w:t>
      </w:r>
      <w:r w:rsidR="003E3C65">
        <w:rPr>
          <w:rStyle w:val="HeaderChar"/>
          <w:color w:val="auto"/>
        </w:rPr>
        <w:t>RGU</w:t>
      </w:r>
      <w:r w:rsidRPr="52241D11">
        <w:rPr>
          <w:rStyle w:val="HeaderChar"/>
          <w:color w:val="auto"/>
        </w:rPr>
        <w:t xml:space="preserve"> is in </w:t>
      </w:r>
      <w:r w:rsidRPr="52241D11" w:rsidR="00B93092">
        <w:rPr>
          <w:rStyle w:val="HeaderChar"/>
          <w:color w:val="auto"/>
        </w:rPr>
        <w:t>public</w:t>
      </w:r>
      <w:r w:rsidRPr="52241D11">
        <w:rPr>
          <w:rStyle w:val="HeaderChar"/>
          <w:color w:val="auto"/>
        </w:rPr>
        <w:t xml:space="preserve"> interest and does not </w:t>
      </w:r>
      <w:proofErr w:type="gramStart"/>
      <w:r w:rsidRPr="52241D11">
        <w:rPr>
          <w:rStyle w:val="HeaderChar"/>
          <w:color w:val="auto"/>
        </w:rPr>
        <w:t>warrant</w:t>
      </w:r>
      <w:proofErr w:type="gramEnd"/>
      <w:r w:rsidRPr="52241D11">
        <w:rPr>
          <w:rStyle w:val="HeaderChar"/>
          <w:color w:val="auto"/>
        </w:rPr>
        <w:t xml:space="preserve"> a more comprehensive review that would be provided through a formal PU Code section 851 application. Th</w:t>
      </w:r>
      <w:r w:rsidRPr="52241D11" w:rsidR="09D8B01C">
        <w:rPr>
          <w:rStyle w:val="HeaderChar"/>
          <w:color w:val="auto"/>
        </w:rPr>
        <w:t>e</w:t>
      </w:r>
      <w:r w:rsidRPr="52241D11">
        <w:rPr>
          <w:rStyle w:val="HeaderChar"/>
          <w:color w:val="auto"/>
        </w:rPr>
        <w:t xml:space="preserve"> sale</w:t>
      </w:r>
      <w:r w:rsidR="0015390E">
        <w:rPr>
          <w:rStyle w:val="HeaderChar"/>
          <w:color w:val="auto"/>
        </w:rPr>
        <w:t xml:space="preserve"> of both water and sewer </w:t>
      </w:r>
      <w:r w:rsidR="0015390E">
        <w:rPr>
          <w:rStyle w:val="HeaderChar"/>
          <w:color w:val="auto"/>
        </w:rPr>
        <w:lastRenderedPageBreak/>
        <w:t>utilities</w:t>
      </w:r>
      <w:r w:rsidRPr="52241D11">
        <w:rPr>
          <w:rStyle w:val="HeaderChar"/>
          <w:color w:val="auto"/>
        </w:rPr>
        <w:t xml:space="preserve"> should be approved. The </w:t>
      </w:r>
      <w:r w:rsidRPr="52241D11" w:rsidR="72A877B9">
        <w:rPr>
          <w:rStyle w:val="HeaderChar"/>
          <w:color w:val="auto"/>
        </w:rPr>
        <w:t xml:space="preserve">transfer and </w:t>
      </w:r>
      <w:r w:rsidRPr="52241D11">
        <w:rPr>
          <w:rStyle w:val="HeaderChar"/>
          <w:color w:val="auto"/>
        </w:rPr>
        <w:t xml:space="preserve">sale of </w:t>
      </w:r>
      <w:r w:rsidR="003E3C65">
        <w:rPr>
          <w:rStyle w:val="HeaderChar"/>
          <w:color w:val="auto"/>
        </w:rPr>
        <w:t>RGU</w:t>
      </w:r>
      <w:r w:rsidRPr="52241D11">
        <w:rPr>
          <w:rStyle w:val="HeaderChar"/>
          <w:color w:val="auto"/>
        </w:rPr>
        <w:t xml:space="preserve"> will relieve the utility of its duty to provide regulated utility water </w:t>
      </w:r>
      <w:r w:rsidRPr="52241D11" w:rsidR="31BDA906">
        <w:rPr>
          <w:rStyle w:val="HeaderChar"/>
          <w:color w:val="auto"/>
        </w:rPr>
        <w:t>service</w:t>
      </w:r>
      <w:r w:rsidR="003E3C65">
        <w:rPr>
          <w:rStyle w:val="HeaderChar"/>
          <w:color w:val="auto"/>
        </w:rPr>
        <w:t xml:space="preserve"> and sewer service</w:t>
      </w:r>
      <w:r w:rsidRPr="52241D11" w:rsidR="31BDA906">
        <w:rPr>
          <w:rStyle w:val="HeaderChar"/>
          <w:color w:val="auto"/>
        </w:rPr>
        <w:t xml:space="preserve">, and </w:t>
      </w:r>
      <w:r w:rsidR="003E3C65">
        <w:rPr>
          <w:rStyle w:val="HeaderChar"/>
          <w:color w:val="auto"/>
        </w:rPr>
        <w:t>RGU</w:t>
      </w:r>
      <w:r w:rsidRPr="52241D11" w:rsidR="00AB0ECD">
        <w:rPr>
          <w:rStyle w:val="HeaderChar"/>
          <w:color w:val="auto"/>
        </w:rPr>
        <w:t>’s</w:t>
      </w:r>
      <w:r w:rsidRPr="52241D11" w:rsidR="31BDA906">
        <w:rPr>
          <w:rStyle w:val="HeaderChar"/>
          <w:color w:val="auto"/>
        </w:rPr>
        <w:t xml:space="preserve"> </w:t>
      </w:r>
      <w:r w:rsidRPr="2A8DECF3" w:rsidR="3A13F4DD">
        <w:rPr>
          <w:rStyle w:val="HeaderChar"/>
          <w:color w:val="auto"/>
        </w:rPr>
        <w:t>CPCN</w:t>
      </w:r>
      <w:r w:rsidRPr="2A8DECF3" w:rsidR="4FFF4F1B">
        <w:rPr>
          <w:rStyle w:val="HeaderChar"/>
          <w:color w:val="auto"/>
        </w:rPr>
        <w:t>s</w:t>
      </w:r>
      <w:r w:rsidRPr="52241D11" w:rsidR="31BDA906">
        <w:rPr>
          <w:rStyle w:val="HeaderChar"/>
          <w:color w:val="auto"/>
        </w:rPr>
        <w:t xml:space="preserve"> </w:t>
      </w:r>
      <w:r w:rsidRPr="52241D11" w:rsidR="00EE7064">
        <w:rPr>
          <w:rStyle w:val="HeaderChar"/>
          <w:color w:val="auto"/>
        </w:rPr>
        <w:t>should</w:t>
      </w:r>
      <w:r w:rsidRPr="52241D11" w:rsidR="31BDA906">
        <w:rPr>
          <w:rStyle w:val="HeaderChar"/>
          <w:color w:val="auto"/>
        </w:rPr>
        <w:t xml:space="preserve"> be transferred to </w:t>
      </w:r>
      <w:r w:rsidR="003E3C65">
        <w:rPr>
          <w:rStyle w:val="HeaderChar"/>
          <w:color w:val="auto"/>
        </w:rPr>
        <w:t>SUSP</w:t>
      </w:r>
      <w:r w:rsidRPr="52241D11" w:rsidR="31BDA906">
        <w:rPr>
          <w:rStyle w:val="HeaderChar"/>
          <w:color w:val="auto"/>
        </w:rPr>
        <w:t xml:space="preserve">. </w:t>
      </w:r>
    </w:p>
    <w:p w:rsidR="00455239" w:rsidP="00455239" w:rsidRDefault="00455239" w14:paraId="3D5C6E83" w14:textId="77777777">
      <w:pPr>
        <w:pStyle w:val="BodyPalatino"/>
        <w:spacing w:after="0"/>
        <w:rPr>
          <w:rStyle w:val="HeaderChar"/>
          <w:color w:val="auto"/>
        </w:rPr>
      </w:pPr>
    </w:p>
    <w:p w:rsidRPr="00455239" w:rsidR="00F060AE" w:rsidP="00455239" w:rsidRDefault="00455239" w14:paraId="6C84C16D" w14:textId="1BC05A7F">
      <w:pPr>
        <w:pStyle w:val="BodyPalatino"/>
        <w:spacing w:after="0"/>
        <w:rPr>
          <w:rStyle w:val="HeaderChar"/>
          <w:b/>
          <w:bCs/>
          <w:sz w:val="28"/>
          <w:szCs w:val="28"/>
          <w:u w:val="single"/>
        </w:rPr>
      </w:pPr>
      <w:r w:rsidRPr="00455239">
        <w:rPr>
          <w:rStyle w:val="HeaderChar"/>
          <w:b/>
          <w:bCs/>
          <w:color w:val="auto"/>
          <w:sz w:val="28"/>
          <w:szCs w:val="28"/>
          <w:u w:val="single"/>
        </w:rPr>
        <w:t>C</w:t>
      </w:r>
      <w:r w:rsidRPr="00455239" w:rsidR="00F060AE">
        <w:rPr>
          <w:rStyle w:val="HeaderChar"/>
          <w:b/>
          <w:bCs/>
          <w:sz w:val="28"/>
          <w:szCs w:val="28"/>
          <w:u w:val="single"/>
        </w:rPr>
        <w:t>OMMENTS</w:t>
      </w:r>
    </w:p>
    <w:p w:rsidR="00455239" w:rsidP="52241D11" w:rsidRDefault="00455239" w14:paraId="728E0F4C" w14:textId="77777777">
      <w:pPr>
        <w:pStyle w:val="BodyPalatino"/>
        <w:spacing w:after="0"/>
        <w:rPr>
          <w:rStyle w:val="HeaderChar"/>
        </w:rPr>
      </w:pPr>
    </w:p>
    <w:p w:rsidR="00F060AE" w:rsidP="52241D11" w:rsidRDefault="00F060AE" w14:paraId="3BFD5893" w14:textId="1A98CA1A">
      <w:pPr>
        <w:pStyle w:val="BodyPalatino"/>
        <w:spacing w:after="0"/>
        <w:rPr>
          <w:rStyle w:val="HeaderChar"/>
        </w:rPr>
      </w:pPr>
      <w:r w:rsidRPr="52241D11">
        <w:rPr>
          <w:rStyle w:val="HeaderChar"/>
        </w:rPr>
        <w:t>PU Code section 311(g)(1) provides that resolutions must generally be served on all parties and subject to at least 30 days public review and comment prior to a vote of the Commission.</w:t>
      </w:r>
    </w:p>
    <w:p w:rsidR="003E3C65" w:rsidP="52241D11" w:rsidRDefault="003E3C65" w14:paraId="486BB169" w14:textId="77777777">
      <w:pPr>
        <w:pStyle w:val="BodyPalatino"/>
        <w:spacing w:after="0"/>
        <w:rPr>
          <w:rStyle w:val="HeaderChar"/>
        </w:rPr>
      </w:pPr>
    </w:p>
    <w:p w:rsidR="0041468C" w:rsidP="0041468C" w:rsidRDefault="15ECD84A" w14:paraId="03D8701A" w14:textId="77777777">
      <w:pPr>
        <w:pStyle w:val="BodyPalatino"/>
        <w:spacing w:after="0"/>
        <w:rPr>
          <w:rStyle w:val="HeaderChar"/>
        </w:rPr>
      </w:pPr>
      <w:r w:rsidRPr="7B3EE301">
        <w:rPr>
          <w:rStyle w:val="HeaderChar"/>
        </w:rPr>
        <w:t>There were no protests or concerns received from the parties on the service list of Advice Letter</w:t>
      </w:r>
      <w:r w:rsidRPr="7B3EE301" w:rsidR="1B606E35">
        <w:rPr>
          <w:rStyle w:val="HeaderChar"/>
        </w:rPr>
        <w:t>s</w:t>
      </w:r>
      <w:r w:rsidRPr="7B3EE301">
        <w:rPr>
          <w:rStyle w:val="HeaderChar"/>
        </w:rPr>
        <w:t xml:space="preserve"> No. </w:t>
      </w:r>
      <w:r w:rsidR="003E3C65">
        <w:rPr>
          <w:rStyle w:val="HeaderChar"/>
        </w:rPr>
        <w:t>47</w:t>
      </w:r>
      <w:r w:rsidRPr="7B3EE301">
        <w:rPr>
          <w:rStyle w:val="HeaderChar"/>
        </w:rPr>
        <w:t xml:space="preserve">-W when the advice letter was served on </w:t>
      </w:r>
      <w:r w:rsidR="003E3C65">
        <w:rPr>
          <w:rStyle w:val="HeaderChar"/>
        </w:rPr>
        <w:t>June</w:t>
      </w:r>
      <w:r w:rsidRPr="7B3EE301">
        <w:rPr>
          <w:rStyle w:val="HeaderChar"/>
        </w:rPr>
        <w:t xml:space="preserve"> </w:t>
      </w:r>
      <w:r w:rsidR="003E3C65">
        <w:rPr>
          <w:rStyle w:val="HeaderChar"/>
        </w:rPr>
        <w:t>4</w:t>
      </w:r>
      <w:r w:rsidRPr="7B3EE301">
        <w:rPr>
          <w:rStyle w:val="HeaderChar"/>
        </w:rPr>
        <w:t>, 202</w:t>
      </w:r>
      <w:r w:rsidRPr="7B3EE301" w:rsidR="5953F4E6">
        <w:rPr>
          <w:rStyle w:val="HeaderChar"/>
        </w:rPr>
        <w:t>6</w:t>
      </w:r>
      <w:r w:rsidRPr="7B3EE301">
        <w:rPr>
          <w:rStyle w:val="HeaderChar"/>
        </w:rPr>
        <w:t>. This is an uncontested matter that pertains solely to a water corporation in which the resolution grants the relief requested.</w:t>
      </w:r>
    </w:p>
    <w:p w:rsidR="0041468C" w:rsidP="0041468C" w:rsidRDefault="0041468C" w14:paraId="48AEFCD7" w14:textId="77777777">
      <w:pPr>
        <w:pStyle w:val="BodyPalatino"/>
        <w:spacing w:after="0"/>
        <w:rPr>
          <w:rStyle w:val="HeaderChar"/>
        </w:rPr>
      </w:pPr>
    </w:p>
    <w:p w:rsidR="0041468C" w:rsidP="0041468C" w:rsidRDefault="15ECD84A" w14:paraId="43C7DB53" w14:textId="77777777">
      <w:pPr>
        <w:pStyle w:val="BodyPalatino"/>
        <w:spacing w:after="0"/>
        <w:rPr>
          <w:rStyle w:val="HeaderChar"/>
        </w:rPr>
      </w:pPr>
      <w:r w:rsidRPr="38898088">
        <w:rPr>
          <w:rStyle w:val="HeaderChar"/>
        </w:rPr>
        <w:t xml:space="preserve">Accordingly, pursuant to PU Code section 311(g)(3), the otherwise applicable 30-day period for public review and comment is being waived. </w:t>
      </w:r>
    </w:p>
    <w:p w:rsidR="0041468C" w:rsidP="0041468C" w:rsidRDefault="0041468C" w14:paraId="0C13CB2C" w14:textId="77777777">
      <w:pPr>
        <w:pStyle w:val="BodyPalatino"/>
        <w:spacing w:after="0"/>
        <w:rPr>
          <w:rStyle w:val="HeaderChar"/>
          <w:b/>
          <w:bCs/>
          <w:color w:val="auto"/>
          <w:sz w:val="28"/>
          <w:szCs w:val="28"/>
          <w:u w:val="single"/>
        </w:rPr>
      </w:pPr>
    </w:p>
    <w:p w:rsidR="0041468C" w:rsidP="0041468C" w:rsidRDefault="00501D58" w14:paraId="2A288836" w14:textId="7D8100A6">
      <w:pPr>
        <w:pStyle w:val="BodyPalatino"/>
        <w:spacing w:after="0"/>
        <w:rPr>
          <w:rStyle w:val="HeaderChar"/>
          <w:b/>
          <w:bCs/>
          <w:color w:val="auto"/>
          <w:sz w:val="28"/>
          <w:szCs w:val="28"/>
          <w:u w:val="single"/>
        </w:rPr>
      </w:pPr>
      <w:r>
        <w:rPr>
          <w:rStyle w:val="HeaderChar"/>
          <w:b/>
          <w:bCs/>
          <w:color w:val="auto"/>
          <w:sz w:val="28"/>
          <w:szCs w:val="28"/>
          <w:u w:val="single"/>
        </w:rPr>
        <w:t>FINDINGS AND CONCLUSIONS</w:t>
      </w:r>
    </w:p>
    <w:p w:rsidRPr="0041468C" w:rsidR="0041468C" w:rsidP="0041468C" w:rsidRDefault="0041468C" w14:paraId="5E51CE36" w14:textId="77777777">
      <w:pPr>
        <w:pStyle w:val="BodyPalatino"/>
        <w:spacing w:after="0"/>
        <w:rPr>
          <w:rStyle w:val="HeaderChar"/>
          <w:b/>
          <w:bCs/>
          <w:color w:val="auto"/>
          <w:sz w:val="28"/>
          <w:szCs w:val="28"/>
          <w:u w:val="single"/>
        </w:rPr>
      </w:pPr>
    </w:p>
    <w:p w:rsidR="249B7BC0" w:rsidP="0041468C" w:rsidRDefault="249B7BC0" w14:paraId="71F21861" w14:textId="1CB53BF6">
      <w:pPr>
        <w:pStyle w:val="ListParagraph"/>
        <w:numPr>
          <w:ilvl w:val="0"/>
          <w:numId w:val="1"/>
        </w:numPr>
        <w:rPr>
          <w:rFonts w:ascii="Palatino Linotype" w:hAnsi="Palatino Linotype" w:eastAsia="Palatino Linotype" w:cs="Palatino Linotype"/>
        </w:rPr>
      </w:pPr>
      <w:r w:rsidRPr="38898088">
        <w:rPr>
          <w:rFonts w:ascii="Palatino Linotype" w:hAnsi="Palatino Linotype" w:eastAsia="Palatino Linotype" w:cs="Palatino Linotype"/>
        </w:rPr>
        <w:t xml:space="preserve">By Advice Letter No </w:t>
      </w:r>
      <w:r w:rsidR="00405844">
        <w:rPr>
          <w:rFonts w:ascii="Palatino Linotype" w:hAnsi="Palatino Linotype" w:eastAsia="Palatino Linotype" w:cs="Palatino Linotype"/>
        </w:rPr>
        <w:t>47</w:t>
      </w:r>
      <w:r w:rsidRPr="38898088">
        <w:rPr>
          <w:rFonts w:ascii="Palatino Linotype" w:hAnsi="Palatino Linotype" w:eastAsia="Palatino Linotype" w:cs="Palatino Linotype"/>
        </w:rPr>
        <w:t xml:space="preserve">-W submitted on </w:t>
      </w:r>
      <w:r w:rsidR="0097071C">
        <w:rPr>
          <w:rFonts w:ascii="Palatino Linotype" w:hAnsi="Palatino Linotype" w:eastAsia="Palatino Linotype" w:cs="Palatino Linotype"/>
        </w:rPr>
        <w:t>June</w:t>
      </w:r>
      <w:r w:rsidRPr="38898088">
        <w:rPr>
          <w:rFonts w:ascii="Palatino Linotype" w:hAnsi="Palatino Linotype" w:eastAsia="Palatino Linotype" w:cs="Palatino Linotype"/>
        </w:rPr>
        <w:t xml:space="preserve"> </w:t>
      </w:r>
      <w:r w:rsidR="0097071C">
        <w:rPr>
          <w:rFonts w:ascii="Palatino Linotype" w:hAnsi="Palatino Linotype" w:eastAsia="Palatino Linotype" w:cs="Palatino Linotype"/>
        </w:rPr>
        <w:t>4</w:t>
      </w:r>
      <w:r w:rsidRPr="38898088">
        <w:rPr>
          <w:rFonts w:ascii="Palatino Linotype" w:hAnsi="Palatino Linotype" w:eastAsia="Palatino Linotype" w:cs="Palatino Linotype"/>
        </w:rPr>
        <w:t>, 202</w:t>
      </w:r>
      <w:r w:rsidRPr="38898088" w:rsidR="7884778D">
        <w:rPr>
          <w:rFonts w:ascii="Palatino Linotype" w:hAnsi="Palatino Linotype" w:eastAsia="Palatino Linotype" w:cs="Palatino Linotype"/>
        </w:rPr>
        <w:t xml:space="preserve">6, </w:t>
      </w:r>
      <w:r w:rsidR="0097071C">
        <w:rPr>
          <w:rFonts w:ascii="Palatino Linotype" w:hAnsi="Palatino Linotype" w:eastAsia="Palatino Linotype" w:cs="Palatino Linotype"/>
        </w:rPr>
        <w:t>Rolling Green Utilities</w:t>
      </w:r>
      <w:r w:rsidRPr="38898088" w:rsidR="0000E08A">
        <w:rPr>
          <w:rFonts w:ascii="Palatino Linotype" w:hAnsi="Palatino Linotype" w:eastAsia="Palatino Linotype" w:cs="Palatino Linotype"/>
        </w:rPr>
        <w:t xml:space="preserve"> (</w:t>
      </w:r>
      <w:r w:rsidR="0097071C">
        <w:rPr>
          <w:rFonts w:ascii="Palatino Linotype" w:hAnsi="Palatino Linotype" w:eastAsia="Palatino Linotype" w:cs="Palatino Linotype"/>
        </w:rPr>
        <w:t>RGU</w:t>
      </w:r>
      <w:r w:rsidRPr="38898088" w:rsidR="0000E08A">
        <w:rPr>
          <w:rFonts w:ascii="Palatino Linotype" w:hAnsi="Palatino Linotype" w:eastAsia="Palatino Linotype" w:cs="Palatino Linotype"/>
        </w:rPr>
        <w:t xml:space="preserve">) requests Commission approval for the sale of </w:t>
      </w:r>
      <w:r w:rsidR="0097071C">
        <w:rPr>
          <w:rFonts w:ascii="Palatino Linotype" w:hAnsi="Palatino Linotype" w:eastAsia="Palatino Linotype" w:cs="Palatino Linotype"/>
        </w:rPr>
        <w:t xml:space="preserve">RGU </w:t>
      </w:r>
      <w:r w:rsidRPr="38898088" w:rsidR="0000E08A">
        <w:rPr>
          <w:rFonts w:ascii="Palatino Linotype" w:hAnsi="Palatino Linotype" w:eastAsia="Palatino Linotype" w:cs="Palatino Linotype"/>
        </w:rPr>
        <w:t xml:space="preserve">and acquisition by </w:t>
      </w:r>
      <w:r w:rsidR="001B7758">
        <w:rPr>
          <w:rFonts w:ascii="Palatino Linotype" w:hAnsi="Palatino Linotype" w:eastAsia="Palatino Linotype" w:cs="Palatino Linotype"/>
        </w:rPr>
        <w:t>Specialized Utility services Program (SUSP)</w:t>
      </w:r>
      <w:r w:rsidRPr="38898088" w:rsidR="0000E08A">
        <w:rPr>
          <w:rFonts w:ascii="Palatino Linotype" w:hAnsi="Palatino Linotype" w:eastAsia="Palatino Linotype" w:cs="Palatino Linotype"/>
        </w:rPr>
        <w:t xml:space="preserve">, and to transfer </w:t>
      </w:r>
      <w:r w:rsidR="001B7758">
        <w:rPr>
          <w:rFonts w:ascii="Palatino Linotype" w:hAnsi="Palatino Linotype" w:eastAsia="Palatino Linotype" w:cs="Palatino Linotype"/>
        </w:rPr>
        <w:t>RGU</w:t>
      </w:r>
      <w:r w:rsidRPr="38898088" w:rsidR="0000E08A">
        <w:rPr>
          <w:rFonts w:ascii="Palatino Linotype" w:hAnsi="Palatino Linotype" w:eastAsia="Palatino Linotype" w:cs="Palatino Linotype"/>
        </w:rPr>
        <w:t xml:space="preserve">’s </w:t>
      </w:r>
      <w:r w:rsidRPr="2A8DECF3" w:rsidR="61C09625">
        <w:rPr>
          <w:rFonts w:ascii="Palatino Linotype" w:hAnsi="Palatino Linotype" w:eastAsia="Palatino Linotype" w:cs="Palatino Linotype"/>
        </w:rPr>
        <w:t>Certificate</w:t>
      </w:r>
      <w:r w:rsidRPr="2A8DECF3" w:rsidR="27CB7025">
        <w:rPr>
          <w:rFonts w:ascii="Palatino Linotype" w:hAnsi="Palatino Linotype" w:eastAsia="Palatino Linotype" w:cs="Palatino Linotype"/>
        </w:rPr>
        <w:t>s</w:t>
      </w:r>
      <w:r w:rsidRPr="38898088" w:rsidR="0000E08A">
        <w:rPr>
          <w:rFonts w:ascii="Palatino Linotype" w:hAnsi="Palatino Linotype" w:eastAsia="Palatino Linotype" w:cs="Palatino Linotype"/>
        </w:rPr>
        <w:t xml:space="preserve"> of Public Convenience and Necessity (</w:t>
      </w:r>
      <w:r w:rsidRPr="2A8DECF3" w:rsidR="61C09625">
        <w:rPr>
          <w:rFonts w:ascii="Palatino Linotype" w:hAnsi="Palatino Linotype" w:eastAsia="Palatino Linotype" w:cs="Palatino Linotype"/>
        </w:rPr>
        <w:t>CPCN</w:t>
      </w:r>
      <w:r w:rsidRPr="2A8DECF3" w:rsidR="16E8D08E">
        <w:rPr>
          <w:rFonts w:ascii="Palatino Linotype" w:hAnsi="Palatino Linotype" w:eastAsia="Palatino Linotype" w:cs="Palatino Linotype"/>
        </w:rPr>
        <w:t>s</w:t>
      </w:r>
      <w:r w:rsidRPr="38898088" w:rsidR="0000E08A">
        <w:rPr>
          <w:rFonts w:ascii="Palatino Linotype" w:hAnsi="Palatino Linotype" w:eastAsia="Palatino Linotype" w:cs="Palatino Linotype"/>
        </w:rPr>
        <w:t>)</w:t>
      </w:r>
      <w:r w:rsidR="00416B48">
        <w:rPr>
          <w:rFonts w:ascii="Palatino Linotype" w:hAnsi="Palatino Linotype" w:eastAsia="Palatino Linotype" w:cs="Palatino Linotype"/>
        </w:rPr>
        <w:t xml:space="preserve"> for both water and sewer system</w:t>
      </w:r>
      <w:r w:rsidRPr="38898088" w:rsidR="0000E08A">
        <w:rPr>
          <w:rFonts w:ascii="Palatino Linotype" w:hAnsi="Palatino Linotype" w:eastAsia="Palatino Linotype" w:cs="Palatino Linotype"/>
        </w:rPr>
        <w:t>.</w:t>
      </w:r>
    </w:p>
    <w:p w:rsidR="38898088" w:rsidP="0041468C" w:rsidRDefault="38898088" w14:paraId="10AF7595" w14:textId="780644A8">
      <w:pPr>
        <w:rPr>
          <w:rFonts w:ascii="Palatino Linotype" w:hAnsi="Palatino Linotype" w:eastAsia="Palatino Linotype" w:cs="Palatino Linotype"/>
        </w:rPr>
      </w:pPr>
    </w:p>
    <w:p w:rsidR="00E410B2" w:rsidP="0041468C" w:rsidRDefault="00B4646A" w14:paraId="0F8F412B" w14:textId="7F4975BC">
      <w:pPr>
        <w:pStyle w:val="ListParagraph"/>
        <w:numPr>
          <w:ilvl w:val="0"/>
          <w:numId w:val="1"/>
        </w:numPr>
        <w:rPr>
          <w:rFonts w:ascii="Palatino Linotype" w:hAnsi="Palatino Linotype" w:eastAsia="Palatino Linotype" w:cs="Palatino Linotype"/>
        </w:rPr>
      </w:pPr>
      <w:bookmarkStart w:name="_Hlk68182675" w:id="1"/>
      <w:r>
        <w:rPr>
          <w:rFonts w:ascii="Palatino Linotype" w:hAnsi="Palatino Linotype" w:eastAsia="Palatino Linotype" w:cs="Palatino Linotype"/>
        </w:rPr>
        <w:t>RGU</w:t>
      </w:r>
      <w:r w:rsidRPr="38898088" w:rsidR="5F590C4E">
        <w:rPr>
          <w:rFonts w:ascii="Palatino Linotype" w:hAnsi="Palatino Linotype" w:eastAsia="Palatino Linotype" w:cs="Palatino Linotype"/>
        </w:rPr>
        <w:t xml:space="preserve"> is a Class D water </w:t>
      </w:r>
      <w:r w:rsidR="00237989">
        <w:rPr>
          <w:rFonts w:ascii="Palatino Linotype" w:hAnsi="Palatino Linotype" w:eastAsia="Palatino Linotype" w:cs="Palatino Linotype"/>
        </w:rPr>
        <w:t xml:space="preserve">and sewer </w:t>
      </w:r>
      <w:r w:rsidRPr="38898088" w:rsidR="5F590C4E">
        <w:rPr>
          <w:rFonts w:ascii="Palatino Linotype" w:hAnsi="Palatino Linotype" w:eastAsia="Palatino Linotype" w:cs="Palatino Linotype"/>
        </w:rPr>
        <w:t xml:space="preserve">utility with </w:t>
      </w:r>
      <w:r w:rsidRPr="38898088" w:rsidR="5192A71C">
        <w:rPr>
          <w:rFonts w:ascii="Palatino Linotype" w:hAnsi="Palatino Linotype" w:eastAsia="Palatino Linotype" w:cs="Palatino Linotype"/>
        </w:rPr>
        <w:t>2</w:t>
      </w:r>
      <w:r w:rsidR="00B40642">
        <w:rPr>
          <w:rFonts w:ascii="Palatino Linotype" w:hAnsi="Palatino Linotype" w:eastAsia="Palatino Linotype" w:cs="Palatino Linotype"/>
        </w:rPr>
        <w:t>85</w:t>
      </w:r>
      <w:r w:rsidRPr="38898088" w:rsidR="5F590C4E">
        <w:rPr>
          <w:rFonts w:ascii="Palatino Linotype" w:hAnsi="Palatino Linotype" w:eastAsia="Palatino Linotype" w:cs="Palatino Linotype"/>
        </w:rPr>
        <w:t xml:space="preserve"> residential </w:t>
      </w:r>
      <w:r w:rsidRPr="38898088" w:rsidR="5192A71C">
        <w:rPr>
          <w:rFonts w:ascii="Palatino Linotype" w:hAnsi="Palatino Linotype" w:eastAsia="Palatino Linotype" w:cs="Palatino Linotype"/>
        </w:rPr>
        <w:t>metered</w:t>
      </w:r>
      <w:r w:rsidRPr="38898088" w:rsidR="5F590C4E">
        <w:rPr>
          <w:rFonts w:ascii="Palatino Linotype" w:hAnsi="Palatino Linotype" w:eastAsia="Palatino Linotype" w:cs="Palatino Linotype"/>
        </w:rPr>
        <w:t xml:space="preserve"> service connections</w:t>
      </w:r>
      <w:r w:rsidR="004B4D4B">
        <w:rPr>
          <w:rFonts w:ascii="Palatino Linotype" w:hAnsi="Palatino Linotype" w:eastAsia="Palatino Linotype" w:cs="Palatino Linotype"/>
        </w:rPr>
        <w:t xml:space="preserve"> in a service are</w:t>
      </w:r>
      <w:r w:rsidR="00570223">
        <w:rPr>
          <w:rFonts w:ascii="Palatino Linotype" w:hAnsi="Palatino Linotype" w:eastAsia="Palatino Linotype" w:cs="Palatino Linotype"/>
        </w:rPr>
        <w:t>a</w:t>
      </w:r>
      <w:r w:rsidR="004B4D4B">
        <w:rPr>
          <w:rFonts w:ascii="Palatino Linotype" w:hAnsi="Palatino Linotype" w:eastAsia="Palatino Linotype" w:cs="Palatino Linotype"/>
        </w:rPr>
        <w:t xml:space="preserve"> located in the Rolling Green Terrace</w:t>
      </w:r>
      <w:r w:rsidR="006C47E6">
        <w:rPr>
          <w:rFonts w:ascii="Palatino Linotype" w:hAnsi="Palatino Linotype" w:eastAsia="Palatino Linotype" w:cs="Palatino Linotype"/>
        </w:rPr>
        <w:t xml:space="preserve"> and Knight Manor</w:t>
      </w:r>
      <w:r w:rsidR="004B4D4B">
        <w:rPr>
          <w:rFonts w:ascii="Palatino Linotype" w:hAnsi="Palatino Linotype" w:eastAsia="Palatino Linotype" w:cs="Palatino Linotype"/>
        </w:rPr>
        <w:t xml:space="preserve"> </w:t>
      </w:r>
      <w:r w:rsidR="005C536B">
        <w:rPr>
          <w:rFonts w:ascii="Palatino Linotype" w:hAnsi="Palatino Linotype" w:eastAsia="Palatino Linotype" w:cs="Palatino Linotype"/>
        </w:rPr>
        <w:t>subdivisions in the community of Big Pine</w:t>
      </w:r>
      <w:r w:rsidRPr="2AE519C4" w:rsidR="7CA4967C">
        <w:rPr>
          <w:rFonts w:ascii="Palatino Linotype" w:hAnsi="Palatino Linotype" w:eastAsia="Palatino Linotype" w:cs="Palatino Linotype"/>
        </w:rPr>
        <w:t xml:space="preserve"> in Inyo County</w:t>
      </w:r>
      <w:r w:rsidR="005C536B">
        <w:rPr>
          <w:rFonts w:ascii="Palatino Linotype" w:hAnsi="Palatino Linotype" w:eastAsia="Palatino Linotype" w:cs="Palatino Linotype"/>
        </w:rPr>
        <w:t>.</w:t>
      </w:r>
    </w:p>
    <w:bookmarkEnd w:id="1"/>
    <w:p w:rsidRPr="009558F1" w:rsidR="00E410B2" w:rsidP="0041468C" w:rsidRDefault="00E410B2" w14:paraId="05C3CC84" w14:textId="77777777">
      <w:pPr>
        <w:tabs>
          <w:tab w:val="left" w:pos="1350"/>
        </w:tabs>
        <w:rPr>
          <w:rFonts w:ascii="Palatino Linotype" w:hAnsi="Palatino Linotype" w:eastAsia="Palatino Linotype" w:cs="Palatino Linotype"/>
        </w:rPr>
      </w:pPr>
    </w:p>
    <w:p w:rsidR="00B36EDA" w:rsidP="0041468C" w:rsidRDefault="5F590C4E" w14:paraId="1C254EE4" w14:textId="38EC48CA">
      <w:pPr>
        <w:pStyle w:val="ListParagraph"/>
        <w:numPr>
          <w:ilvl w:val="0"/>
          <w:numId w:val="1"/>
        </w:numPr>
        <w:rPr>
          <w:rFonts w:ascii="Palatino Linotype" w:hAnsi="Palatino Linotype" w:eastAsia="Palatino Linotype" w:cs="Palatino Linotype"/>
        </w:rPr>
      </w:pPr>
      <w:r w:rsidRPr="00B36EDA">
        <w:rPr>
          <w:rFonts w:ascii="Palatino Linotype" w:hAnsi="Palatino Linotype" w:eastAsia="Palatino Linotype" w:cs="Palatino Linotype"/>
        </w:rPr>
        <w:t xml:space="preserve">On </w:t>
      </w:r>
      <w:r w:rsidRPr="00B36EDA" w:rsidR="00EA767E">
        <w:rPr>
          <w:rFonts w:ascii="Palatino Linotype" w:hAnsi="Palatino Linotype" w:eastAsia="Palatino Linotype" w:cs="Palatino Linotype"/>
        </w:rPr>
        <w:t>April</w:t>
      </w:r>
      <w:r w:rsidRPr="00B36EDA" w:rsidR="7351B3DA">
        <w:rPr>
          <w:rFonts w:ascii="Palatino Linotype" w:hAnsi="Palatino Linotype" w:eastAsia="Palatino Linotype" w:cs="Palatino Linotype"/>
        </w:rPr>
        <w:t xml:space="preserve"> </w:t>
      </w:r>
      <w:r w:rsidRPr="00B36EDA">
        <w:rPr>
          <w:rFonts w:ascii="Palatino Linotype" w:hAnsi="Palatino Linotype" w:eastAsia="Palatino Linotype" w:cs="Palatino Linotype"/>
        </w:rPr>
        <w:t>2</w:t>
      </w:r>
      <w:r w:rsidRPr="00B36EDA" w:rsidR="00EA767E">
        <w:rPr>
          <w:rFonts w:ascii="Palatino Linotype" w:hAnsi="Palatino Linotype" w:eastAsia="Palatino Linotype" w:cs="Palatino Linotype"/>
        </w:rPr>
        <w:t>8</w:t>
      </w:r>
      <w:r w:rsidRPr="00B36EDA">
        <w:rPr>
          <w:rFonts w:ascii="Palatino Linotype" w:hAnsi="Palatino Linotype" w:eastAsia="Palatino Linotype" w:cs="Palatino Linotype"/>
        </w:rPr>
        <w:t>, 202</w:t>
      </w:r>
      <w:r w:rsidRPr="00B36EDA" w:rsidR="4E02AD8B">
        <w:rPr>
          <w:rFonts w:ascii="Palatino Linotype" w:hAnsi="Palatino Linotype" w:eastAsia="Palatino Linotype" w:cs="Palatino Linotype"/>
        </w:rPr>
        <w:t>6</w:t>
      </w:r>
      <w:r w:rsidRPr="00B36EDA">
        <w:rPr>
          <w:rFonts w:ascii="Palatino Linotype" w:hAnsi="Palatino Linotype" w:eastAsia="Palatino Linotype" w:cs="Palatino Linotype"/>
        </w:rPr>
        <w:t>, the “</w:t>
      </w:r>
      <w:r w:rsidRPr="00B36EDA" w:rsidR="009A25B7">
        <w:rPr>
          <w:rFonts w:ascii="Palatino Linotype" w:hAnsi="Palatino Linotype" w:eastAsia="Palatino Linotype" w:cs="Palatino Linotype"/>
        </w:rPr>
        <w:t>Stock Purchase</w:t>
      </w:r>
      <w:r w:rsidRPr="00B36EDA">
        <w:rPr>
          <w:rFonts w:ascii="Palatino Linotype" w:hAnsi="Palatino Linotype" w:eastAsia="Palatino Linotype" w:cs="Palatino Linotype"/>
        </w:rPr>
        <w:t xml:space="preserve"> Agreement” was signed by </w:t>
      </w:r>
      <w:r w:rsidRPr="00B36EDA" w:rsidR="009A25B7">
        <w:rPr>
          <w:rFonts w:ascii="Palatino Linotype" w:hAnsi="Palatino Linotype" w:eastAsia="Palatino Linotype" w:cs="Palatino Linotype"/>
        </w:rPr>
        <w:t>RG</w:t>
      </w:r>
      <w:r w:rsidRPr="00B36EDA" w:rsidR="5452799F">
        <w:rPr>
          <w:rFonts w:ascii="Palatino Linotype" w:hAnsi="Palatino Linotype" w:eastAsia="Palatino Linotype" w:cs="Palatino Linotype"/>
        </w:rPr>
        <w:t>U</w:t>
      </w:r>
      <w:r w:rsidRPr="00B36EDA">
        <w:rPr>
          <w:rFonts w:ascii="Palatino Linotype" w:hAnsi="Palatino Linotype" w:eastAsia="Palatino Linotype" w:cs="Palatino Linotype"/>
        </w:rPr>
        <w:t xml:space="preserve"> and </w:t>
      </w:r>
      <w:r w:rsidRPr="00B36EDA" w:rsidR="009A25B7">
        <w:rPr>
          <w:rFonts w:ascii="Palatino Linotype" w:hAnsi="Palatino Linotype" w:eastAsia="Palatino Linotype" w:cs="Palatino Linotype"/>
        </w:rPr>
        <w:t>SUSP</w:t>
      </w:r>
      <w:r w:rsidRPr="00B36EDA" w:rsidR="41425BFE">
        <w:rPr>
          <w:rFonts w:ascii="Palatino Linotype" w:hAnsi="Palatino Linotype" w:eastAsia="Palatino Linotype" w:cs="Palatino Linotype"/>
        </w:rPr>
        <w:t>.</w:t>
      </w:r>
      <w:r w:rsidR="00945B32">
        <w:rPr>
          <w:rFonts w:ascii="Palatino Linotype" w:hAnsi="Palatino Linotype" w:eastAsia="Palatino Linotype" w:cs="Palatino Linotype"/>
        </w:rPr>
        <w:t xml:space="preserve"> </w:t>
      </w:r>
      <w:r w:rsidR="00737BC0">
        <w:rPr>
          <w:rFonts w:ascii="Palatino Linotype" w:hAnsi="Palatino Linotype" w:eastAsia="Palatino Linotype" w:cs="Palatino Linotype"/>
        </w:rPr>
        <w:t>SUSP will purchase RGU for $1 and will assume all public</w:t>
      </w:r>
      <w:r w:rsidR="00EC21FA">
        <w:rPr>
          <w:rFonts w:ascii="Palatino Linotype" w:hAnsi="Palatino Linotype" w:eastAsia="Palatino Linotype" w:cs="Palatino Linotype"/>
        </w:rPr>
        <w:t xml:space="preserve"> </w:t>
      </w:r>
      <w:r w:rsidRPr="00504376" w:rsidR="00EC21FA">
        <w:rPr>
          <w:rFonts w:ascii="Palatino Linotype" w:hAnsi="Palatino Linotype"/>
        </w:rPr>
        <w:t>utility responsibilities for the operation and ownership of the water</w:t>
      </w:r>
      <w:r w:rsidR="00C30E42">
        <w:rPr>
          <w:rFonts w:ascii="Palatino Linotype" w:hAnsi="Palatino Linotype"/>
        </w:rPr>
        <w:t xml:space="preserve"> and sewer</w:t>
      </w:r>
      <w:r w:rsidRPr="00504376" w:rsidR="00EC21FA">
        <w:rPr>
          <w:rFonts w:ascii="Palatino Linotype" w:hAnsi="Palatino Linotype"/>
        </w:rPr>
        <w:t xml:space="preserve"> utility operations </w:t>
      </w:r>
      <w:r w:rsidR="00EC21FA">
        <w:rPr>
          <w:rFonts w:ascii="Palatino Linotype" w:hAnsi="Palatino Linotype"/>
        </w:rPr>
        <w:t xml:space="preserve">necessary to continue providing uninterrupted service to all customers </w:t>
      </w:r>
      <w:r w:rsidRPr="00504376" w:rsidR="00EC21FA">
        <w:rPr>
          <w:rFonts w:ascii="Palatino Linotype" w:hAnsi="Palatino Linotype"/>
        </w:rPr>
        <w:t xml:space="preserve">in </w:t>
      </w:r>
      <w:r w:rsidR="00EC21FA">
        <w:rPr>
          <w:rFonts w:ascii="Palatino Linotype" w:hAnsi="Palatino Linotype"/>
        </w:rPr>
        <w:t>RGU</w:t>
      </w:r>
      <w:r w:rsidRPr="00504376" w:rsidR="00EC21FA">
        <w:rPr>
          <w:rFonts w:ascii="Palatino Linotype" w:hAnsi="Palatino Linotype"/>
        </w:rPr>
        <w:t>’s curr</w:t>
      </w:r>
      <w:r w:rsidR="00EC21FA">
        <w:rPr>
          <w:rFonts w:ascii="Palatino Linotype" w:hAnsi="Palatino Linotype"/>
        </w:rPr>
        <w:t xml:space="preserve">ent </w:t>
      </w:r>
      <w:r w:rsidRPr="00504376" w:rsidR="00EC21FA">
        <w:rPr>
          <w:rFonts w:ascii="Palatino Linotype" w:hAnsi="Palatino Linotype"/>
        </w:rPr>
        <w:t>service area.</w:t>
      </w:r>
    </w:p>
    <w:p w:rsidRPr="00B36EDA" w:rsidR="00B36EDA" w:rsidP="0041468C" w:rsidRDefault="00B36EDA" w14:paraId="5E5041CA" w14:textId="77777777">
      <w:pPr>
        <w:pStyle w:val="ListParagraph"/>
        <w:rPr>
          <w:rFonts w:ascii="Palatino Linotype" w:hAnsi="Palatino Linotype" w:eastAsia="Palatino Linotype" w:cs="Palatino Linotype"/>
        </w:rPr>
      </w:pPr>
    </w:p>
    <w:p w:rsidRPr="00B36EDA" w:rsidR="00E410B2" w:rsidP="0041468C" w:rsidRDefault="5F590C4E" w14:paraId="53AE1A46" w14:textId="02817424">
      <w:pPr>
        <w:pStyle w:val="ListParagraph"/>
        <w:numPr>
          <w:ilvl w:val="0"/>
          <w:numId w:val="1"/>
        </w:numPr>
        <w:rPr>
          <w:rFonts w:ascii="Palatino Linotype" w:hAnsi="Palatino Linotype" w:eastAsia="Palatino Linotype" w:cs="Palatino Linotype"/>
        </w:rPr>
      </w:pPr>
      <w:r w:rsidRPr="00B36EDA">
        <w:rPr>
          <w:rFonts w:ascii="Palatino Linotype" w:hAnsi="Palatino Linotype" w:eastAsia="Palatino Linotype" w:cs="Palatino Linotype"/>
        </w:rPr>
        <w:t xml:space="preserve">Advice Letter No. </w:t>
      </w:r>
      <w:r w:rsidRPr="00B36EDA" w:rsidR="00A86D49">
        <w:rPr>
          <w:rFonts w:ascii="Palatino Linotype" w:hAnsi="Palatino Linotype" w:eastAsia="Palatino Linotype" w:cs="Palatino Linotype"/>
        </w:rPr>
        <w:t>47-W was</w:t>
      </w:r>
      <w:r w:rsidRPr="00B36EDA">
        <w:rPr>
          <w:rFonts w:ascii="Palatino Linotype" w:hAnsi="Palatino Linotype" w:eastAsia="Palatino Linotype" w:cs="Palatino Linotype"/>
        </w:rPr>
        <w:t xml:space="preserve"> served in accordance with General Order 96-B, on </w:t>
      </w:r>
      <w:r w:rsidR="00B60CDD">
        <w:rPr>
          <w:rFonts w:ascii="Palatino Linotype" w:hAnsi="Palatino Linotype" w:eastAsia="Palatino Linotype" w:cs="Palatino Linotype"/>
        </w:rPr>
        <w:t>June</w:t>
      </w:r>
      <w:r w:rsidRPr="00B36EDA">
        <w:rPr>
          <w:rFonts w:ascii="Palatino Linotype" w:hAnsi="Palatino Linotype" w:eastAsia="Palatino Linotype" w:cs="Palatino Linotype"/>
        </w:rPr>
        <w:t xml:space="preserve"> </w:t>
      </w:r>
      <w:r w:rsidR="00B60CDD">
        <w:rPr>
          <w:rFonts w:ascii="Palatino Linotype" w:hAnsi="Palatino Linotype" w:eastAsia="Palatino Linotype" w:cs="Palatino Linotype"/>
        </w:rPr>
        <w:t>4</w:t>
      </w:r>
      <w:r w:rsidRPr="00B36EDA">
        <w:rPr>
          <w:rFonts w:ascii="Palatino Linotype" w:hAnsi="Palatino Linotype" w:eastAsia="Palatino Linotype" w:cs="Palatino Linotype"/>
        </w:rPr>
        <w:t>, 202</w:t>
      </w:r>
      <w:r w:rsidRPr="00B36EDA" w:rsidR="64B8D6E7">
        <w:rPr>
          <w:rFonts w:ascii="Palatino Linotype" w:hAnsi="Palatino Linotype" w:eastAsia="Palatino Linotype" w:cs="Palatino Linotype"/>
        </w:rPr>
        <w:t>6</w:t>
      </w:r>
      <w:r w:rsidRPr="00B36EDA">
        <w:rPr>
          <w:rFonts w:ascii="Palatino Linotype" w:hAnsi="Palatino Linotype" w:eastAsia="Palatino Linotype" w:cs="Palatino Linotype"/>
        </w:rPr>
        <w:t xml:space="preserve">, to adjacent utilities and persons on the general service list. </w:t>
      </w:r>
      <w:r w:rsidR="00945B32">
        <w:rPr>
          <w:rFonts w:ascii="Palatino Linotype" w:hAnsi="Palatino Linotype" w:eastAsia="Palatino Linotype" w:cs="Palatino Linotype"/>
        </w:rPr>
        <w:t>RG</w:t>
      </w:r>
      <w:r w:rsidRPr="00B36EDA" w:rsidR="390E23F7">
        <w:rPr>
          <w:rFonts w:ascii="Palatino Linotype" w:hAnsi="Palatino Linotype" w:eastAsia="Palatino Linotype" w:cs="Palatino Linotype"/>
        </w:rPr>
        <w:t>U</w:t>
      </w:r>
      <w:r w:rsidRPr="00B36EDA">
        <w:rPr>
          <w:rFonts w:ascii="Palatino Linotype" w:hAnsi="Palatino Linotype" w:eastAsia="Palatino Linotype" w:cs="Palatino Linotype"/>
        </w:rPr>
        <w:t xml:space="preserve"> </w:t>
      </w:r>
      <w:r w:rsidRPr="00B36EDA">
        <w:rPr>
          <w:rFonts w:ascii="Palatino Linotype" w:hAnsi="Palatino Linotype" w:eastAsia="Palatino Linotype" w:cs="Palatino Linotype"/>
        </w:rPr>
        <w:lastRenderedPageBreak/>
        <w:t xml:space="preserve">customers were sent notices of the sale on </w:t>
      </w:r>
      <w:r w:rsidR="00945B32">
        <w:rPr>
          <w:rFonts w:ascii="Palatino Linotype" w:hAnsi="Palatino Linotype" w:eastAsia="Palatino Linotype" w:cs="Palatino Linotype"/>
        </w:rPr>
        <w:t>June</w:t>
      </w:r>
      <w:r w:rsidRPr="00B36EDA">
        <w:rPr>
          <w:rFonts w:ascii="Palatino Linotype" w:hAnsi="Palatino Linotype" w:eastAsia="Palatino Linotype" w:cs="Palatino Linotype"/>
        </w:rPr>
        <w:t xml:space="preserve"> </w:t>
      </w:r>
      <w:r w:rsidR="00945B32">
        <w:rPr>
          <w:rFonts w:ascii="Palatino Linotype" w:hAnsi="Palatino Linotype" w:eastAsia="Palatino Linotype" w:cs="Palatino Linotype"/>
        </w:rPr>
        <w:t>4</w:t>
      </w:r>
      <w:r w:rsidRPr="00B36EDA">
        <w:rPr>
          <w:rFonts w:ascii="Palatino Linotype" w:hAnsi="Palatino Linotype" w:eastAsia="Palatino Linotype" w:cs="Palatino Linotype"/>
        </w:rPr>
        <w:t>, 202</w:t>
      </w:r>
      <w:r w:rsidRPr="00B36EDA" w:rsidR="390E23F7">
        <w:rPr>
          <w:rFonts w:ascii="Palatino Linotype" w:hAnsi="Palatino Linotype" w:eastAsia="Palatino Linotype" w:cs="Palatino Linotype"/>
        </w:rPr>
        <w:t>6</w:t>
      </w:r>
      <w:r w:rsidRPr="00B36EDA">
        <w:rPr>
          <w:rFonts w:ascii="Palatino Linotype" w:hAnsi="Palatino Linotype" w:eastAsia="Palatino Linotype" w:cs="Palatino Linotype"/>
        </w:rPr>
        <w:t>. No protests were received.</w:t>
      </w:r>
    </w:p>
    <w:p w:rsidR="00E410B2" w:rsidP="0041468C" w:rsidRDefault="00E410B2" w14:paraId="5932C466" w14:textId="77777777">
      <w:pPr>
        <w:rPr>
          <w:rFonts w:ascii="Palatino Linotype" w:hAnsi="Palatino Linotype" w:eastAsia="Palatino Linotype" w:cs="Palatino Linotype"/>
        </w:rPr>
      </w:pPr>
    </w:p>
    <w:p w:rsidRPr="00CB5E9A" w:rsidR="00E410B2" w:rsidP="0041468C" w:rsidRDefault="00EC21FA" w14:paraId="0BA55626" w14:textId="6067D2C8">
      <w:pPr>
        <w:pStyle w:val="ListParagraph"/>
        <w:numPr>
          <w:ilvl w:val="0"/>
          <w:numId w:val="1"/>
        </w:numPr>
        <w:rPr>
          <w:rFonts w:ascii="Palatino Linotype" w:hAnsi="Palatino Linotype" w:eastAsia="Palatino Linotype" w:cs="Palatino Linotype"/>
        </w:rPr>
      </w:pPr>
      <w:r>
        <w:rPr>
          <w:rFonts w:ascii="Palatino Linotype" w:hAnsi="Palatino Linotype" w:eastAsia="Palatino Linotype" w:cs="Palatino Linotype"/>
        </w:rPr>
        <w:t>RGU</w:t>
      </w:r>
      <w:r w:rsidRPr="7B3EE301" w:rsidR="5F590C4E">
        <w:rPr>
          <w:rFonts w:ascii="Palatino Linotype" w:hAnsi="Palatino Linotype" w:eastAsia="Palatino Linotype" w:cs="Palatino Linotype"/>
        </w:rPr>
        <w:t xml:space="preserve"> received its Domestic Water Supply Permit from the State Water Resources Control Board’s Division of Drinking Water on </w:t>
      </w:r>
      <w:r w:rsidR="00480054">
        <w:rPr>
          <w:rFonts w:ascii="Palatino Linotype" w:hAnsi="Palatino Linotype" w:eastAsia="Palatino Linotype" w:cs="Palatino Linotype"/>
        </w:rPr>
        <w:t>October</w:t>
      </w:r>
      <w:r w:rsidRPr="7B3EE301" w:rsidR="5F590C4E">
        <w:rPr>
          <w:rFonts w:ascii="Palatino Linotype" w:hAnsi="Palatino Linotype" w:eastAsia="Palatino Linotype" w:cs="Palatino Linotype"/>
        </w:rPr>
        <w:t xml:space="preserve"> 2</w:t>
      </w:r>
      <w:r w:rsidR="009312F0">
        <w:rPr>
          <w:rFonts w:ascii="Palatino Linotype" w:hAnsi="Palatino Linotype" w:eastAsia="Palatino Linotype" w:cs="Palatino Linotype"/>
        </w:rPr>
        <w:t>3</w:t>
      </w:r>
      <w:r w:rsidRPr="7B3EE301" w:rsidR="5F590C4E">
        <w:rPr>
          <w:rFonts w:ascii="Palatino Linotype" w:hAnsi="Palatino Linotype" w:eastAsia="Palatino Linotype" w:cs="Palatino Linotype"/>
        </w:rPr>
        <w:t>, 20</w:t>
      </w:r>
      <w:r w:rsidR="009312F0">
        <w:rPr>
          <w:rFonts w:ascii="Palatino Linotype" w:hAnsi="Palatino Linotype" w:eastAsia="Palatino Linotype" w:cs="Palatino Linotype"/>
        </w:rPr>
        <w:t>08</w:t>
      </w:r>
      <w:r w:rsidR="0096174B">
        <w:rPr>
          <w:rFonts w:ascii="Palatino Linotype" w:hAnsi="Palatino Linotype" w:eastAsia="Palatino Linotype" w:cs="Palatino Linotype"/>
        </w:rPr>
        <w:t>,</w:t>
      </w:r>
      <w:r w:rsidR="00C00E64">
        <w:rPr>
          <w:rFonts w:ascii="Palatino Linotype" w:hAnsi="Palatino Linotype" w:eastAsia="Palatino Linotype" w:cs="Palatino Linotype"/>
        </w:rPr>
        <w:t xml:space="preserve"> and </w:t>
      </w:r>
      <w:r w:rsidR="00903A02">
        <w:rPr>
          <w:rFonts w:ascii="Palatino Linotype" w:hAnsi="Palatino Linotype" w:eastAsia="Palatino Linotype" w:cs="Palatino Linotype"/>
        </w:rPr>
        <w:t xml:space="preserve">Waste </w:t>
      </w:r>
      <w:r w:rsidR="009312F0">
        <w:rPr>
          <w:rFonts w:ascii="Palatino Linotype" w:hAnsi="Palatino Linotype" w:eastAsia="Palatino Linotype" w:cs="Palatino Linotype"/>
        </w:rPr>
        <w:t xml:space="preserve">Discharge </w:t>
      </w:r>
      <w:r w:rsidR="00CE2ADC">
        <w:rPr>
          <w:rFonts w:ascii="Palatino Linotype" w:hAnsi="Palatino Linotype" w:eastAsia="Palatino Linotype" w:cs="Palatino Linotype"/>
        </w:rPr>
        <w:t>Requirement</w:t>
      </w:r>
      <w:r w:rsidR="0067193D">
        <w:rPr>
          <w:rFonts w:ascii="Palatino Linotype" w:hAnsi="Palatino Linotype" w:eastAsia="Palatino Linotype" w:cs="Palatino Linotype"/>
        </w:rPr>
        <w:t xml:space="preserve"> </w:t>
      </w:r>
      <w:r w:rsidR="00D10225">
        <w:rPr>
          <w:rFonts w:ascii="Palatino Linotype" w:hAnsi="Palatino Linotype" w:eastAsia="Palatino Linotype" w:cs="Palatino Linotype"/>
        </w:rPr>
        <w:t xml:space="preserve">from the Regional Water Quality Board </w:t>
      </w:r>
      <w:r w:rsidR="0067193D">
        <w:rPr>
          <w:rFonts w:ascii="Palatino Linotype" w:hAnsi="Palatino Linotype" w:eastAsia="Palatino Linotype" w:cs="Palatino Linotype"/>
        </w:rPr>
        <w:t>on October 11, 1979</w:t>
      </w:r>
      <w:r w:rsidRPr="7B3EE301" w:rsidR="5F590C4E">
        <w:rPr>
          <w:rFonts w:ascii="Palatino Linotype" w:hAnsi="Palatino Linotype" w:eastAsia="Palatino Linotype" w:cs="Palatino Linotype"/>
        </w:rPr>
        <w:t>.</w:t>
      </w:r>
      <w:r w:rsidR="00E410B2">
        <w:br/>
      </w:r>
    </w:p>
    <w:p w:rsidRPr="007A244B" w:rsidR="00E410B2" w:rsidP="0041468C" w:rsidRDefault="5F590C4E" w14:paraId="60E6A228" w14:textId="451BD3EE">
      <w:pPr>
        <w:pStyle w:val="ListParagraph"/>
        <w:numPr>
          <w:ilvl w:val="0"/>
          <w:numId w:val="1"/>
        </w:numPr>
        <w:rPr>
          <w:rFonts w:ascii="Palatino Linotype" w:hAnsi="Palatino Linotype" w:eastAsia="Palatino Linotype" w:cs="Palatino Linotype"/>
          <w:lang w:val="de-DE"/>
        </w:rPr>
      </w:pPr>
      <w:bookmarkStart w:name="_Hlk68182860" w:id="2"/>
      <w:r w:rsidRPr="38898088">
        <w:rPr>
          <w:rFonts w:ascii="Palatino Linotype" w:hAnsi="Palatino Linotype" w:eastAsia="Palatino Linotype" w:cs="Palatino Linotype"/>
        </w:rPr>
        <w:t xml:space="preserve">The sale of </w:t>
      </w:r>
      <w:r w:rsidR="00D83483">
        <w:rPr>
          <w:rFonts w:ascii="Palatino Linotype" w:hAnsi="Palatino Linotype" w:eastAsia="Palatino Linotype" w:cs="Palatino Linotype"/>
        </w:rPr>
        <w:t>RGU</w:t>
      </w:r>
      <w:r w:rsidRPr="38898088">
        <w:rPr>
          <w:rFonts w:ascii="Palatino Linotype" w:hAnsi="Palatino Linotype" w:eastAsia="Palatino Linotype" w:cs="Palatino Linotype"/>
        </w:rPr>
        <w:t xml:space="preserve"> and acquisition by</w:t>
      </w:r>
      <w:r w:rsidRPr="38898088" w:rsidR="64B8D6E7">
        <w:rPr>
          <w:rFonts w:ascii="Palatino Linotype" w:hAnsi="Palatino Linotype" w:eastAsia="Palatino Linotype" w:cs="Palatino Linotype"/>
        </w:rPr>
        <w:t xml:space="preserve"> </w:t>
      </w:r>
      <w:r w:rsidR="00D83483">
        <w:rPr>
          <w:rFonts w:ascii="Palatino Linotype" w:hAnsi="Palatino Linotype" w:eastAsia="Palatino Linotype" w:cs="Palatino Linotype"/>
        </w:rPr>
        <w:t>SUSP</w:t>
      </w:r>
      <w:r w:rsidRPr="38898088">
        <w:rPr>
          <w:rFonts w:ascii="Palatino Linotype" w:hAnsi="Palatino Linotype" w:eastAsia="Palatino Linotype" w:cs="Palatino Linotype"/>
        </w:rPr>
        <w:t xml:space="preserve"> meets the ratepayer indifference test; is reasonable; is in the public interest; and provides a tangible benefit for the customers of </w:t>
      </w:r>
      <w:r w:rsidR="00D83483">
        <w:rPr>
          <w:rFonts w:ascii="Palatino Linotype" w:hAnsi="Palatino Linotype" w:eastAsia="Palatino Linotype" w:cs="Palatino Linotype"/>
        </w:rPr>
        <w:t>RG</w:t>
      </w:r>
      <w:r w:rsidRPr="38898088" w:rsidR="390E23F7">
        <w:rPr>
          <w:rFonts w:ascii="Palatino Linotype" w:hAnsi="Palatino Linotype" w:eastAsia="Palatino Linotype" w:cs="Palatino Linotype"/>
        </w:rPr>
        <w:t>U</w:t>
      </w:r>
      <w:bookmarkEnd w:id="2"/>
      <w:r w:rsidR="007A244B">
        <w:rPr>
          <w:rFonts w:ascii="Palatino Linotype" w:hAnsi="Palatino Linotype" w:eastAsia="Palatino Linotype" w:cs="Palatino Linotype"/>
        </w:rPr>
        <w:t>.</w:t>
      </w:r>
      <w:r w:rsidR="00E410B2">
        <w:br/>
      </w:r>
    </w:p>
    <w:p w:rsidRPr="009558F1" w:rsidR="00E410B2" w:rsidP="0041468C" w:rsidRDefault="5F590C4E" w14:paraId="5B0627C8" w14:textId="502B8D92">
      <w:pPr>
        <w:pStyle w:val="ListParagraph"/>
        <w:numPr>
          <w:ilvl w:val="0"/>
          <w:numId w:val="1"/>
        </w:numPr>
        <w:rPr>
          <w:rFonts w:ascii="Palatino Linotype" w:hAnsi="Palatino Linotype" w:eastAsia="Palatino Linotype" w:cs="Palatino Linotype"/>
        </w:rPr>
      </w:pPr>
      <w:r w:rsidRPr="38898088">
        <w:rPr>
          <w:rFonts w:ascii="Palatino Linotype" w:hAnsi="Palatino Linotype" w:eastAsia="Palatino Linotype" w:cs="Palatino Linotype"/>
        </w:rPr>
        <w:t xml:space="preserve">The sale of </w:t>
      </w:r>
      <w:r w:rsidR="007A244B">
        <w:rPr>
          <w:rFonts w:ascii="Palatino Linotype" w:hAnsi="Palatino Linotype" w:eastAsia="Palatino Linotype" w:cs="Palatino Linotype"/>
        </w:rPr>
        <w:t>RG</w:t>
      </w:r>
      <w:r w:rsidRPr="38898088" w:rsidR="390E23F7">
        <w:rPr>
          <w:rFonts w:ascii="Palatino Linotype" w:hAnsi="Palatino Linotype" w:eastAsia="Palatino Linotype" w:cs="Palatino Linotype"/>
        </w:rPr>
        <w:t>U</w:t>
      </w:r>
      <w:r w:rsidRPr="38898088">
        <w:rPr>
          <w:rFonts w:ascii="Palatino Linotype" w:hAnsi="Palatino Linotype" w:eastAsia="Palatino Linotype" w:cs="Palatino Linotype"/>
        </w:rPr>
        <w:t xml:space="preserve"> and acquisition by </w:t>
      </w:r>
      <w:r w:rsidR="007A244B">
        <w:rPr>
          <w:rFonts w:ascii="Palatino Linotype" w:hAnsi="Palatino Linotype" w:eastAsia="Palatino Linotype" w:cs="Palatino Linotype"/>
        </w:rPr>
        <w:t>SUSP</w:t>
      </w:r>
      <w:r w:rsidRPr="38898088">
        <w:rPr>
          <w:rFonts w:ascii="Palatino Linotype" w:hAnsi="Palatino Linotype" w:eastAsia="Palatino Linotype" w:cs="Palatino Linotype"/>
        </w:rPr>
        <w:t xml:space="preserve"> does not involve a project under CEQA, and there is no possibility that the transaction may have any significant effect on the environment. The approval of AL </w:t>
      </w:r>
      <w:r w:rsidRPr="38898088" w:rsidR="390E23F7">
        <w:rPr>
          <w:rFonts w:ascii="Palatino Linotype" w:hAnsi="Palatino Linotype" w:eastAsia="Palatino Linotype" w:cs="Palatino Linotype"/>
        </w:rPr>
        <w:t>4</w:t>
      </w:r>
      <w:r w:rsidR="008F3262">
        <w:rPr>
          <w:rFonts w:ascii="Palatino Linotype" w:hAnsi="Palatino Linotype" w:eastAsia="Palatino Linotype" w:cs="Palatino Linotype"/>
        </w:rPr>
        <w:t>7</w:t>
      </w:r>
      <w:r w:rsidRPr="38898088">
        <w:rPr>
          <w:rFonts w:ascii="Palatino Linotype" w:hAnsi="Palatino Linotype" w:eastAsia="Palatino Linotype" w:cs="Palatino Linotype"/>
        </w:rPr>
        <w:t>-</w:t>
      </w:r>
      <w:r w:rsidR="008F3262">
        <w:rPr>
          <w:rFonts w:ascii="Palatino Linotype" w:hAnsi="Palatino Linotype" w:eastAsia="Palatino Linotype" w:cs="Palatino Linotype"/>
        </w:rPr>
        <w:t>W</w:t>
      </w:r>
      <w:r w:rsidRPr="38898088">
        <w:rPr>
          <w:rFonts w:ascii="Palatino Linotype" w:hAnsi="Palatino Linotype" w:eastAsia="Palatino Linotype" w:cs="Palatino Linotype"/>
        </w:rPr>
        <w:t xml:space="preserve"> is exempt from CEQA.</w:t>
      </w:r>
    </w:p>
    <w:p w:rsidR="2AE519C4" w:rsidP="00AE465D" w:rsidRDefault="2AE519C4" w14:paraId="42BA830A" w14:textId="7405DCB1">
      <w:pPr>
        <w:pStyle w:val="ListParagraph"/>
        <w:rPr>
          <w:rFonts w:ascii="Palatino Linotype" w:hAnsi="Palatino Linotype" w:eastAsia="Palatino Linotype" w:cs="Palatino Linotype"/>
        </w:rPr>
      </w:pPr>
    </w:p>
    <w:p w:rsidR="5A76838A" w:rsidP="2AE519C4" w:rsidRDefault="5A76838A" w14:paraId="2A5C2025" w14:textId="21DEBE35">
      <w:pPr>
        <w:pStyle w:val="ListParagraph"/>
        <w:numPr>
          <w:ilvl w:val="0"/>
          <w:numId w:val="1"/>
        </w:numPr>
        <w:rPr>
          <w:rFonts w:ascii="Palatino Linotype" w:hAnsi="Palatino Linotype"/>
        </w:rPr>
      </w:pPr>
      <w:r w:rsidRPr="2AE519C4">
        <w:rPr>
          <w:rFonts w:ascii="Palatino Linotype" w:hAnsi="Palatino Linotype"/>
        </w:rPr>
        <w:t>SUSP has been operating RGU’s system on a contract basis for over a year, with contract work beginning on April 1, 2025.</w:t>
      </w:r>
    </w:p>
    <w:p w:rsidRPr="009558F1" w:rsidR="00E410B2" w:rsidP="0041468C" w:rsidRDefault="00E410B2" w14:paraId="664F455F" w14:textId="0DFCDD46">
      <w:pPr>
        <w:rPr>
          <w:rFonts w:ascii="Palatino Linotype" w:hAnsi="Palatino Linotype" w:eastAsia="Palatino Linotype" w:cs="Palatino Linotype"/>
        </w:rPr>
      </w:pPr>
    </w:p>
    <w:p w:rsidRPr="00723228" w:rsidR="00E410B2" w:rsidP="0041468C" w:rsidRDefault="007E197E" w14:paraId="20A2FFD9" w14:textId="0A60E130">
      <w:pPr>
        <w:pStyle w:val="ListParagraph"/>
        <w:numPr>
          <w:ilvl w:val="0"/>
          <w:numId w:val="1"/>
        </w:numPr>
        <w:rPr>
          <w:rFonts w:ascii="Palatino Linotype" w:hAnsi="Palatino Linotype" w:eastAsia="Palatino Linotype" w:cs="Palatino Linotype"/>
        </w:rPr>
      </w:pPr>
      <w:r w:rsidRPr="00723228">
        <w:rPr>
          <w:rFonts w:ascii="Palatino Linotype" w:hAnsi="Palatino Linotype" w:eastAsia="Palatino Linotype" w:cs="Palatino Linotype"/>
        </w:rPr>
        <w:t>RGU</w:t>
      </w:r>
      <w:r w:rsidRPr="00723228" w:rsidR="5F590C4E">
        <w:rPr>
          <w:rFonts w:ascii="Palatino Linotype" w:hAnsi="Palatino Linotype" w:eastAsia="Palatino Linotype" w:cs="Palatino Linotype"/>
        </w:rPr>
        <w:t xml:space="preserve"> has </w:t>
      </w:r>
      <w:r w:rsidRPr="00723228" w:rsidR="00A20637">
        <w:rPr>
          <w:rStyle w:val="HeaderChar"/>
          <w:rFonts w:ascii="Palatino Linotype" w:hAnsi="Palatino Linotype" w:eastAsia="Palatino Linotype" w:cs="Palatino Linotype"/>
          <w:color w:val="000000" w:themeColor="text1"/>
        </w:rPr>
        <w:t>one</w:t>
      </w:r>
      <w:r w:rsidRPr="00723228" w:rsidR="7C688087">
        <w:rPr>
          <w:rStyle w:val="HeaderChar"/>
          <w:rFonts w:ascii="Palatino Linotype" w:hAnsi="Palatino Linotype" w:eastAsia="Palatino Linotype" w:cs="Palatino Linotype"/>
          <w:color w:val="000000" w:themeColor="text1"/>
        </w:rPr>
        <w:t xml:space="preserve"> outstanding SWRCB enforcement action against </w:t>
      </w:r>
      <w:r w:rsidRPr="00723228">
        <w:rPr>
          <w:rStyle w:val="HeaderChar"/>
          <w:rFonts w:ascii="Palatino Linotype" w:hAnsi="Palatino Linotype" w:eastAsia="Palatino Linotype" w:cs="Palatino Linotype"/>
          <w:color w:val="000000" w:themeColor="text1"/>
        </w:rPr>
        <w:t>RG</w:t>
      </w:r>
      <w:r w:rsidRPr="00723228" w:rsidR="7C688087">
        <w:rPr>
          <w:rStyle w:val="HeaderChar"/>
          <w:rFonts w:ascii="Palatino Linotype" w:hAnsi="Palatino Linotype" w:eastAsia="Palatino Linotype" w:cs="Palatino Linotype"/>
          <w:color w:val="000000" w:themeColor="text1"/>
        </w:rPr>
        <w:t xml:space="preserve">U issued by the </w:t>
      </w:r>
      <w:r w:rsidRPr="00723228" w:rsidR="00A20637">
        <w:rPr>
          <w:rStyle w:val="HeaderChar"/>
          <w:rFonts w:ascii="Palatino Linotype" w:hAnsi="Palatino Linotype" w:eastAsia="Palatino Linotype" w:cs="Palatino Linotype"/>
          <w:color w:val="000000" w:themeColor="text1"/>
        </w:rPr>
        <w:t>Division of Drinking Water (DDW)</w:t>
      </w:r>
      <w:r w:rsidRPr="00723228" w:rsidR="00723228">
        <w:rPr>
          <w:rStyle w:val="HeaderChar"/>
          <w:rFonts w:ascii="Palatino Linotype" w:hAnsi="Palatino Linotype" w:eastAsia="Palatino Linotype" w:cs="Palatino Linotype"/>
          <w:color w:val="000000" w:themeColor="text1"/>
        </w:rPr>
        <w:t xml:space="preserve"> </w:t>
      </w:r>
      <w:r w:rsidRPr="00723228" w:rsidR="7C688087">
        <w:rPr>
          <w:rStyle w:val="HeaderChar"/>
          <w:rFonts w:ascii="Palatino Linotype" w:hAnsi="Palatino Linotype" w:eastAsia="Palatino Linotype" w:cs="Palatino Linotype"/>
          <w:color w:val="000000" w:themeColor="text1"/>
        </w:rPr>
        <w:t xml:space="preserve">regarding </w:t>
      </w:r>
      <w:r w:rsidRPr="00723228">
        <w:rPr>
          <w:rStyle w:val="HeaderChar"/>
          <w:rFonts w:ascii="Palatino Linotype" w:hAnsi="Palatino Linotype" w:eastAsia="Palatino Linotype" w:cs="Palatino Linotype"/>
          <w:color w:val="000000" w:themeColor="text1"/>
        </w:rPr>
        <w:t xml:space="preserve">its </w:t>
      </w:r>
      <w:r w:rsidRPr="00723228" w:rsidR="00723228">
        <w:rPr>
          <w:rStyle w:val="HeaderChar"/>
          <w:rFonts w:ascii="Palatino Linotype" w:hAnsi="Palatino Linotype" w:eastAsia="Palatino Linotype" w:cs="Palatino Linotype"/>
          <w:color w:val="000000" w:themeColor="text1"/>
        </w:rPr>
        <w:t>water</w:t>
      </w:r>
      <w:r w:rsidRPr="00723228">
        <w:rPr>
          <w:rStyle w:val="HeaderChar"/>
          <w:rFonts w:ascii="Palatino Linotype" w:hAnsi="Palatino Linotype" w:eastAsia="Palatino Linotype" w:cs="Palatino Linotype"/>
          <w:color w:val="000000" w:themeColor="text1"/>
        </w:rPr>
        <w:t xml:space="preserve"> system</w:t>
      </w:r>
      <w:r w:rsidRPr="00723228" w:rsidR="7C688087">
        <w:rPr>
          <w:rStyle w:val="HeaderChar"/>
          <w:rFonts w:ascii="Palatino Linotype" w:hAnsi="Palatino Linotype" w:eastAsia="Palatino Linotype" w:cs="Palatino Linotype"/>
          <w:color w:val="000000" w:themeColor="text1"/>
        </w:rPr>
        <w:t xml:space="preserve">; </w:t>
      </w:r>
      <w:r w:rsidRPr="00723228" w:rsidR="00723228">
        <w:rPr>
          <w:rStyle w:val="HeaderChar"/>
          <w:rFonts w:ascii="Palatino Linotype" w:hAnsi="Palatino Linotype"/>
        </w:rPr>
        <w:t>Citation No. HQ_26C_069, for the failure to submit the annual inventory report for reporting periods 2023 and 2024.</w:t>
      </w:r>
      <w:r w:rsidRPr="00723228" w:rsidR="00723228">
        <w:rPr>
          <w:rStyle w:val="HeaderChar"/>
          <w:rFonts w:ascii="Palatino Linotype" w:hAnsi="Palatino Linotype" w:eastAsia="Palatino Linotype" w:cs="Palatino Linotype"/>
          <w:color w:val="000000" w:themeColor="text1"/>
        </w:rPr>
        <w:t xml:space="preserve"> </w:t>
      </w:r>
      <w:r w:rsidRPr="00723228" w:rsidR="7C688087">
        <w:rPr>
          <w:rStyle w:val="HeaderChar"/>
          <w:rFonts w:ascii="Palatino Linotype" w:hAnsi="Palatino Linotype" w:eastAsia="Palatino Linotype" w:cs="Palatino Linotype"/>
          <w:color w:val="000000" w:themeColor="text1"/>
        </w:rPr>
        <w:t>Additionally</w:t>
      </w:r>
      <w:r w:rsidRPr="00723228" w:rsidR="7C688087">
        <w:rPr>
          <w:rFonts w:ascii="Palatino Linotype" w:hAnsi="Palatino Linotype" w:eastAsia="Palatino Linotype" w:cs="Palatino Linotype"/>
        </w:rPr>
        <w:t>,</w:t>
      </w:r>
      <w:r w:rsidRPr="00723228" w:rsidR="04970A40">
        <w:rPr>
          <w:rFonts w:ascii="Palatino Linotype" w:hAnsi="Palatino Linotype" w:eastAsia="Palatino Linotype" w:cs="Palatino Linotype"/>
        </w:rPr>
        <w:t xml:space="preserve"> </w:t>
      </w:r>
      <w:r w:rsidRPr="00723228">
        <w:rPr>
          <w:rFonts w:ascii="Palatino Linotype" w:hAnsi="Palatino Linotype" w:eastAsia="Palatino Linotype" w:cs="Palatino Linotype"/>
        </w:rPr>
        <w:t xml:space="preserve">RGU </w:t>
      </w:r>
      <w:r w:rsidRPr="00723228" w:rsidR="001A51DB">
        <w:rPr>
          <w:rFonts w:ascii="Palatino Linotype" w:hAnsi="Palatino Linotype" w:eastAsia="Palatino Linotype" w:cs="Palatino Linotype"/>
        </w:rPr>
        <w:t>has</w:t>
      </w:r>
      <w:r w:rsidRPr="00723228" w:rsidR="04970A40">
        <w:rPr>
          <w:rFonts w:ascii="Palatino Linotype" w:hAnsi="Palatino Linotype" w:eastAsia="Palatino Linotype" w:cs="Palatino Linotype"/>
        </w:rPr>
        <w:t xml:space="preserve"> </w:t>
      </w:r>
      <w:r w:rsidRPr="00723228" w:rsidR="00423DC1">
        <w:rPr>
          <w:rFonts w:ascii="Palatino Linotype" w:hAnsi="Palatino Linotype" w:eastAsia="Palatino Linotype" w:cs="Palatino Linotype"/>
        </w:rPr>
        <w:t>5</w:t>
      </w:r>
      <w:r w:rsidRPr="00723228" w:rsidR="04970A40">
        <w:rPr>
          <w:rFonts w:ascii="Palatino Linotype" w:hAnsi="Palatino Linotype" w:eastAsia="Palatino Linotype" w:cs="Palatino Linotype"/>
        </w:rPr>
        <w:t xml:space="preserve"> </w:t>
      </w:r>
      <w:r w:rsidRPr="2A8DECF3" w:rsidR="2DD5D5F0">
        <w:rPr>
          <w:rFonts w:ascii="Palatino Linotype" w:hAnsi="Palatino Linotype" w:eastAsia="Palatino Linotype" w:cs="Palatino Linotype"/>
        </w:rPr>
        <w:t>items</w:t>
      </w:r>
      <w:r w:rsidRPr="00723228" w:rsidR="04970A40">
        <w:rPr>
          <w:rFonts w:ascii="Palatino Linotype" w:hAnsi="Palatino Linotype" w:eastAsia="Palatino Linotype" w:cs="Palatino Linotype"/>
        </w:rPr>
        <w:t xml:space="preserve"> to be addressed from the DDW’s </w:t>
      </w:r>
      <w:r w:rsidRPr="00723228" w:rsidR="0011792C">
        <w:rPr>
          <w:rFonts w:ascii="Palatino Linotype" w:hAnsi="Palatino Linotype" w:eastAsia="Palatino Linotype" w:cs="Palatino Linotype"/>
        </w:rPr>
        <w:t>Ju</w:t>
      </w:r>
      <w:r w:rsidRPr="00723228">
        <w:rPr>
          <w:rFonts w:ascii="Palatino Linotype" w:hAnsi="Palatino Linotype" w:eastAsia="Palatino Linotype" w:cs="Palatino Linotype"/>
        </w:rPr>
        <w:t>ly</w:t>
      </w:r>
      <w:r w:rsidRPr="00723228" w:rsidR="0011792C">
        <w:rPr>
          <w:rFonts w:ascii="Palatino Linotype" w:hAnsi="Palatino Linotype" w:eastAsia="Palatino Linotype" w:cs="Palatino Linotype"/>
        </w:rPr>
        <w:t xml:space="preserve"> 202</w:t>
      </w:r>
      <w:r w:rsidRPr="00723228">
        <w:rPr>
          <w:rFonts w:ascii="Palatino Linotype" w:hAnsi="Palatino Linotype" w:eastAsia="Palatino Linotype" w:cs="Palatino Linotype"/>
        </w:rPr>
        <w:t>4</w:t>
      </w:r>
      <w:r w:rsidRPr="00723228" w:rsidR="001A51DB">
        <w:rPr>
          <w:rFonts w:ascii="Palatino Linotype" w:hAnsi="Palatino Linotype" w:eastAsia="Palatino Linotype" w:cs="Palatino Linotype"/>
        </w:rPr>
        <w:t xml:space="preserve"> </w:t>
      </w:r>
      <w:r w:rsidRPr="00723228" w:rsidR="04970A40">
        <w:rPr>
          <w:rFonts w:ascii="Palatino Linotype" w:hAnsi="Palatino Linotype" w:eastAsia="Palatino Linotype" w:cs="Palatino Linotype"/>
        </w:rPr>
        <w:t xml:space="preserve">Sanitary </w:t>
      </w:r>
      <w:r w:rsidRPr="00723228" w:rsidR="1F6521BD">
        <w:rPr>
          <w:rFonts w:ascii="Palatino Linotype" w:hAnsi="Palatino Linotype" w:eastAsia="Palatino Linotype" w:cs="Palatino Linotype"/>
        </w:rPr>
        <w:t>Survey</w:t>
      </w:r>
      <w:r w:rsidRPr="00723228" w:rsidR="00DE5886">
        <w:rPr>
          <w:rFonts w:ascii="Palatino Linotype" w:hAnsi="Palatino Linotype" w:eastAsia="Palatino Linotype" w:cs="Palatino Linotype"/>
        </w:rPr>
        <w:t xml:space="preserve">. </w:t>
      </w:r>
    </w:p>
    <w:p w:rsidR="5F346BB6" w:rsidP="0041468C" w:rsidRDefault="5F346BB6" w14:paraId="155BA138" w14:textId="649208FE">
      <w:pPr>
        <w:pStyle w:val="ListParagraph"/>
        <w:rPr>
          <w:rFonts w:ascii="Palatino Linotype" w:hAnsi="Palatino Linotype" w:eastAsia="Palatino Linotype" w:cs="Palatino Linotype"/>
        </w:rPr>
      </w:pPr>
    </w:p>
    <w:p w:rsidR="7CBA6AF0" w:rsidP="0041468C" w:rsidRDefault="7CBA6AF0" w14:paraId="698EAB58" w14:textId="0A0CC7BC">
      <w:pPr>
        <w:pStyle w:val="ListParagraph"/>
        <w:numPr>
          <w:ilvl w:val="0"/>
          <w:numId w:val="1"/>
        </w:numPr>
        <w:rPr>
          <w:rFonts w:ascii="Palatino Linotype" w:hAnsi="Palatino Linotype" w:eastAsia="Palatino Linotype" w:cs="Palatino Linotype"/>
        </w:rPr>
      </w:pPr>
      <w:r w:rsidRPr="5F346BB6">
        <w:rPr>
          <w:rFonts w:ascii="Palatino Linotype" w:hAnsi="Palatino Linotype" w:eastAsia="Palatino Linotype" w:cs="Palatino Linotype"/>
        </w:rPr>
        <w:t xml:space="preserve">To address the compliance issues </w:t>
      </w:r>
      <w:r w:rsidRPr="2A8DECF3" w:rsidR="5705444E">
        <w:rPr>
          <w:rFonts w:ascii="Palatino Linotype" w:hAnsi="Palatino Linotype" w:eastAsia="Palatino Linotype" w:cs="Palatino Linotype"/>
        </w:rPr>
        <w:t>f</w:t>
      </w:r>
      <w:r w:rsidRPr="2A8DECF3" w:rsidR="014CB059">
        <w:rPr>
          <w:rFonts w:ascii="Palatino Linotype" w:hAnsi="Palatino Linotype" w:eastAsia="Palatino Linotype" w:cs="Palatino Linotype"/>
        </w:rPr>
        <w:t>or</w:t>
      </w:r>
      <w:r w:rsidRPr="5F346BB6">
        <w:rPr>
          <w:rFonts w:ascii="Palatino Linotype" w:hAnsi="Palatino Linotype" w:eastAsia="Palatino Linotype" w:cs="Palatino Linotype"/>
        </w:rPr>
        <w:t xml:space="preserve"> the wastewater and drinking water systems, </w:t>
      </w:r>
      <w:r w:rsidR="00B24AC8">
        <w:rPr>
          <w:rFonts w:ascii="Palatino Linotype" w:hAnsi="Palatino Linotype" w:eastAsia="Palatino Linotype" w:cs="Palatino Linotype"/>
        </w:rPr>
        <w:t>SUSP</w:t>
      </w:r>
      <w:r w:rsidRPr="5F346BB6">
        <w:rPr>
          <w:rFonts w:ascii="Palatino Linotype" w:hAnsi="Palatino Linotype" w:eastAsia="Palatino Linotype" w:cs="Palatino Linotype"/>
        </w:rPr>
        <w:t xml:space="preserve"> </w:t>
      </w:r>
      <w:r w:rsidR="00CC42B2">
        <w:rPr>
          <w:rFonts w:ascii="Palatino Linotype" w:hAnsi="Palatino Linotype" w:eastAsia="Palatino Linotype" w:cs="Palatino Linotype"/>
        </w:rPr>
        <w:t>began</w:t>
      </w:r>
      <w:r w:rsidRPr="5F346BB6">
        <w:rPr>
          <w:rFonts w:ascii="Palatino Linotype" w:hAnsi="Palatino Linotype" w:eastAsia="Palatino Linotype" w:cs="Palatino Linotype"/>
        </w:rPr>
        <w:t xml:space="preserve"> implementing corrective actions, including repairs completed in July 202</w:t>
      </w:r>
      <w:r w:rsidR="00B24AC8">
        <w:rPr>
          <w:rFonts w:ascii="Palatino Linotype" w:hAnsi="Palatino Linotype" w:eastAsia="Palatino Linotype" w:cs="Palatino Linotype"/>
        </w:rPr>
        <w:t>6</w:t>
      </w:r>
      <w:r w:rsidRPr="5F346BB6">
        <w:rPr>
          <w:rFonts w:ascii="Palatino Linotype" w:hAnsi="Palatino Linotype" w:eastAsia="Palatino Linotype" w:cs="Palatino Linotype"/>
        </w:rPr>
        <w:t>. The parties will continue coordinating with the SWRCB</w:t>
      </w:r>
      <w:r w:rsidR="00B24AC8">
        <w:rPr>
          <w:rFonts w:ascii="Palatino Linotype" w:hAnsi="Palatino Linotype" w:eastAsia="Palatino Linotype" w:cs="Palatino Linotype"/>
        </w:rPr>
        <w:t xml:space="preserve"> and</w:t>
      </w:r>
      <w:r w:rsidRPr="5F346BB6">
        <w:rPr>
          <w:rFonts w:ascii="Palatino Linotype" w:hAnsi="Palatino Linotype" w:eastAsia="Palatino Linotype" w:cs="Palatino Linotype"/>
        </w:rPr>
        <w:t xml:space="preserve"> RWQCB</w:t>
      </w:r>
      <w:r w:rsidR="00B24AC8">
        <w:rPr>
          <w:rFonts w:ascii="Palatino Linotype" w:hAnsi="Palatino Linotype" w:eastAsia="Palatino Linotype" w:cs="Palatino Linotype"/>
        </w:rPr>
        <w:t xml:space="preserve"> </w:t>
      </w:r>
      <w:r w:rsidRPr="5F346BB6">
        <w:rPr>
          <w:rFonts w:ascii="Palatino Linotype" w:hAnsi="Palatino Linotype" w:eastAsia="Palatino Linotype" w:cs="Palatino Linotype"/>
        </w:rPr>
        <w:t xml:space="preserve">to complete the remaining corrective measures after the transfer is complete. The outstanding compliance issues should be addressed </w:t>
      </w:r>
      <w:r w:rsidRPr="004D60A9" w:rsidR="00203139">
        <w:rPr>
          <w:rFonts w:ascii="Palatino Linotype" w:hAnsi="Palatino Linotype" w:eastAsia="Palatino Linotype" w:cs="Palatino Linotype"/>
        </w:rPr>
        <w:t xml:space="preserve">within the first twelve to eighteen months after the transfer of </w:t>
      </w:r>
      <w:r w:rsidR="00181AB8">
        <w:rPr>
          <w:rFonts w:ascii="Palatino Linotype" w:hAnsi="Palatino Linotype" w:eastAsia="Palatino Linotype" w:cs="Palatino Linotype"/>
        </w:rPr>
        <w:t xml:space="preserve">the </w:t>
      </w:r>
      <w:r w:rsidRPr="004D60A9" w:rsidR="00203139">
        <w:rPr>
          <w:rFonts w:ascii="Palatino Linotype" w:hAnsi="Palatino Linotype" w:eastAsia="Palatino Linotype" w:cs="Palatino Linotype"/>
        </w:rPr>
        <w:t>CPCN</w:t>
      </w:r>
      <w:r w:rsidR="00181AB8">
        <w:rPr>
          <w:rFonts w:ascii="Palatino Linotype" w:hAnsi="Palatino Linotype" w:eastAsia="Palatino Linotype" w:cs="Palatino Linotype"/>
        </w:rPr>
        <w:t>s</w:t>
      </w:r>
      <w:r w:rsidRPr="5F346BB6">
        <w:rPr>
          <w:rFonts w:ascii="Palatino Linotype" w:hAnsi="Palatino Linotype" w:eastAsia="Palatino Linotype" w:cs="Palatino Linotype"/>
        </w:rPr>
        <w:t xml:space="preserve">, unless </w:t>
      </w:r>
      <w:r w:rsidR="00B24AC8">
        <w:rPr>
          <w:rFonts w:ascii="Palatino Linotype" w:hAnsi="Palatino Linotype" w:eastAsia="Palatino Linotype" w:cs="Palatino Linotype"/>
        </w:rPr>
        <w:t>SUSP</w:t>
      </w:r>
      <w:r w:rsidRPr="5F346BB6">
        <w:rPr>
          <w:rFonts w:ascii="Palatino Linotype" w:hAnsi="Palatino Linotype" w:eastAsia="Palatino Linotype" w:cs="Palatino Linotype"/>
        </w:rPr>
        <w:t xml:space="preserve"> </w:t>
      </w:r>
      <w:r w:rsidRPr="2A8DECF3" w:rsidR="6A49A5A8">
        <w:rPr>
          <w:rFonts w:ascii="Palatino Linotype" w:hAnsi="Palatino Linotype" w:eastAsia="Palatino Linotype" w:cs="Palatino Linotype"/>
        </w:rPr>
        <w:t>justif</w:t>
      </w:r>
      <w:r w:rsidRPr="2A8DECF3" w:rsidR="78E5B66D">
        <w:rPr>
          <w:rFonts w:ascii="Palatino Linotype" w:hAnsi="Palatino Linotype" w:eastAsia="Palatino Linotype" w:cs="Palatino Linotype"/>
        </w:rPr>
        <w:t>ies</w:t>
      </w:r>
      <w:r w:rsidRPr="5F346BB6">
        <w:rPr>
          <w:rFonts w:ascii="Palatino Linotype" w:hAnsi="Palatino Linotype" w:eastAsia="Palatino Linotype" w:cs="Palatino Linotype"/>
        </w:rPr>
        <w:t xml:space="preserve"> a later date to be reviewed and approved by WD.</w:t>
      </w:r>
    </w:p>
    <w:p w:rsidRPr="005C7BA0" w:rsidR="00E410B2" w:rsidP="0041468C" w:rsidRDefault="00E410B2" w14:paraId="71E4F604" w14:textId="77777777">
      <w:pPr>
        <w:pBdr>
          <w:bar w:val="none" w:color="000000" w:sz="0"/>
        </w:pBdr>
        <w:tabs>
          <w:tab w:val="left" w:pos="1350"/>
        </w:tabs>
        <w:rPr>
          <w:rFonts w:ascii="Palatino Linotype" w:hAnsi="Palatino Linotype" w:eastAsia="Palatino Linotype" w:cs="Palatino Linotype"/>
        </w:rPr>
      </w:pPr>
    </w:p>
    <w:p w:rsidR="7A14A884" w:rsidP="0041468C" w:rsidRDefault="7A14A884" w14:paraId="5CC7BFD6" w14:textId="2043947F">
      <w:pPr>
        <w:pStyle w:val="ListParagraph"/>
        <w:numPr>
          <w:ilvl w:val="0"/>
          <w:numId w:val="1"/>
        </w:numPr>
        <w:pBdr>
          <w:bar w:val="none" w:color="000000" w:sz="0"/>
        </w:pBdr>
        <w:rPr>
          <w:rFonts w:ascii="Palatino Linotype" w:hAnsi="Palatino Linotype" w:eastAsia="Palatino Linotype" w:cs="Palatino Linotype"/>
        </w:rPr>
      </w:pPr>
      <w:r w:rsidRPr="38898088">
        <w:rPr>
          <w:rFonts w:ascii="Palatino Linotype" w:hAnsi="Palatino Linotype" w:eastAsia="Palatino Linotype" w:cs="Palatino Linotype"/>
        </w:rPr>
        <w:t xml:space="preserve">The Water Division confirmed with </w:t>
      </w:r>
      <w:proofErr w:type="gramStart"/>
      <w:r w:rsidRPr="38898088">
        <w:rPr>
          <w:rFonts w:ascii="Palatino Linotype" w:hAnsi="Palatino Linotype" w:eastAsia="Palatino Linotype" w:cs="Palatino Linotype"/>
        </w:rPr>
        <w:t>the CPUC’s</w:t>
      </w:r>
      <w:proofErr w:type="gramEnd"/>
      <w:r w:rsidRPr="38898088">
        <w:rPr>
          <w:rFonts w:ascii="Palatino Linotype" w:hAnsi="Palatino Linotype" w:eastAsia="Palatino Linotype" w:cs="Palatino Linotype"/>
        </w:rPr>
        <w:t xml:space="preserve"> Fiscal Office that </w:t>
      </w:r>
      <w:r w:rsidR="00883B72">
        <w:rPr>
          <w:rFonts w:ascii="Palatino Linotype" w:hAnsi="Palatino Linotype" w:eastAsia="Palatino Linotype" w:cs="Palatino Linotype"/>
        </w:rPr>
        <w:t>RG</w:t>
      </w:r>
      <w:r w:rsidRPr="38898088">
        <w:rPr>
          <w:rFonts w:ascii="Palatino Linotype" w:hAnsi="Palatino Linotype" w:eastAsia="Palatino Linotype" w:cs="Palatino Linotype"/>
        </w:rPr>
        <w:t>U is current with its annual fee payments.</w:t>
      </w:r>
    </w:p>
    <w:p w:rsidRPr="009558F1" w:rsidR="00E410B2" w:rsidP="0041468C" w:rsidRDefault="00E410B2" w14:paraId="737AA1D9" w14:textId="0EDCA534">
      <w:pPr>
        <w:pBdr>
          <w:bar w:val="none" w:color="000000" w:sz="0"/>
        </w:pBdr>
        <w:rPr>
          <w:rFonts w:ascii="Palatino Linotype" w:hAnsi="Palatino Linotype" w:eastAsia="Palatino Linotype" w:cs="Palatino Linotype"/>
          <w:lang w:val="de-DE"/>
        </w:rPr>
      </w:pPr>
    </w:p>
    <w:p w:rsidRPr="00F5505A" w:rsidR="00E410B2" w:rsidP="0041468C" w:rsidRDefault="5F590C4E" w14:paraId="429FF8BE" w14:textId="6A404C6D">
      <w:pPr>
        <w:pStyle w:val="ListParagraph"/>
        <w:numPr>
          <w:ilvl w:val="0"/>
          <w:numId w:val="1"/>
        </w:numPr>
        <w:pBdr>
          <w:bar w:val="none" w:color="auto" w:sz="0"/>
        </w:pBdr>
        <w:rPr>
          <w:rFonts w:ascii="Palatino Linotype" w:hAnsi="Palatino Linotype" w:eastAsia="Palatino Linotype" w:cs="Palatino Linotype"/>
        </w:rPr>
      </w:pPr>
      <w:r w:rsidRPr="38898088">
        <w:rPr>
          <w:rFonts w:ascii="Palatino Linotype" w:hAnsi="Palatino Linotype" w:eastAsia="Palatino Linotype" w:cs="Palatino Linotype"/>
        </w:rPr>
        <w:t xml:space="preserve">Pursuant to Public Utilities Code sections 851-854, the sale of </w:t>
      </w:r>
      <w:r w:rsidR="00883B72">
        <w:rPr>
          <w:rFonts w:ascii="Palatino Linotype" w:hAnsi="Palatino Linotype" w:eastAsia="Palatino Linotype" w:cs="Palatino Linotype"/>
        </w:rPr>
        <w:t>RG</w:t>
      </w:r>
      <w:r w:rsidRPr="38898088" w:rsidR="390E23F7">
        <w:rPr>
          <w:rFonts w:ascii="Palatino Linotype" w:hAnsi="Palatino Linotype" w:eastAsia="Palatino Linotype" w:cs="Palatino Linotype"/>
        </w:rPr>
        <w:t>U</w:t>
      </w:r>
      <w:r w:rsidRPr="38898088">
        <w:rPr>
          <w:rFonts w:ascii="Palatino Linotype" w:hAnsi="Palatino Linotype" w:eastAsia="Palatino Linotype" w:cs="Palatino Linotype"/>
        </w:rPr>
        <w:t xml:space="preserve"> to </w:t>
      </w:r>
      <w:r w:rsidR="00883B72">
        <w:rPr>
          <w:rFonts w:ascii="Palatino Linotype" w:hAnsi="Palatino Linotype" w:eastAsia="Palatino Linotype" w:cs="Palatino Linotype"/>
        </w:rPr>
        <w:t>SUSP</w:t>
      </w:r>
      <w:r w:rsidRPr="38898088">
        <w:rPr>
          <w:rFonts w:ascii="Palatino Linotype" w:hAnsi="Palatino Linotype" w:eastAsia="Palatino Linotype" w:cs="Palatino Linotype"/>
        </w:rPr>
        <w:t xml:space="preserve"> is in </w:t>
      </w:r>
      <w:proofErr w:type="gramStart"/>
      <w:r w:rsidRPr="38898088">
        <w:rPr>
          <w:rFonts w:ascii="Palatino Linotype" w:hAnsi="Palatino Linotype" w:eastAsia="Palatino Linotype" w:cs="Palatino Linotype"/>
        </w:rPr>
        <w:t>the public</w:t>
      </w:r>
      <w:proofErr w:type="gramEnd"/>
      <w:r w:rsidRPr="38898088">
        <w:rPr>
          <w:rFonts w:ascii="Palatino Linotype" w:hAnsi="Palatino Linotype" w:eastAsia="Palatino Linotype" w:cs="Palatino Linotype"/>
        </w:rPr>
        <w:t xml:space="preserve"> interest and should be approved.</w:t>
      </w:r>
    </w:p>
    <w:p w:rsidRPr="009558F1" w:rsidR="00E410B2" w:rsidP="0041468C" w:rsidRDefault="00E410B2" w14:paraId="0E16750E" w14:textId="77777777">
      <w:pPr>
        <w:pBdr>
          <w:bar w:val="none" w:color="auto" w:sz="0"/>
        </w:pBdr>
        <w:rPr>
          <w:rFonts w:ascii="Palatino Linotype" w:hAnsi="Palatino Linotype" w:eastAsia="Palatino Linotype" w:cs="Palatino Linotype"/>
        </w:rPr>
      </w:pPr>
    </w:p>
    <w:p w:rsidRPr="00891986" w:rsidR="00F77B7B" w:rsidP="599AAD67" w:rsidRDefault="5F590C4E" w14:paraId="7F9C3270" w14:textId="3CDF2FCE">
      <w:pPr>
        <w:pStyle w:val="ListParagraph"/>
        <w:numPr>
          <w:ilvl w:val="0"/>
          <w:numId w:val="1"/>
        </w:numPr>
        <w:pBdr>
          <w:bar w:val="none" w:color="auto" w:sz="0"/>
        </w:pBdr>
        <w:rPr>
          <w:rFonts w:ascii="Palatino Linotype" w:hAnsi="Palatino Linotype" w:eastAsia="Palatino Linotype" w:cs="Palatino Linotype"/>
        </w:rPr>
      </w:pPr>
      <w:r w:rsidRPr="599AAD67">
        <w:rPr>
          <w:rFonts w:ascii="Palatino Linotype" w:hAnsi="Palatino Linotype" w:eastAsia="Palatino Linotype" w:cs="Palatino Linotype"/>
        </w:rPr>
        <w:lastRenderedPageBreak/>
        <w:t xml:space="preserve">The sale of </w:t>
      </w:r>
      <w:r w:rsidRPr="599AAD67" w:rsidR="00883B72">
        <w:rPr>
          <w:rFonts w:ascii="Palatino Linotype" w:hAnsi="Palatino Linotype" w:eastAsia="Palatino Linotype" w:cs="Palatino Linotype"/>
        </w:rPr>
        <w:t>RG</w:t>
      </w:r>
      <w:r w:rsidRPr="599AAD67" w:rsidR="390E23F7">
        <w:rPr>
          <w:rFonts w:ascii="Palatino Linotype" w:hAnsi="Palatino Linotype" w:eastAsia="Palatino Linotype" w:cs="Palatino Linotype"/>
        </w:rPr>
        <w:t>U</w:t>
      </w:r>
      <w:r w:rsidRPr="599AAD67">
        <w:rPr>
          <w:rFonts w:ascii="Palatino Linotype" w:hAnsi="Palatino Linotype" w:eastAsia="Palatino Linotype" w:cs="Palatino Linotype"/>
        </w:rPr>
        <w:t xml:space="preserve"> </w:t>
      </w:r>
      <w:r w:rsidRPr="599AAD67" w:rsidR="00EB3B3A">
        <w:rPr>
          <w:rFonts w:ascii="Palatino Linotype" w:hAnsi="Palatino Linotype" w:eastAsia="Palatino Linotype" w:cs="Palatino Linotype"/>
        </w:rPr>
        <w:t>should</w:t>
      </w:r>
      <w:r w:rsidRPr="599AAD67">
        <w:rPr>
          <w:rFonts w:ascii="Palatino Linotype" w:hAnsi="Palatino Linotype" w:eastAsia="Palatino Linotype" w:cs="Palatino Linotype"/>
        </w:rPr>
        <w:t xml:space="preserve"> relieve </w:t>
      </w:r>
      <w:r w:rsidRPr="599AAD67" w:rsidR="00883B72">
        <w:rPr>
          <w:rFonts w:ascii="Palatino Linotype" w:hAnsi="Palatino Linotype" w:eastAsia="Palatino Linotype" w:cs="Palatino Linotype"/>
        </w:rPr>
        <w:t>RG</w:t>
      </w:r>
      <w:r w:rsidRPr="599AAD67" w:rsidR="390E23F7">
        <w:rPr>
          <w:rFonts w:ascii="Palatino Linotype" w:hAnsi="Palatino Linotype" w:eastAsia="Palatino Linotype" w:cs="Palatino Linotype"/>
        </w:rPr>
        <w:t xml:space="preserve">U </w:t>
      </w:r>
      <w:r w:rsidRPr="599AAD67">
        <w:rPr>
          <w:rFonts w:ascii="Palatino Linotype" w:hAnsi="Palatino Linotype" w:eastAsia="Palatino Linotype" w:cs="Palatino Linotype"/>
        </w:rPr>
        <w:t>of its duty to provide regulated water</w:t>
      </w:r>
      <w:r w:rsidRPr="599AAD67" w:rsidR="5082B9E6">
        <w:rPr>
          <w:rFonts w:ascii="Palatino Linotype" w:hAnsi="Palatino Linotype" w:eastAsia="Palatino Linotype" w:cs="Palatino Linotype"/>
        </w:rPr>
        <w:t xml:space="preserve"> and sewer</w:t>
      </w:r>
      <w:r w:rsidRPr="599AAD67">
        <w:rPr>
          <w:rFonts w:ascii="Palatino Linotype" w:hAnsi="Palatino Linotype" w:eastAsia="Palatino Linotype" w:cs="Palatino Linotype"/>
        </w:rPr>
        <w:t xml:space="preserve"> service to its </w:t>
      </w:r>
      <w:r w:rsidRPr="599AAD67" w:rsidR="390E23F7">
        <w:rPr>
          <w:rFonts w:ascii="Palatino Linotype" w:hAnsi="Palatino Linotype" w:eastAsia="Palatino Linotype" w:cs="Palatino Linotype"/>
        </w:rPr>
        <w:t>customers,</w:t>
      </w:r>
      <w:r w:rsidRPr="599AAD67">
        <w:rPr>
          <w:rFonts w:ascii="Palatino Linotype" w:hAnsi="Palatino Linotype" w:eastAsia="Palatino Linotype" w:cs="Palatino Linotype"/>
        </w:rPr>
        <w:t xml:space="preserve"> and </w:t>
      </w:r>
      <w:r w:rsidRPr="599AAD67" w:rsidR="002A452A">
        <w:rPr>
          <w:rFonts w:ascii="Palatino Linotype" w:hAnsi="Palatino Linotype" w:eastAsia="Palatino Linotype" w:cs="Palatino Linotype"/>
        </w:rPr>
        <w:t>RG</w:t>
      </w:r>
      <w:r w:rsidRPr="599AAD67" w:rsidR="390E23F7">
        <w:rPr>
          <w:rFonts w:ascii="Palatino Linotype" w:hAnsi="Palatino Linotype" w:eastAsia="Palatino Linotype" w:cs="Palatino Linotype"/>
        </w:rPr>
        <w:t>U</w:t>
      </w:r>
      <w:r w:rsidRPr="599AAD67">
        <w:rPr>
          <w:rFonts w:ascii="Palatino Linotype" w:hAnsi="Palatino Linotype" w:eastAsia="Palatino Linotype" w:cs="Palatino Linotype"/>
        </w:rPr>
        <w:t>’s Certificate</w:t>
      </w:r>
      <w:r w:rsidRPr="599AAD67" w:rsidR="2E6E0EDD">
        <w:rPr>
          <w:rFonts w:ascii="Palatino Linotype" w:hAnsi="Palatino Linotype" w:eastAsia="Palatino Linotype" w:cs="Palatino Linotype"/>
        </w:rPr>
        <w:t>s</w:t>
      </w:r>
      <w:r w:rsidRPr="599AAD67">
        <w:rPr>
          <w:rFonts w:ascii="Palatino Linotype" w:hAnsi="Palatino Linotype" w:eastAsia="Palatino Linotype" w:cs="Palatino Linotype"/>
        </w:rPr>
        <w:t xml:space="preserve"> of Public Convenience and Necessity should be </w:t>
      </w:r>
      <w:r w:rsidRPr="599AAD67" w:rsidR="390E23F7">
        <w:rPr>
          <w:rFonts w:ascii="Palatino Linotype" w:hAnsi="Palatino Linotype" w:eastAsia="Palatino Linotype" w:cs="Palatino Linotype"/>
        </w:rPr>
        <w:t xml:space="preserve">transferred to </w:t>
      </w:r>
      <w:r w:rsidRPr="599AAD67" w:rsidR="5C2F1161">
        <w:rPr>
          <w:rFonts w:ascii="Palatino Linotype" w:hAnsi="Palatino Linotype" w:eastAsia="Palatino Linotype" w:cs="Palatino Linotype"/>
        </w:rPr>
        <w:t>SUSP</w:t>
      </w:r>
      <w:r w:rsidRPr="599AAD67" w:rsidR="390E23F7">
        <w:rPr>
          <w:rFonts w:ascii="Palatino Linotype" w:hAnsi="Palatino Linotype" w:eastAsia="Palatino Linotype" w:cs="Palatino Linotype"/>
        </w:rPr>
        <w:t>.</w:t>
      </w:r>
    </w:p>
    <w:p w:rsidR="06F012F1" w:rsidP="06F012F1" w:rsidRDefault="06F012F1" w14:paraId="1BEF18B1" w14:textId="6F98F1DC">
      <w:pPr>
        <w:pStyle w:val="BodyPalatino"/>
        <w:rPr>
          <w:rStyle w:val="HeaderChar"/>
          <w:b/>
          <w:bCs/>
          <w:color w:val="auto"/>
          <w:sz w:val="28"/>
          <w:szCs w:val="28"/>
          <w:u w:val="single"/>
        </w:rPr>
      </w:pPr>
    </w:p>
    <w:p w:rsidRPr="00F255FA" w:rsidR="00F255FA" w:rsidP="00F255FA" w:rsidRDefault="00F255FA" w14:paraId="09AE3D13" w14:textId="471D11EE">
      <w:pPr>
        <w:pStyle w:val="BodyPalatino"/>
        <w:rPr>
          <w:b/>
          <w:bCs/>
          <w:color w:val="auto"/>
          <w:sz w:val="28"/>
          <w:szCs w:val="28"/>
          <w:u w:val="single"/>
        </w:rPr>
      </w:pPr>
      <w:r>
        <w:rPr>
          <w:rStyle w:val="HeaderChar"/>
          <w:b/>
          <w:bCs/>
          <w:color w:val="auto"/>
          <w:sz w:val="28"/>
          <w:szCs w:val="28"/>
          <w:u w:val="single"/>
        </w:rPr>
        <w:t xml:space="preserve">THEREFORE, IT IS ORDERED THAT: </w:t>
      </w:r>
    </w:p>
    <w:p w:rsidR="22941C70" w:rsidP="38898088" w:rsidRDefault="22941C70" w14:paraId="66D24FF8" w14:textId="138AF42B">
      <w:pPr>
        <w:numPr>
          <w:ilvl w:val="0"/>
          <w:numId w:val="10"/>
        </w:numPr>
        <w:pBdr>
          <w:bar w:val="none" w:color="000000" w:sz="0"/>
        </w:pBdr>
        <w:tabs>
          <w:tab w:val="left" w:pos="1350"/>
        </w:tabs>
        <w:rPr>
          <w:rStyle w:val="HeaderChar"/>
          <w:rFonts w:ascii="Palatino Linotype" w:hAnsi="Palatino Linotype" w:eastAsia="Palatino Linotype" w:cs="Palatino Linotype"/>
        </w:rPr>
      </w:pPr>
      <w:r w:rsidRPr="38898088">
        <w:rPr>
          <w:rStyle w:val="HeaderChar"/>
          <w:rFonts w:ascii="Palatino Linotype" w:hAnsi="Palatino Linotype" w:eastAsia="Palatino Linotype" w:cs="Palatino Linotype"/>
        </w:rPr>
        <w:t xml:space="preserve">Pursuant to Public Utilities Code </w:t>
      </w:r>
      <w:r w:rsidR="003A7CD5">
        <w:rPr>
          <w:rStyle w:val="HeaderChar"/>
        </w:rPr>
        <w:t xml:space="preserve">§§ </w:t>
      </w:r>
      <w:r w:rsidRPr="38898088">
        <w:rPr>
          <w:rStyle w:val="HeaderChar"/>
          <w:rFonts w:ascii="Palatino Linotype" w:hAnsi="Palatino Linotype" w:eastAsia="Palatino Linotype" w:cs="Palatino Linotype"/>
        </w:rPr>
        <w:t xml:space="preserve">851-854, this Resolution approves the sale of </w:t>
      </w:r>
      <w:r w:rsidR="002A452A">
        <w:rPr>
          <w:rStyle w:val="HeaderChar"/>
          <w:rFonts w:ascii="Palatino Linotype" w:hAnsi="Palatino Linotype" w:eastAsia="Palatino Linotype" w:cs="Palatino Linotype"/>
        </w:rPr>
        <w:t>Rolling Green Utilities</w:t>
      </w:r>
      <w:r w:rsidRPr="38898088">
        <w:rPr>
          <w:rStyle w:val="HeaderChar"/>
          <w:rFonts w:ascii="Palatino Linotype" w:hAnsi="Palatino Linotype" w:eastAsia="Palatino Linotype" w:cs="Palatino Linotype"/>
        </w:rPr>
        <w:t xml:space="preserve"> </w:t>
      </w:r>
      <w:r w:rsidR="00BE4ACF">
        <w:rPr>
          <w:rFonts w:ascii="Palatino Linotype" w:hAnsi="Palatino Linotype" w:eastAsia="Palatino Linotype" w:cs="Palatino Linotype"/>
        </w:rPr>
        <w:t xml:space="preserve">Inc. </w:t>
      </w:r>
      <w:r w:rsidRPr="38898088">
        <w:rPr>
          <w:rStyle w:val="HeaderChar"/>
          <w:rFonts w:ascii="Palatino Linotype" w:hAnsi="Palatino Linotype" w:eastAsia="Palatino Linotype" w:cs="Palatino Linotype"/>
        </w:rPr>
        <w:t xml:space="preserve">and acquisition by </w:t>
      </w:r>
      <w:r w:rsidR="002A452A">
        <w:rPr>
          <w:rStyle w:val="HeaderChar"/>
          <w:rFonts w:ascii="Palatino Linotype" w:hAnsi="Palatino Linotype" w:eastAsia="Palatino Linotype" w:cs="Palatino Linotype"/>
        </w:rPr>
        <w:t>Specialized Utility Services Program</w:t>
      </w:r>
      <w:r w:rsidRPr="38898088">
        <w:rPr>
          <w:rStyle w:val="HeaderChar"/>
          <w:rFonts w:ascii="Palatino Linotype" w:hAnsi="Palatino Linotype" w:eastAsia="Palatino Linotype" w:cs="Palatino Linotype"/>
        </w:rPr>
        <w:t xml:space="preserve"> under the terms and conditions set forth in </w:t>
      </w:r>
      <w:proofErr w:type="gramStart"/>
      <w:r w:rsidRPr="38898088">
        <w:rPr>
          <w:rStyle w:val="HeaderChar"/>
          <w:rFonts w:ascii="Palatino Linotype" w:hAnsi="Palatino Linotype" w:eastAsia="Palatino Linotype" w:cs="Palatino Linotype"/>
        </w:rPr>
        <w:t xml:space="preserve">the </w:t>
      </w:r>
      <w:r w:rsidRPr="00B36EDA" w:rsidR="002A452A">
        <w:rPr>
          <w:rFonts w:ascii="Palatino Linotype" w:hAnsi="Palatino Linotype" w:eastAsia="Palatino Linotype" w:cs="Palatino Linotype"/>
        </w:rPr>
        <w:t>April</w:t>
      </w:r>
      <w:proofErr w:type="gramEnd"/>
      <w:r w:rsidRPr="00B36EDA" w:rsidR="002A452A">
        <w:rPr>
          <w:rFonts w:ascii="Palatino Linotype" w:hAnsi="Palatino Linotype" w:eastAsia="Palatino Linotype" w:cs="Palatino Linotype"/>
        </w:rPr>
        <w:t xml:space="preserve"> 28</w:t>
      </w:r>
      <w:r w:rsidRPr="38898088">
        <w:rPr>
          <w:rStyle w:val="HeaderChar"/>
          <w:rFonts w:ascii="Palatino Linotype" w:hAnsi="Palatino Linotype" w:eastAsia="Palatino Linotype" w:cs="Palatino Linotype"/>
        </w:rPr>
        <w:t xml:space="preserve">, 2026, </w:t>
      </w:r>
      <w:r w:rsidR="002A452A">
        <w:rPr>
          <w:rStyle w:val="HeaderChar"/>
          <w:rFonts w:ascii="Palatino Linotype" w:hAnsi="Palatino Linotype" w:eastAsia="Palatino Linotype" w:cs="Palatino Linotype"/>
        </w:rPr>
        <w:t>Stock Purchase</w:t>
      </w:r>
      <w:r w:rsidRPr="38898088" w:rsidR="001A30A3">
        <w:rPr>
          <w:rStyle w:val="HeaderChar"/>
          <w:rFonts w:ascii="Palatino Linotype" w:hAnsi="Palatino Linotype" w:eastAsia="Palatino Linotype" w:cs="Palatino Linotype"/>
        </w:rPr>
        <w:t xml:space="preserve"> </w:t>
      </w:r>
      <w:r w:rsidR="002A452A">
        <w:rPr>
          <w:rStyle w:val="HeaderChar"/>
          <w:rFonts w:ascii="Palatino Linotype" w:hAnsi="Palatino Linotype" w:eastAsia="Palatino Linotype" w:cs="Palatino Linotype"/>
        </w:rPr>
        <w:t>A</w:t>
      </w:r>
      <w:r w:rsidRPr="38898088">
        <w:rPr>
          <w:rStyle w:val="HeaderChar"/>
          <w:rFonts w:ascii="Palatino Linotype" w:hAnsi="Palatino Linotype" w:eastAsia="Palatino Linotype" w:cs="Palatino Linotype"/>
        </w:rPr>
        <w:t xml:space="preserve">greement between </w:t>
      </w:r>
      <w:r w:rsidR="002A452A">
        <w:rPr>
          <w:rStyle w:val="HeaderChar"/>
          <w:rFonts w:ascii="Palatino Linotype" w:hAnsi="Palatino Linotype" w:eastAsia="Palatino Linotype" w:cs="Palatino Linotype"/>
        </w:rPr>
        <w:t xml:space="preserve">Rolling Green </w:t>
      </w:r>
      <w:r w:rsidR="00D02B86">
        <w:rPr>
          <w:rStyle w:val="HeaderChar"/>
          <w:rFonts w:ascii="Palatino Linotype" w:hAnsi="Palatino Linotype" w:eastAsia="Palatino Linotype" w:cs="Palatino Linotype"/>
        </w:rPr>
        <w:t>Utilities</w:t>
      </w:r>
      <w:r w:rsidRPr="38898088">
        <w:rPr>
          <w:rStyle w:val="HeaderChar"/>
          <w:rFonts w:ascii="Palatino Linotype" w:hAnsi="Palatino Linotype" w:eastAsia="Palatino Linotype" w:cs="Palatino Linotype"/>
        </w:rPr>
        <w:t xml:space="preserve"> </w:t>
      </w:r>
      <w:r w:rsidR="00BE4ACF">
        <w:rPr>
          <w:rFonts w:ascii="Palatino Linotype" w:hAnsi="Palatino Linotype" w:eastAsia="Palatino Linotype" w:cs="Palatino Linotype"/>
        </w:rPr>
        <w:t xml:space="preserve">Inc. </w:t>
      </w:r>
      <w:r w:rsidRPr="38898088">
        <w:rPr>
          <w:rStyle w:val="HeaderChar"/>
          <w:rFonts w:ascii="Palatino Linotype" w:hAnsi="Palatino Linotype" w:eastAsia="Palatino Linotype" w:cs="Palatino Linotype"/>
        </w:rPr>
        <w:t xml:space="preserve">and </w:t>
      </w:r>
      <w:r w:rsidR="00D02B86">
        <w:rPr>
          <w:rStyle w:val="HeaderChar"/>
          <w:rFonts w:ascii="Palatino Linotype" w:hAnsi="Palatino Linotype" w:eastAsia="Palatino Linotype" w:cs="Palatino Linotype"/>
        </w:rPr>
        <w:t>Specialized Utility Services Program</w:t>
      </w:r>
      <w:r w:rsidR="00A72392">
        <w:rPr>
          <w:rStyle w:val="HeaderChar"/>
          <w:rFonts w:ascii="Palatino Linotype" w:hAnsi="Palatino Linotype" w:eastAsia="Palatino Linotype" w:cs="Palatino Linotype"/>
        </w:rPr>
        <w:t xml:space="preserve"> </w:t>
      </w:r>
      <w:r w:rsidRPr="6F37DA75" w:rsidR="00D02B86">
        <w:rPr>
          <w:rFonts w:ascii="Palatino Linotype" w:hAnsi="Palatino Linotype" w:eastAsia="Palatino Linotype" w:cs="Palatino Linotype"/>
        </w:rPr>
        <w:t>Inc.</w:t>
      </w:r>
      <w:r w:rsidR="00D02B86">
        <w:rPr>
          <w:rStyle w:val="HeaderChar"/>
          <w:rFonts w:ascii="Palatino Linotype" w:hAnsi="Palatino Linotype" w:eastAsia="Palatino Linotype" w:cs="Palatino Linotype"/>
        </w:rPr>
        <w:t xml:space="preserve"> </w:t>
      </w:r>
      <w:r w:rsidR="00A72392">
        <w:rPr>
          <w:rStyle w:val="HeaderChar"/>
          <w:rFonts w:ascii="Palatino Linotype" w:hAnsi="Palatino Linotype" w:eastAsia="Palatino Linotype" w:cs="Palatino Linotype"/>
        </w:rPr>
        <w:t>(Attached in Appendix A</w:t>
      </w:r>
      <w:r w:rsidR="009118B7">
        <w:rPr>
          <w:rStyle w:val="HeaderChar"/>
          <w:rFonts w:ascii="Palatino Linotype" w:hAnsi="Palatino Linotype" w:eastAsia="Palatino Linotype" w:cs="Palatino Linotype"/>
        </w:rPr>
        <w:t>)</w:t>
      </w:r>
      <w:r w:rsidRPr="38898088">
        <w:rPr>
          <w:rStyle w:val="HeaderChar"/>
          <w:rFonts w:ascii="Palatino Linotype" w:hAnsi="Palatino Linotype" w:eastAsia="Palatino Linotype" w:cs="Palatino Linotype"/>
        </w:rPr>
        <w:t xml:space="preserve">. </w:t>
      </w:r>
    </w:p>
    <w:p w:rsidR="38898088" w:rsidP="38898088" w:rsidRDefault="38898088" w14:paraId="2E93511B" w14:textId="4583AC27">
      <w:pPr>
        <w:pStyle w:val="ListParagraph"/>
        <w:pBdr>
          <w:top w:val="none" w:color="000000" w:sz="0" w:space="0"/>
          <w:left w:val="none" w:color="000000" w:sz="0" w:space="0"/>
          <w:bottom w:val="none" w:color="000000" w:sz="0" w:space="0"/>
          <w:right w:val="none" w:color="000000" w:sz="0" w:space="0"/>
          <w:between w:val="none" w:color="000000" w:sz="0" w:space="0"/>
        </w:pBdr>
      </w:pPr>
    </w:p>
    <w:p w:rsidRPr="00E75F20" w:rsidR="00E410B2" w:rsidP="00C80346" w:rsidRDefault="5F590C4E" w14:paraId="0F7D85EC" w14:textId="0E8F0D68">
      <w:pPr>
        <w:pStyle w:val="ListParagraph"/>
        <w:numPr>
          <w:ilvl w:val="0"/>
          <w:numId w:val="10"/>
        </w:numPr>
        <w:tabs>
          <w:tab w:val="left" w:pos="1350"/>
        </w:tabs>
        <w:contextualSpacing w:val="0"/>
        <w:rPr>
          <w:rStyle w:val="HeaderChar"/>
          <w:rFonts w:ascii="Palatino Linotype" w:hAnsi="Palatino Linotype" w:eastAsia="Palatino Linotype" w:cs="Palatino Linotype"/>
        </w:rPr>
      </w:pPr>
      <w:r w:rsidRPr="6F37DA75">
        <w:rPr>
          <w:rFonts w:ascii="Palatino Linotype" w:hAnsi="Palatino Linotype" w:eastAsia="Palatino Linotype" w:cs="Palatino Linotype"/>
        </w:rPr>
        <w:t xml:space="preserve">The permanent transfer of operations of </w:t>
      </w:r>
      <w:r w:rsidR="00D02B86">
        <w:rPr>
          <w:rStyle w:val="HeaderChar"/>
          <w:rFonts w:ascii="Palatino Linotype" w:hAnsi="Palatino Linotype" w:eastAsia="Palatino Linotype" w:cs="Palatino Linotype"/>
        </w:rPr>
        <w:t>Rolling Green Utilities</w:t>
      </w:r>
      <w:r w:rsidRPr="38898088" w:rsidR="00D02B86">
        <w:rPr>
          <w:rStyle w:val="HeaderChar"/>
          <w:rFonts w:ascii="Palatino Linotype" w:hAnsi="Palatino Linotype" w:eastAsia="Palatino Linotype" w:cs="Palatino Linotype"/>
        </w:rPr>
        <w:t xml:space="preserve"> </w:t>
      </w:r>
      <w:r w:rsidR="00BE4ACF">
        <w:rPr>
          <w:rFonts w:ascii="Palatino Linotype" w:hAnsi="Palatino Linotype" w:eastAsia="Palatino Linotype" w:cs="Palatino Linotype"/>
        </w:rPr>
        <w:t>Inc.’s</w:t>
      </w:r>
      <w:r w:rsidRPr="6F37DA75">
        <w:rPr>
          <w:rFonts w:ascii="Palatino Linotype" w:hAnsi="Palatino Linotype" w:eastAsia="Palatino Linotype" w:cs="Palatino Linotype"/>
        </w:rPr>
        <w:t xml:space="preserve"> water </w:t>
      </w:r>
      <w:r w:rsidR="00ED40AC">
        <w:rPr>
          <w:rFonts w:ascii="Palatino Linotype" w:hAnsi="Palatino Linotype" w:eastAsia="Palatino Linotype" w:cs="Palatino Linotype"/>
        </w:rPr>
        <w:t xml:space="preserve">and sewer </w:t>
      </w:r>
      <w:r w:rsidRPr="6F37DA75">
        <w:rPr>
          <w:rFonts w:ascii="Palatino Linotype" w:hAnsi="Palatino Linotype" w:eastAsia="Palatino Linotype" w:cs="Palatino Linotype"/>
        </w:rPr>
        <w:t>system</w:t>
      </w:r>
      <w:r w:rsidR="00ED40AC">
        <w:rPr>
          <w:rFonts w:ascii="Palatino Linotype" w:hAnsi="Palatino Linotype" w:eastAsia="Palatino Linotype" w:cs="Palatino Linotype"/>
        </w:rPr>
        <w:t>s</w:t>
      </w:r>
      <w:r w:rsidRPr="6F37DA75">
        <w:rPr>
          <w:rFonts w:ascii="Palatino Linotype" w:hAnsi="Palatino Linotype" w:eastAsia="Palatino Linotype" w:cs="Palatino Linotype"/>
        </w:rPr>
        <w:t xml:space="preserve"> to </w:t>
      </w:r>
      <w:r w:rsidR="00D02B86">
        <w:rPr>
          <w:rStyle w:val="HeaderChar"/>
          <w:rFonts w:ascii="Palatino Linotype" w:hAnsi="Palatino Linotype" w:eastAsia="Palatino Linotype" w:cs="Palatino Linotype"/>
        </w:rPr>
        <w:t>Specialized Utility Services Program</w:t>
      </w:r>
      <w:r w:rsidRPr="6F37DA75" w:rsidR="70521DFA">
        <w:rPr>
          <w:rFonts w:ascii="Palatino Linotype" w:hAnsi="Palatino Linotype" w:eastAsia="Palatino Linotype" w:cs="Palatino Linotype"/>
        </w:rPr>
        <w:t xml:space="preserve"> Inc.</w:t>
      </w:r>
      <w:r w:rsidR="00821086">
        <w:rPr>
          <w:rFonts w:ascii="Palatino Linotype" w:hAnsi="Palatino Linotype" w:eastAsia="Palatino Linotype" w:cs="Palatino Linotype"/>
        </w:rPr>
        <w:t>, respectively,</w:t>
      </w:r>
      <w:r w:rsidRPr="6F37DA75" w:rsidR="70521DFA">
        <w:rPr>
          <w:rFonts w:ascii="Palatino Linotype" w:hAnsi="Palatino Linotype" w:eastAsia="Palatino Linotype" w:cs="Palatino Linotype"/>
        </w:rPr>
        <w:t xml:space="preserve"> </w:t>
      </w:r>
      <w:r w:rsidRPr="6F37DA75">
        <w:rPr>
          <w:rFonts w:ascii="Palatino Linotype" w:hAnsi="Palatino Linotype" w:eastAsia="Palatino Linotype" w:cs="Palatino Linotype"/>
        </w:rPr>
        <w:t xml:space="preserve">is conditioned on </w:t>
      </w:r>
      <w:r w:rsidR="007517C1">
        <w:rPr>
          <w:rStyle w:val="HeaderChar"/>
          <w:rFonts w:ascii="Palatino Linotype" w:hAnsi="Palatino Linotype" w:eastAsia="Palatino Linotype" w:cs="Palatino Linotype"/>
        </w:rPr>
        <w:t>Specialized Utility Services Program</w:t>
      </w:r>
      <w:r w:rsidRPr="6F37DA75" w:rsidR="007517C1">
        <w:rPr>
          <w:rFonts w:ascii="Palatino Linotype" w:hAnsi="Palatino Linotype" w:eastAsia="Palatino Linotype" w:cs="Palatino Linotype"/>
        </w:rPr>
        <w:t xml:space="preserve"> Inc</w:t>
      </w:r>
      <w:r w:rsidR="002D18C1">
        <w:rPr>
          <w:rFonts w:ascii="Palatino Linotype" w:hAnsi="Palatino Linotype" w:eastAsia="Palatino Linotype" w:cs="Palatino Linotype"/>
        </w:rPr>
        <w:t xml:space="preserve">. </w:t>
      </w:r>
      <w:r w:rsidRPr="6F37DA75" w:rsidR="05FD6D04">
        <w:rPr>
          <w:rFonts w:ascii="Palatino Linotype" w:hAnsi="Palatino Linotype" w:eastAsia="Palatino Linotype" w:cs="Palatino Linotype"/>
        </w:rPr>
        <w:t xml:space="preserve">obtaining the </w:t>
      </w:r>
      <w:r w:rsidRPr="6F37DA75" w:rsidR="3E266142">
        <w:rPr>
          <w:rFonts w:ascii="Palatino Linotype" w:hAnsi="Palatino Linotype" w:eastAsia="Palatino Linotype" w:cs="Palatino Linotype"/>
        </w:rPr>
        <w:t>necessary</w:t>
      </w:r>
      <w:r w:rsidRPr="6F37DA75" w:rsidR="0959695A">
        <w:rPr>
          <w:rFonts w:ascii="Palatino Linotype" w:hAnsi="Palatino Linotype" w:eastAsia="Palatino Linotype" w:cs="Palatino Linotype"/>
        </w:rPr>
        <w:t xml:space="preserve"> SWRCB and RWQCB operating permits</w:t>
      </w:r>
      <w:r w:rsidR="003070D1">
        <w:rPr>
          <w:rFonts w:ascii="Palatino Linotype" w:hAnsi="Palatino Linotype" w:eastAsia="Palatino Linotype" w:cs="Palatino Linotype"/>
        </w:rPr>
        <w:t>, respectively</w:t>
      </w:r>
      <w:r w:rsidRPr="6F37DA75">
        <w:rPr>
          <w:rFonts w:ascii="Palatino Linotype" w:hAnsi="Palatino Linotype" w:eastAsia="Palatino Linotype" w:cs="Palatino Linotype"/>
        </w:rPr>
        <w:t>.</w:t>
      </w:r>
      <w:r w:rsidR="001D17AD">
        <w:rPr>
          <w:rFonts w:ascii="Palatino Linotype" w:hAnsi="Palatino Linotype" w:eastAsia="Palatino Linotype" w:cs="Palatino Linotype"/>
        </w:rPr>
        <w:t xml:space="preserve">  Within ten (10</w:t>
      </w:r>
      <w:r w:rsidR="003A4790">
        <w:rPr>
          <w:rFonts w:ascii="Palatino Linotype" w:hAnsi="Palatino Linotype" w:eastAsia="Palatino Linotype" w:cs="Palatino Linotype"/>
        </w:rPr>
        <w:t>) days of receiving</w:t>
      </w:r>
      <w:r w:rsidR="00621ECF">
        <w:rPr>
          <w:rFonts w:ascii="Palatino Linotype" w:hAnsi="Palatino Linotype" w:eastAsia="Palatino Linotype" w:cs="Palatino Linotype"/>
        </w:rPr>
        <w:t xml:space="preserve"> the operating permits</w:t>
      </w:r>
      <w:r w:rsidR="00F631C8">
        <w:rPr>
          <w:rFonts w:ascii="Palatino Linotype" w:hAnsi="Palatino Linotype" w:eastAsia="Palatino Linotype" w:cs="Palatino Linotype"/>
        </w:rPr>
        <w:t>,</w:t>
      </w:r>
      <w:r w:rsidRPr="007517C1" w:rsidR="007517C1">
        <w:rPr>
          <w:rStyle w:val="HeaderChar"/>
          <w:rFonts w:ascii="Palatino Linotype" w:hAnsi="Palatino Linotype" w:eastAsia="Palatino Linotype" w:cs="Palatino Linotype"/>
        </w:rPr>
        <w:t xml:space="preserve"> </w:t>
      </w:r>
      <w:r w:rsidR="007517C1">
        <w:rPr>
          <w:rStyle w:val="HeaderChar"/>
          <w:rFonts w:ascii="Palatino Linotype" w:hAnsi="Palatino Linotype" w:eastAsia="Palatino Linotype" w:cs="Palatino Linotype"/>
        </w:rPr>
        <w:t>Specialized Utility Services Program</w:t>
      </w:r>
      <w:r w:rsidRPr="6F37DA75" w:rsidR="007517C1">
        <w:rPr>
          <w:rFonts w:ascii="Palatino Linotype" w:hAnsi="Palatino Linotype" w:eastAsia="Palatino Linotype" w:cs="Palatino Linotype"/>
        </w:rPr>
        <w:t xml:space="preserve"> Inc.</w:t>
      </w:r>
      <w:r w:rsidR="007517C1">
        <w:rPr>
          <w:rFonts w:ascii="Palatino Linotype" w:hAnsi="Palatino Linotype" w:eastAsia="Palatino Linotype" w:cs="Palatino Linotype"/>
        </w:rPr>
        <w:t xml:space="preserve"> </w:t>
      </w:r>
      <w:r w:rsidRPr="5878468B" w:rsidR="68ECA445">
        <w:rPr>
          <w:rFonts w:ascii="Palatino Linotype" w:hAnsi="Palatino Linotype" w:eastAsia="Palatino Linotype" w:cs="Palatino Linotype"/>
        </w:rPr>
        <w:t xml:space="preserve">shall notify the </w:t>
      </w:r>
      <w:r w:rsidR="00B60EC8">
        <w:rPr>
          <w:rFonts w:ascii="Palatino Linotype" w:hAnsi="Palatino Linotype" w:eastAsia="Palatino Linotype" w:cs="Palatino Linotype"/>
        </w:rPr>
        <w:t xml:space="preserve">Commission </w:t>
      </w:r>
      <w:r w:rsidRPr="38898088" w:rsidR="00B60EC8">
        <w:rPr>
          <w:rStyle w:val="HeaderChar"/>
          <w:rFonts w:ascii="Palatino Linotype" w:hAnsi="Palatino Linotype" w:eastAsia="Palatino Linotype" w:cs="Palatino Linotype"/>
        </w:rPr>
        <w:t>by mailing or emailing a letter to the Director of the Water Division.</w:t>
      </w:r>
    </w:p>
    <w:p w:rsidR="15661BD7" w:rsidP="79E8B515" w:rsidRDefault="15661BD7" w14:paraId="126C66C2" w14:textId="02DA62C3">
      <w:pPr>
        <w:pBdr>
          <w:top w:val="none" w:color="000000" w:sz="0" w:space="0"/>
          <w:left w:val="none" w:color="000000" w:sz="0" w:space="0"/>
          <w:bottom w:val="none" w:color="000000" w:sz="0" w:space="0"/>
          <w:right w:val="none" w:color="000000" w:sz="0" w:space="0"/>
          <w:between w:val="none" w:color="000000" w:sz="0" w:space="0"/>
          <w:bar w:val="none" w:color="000000" w:sz="0"/>
        </w:pBdr>
        <w:tabs>
          <w:tab w:val="left" w:pos="1350"/>
        </w:tabs>
        <w:ind w:left="720"/>
        <w:rPr>
          <w:rStyle w:val="HeaderChar"/>
          <w:rFonts w:ascii="Palatino Linotype" w:hAnsi="Palatino Linotype" w:eastAsia="Palatino Linotype" w:cs="Palatino Linotype"/>
        </w:rPr>
      </w:pPr>
    </w:p>
    <w:p w:rsidR="151DA50D" w:rsidP="151DA50D" w:rsidRDefault="6226F5B8" w14:paraId="2382B25C" w14:textId="2C6851A7">
      <w:pPr>
        <w:numPr>
          <w:ilvl w:val="0"/>
          <w:numId w:val="10"/>
        </w:numPr>
        <w:pBdr>
          <w:top w:val="none" w:color="000000" w:sz="0" w:space="0"/>
          <w:left w:val="none" w:color="000000" w:sz="0" w:space="0"/>
          <w:bottom w:val="none" w:color="000000" w:sz="0" w:space="0"/>
          <w:right w:val="none" w:color="000000" w:sz="0" w:space="0"/>
          <w:between w:val="none" w:color="000000" w:sz="0" w:space="0"/>
          <w:bar w:val="none" w:color="000000" w:sz="0"/>
        </w:pBdr>
        <w:tabs>
          <w:tab w:val="left" w:pos="1350"/>
        </w:tabs>
        <w:rPr>
          <w:rFonts w:ascii="Palatino Linotype" w:hAnsi="Palatino Linotype" w:eastAsia="Palatino Linotype" w:cs="Palatino Linotype"/>
        </w:rPr>
      </w:pPr>
      <w:r w:rsidRPr="15661BD7">
        <w:rPr>
          <w:rFonts w:ascii="Palatino Linotype" w:hAnsi="Palatino Linotype" w:eastAsia="Palatino Linotype" w:cs="Palatino Linotype"/>
        </w:rPr>
        <w:t xml:space="preserve">As a condition of approval, </w:t>
      </w:r>
      <w:r w:rsidR="007517C1">
        <w:rPr>
          <w:rStyle w:val="HeaderChar"/>
          <w:rFonts w:ascii="Palatino Linotype" w:hAnsi="Palatino Linotype" w:eastAsia="Palatino Linotype" w:cs="Palatino Linotype"/>
        </w:rPr>
        <w:t>Specialized Utility Services Program</w:t>
      </w:r>
      <w:r w:rsidRPr="6F37DA75" w:rsidR="007517C1">
        <w:rPr>
          <w:rFonts w:ascii="Palatino Linotype" w:hAnsi="Palatino Linotype" w:eastAsia="Palatino Linotype" w:cs="Palatino Linotype"/>
        </w:rPr>
        <w:t xml:space="preserve"> Inc.</w:t>
      </w:r>
      <w:r w:rsidRPr="15661BD7">
        <w:rPr>
          <w:rFonts w:ascii="Palatino Linotype" w:hAnsi="Palatino Linotype" w:eastAsia="Palatino Linotype" w:cs="Palatino Linotype"/>
        </w:rPr>
        <w:t xml:space="preserve"> shall comply with the Affiliate Transaction Rules adopted in Decision (D.) 10‑10‑019, to the extent applicable to water and sewer utilities, including requirements related to separation, arm’s‑length transactions, cost allocation, and reporting</w:t>
      </w:r>
      <w:r w:rsidRPr="5878468B" w:rsidR="4D9B1279">
        <w:rPr>
          <w:rFonts w:ascii="Palatino Linotype" w:hAnsi="Palatino Linotype" w:eastAsia="Palatino Linotype" w:cs="Palatino Linotype"/>
        </w:rPr>
        <w:t>.</w:t>
      </w:r>
    </w:p>
    <w:p w:rsidR="6F37DA75" w:rsidP="6F37DA75" w:rsidRDefault="6F37DA75" w14:paraId="51FDC977" w14:textId="439E02B4">
      <w:pPr>
        <w:pBdr>
          <w:top w:val="none" w:color="000000" w:sz="0" w:space="0"/>
          <w:left w:val="none" w:color="000000" w:sz="0" w:space="0"/>
          <w:bottom w:val="none" w:color="000000" w:sz="0" w:space="0"/>
          <w:right w:val="none" w:color="000000" w:sz="0" w:space="0"/>
          <w:between w:val="none" w:color="000000" w:sz="0" w:space="0"/>
          <w:bar w:val="none" w:color="000000" w:sz="0"/>
        </w:pBdr>
        <w:tabs>
          <w:tab w:val="left" w:pos="1350"/>
        </w:tabs>
        <w:ind w:left="720"/>
        <w:rPr>
          <w:rStyle w:val="HeaderChar"/>
          <w:rFonts w:ascii="Palatino Linotype" w:hAnsi="Palatino Linotype" w:eastAsia="Palatino Linotype" w:cs="Palatino Linotype"/>
        </w:rPr>
      </w:pPr>
    </w:p>
    <w:p w:rsidR="2A00B6C4" w:rsidP="6F37DA75" w:rsidRDefault="007517C1" w14:paraId="64DA7EEC" w14:textId="33967823">
      <w:pPr>
        <w:numPr>
          <w:ilvl w:val="0"/>
          <w:numId w:val="10"/>
        </w:numPr>
        <w:pBdr>
          <w:top w:val="none" w:color="000000" w:sz="0" w:space="0"/>
          <w:left w:val="none" w:color="000000" w:sz="0" w:space="0"/>
          <w:bottom w:val="none" w:color="000000" w:sz="0" w:space="0"/>
          <w:right w:val="none" w:color="000000" w:sz="0" w:space="0"/>
          <w:between w:val="none" w:color="000000" w:sz="0" w:space="0"/>
          <w:bar w:val="none" w:color="000000" w:sz="0"/>
        </w:pBdr>
        <w:tabs>
          <w:tab w:val="left" w:pos="1350"/>
        </w:tabs>
        <w:rPr>
          <w:rFonts w:ascii="Palatino Linotype" w:hAnsi="Palatino Linotype" w:eastAsia="Palatino Linotype" w:cs="Palatino Linotype"/>
        </w:rPr>
      </w:pPr>
      <w:r>
        <w:rPr>
          <w:rStyle w:val="HeaderChar"/>
          <w:rFonts w:ascii="Palatino Linotype" w:hAnsi="Palatino Linotype" w:eastAsia="Palatino Linotype" w:cs="Palatino Linotype"/>
        </w:rPr>
        <w:t>Specialized Utility Services Program</w:t>
      </w:r>
      <w:r w:rsidRPr="6F37DA75">
        <w:rPr>
          <w:rFonts w:ascii="Palatino Linotype" w:hAnsi="Palatino Linotype" w:eastAsia="Palatino Linotype" w:cs="Palatino Linotype"/>
        </w:rPr>
        <w:t xml:space="preserve"> Inc.</w:t>
      </w:r>
      <w:r>
        <w:rPr>
          <w:rFonts w:ascii="Palatino Linotype" w:hAnsi="Palatino Linotype" w:eastAsia="Palatino Linotype" w:cs="Palatino Linotype"/>
        </w:rPr>
        <w:t xml:space="preserve"> </w:t>
      </w:r>
      <w:r w:rsidRPr="6F37DA75" w:rsidR="2A00B6C4">
        <w:rPr>
          <w:rFonts w:ascii="Palatino Linotype" w:hAnsi="Palatino Linotype" w:eastAsia="Palatino Linotype" w:cs="Palatino Linotype"/>
        </w:rPr>
        <w:t>shall submit</w:t>
      </w:r>
      <w:r w:rsidRPr="6F37DA75" w:rsidDel="002F4F70" w:rsidR="2A00B6C4">
        <w:rPr>
          <w:rFonts w:ascii="Palatino Linotype" w:hAnsi="Palatino Linotype" w:eastAsia="Palatino Linotype" w:cs="Palatino Linotype"/>
        </w:rPr>
        <w:t xml:space="preserve"> </w:t>
      </w:r>
      <w:r w:rsidRPr="6F37DA75" w:rsidR="2A00B6C4">
        <w:rPr>
          <w:rFonts w:ascii="Palatino Linotype" w:hAnsi="Palatino Linotype" w:eastAsia="Palatino Linotype" w:cs="Palatino Linotype"/>
        </w:rPr>
        <w:t>Tier 1 Advice Letter</w:t>
      </w:r>
      <w:r w:rsidR="002F4F70">
        <w:rPr>
          <w:rFonts w:ascii="Palatino Linotype" w:hAnsi="Palatino Linotype" w:eastAsia="Palatino Linotype" w:cs="Palatino Linotype"/>
        </w:rPr>
        <w:t>s</w:t>
      </w:r>
      <w:r w:rsidRPr="6F37DA75" w:rsidR="2A00B6C4">
        <w:rPr>
          <w:rFonts w:ascii="Palatino Linotype" w:hAnsi="Palatino Linotype" w:eastAsia="Palatino Linotype" w:cs="Palatino Linotype"/>
        </w:rPr>
        <w:t xml:space="preserve">, </w:t>
      </w:r>
      <w:r w:rsidR="007579D5">
        <w:rPr>
          <w:rFonts w:ascii="Palatino Linotype" w:hAnsi="Palatino Linotype" w:eastAsia="Palatino Linotype" w:cs="Palatino Linotype"/>
        </w:rPr>
        <w:t>within</w:t>
      </w:r>
      <w:r w:rsidRPr="6F37DA75" w:rsidR="2A00B6C4">
        <w:rPr>
          <w:rFonts w:ascii="Palatino Linotype" w:hAnsi="Palatino Linotype" w:eastAsia="Palatino Linotype" w:cs="Palatino Linotype"/>
        </w:rPr>
        <w:t xml:space="preserve"> </w:t>
      </w:r>
      <w:r w:rsidR="0008782E">
        <w:rPr>
          <w:rFonts w:ascii="Palatino Linotype" w:hAnsi="Palatino Linotype" w:eastAsia="Palatino Linotype" w:cs="Palatino Linotype"/>
        </w:rPr>
        <w:t>five (5)</w:t>
      </w:r>
      <w:r w:rsidRPr="6F37DA75" w:rsidR="2A00B6C4">
        <w:rPr>
          <w:rFonts w:ascii="Palatino Linotype" w:hAnsi="Palatino Linotype" w:eastAsia="Palatino Linotype" w:cs="Palatino Linotype"/>
        </w:rPr>
        <w:t xml:space="preserve"> days </w:t>
      </w:r>
      <w:r w:rsidR="007579D5">
        <w:rPr>
          <w:rFonts w:ascii="Palatino Linotype" w:hAnsi="Palatino Linotype" w:eastAsia="Palatino Linotype" w:cs="Palatino Linotype"/>
        </w:rPr>
        <w:t>after closing the purchase and sale transaction</w:t>
      </w:r>
      <w:r w:rsidRPr="6F37DA75" w:rsidR="2A00B6C4">
        <w:rPr>
          <w:rFonts w:ascii="Palatino Linotype" w:hAnsi="Palatino Linotype" w:eastAsia="Palatino Linotype" w:cs="Palatino Linotype"/>
        </w:rPr>
        <w:t xml:space="preserve">, </w:t>
      </w:r>
      <w:r w:rsidRPr="6F37DA75" w:rsidR="19BA1DE1">
        <w:rPr>
          <w:rFonts w:ascii="Palatino Linotype" w:hAnsi="Palatino Linotype" w:eastAsia="Palatino Linotype" w:cs="Palatino Linotype"/>
        </w:rPr>
        <w:t>updating the water and sewer tariff Title pages with the new utility names, addresses, and appropriate contact information.</w:t>
      </w:r>
    </w:p>
    <w:p w:rsidRPr="009558F1" w:rsidR="00E410B2" w:rsidP="00E410B2" w:rsidRDefault="00E410B2" w14:paraId="5D875B3E" w14:textId="77777777">
      <w:pPr>
        <w:rPr>
          <w:rStyle w:val="HeaderChar"/>
          <w:rFonts w:ascii="Palatino Linotype" w:hAnsi="Palatino Linotype" w:eastAsia="Palatino Linotype" w:cs="Palatino Linotype"/>
          <w:strike/>
        </w:rPr>
      </w:pPr>
    </w:p>
    <w:p w:rsidR="00E410B2" w:rsidP="00E410B2" w:rsidRDefault="5F590C4E" w14:paraId="2CC42F51" w14:textId="662D07A3">
      <w:pPr>
        <w:pStyle w:val="ListParagraph"/>
        <w:numPr>
          <w:ilvl w:val="0"/>
          <w:numId w:val="10"/>
        </w:numPr>
        <w:tabs>
          <w:tab w:val="left" w:pos="1350"/>
        </w:tabs>
        <w:contextualSpacing w:val="0"/>
        <w:rPr>
          <w:rStyle w:val="HeaderChar"/>
          <w:rFonts w:ascii="Palatino Linotype" w:hAnsi="Palatino Linotype" w:eastAsia="Palatino Linotype" w:cs="Palatino Linotype"/>
        </w:rPr>
      </w:pPr>
      <w:r w:rsidRPr="38898088">
        <w:rPr>
          <w:rStyle w:val="HeaderChar"/>
          <w:rFonts w:ascii="Palatino Linotype" w:hAnsi="Palatino Linotype" w:eastAsia="Palatino Linotype" w:cs="Palatino Linotype"/>
        </w:rPr>
        <w:t xml:space="preserve">Within ten (10) days of closing the purchase and sale transaction, </w:t>
      </w:r>
      <w:r w:rsidR="007517C1">
        <w:rPr>
          <w:rStyle w:val="HeaderChar"/>
          <w:rFonts w:ascii="Palatino Linotype" w:hAnsi="Palatino Linotype" w:eastAsia="Palatino Linotype" w:cs="Palatino Linotype"/>
        </w:rPr>
        <w:t>Rolling Green Utilitie</w:t>
      </w:r>
      <w:r w:rsidR="00756016">
        <w:rPr>
          <w:rStyle w:val="HeaderChar"/>
          <w:rFonts w:ascii="Palatino Linotype" w:hAnsi="Palatino Linotype" w:eastAsia="Palatino Linotype" w:cs="Palatino Linotype"/>
        </w:rPr>
        <w:t>s</w:t>
      </w:r>
      <w:r w:rsidRPr="38898088">
        <w:rPr>
          <w:rStyle w:val="HeaderChar"/>
          <w:rFonts w:ascii="Palatino Linotype" w:hAnsi="Palatino Linotype" w:eastAsia="Palatino Linotype" w:cs="Palatino Linotype"/>
        </w:rPr>
        <w:t xml:space="preserve"> Water</w:t>
      </w:r>
      <w:r w:rsidRPr="38898088" w:rsidR="3D23F98C">
        <w:rPr>
          <w:rStyle w:val="HeaderChar"/>
          <w:rFonts w:ascii="Palatino Linotype" w:hAnsi="Palatino Linotype" w:eastAsia="Palatino Linotype" w:cs="Palatino Linotype"/>
        </w:rPr>
        <w:t xml:space="preserve"> and Sewer</w:t>
      </w:r>
      <w:r w:rsidRPr="38898088">
        <w:rPr>
          <w:rStyle w:val="HeaderChar"/>
          <w:rFonts w:ascii="Palatino Linotype" w:hAnsi="Palatino Linotype" w:eastAsia="Palatino Linotype" w:cs="Palatino Linotype"/>
        </w:rPr>
        <w:t xml:space="preserve"> Company shall notify the Commission of the date the transaction closes by mailing or emailing a letter to the Director of the Water Division.</w:t>
      </w:r>
    </w:p>
    <w:p w:rsidRPr="007549F5" w:rsidR="007549F5" w:rsidP="2B1792F3" w:rsidRDefault="007549F5" w14:paraId="6CE9CC20" w14:textId="77777777">
      <w:pPr>
        <w:pStyle w:val="ListParagraph"/>
        <w:rPr>
          <w:rStyle w:val="HeaderChar"/>
          <w:rFonts w:ascii="Palatino Linotype" w:hAnsi="Palatino Linotype" w:eastAsia="Palatino Linotype" w:cs="Palatino Linotype"/>
        </w:rPr>
      </w:pPr>
    </w:p>
    <w:p w:rsidRPr="00C80346" w:rsidR="00680B38" w:rsidP="00C80346" w:rsidRDefault="00756016" w14:paraId="4F0FC062" w14:textId="4BB1817D">
      <w:pPr>
        <w:pStyle w:val="ListParagraph"/>
        <w:numPr>
          <w:ilvl w:val="0"/>
          <w:numId w:val="10"/>
        </w:numPr>
        <w:tabs>
          <w:tab w:val="left" w:pos="1350"/>
        </w:tabs>
        <w:contextualSpacing w:val="0"/>
        <w:rPr>
          <w:rStyle w:val="HeaderChar"/>
          <w:rFonts w:ascii="Palatino Linotype" w:hAnsi="Palatino Linotype" w:eastAsia="Palatino Linotype" w:cs="Palatino Linotype"/>
        </w:rPr>
      </w:pPr>
      <w:r>
        <w:rPr>
          <w:rStyle w:val="HeaderChar"/>
          <w:rFonts w:ascii="Palatino Linotype" w:hAnsi="Palatino Linotype" w:eastAsia="Palatino Linotype" w:cs="Palatino Linotype"/>
        </w:rPr>
        <w:t xml:space="preserve">Rolling Green </w:t>
      </w:r>
      <w:r w:rsidRPr="2A8DECF3" w:rsidR="5E031089">
        <w:rPr>
          <w:rStyle w:val="HeaderChar"/>
          <w:rFonts w:ascii="Palatino Linotype" w:hAnsi="Palatino Linotype" w:eastAsia="Palatino Linotype" w:cs="Palatino Linotype"/>
        </w:rPr>
        <w:t>Util</w:t>
      </w:r>
      <w:r w:rsidRPr="2A8DECF3" w:rsidR="6A621DF6">
        <w:rPr>
          <w:rStyle w:val="HeaderChar"/>
          <w:rFonts w:ascii="Palatino Linotype" w:hAnsi="Palatino Linotype" w:eastAsia="Palatino Linotype" w:cs="Palatino Linotype"/>
        </w:rPr>
        <w:t>i</w:t>
      </w:r>
      <w:r w:rsidRPr="2A8DECF3" w:rsidR="5E031089">
        <w:rPr>
          <w:rStyle w:val="HeaderChar"/>
          <w:rFonts w:ascii="Palatino Linotype" w:hAnsi="Palatino Linotype" w:eastAsia="Palatino Linotype" w:cs="Palatino Linotype"/>
        </w:rPr>
        <w:t>ties</w:t>
      </w:r>
      <w:r w:rsidRPr="6F37DA75" w:rsidR="00246B97">
        <w:rPr>
          <w:rFonts w:ascii="Palatino Linotype" w:hAnsi="Palatino Linotype" w:eastAsia="Palatino Linotype" w:cs="Palatino Linotype"/>
        </w:rPr>
        <w:t xml:space="preserve"> </w:t>
      </w:r>
      <w:r w:rsidR="00BE4ACF">
        <w:rPr>
          <w:rFonts w:ascii="Palatino Linotype" w:hAnsi="Palatino Linotype" w:eastAsia="Palatino Linotype" w:cs="Palatino Linotype"/>
        </w:rPr>
        <w:t>Inc.</w:t>
      </w:r>
      <w:r w:rsidRPr="6F37DA75" w:rsidR="00246B97">
        <w:rPr>
          <w:rFonts w:ascii="Palatino Linotype" w:hAnsi="Palatino Linotype" w:eastAsia="Palatino Linotype" w:cs="Palatino Linotype"/>
        </w:rPr>
        <w:t xml:space="preserve">’s </w:t>
      </w:r>
      <w:r w:rsidR="00246B97">
        <w:rPr>
          <w:rFonts w:ascii="Palatino Linotype" w:hAnsi="Palatino Linotype" w:eastAsia="Palatino Linotype" w:cs="Palatino Linotype"/>
        </w:rPr>
        <w:t xml:space="preserve">Certificates of Public </w:t>
      </w:r>
      <w:r w:rsidR="0023229E">
        <w:rPr>
          <w:rFonts w:ascii="Palatino Linotype" w:hAnsi="Palatino Linotype" w:eastAsia="Palatino Linotype" w:cs="Palatino Linotype"/>
        </w:rPr>
        <w:t xml:space="preserve">Convenience and </w:t>
      </w:r>
      <w:r w:rsidR="00246B97">
        <w:rPr>
          <w:rFonts w:ascii="Palatino Linotype" w:hAnsi="Palatino Linotype" w:eastAsia="Palatino Linotype" w:cs="Palatino Linotype"/>
        </w:rPr>
        <w:t>Necessity shall be transferred to</w:t>
      </w:r>
      <w:r w:rsidRPr="6F37DA75" w:rsidR="00246B97">
        <w:rPr>
          <w:rFonts w:ascii="Palatino Linotype" w:hAnsi="Palatino Linotype" w:eastAsia="Palatino Linotype" w:cs="Palatino Linotype"/>
        </w:rPr>
        <w:t xml:space="preserve"> </w:t>
      </w:r>
      <w:r>
        <w:rPr>
          <w:rStyle w:val="HeaderChar"/>
          <w:rFonts w:ascii="Palatino Linotype" w:hAnsi="Palatino Linotype" w:eastAsia="Palatino Linotype" w:cs="Palatino Linotype"/>
        </w:rPr>
        <w:t>Specialized Utility Services Program</w:t>
      </w:r>
      <w:r w:rsidRPr="6F37DA75">
        <w:rPr>
          <w:rFonts w:ascii="Palatino Linotype" w:hAnsi="Palatino Linotype" w:eastAsia="Palatino Linotype" w:cs="Palatino Linotype"/>
        </w:rPr>
        <w:t xml:space="preserve"> Inc.</w:t>
      </w:r>
      <w:r w:rsidR="00705F60">
        <w:rPr>
          <w:rFonts w:ascii="Palatino Linotype" w:hAnsi="Palatino Linotype" w:eastAsia="Palatino Linotype" w:cs="Palatino Linotype"/>
        </w:rPr>
        <w:t xml:space="preserve"> as of the date the purchase and sale transaction closes</w:t>
      </w:r>
      <w:r w:rsidRPr="5878468B" w:rsidR="4359147F">
        <w:rPr>
          <w:rFonts w:ascii="Palatino Linotype" w:hAnsi="Palatino Linotype" w:eastAsia="Palatino Linotype" w:cs="Palatino Linotype"/>
        </w:rPr>
        <w:t>.</w:t>
      </w:r>
      <w:r w:rsidRPr="6F37DA75" w:rsidR="00246B97">
        <w:rPr>
          <w:rFonts w:ascii="Palatino Linotype" w:hAnsi="Palatino Linotype" w:eastAsia="Palatino Linotype" w:cs="Palatino Linotype"/>
        </w:rPr>
        <w:t xml:space="preserve"> </w:t>
      </w:r>
    </w:p>
    <w:p w:rsidR="00680B38" w:rsidP="6AE8F5C3" w:rsidRDefault="00680B38" w14:paraId="0172249F" w14:textId="77777777">
      <w:pPr>
        <w:jc w:val="center"/>
        <w:rPr>
          <w:rStyle w:val="HeaderChar"/>
          <w:rFonts w:ascii="Palatino Linotype" w:hAnsi="Palatino Linotype" w:eastAsia="Palatino Linotype" w:cs="Palatino Linotype"/>
          <w:b/>
          <w:color w:val="000000" w:themeColor="text1"/>
          <w:sz w:val="32"/>
          <w:szCs w:val="32"/>
          <w:lang w:val="es-ES"/>
        </w:rPr>
      </w:pPr>
    </w:p>
    <w:p w:rsidRPr="00934C0A" w:rsidR="00B74555" w:rsidP="00B74555" w:rsidRDefault="00B74555" w14:paraId="28EDC53D" w14:textId="77777777">
      <w:pPr>
        <w:pStyle w:val="Body"/>
        <w:spacing w:after="0" w:line="240" w:lineRule="auto"/>
        <w:rPr>
          <w:rStyle w:val="HeaderChar"/>
          <w:rFonts w:ascii="Palatino Linotype" w:hAnsi="Palatino Linotype" w:eastAsia="Palatino Linotype" w:cs="Palatino Linotype"/>
          <w:sz w:val="24"/>
          <w:szCs w:val="24"/>
        </w:rPr>
      </w:pPr>
      <w:r w:rsidRPr="00934C0A">
        <w:rPr>
          <w:rStyle w:val="HeaderChar"/>
          <w:rFonts w:ascii="Palatino Linotype" w:hAnsi="Palatino Linotype" w:eastAsia="Palatino Linotype" w:cs="Palatino Linotype"/>
          <w:sz w:val="24"/>
          <w:szCs w:val="24"/>
        </w:rPr>
        <w:t>This Resolution is effective today.</w:t>
      </w:r>
    </w:p>
    <w:p w:rsidRPr="00934C0A" w:rsidR="00B74555" w:rsidP="00B74555" w:rsidRDefault="00B74555" w14:paraId="44B4846F" w14:textId="77777777">
      <w:pPr>
        <w:pStyle w:val="Body"/>
        <w:spacing w:after="0" w:line="240" w:lineRule="auto"/>
        <w:rPr>
          <w:rStyle w:val="HeaderChar"/>
          <w:rFonts w:ascii="Palatino Linotype" w:hAnsi="Palatino Linotype" w:eastAsia="Palatino Linotype" w:cs="Palatino Linotype"/>
          <w:sz w:val="24"/>
          <w:szCs w:val="24"/>
        </w:rPr>
      </w:pPr>
    </w:p>
    <w:p w:rsidRPr="00934C0A" w:rsidR="00B74555" w:rsidP="00B74555" w:rsidRDefault="00B74555" w14:paraId="5C4976E8" w14:textId="20E5C6C3">
      <w:pPr>
        <w:pStyle w:val="Body"/>
        <w:spacing w:after="0" w:line="240" w:lineRule="auto"/>
        <w:rPr>
          <w:rStyle w:val="HeaderChar"/>
          <w:rFonts w:ascii="Palatino Linotype" w:hAnsi="Palatino Linotype" w:eastAsia="Palatino Linotype" w:cs="Palatino Linotype"/>
          <w:sz w:val="24"/>
          <w:szCs w:val="24"/>
        </w:rPr>
      </w:pPr>
      <w:r w:rsidRPr="00934C0A">
        <w:rPr>
          <w:rStyle w:val="HeaderChar"/>
          <w:rFonts w:ascii="Palatino Linotype" w:hAnsi="Palatino Linotype" w:eastAsia="Palatino Linotype" w:cs="Palatino Linotype"/>
          <w:sz w:val="24"/>
          <w:szCs w:val="24"/>
        </w:rPr>
        <w:t>I certify that the foregoing resolution was duly introduced, passed, and adopted at a conference of th</w:t>
      </w:r>
      <w:r w:rsidRPr="007F3B9D">
        <w:rPr>
          <w:rStyle w:val="HeaderChar"/>
          <w:rFonts w:ascii="Palatino Linotype" w:hAnsi="Palatino Linotype" w:eastAsia="Palatino Linotype" w:cs="Palatino Linotype"/>
          <w:sz w:val="24"/>
          <w:szCs w:val="24"/>
        </w:rPr>
        <w:t xml:space="preserve">e Public Utilities Commission of the State of California held </w:t>
      </w:r>
      <w:r w:rsidR="002E46EB">
        <w:rPr>
          <w:rStyle w:val="HeaderChar"/>
          <w:rFonts w:ascii="Palatino Linotype" w:hAnsi="Palatino Linotype" w:eastAsia="Palatino Linotype" w:cs="Palatino Linotype"/>
          <w:sz w:val="24"/>
          <w:szCs w:val="24"/>
        </w:rPr>
        <w:t>September</w:t>
      </w:r>
      <w:r>
        <w:rPr>
          <w:rStyle w:val="HeaderChar"/>
          <w:rFonts w:ascii="Palatino Linotype" w:hAnsi="Palatino Linotype" w:eastAsia="Palatino Linotype" w:cs="Palatino Linotype"/>
          <w:sz w:val="24"/>
          <w:szCs w:val="24"/>
        </w:rPr>
        <w:t xml:space="preserve"> </w:t>
      </w:r>
      <w:r w:rsidR="002E46EB">
        <w:rPr>
          <w:rStyle w:val="HeaderChar"/>
          <w:rFonts w:ascii="Palatino Linotype" w:hAnsi="Palatino Linotype" w:eastAsia="Palatino Linotype" w:cs="Palatino Linotype"/>
          <w:sz w:val="24"/>
          <w:szCs w:val="24"/>
        </w:rPr>
        <w:t>17</w:t>
      </w:r>
      <w:r>
        <w:rPr>
          <w:rStyle w:val="HeaderChar"/>
          <w:rFonts w:ascii="Palatino Linotype" w:hAnsi="Palatino Linotype" w:eastAsia="Palatino Linotype" w:cs="Palatino Linotype"/>
          <w:sz w:val="24"/>
          <w:szCs w:val="24"/>
        </w:rPr>
        <w:t>,</w:t>
      </w:r>
      <w:r w:rsidRPr="007F3B9D">
        <w:rPr>
          <w:rStyle w:val="HeaderChar"/>
          <w:rFonts w:ascii="Palatino Linotype" w:hAnsi="Palatino Linotype" w:eastAsia="Palatino Linotype" w:cs="Palatino Linotype"/>
          <w:sz w:val="24"/>
          <w:szCs w:val="24"/>
        </w:rPr>
        <w:t xml:space="preserve"> 202</w:t>
      </w:r>
      <w:r w:rsidR="00E34AC9">
        <w:rPr>
          <w:rStyle w:val="HeaderChar"/>
          <w:rFonts w:ascii="Palatino Linotype" w:hAnsi="Palatino Linotype" w:eastAsia="Palatino Linotype" w:cs="Palatino Linotype"/>
          <w:sz w:val="24"/>
          <w:szCs w:val="24"/>
        </w:rPr>
        <w:t>6</w:t>
      </w:r>
      <w:r w:rsidRPr="007F3B9D">
        <w:rPr>
          <w:rStyle w:val="HeaderChar"/>
          <w:rFonts w:ascii="Palatino Linotype" w:hAnsi="Palatino Linotype" w:eastAsia="Palatino Linotype" w:cs="Palatino Linotype"/>
          <w:sz w:val="24"/>
          <w:szCs w:val="24"/>
        </w:rPr>
        <w:t>; the following</w:t>
      </w:r>
      <w:r w:rsidRPr="00934C0A">
        <w:rPr>
          <w:rStyle w:val="HeaderChar"/>
          <w:rFonts w:ascii="Palatino Linotype" w:hAnsi="Palatino Linotype" w:eastAsia="Palatino Linotype" w:cs="Palatino Linotype"/>
          <w:sz w:val="24"/>
          <w:szCs w:val="24"/>
        </w:rPr>
        <w:t xml:space="preserve"> Commissioners voting favorably thereon:</w:t>
      </w:r>
    </w:p>
    <w:p w:rsidRPr="00934C0A" w:rsidR="00B74555" w:rsidP="00B74555" w:rsidRDefault="00B74555" w14:paraId="0963814B" w14:textId="77777777">
      <w:pPr>
        <w:pStyle w:val="Body"/>
        <w:spacing w:after="0" w:line="240" w:lineRule="auto"/>
        <w:rPr>
          <w:rFonts w:ascii="Palatino Linotype" w:hAnsi="Palatino Linotype" w:eastAsia="Palatino Linotype" w:cs="Palatino Linotype"/>
          <w:sz w:val="24"/>
          <w:szCs w:val="24"/>
        </w:rPr>
      </w:pPr>
    </w:p>
    <w:p w:rsidRPr="00934C0A" w:rsidR="00B74555" w:rsidP="00B74555" w:rsidRDefault="00B74555" w14:paraId="4963DA03" w14:textId="77777777">
      <w:pPr>
        <w:pStyle w:val="Body"/>
        <w:spacing w:after="0" w:line="240" w:lineRule="auto"/>
        <w:rPr>
          <w:rFonts w:ascii="Palatino Linotype" w:hAnsi="Palatino Linotype" w:eastAsia="Palatino Linotype" w:cs="Palatino Linotype"/>
          <w:sz w:val="24"/>
          <w:szCs w:val="24"/>
        </w:rPr>
      </w:pPr>
    </w:p>
    <w:p w:rsidRPr="00934C0A" w:rsidR="00B74555" w:rsidP="00B74555" w:rsidRDefault="00B74555" w14:paraId="16AF6EAC" w14:textId="77777777">
      <w:pPr>
        <w:pStyle w:val="Body"/>
        <w:spacing w:after="0" w:line="240" w:lineRule="auto"/>
        <w:rPr>
          <w:rFonts w:ascii="Palatino Linotype" w:hAnsi="Palatino Linotype" w:eastAsia="Palatino Linotype" w:cs="Palatino Linotype"/>
          <w:sz w:val="24"/>
          <w:szCs w:val="24"/>
        </w:rPr>
      </w:pPr>
    </w:p>
    <w:p w:rsidR="004A3E8D" w:rsidP="00B74555" w:rsidRDefault="004A3E8D" w14:paraId="30BF54D1" w14:textId="77777777">
      <w:pPr>
        <w:rPr>
          <w:rStyle w:val="HeaderChar"/>
          <w:rFonts w:ascii="Palatino Linotype" w:hAnsi="Palatino Linotype" w:eastAsia="Palatino Linotype" w:cs="Palatino Linotype"/>
          <w:b/>
          <w:color w:val="000000" w:themeColor="text1"/>
          <w:sz w:val="32"/>
          <w:szCs w:val="32"/>
          <w:lang w:val="es-ES"/>
        </w:rPr>
      </w:pPr>
    </w:p>
    <w:p w:rsidR="0014520E" w:rsidP="00B74555" w:rsidRDefault="0014520E" w14:paraId="1AF8CEA0" w14:textId="77777777">
      <w:pPr>
        <w:rPr>
          <w:rStyle w:val="HeaderChar"/>
          <w:rFonts w:ascii="Palatino Linotype" w:hAnsi="Palatino Linotype" w:eastAsia="Palatino Linotype" w:cs="Palatino Linotype"/>
          <w:b/>
          <w:color w:val="000000" w:themeColor="text1"/>
          <w:sz w:val="32"/>
          <w:szCs w:val="32"/>
          <w:lang w:val="es-ES"/>
        </w:rPr>
      </w:pPr>
    </w:p>
    <w:p w:rsidR="004A3E8D" w:rsidP="6AE8F5C3" w:rsidRDefault="004A3E8D" w14:paraId="3728F9AD" w14:textId="77777777">
      <w:pPr>
        <w:jc w:val="center"/>
        <w:rPr>
          <w:rStyle w:val="HeaderChar"/>
          <w:rFonts w:ascii="Palatino Linotype" w:hAnsi="Palatino Linotype" w:eastAsia="Palatino Linotype" w:cs="Palatino Linotype"/>
          <w:b/>
          <w:color w:val="000000" w:themeColor="text1"/>
          <w:sz w:val="32"/>
          <w:szCs w:val="32"/>
          <w:lang w:val="es-ES"/>
        </w:rPr>
      </w:pPr>
    </w:p>
    <w:p w:rsidR="004A3E8D" w:rsidP="6AE8F5C3" w:rsidRDefault="004A3E8D" w14:paraId="0DC47615" w14:textId="77777777">
      <w:pPr>
        <w:jc w:val="center"/>
        <w:rPr>
          <w:rStyle w:val="HeaderChar"/>
          <w:rFonts w:ascii="Palatino Linotype" w:hAnsi="Palatino Linotype" w:eastAsia="Palatino Linotype" w:cs="Palatino Linotype"/>
          <w:b/>
          <w:color w:val="000000" w:themeColor="text1"/>
          <w:sz w:val="32"/>
          <w:szCs w:val="32"/>
          <w:lang w:val="es-ES"/>
        </w:rPr>
      </w:pPr>
    </w:p>
    <w:p w:rsidR="0014520E" w:rsidP="000254F1" w:rsidRDefault="0014520E" w14:paraId="638FB943" w14:textId="77777777">
      <w:pP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336D696D" w14:textId="77777777">
      <w:pP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4460E96D" w14:textId="77777777">
      <w:pPr>
        <w:rPr>
          <w:rStyle w:val="HeaderChar"/>
          <w:rFonts w:ascii="Palatino Linotype" w:hAnsi="Palatino Linotype" w:eastAsia="Palatino Linotype" w:cs="Palatino Linotype"/>
          <w:b/>
          <w:color w:val="000000" w:themeColor="text1"/>
          <w:sz w:val="32"/>
          <w:szCs w:val="32"/>
          <w:lang w:val="es-ES"/>
        </w:rPr>
      </w:pPr>
    </w:p>
    <w:p w:rsidR="00C80346" w:rsidP="002E46EB" w:rsidRDefault="00C80346" w14:paraId="5B6C0E44"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6459A271"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365D0E7C"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7076F69F"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1993665C"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6581313B"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4F229AD9"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4B7DFC21"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61BC31B0" w14:textId="77777777">
      <w:pPr>
        <w:jc w:val="center"/>
        <w:rPr>
          <w:rStyle w:val="HeaderChar"/>
          <w:rFonts w:ascii="Palatino Linotype" w:hAnsi="Palatino Linotype" w:eastAsia="Palatino Linotype" w:cs="Palatino Linotype"/>
          <w:b/>
          <w:color w:val="000000" w:themeColor="text1"/>
          <w:sz w:val="32"/>
          <w:szCs w:val="32"/>
          <w:lang w:val="es-ES"/>
        </w:rPr>
      </w:pPr>
    </w:p>
    <w:p w:rsidR="002E46EB" w:rsidP="002E46EB" w:rsidRDefault="002E46EB" w14:paraId="06BE92BF" w14:textId="77777777">
      <w:pPr>
        <w:jc w:val="cente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5F5158D9" w14:textId="77777777">
      <w:pP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42FBBB33" w14:textId="77777777">
      <w:pP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72FB150D" w14:textId="77777777">
      <w:pPr>
        <w:rPr>
          <w:rStyle w:val="HeaderChar"/>
          <w:rFonts w:ascii="Palatino Linotype" w:hAnsi="Palatino Linotype" w:eastAsia="Palatino Linotype" w:cs="Palatino Linotype"/>
          <w:b/>
          <w:color w:val="000000" w:themeColor="text1"/>
          <w:sz w:val="32"/>
          <w:szCs w:val="32"/>
          <w:lang w:val="es-ES"/>
        </w:rPr>
      </w:pPr>
    </w:p>
    <w:p w:rsidR="00C80346" w:rsidP="000254F1" w:rsidRDefault="00C80346" w14:paraId="73A850E3" w14:textId="77777777">
      <w:pPr>
        <w:rPr>
          <w:rStyle w:val="HeaderChar"/>
          <w:rFonts w:ascii="Palatino Linotype" w:hAnsi="Palatino Linotype" w:eastAsia="Palatino Linotype" w:cs="Palatino Linotype"/>
          <w:b/>
          <w:color w:val="000000" w:themeColor="text1"/>
          <w:sz w:val="32"/>
          <w:szCs w:val="32"/>
          <w:lang w:val="es-ES"/>
        </w:rPr>
      </w:pPr>
    </w:p>
    <w:p w:rsidR="00474C35" w:rsidP="000254F1" w:rsidRDefault="00474C35" w14:paraId="240A9712" w14:textId="77777777">
      <w:pPr>
        <w:rPr>
          <w:rStyle w:val="HeaderChar"/>
          <w:rFonts w:ascii="Palatino Linotype" w:hAnsi="Palatino Linotype" w:eastAsia="Palatino Linotype" w:cs="Palatino Linotype"/>
          <w:b/>
          <w:color w:val="000000" w:themeColor="text1"/>
          <w:sz w:val="32"/>
          <w:szCs w:val="32"/>
          <w:lang w:val="es-ES"/>
        </w:rPr>
      </w:pPr>
    </w:p>
    <w:p w:rsidRPr="006E16B4" w:rsidR="003A5F11" w:rsidP="006E16B4" w:rsidRDefault="3712F18B" w14:paraId="28212710" w14:textId="4E30EF71">
      <w:pPr>
        <w:jc w:val="center"/>
        <w:rPr>
          <w:rStyle w:val="HeaderChar"/>
          <w:rFonts w:ascii="Palatino Linotype" w:hAnsi="Palatino Linotype" w:eastAsia="Palatino Linotype" w:cs="Palatino Linotype"/>
          <w:b/>
          <w:color w:val="000000" w:themeColor="text1"/>
          <w:sz w:val="32"/>
          <w:szCs w:val="32"/>
          <w:lang w:val="es-ES"/>
        </w:rPr>
      </w:pPr>
      <w:r w:rsidRPr="5EC035A9">
        <w:rPr>
          <w:rStyle w:val="HeaderChar"/>
          <w:rFonts w:ascii="Palatino Linotype" w:hAnsi="Palatino Linotype" w:eastAsia="Palatino Linotype" w:cs="Palatino Linotype"/>
          <w:b/>
          <w:color w:val="000000" w:themeColor="text1"/>
          <w:sz w:val="32"/>
          <w:szCs w:val="32"/>
          <w:lang w:val="es-ES"/>
        </w:rPr>
        <w:lastRenderedPageBreak/>
        <w:t>APPENDIX A</w:t>
      </w:r>
    </w:p>
    <w:p w:rsidRPr="000254F1" w:rsidR="000254F1" w:rsidP="000254F1" w:rsidRDefault="000254F1" w14:paraId="1D1FB71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80"/>
        <w:rPr>
          <w:rFonts w:eastAsia="Times New Roman"/>
          <w:sz w:val="22"/>
          <w:szCs w:val="22"/>
          <w:bdr w:val="none" w:color="auto" w:sz="0" w:space="0"/>
        </w:rPr>
      </w:pPr>
    </w:p>
    <w:p w:rsidRPr="000254F1" w:rsidR="000254F1" w:rsidP="000254F1" w:rsidRDefault="000254F1" w14:paraId="64C0DED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4"/>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STOCK</w:t>
      </w:r>
      <w:r w:rsidRPr="000254F1">
        <w:rPr>
          <w:rFonts w:eastAsia="Times New Roman"/>
          <w:b/>
          <w:bCs/>
          <w:spacing w:val="-6"/>
          <w:sz w:val="22"/>
          <w:szCs w:val="22"/>
          <w:u w:color="000000"/>
          <w:bdr w:val="none" w:color="auto" w:sz="0" w:space="0"/>
        </w:rPr>
        <w:t xml:space="preserve"> </w:t>
      </w:r>
      <w:r w:rsidRPr="000254F1">
        <w:rPr>
          <w:rFonts w:eastAsia="Times New Roman"/>
          <w:b/>
          <w:bCs/>
          <w:sz w:val="22"/>
          <w:szCs w:val="22"/>
          <w:u w:color="000000"/>
          <w:bdr w:val="none" w:color="auto" w:sz="0" w:space="0"/>
        </w:rPr>
        <w:t>PURCHASE</w:t>
      </w:r>
      <w:r w:rsidRPr="000254F1">
        <w:rPr>
          <w:rFonts w:eastAsia="Times New Roman"/>
          <w:b/>
          <w:bCs/>
          <w:spacing w:val="-8"/>
          <w:sz w:val="22"/>
          <w:szCs w:val="22"/>
          <w:u w:color="000000"/>
          <w:bdr w:val="none" w:color="auto" w:sz="0" w:space="0"/>
        </w:rPr>
        <w:t xml:space="preserve"> </w:t>
      </w:r>
      <w:r w:rsidRPr="000254F1">
        <w:rPr>
          <w:rFonts w:eastAsia="Times New Roman"/>
          <w:b/>
          <w:bCs/>
          <w:spacing w:val="-2"/>
          <w:sz w:val="22"/>
          <w:szCs w:val="22"/>
          <w:u w:color="000000"/>
          <w:bdr w:val="none" w:color="auto" w:sz="0" w:space="0"/>
        </w:rPr>
        <w:t>AGREEMENT</w:t>
      </w:r>
    </w:p>
    <w:p w:rsidRPr="000254F1" w:rsidR="000254F1" w:rsidP="000254F1" w:rsidRDefault="000254F1" w14:paraId="5631383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9"/>
        <w:rPr>
          <w:rFonts w:eastAsia="Times New Roman"/>
          <w:b/>
          <w:sz w:val="22"/>
          <w:szCs w:val="22"/>
          <w:bdr w:val="none" w:color="auto" w:sz="0" w:space="0"/>
        </w:rPr>
      </w:pPr>
    </w:p>
    <w:p w:rsidRPr="000254F1" w:rsidR="000254F1" w:rsidP="000254F1" w:rsidRDefault="000254F1" w14:paraId="39458D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1461"/>
        </w:tabs>
        <w:autoSpaceDE w:val="0"/>
        <w:autoSpaceDN w:val="0"/>
        <w:spacing w:line="232" w:lineRule="auto"/>
        <w:ind w:left="229" w:right="354" w:firstLine="851"/>
        <w:jc w:val="right"/>
        <w:rPr>
          <w:rFonts w:eastAsia="Times New Roman"/>
          <w:sz w:val="22"/>
          <w:szCs w:val="22"/>
          <w:bdr w:val="none" w:color="auto" w:sz="0" w:space="0"/>
        </w:rPr>
      </w:pPr>
      <w:r w:rsidRPr="000254F1">
        <w:rPr>
          <w:rFonts w:eastAsia="Times New Roman"/>
          <w:sz w:val="22"/>
          <w:szCs w:val="22"/>
          <w:bdr w:val="none" w:color="auto" w:sz="0" w:space="0"/>
        </w:rPr>
        <w:t>THIS</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STOCK</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made</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effective</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 xml:space="preserve">of </w:t>
      </w:r>
      <w:r w:rsidRPr="000254F1">
        <w:rPr>
          <w:rFonts w:ascii="Arial" w:hAnsi="Arial" w:eastAsia="Times New Roman"/>
          <w:spacing w:val="-2"/>
          <w:position w:val="7"/>
          <w:sz w:val="18"/>
          <w:szCs w:val="22"/>
          <w:bdr w:val="none" w:color="auto" w:sz="0" w:space="0"/>
        </w:rPr>
        <w:t>0</w:t>
      </w:r>
      <w:r w:rsidRPr="000254F1">
        <w:rPr>
          <w:rFonts w:ascii="Arial" w:hAnsi="Arial" w:eastAsia="Times New Roman"/>
          <w:spacing w:val="-2"/>
          <w:position w:val="7"/>
          <w:sz w:val="18"/>
          <w:szCs w:val="22"/>
          <w:u w:val="single"/>
          <w:bdr w:val="none" w:color="auto" w:sz="0" w:space="0"/>
        </w:rPr>
        <w:t>4/28/2026</w:t>
      </w:r>
      <w:r w:rsidRPr="000254F1">
        <w:rPr>
          <w:rFonts w:ascii="Arial" w:hAnsi="Arial" w:eastAsia="Times New Roman"/>
          <w:position w:val="7"/>
          <w:sz w:val="18"/>
          <w:szCs w:val="22"/>
          <w:u w:val="single"/>
          <w:bdr w:val="none" w:color="auto" w:sz="0" w:space="0"/>
        </w:rPr>
        <w:tab/>
      </w:r>
      <w:r w:rsidRPr="000254F1">
        <w:rPr>
          <w:rFonts w:eastAsia="Times New Roman"/>
          <w:sz w:val="22"/>
          <w:szCs w:val="22"/>
          <w:bdr w:val="none" w:color="auto" w:sz="0" w:space="0"/>
        </w:rPr>
        <w: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2026</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between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ARNOLD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PETERSON,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individual</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a/k/a</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Arnie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Peterson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(“Seller”) having</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address</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139</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Elmcrest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Drive,</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Big</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Pine,</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California</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93513,</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SPECIALIZED</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UTILITY</w:t>
      </w:r>
    </w:p>
    <w:p w:rsidRPr="000254F1" w:rsidR="000254F1" w:rsidP="000254F1" w:rsidRDefault="000254F1" w14:paraId="3C42644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360"/>
        <w:rPr>
          <w:rFonts w:eastAsia="Times New Roman"/>
          <w:sz w:val="22"/>
          <w:szCs w:val="22"/>
          <w:bdr w:val="none" w:color="auto" w:sz="0" w:space="0"/>
        </w:rPr>
      </w:pPr>
      <w:r w:rsidRPr="000254F1">
        <w:rPr>
          <w:rFonts w:eastAsia="Times New Roman"/>
          <w:sz w:val="22"/>
          <w:szCs w:val="22"/>
          <w:bdr w:val="none" w:color="auto" w:sz="0" w:space="0"/>
        </w:rPr>
        <w:t>SERVICES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PROGRAM,</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INC.,</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California</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assignee</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(“Buyer”).</w:t>
      </w:r>
    </w:p>
    <w:p w:rsidRPr="000254F1" w:rsidR="000254F1" w:rsidP="000254F1" w:rsidRDefault="000254F1" w14:paraId="5A0EB99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08"/>
        <w:rPr>
          <w:rFonts w:eastAsia="Times New Roman"/>
          <w:sz w:val="22"/>
          <w:szCs w:val="22"/>
          <w:bdr w:val="none" w:color="auto" w:sz="0" w:space="0"/>
        </w:rPr>
      </w:pPr>
    </w:p>
    <w:p w:rsidRPr="000254F1" w:rsidR="000254F1" w:rsidP="000254F1" w:rsidRDefault="000254F1" w14:paraId="01F3752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3"/>
        <w:jc w:val="center"/>
        <w:outlineLvl w:val="0"/>
        <w:rPr>
          <w:rFonts w:eastAsia="Times New Roman"/>
          <w:b/>
          <w:bCs/>
          <w:sz w:val="22"/>
          <w:szCs w:val="22"/>
          <w:u w:color="000000"/>
          <w:bdr w:val="none" w:color="auto" w:sz="0" w:space="0"/>
        </w:rPr>
      </w:pPr>
      <w:r w:rsidRPr="000254F1">
        <w:rPr>
          <w:rFonts w:eastAsia="Times New Roman"/>
          <w:b/>
          <w:bCs/>
          <w:spacing w:val="-2"/>
          <w:sz w:val="22"/>
          <w:szCs w:val="22"/>
          <w:u w:color="000000"/>
          <w:bdr w:val="none" w:color="auto" w:sz="0" w:space="0"/>
        </w:rPr>
        <w:t>RECITALS</w:t>
      </w:r>
    </w:p>
    <w:p w:rsidRPr="000254F1" w:rsidR="000254F1" w:rsidP="000254F1" w:rsidRDefault="000254F1" w14:paraId="73E15C8F" w14:textId="77777777">
      <w:pPr>
        <w:widowControl w:val="0"/>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2"/>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The outstanding capital stock of ROLLING GREEN UTILITIES, INC., a California corporation (the “Corporation”) currently consists of 5,385 shares of common stock (the “Stock”).</w:t>
      </w:r>
    </w:p>
    <w:p w:rsidRPr="000254F1" w:rsidR="000254F1" w:rsidP="000254F1" w:rsidRDefault="000254F1" w14:paraId="27A8D788" w14:textId="77777777">
      <w:pPr>
        <w:widowControl w:val="0"/>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181"/>
        <w:ind w:left="1800"/>
        <w:rPr>
          <w:rFonts w:eastAsia="Times New Roman"/>
          <w:sz w:val="22"/>
          <w:szCs w:val="22"/>
          <w:bdr w:val="none" w:color="auto" w:sz="0" w:space="0"/>
        </w:rPr>
      </w:pPr>
      <w:r w:rsidRPr="000254F1">
        <w:rPr>
          <w:rFonts w:eastAsia="Times New Roman"/>
          <w:sz w:val="22"/>
          <w:szCs w:val="22"/>
          <w:bdr w:val="none" w:color="auto" w:sz="0" w:space="0"/>
        </w:rPr>
        <w:t>Seller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record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beneficial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owner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proofErr w:type="gramStart"/>
      <w:r w:rsidRPr="000254F1">
        <w:rPr>
          <w:rFonts w:eastAsia="Times New Roman"/>
          <w:sz w:val="22"/>
          <w:szCs w:val="22"/>
          <w:bdr w:val="none" w:color="auto" w:sz="0" w:space="0"/>
        </w:rPr>
        <w:t>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proofErr w:type="gramEnd"/>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Stock.</w:t>
      </w:r>
    </w:p>
    <w:p w:rsidRPr="000254F1" w:rsidR="000254F1" w:rsidP="000254F1" w:rsidRDefault="000254F1" w14:paraId="13615772" w14:textId="77777777">
      <w:pPr>
        <w:widowControl w:val="0"/>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79"/>
        <w:ind w:right="353" w:firstLine="719"/>
        <w:jc w:val="both"/>
        <w:rPr>
          <w:rFonts w:eastAsia="Times New Roman"/>
          <w:sz w:val="22"/>
          <w:szCs w:val="22"/>
          <w:bdr w:val="none" w:color="auto" w:sz="0" w:space="0"/>
        </w:rPr>
      </w:pPr>
      <w:r w:rsidRPr="000254F1">
        <w:rPr>
          <w:rFonts w:eastAsia="Times New Roman"/>
          <w:sz w:val="22"/>
          <w:szCs w:val="22"/>
          <w:bdr w:val="none" w:color="auto" w:sz="0" w:space="0"/>
        </w:rPr>
        <w:t>Contemporaneous with the execution hereof, Buyer (or its assignee) and Seller and KATHERINE I.</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PETERSON,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individual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a/k/a</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Kathy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Peterson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(together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collectively,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“PGC Sellers”),</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are entering into that certain Membership Interest Purchase Agreement (the “Membership Interest Purchase Agreement”) pursuant to which PGC Sellers will sell, and Buyer (or its assignee) will buy, all right, title and interest in and to all the membership interests in PALISADE GAS COMPANY, LLC, a California limited liability company (the “PGC Transaction”).</w:t>
      </w:r>
    </w:p>
    <w:p w:rsidRPr="000254F1" w:rsidR="000254F1" w:rsidP="000254F1" w:rsidRDefault="000254F1" w14:paraId="18647E7E" w14:textId="77777777">
      <w:pPr>
        <w:widowControl w:val="0"/>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1"/>
        <w:ind w:right="352" w:firstLine="719"/>
        <w:jc w:val="both"/>
        <w:rPr>
          <w:rFonts w:eastAsia="Times New Roman"/>
          <w:sz w:val="22"/>
          <w:szCs w:val="22"/>
          <w:bdr w:val="none" w:color="auto" w:sz="0" w:space="0"/>
        </w:rPr>
      </w:pPr>
      <w:r w:rsidRPr="000254F1">
        <w:rPr>
          <w:rFonts w:eastAsia="Times New Roman"/>
          <w:sz w:val="22"/>
          <w:szCs w:val="22"/>
          <w:bdr w:val="none" w:color="auto" w:sz="0" w:space="0"/>
        </w:rPr>
        <w:t>Buyer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agreed</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agreed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sell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proofErr w:type="gramStart"/>
      <w:r w:rsidRPr="000254F1">
        <w:rPr>
          <w:rFonts w:eastAsia="Times New Roman"/>
          <w:sz w:val="22"/>
          <w:szCs w:val="22"/>
          <w:bdr w:val="none" w:color="auto" w:sz="0" w:space="0"/>
        </w:rPr>
        <w:t>Buyer,</w:t>
      </w:r>
      <w:proofErr w:type="gramEnd"/>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 xml:space="preserve">Stock, on the terms and subject to the </w:t>
      </w:r>
      <w:proofErr w:type="gramStart"/>
      <w:r w:rsidRPr="000254F1">
        <w:rPr>
          <w:rFonts w:eastAsia="Times New Roman"/>
          <w:sz w:val="22"/>
          <w:szCs w:val="22"/>
          <w:bdr w:val="none" w:color="auto" w:sz="0" w:space="0"/>
        </w:rPr>
        <w:t>conditions,</w:t>
      </w:r>
      <w:proofErr w:type="gramEnd"/>
      <w:r w:rsidRPr="000254F1">
        <w:rPr>
          <w:rFonts w:eastAsia="Times New Roman"/>
          <w:sz w:val="22"/>
          <w:szCs w:val="22"/>
          <w:bdr w:val="none" w:color="auto" w:sz="0" w:space="0"/>
        </w:rPr>
        <w:t xml:space="preserve"> set forth in this Agreement.</w:t>
      </w:r>
    </w:p>
    <w:p w:rsidRPr="000254F1" w:rsidR="000254F1" w:rsidP="000254F1" w:rsidRDefault="000254F1" w14:paraId="6255659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0127261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rPr>
          <w:rFonts w:eastAsia="Times New Roman"/>
          <w:sz w:val="22"/>
          <w:szCs w:val="22"/>
          <w:bdr w:val="none" w:color="auto" w:sz="0" w:space="0"/>
        </w:rPr>
      </w:pPr>
    </w:p>
    <w:p w:rsidRPr="009618C9" w:rsidR="000254F1" w:rsidP="00FC5908" w:rsidRDefault="000254F1" w14:paraId="55EC8709" w14:textId="7F7B8130">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262" w:right="2520" w:firstLine="974"/>
        <w:outlineLvl w:val="0"/>
        <w:rPr>
          <w:rFonts w:eastAsia="Times New Roman"/>
          <w:b/>
          <w:bCs/>
          <w:spacing w:val="-9"/>
          <w:sz w:val="22"/>
          <w:szCs w:val="22"/>
          <w:u w:val="single" w:color="000000"/>
          <w:bdr w:val="none" w:color="auto" w:sz="0" w:space="0"/>
        </w:rPr>
      </w:pPr>
      <w:r w:rsidRPr="000254F1">
        <w:rPr>
          <w:rFonts w:eastAsia="Times New Roman"/>
          <w:b/>
          <w:bCs/>
          <w:sz w:val="22"/>
          <w:szCs w:val="22"/>
          <w:u w:color="000000"/>
          <w:bdr w:val="none" w:color="auto" w:sz="0" w:space="0"/>
        </w:rPr>
        <w:t>ARTICLE ONE:</w:t>
      </w:r>
      <w:r w:rsidR="009618C9">
        <w:rPr>
          <w:rFonts w:eastAsia="Times New Roman"/>
          <w:b/>
          <w:bCs/>
          <w:sz w:val="22"/>
          <w:szCs w:val="22"/>
          <w:u w:color="000000"/>
          <w:bdr w:val="none" w:color="auto" w:sz="0" w:space="0"/>
        </w:rPr>
        <w:t xml:space="preserve"> </w:t>
      </w:r>
      <w:r w:rsidRPr="000254F1">
        <w:rPr>
          <w:rFonts w:eastAsia="Times New Roman"/>
          <w:b/>
          <w:bCs/>
          <w:sz w:val="22"/>
          <w:szCs w:val="22"/>
          <w:u w:val="single" w:color="000000"/>
          <w:bdr w:val="none" w:color="auto" w:sz="0" w:space="0"/>
        </w:rPr>
        <w:t>PURCHASE</w:t>
      </w:r>
      <w:r w:rsidRPr="000254F1">
        <w:rPr>
          <w:rFonts w:eastAsia="Times New Roman"/>
          <w:b/>
          <w:bCs/>
          <w:spacing w:val="-11"/>
          <w:sz w:val="22"/>
          <w:szCs w:val="22"/>
          <w:u w:val="single" w:color="000000"/>
          <w:bdr w:val="none" w:color="auto" w:sz="0" w:space="0"/>
        </w:rPr>
        <w:t xml:space="preserve"> </w:t>
      </w:r>
      <w:r w:rsidRPr="000254F1">
        <w:rPr>
          <w:rFonts w:eastAsia="Times New Roman"/>
          <w:b/>
          <w:bCs/>
          <w:sz w:val="22"/>
          <w:szCs w:val="22"/>
          <w:u w:val="single" w:color="000000"/>
          <w:bdr w:val="none" w:color="auto" w:sz="0" w:space="0"/>
        </w:rPr>
        <w:t>AND</w:t>
      </w:r>
      <w:r w:rsidRPr="000254F1">
        <w:rPr>
          <w:rFonts w:eastAsia="Times New Roman"/>
          <w:b/>
          <w:bCs/>
          <w:spacing w:val="-10"/>
          <w:sz w:val="22"/>
          <w:szCs w:val="22"/>
          <w:u w:val="single" w:color="000000"/>
          <w:bdr w:val="none" w:color="auto" w:sz="0" w:space="0"/>
        </w:rPr>
        <w:t xml:space="preserve"> </w:t>
      </w:r>
      <w:r w:rsidRPr="000254F1">
        <w:rPr>
          <w:rFonts w:eastAsia="Times New Roman"/>
          <w:b/>
          <w:bCs/>
          <w:sz w:val="22"/>
          <w:szCs w:val="22"/>
          <w:u w:val="single" w:color="000000"/>
          <w:bdr w:val="none" w:color="auto" w:sz="0" w:space="0"/>
        </w:rPr>
        <w:t>SALE</w:t>
      </w:r>
      <w:r w:rsidRPr="000254F1">
        <w:rPr>
          <w:rFonts w:eastAsia="Times New Roman"/>
          <w:b/>
          <w:bCs/>
          <w:spacing w:val="-9"/>
          <w:sz w:val="22"/>
          <w:szCs w:val="22"/>
          <w:u w:val="single" w:color="000000"/>
          <w:bdr w:val="none" w:color="auto" w:sz="0" w:space="0"/>
        </w:rPr>
        <w:t xml:space="preserve"> </w:t>
      </w:r>
      <w:r w:rsidRPr="000254F1">
        <w:rPr>
          <w:rFonts w:eastAsia="Times New Roman"/>
          <w:b/>
          <w:bCs/>
          <w:sz w:val="22"/>
          <w:szCs w:val="22"/>
          <w:u w:val="single" w:color="000000"/>
          <w:bdr w:val="none" w:color="auto" w:sz="0" w:space="0"/>
        </w:rPr>
        <w:t>OF</w:t>
      </w:r>
      <w:r w:rsidR="009618C9">
        <w:rPr>
          <w:rFonts w:eastAsia="Times New Roman"/>
          <w:b/>
          <w:bCs/>
          <w:spacing w:val="-9"/>
          <w:sz w:val="22"/>
          <w:szCs w:val="22"/>
          <w:u w:val="single" w:color="000000"/>
          <w:bdr w:val="none" w:color="auto" w:sz="0" w:space="0"/>
        </w:rPr>
        <w:t xml:space="preserve"> </w:t>
      </w:r>
      <w:r w:rsidRPr="000254F1">
        <w:rPr>
          <w:rFonts w:eastAsia="Times New Roman"/>
          <w:b/>
          <w:bCs/>
          <w:sz w:val="22"/>
          <w:szCs w:val="22"/>
          <w:u w:val="single" w:color="000000"/>
          <w:bdr w:val="none" w:color="auto" w:sz="0" w:space="0"/>
        </w:rPr>
        <w:t>STOCK</w:t>
      </w:r>
    </w:p>
    <w:p w:rsidRPr="000254F1" w:rsidR="000254F1" w:rsidP="000254F1" w:rsidRDefault="000254F1" w14:paraId="6E053FD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b/>
          <w:sz w:val="22"/>
          <w:szCs w:val="22"/>
          <w:bdr w:val="none" w:color="auto" w:sz="0" w:space="0"/>
        </w:rPr>
      </w:pPr>
    </w:p>
    <w:p w:rsidRPr="000254F1" w:rsidR="000254F1" w:rsidP="000254F1" w:rsidRDefault="000254F1" w14:paraId="5A6EB255" w14:textId="77777777">
      <w:pPr>
        <w:widowControl w:val="0"/>
        <w:numPr>
          <w:ilvl w:val="1"/>
          <w:numId w:val="41"/>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line="244" w:lineRule="auto"/>
        <w:ind w:right="360" w:firstLine="719"/>
        <w:rPr>
          <w:rFonts w:eastAsia="Times New Roman"/>
          <w:sz w:val="22"/>
          <w:szCs w:val="22"/>
          <w:bdr w:val="none" w:color="auto" w:sz="0" w:space="0"/>
        </w:rPr>
      </w:pPr>
      <w:r w:rsidRPr="000254F1">
        <w:rPr>
          <w:rFonts w:eastAsia="Times New Roman"/>
          <w:sz w:val="22"/>
          <w:szCs w:val="22"/>
          <w:u w:val="single"/>
          <w:bdr w:val="none" w:color="auto" w:sz="0" w:space="0"/>
        </w:rPr>
        <w:t>Definitions</w:t>
      </w:r>
      <w:r w:rsidRPr="000254F1">
        <w:rPr>
          <w:rFonts w:eastAsia="Times New Roman"/>
          <w:sz w:val="22"/>
          <w:szCs w:val="22"/>
          <w:bdr w:val="none" w:color="auto" w:sz="0" w:space="0"/>
        </w:rPr>
        <w:t xml:space="preserve">. As used in this Agreement, the following defined terms have the following </w:t>
      </w:r>
      <w:r w:rsidRPr="000254F1">
        <w:rPr>
          <w:rFonts w:eastAsia="Times New Roman"/>
          <w:spacing w:val="-2"/>
          <w:sz w:val="22"/>
          <w:szCs w:val="22"/>
          <w:bdr w:val="none" w:color="auto" w:sz="0" w:space="0"/>
        </w:rPr>
        <w:t>meanings:</w:t>
      </w:r>
    </w:p>
    <w:p w:rsidRPr="000254F1" w:rsidR="000254F1" w:rsidP="000254F1" w:rsidRDefault="000254F1" w14:paraId="63BC4CB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0254F1" w:rsidP="000254F1" w:rsidRDefault="000254F1" w14:paraId="49D78FD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1080"/>
        <w:rPr>
          <w:rFonts w:eastAsia="Times New Roman"/>
          <w:sz w:val="22"/>
          <w:szCs w:val="22"/>
          <w:bdr w:val="none" w:color="auto" w:sz="0" w:space="0"/>
        </w:rPr>
      </w:pPr>
      <w:r w:rsidRPr="000254F1">
        <w:rPr>
          <w:rFonts w:eastAsia="Times New Roman"/>
          <w:sz w:val="22"/>
          <w:szCs w:val="22"/>
          <w:bdr w:val="none" w:color="auto" w:sz="0" w:space="0"/>
        </w:rPr>
        <w:t>“Business”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water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wastewater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operated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pacing w:val="-2"/>
          <w:sz w:val="22"/>
          <w:szCs w:val="22"/>
          <w:bdr w:val="none" w:color="auto" w:sz="0" w:space="0"/>
        </w:rPr>
        <w:t>Corporation.</w:t>
      </w:r>
    </w:p>
    <w:p w:rsidRPr="000254F1" w:rsidR="000254F1" w:rsidP="000254F1" w:rsidRDefault="000254F1" w14:paraId="6DB563D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sz w:val="22"/>
          <w:szCs w:val="22"/>
          <w:bdr w:val="none" w:color="auto" w:sz="0" w:space="0"/>
        </w:rPr>
      </w:pPr>
    </w:p>
    <w:p w:rsidRPr="000254F1" w:rsidR="000254F1" w:rsidP="000254F1" w:rsidRDefault="000254F1" w14:paraId="62C45FA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60" w:right="358" w:firstLine="719"/>
        <w:jc w:val="both"/>
        <w:rPr>
          <w:rFonts w:eastAsia="Times New Roman"/>
          <w:sz w:val="22"/>
          <w:szCs w:val="22"/>
          <w:bdr w:val="none" w:color="auto" w:sz="0" w:space="0"/>
        </w:rPr>
      </w:pPr>
      <w:r w:rsidRPr="000254F1">
        <w:rPr>
          <w:rFonts w:eastAsia="Times New Roman"/>
          <w:sz w:val="22"/>
          <w:szCs w:val="22"/>
          <w:bdr w:val="none" w:color="auto" w:sz="0" w:space="0"/>
        </w:rPr>
        <w:t>“Encumbrance” means any lien, pledge, hypothecation, charge, mortgage, deed of trust, security interest, encumbrance, claim, infringement, option, right of first refusal, preemptive right, community property interest, or restriction of any nature on any asset.</w:t>
      </w:r>
    </w:p>
    <w:p w:rsidRPr="000254F1" w:rsidR="000254F1" w:rsidP="000254F1" w:rsidRDefault="000254F1" w14:paraId="2295C7F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
        <w:rPr>
          <w:rFonts w:eastAsia="Times New Roman"/>
          <w:sz w:val="22"/>
          <w:szCs w:val="22"/>
          <w:bdr w:val="none" w:color="auto" w:sz="0" w:space="0"/>
        </w:rPr>
      </w:pPr>
    </w:p>
    <w:p w:rsidRPr="000254F1" w:rsidR="000254F1" w:rsidP="000254F1" w:rsidRDefault="000254F1" w14:paraId="6724D06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1080"/>
        <w:rPr>
          <w:rFonts w:eastAsia="Times New Roman"/>
          <w:sz w:val="22"/>
          <w:szCs w:val="22"/>
          <w:bdr w:val="none" w:color="auto" w:sz="0" w:space="0"/>
        </w:rPr>
      </w:pPr>
      <w:r w:rsidRPr="000254F1">
        <w:rPr>
          <w:rFonts w:eastAsia="Times New Roman"/>
          <w:sz w:val="22"/>
          <w:szCs w:val="22"/>
          <w:bdr w:val="none" w:color="auto" w:sz="0" w:space="0"/>
        </w:rPr>
        <w:t>“Entity”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Person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than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1"/>
          <w:sz w:val="22"/>
          <w:szCs w:val="22"/>
          <w:bdr w:val="none" w:color="auto" w:sz="0" w:space="0"/>
        </w:rPr>
        <w:t xml:space="preserve"> </w:t>
      </w:r>
      <w:r w:rsidRPr="000254F1">
        <w:rPr>
          <w:rFonts w:eastAsia="Times New Roman"/>
          <w:spacing w:val="-2"/>
          <w:sz w:val="22"/>
          <w:szCs w:val="22"/>
          <w:bdr w:val="none" w:color="auto" w:sz="0" w:space="0"/>
        </w:rPr>
        <w:t>individual.</w:t>
      </w:r>
    </w:p>
    <w:p w:rsidRPr="000254F1" w:rsidR="000254F1" w:rsidP="000254F1" w:rsidRDefault="000254F1" w14:paraId="0A5AF2E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1"/>
        <w:ind w:left="360" w:right="356" w:firstLine="719"/>
        <w:jc w:val="both"/>
        <w:rPr>
          <w:rFonts w:eastAsia="Times New Roman"/>
          <w:sz w:val="22"/>
          <w:szCs w:val="22"/>
          <w:bdr w:val="none" w:color="auto" w:sz="0" w:space="0"/>
        </w:rPr>
      </w:pPr>
      <w:r w:rsidRPr="000254F1">
        <w:rPr>
          <w:rFonts w:eastAsia="Times New Roman"/>
          <w:sz w:val="22"/>
          <w:szCs w:val="22"/>
          <w:bdr w:val="none" w:color="auto" w:sz="0" w:space="0"/>
        </w:rPr>
        <w:t>“Environmental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cause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investigation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written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notice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by any Person alleging potential liability (including, without limitation, potential liability for investigatory costs,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cleanup</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costs,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governmental response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costs,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natural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resources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personal injuries,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penalties)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arising</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out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based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resulting</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presence,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release,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 xml:space="preserve">Hazardous Materials at any location, or (ii) circumstances forming the </w:t>
      </w:r>
      <w:r w:rsidRPr="000254F1">
        <w:rPr>
          <w:rFonts w:eastAsia="Times New Roman"/>
          <w:sz w:val="22"/>
          <w:szCs w:val="22"/>
          <w:bdr w:val="none" w:color="auto" w:sz="0" w:space="0"/>
        </w:rPr>
        <w:lastRenderedPageBreak/>
        <w:t>basis of any violation, or alleged violation, of, or liability under any Environmental Law.</w:t>
      </w:r>
    </w:p>
    <w:p w:rsidRPr="000254F1" w:rsidR="006E16B4" w:rsidP="006E16B4" w:rsidRDefault="000254F1" w14:paraId="4D42463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81"/>
        <w:ind w:left="360" w:right="228"/>
        <w:rPr>
          <w:rFonts w:eastAsia="Times New Roman"/>
          <w:sz w:val="22"/>
          <w:szCs w:val="22"/>
          <w:bdr w:val="none" w:color="auto" w:sz="0" w:space="0"/>
        </w:rPr>
      </w:pPr>
      <w:r w:rsidRPr="000254F1">
        <w:rPr>
          <w:rFonts w:eastAsia="Times New Roman"/>
          <w:sz w:val="22"/>
          <w:szCs w:val="22"/>
          <w:bdr w:val="none" w:color="auto" w:sz="0" w:space="0"/>
        </w:rPr>
        <w:t>“Environmental Law” means all federal, state, local and foreign laws, regulations and common law standards of conduct relating to pollution or protection of the environment, including without limitation, laws relating to releases or threatened releases of Hazardous Materials or otherwise relating to the manufacture,</w:t>
      </w:r>
      <w:r w:rsidRPr="000254F1">
        <w:rPr>
          <w:rFonts w:eastAsia="Times New Roman"/>
          <w:spacing w:val="19"/>
          <w:sz w:val="22"/>
          <w:szCs w:val="22"/>
          <w:bdr w:val="none" w:color="auto" w:sz="0" w:space="0"/>
        </w:rPr>
        <w:t xml:space="preserve"> </w:t>
      </w:r>
      <w:r w:rsidRPr="000254F1">
        <w:rPr>
          <w:rFonts w:eastAsia="Times New Roman"/>
          <w:sz w:val="22"/>
          <w:szCs w:val="22"/>
          <w:bdr w:val="none" w:color="auto" w:sz="0" w:space="0"/>
        </w:rPr>
        <w:t>processing,</w:t>
      </w:r>
      <w:r w:rsidRPr="000254F1">
        <w:rPr>
          <w:rFonts w:eastAsia="Times New Roman"/>
          <w:spacing w:val="21"/>
          <w:sz w:val="22"/>
          <w:szCs w:val="22"/>
          <w:bdr w:val="none" w:color="auto" w:sz="0" w:space="0"/>
        </w:rPr>
        <w:t xml:space="preserve"> </w:t>
      </w:r>
      <w:r w:rsidRPr="000254F1">
        <w:rPr>
          <w:rFonts w:eastAsia="Times New Roman"/>
          <w:sz w:val="22"/>
          <w:szCs w:val="22"/>
          <w:bdr w:val="none" w:color="auto" w:sz="0" w:space="0"/>
        </w:rPr>
        <w:t>distribution, use, treatment, storage, release,</w:t>
      </w:r>
      <w:r w:rsidRPr="000254F1">
        <w:rPr>
          <w:rFonts w:eastAsia="Times New Roman"/>
          <w:spacing w:val="21"/>
          <w:sz w:val="22"/>
          <w:szCs w:val="22"/>
          <w:bdr w:val="none" w:color="auto" w:sz="0" w:space="0"/>
        </w:rPr>
        <w:t xml:space="preserve"> </w:t>
      </w:r>
      <w:r w:rsidRPr="000254F1">
        <w:rPr>
          <w:rFonts w:eastAsia="Times New Roman"/>
          <w:sz w:val="22"/>
          <w:szCs w:val="22"/>
          <w:bdr w:val="none" w:color="auto" w:sz="0" w:space="0"/>
        </w:rPr>
        <w:t>disposal, transport</w:t>
      </w:r>
      <w:r w:rsidRPr="000254F1">
        <w:rPr>
          <w:rFonts w:eastAsia="Times New Roman"/>
          <w:spacing w:val="2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9"/>
          <w:sz w:val="22"/>
          <w:szCs w:val="22"/>
          <w:bdr w:val="none" w:color="auto" w:sz="0" w:space="0"/>
        </w:rPr>
        <w:t xml:space="preserve"> </w:t>
      </w:r>
      <w:r w:rsidRPr="000254F1">
        <w:rPr>
          <w:rFonts w:eastAsia="Times New Roman"/>
          <w:sz w:val="22"/>
          <w:szCs w:val="22"/>
          <w:bdr w:val="none" w:color="auto" w:sz="0" w:space="0"/>
        </w:rPr>
        <w:t>handling</w:t>
      </w:r>
      <w:r w:rsidRPr="000254F1">
        <w:rPr>
          <w:rFonts w:eastAsia="Times New Roman"/>
          <w:spacing w:val="21"/>
          <w:sz w:val="22"/>
          <w:szCs w:val="22"/>
          <w:bdr w:val="none" w:color="auto" w:sz="0" w:space="0"/>
        </w:rPr>
        <w:t xml:space="preserve"> </w:t>
      </w:r>
      <w:r w:rsidRPr="000254F1">
        <w:rPr>
          <w:rFonts w:eastAsia="Times New Roman"/>
          <w:sz w:val="22"/>
          <w:szCs w:val="22"/>
          <w:bdr w:val="none" w:color="auto" w:sz="0" w:space="0"/>
        </w:rPr>
        <w:t>of</w:t>
      </w:r>
      <w:r w:rsidR="006E16B4">
        <w:rPr>
          <w:rFonts w:eastAsia="Times New Roman"/>
          <w:sz w:val="22"/>
          <w:szCs w:val="22"/>
          <w:bdr w:val="none" w:color="auto" w:sz="0" w:space="0"/>
        </w:rPr>
        <w:t xml:space="preserve">  </w:t>
      </w:r>
      <w:r w:rsidRPr="000254F1" w:rsidR="006E16B4">
        <w:rPr>
          <w:rFonts w:eastAsia="Times New Roman"/>
          <w:sz w:val="22"/>
          <w:szCs w:val="22"/>
          <w:bdr w:val="none" w:color="auto" w:sz="0" w:space="0"/>
        </w:rPr>
        <w:t>Hazardous Materials and all Laws and regulations with regard to record keeping, notification, disclosure and reporting requirements respecting Hazardous Materials.</w:t>
      </w:r>
    </w:p>
    <w:p w:rsidRPr="000254F1" w:rsidR="006E16B4" w:rsidP="006E16B4" w:rsidRDefault="006E16B4" w14:paraId="028D838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1"/>
        <w:ind w:left="1080"/>
        <w:rPr>
          <w:rFonts w:eastAsia="Times New Roman"/>
          <w:sz w:val="22"/>
          <w:szCs w:val="22"/>
          <w:bdr w:val="none" w:color="auto" w:sz="0" w:space="0"/>
        </w:rPr>
      </w:pPr>
      <w:r w:rsidRPr="000254F1">
        <w:rPr>
          <w:rFonts w:eastAsia="Times New Roman"/>
          <w:sz w:val="22"/>
          <w:szCs w:val="22"/>
          <w:bdr w:val="none" w:color="auto" w:sz="0" w:space="0"/>
        </w:rPr>
        <w:t>“ERISA”</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Employee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Retirement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Income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Security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Act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1974,</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3"/>
          <w:sz w:val="22"/>
          <w:szCs w:val="22"/>
          <w:bdr w:val="none" w:color="auto" w:sz="0" w:space="0"/>
        </w:rPr>
        <w:t xml:space="preserve"> </w:t>
      </w:r>
      <w:r w:rsidRPr="000254F1">
        <w:rPr>
          <w:rFonts w:eastAsia="Times New Roman"/>
          <w:spacing w:val="-2"/>
          <w:sz w:val="22"/>
          <w:szCs w:val="22"/>
          <w:bdr w:val="none" w:color="auto" w:sz="0" w:space="0"/>
        </w:rPr>
        <w:t>amended.</w:t>
      </w:r>
    </w:p>
    <w:p w:rsidRPr="000254F1" w:rsidR="006E16B4" w:rsidP="006E16B4" w:rsidRDefault="006E16B4" w14:paraId="09FBA51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6E16B4" w:rsidP="006E16B4" w:rsidRDefault="006E16B4" w14:paraId="15F83A8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1080"/>
        <w:rPr>
          <w:rFonts w:eastAsia="Times New Roman"/>
          <w:sz w:val="22"/>
          <w:szCs w:val="22"/>
          <w:bdr w:val="none" w:color="auto" w:sz="0" w:space="0"/>
        </w:rPr>
      </w:pPr>
      <w:r w:rsidRPr="000254F1">
        <w:rPr>
          <w:rFonts w:eastAsia="Times New Roman"/>
          <w:sz w:val="22"/>
          <w:szCs w:val="22"/>
          <w:bdr w:val="none" w:color="auto" w:sz="0" w:space="0"/>
        </w:rPr>
        <w:t>“Governmental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Authority”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federal,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state,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local,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foreign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court,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administrative</w:t>
      </w:r>
      <w:r w:rsidRPr="000254F1">
        <w:rPr>
          <w:rFonts w:eastAsia="Times New Roman"/>
          <w:spacing w:val="-2"/>
          <w:sz w:val="22"/>
          <w:szCs w:val="22"/>
          <w:bdr w:val="none" w:color="auto" w:sz="0" w:space="0"/>
        </w:rPr>
        <w:t xml:space="preserve"> agency</w:t>
      </w:r>
    </w:p>
    <w:p w:rsidRPr="000254F1" w:rsidR="006E16B4" w:rsidP="006E16B4" w:rsidRDefault="006E16B4" w14:paraId="6EEACE4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60"/>
        <w:rPr>
          <w:rFonts w:eastAsia="Times New Roman"/>
          <w:sz w:val="22"/>
          <w:szCs w:val="22"/>
          <w:bdr w:val="none" w:color="auto" w:sz="0" w:space="0"/>
        </w:rPr>
      </w:pP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commission,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governmental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authority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instrumentality.</w:t>
      </w:r>
    </w:p>
    <w:p w:rsidRPr="000254F1" w:rsidR="006E16B4" w:rsidP="006E16B4" w:rsidRDefault="006E16B4" w14:paraId="40F7C0E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0"/>
        <w:rPr>
          <w:rFonts w:eastAsia="Times New Roman"/>
          <w:sz w:val="22"/>
          <w:szCs w:val="22"/>
          <w:bdr w:val="none" w:color="auto" w:sz="0" w:space="0"/>
        </w:rPr>
      </w:pPr>
    </w:p>
    <w:p w:rsidRPr="000254F1" w:rsidR="006E16B4" w:rsidP="006E16B4" w:rsidRDefault="006E16B4" w14:paraId="7BAF8CE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ight="358" w:firstLine="719"/>
        <w:jc w:val="both"/>
        <w:rPr>
          <w:rFonts w:eastAsia="Times New Roman"/>
          <w:sz w:val="22"/>
          <w:szCs w:val="22"/>
          <w:bdr w:val="none" w:color="auto" w:sz="0" w:space="0"/>
        </w:rPr>
      </w:pPr>
      <w:r w:rsidRPr="000254F1">
        <w:rPr>
          <w:rFonts w:eastAsia="Times New Roman"/>
          <w:sz w:val="22"/>
          <w:szCs w:val="22"/>
          <w:bdr w:val="none" w:color="auto" w:sz="0" w:space="0"/>
        </w:rPr>
        <w:t>“Hazardous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Materials”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substances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defined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hazardous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substances,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regulated</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such under, any Environmental Law.</w:t>
      </w:r>
    </w:p>
    <w:p w:rsidRPr="000254F1" w:rsidR="006E16B4" w:rsidP="006E16B4" w:rsidRDefault="006E16B4" w14:paraId="18BE060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6E16B4" w:rsidP="006E16B4" w:rsidRDefault="006E16B4" w14:paraId="4CF977A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line="247" w:lineRule="auto"/>
        <w:ind w:left="360" w:right="354" w:firstLine="719"/>
        <w:jc w:val="both"/>
        <w:rPr>
          <w:rFonts w:eastAsia="Times New Roman"/>
          <w:sz w:val="22"/>
          <w:szCs w:val="22"/>
          <w:bdr w:val="none" w:color="auto" w:sz="0" w:space="0"/>
        </w:rPr>
      </w:pPr>
      <w:r w:rsidRPr="000254F1">
        <w:rPr>
          <w:rFonts w:eastAsia="Times New Roman"/>
          <w:sz w:val="22"/>
          <w:szCs w:val="22"/>
          <w:bdr w:val="none" w:color="auto" w:sz="0" w:space="0"/>
        </w:rPr>
        <w:t>“Intellectual Property Rights” means,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collectively,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all of 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following worldwide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intangible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legal rights,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acquired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ownership,</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license,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legal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(1)</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trademarks,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trade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names,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logos,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and service marks associated with the Business, registered or not, and specifically including “Rolling Green Utilities”; (2) all rights associated with works of authorship, including copyrights (registered or not), copyright applications, copyright registrations, and moral rights associated with the Business; (3) all confidential business information, trade secrets, and other proprietary information, technology, and intellectual property rights associated with the Business, and (4) all rights to sue or make any claims for 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past,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present,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future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misappropriation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unauthorized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use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foregoing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rights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right to</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receive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income,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royalties,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payments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now</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later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become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due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regard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 foregoing rights, subject to the terms and conditions set forth in this Agreement.</w:t>
      </w:r>
    </w:p>
    <w:p w:rsidRPr="000254F1" w:rsidR="006E16B4" w:rsidP="006E16B4" w:rsidRDefault="006E16B4" w14:paraId="196F53D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6E16B4" w:rsidP="006E16B4" w:rsidRDefault="006E16B4" w14:paraId="5EEF948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60" w:right="360" w:firstLine="719"/>
        <w:jc w:val="both"/>
        <w:rPr>
          <w:rFonts w:eastAsia="Times New Roman"/>
          <w:sz w:val="22"/>
          <w:szCs w:val="22"/>
          <w:bdr w:val="none" w:color="auto" w:sz="0" w:space="0"/>
        </w:rPr>
      </w:pPr>
      <w:r w:rsidRPr="000254F1">
        <w:rPr>
          <w:rFonts w:eastAsia="Times New Roman"/>
          <w:sz w:val="22"/>
          <w:szCs w:val="22"/>
          <w:bdr w:val="none" w:color="auto" w:sz="0" w:space="0"/>
        </w:rPr>
        <w:t>“Loss” shall mean all claims, actions, suits, demands, assessments, judgments, losses, liabilities, damages,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costs,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royalties,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payments,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license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fees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expenses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(including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interest,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penalties,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attorneys’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fees accounting fees and investigation costs).</w:t>
      </w:r>
    </w:p>
    <w:p w:rsidRPr="000254F1" w:rsidR="006E16B4" w:rsidP="006E16B4" w:rsidRDefault="006E16B4" w14:paraId="2822C95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rPr>
          <w:rFonts w:eastAsia="Times New Roman"/>
          <w:sz w:val="22"/>
          <w:szCs w:val="22"/>
          <w:bdr w:val="none" w:color="auto" w:sz="0" w:space="0"/>
        </w:rPr>
      </w:pPr>
    </w:p>
    <w:p w:rsidRPr="000254F1" w:rsidR="006E16B4" w:rsidP="006E16B4" w:rsidRDefault="006E16B4" w14:paraId="599268C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60" w:right="357" w:firstLine="719"/>
        <w:jc w:val="both"/>
        <w:rPr>
          <w:rFonts w:eastAsia="Times New Roman"/>
          <w:sz w:val="22"/>
          <w:szCs w:val="22"/>
          <w:bdr w:val="none" w:color="auto" w:sz="0" w:space="0"/>
        </w:rPr>
      </w:pPr>
      <w:r w:rsidRPr="000254F1">
        <w:rPr>
          <w:rFonts w:eastAsia="Times New Roman"/>
          <w:sz w:val="22"/>
          <w:szCs w:val="22"/>
          <w:bdr w:val="none" w:color="auto" w:sz="0" w:space="0"/>
        </w:rPr>
        <w:t>“Material Adverse Effect” means such state of facts, event, change or effect as has had, or would reasonably have, a material adverse effect (i) on the Business, results of operations, or financial condition of the Business taken as a whole, other than events, changes or developments relating to the economy in general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resulting</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industry-wide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developments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affecting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Persons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similar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Business, or (ii) on the ability of Seller to consummate the transaction contemplated by this Agreement.</w:t>
      </w:r>
    </w:p>
    <w:p w:rsidRPr="000254F1" w:rsidR="006E16B4" w:rsidP="006E16B4" w:rsidRDefault="006E16B4" w14:paraId="60CA0B7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6E16B4" w:rsidP="006E16B4" w:rsidRDefault="006E16B4" w14:paraId="422662B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ind w:right="360"/>
        <w:jc w:val="right"/>
        <w:rPr>
          <w:rFonts w:eastAsia="Times New Roman"/>
          <w:sz w:val="22"/>
          <w:szCs w:val="22"/>
          <w:bdr w:val="none" w:color="auto" w:sz="0" w:space="0"/>
        </w:rPr>
      </w:pPr>
      <w:r w:rsidRPr="000254F1">
        <w:rPr>
          <w:rFonts w:eastAsia="Times New Roman"/>
          <w:sz w:val="22"/>
          <w:szCs w:val="22"/>
          <w:bdr w:val="none" w:color="auto" w:sz="0" w:space="0"/>
        </w:rPr>
        <w:t>“Person”</w:t>
      </w:r>
      <w:r w:rsidRPr="000254F1">
        <w:rPr>
          <w:rFonts w:eastAsia="Times New Roman"/>
          <w:spacing w:val="24"/>
          <w:sz w:val="22"/>
          <w:szCs w:val="22"/>
          <w:bdr w:val="none" w:color="auto" w:sz="0" w:space="0"/>
        </w:rPr>
        <w:t xml:space="preserve"> </w:t>
      </w:r>
      <w:r w:rsidRPr="000254F1">
        <w:rPr>
          <w:rFonts w:eastAsia="Times New Roman"/>
          <w:sz w:val="22"/>
          <w:szCs w:val="22"/>
          <w:bdr w:val="none" w:color="auto" w:sz="0" w:space="0"/>
        </w:rPr>
        <w:t>means</w:t>
      </w:r>
      <w:r w:rsidRPr="000254F1">
        <w:rPr>
          <w:rFonts w:eastAsia="Times New Roman"/>
          <w:spacing w:val="2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6"/>
          <w:sz w:val="22"/>
          <w:szCs w:val="22"/>
          <w:bdr w:val="none" w:color="auto" w:sz="0" w:space="0"/>
        </w:rPr>
        <w:t xml:space="preserve"> </w:t>
      </w:r>
      <w:r w:rsidRPr="000254F1">
        <w:rPr>
          <w:rFonts w:eastAsia="Times New Roman"/>
          <w:sz w:val="22"/>
          <w:szCs w:val="22"/>
          <w:bdr w:val="none" w:color="auto" w:sz="0" w:space="0"/>
        </w:rPr>
        <w:t>individual,</w:t>
      </w:r>
      <w:r w:rsidRPr="000254F1">
        <w:rPr>
          <w:rFonts w:eastAsia="Times New Roman"/>
          <w:spacing w:val="27"/>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26"/>
          <w:sz w:val="22"/>
          <w:szCs w:val="22"/>
          <w:bdr w:val="none" w:color="auto" w:sz="0" w:space="0"/>
        </w:rPr>
        <w:t xml:space="preserve"> </w:t>
      </w:r>
      <w:r w:rsidRPr="000254F1">
        <w:rPr>
          <w:rFonts w:eastAsia="Times New Roman"/>
          <w:sz w:val="22"/>
          <w:szCs w:val="22"/>
          <w:bdr w:val="none" w:color="auto" w:sz="0" w:space="0"/>
        </w:rPr>
        <w:t>partnership,</w:t>
      </w:r>
      <w:r w:rsidRPr="000254F1">
        <w:rPr>
          <w:rFonts w:eastAsia="Times New Roman"/>
          <w:spacing w:val="26"/>
          <w:sz w:val="22"/>
          <w:szCs w:val="22"/>
          <w:bdr w:val="none" w:color="auto" w:sz="0" w:space="0"/>
        </w:rPr>
        <w:t xml:space="preserve"> </w:t>
      </w:r>
      <w:r w:rsidRPr="000254F1">
        <w:rPr>
          <w:rFonts w:eastAsia="Times New Roman"/>
          <w:sz w:val="22"/>
          <w:szCs w:val="22"/>
          <w:bdr w:val="none" w:color="auto" w:sz="0" w:space="0"/>
        </w:rPr>
        <w:t>estate,</w:t>
      </w:r>
      <w:r w:rsidRPr="000254F1">
        <w:rPr>
          <w:rFonts w:eastAsia="Times New Roman"/>
          <w:spacing w:val="27"/>
          <w:sz w:val="22"/>
          <w:szCs w:val="22"/>
          <w:bdr w:val="none" w:color="auto" w:sz="0" w:space="0"/>
        </w:rPr>
        <w:t xml:space="preserve"> </w:t>
      </w:r>
      <w:r w:rsidRPr="000254F1">
        <w:rPr>
          <w:rFonts w:eastAsia="Times New Roman"/>
          <w:sz w:val="22"/>
          <w:szCs w:val="22"/>
          <w:bdr w:val="none" w:color="auto" w:sz="0" w:space="0"/>
        </w:rPr>
        <w:t>trust,</w:t>
      </w:r>
      <w:r w:rsidRPr="000254F1">
        <w:rPr>
          <w:rFonts w:eastAsia="Times New Roman"/>
          <w:spacing w:val="28"/>
          <w:sz w:val="22"/>
          <w:szCs w:val="22"/>
          <w:bdr w:val="none" w:color="auto" w:sz="0" w:space="0"/>
        </w:rPr>
        <w:t xml:space="preserve"> </w:t>
      </w:r>
      <w:r w:rsidRPr="000254F1">
        <w:rPr>
          <w:rFonts w:eastAsia="Times New Roman"/>
          <w:sz w:val="22"/>
          <w:szCs w:val="22"/>
          <w:bdr w:val="none" w:color="auto" w:sz="0" w:space="0"/>
        </w:rPr>
        <w:t>company</w:t>
      </w:r>
      <w:r w:rsidRPr="000254F1">
        <w:rPr>
          <w:rFonts w:eastAsia="Times New Roman"/>
          <w:spacing w:val="26"/>
          <w:sz w:val="22"/>
          <w:szCs w:val="22"/>
          <w:bdr w:val="none" w:color="auto" w:sz="0" w:space="0"/>
        </w:rPr>
        <w:t xml:space="preserve"> </w:t>
      </w:r>
      <w:r w:rsidRPr="000254F1">
        <w:rPr>
          <w:rFonts w:eastAsia="Times New Roman"/>
          <w:sz w:val="22"/>
          <w:szCs w:val="22"/>
          <w:bdr w:val="none" w:color="auto" w:sz="0" w:space="0"/>
        </w:rPr>
        <w:t>(including</w:t>
      </w:r>
      <w:r w:rsidRPr="000254F1">
        <w:rPr>
          <w:rFonts w:eastAsia="Times New Roman"/>
          <w:spacing w:val="27"/>
          <w:sz w:val="22"/>
          <w:szCs w:val="22"/>
          <w:bdr w:val="none" w:color="auto" w:sz="0" w:space="0"/>
        </w:rPr>
        <w:t xml:space="preserve"> </w:t>
      </w:r>
      <w:r w:rsidRPr="000254F1">
        <w:rPr>
          <w:rFonts w:eastAsia="Times New Roman"/>
          <w:spacing w:val="-5"/>
          <w:sz w:val="22"/>
          <w:szCs w:val="22"/>
          <w:bdr w:val="none" w:color="auto" w:sz="0" w:space="0"/>
        </w:rPr>
        <w:t>any</w:t>
      </w:r>
    </w:p>
    <w:p w:rsidRPr="000254F1" w:rsidR="006E16B4" w:rsidP="006E16B4" w:rsidRDefault="006E16B4" w14:paraId="55A4FC5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right="360"/>
        <w:jc w:val="right"/>
        <w:rPr>
          <w:rFonts w:eastAsia="Times New Roman"/>
          <w:sz w:val="22"/>
          <w:szCs w:val="22"/>
          <w:bdr w:val="none" w:color="auto" w:sz="0" w:space="0"/>
        </w:rPr>
      </w:pPr>
      <w:r w:rsidRPr="000254F1">
        <w:rPr>
          <w:rFonts w:eastAsia="Times New Roman"/>
          <w:sz w:val="22"/>
          <w:szCs w:val="22"/>
          <w:bdr w:val="none" w:color="auto" w:sz="0" w:space="0"/>
        </w:rPr>
        <w:t>limited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liability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company),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firm,</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enterprise,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association,</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organization,</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Governmental</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Authority.</w:t>
      </w:r>
    </w:p>
    <w:p w:rsidRPr="000254F1" w:rsidR="006E16B4" w:rsidP="006E16B4" w:rsidRDefault="006E16B4" w14:paraId="357065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rPr>
          <w:rFonts w:eastAsia="Times New Roman"/>
          <w:sz w:val="22"/>
          <w:szCs w:val="22"/>
          <w:bdr w:val="none" w:color="auto" w:sz="0" w:space="0"/>
        </w:rPr>
      </w:pPr>
    </w:p>
    <w:p w:rsidRPr="000254F1" w:rsidR="006E16B4" w:rsidP="006E16B4" w:rsidRDefault="006E16B4" w14:paraId="33DF85F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line="247" w:lineRule="auto"/>
        <w:ind w:left="360" w:right="361"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“Proceeding” means any claim, action, suit, investigation, or administrative or other proceeding before any Governmental Authority, any civil lawsuit brought by any Person or any arbitration or </w:t>
      </w:r>
      <w:r w:rsidRPr="000254F1">
        <w:rPr>
          <w:rFonts w:eastAsia="Times New Roman"/>
          <w:spacing w:val="-2"/>
          <w:sz w:val="22"/>
          <w:szCs w:val="22"/>
          <w:bdr w:val="none" w:color="auto" w:sz="0" w:space="0"/>
        </w:rPr>
        <w:t>mediation.</w:t>
      </w:r>
    </w:p>
    <w:p w:rsidRPr="000254F1" w:rsidR="006E16B4" w:rsidP="006E16B4" w:rsidRDefault="006E16B4" w14:paraId="2123543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6E16B4" w:rsidP="006E16B4" w:rsidRDefault="006E16B4" w14:paraId="636167C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60" w:right="362"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“Taxes” means </w:t>
      </w:r>
      <w:proofErr w:type="gramStart"/>
      <w:r w:rsidRPr="000254F1">
        <w:rPr>
          <w:rFonts w:eastAsia="Times New Roman"/>
          <w:sz w:val="22"/>
          <w:szCs w:val="22"/>
          <w:bdr w:val="none" w:color="auto" w:sz="0" w:space="0"/>
        </w:rPr>
        <w:t>any and all</w:t>
      </w:r>
      <w:proofErr w:type="gramEnd"/>
      <w:r w:rsidRPr="000254F1">
        <w:rPr>
          <w:rFonts w:eastAsia="Times New Roman"/>
          <w:sz w:val="22"/>
          <w:szCs w:val="22"/>
          <w:bdr w:val="none" w:color="auto" w:sz="0" w:space="0"/>
        </w:rPr>
        <w:t xml:space="preserve"> federal, state, local, or foreign taxes, assessments, and other </w:t>
      </w:r>
      <w:r w:rsidRPr="000254F1">
        <w:rPr>
          <w:rFonts w:eastAsia="Times New Roman"/>
          <w:sz w:val="22"/>
          <w:szCs w:val="22"/>
          <w:bdr w:val="none" w:color="auto" w:sz="0" w:space="0"/>
        </w:rPr>
        <w:lastRenderedPageBreak/>
        <w:t>governmental charges, duties, impositions, and liabilities relating to taxes of any kind, together with all interest, penalties, and additions imposed with respect to such amounts.</w:t>
      </w:r>
    </w:p>
    <w:p w:rsidRPr="000254F1" w:rsidR="006E16B4" w:rsidP="006E16B4" w:rsidRDefault="006E16B4" w14:paraId="2AD78C9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6E16B4" w:rsidP="006E16B4" w:rsidRDefault="006E16B4" w14:paraId="2A3A7A3E" w14:textId="77777777">
      <w:pPr>
        <w:widowControl w:val="0"/>
        <w:numPr>
          <w:ilvl w:val="1"/>
          <w:numId w:val="41"/>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line="247" w:lineRule="auto"/>
        <w:ind w:right="356" w:firstLine="719"/>
        <w:rPr>
          <w:rFonts w:eastAsia="Times New Roman"/>
          <w:sz w:val="22"/>
          <w:szCs w:val="22"/>
          <w:bdr w:val="none" w:color="auto" w:sz="0" w:space="0"/>
        </w:rPr>
      </w:pPr>
      <w:r w:rsidRPr="000254F1">
        <w:rPr>
          <w:rFonts w:eastAsia="Times New Roman"/>
          <w:sz w:val="22"/>
          <w:szCs w:val="22"/>
          <w:u w:val="single"/>
          <w:bdr w:val="none" w:color="auto" w:sz="0" w:space="0"/>
        </w:rPr>
        <w:t>Sale</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and</w:t>
      </w:r>
      <w:r w:rsidRPr="000254F1">
        <w:rPr>
          <w:rFonts w:eastAsia="Times New Roman"/>
          <w:spacing w:val="-10"/>
          <w:sz w:val="22"/>
          <w:szCs w:val="22"/>
          <w:u w:val="single"/>
          <w:bdr w:val="none" w:color="auto" w:sz="0" w:space="0"/>
        </w:rPr>
        <w:t xml:space="preserve"> </w:t>
      </w:r>
      <w:r w:rsidRPr="000254F1">
        <w:rPr>
          <w:rFonts w:eastAsia="Times New Roman"/>
          <w:sz w:val="22"/>
          <w:szCs w:val="22"/>
          <w:u w:val="single"/>
          <w:bdr w:val="none" w:color="auto" w:sz="0" w:space="0"/>
        </w:rPr>
        <w:t>Transfer</w:t>
      </w:r>
      <w:r w:rsidRPr="000254F1">
        <w:rPr>
          <w:rFonts w:eastAsia="Times New Roman"/>
          <w:spacing w:val="-8"/>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Stock</w:t>
      </w:r>
      <w:r w:rsidRPr="000254F1">
        <w:rPr>
          <w:rFonts w:eastAsia="Times New Roman"/>
          <w:sz w:val="22"/>
          <w:szCs w:val="22"/>
          <w:bdr w:val="none" w:color="auto" w:sz="0" w:space="0"/>
        </w:rPr>
        <w: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conditions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forth</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Agreement, at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defined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below),</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sell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Stock.</w:t>
      </w:r>
    </w:p>
    <w:p w:rsidRPr="000254F1" w:rsidR="006E16B4" w:rsidP="006E16B4" w:rsidRDefault="006E16B4" w14:paraId="2070652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sz w:val="22"/>
          <w:szCs w:val="22"/>
          <w:bdr w:val="none" w:color="auto" w:sz="0" w:space="0"/>
        </w:rPr>
      </w:pPr>
    </w:p>
    <w:p w:rsidRPr="000254F1" w:rsidR="006E16B4" w:rsidP="006E16B4" w:rsidRDefault="006E16B4" w14:paraId="12E47D34" w14:textId="77777777">
      <w:pPr>
        <w:widowControl w:val="0"/>
        <w:numPr>
          <w:ilvl w:val="1"/>
          <w:numId w:val="41"/>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line="247" w:lineRule="auto"/>
        <w:ind w:right="354" w:firstLine="719"/>
        <w:rPr>
          <w:rFonts w:eastAsia="Times New Roman"/>
          <w:sz w:val="22"/>
          <w:szCs w:val="22"/>
          <w:bdr w:val="none" w:color="auto" w:sz="0" w:space="0"/>
        </w:rPr>
      </w:pPr>
      <w:r w:rsidRPr="000254F1">
        <w:rPr>
          <w:rFonts w:eastAsia="Times New Roman"/>
          <w:sz w:val="22"/>
          <w:szCs w:val="22"/>
          <w:u w:val="single"/>
          <w:bdr w:val="none" w:color="auto" w:sz="0" w:space="0"/>
        </w:rPr>
        <w:t>Purchase</w:t>
      </w:r>
      <w:r w:rsidRPr="000254F1">
        <w:rPr>
          <w:rFonts w:eastAsia="Times New Roman"/>
          <w:spacing w:val="-2"/>
          <w:sz w:val="22"/>
          <w:szCs w:val="22"/>
          <w:u w:val="single"/>
          <w:bdr w:val="none" w:color="auto" w:sz="0" w:space="0"/>
        </w:rPr>
        <w:t xml:space="preserve"> </w:t>
      </w:r>
      <w:r w:rsidRPr="000254F1">
        <w:rPr>
          <w:rFonts w:eastAsia="Times New Roman"/>
          <w:sz w:val="22"/>
          <w:szCs w:val="22"/>
          <w:u w:val="single"/>
          <w:bdr w:val="none" w:color="auto" w:sz="0" w:space="0"/>
        </w:rPr>
        <w:t>Price</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price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Shares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be an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amount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equal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One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Dollar ($1.00) (the “Purchase Price”).</w:t>
      </w:r>
    </w:p>
    <w:p w:rsidR="000254F1" w:rsidP="006E16B4" w:rsidRDefault="000254F1" w14:paraId="75F9147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1"/>
        <w:ind w:left="360" w:right="356" w:firstLine="489"/>
        <w:jc w:val="both"/>
        <w:rPr>
          <w:rFonts w:eastAsia="Times New Roman"/>
          <w:sz w:val="22"/>
          <w:szCs w:val="22"/>
          <w:bdr w:val="none" w:color="auto" w:sz="0" w:space="0"/>
        </w:rPr>
      </w:pPr>
    </w:p>
    <w:p w:rsidRPr="000254F1" w:rsidR="006E16B4" w:rsidP="006E16B4" w:rsidRDefault="006E16B4" w14:paraId="6F94509B" w14:textId="77777777">
      <w:pPr>
        <w:widowControl w:val="0"/>
        <w:numPr>
          <w:ilvl w:val="1"/>
          <w:numId w:val="41"/>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86" w:line="244" w:lineRule="auto"/>
        <w:ind w:right="359" w:firstLine="719"/>
        <w:rPr>
          <w:rFonts w:eastAsia="Times New Roman"/>
          <w:sz w:val="22"/>
          <w:szCs w:val="22"/>
          <w:bdr w:val="none" w:color="auto" w:sz="0" w:space="0"/>
        </w:rPr>
      </w:pPr>
      <w:r w:rsidRPr="000254F1">
        <w:rPr>
          <w:rFonts w:eastAsia="Times New Roman"/>
          <w:sz w:val="22"/>
          <w:szCs w:val="22"/>
          <w:u w:val="single"/>
          <w:bdr w:val="none" w:color="auto" w:sz="0" w:space="0"/>
        </w:rPr>
        <w:t>Assumption of Liabilities</w:t>
      </w:r>
      <w:r w:rsidRPr="000254F1">
        <w:rPr>
          <w:rFonts w:eastAsia="Times New Roman"/>
          <w:sz w:val="22"/>
          <w:szCs w:val="22"/>
          <w:bdr w:val="none" w:color="auto" w:sz="0" w:space="0"/>
        </w:rPr>
        <w:t>. Buyer acknowledges that by purchasing the Stock, Buyer is</w:t>
      </w:r>
      <w:r w:rsidRPr="000254F1">
        <w:rPr>
          <w:rFonts w:eastAsia="Times New Roman"/>
          <w:spacing w:val="80"/>
          <w:sz w:val="22"/>
          <w:szCs w:val="22"/>
          <w:bdr w:val="none" w:color="auto" w:sz="0" w:space="0"/>
        </w:rPr>
        <w:t xml:space="preserve"> </w:t>
      </w:r>
      <w:r w:rsidRPr="000254F1">
        <w:rPr>
          <w:rFonts w:eastAsia="Times New Roman"/>
          <w:sz w:val="22"/>
          <w:szCs w:val="22"/>
          <w:bdr w:val="none" w:color="auto" w:sz="0" w:space="0"/>
        </w:rPr>
        <w:t>assuming all liabilities connected with the Business.</w:t>
      </w:r>
    </w:p>
    <w:p w:rsidRPr="000254F1" w:rsidR="006E16B4" w:rsidP="006E16B4" w:rsidRDefault="006E16B4" w14:paraId="27E54FE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6E16B4" w:rsidP="006E16B4" w:rsidRDefault="006E16B4" w14:paraId="23374C0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4"/>
          <w:sz w:val="22"/>
          <w:szCs w:val="22"/>
          <w:u w:color="000000"/>
          <w:bdr w:val="none" w:color="auto" w:sz="0" w:space="0"/>
        </w:rPr>
        <w:t>TWO:</w:t>
      </w:r>
    </w:p>
    <w:p w:rsidRPr="000254F1" w:rsidR="006E16B4" w:rsidP="006E16B4" w:rsidRDefault="006E16B4" w14:paraId="1B6C6CB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t>REPRESENTATIONS</w:t>
      </w:r>
      <w:r w:rsidRPr="000254F1">
        <w:rPr>
          <w:rFonts w:eastAsia="Times New Roman"/>
          <w:b/>
          <w:spacing w:val="-9"/>
          <w:sz w:val="22"/>
          <w:szCs w:val="22"/>
          <w:u w:val="single"/>
          <w:bdr w:val="none" w:color="auto" w:sz="0" w:space="0"/>
        </w:rPr>
        <w:t xml:space="preserve"> </w:t>
      </w:r>
      <w:r w:rsidRPr="000254F1">
        <w:rPr>
          <w:rFonts w:eastAsia="Times New Roman"/>
          <w:b/>
          <w:sz w:val="22"/>
          <w:szCs w:val="22"/>
          <w:u w:val="single"/>
          <w:bdr w:val="none" w:color="auto" w:sz="0" w:space="0"/>
        </w:rPr>
        <w:t>AND</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WARRANTIES</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OF</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SELLER</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AND</w:t>
      </w:r>
      <w:r w:rsidRPr="000254F1">
        <w:rPr>
          <w:rFonts w:eastAsia="Times New Roman"/>
          <w:b/>
          <w:spacing w:val="-7"/>
          <w:sz w:val="22"/>
          <w:szCs w:val="22"/>
          <w:u w:val="single"/>
          <w:bdr w:val="none" w:color="auto" w:sz="0" w:space="0"/>
        </w:rPr>
        <w:t xml:space="preserve"> </w:t>
      </w:r>
      <w:r w:rsidRPr="000254F1">
        <w:rPr>
          <w:rFonts w:eastAsia="Times New Roman"/>
          <w:b/>
          <w:spacing w:val="-2"/>
          <w:sz w:val="22"/>
          <w:szCs w:val="22"/>
          <w:u w:val="single"/>
          <w:bdr w:val="none" w:color="auto" w:sz="0" w:space="0"/>
        </w:rPr>
        <w:t>CORPORATION</w:t>
      </w:r>
    </w:p>
    <w:p w:rsidRPr="000254F1" w:rsidR="006E16B4" w:rsidP="006E16B4" w:rsidRDefault="006E16B4" w14:paraId="299400A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b/>
          <w:sz w:val="22"/>
          <w:szCs w:val="22"/>
          <w:bdr w:val="none" w:color="auto" w:sz="0" w:space="0"/>
        </w:rPr>
      </w:pPr>
    </w:p>
    <w:p w:rsidRPr="000254F1" w:rsidR="006E16B4" w:rsidP="006E16B4" w:rsidRDefault="006E16B4" w14:paraId="2DE9BB6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1080"/>
        <w:rPr>
          <w:rFonts w:eastAsia="Times New Roman"/>
          <w:sz w:val="22"/>
          <w:szCs w:val="22"/>
          <w:bdr w:val="none" w:color="auto" w:sz="0" w:space="0"/>
        </w:rPr>
      </w:pPr>
      <w:r w:rsidRPr="000254F1">
        <w:rPr>
          <w:rFonts w:eastAsia="Times New Roman"/>
          <w:sz w:val="22"/>
          <w:szCs w:val="22"/>
          <w:bdr w:val="none" w:color="auto" w:sz="0" w:space="0"/>
        </w:rPr>
        <w:t>Seller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represents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2"/>
          <w:sz w:val="22"/>
          <w:szCs w:val="22"/>
          <w:bdr w:val="none" w:color="auto" w:sz="0" w:space="0"/>
        </w:rPr>
        <w:t xml:space="preserve"> warrants:</w:t>
      </w:r>
    </w:p>
    <w:p w:rsidRPr="000254F1" w:rsidR="006E16B4" w:rsidP="006E16B4" w:rsidRDefault="006E16B4" w14:paraId="7AC7CCE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sz w:val="22"/>
          <w:szCs w:val="22"/>
          <w:bdr w:val="none" w:color="auto" w:sz="0" w:space="0"/>
        </w:rPr>
      </w:pPr>
    </w:p>
    <w:p w:rsidRPr="000254F1" w:rsidR="006E16B4" w:rsidP="006E16B4" w:rsidRDefault="006E16B4" w14:paraId="5E0D0D10"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Status</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and</w:t>
      </w:r>
      <w:r w:rsidRPr="000254F1">
        <w:rPr>
          <w:rFonts w:eastAsia="Times New Roman"/>
          <w:spacing w:val="-7"/>
          <w:sz w:val="22"/>
          <w:szCs w:val="22"/>
          <w:u w:val="single"/>
          <w:bdr w:val="none" w:color="auto" w:sz="0" w:space="0"/>
        </w:rPr>
        <w:t xml:space="preserve"> </w:t>
      </w:r>
      <w:r w:rsidRPr="000254F1">
        <w:rPr>
          <w:rFonts w:eastAsia="Times New Roman"/>
          <w:sz w:val="22"/>
          <w:szCs w:val="22"/>
          <w:u w:val="single"/>
          <w:bdr w:val="none" w:color="auto" w:sz="0" w:space="0"/>
        </w:rPr>
        <w:t>Authority</w:t>
      </w:r>
      <w:r w:rsidRPr="000254F1">
        <w:rPr>
          <w:rFonts w:eastAsia="Times New Roman"/>
          <w:spacing w:val="-6"/>
          <w:sz w:val="22"/>
          <w:szCs w:val="22"/>
          <w:u w:val="single"/>
          <w:bdr w:val="none" w:color="auto" w:sz="0" w:space="0"/>
        </w:rPr>
        <w:t xml:space="preserve"> </w:t>
      </w:r>
      <w:r w:rsidRPr="000254F1">
        <w:rPr>
          <w:rFonts w:eastAsia="Times New Roman"/>
          <w:sz w:val="22"/>
          <w:szCs w:val="22"/>
          <w:u w:val="single"/>
          <w:bdr w:val="none" w:color="auto" w:sz="0" w:space="0"/>
        </w:rPr>
        <w:t>-</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Seller</w:t>
      </w:r>
      <w:r w:rsidRPr="000254F1">
        <w:rPr>
          <w:rFonts w:eastAsia="Times New Roman"/>
          <w:sz w:val="22"/>
          <w:szCs w:val="22"/>
          <w:bdr w:val="none" w:color="auto" w:sz="0" w:space="0"/>
        </w:rPr>
        <w: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individual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full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authority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execute this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perform</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obligation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performed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by him</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Agreement. This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been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authorized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necessary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valid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binding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agreement of Seller, enforceable against Seller in accordance with its terms.</w:t>
      </w:r>
    </w:p>
    <w:p w:rsidRPr="000254F1" w:rsidR="006E16B4" w:rsidP="006E16B4" w:rsidRDefault="006E16B4" w14:paraId="35BB19E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
        <w:rPr>
          <w:rFonts w:eastAsia="Times New Roman"/>
          <w:sz w:val="22"/>
          <w:szCs w:val="22"/>
          <w:bdr w:val="none" w:color="auto" w:sz="0" w:space="0"/>
        </w:rPr>
      </w:pPr>
    </w:p>
    <w:p w:rsidRPr="000254F1" w:rsidR="006E16B4" w:rsidP="006E16B4" w:rsidRDefault="006E16B4" w14:paraId="65DE36EB"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3" w:firstLine="719"/>
        <w:jc w:val="both"/>
        <w:rPr>
          <w:rFonts w:eastAsia="Times New Roman"/>
          <w:sz w:val="22"/>
          <w:szCs w:val="22"/>
          <w:bdr w:val="none" w:color="auto" w:sz="0" w:space="0"/>
        </w:rPr>
      </w:pPr>
      <w:r w:rsidRPr="000254F1">
        <w:rPr>
          <w:rFonts w:eastAsia="Times New Roman"/>
          <w:sz w:val="22"/>
          <w:szCs w:val="22"/>
          <w:u w:val="single"/>
          <w:bdr w:val="none" w:color="auto" w:sz="0" w:space="0"/>
        </w:rPr>
        <w:t>Status and Authority - Corporation</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 Corporation is a corporation duly organized, validly existing and in good standing under the laws of the State of California.</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 Corporation is duly qualified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conduct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good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standing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State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California.</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has the power and authority to carry on the Business as it is now being conducted and to own or lease all its properties and assets.</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 Corporation has full power and authority to execute this Agreement and to consummate the transactions contemplated hereunder.</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 xml:space="preserve">The execution, delivery and performance of this Agreement have been duly authorized by all necessary action of the Corporation. This Agreement represents a valid and binding agreement of the Corporation, enforceable against it in accordance with its </w:t>
      </w:r>
      <w:r w:rsidRPr="000254F1">
        <w:rPr>
          <w:rFonts w:eastAsia="Times New Roman"/>
          <w:spacing w:val="-2"/>
          <w:sz w:val="22"/>
          <w:szCs w:val="22"/>
          <w:bdr w:val="none" w:color="auto" w:sz="0" w:space="0"/>
        </w:rPr>
        <w:t>terms.</w:t>
      </w:r>
    </w:p>
    <w:p w:rsidRPr="000254F1" w:rsidR="006E16B4" w:rsidP="006E16B4" w:rsidRDefault="006E16B4" w14:paraId="18EDBA74"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171"/>
        <w:ind w:right="359" w:firstLine="719"/>
        <w:jc w:val="both"/>
        <w:rPr>
          <w:rFonts w:eastAsia="Times New Roman"/>
          <w:sz w:val="22"/>
          <w:szCs w:val="22"/>
          <w:bdr w:val="none" w:color="auto" w:sz="0" w:space="0"/>
        </w:rPr>
      </w:pPr>
      <w:r w:rsidRPr="000254F1">
        <w:rPr>
          <w:rFonts w:eastAsia="Times New Roman"/>
          <w:sz w:val="22"/>
          <w:szCs w:val="22"/>
          <w:u w:val="single"/>
          <w:bdr w:val="none" w:color="auto" w:sz="0" w:space="0"/>
        </w:rPr>
        <w:t>No Violation</w:t>
      </w:r>
      <w:r w:rsidRPr="000254F1">
        <w:rPr>
          <w:rFonts w:eastAsia="Times New Roman"/>
          <w:sz w:val="22"/>
          <w:szCs w:val="22"/>
          <w:bdr w:val="none" w:color="auto" w:sz="0" w:space="0"/>
        </w:rPr>
        <w:t>. The execution, delivery and performance of this Agreement and the consummation by the Corporation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transactions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contemplated in this Agreement, do not and will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not</w:t>
      </w:r>
    </w:p>
    <w:p w:rsidRPr="000254F1" w:rsidR="006E16B4" w:rsidP="006E16B4" w:rsidRDefault="006E16B4" w14:paraId="7316A8E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ight="356"/>
        <w:jc w:val="both"/>
        <w:rPr>
          <w:rFonts w:eastAsia="Times New Roman"/>
          <w:sz w:val="22"/>
          <w:szCs w:val="22"/>
          <w:bdr w:val="none" w:color="auto" w:sz="0" w:space="0"/>
        </w:rPr>
      </w:pPr>
      <w:r w:rsidRPr="000254F1">
        <w:rPr>
          <w:rFonts w:eastAsia="Times New Roman"/>
          <w:sz w:val="22"/>
          <w:szCs w:val="22"/>
          <w:bdr w:val="none" w:color="auto" w:sz="0" w:space="0"/>
        </w:rPr>
        <w:t>(i)</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violate or conflict with the organizational documents of the Corporation, or (ii)</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violate any law or regulation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applicable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properties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proofErr w:type="gramStart"/>
      <w:r w:rsidRPr="000254F1">
        <w:rPr>
          <w:rFonts w:eastAsia="Times New Roman"/>
          <w:sz w:val="22"/>
          <w:szCs w:val="22"/>
          <w:bdr w:val="none" w:color="auto" w:sz="0" w:space="0"/>
        </w:rPr>
        <w:t>assets,</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w:t>
      </w:r>
      <w:proofErr w:type="gramEnd"/>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violate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material contract to which the Corporation is a party.</w:t>
      </w:r>
    </w:p>
    <w:p w:rsidRPr="000254F1" w:rsidR="006E16B4" w:rsidP="006E16B4" w:rsidRDefault="006E16B4" w14:paraId="475A07DF"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180"/>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Consent and Approvals</w:t>
      </w:r>
      <w:r w:rsidRPr="000254F1">
        <w:rPr>
          <w:rFonts w:eastAsia="Times New Roman"/>
          <w:sz w:val="22"/>
          <w:szCs w:val="22"/>
          <w:bdr w:val="none" w:color="auto" w:sz="0" w:space="0"/>
        </w:rPr>
        <w:t>. Except as provided below, no consents, approvals or authorizations of, or registrations, qualifications or filings with any Governmental Authority or any other Person are required to be made or obtained by either the Corporation or any Seller in connection with the execution,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delivery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performance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consummation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of the transactions contemplated under this Agreement.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Notwithstanding the foregoing, (i) the transactions contemplated herein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must be approved by the California Public Utilities Commission, (ii) the approval of the assignment of that certain Lease, BL No. 0662, Account No. 16036, Property No. 18-080-01, dated January 27, 2005 by and between Los Angeles Department of Water and Power (“LADWP”) and the Corporation,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LADWP,</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(iii)</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lastRenderedPageBreak/>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approval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new</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Water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Supply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Permit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State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Water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Resources Control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Board,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Division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Drinking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Water,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well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(iv)</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approval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Board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Order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Transfer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Request from the Lahontan Regional Water Quality Control Board (collectively, the “Required Approvals”).</w:t>
      </w:r>
    </w:p>
    <w:p w:rsidRPr="000254F1" w:rsidR="006E16B4" w:rsidP="006E16B4" w:rsidRDefault="006E16B4" w14:paraId="63ECD625"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182"/>
        <w:ind w:left="1800"/>
        <w:rPr>
          <w:rFonts w:eastAsia="Times New Roman"/>
          <w:sz w:val="22"/>
          <w:szCs w:val="22"/>
          <w:bdr w:val="none" w:color="auto" w:sz="0" w:space="0"/>
        </w:rPr>
      </w:pPr>
      <w:r w:rsidRPr="000254F1">
        <w:rPr>
          <w:rFonts w:eastAsia="Times New Roman"/>
          <w:sz w:val="22"/>
          <w:szCs w:val="22"/>
          <w:u w:val="single"/>
          <w:bdr w:val="none" w:color="auto" w:sz="0" w:space="0"/>
        </w:rPr>
        <w:t>Capital</w:t>
      </w:r>
      <w:r w:rsidRPr="000254F1">
        <w:rPr>
          <w:rFonts w:eastAsia="Times New Roman"/>
          <w:spacing w:val="-3"/>
          <w:sz w:val="22"/>
          <w:szCs w:val="22"/>
          <w:u w:val="single"/>
          <w:bdr w:val="none" w:color="auto" w:sz="0" w:space="0"/>
        </w:rPr>
        <w:t xml:space="preserve"> </w:t>
      </w:r>
      <w:r w:rsidRPr="000254F1">
        <w:rPr>
          <w:rFonts w:eastAsia="Times New Roman"/>
          <w:spacing w:val="-2"/>
          <w:sz w:val="22"/>
          <w:szCs w:val="22"/>
          <w:u w:val="single"/>
          <w:bdr w:val="none" w:color="auto" w:sz="0" w:space="0"/>
        </w:rPr>
        <w:t>Stock</w:t>
      </w:r>
      <w:r w:rsidRPr="000254F1">
        <w:rPr>
          <w:rFonts w:eastAsia="Times New Roman"/>
          <w:spacing w:val="-2"/>
          <w:sz w:val="22"/>
          <w:szCs w:val="22"/>
          <w:bdr w:val="none" w:color="auto" w:sz="0" w:space="0"/>
        </w:rPr>
        <w:t>.</w:t>
      </w:r>
    </w:p>
    <w:p w:rsidRPr="000254F1" w:rsidR="006E16B4" w:rsidP="006E16B4" w:rsidRDefault="006E16B4" w14:paraId="0FE02502" w14:textId="77777777">
      <w:pPr>
        <w:widowControl w:val="0"/>
        <w:numPr>
          <w:ilvl w:val="0"/>
          <w:numId w:val="39"/>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79"/>
        <w:ind w:right="358" w:firstLine="719"/>
        <w:jc w:val="both"/>
        <w:rPr>
          <w:rFonts w:eastAsia="Times New Roman"/>
          <w:sz w:val="22"/>
          <w:szCs w:val="22"/>
          <w:bdr w:val="none" w:color="auto" w:sz="0" w:space="0"/>
        </w:rPr>
      </w:pPr>
      <w:r w:rsidRPr="000254F1">
        <w:rPr>
          <w:rFonts w:eastAsia="Times New Roman"/>
          <w:sz w:val="22"/>
          <w:szCs w:val="22"/>
          <w:bdr w:val="none" w:color="auto" w:sz="0" w:space="0"/>
        </w:rPr>
        <w:t>As of the date of this Agreement, the authorized capital stock of the Corporation consists of 20,000 shares of common stock, and the Corporation’s outstanding capital stock currently consists of 5,385</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shares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common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stock,</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owned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free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clear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liens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 xml:space="preserve">encumbrances. </w:t>
      </w: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the shares of Stock have been duly authorized and validly </w:t>
      </w:r>
      <w:proofErr w:type="gramStart"/>
      <w:r w:rsidRPr="000254F1">
        <w:rPr>
          <w:rFonts w:eastAsia="Times New Roman"/>
          <w:sz w:val="22"/>
          <w:szCs w:val="22"/>
          <w:bdr w:val="none" w:color="auto" w:sz="0" w:space="0"/>
        </w:rPr>
        <w:t>issued, and</w:t>
      </w:r>
      <w:proofErr w:type="gramEnd"/>
      <w:r w:rsidRPr="000254F1">
        <w:rPr>
          <w:rFonts w:eastAsia="Times New Roman"/>
          <w:sz w:val="22"/>
          <w:szCs w:val="22"/>
          <w:bdr w:val="none" w:color="auto" w:sz="0" w:space="0"/>
        </w:rPr>
        <w:t xml:space="preserve"> are fully paid.</w:t>
      </w:r>
    </w:p>
    <w:p w:rsidRPr="006E16B4" w:rsidR="006E16B4" w:rsidP="006E16B4" w:rsidRDefault="006E16B4" w14:paraId="2137228F" w14:textId="2CEDCCE4">
      <w:pPr>
        <w:widowControl w:val="0"/>
        <w:numPr>
          <w:ilvl w:val="0"/>
          <w:numId w:val="39"/>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1"/>
        <w:ind w:right="361" w:firstLine="719"/>
        <w:jc w:val="both"/>
        <w:rPr>
          <w:rFonts w:eastAsia="Times New Roman"/>
          <w:sz w:val="22"/>
          <w:szCs w:val="22"/>
          <w:bdr w:val="none" w:color="auto" w:sz="0" w:space="0"/>
        </w:rPr>
      </w:pPr>
      <w:r w:rsidRPr="000254F1">
        <w:rPr>
          <w:rFonts w:eastAsia="Times New Roman"/>
          <w:sz w:val="22"/>
          <w:szCs w:val="22"/>
          <w:bdr w:val="none" w:color="auto" w:sz="0" w:space="0"/>
        </w:rPr>
        <w:t>As of the date of this Agreement, there are no shares of capital stock or other equity securities of the Corporation outstanding, other than the Stock, and no outstanding rights to purchase or convert any of the Stock.</w:t>
      </w:r>
    </w:p>
    <w:p w:rsidRPr="000254F1" w:rsidR="006E16B4" w:rsidP="006E16B4" w:rsidRDefault="006E16B4" w14:paraId="5B3598F2"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81"/>
        <w:ind w:right="352" w:firstLine="719"/>
        <w:jc w:val="both"/>
        <w:rPr>
          <w:rFonts w:eastAsia="Times New Roman"/>
          <w:sz w:val="22"/>
          <w:szCs w:val="22"/>
          <w:bdr w:val="none" w:color="auto" w:sz="0" w:space="0"/>
        </w:rPr>
      </w:pPr>
      <w:r w:rsidRPr="000254F1">
        <w:rPr>
          <w:rFonts w:eastAsia="Times New Roman"/>
          <w:sz w:val="22"/>
          <w:szCs w:val="22"/>
          <w:u w:val="single"/>
          <w:bdr w:val="none" w:color="auto" w:sz="0" w:space="0"/>
        </w:rPr>
        <w:t>Financial</w:t>
      </w:r>
      <w:r w:rsidRPr="000254F1">
        <w:rPr>
          <w:rFonts w:eastAsia="Times New Roman"/>
          <w:spacing w:val="-6"/>
          <w:sz w:val="22"/>
          <w:szCs w:val="22"/>
          <w:u w:val="single"/>
          <w:bdr w:val="none" w:color="auto" w:sz="0" w:space="0"/>
        </w:rPr>
        <w:t xml:space="preserve"> </w:t>
      </w:r>
      <w:r w:rsidRPr="000254F1">
        <w:rPr>
          <w:rFonts w:eastAsia="Times New Roman"/>
          <w:sz w:val="22"/>
          <w:szCs w:val="22"/>
          <w:u w:val="single"/>
          <w:bdr w:val="none" w:color="auto" w:sz="0" w:space="0"/>
        </w:rPr>
        <w:t>Statements</w:t>
      </w:r>
      <w:r w:rsidRPr="000254F1">
        <w:rPr>
          <w:rFonts w:eastAsia="Times New Roman"/>
          <w:spacing w:val="-7"/>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the</w:t>
      </w:r>
      <w:r w:rsidRPr="000254F1">
        <w:rPr>
          <w:rFonts w:eastAsia="Times New Roman"/>
          <w:spacing w:val="-12"/>
          <w:sz w:val="22"/>
          <w:szCs w:val="22"/>
          <w:u w:val="single"/>
          <w:bdr w:val="none" w:color="auto" w:sz="0" w:space="0"/>
        </w:rPr>
        <w:t xml:space="preserve"> </w:t>
      </w:r>
      <w:r w:rsidRPr="000254F1">
        <w:rPr>
          <w:rFonts w:eastAsia="Times New Roman"/>
          <w:sz w:val="22"/>
          <w:szCs w:val="22"/>
          <w:u w:val="single"/>
          <w:bdr w:val="none" w:color="auto" w:sz="0" w:space="0"/>
        </w:rPr>
        <w:t>Corporation</w:t>
      </w:r>
      <w:r w:rsidRPr="000254F1">
        <w:rPr>
          <w:rFonts w:eastAsia="Times New Roman"/>
          <w:sz w:val="22"/>
          <w:szCs w:val="22"/>
          <w:bdr w:val="none" w:color="auto" w:sz="0" w:space="0"/>
        </w:rPr>
        <w:t>.</w:t>
      </w:r>
      <w:r w:rsidRPr="000254F1">
        <w:rPr>
          <w:rFonts w:eastAsia="Times New Roman"/>
          <w:spacing w:val="3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provided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access 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Corporation’s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financial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statements,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currently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maintained.</w:t>
      </w:r>
      <w:r w:rsidRPr="000254F1">
        <w:rPr>
          <w:rFonts w:eastAsia="Times New Roman"/>
          <w:spacing w:val="31"/>
          <w:sz w:val="22"/>
          <w:szCs w:val="22"/>
          <w:bdr w:val="none" w:color="auto" w:sz="0" w:space="0"/>
        </w:rPr>
        <w:t xml:space="preserve"> </w:t>
      </w:r>
      <w:r w:rsidRPr="000254F1">
        <w:rPr>
          <w:rFonts w:eastAsia="Times New Roman"/>
          <w:sz w:val="22"/>
          <w:szCs w:val="22"/>
          <w:bdr w:val="none" w:color="auto" w:sz="0" w:space="0"/>
        </w:rPr>
        <w:t>Those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financial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statements</w:t>
      </w:r>
      <w:r w:rsidRPr="000254F1">
        <w:rPr>
          <w:rFonts w:eastAsia="Times New Roman"/>
          <w:spacing w:val="-12"/>
          <w:sz w:val="22"/>
          <w:szCs w:val="22"/>
          <w:bdr w:val="none" w:color="auto" w:sz="0" w:space="0"/>
        </w:rPr>
        <w:t xml:space="preserve"> </w:t>
      </w:r>
      <w:proofErr w:type="gramStart"/>
      <w:r w:rsidRPr="000254F1">
        <w:rPr>
          <w:rFonts w:eastAsia="Times New Roman"/>
          <w:sz w:val="22"/>
          <w:szCs w:val="22"/>
          <w:bdr w:val="none" w:color="auto" w:sz="0" w:space="0"/>
        </w:rPr>
        <w:t>fairly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present</w:t>
      </w:r>
      <w:proofErr w:type="gramEnd"/>
      <w:r w:rsidRPr="000254F1">
        <w:rPr>
          <w:rFonts w:eastAsia="Times New Roman"/>
          <w:sz w:val="22"/>
          <w:szCs w:val="22"/>
          <w:bdr w:val="none" w:color="auto" w:sz="0" w:space="0"/>
        </w:rPr>
        <w:t xml:space="preserve"> in all material respects the results of the operations and consolidated financial position of the Corporation 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respective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dates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therein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set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forth.</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incurred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nor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liabilities, obligations, debts or commitments, contingent or otherwise, whether for Taxes or otherwise, that are not reflected on the Corporation’s financial statements previously delivered to Buyer.</w:t>
      </w:r>
    </w:p>
    <w:p w:rsidRPr="000254F1" w:rsidR="006E16B4" w:rsidP="006E16B4" w:rsidRDefault="006E16B4" w14:paraId="32396351"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179"/>
        <w:ind w:left="1800"/>
        <w:rPr>
          <w:rFonts w:eastAsia="Times New Roman"/>
          <w:sz w:val="22"/>
          <w:szCs w:val="22"/>
          <w:bdr w:val="none" w:color="auto" w:sz="0" w:space="0"/>
        </w:rPr>
      </w:pPr>
      <w:proofErr w:type="gramStart"/>
      <w:r w:rsidRPr="000254F1">
        <w:rPr>
          <w:rFonts w:eastAsia="Times New Roman"/>
          <w:sz w:val="22"/>
          <w:szCs w:val="22"/>
          <w:u w:val="single"/>
          <w:bdr w:val="none" w:color="auto" w:sz="0" w:space="0"/>
        </w:rPr>
        <w:t>Conduct</w:t>
      </w:r>
      <w:r w:rsidRPr="000254F1">
        <w:rPr>
          <w:rFonts w:eastAsia="Times New Roman"/>
          <w:spacing w:val="-6"/>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Business;</w:t>
      </w:r>
      <w:proofErr w:type="gramEnd"/>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Compliance</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with</w:t>
      </w:r>
      <w:r w:rsidRPr="000254F1">
        <w:rPr>
          <w:rFonts w:eastAsia="Times New Roman"/>
          <w:spacing w:val="-6"/>
          <w:sz w:val="22"/>
          <w:szCs w:val="22"/>
          <w:u w:val="single"/>
          <w:bdr w:val="none" w:color="auto" w:sz="0" w:space="0"/>
        </w:rPr>
        <w:t xml:space="preserve"> </w:t>
      </w:r>
      <w:r w:rsidRPr="000254F1">
        <w:rPr>
          <w:rFonts w:eastAsia="Times New Roman"/>
          <w:spacing w:val="-4"/>
          <w:sz w:val="22"/>
          <w:szCs w:val="22"/>
          <w:u w:val="single"/>
          <w:bdr w:val="none" w:color="auto" w:sz="0" w:space="0"/>
        </w:rPr>
        <w:t>Laws</w:t>
      </w:r>
      <w:r w:rsidRPr="000254F1">
        <w:rPr>
          <w:rFonts w:eastAsia="Times New Roman"/>
          <w:spacing w:val="-4"/>
          <w:sz w:val="22"/>
          <w:szCs w:val="22"/>
          <w:bdr w:val="none" w:color="auto" w:sz="0" w:space="0"/>
        </w:rPr>
        <w:t>.</w:t>
      </w:r>
    </w:p>
    <w:p w:rsidRPr="000254F1" w:rsidR="006E16B4" w:rsidP="006E16B4" w:rsidRDefault="006E16B4" w14:paraId="5EA3E760" w14:textId="77777777">
      <w:pPr>
        <w:widowControl w:val="0"/>
        <w:numPr>
          <w:ilvl w:val="0"/>
          <w:numId w:val="38"/>
        </w:numPr>
        <w:pBdr>
          <w:top w:val="none" w:color="auto" w:sz="0" w:space="0"/>
          <w:left w:val="none" w:color="auto" w:sz="0" w:space="0"/>
          <w:bottom w:val="none" w:color="auto" w:sz="0" w:space="0"/>
          <w:right w:val="none" w:color="auto" w:sz="0" w:space="0"/>
          <w:between w:val="none" w:color="auto" w:sz="0" w:space="0"/>
          <w:bar w:val="none" w:color="auto" w:sz="0"/>
        </w:pBdr>
        <w:tabs>
          <w:tab w:val="left" w:pos="1583"/>
        </w:tabs>
        <w:autoSpaceDE w:val="0"/>
        <w:autoSpaceDN w:val="0"/>
        <w:spacing w:before="181"/>
        <w:ind w:right="357" w:firstLine="719"/>
        <w:jc w:val="both"/>
        <w:rPr>
          <w:rFonts w:eastAsia="Times New Roman"/>
          <w:sz w:val="22"/>
          <w:szCs w:val="22"/>
          <w:bdr w:val="none" w:color="auto" w:sz="0" w:space="0"/>
        </w:rPr>
      </w:pPr>
      <w:r w:rsidRPr="000254F1">
        <w:rPr>
          <w:rFonts w:eastAsia="Times New Roman"/>
          <w:sz w:val="22"/>
          <w:szCs w:val="22"/>
          <w:bdr w:val="none" w:color="auto" w:sz="0" w:space="0"/>
        </w:rPr>
        <w:t>The Business is not being conducted (i) in default or violation of any term, condition or provision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articles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incorporation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bylaws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(ii) in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default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violation of (X) any material contract, or (Y) any laws applicable to the Corporation.</w:t>
      </w:r>
    </w:p>
    <w:p w:rsidRPr="000254F1" w:rsidR="006E16B4" w:rsidP="006E16B4" w:rsidRDefault="006E16B4" w14:paraId="50F03C9E" w14:textId="77777777">
      <w:pPr>
        <w:widowControl w:val="0"/>
        <w:numPr>
          <w:ilvl w:val="0"/>
          <w:numId w:val="38"/>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252"/>
        <w:ind w:right="354" w:firstLine="719"/>
        <w:jc w:val="both"/>
        <w:rPr>
          <w:rFonts w:eastAsia="Times New Roman"/>
          <w:sz w:val="22"/>
          <w:szCs w:val="22"/>
          <w:bdr w:val="none" w:color="auto" w:sz="0" w:space="0"/>
        </w:rPr>
      </w:pP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pending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 any</w:t>
      </w:r>
      <w:r w:rsidRPr="000254F1">
        <w:rPr>
          <w:rFonts w:eastAsia="Times New Roman"/>
          <w:spacing w:val="-2"/>
          <w:sz w:val="22"/>
          <w:szCs w:val="22"/>
          <w:bdr w:val="none" w:color="auto" w:sz="0" w:space="0"/>
        </w:rPr>
        <w:t xml:space="preserve"> </w:t>
      </w:r>
      <w:proofErr w:type="gramStart"/>
      <w:r w:rsidRPr="000254F1">
        <w:rPr>
          <w:rFonts w:eastAsia="Times New Roman"/>
          <w:sz w:val="22"/>
          <w:szCs w:val="22"/>
          <w:bdr w:val="none" w:color="auto" w:sz="0" w:space="0"/>
        </w:rPr>
        <w:t>threatened</w:t>
      </w:r>
      <w:proofErr w:type="gramEnd"/>
      <w:r w:rsidRPr="000254F1">
        <w:rPr>
          <w:rFonts w:eastAsia="Times New Roman"/>
          <w:sz w:val="22"/>
          <w:szCs w:val="22"/>
          <w:bdr w:val="none" w:color="auto" w:sz="0" w:space="0"/>
        </w:rPr>
        <w: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investigation,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review or disciplinary proceedings of any Governmental Authority that relates to the Corporation or any of its directors, officers or employees; and</w:t>
      </w:r>
    </w:p>
    <w:p w:rsidRPr="000254F1" w:rsidR="006E16B4" w:rsidP="006E16B4" w:rsidRDefault="006E16B4" w14:paraId="2B526512" w14:textId="77777777">
      <w:pPr>
        <w:widowControl w:val="0"/>
        <w:numPr>
          <w:ilvl w:val="0"/>
          <w:numId w:val="38"/>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82"/>
        <w:ind w:right="362" w:firstLine="719"/>
        <w:jc w:val="both"/>
        <w:rPr>
          <w:rFonts w:eastAsia="Times New Roman"/>
          <w:sz w:val="22"/>
          <w:szCs w:val="22"/>
          <w:bdr w:val="none" w:color="auto" w:sz="0" w:space="0"/>
        </w:rPr>
      </w:pPr>
      <w:r w:rsidRPr="000254F1">
        <w:rPr>
          <w:rFonts w:eastAsia="Times New Roman"/>
          <w:sz w:val="22"/>
          <w:szCs w:val="22"/>
          <w:bdr w:val="none" w:color="auto" w:sz="0" w:space="0"/>
        </w:rPr>
        <w:t>The Corporation has all memberships and has made all notifications, registrations, certifications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filings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all Governmental Authorities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necessary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as currently conducted.</w:t>
      </w:r>
    </w:p>
    <w:p w:rsidRPr="000254F1" w:rsidR="006E16B4" w:rsidP="006E16B4" w:rsidRDefault="006E16B4" w14:paraId="12FC3E0E"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180"/>
        <w:ind w:left="1800"/>
        <w:rPr>
          <w:rFonts w:eastAsia="Times New Roman"/>
          <w:sz w:val="22"/>
          <w:szCs w:val="22"/>
          <w:bdr w:val="none" w:color="auto" w:sz="0" w:space="0"/>
        </w:rPr>
      </w:pPr>
      <w:r w:rsidRPr="000254F1">
        <w:rPr>
          <w:rFonts w:eastAsia="Times New Roman"/>
          <w:sz w:val="22"/>
          <w:szCs w:val="22"/>
          <w:u w:val="single"/>
          <w:bdr w:val="none" w:color="auto" w:sz="0" w:space="0"/>
        </w:rPr>
        <w:t>Tax</w:t>
      </w:r>
      <w:r w:rsidRPr="000254F1">
        <w:rPr>
          <w:rFonts w:eastAsia="Times New Roman"/>
          <w:spacing w:val="-2"/>
          <w:sz w:val="22"/>
          <w:szCs w:val="22"/>
          <w:u w:val="single"/>
          <w:bdr w:val="none" w:color="auto" w:sz="0" w:space="0"/>
        </w:rPr>
        <w:t xml:space="preserve"> Matters</w:t>
      </w:r>
      <w:r w:rsidRPr="000254F1">
        <w:rPr>
          <w:rFonts w:eastAsia="Times New Roman"/>
          <w:spacing w:val="-2"/>
          <w:sz w:val="22"/>
          <w:szCs w:val="22"/>
          <w:bdr w:val="none" w:color="auto" w:sz="0" w:space="0"/>
        </w:rPr>
        <w:t>.</w:t>
      </w:r>
    </w:p>
    <w:p w:rsidRPr="000254F1" w:rsidR="006E16B4" w:rsidP="006E16B4" w:rsidRDefault="006E16B4" w14:paraId="71E562BE" w14:textId="77777777">
      <w:pPr>
        <w:widowControl w:val="0"/>
        <w:numPr>
          <w:ilvl w:val="0"/>
          <w:numId w:val="37"/>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79"/>
        <w:ind w:right="353" w:firstLine="719"/>
        <w:jc w:val="both"/>
        <w:rPr>
          <w:rFonts w:eastAsia="Times New Roman"/>
          <w:sz w:val="22"/>
          <w:szCs w:val="22"/>
          <w:bdr w:val="none" w:color="auto" w:sz="0" w:space="0"/>
        </w:rPr>
      </w:pPr>
      <w:r w:rsidRPr="000254F1">
        <w:rPr>
          <w:rFonts w:eastAsia="Times New Roman"/>
          <w:sz w:val="22"/>
          <w:szCs w:val="22"/>
          <w:bdr w:val="none" w:color="auto" w:sz="0" w:space="0"/>
        </w:rPr>
        <w:t>All Tax returns required to be filed by or on behalf of the Corporation have been timely filed or requests for extensions have been timely filed, granted, and have not expired, and all such Tax returns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true,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correct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complete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respects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accurately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set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forth</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items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extent required to be reflected or included in such Tax returns by applicable federal, state or local Tax laws, regulations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rules.</w:t>
      </w:r>
      <w:r w:rsidRPr="000254F1">
        <w:rPr>
          <w:rFonts w:eastAsia="Times New Roman"/>
          <w:spacing w:val="3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Taxes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shown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filed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Tax</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Returns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been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paid.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There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audit</w:t>
      </w:r>
      <w:r w:rsidRPr="000254F1">
        <w:rPr>
          <w:rFonts w:eastAsia="Times New Roman"/>
          <w:spacing w:val="-10"/>
          <w:sz w:val="22"/>
          <w:szCs w:val="22"/>
          <w:bdr w:val="none" w:color="auto" w:sz="0" w:space="0"/>
        </w:rPr>
        <w:t xml:space="preserve"> </w:t>
      </w:r>
      <w:proofErr w:type="gramStart"/>
      <w:r w:rsidRPr="000254F1">
        <w:rPr>
          <w:rFonts w:eastAsia="Times New Roman"/>
          <w:sz w:val="22"/>
          <w:szCs w:val="22"/>
          <w:bdr w:val="none" w:color="auto" w:sz="0" w:space="0"/>
        </w:rPr>
        <w:t>examination</w:t>
      </w:r>
      <w:proofErr w:type="gramEnd"/>
      <w:r w:rsidRPr="000254F1">
        <w:rPr>
          <w:rFonts w:eastAsia="Times New Roman"/>
          <w:sz w:val="22"/>
          <w:szCs w:val="22"/>
          <w:bdr w:val="none" w:color="auto" w:sz="0" w:space="0"/>
        </w:rPr>
        <w:t>, deficiency,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refund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proceedings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pending,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threatened,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respect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Taxes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payable by the Corporation.</w:t>
      </w:r>
    </w:p>
    <w:p w:rsidRPr="000254F1" w:rsidR="006E16B4" w:rsidP="006E16B4" w:rsidRDefault="006E16B4" w14:paraId="080A140E" w14:textId="77777777">
      <w:pPr>
        <w:widowControl w:val="0"/>
        <w:numPr>
          <w:ilvl w:val="0"/>
          <w:numId w:val="37"/>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1"/>
        <w:ind w:right="362" w:firstLine="719"/>
        <w:jc w:val="both"/>
        <w:rPr>
          <w:rFonts w:eastAsia="Times New Roman"/>
          <w:sz w:val="22"/>
          <w:szCs w:val="22"/>
          <w:bdr w:val="none" w:color="auto" w:sz="0" w:space="0"/>
        </w:rPr>
      </w:pPr>
      <w:r w:rsidRPr="000254F1">
        <w:rPr>
          <w:rFonts w:eastAsia="Times New Roman"/>
          <w:sz w:val="22"/>
          <w:szCs w:val="22"/>
          <w:bdr w:val="none" w:color="auto" w:sz="0" w:space="0"/>
        </w:rPr>
        <w:t>As of the date hereof, there are no liens with respect to any Taxes upon any of the assets and properties of the Corporation.</w:t>
      </w:r>
    </w:p>
    <w:p w:rsidRPr="000254F1" w:rsidR="006E16B4" w:rsidP="006E16B4" w:rsidRDefault="006E16B4" w14:paraId="05B00879" w14:textId="77777777">
      <w:pPr>
        <w:widowControl w:val="0"/>
        <w:numPr>
          <w:ilvl w:val="0"/>
          <w:numId w:val="37"/>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80"/>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The Corporation </w:t>
      </w:r>
      <w:proofErr w:type="gramStart"/>
      <w:r w:rsidRPr="000254F1">
        <w:rPr>
          <w:rFonts w:eastAsia="Times New Roman"/>
          <w:sz w:val="22"/>
          <w:szCs w:val="22"/>
          <w:bdr w:val="none" w:color="auto" w:sz="0" w:space="0"/>
        </w:rPr>
        <w:t>is in compliance with</w:t>
      </w:r>
      <w:proofErr w:type="gramEnd"/>
      <w:r w:rsidRPr="000254F1">
        <w:rPr>
          <w:rFonts w:eastAsia="Times New Roman"/>
          <w:sz w:val="22"/>
          <w:szCs w:val="22"/>
          <w:bdr w:val="none" w:color="auto" w:sz="0" w:space="0"/>
        </w:rPr>
        <w:t>, and its records contain all information and documents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(including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properly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completed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Internal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Revenue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Service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Forms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W-9)</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necessary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lastRenderedPageBreak/>
        <w:t>comply</w:t>
      </w:r>
      <w:r w:rsidRPr="000254F1">
        <w:rPr>
          <w:rFonts w:eastAsia="Times New Roman"/>
          <w:spacing w:val="-12"/>
          <w:sz w:val="22"/>
          <w:szCs w:val="22"/>
          <w:bdr w:val="none" w:color="auto" w:sz="0" w:space="0"/>
        </w:rPr>
        <w:t xml:space="preserve"> </w:t>
      </w:r>
      <w:proofErr w:type="gramStart"/>
      <w:r w:rsidRPr="000254F1">
        <w:rPr>
          <w:rFonts w:eastAsia="Times New Roman"/>
          <w:sz w:val="22"/>
          <w:szCs w:val="22"/>
          <w:bdr w:val="none" w:color="auto" w:sz="0" w:space="0"/>
        </w:rPr>
        <w:t>with,</w:t>
      </w:r>
      <w:proofErr w:type="gramEnd"/>
      <w:r w:rsidRPr="000254F1">
        <w:rPr>
          <w:rFonts w:eastAsia="Times New Roman"/>
          <w:sz w:val="22"/>
          <w:szCs w:val="22"/>
          <w:bdr w:val="none" w:color="auto" w:sz="0" w:space="0"/>
        </w:rPr>
        <w:t xml:space="preserve"> all </w:t>
      </w:r>
      <w:proofErr w:type="gramStart"/>
      <w:r w:rsidRPr="000254F1">
        <w:rPr>
          <w:rFonts w:eastAsia="Times New Roman"/>
          <w:sz w:val="22"/>
          <w:szCs w:val="22"/>
          <w:bdr w:val="none" w:color="auto" w:sz="0" w:space="0"/>
        </w:rPr>
        <w:t>applicable information</w:t>
      </w:r>
      <w:proofErr w:type="gramEnd"/>
      <w:r w:rsidRPr="000254F1">
        <w:rPr>
          <w:rFonts w:eastAsia="Times New Roman"/>
          <w:sz w:val="22"/>
          <w:szCs w:val="22"/>
          <w:bdr w:val="none" w:color="auto" w:sz="0" w:space="0"/>
        </w:rPr>
        <w:t xml:space="preserve"> reporting and Tax withholding requirements under federal, state and local Tax </w:t>
      </w:r>
      <w:r w:rsidRPr="000254F1">
        <w:rPr>
          <w:rFonts w:eastAsia="Times New Roman"/>
          <w:spacing w:val="-2"/>
          <w:sz w:val="22"/>
          <w:szCs w:val="22"/>
          <w:bdr w:val="none" w:color="auto" w:sz="0" w:space="0"/>
        </w:rPr>
        <w:t>laws.</w:t>
      </w:r>
    </w:p>
    <w:p w:rsidRPr="000254F1" w:rsidR="006E16B4" w:rsidP="006E16B4" w:rsidRDefault="006E16B4" w14:paraId="4D41C3F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6E16B4" w:rsidP="006E16B4" w:rsidRDefault="006E16B4" w14:paraId="6F0731BE"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1"/>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Assets</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good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marketable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title,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free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clear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6"/>
          <w:sz w:val="22"/>
          <w:szCs w:val="22"/>
          <w:bdr w:val="none" w:color="auto" w:sz="0" w:space="0"/>
        </w:rPr>
        <w:t xml:space="preserve"> </w:t>
      </w:r>
      <w:proofErr w:type="gramStart"/>
      <w:r w:rsidRPr="000254F1">
        <w:rPr>
          <w:rFonts w:eastAsia="Times New Roman"/>
          <w:sz w:val="22"/>
          <w:szCs w:val="22"/>
          <w:bdr w:val="none" w:color="auto" w:sz="0" w:space="0"/>
        </w:rPr>
        <w:t>liens</w:t>
      </w:r>
      <w:proofErr w:type="gramEnd"/>
      <w:r w:rsidRPr="000254F1">
        <w:rPr>
          <w:rFonts w:eastAsia="Times New Roman"/>
          <w:sz w:val="22"/>
          <w:szCs w:val="22"/>
          <w:bdr w:val="none" w:color="auto" w:sz="0" w:space="0"/>
        </w:rPr>
        <w:t xml:space="preserve">, to </w:t>
      </w: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its assets. All assets held under leases or subleases are held under valid contracts enforceable in accordance with their respective terms (except as enforceability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may be limited by applicable bankruptcy, insolvency, reorganization, moratorium, or other laws affecting the enforcement of creditors’ rights generally and except that the availability of the equitable remedy of specific performance or injunctive relief</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discretion</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court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before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proceedings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brought),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such contract is in full force and effect.</w:t>
      </w:r>
      <w:r w:rsidRPr="000254F1">
        <w:rPr>
          <w:rFonts w:eastAsia="Times New Roman"/>
          <w:spacing w:val="71"/>
          <w:sz w:val="22"/>
          <w:szCs w:val="22"/>
          <w:bdr w:val="none" w:color="auto" w:sz="0" w:space="0"/>
        </w:rPr>
        <w:t xml:space="preserve"> </w:t>
      </w: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the assets are sold “AS IS”, and Seller makes no representation or warranty as to the condition of the assets.</w:t>
      </w:r>
    </w:p>
    <w:p w:rsidRPr="006E16B4" w:rsidR="006E16B4" w:rsidP="006E16B4" w:rsidRDefault="006E16B4" w14:paraId="052F7885" w14:textId="40E5530C">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79"/>
        <w:ind w:right="358" w:firstLine="719"/>
        <w:jc w:val="both"/>
        <w:rPr>
          <w:rFonts w:eastAsia="Times New Roman"/>
          <w:sz w:val="22"/>
          <w:szCs w:val="22"/>
          <w:bdr w:val="none" w:color="auto" w:sz="0" w:space="0"/>
        </w:rPr>
      </w:pPr>
      <w:r w:rsidRPr="000254F1">
        <w:rPr>
          <w:rFonts w:eastAsia="Times New Roman"/>
          <w:sz w:val="22"/>
          <w:szCs w:val="22"/>
          <w:u w:val="single"/>
          <w:bdr w:val="none" w:color="auto" w:sz="0" w:space="0"/>
        </w:rPr>
        <w:t>Legal Proceedings</w:t>
      </w:r>
      <w:r w:rsidRPr="000254F1">
        <w:rPr>
          <w:rFonts w:eastAsia="Times New Roman"/>
          <w:sz w:val="22"/>
          <w:szCs w:val="22"/>
          <w:bdr w:val="none" w:color="auto" w:sz="0" w:space="0"/>
        </w:rPr>
        <w:t>. There are no proceedings instituted or pending, against the Corporation, or Seller, or against any asset, employee benefit plan, interest, or right of the Corporation or Seller, nor are there any orders outstanding against the Corporation, Seller or his properties.</w:t>
      </w:r>
    </w:p>
    <w:p w:rsidRPr="000254F1" w:rsidR="000254F1" w:rsidP="000254F1" w:rsidRDefault="000254F1" w14:paraId="26DD569D"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81"/>
        <w:ind w:left="1800"/>
        <w:rPr>
          <w:rFonts w:eastAsia="Times New Roman"/>
          <w:sz w:val="22"/>
          <w:szCs w:val="22"/>
          <w:bdr w:val="none" w:color="auto" w:sz="0" w:space="0"/>
        </w:rPr>
      </w:pPr>
      <w:r w:rsidRPr="000254F1">
        <w:rPr>
          <w:rFonts w:eastAsia="Times New Roman"/>
          <w:sz w:val="22"/>
          <w:szCs w:val="22"/>
          <w:u w:val="single"/>
          <w:bdr w:val="none" w:color="auto" w:sz="0" w:space="0"/>
        </w:rPr>
        <w:t>Environmental</w:t>
      </w:r>
      <w:r w:rsidRPr="000254F1">
        <w:rPr>
          <w:rFonts w:eastAsia="Times New Roman"/>
          <w:spacing w:val="-8"/>
          <w:sz w:val="22"/>
          <w:szCs w:val="22"/>
          <w:u w:val="single"/>
          <w:bdr w:val="none" w:color="auto" w:sz="0" w:space="0"/>
        </w:rPr>
        <w:t xml:space="preserve"> </w:t>
      </w:r>
      <w:r w:rsidRPr="000254F1">
        <w:rPr>
          <w:rFonts w:eastAsia="Times New Roman"/>
          <w:spacing w:val="-2"/>
          <w:sz w:val="22"/>
          <w:szCs w:val="22"/>
          <w:u w:val="single"/>
          <w:bdr w:val="none" w:color="auto" w:sz="0" w:space="0"/>
        </w:rPr>
        <w:t>Matters</w:t>
      </w:r>
      <w:r w:rsidRPr="000254F1">
        <w:rPr>
          <w:rFonts w:eastAsia="Times New Roman"/>
          <w:spacing w:val="-2"/>
          <w:sz w:val="22"/>
          <w:szCs w:val="22"/>
          <w:bdr w:val="none" w:color="auto" w:sz="0" w:space="0"/>
        </w:rPr>
        <w:t>.</w:t>
      </w:r>
    </w:p>
    <w:p w:rsidRPr="000254F1" w:rsidR="000254F1" w:rsidP="000254F1" w:rsidRDefault="000254F1" w14:paraId="14508E78" w14:textId="77777777">
      <w:pPr>
        <w:widowControl w:val="0"/>
        <w:numPr>
          <w:ilvl w:val="0"/>
          <w:numId w:val="36"/>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79"/>
        <w:ind w:right="352"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The Corporation is and </w:t>
      </w:r>
      <w:proofErr w:type="gramStart"/>
      <w:r w:rsidRPr="000254F1">
        <w:rPr>
          <w:rFonts w:eastAsia="Times New Roman"/>
          <w:sz w:val="22"/>
          <w:szCs w:val="22"/>
          <w:bdr w:val="none" w:color="auto" w:sz="0" w:space="0"/>
        </w:rPr>
        <w:t>has at all times</w:t>
      </w:r>
      <w:proofErr w:type="gramEnd"/>
      <w:r w:rsidRPr="000254F1">
        <w:rPr>
          <w:rFonts w:eastAsia="Times New Roman"/>
          <w:sz w:val="22"/>
          <w:szCs w:val="22"/>
          <w:bdr w:val="none" w:color="auto" w:sz="0" w:space="0"/>
        </w:rPr>
        <w:t xml:space="preserve"> </w:t>
      </w:r>
      <w:proofErr w:type="gramStart"/>
      <w:r w:rsidRPr="000254F1">
        <w:rPr>
          <w:rFonts w:eastAsia="Times New Roman"/>
          <w:sz w:val="22"/>
          <w:szCs w:val="22"/>
          <w:bdr w:val="none" w:color="auto" w:sz="0" w:space="0"/>
        </w:rPr>
        <w:t>been in compliance with</w:t>
      </w:r>
      <w:proofErr w:type="gramEnd"/>
      <w:r w:rsidRPr="000254F1">
        <w:rPr>
          <w:rFonts w:eastAsia="Times New Roman"/>
          <w:sz w:val="22"/>
          <w:szCs w:val="22"/>
          <w:bdr w:val="none" w:color="auto" w:sz="0" w:space="0"/>
        </w:rPr>
        <w:t xml:space="preserve"> all applicable Environmental Laws (which compliance includes, but is not limited to, the possession of all permits and other governmental authorizations required under applicable Environmental Laws, and compliance with the terms and conditions thereof).</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 Corporation has not received any written communication, whether from</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Governmental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Authority,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citizens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group,</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employee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otherwise,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alleging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not in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compliance,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there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past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present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actions,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activities,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circumstances,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conditions,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events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 incidents that are reasonably likely to prevent or interfere with such compliance in the future.</w:t>
      </w:r>
    </w:p>
    <w:p w:rsidRPr="000254F1" w:rsidR="000254F1" w:rsidP="000254F1" w:rsidRDefault="000254F1" w14:paraId="7176455E" w14:textId="77777777">
      <w:pPr>
        <w:widowControl w:val="0"/>
        <w:numPr>
          <w:ilvl w:val="0"/>
          <w:numId w:val="36"/>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0"/>
        <w:ind w:right="356" w:firstLine="719"/>
        <w:jc w:val="both"/>
        <w:rPr>
          <w:rFonts w:eastAsia="Times New Roman"/>
          <w:sz w:val="22"/>
          <w:szCs w:val="22"/>
          <w:bdr w:val="none" w:color="auto" w:sz="0" w:space="0"/>
        </w:rPr>
      </w:pPr>
      <w:r w:rsidRPr="000254F1">
        <w:rPr>
          <w:rFonts w:eastAsia="Times New Roman"/>
          <w:sz w:val="22"/>
          <w:szCs w:val="22"/>
          <w:bdr w:val="none" w:color="auto" w:sz="0" w:space="0"/>
        </w:rPr>
        <w:t>There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Environmental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pending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threatened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against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against any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Person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Entity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whose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liability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Environmental</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retained 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assumed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either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contractually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law.</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order,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 xml:space="preserve">decree, injunction or other arrangement with any Governmental Authority or any indemnity or other agreement with any third party relating to liability under any Environmental Law or relating to any Hazardous </w:t>
      </w:r>
      <w:r w:rsidRPr="000254F1">
        <w:rPr>
          <w:rFonts w:eastAsia="Times New Roman"/>
          <w:spacing w:val="-2"/>
          <w:sz w:val="22"/>
          <w:szCs w:val="22"/>
          <w:bdr w:val="none" w:color="auto" w:sz="0" w:space="0"/>
        </w:rPr>
        <w:t>Materials.</w:t>
      </w:r>
    </w:p>
    <w:p w:rsidRPr="000254F1" w:rsidR="000254F1" w:rsidP="000254F1" w:rsidRDefault="000254F1" w14:paraId="615014B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rPr>
          <w:rFonts w:eastAsia="Times New Roman"/>
          <w:sz w:val="22"/>
          <w:szCs w:val="22"/>
          <w:bdr w:val="none" w:color="auto" w:sz="0" w:space="0"/>
        </w:rPr>
      </w:pPr>
    </w:p>
    <w:p w:rsidRPr="000254F1" w:rsidR="000254F1" w:rsidP="000254F1" w:rsidRDefault="000254F1" w14:paraId="5836B9B8" w14:textId="77777777">
      <w:pPr>
        <w:widowControl w:val="0"/>
        <w:numPr>
          <w:ilvl w:val="0"/>
          <w:numId w:val="36"/>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ind w:right="358" w:firstLine="719"/>
        <w:jc w:val="both"/>
        <w:rPr>
          <w:rFonts w:eastAsia="Times New Roman"/>
          <w:sz w:val="22"/>
          <w:szCs w:val="22"/>
          <w:bdr w:val="none" w:color="auto" w:sz="0" w:space="0"/>
        </w:rPr>
      </w:pP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order,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decree,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injunction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any Governmental Authority or any indemnity or other agreement with any third party relating to liability or obligations pursuant to any Environmental Law or otherwise relating to any Hazardous Materials.</w:t>
      </w:r>
    </w:p>
    <w:p w:rsidRPr="000254F1" w:rsidR="000254F1" w:rsidP="000254F1" w:rsidRDefault="000254F1" w14:paraId="467FA581"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55"/>
        </w:tabs>
        <w:autoSpaceDE w:val="0"/>
        <w:autoSpaceDN w:val="0"/>
        <w:spacing w:before="180"/>
        <w:ind w:left="1855" w:hanging="775"/>
        <w:rPr>
          <w:rFonts w:eastAsia="Times New Roman"/>
          <w:sz w:val="22"/>
          <w:szCs w:val="22"/>
          <w:bdr w:val="none" w:color="auto" w:sz="0" w:space="0"/>
        </w:rPr>
      </w:pPr>
      <w:r w:rsidRPr="000254F1">
        <w:rPr>
          <w:rFonts w:eastAsia="Times New Roman"/>
          <w:sz w:val="22"/>
          <w:szCs w:val="22"/>
          <w:u w:val="single"/>
          <w:bdr w:val="none" w:color="auto" w:sz="0" w:space="0"/>
        </w:rPr>
        <w:t>Material</w:t>
      </w:r>
      <w:r w:rsidRPr="000254F1">
        <w:rPr>
          <w:rFonts w:eastAsia="Times New Roman"/>
          <w:spacing w:val="-5"/>
          <w:sz w:val="22"/>
          <w:szCs w:val="22"/>
          <w:u w:val="single"/>
          <w:bdr w:val="none" w:color="auto" w:sz="0" w:space="0"/>
        </w:rPr>
        <w:t xml:space="preserve"> </w:t>
      </w:r>
      <w:r w:rsidRPr="000254F1">
        <w:rPr>
          <w:rFonts w:eastAsia="Times New Roman"/>
          <w:spacing w:val="-2"/>
          <w:sz w:val="22"/>
          <w:szCs w:val="22"/>
          <w:u w:val="single"/>
          <w:bdr w:val="none" w:color="auto" w:sz="0" w:space="0"/>
        </w:rPr>
        <w:t>Contracts</w:t>
      </w:r>
      <w:r w:rsidRPr="000254F1">
        <w:rPr>
          <w:rFonts w:eastAsia="Times New Roman"/>
          <w:spacing w:val="-2"/>
          <w:sz w:val="22"/>
          <w:szCs w:val="22"/>
          <w:bdr w:val="none" w:color="auto" w:sz="0" w:space="0"/>
        </w:rPr>
        <w:t>.</w:t>
      </w:r>
    </w:p>
    <w:p w:rsidRPr="000254F1" w:rsidR="000254F1" w:rsidP="000254F1" w:rsidRDefault="000254F1" w14:paraId="29FD21A7" w14:textId="77777777">
      <w:pPr>
        <w:widowControl w:val="0"/>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1438"/>
        </w:tabs>
        <w:autoSpaceDE w:val="0"/>
        <w:autoSpaceDN w:val="0"/>
        <w:spacing w:before="181"/>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There are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Contracts”,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described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 xml:space="preserve">this </w:t>
      </w:r>
      <w:r w:rsidRPr="000254F1">
        <w:rPr>
          <w:rFonts w:eastAsia="Times New Roman"/>
          <w:sz w:val="22"/>
          <w:szCs w:val="22"/>
          <w:u w:val="single"/>
          <w:bdr w:val="none" w:color="auto" w:sz="0" w:space="0"/>
        </w:rPr>
        <w:t>Section</w:t>
      </w:r>
      <w:r w:rsidRPr="000254F1">
        <w:rPr>
          <w:rFonts w:eastAsia="Times New Roman"/>
          <w:spacing w:val="-2"/>
          <w:sz w:val="22"/>
          <w:szCs w:val="22"/>
          <w:u w:val="single"/>
          <w:bdr w:val="none" w:color="auto" w:sz="0" w:space="0"/>
        </w:rPr>
        <w:t xml:space="preserve"> </w:t>
      </w:r>
      <w:r w:rsidRPr="000254F1">
        <w:rPr>
          <w:rFonts w:eastAsia="Times New Roman"/>
          <w:sz w:val="22"/>
          <w:szCs w:val="22"/>
          <w:u w:val="single"/>
          <w:bdr w:val="none" w:color="auto" w:sz="0" w:space="0"/>
        </w:rPr>
        <w:t>2.12</w:t>
      </w:r>
      <w:r w:rsidRPr="000254F1">
        <w:rPr>
          <w:rFonts w:eastAsia="Times New Roman"/>
          <w:sz w:val="22"/>
          <w:szCs w:val="22"/>
          <w:bdr w:val="none" w:color="auto" w:sz="0" w:space="0"/>
        </w:rPr>
        <w: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Corporation is a party or is bound of which Buyer has not previously been made aware:</w:t>
      </w:r>
    </w:p>
    <w:p w:rsidRPr="000254F1" w:rsidR="000254F1" w:rsidP="000254F1" w:rsidRDefault="000254F1" w14:paraId="6F00CAB3"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060"/>
        </w:tabs>
        <w:autoSpaceDE w:val="0"/>
        <w:autoSpaceDN w:val="0"/>
        <w:spacing w:before="181"/>
        <w:ind w:right="354" w:firstLine="1439"/>
        <w:jc w:val="both"/>
        <w:rPr>
          <w:rFonts w:eastAsia="Times New Roman"/>
          <w:sz w:val="22"/>
          <w:szCs w:val="22"/>
          <w:bdr w:val="none" w:color="auto" w:sz="0" w:space="0"/>
        </w:rPr>
      </w:pPr>
      <w:r w:rsidRPr="000254F1">
        <w:rPr>
          <w:rFonts w:eastAsia="Times New Roman"/>
          <w:sz w:val="22"/>
          <w:szCs w:val="22"/>
          <w:bdr w:val="none" w:color="auto" w:sz="0" w:space="0"/>
        </w:rPr>
        <w:t>(A)</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including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employment,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compensation,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incentive,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retirement,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loan or severance arrangements, with any director or executive officer of the Corporation, or (B) any contract, including</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employment,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compensation,</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incentive,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retirement,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loan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severance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arrangements,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 other officer or employee of the Corporation that requires future aggregate annual payments by the Corporation of $100,000 or more;</w:t>
      </w:r>
    </w:p>
    <w:p w:rsidRPr="000254F1" w:rsidR="000254F1" w:rsidP="000254F1" w:rsidRDefault="000254F1" w14:paraId="0C6D165D"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291"/>
        </w:tabs>
        <w:autoSpaceDE w:val="0"/>
        <w:autoSpaceDN w:val="0"/>
        <w:spacing w:before="180"/>
        <w:ind w:right="360" w:firstLine="1439"/>
        <w:jc w:val="both"/>
        <w:rPr>
          <w:rFonts w:eastAsia="Times New Roman"/>
          <w:sz w:val="22"/>
          <w:szCs w:val="22"/>
          <w:bdr w:val="none" w:color="auto" w:sz="0" w:space="0"/>
        </w:rPr>
      </w:pPr>
      <w:r w:rsidRPr="000254F1">
        <w:rPr>
          <w:rFonts w:eastAsia="Times New Roman"/>
          <w:sz w:val="22"/>
          <w:szCs w:val="22"/>
          <w:bdr w:val="none" w:color="auto" w:sz="0" w:space="0"/>
        </w:rPr>
        <w:t>any contract, including any consulting, compensation, incentive, loan, or other arrangement,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consultant,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sales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representative,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introducing</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broker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retained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lastRenderedPageBreak/>
        <w:t>contracted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by the Corporation that requires future aggregate annual payments by the Corporation of $50,000 or more;</w:t>
      </w:r>
    </w:p>
    <w:p w:rsidRPr="000254F1" w:rsidR="000254F1" w:rsidP="000254F1" w:rsidRDefault="000254F1" w14:paraId="4FFF9F76"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273"/>
        </w:tabs>
        <w:autoSpaceDE w:val="0"/>
        <w:autoSpaceDN w:val="0"/>
        <w:spacing w:before="179"/>
        <w:ind w:left="2273" w:hanging="473"/>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capital</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expenditures</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acquisition</w:t>
      </w:r>
      <w:r w:rsidRPr="000254F1">
        <w:rPr>
          <w:rFonts w:eastAsia="Times New Roman"/>
          <w:spacing w:val="15"/>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fixed</w:t>
      </w:r>
      <w:r w:rsidRPr="000254F1">
        <w:rPr>
          <w:rFonts w:eastAsia="Times New Roman"/>
          <w:spacing w:val="15"/>
          <w:sz w:val="22"/>
          <w:szCs w:val="22"/>
          <w:bdr w:val="none" w:color="auto" w:sz="0" w:space="0"/>
        </w:rPr>
        <w:t xml:space="preserve"> </w:t>
      </w:r>
      <w:r w:rsidRPr="000254F1">
        <w:rPr>
          <w:rFonts w:eastAsia="Times New Roman"/>
          <w:sz w:val="22"/>
          <w:szCs w:val="22"/>
          <w:bdr w:val="none" w:color="auto" w:sz="0" w:space="0"/>
        </w:rPr>
        <w:t>assets</w:t>
      </w:r>
      <w:r w:rsidRPr="000254F1">
        <w:rPr>
          <w:rFonts w:eastAsia="Times New Roman"/>
          <w:spacing w:val="13"/>
          <w:sz w:val="22"/>
          <w:szCs w:val="22"/>
          <w:bdr w:val="none" w:color="auto" w:sz="0" w:space="0"/>
        </w:rPr>
        <w:t xml:space="preserve"> </w:t>
      </w:r>
      <w:proofErr w:type="gramStart"/>
      <w:r w:rsidRPr="000254F1">
        <w:rPr>
          <w:rFonts w:eastAsia="Times New Roman"/>
          <w:sz w:val="22"/>
          <w:szCs w:val="22"/>
          <w:bdr w:val="none" w:color="auto" w:sz="0" w:space="0"/>
        </w:rPr>
        <w:t>in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excess</w:t>
      </w:r>
      <w:r w:rsidRPr="000254F1">
        <w:rPr>
          <w:rFonts w:eastAsia="Times New Roman"/>
          <w:spacing w:val="14"/>
          <w:sz w:val="22"/>
          <w:szCs w:val="22"/>
          <w:bdr w:val="none" w:color="auto" w:sz="0" w:space="0"/>
        </w:rPr>
        <w:t xml:space="preserve"> </w:t>
      </w:r>
      <w:r w:rsidRPr="000254F1">
        <w:rPr>
          <w:rFonts w:eastAsia="Times New Roman"/>
          <w:spacing w:val="-5"/>
          <w:sz w:val="22"/>
          <w:szCs w:val="22"/>
          <w:bdr w:val="none" w:color="auto" w:sz="0" w:space="0"/>
        </w:rPr>
        <w:t>of</w:t>
      </w:r>
      <w:proofErr w:type="gramEnd"/>
    </w:p>
    <w:p w:rsidRPr="000254F1" w:rsidR="000254F1" w:rsidP="000254F1" w:rsidRDefault="000254F1" w14:paraId="1C955C1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Pr>
          <w:rFonts w:eastAsia="Times New Roman"/>
          <w:sz w:val="22"/>
          <w:szCs w:val="22"/>
          <w:bdr w:val="none" w:color="auto" w:sz="0" w:space="0"/>
        </w:rPr>
      </w:pPr>
      <w:r w:rsidRPr="000254F1">
        <w:rPr>
          <w:rFonts w:eastAsia="Times New Roman"/>
          <w:spacing w:val="-2"/>
          <w:sz w:val="22"/>
          <w:szCs w:val="22"/>
          <w:bdr w:val="none" w:color="auto" w:sz="0" w:space="0"/>
        </w:rPr>
        <w:t>$50,000;</w:t>
      </w:r>
    </w:p>
    <w:p w:rsidRPr="000254F1" w:rsidR="000254F1" w:rsidP="000254F1" w:rsidRDefault="000254F1" w14:paraId="28FBB41B"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322"/>
        </w:tabs>
        <w:autoSpaceDE w:val="0"/>
        <w:autoSpaceDN w:val="0"/>
        <w:spacing w:before="182"/>
        <w:ind w:left="2322" w:hanging="522"/>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41"/>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43"/>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4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2"/>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42"/>
          <w:sz w:val="22"/>
          <w:szCs w:val="22"/>
          <w:bdr w:val="none" w:color="auto" w:sz="0" w:space="0"/>
        </w:rPr>
        <w:t xml:space="preserve"> </w:t>
      </w:r>
      <w:r w:rsidRPr="000254F1">
        <w:rPr>
          <w:rFonts w:eastAsia="Times New Roman"/>
          <w:sz w:val="22"/>
          <w:szCs w:val="22"/>
          <w:bdr w:val="none" w:color="auto" w:sz="0" w:space="0"/>
        </w:rPr>
        <w:t>lease,</w:t>
      </w:r>
      <w:r w:rsidRPr="000254F1">
        <w:rPr>
          <w:rFonts w:eastAsia="Times New Roman"/>
          <w:spacing w:val="42"/>
          <w:sz w:val="22"/>
          <w:szCs w:val="22"/>
          <w:bdr w:val="none" w:color="auto" w:sz="0" w:space="0"/>
        </w:rPr>
        <w:t xml:space="preserve"> </w:t>
      </w:r>
      <w:r w:rsidRPr="000254F1">
        <w:rPr>
          <w:rFonts w:eastAsia="Times New Roman"/>
          <w:sz w:val="22"/>
          <w:szCs w:val="22"/>
          <w:bdr w:val="none" w:color="auto" w:sz="0" w:space="0"/>
        </w:rPr>
        <w:t>maintenance</w:t>
      </w:r>
      <w:r w:rsidRPr="000254F1">
        <w:rPr>
          <w:rFonts w:eastAsia="Times New Roman"/>
          <w:spacing w:val="4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3"/>
          <w:sz w:val="22"/>
          <w:szCs w:val="22"/>
          <w:bdr w:val="none" w:color="auto" w:sz="0" w:space="0"/>
        </w:rPr>
        <w:t xml:space="preserve"> </w:t>
      </w:r>
      <w:r w:rsidRPr="000254F1">
        <w:rPr>
          <w:rFonts w:eastAsia="Times New Roman"/>
          <w:sz w:val="22"/>
          <w:szCs w:val="22"/>
          <w:bdr w:val="none" w:color="auto" w:sz="0" w:space="0"/>
        </w:rPr>
        <w:t>acquisition,</w:t>
      </w:r>
      <w:r w:rsidRPr="000254F1">
        <w:rPr>
          <w:rFonts w:eastAsia="Times New Roman"/>
          <w:spacing w:val="4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2"/>
          <w:sz w:val="22"/>
          <w:szCs w:val="22"/>
          <w:bdr w:val="none" w:color="auto" w:sz="0" w:space="0"/>
        </w:rPr>
        <w:t xml:space="preserve"> </w:t>
      </w:r>
      <w:r w:rsidRPr="000254F1">
        <w:rPr>
          <w:rFonts w:eastAsia="Times New Roman"/>
          <w:sz w:val="22"/>
          <w:szCs w:val="22"/>
          <w:bdr w:val="none" w:color="auto" w:sz="0" w:space="0"/>
        </w:rPr>
        <w:t>sale</w:t>
      </w:r>
      <w:r w:rsidRPr="000254F1">
        <w:rPr>
          <w:rFonts w:eastAsia="Times New Roman"/>
          <w:spacing w:val="42"/>
          <w:sz w:val="22"/>
          <w:szCs w:val="22"/>
          <w:bdr w:val="none" w:color="auto" w:sz="0" w:space="0"/>
        </w:rPr>
        <w:t xml:space="preserve"> </w:t>
      </w:r>
      <w:r w:rsidRPr="000254F1">
        <w:rPr>
          <w:rFonts w:eastAsia="Times New Roman"/>
          <w:spacing w:val="-5"/>
          <w:sz w:val="22"/>
          <w:szCs w:val="22"/>
          <w:bdr w:val="none" w:color="auto" w:sz="0" w:space="0"/>
        </w:rPr>
        <w:t>or</w:t>
      </w:r>
    </w:p>
    <w:p w:rsidRPr="000254F1" w:rsidR="000254F1" w:rsidP="000254F1" w:rsidRDefault="000254F1" w14:paraId="5B39350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Pr>
          <w:rFonts w:eastAsia="Times New Roman"/>
          <w:sz w:val="22"/>
          <w:szCs w:val="22"/>
          <w:bdr w:val="none" w:color="auto" w:sz="0" w:space="0"/>
        </w:rPr>
      </w:pPr>
      <w:r w:rsidRPr="000254F1">
        <w:rPr>
          <w:rFonts w:eastAsia="Times New Roman"/>
          <w:sz w:val="22"/>
          <w:szCs w:val="22"/>
          <w:bdr w:val="none" w:color="auto" w:sz="0" w:space="0"/>
        </w:rPr>
        <w:t xml:space="preserve">furnishing </w:t>
      </w:r>
      <w:proofErr w:type="gramStart"/>
      <w:r w:rsidRPr="000254F1">
        <w:rPr>
          <w:rFonts w:eastAsia="Times New Roman"/>
          <w:sz w:val="22"/>
          <w:szCs w:val="22"/>
          <w:bdr w:val="none" w:color="auto" w:sz="0" w:space="0"/>
        </w:rPr>
        <w:t>of,</w:t>
      </w:r>
      <w:proofErr w:type="gramEnd"/>
      <w:r w:rsidRPr="000254F1">
        <w:rPr>
          <w:rFonts w:eastAsia="Times New Roman"/>
          <w:sz w:val="22"/>
          <w:szCs w:val="22"/>
          <w:bdr w:val="none" w:color="auto" w:sz="0" w:space="0"/>
        </w:rPr>
        <w:t xml:space="preserve"> materials, supplies, merchandise, equipment, parts or other property or services requiring</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 xml:space="preserve">remaining aggregate future payments </w:t>
      </w:r>
      <w:proofErr w:type="gramStart"/>
      <w:r w:rsidRPr="000254F1">
        <w:rPr>
          <w:rFonts w:eastAsia="Times New Roman"/>
          <w:sz w:val="22"/>
          <w:szCs w:val="22"/>
          <w:bdr w:val="none" w:color="auto" w:sz="0" w:space="0"/>
        </w:rPr>
        <w:t>in excess of</w:t>
      </w:r>
      <w:proofErr w:type="gramEnd"/>
      <w:r w:rsidRPr="000254F1">
        <w:rPr>
          <w:rFonts w:eastAsia="Times New Roman"/>
          <w:sz w:val="22"/>
          <w:szCs w:val="22"/>
          <w:bdr w:val="none" w:color="auto" w:sz="0" w:space="0"/>
        </w:rPr>
        <w:t xml:space="preserve"> $50,000;</w:t>
      </w:r>
    </w:p>
    <w:p w:rsidRPr="000254F1" w:rsidR="000254F1" w:rsidP="000254F1" w:rsidRDefault="000254F1" w14:paraId="3CB4BA8B"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126"/>
        </w:tabs>
        <w:autoSpaceDE w:val="0"/>
        <w:autoSpaceDN w:val="0"/>
        <w:spacing w:before="179"/>
        <w:ind w:right="362" w:firstLine="1439"/>
        <w:rPr>
          <w:rFonts w:eastAsia="Times New Roman"/>
          <w:sz w:val="22"/>
          <w:szCs w:val="22"/>
          <w:bdr w:val="none" w:color="auto" w:sz="0" w:space="0"/>
        </w:rPr>
      </w:pPr>
      <w:r w:rsidRPr="000254F1">
        <w:rPr>
          <w:rFonts w:eastAsia="Times New Roman"/>
          <w:sz w:val="22"/>
          <w:szCs w:val="22"/>
          <w:bdr w:val="none" w:color="auto" w:sz="0" w:space="0"/>
        </w:rPr>
        <w:t>any contract that restricts the right of the Corporation or any Seller to engage in any line of business, conduct business in any geographic area, compete with any Person or sell any product;</w:t>
      </w:r>
    </w:p>
    <w:p w:rsidRPr="000254F1" w:rsidR="000254F1" w:rsidP="000254F1" w:rsidRDefault="000254F1" w14:paraId="7C652E46"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176"/>
        </w:tabs>
        <w:autoSpaceDE w:val="0"/>
        <w:autoSpaceDN w:val="0"/>
        <w:spacing w:before="252" w:line="252" w:lineRule="exact"/>
        <w:ind w:left="2176" w:hanging="376"/>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relating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acquisition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disposition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1"/>
          <w:sz w:val="22"/>
          <w:szCs w:val="22"/>
          <w:bdr w:val="none" w:color="auto" w:sz="0" w:space="0"/>
        </w:rPr>
        <w:t xml:space="preserve"> </w:t>
      </w:r>
      <w:r w:rsidRPr="000254F1">
        <w:rPr>
          <w:rFonts w:eastAsia="Times New Roman"/>
          <w:spacing w:val="-2"/>
          <w:sz w:val="22"/>
          <w:szCs w:val="22"/>
          <w:bdr w:val="none" w:color="auto" w:sz="0" w:space="0"/>
        </w:rPr>
        <w:t>assets</w:t>
      </w:r>
    </w:p>
    <w:p w:rsidRPr="000254F1" w:rsidR="000254F1" w:rsidP="000254F1" w:rsidRDefault="000254F1" w14:paraId="50AD341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52" w:lineRule="exact"/>
        <w:ind w:left="360"/>
        <w:rPr>
          <w:rFonts w:eastAsia="Times New Roman"/>
          <w:sz w:val="22"/>
          <w:szCs w:val="22"/>
          <w:bdr w:val="none" w:color="auto" w:sz="0" w:space="0"/>
        </w:rPr>
      </w:pP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real</w:t>
      </w:r>
      <w:r w:rsidRPr="000254F1">
        <w:rPr>
          <w:rFonts w:eastAsia="Times New Roman"/>
          <w:spacing w:val="-2"/>
          <w:sz w:val="22"/>
          <w:szCs w:val="22"/>
          <w:bdr w:val="none" w:color="auto" w:sz="0" w:space="0"/>
        </w:rPr>
        <w:t xml:space="preserve"> property;</w:t>
      </w:r>
    </w:p>
    <w:p w:rsidRPr="000254F1" w:rsidR="000254F1" w:rsidP="000254F1" w:rsidRDefault="000254F1" w14:paraId="1FB3DED3"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286"/>
        </w:tabs>
        <w:autoSpaceDE w:val="0"/>
        <w:autoSpaceDN w:val="0"/>
        <w:spacing w:before="182"/>
        <w:ind w:left="2286" w:hanging="486"/>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relating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borrowing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money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guaranty</w:t>
      </w:r>
    </w:p>
    <w:p w:rsidR="000254F1" w:rsidP="00755E37" w:rsidRDefault="000254F1" w14:paraId="09DA8B17" w14:textId="1B194294">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ight="357"/>
        <w:jc w:val="both"/>
        <w:rPr>
          <w:rFonts w:eastAsia="Times New Roman"/>
          <w:sz w:val="22"/>
          <w:szCs w:val="22"/>
          <w:bdr w:val="none" w:color="auto" w:sz="0" w:space="0"/>
        </w:rPr>
      </w:pPr>
      <w:r w:rsidRPr="000254F1">
        <w:rPr>
          <w:rFonts w:eastAsia="Times New Roman"/>
          <w:sz w:val="22"/>
          <w:szCs w:val="22"/>
          <w:bdr w:val="none" w:color="auto" w:sz="0" w:space="0"/>
        </w:rPr>
        <w:t>of another Person’s borrowing of money or other obligation by the Corporation, including, without limitation, all notes, mortgages, indentures and other obligations, guarantees of performance, agreements and instruments for or relating to any lending or borrowing, including assumed indebtedness;</w:t>
      </w:r>
    </w:p>
    <w:p w:rsidRPr="000254F1" w:rsidR="000254F1" w:rsidP="000254F1" w:rsidRDefault="000254F1" w14:paraId="4DD3005F"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403"/>
        </w:tabs>
        <w:autoSpaceDE w:val="0"/>
        <w:autoSpaceDN w:val="0"/>
        <w:spacing w:before="81"/>
        <w:ind w:left="2403" w:hanging="548"/>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leases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real</w:t>
      </w:r>
      <w:r w:rsidRPr="000254F1">
        <w:rPr>
          <w:rFonts w:eastAsia="Times New Roman"/>
          <w:spacing w:val="-1"/>
          <w:sz w:val="22"/>
          <w:szCs w:val="22"/>
          <w:bdr w:val="none" w:color="auto" w:sz="0" w:space="0"/>
        </w:rPr>
        <w:t xml:space="preserve"> </w:t>
      </w:r>
      <w:r w:rsidRPr="000254F1">
        <w:rPr>
          <w:rFonts w:eastAsia="Times New Roman"/>
          <w:spacing w:val="-2"/>
          <w:sz w:val="22"/>
          <w:szCs w:val="22"/>
          <w:bdr w:val="none" w:color="auto" w:sz="0" w:space="0"/>
        </w:rPr>
        <w:t>property;</w:t>
      </w:r>
    </w:p>
    <w:p w:rsidRPr="000254F1" w:rsidR="000254F1" w:rsidP="000254F1" w:rsidRDefault="000254F1" w14:paraId="32C222CA"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215"/>
        </w:tabs>
        <w:autoSpaceDE w:val="0"/>
        <w:autoSpaceDN w:val="0"/>
        <w:spacing w:before="179"/>
        <w:ind w:right="360" w:firstLine="1439"/>
        <w:jc w:val="both"/>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relating</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ownership,</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management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control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Person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which the Corporation owns any equity interest; or</w:t>
      </w:r>
    </w:p>
    <w:p w:rsidRPr="000254F1" w:rsidR="000254F1" w:rsidP="000254F1" w:rsidRDefault="000254F1" w14:paraId="5CBD76E6" w14:textId="77777777">
      <w:pPr>
        <w:widowControl w:val="0"/>
        <w:numPr>
          <w:ilvl w:val="1"/>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2164"/>
        </w:tabs>
        <w:autoSpaceDE w:val="0"/>
        <w:autoSpaceDN w:val="0"/>
        <w:spacing w:before="181"/>
        <w:ind w:right="355" w:firstLine="1439"/>
        <w:jc w:val="both"/>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contract,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license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arrangement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 granting</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obtaining</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 use any Intellectual Property Rights (other than contracts, agreements, licenses or arrangements granting rights to use readily available commercial software having an acquisition price of less than $25,000 per contract,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license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arrangement)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restricting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Corporation’s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permitting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third Persons to use, any Intellectual Property Rights.</w:t>
      </w:r>
    </w:p>
    <w:p w:rsidRPr="000254F1" w:rsidR="000254F1" w:rsidP="000254F1" w:rsidRDefault="000254F1" w14:paraId="6B873563" w14:textId="77777777">
      <w:pPr>
        <w:widowControl w:val="0"/>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79"/>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(i) Each</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Material Contract of the Corporation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is valid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 binding</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on the Corporation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 each</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thereto,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full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force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effect,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(ii) 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thereto,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has performed all material obligations required to be performed by it to date under each Material Contract; or</w:t>
      </w:r>
    </w:p>
    <w:p w:rsidRPr="000254F1" w:rsidR="000254F1" w:rsidP="000254F1" w:rsidRDefault="000254F1" w14:paraId="3D17FD0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ind w:left="360" w:right="355"/>
        <w:jc w:val="both"/>
        <w:rPr>
          <w:rFonts w:eastAsia="Times New Roman"/>
          <w:sz w:val="22"/>
          <w:szCs w:val="22"/>
          <w:bdr w:val="none" w:color="auto" w:sz="0" w:space="0"/>
        </w:rPr>
      </w:pPr>
      <w:r w:rsidRPr="000254F1">
        <w:rPr>
          <w:rFonts w:eastAsia="Times New Roman"/>
          <w:sz w:val="22"/>
          <w:szCs w:val="22"/>
          <w:bdr w:val="none" w:color="auto" w:sz="0" w:space="0"/>
        </w:rPr>
        <w:t>(iii)</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Corporation, or any other party thereto, has not violated or defaulted in any material respect or terminated, nor has the Corporation, nor any other party thereto, given or received notice of, any material violation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default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termination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(nor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does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there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exist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condition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passage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of time or the giving of notice or both would result in such a violation, default or termination under) any Material Contract. The Corporation has provided, or made available, to Buyer true and correct copies of each of the Material Contracts.</w:t>
      </w:r>
    </w:p>
    <w:p w:rsidRPr="000254F1" w:rsidR="000254F1" w:rsidP="000254F1" w:rsidRDefault="000254F1" w14:paraId="5C526B9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60F5E089"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Insurance</w:t>
      </w:r>
      <w:r w:rsidRPr="000254F1">
        <w:rPr>
          <w:rFonts w:eastAsia="Times New Roman"/>
          <w:sz w:val="22"/>
          <w:szCs w:val="22"/>
          <w:bdr w:val="none" w:color="auto" w:sz="0" w:space="0"/>
        </w:rPr>
        <w:t>. Seller has previously provided Buyer with copies of all Insurance Policies of 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now</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effect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“Insurance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Policies”).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Insurance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Policies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full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force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and effect and is valid, outstanding and enforceable. None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 xml:space="preserve">of the Insurance Policies will terminate or lapse (or be affected in any other materially adverse manner) by reason of the </w:t>
      </w:r>
      <w:r w:rsidRPr="000254F1">
        <w:rPr>
          <w:rFonts w:eastAsia="Times New Roman"/>
          <w:sz w:val="22"/>
          <w:szCs w:val="22"/>
          <w:bdr w:val="none" w:color="auto" w:sz="0" w:space="0"/>
        </w:rPr>
        <w:lastRenderedPageBreak/>
        <w:t xml:space="preserve">transactions contemplated by this </w:t>
      </w:r>
      <w:r w:rsidRPr="000254F1">
        <w:rPr>
          <w:rFonts w:eastAsia="Times New Roman"/>
          <w:spacing w:val="-2"/>
          <w:sz w:val="22"/>
          <w:szCs w:val="22"/>
          <w:bdr w:val="none" w:color="auto" w:sz="0" w:space="0"/>
        </w:rPr>
        <w:t>Agreement.</w:t>
      </w:r>
    </w:p>
    <w:p w:rsidRPr="000254F1" w:rsidR="000254F1" w:rsidP="000254F1" w:rsidRDefault="000254F1" w14:paraId="53B3C474"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180"/>
        <w:ind w:left="1800"/>
        <w:rPr>
          <w:rFonts w:eastAsia="Times New Roman"/>
          <w:sz w:val="22"/>
          <w:szCs w:val="22"/>
          <w:bdr w:val="none" w:color="auto" w:sz="0" w:space="0"/>
        </w:rPr>
      </w:pPr>
      <w:r w:rsidRPr="000254F1">
        <w:rPr>
          <w:rFonts w:eastAsia="Times New Roman"/>
          <w:sz w:val="22"/>
          <w:szCs w:val="22"/>
          <w:u w:val="single"/>
          <w:bdr w:val="none" w:color="auto" w:sz="0" w:space="0"/>
        </w:rPr>
        <w:t>Intellectual</w:t>
      </w:r>
      <w:r w:rsidRPr="000254F1">
        <w:rPr>
          <w:rFonts w:eastAsia="Times New Roman"/>
          <w:spacing w:val="-7"/>
          <w:sz w:val="22"/>
          <w:szCs w:val="22"/>
          <w:u w:val="single"/>
          <w:bdr w:val="none" w:color="auto" w:sz="0" w:space="0"/>
        </w:rPr>
        <w:t xml:space="preserve"> </w:t>
      </w:r>
      <w:r w:rsidRPr="000254F1">
        <w:rPr>
          <w:rFonts w:eastAsia="Times New Roman"/>
          <w:spacing w:val="-2"/>
          <w:sz w:val="22"/>
          <w:szCs w:val="22"/>
          <w:u w:val="single"/>
          <w:bdr w:val="none" w:color="auto" w:sz="0" w:space="0"/>
        </w:rPr>
        <w:t>Property</w:t>
      </w:r>
      <w:r w:rsidRPr="000254F1">
        <w:rPr>
          <w:rFonts w:eastAsia="Times New Roman"/>
          <w:spacing w:val="-2"/>
          <w:sz w:val="22"/>
          <w:szCs w:val="22"/>
          <w:bdr w:val="none" w:color="auto" w:sz="0" w:space="0"/>
        </w:rPr>
        <w:t>.</w:t>
      </w:r>
    </w:p>
    <w:p w:rsidRPr="000254F1" w:rsidR="000254F1" w:rsidP="000254F1" w:rsidRDefault="000254F1" w14:paraId="32848A6E" w14:textId="77777777">
      <w:pPr>
        <w:widowControl w:val="0"/>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82"/>
        <w:ind w:right="353" w:firstLine="719"/>
        <w:jc w:val="both"/>
        <w:rPr>
          <w:rFonts w:eastAsia="Times New Roman"/>
          <w:sz w:val="22"/>
          <w:szCs w:val="22"/>
          <w:bdr w:val="none" w:color="auto" w:sz="0" w:space="0"/>
        </w:rPr>
      </w:pPr>
      <w:r w:rsidRPr="000254F1">
        <w:rPr>
          <w:rFonts w:eastAsia="Times New Roman"/>
          <w:sz w:val="22"/>
          <w:szCs w:val="22"/>
          <w:bdr w:val="none" w:color="auto" w:sz="0" w:space="0"/>
        </w:rPr>
        <w:t>There are no registered Intellectual Property Rights owned by or filed in the name of the Corporation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(collectively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“Registered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Intellectual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been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made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 xml:space="preserve">aware. The Registered Intellectual Property is valid, enforceable and subsisting (except with respect to </w:t>
      </w:r>
      <w:r w:rsidRPr="000254F1">
        <w:rPr>
          <w:rFonts w:eastAsia="Times New Roman"/>
          <w:spacing w:val="-2"/>
          <w:sz w:val="22"/>
          <w:szCs w:val="22"/>
          <w:bdr w:val="none" w:color="auto" w:sz="0" w:space="0"/>
        </w:rPr>
        <w:t>applications).</w:t>
      </w:r>
    </w:p>
    <w:p w:rsidRPr="000254F1" w:rsidR="000254F1" w:rsidP="000254F1" w:rsidRDefault="000254F1" w14:paraId="21BF7435" w14:textId="77777777">
      <w:pPr>
        <w:widowControl w:val="0"/>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78"/>
        <w:ind w:right="353" w:firstLine="719"/>
        <w:jc w:val="both"/>
        <w:rPr>
          <w:rFonts w:eastAsia="Times New Roman"/>
          <w:sz w:val="22"/>
          <w:szCs w:val="22"/>
          <w:bdr w:val="none" w:color="auto" w:sz="0" w:space="0"/>
        </w:rPr>
      </w:pP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the Corporation’s Intellectual Property Rights are free and clear of any Liens. The Corporation has not transferred ownership of, in whole or in part, or granted an exclusive license to, </w:t>
      </w:r>
      <w:proofErr w:type="gramStart"/>
      <w:r w:rsidRPr="000254F1">
        <w:rPr>
          <w:rFonts w:eastAsia="Times New Roman"/>
          <w:sz w:val="22"/>
          <w:szCs w:val="22"/>
          <w:bdr w:val="none" w:color="auto" w:sz="0" w:space="0"/>
        </w:rPr>
        <w:t>any third party,</w:t>
      </w:r>
      <w:proofErr w:type="gramEnd"/>
      <w:r w:rsidRPr="000254F1">
        <w:rPr>
          <w:rFonts w:eastAsia="Times New Roman"/>
          <w:sz w:val="22"/>
          <w:szCs w:val="22"/>
          <w:bdr w:val="none" w:color="auto" w:sz="0" w:space="0"/>
        </w:rPr>
        <w:t xml:space="preserve"> of any Intellectual Property Rights that are, or were, material Intellectual Property of the </w:t>
      </w:r>
      <w:r w:rsidRPr="000254F1">
        <w:rPr>
          <w:rFonts w:eastAsia="Times New Roman"/>
          <w:spacing w:val="-2"/>
          <w:sz w:val="22"/>
          <w:szCs w:val="22"/>
          <w:bdr w:val="none" w:color="auto" w:sz="0" w:space="0"/>
        </w:rPr>
        <w:t>Corporation.</w:t>
      </w:r>
    </w:p>
    <w:p w:rsidRPr="000254F1" w:rsidR="000254F1" w:rsidP="000254F1" w:rsidRDefault="000254F1" w14:paraId="48D9CB5A" w14:textId="77777777">
      <w:pPr>
        <w:widowControl w:val="0"/>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82"/>
        <w:ind w:right="361" w:firstLine="719"/>
        <w:jc w:val="both"/>
        <w:rPr>
          <w:rFonts w:eastAsia="Times New Roman"/>
          <w:sz w:val="22"/>
          <w:szCs w:val="22"/>
          <w:bdr w:val="none" w:color="auto" w:sz="0" w:space="0"/>
        </w:rPr>
      </w:pPr>
      <w:r w:rsidRPr="000254F1">
        <w:rPr>
          <w:rFonts w:eastAsia="Times New Roman"/>
          <w:sz w:val="22"/>
          <w:szCs w:val="22"/>
          <w:bdr w:val="none" w:color="auto" w:sz="0" w:space="0"/>
        </w:rPr>
        <w:t>The Corporation has taken all commercially reasonable steps to protect its trade secrets that it wishes to, or is required to, protect as confidential.</w:t>
      </w:r>
    </w:p>
    <w:p w:rsidRPr="000254F1" w:rsidR="000254F1" w:rsidP="000254F1" w:rsidRDefault="000254F1" w14:paraId="665B1B14" w14:textId="77777777">
      <w:pPr>
        <w:widowControl w:val="0"/>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180"/>
        <w:ind w:right="354" w:firstLine="719"/>
        <w:jc w:val="both"/>
        <w:rPr>
          <w:rFonts w:eastAsia="Times New Roman"/>
          <w:sz w:val="22"/>
          <w:szCs w:val="22"/>
          <w:bdr w:val="none" w:color="auto" w:sz="0" w:space="0"/>
        </w:rPr>
      </w:pPr>
      <w:r w:rsidRPr="000254F1">
        <w:rPr>
          <w:rFonts w:eastAsia="Times New Roman"/>
          <w:sz w:val="22"/>
          <w:szCs w:val="22"/>
          <w:bdr w:val="none" w:color="auto" w:sz="0" w:space="0"/>
        </w:rPr>
        <w:t>There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is not any pending or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threatened Proceeding before any Governmental Authority in any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jurisdiction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alleging</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 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activities,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services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conduct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infringes,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violates 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constitutes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unauthorized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use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misappropriation</w:t>
      </w:r>
      <w:r w:rsidRPr="000254F1">
        <w:rPr>
          <w:rFonts w:eastAsia="Times New Roman"/>
          <w:spacing w:val="-1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Intellectual</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15"/>
          <w:sz w:val="22"/>
          <w:szCs w:val="22"/>
          <w:bdr w:val="none" w:color="auto" w:sz="0" w:space="0"/>
        </w:rPr>
        <w:t xml:space="preserve"> </w:t>
      </w:r>
      <w:r w:rsidRPr="000254F1">
        <w:rPr>
          <w:rFonts w:eastAsia="Times New Roman"/>
          <w:sz w:val="22"/>
          <w:szCs w:val="22"/>
          <w:bdr w:val="none" w:color="auto" w:sz="0" w:space="0"/>
        </w:rPr>
        <w:t>Rights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third</w:t>
      </w:r>
      <w:r w:rsidRPr="000254F1">
        <w:rPr>
          <w:rFonts w:eastAsia="Times New Roman"/>
          <w:spacing w:val="-15"/>
          <w:sz w:val="22"/>
          <w:szCs w:val="22"/>
          <w:bdr w:val="none" w:color="auto" w:sz="0" w:space="0"/>
        </w:rPr>
        <w:t xml:space="preserve"> </w:t>
      </w:r>
      <w:r w:rsidRPr="000254F1">
        <w:rPr>
          <w:rFonts w:eastAsia="Times New Roman"/>
          <w:sz w:val="22"/>
          <w:szCs w:val="22"/>
          <w:bdr w:val="none" w:color="auto" w:sz="0" w:space="0"/>
        </w:rPr>
        <w:t>party,</w:t>
      </w:r>
    </w:p>
    <w:p w:rsidR="00755E37" w:rsidP="00755E37" w:rsidRDefault="000254F1" w14:paraId="19E4AEAD" w14:textId="70461458">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60" w:right="357"/>
        <w:jc w:val="both"/>
        <w:rPr>
          <w:rFonts w:eastAsia="Times New Roman"/>
          <w:sz w:val="22"/>
          <w:szCs w:val="22"/>
          <w:bdr w:val="none" w:color="auto" w:sz="0" w:space="0"/>
        </w:rPr>
      </w:pPr>
      <w:r w:rsidRPr="000254F1">
        <w:rPr>
          <w:rFonts w:eastAsia="Times New Roman"/>
          <w:sz w:val="22"/>
          <w:szCs w:val="22"/>
          <w:bdr w:val="none" w:color="auto" w:sz="0" w:space="0"/>
        </w:rPr>
        <w:t>(ii)</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challenging the ownership, validity or enforceability of any of the Corporation’s Intellectual Property Rights,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(iii)</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activities,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services or 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conduct of a</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third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party that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infringes,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violates or misappropriates 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Corporation’s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Intellectual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Rights.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received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written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notice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within 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past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two</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(2) years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third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act,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product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service of the Corporation, infringes or misappropriates the Intellectual Property Rights of any third party or constitutes unfair competition or trade practices under the Laws of any jurisdiction.</w:t>
      </w:r>
    </w:p>
    <w:p w:rsidRPr="000254F1" w:rsidR="000254F1" w:rsidP="000254F1" w:rsidRDefault="000254F1" w14:paraId="1EC1DE48" w14:textId="77777777">
      <w:pPr>
        <w:widowControl w:val="0"/>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81"/>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None of the services or operations of the Corporation infringe upon, violate or constitute the unauthorized use of any Intellectual Property Rights owned by any third party or constitute unfair competition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trade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practices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laws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jurisdiction.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best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knowledge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Corporation 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within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past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two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(2) years,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third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infringed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upon,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violated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misappropriated any material Intellectual Property Rights of the Corporation.</w:t>
      </w:r>
    </w:p>
    <w:p w:rsidRPr="000254F1" w:rsidR="000254F1" w:rsidP="000254F1" w:rsidRDefault="000254F1" w14:paraId="0E7943DB"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80"/>
        <w:ind w:right="360" w:firstLine="719"/>
        <w:jc w:val="both"/>
        <w:rPr>
          <w:rFonts w:eastAsia="Times New Roman"/>
          <w:sz w:val="22"/>
          <w:szCs w:val="22"/>
          <w:bdr w:val="none" w:color="auto" w:sz="0" w:space="0"/>
        </w:rPr>
      </w:pPr>
      <w:r w:rsidRPr="000254F1">
        <w:rPr>
          <w:rFonts w:eastAsia="Times New Roman"/>
          <w:sz w:val="22"/>
          <w:szCs w:val="22"/>
          <w:u w:val="single"/>
          <w:bdr w:val="none" w:color="auto" w:sz="0" w:space="0"/>
        </w:rPr>
        <w:t>Employee Benefit Plans</w:t>
      </w:r>
      <w:r w:rsidRPr="000254F1">
        <w:rPr>
          <w:rFonts w:eastAsia="Times New Roman"/>
          <w:sz w:val="22"/>
          <w:szCs w:val="22"/>
          <w:bdr w:val="none" w:color="auto" w:sz="0" w:space="0"/>
        </w:rPr>
        <w:t>. [intentionally omitted as the Corporation does not maintain any employee benefit plans]</w:t>
      </w:r>
    </w:p>
    <w:p w:rsidRPr="000254F1" w:rsidR="000254F1" w:rsidP="000254F1" w:rsidRDefault="000254F1" w14:paraId="5D2CD7E9"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252"/>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No Brokers</w:t>
      </w:r>
      <w:r w:rsidRPr="000254F1">
        <w:rPr>
          <w:rFonts w:eastAsia="Times New Roman"/>
          <w:sz w:val="22"/>
          <w:szCs w:val="22"/>
          <w:bdr w:val="none" w:color="auto" w:sz="0" w:space="0"/>
        </w:rPr>
        <w:t>. Neither the Company nor Seller nor any of their respective agents or representatives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engaged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broker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finder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incurred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liability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broker’s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fees,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commissions or finder’s fees in connection with the transactions contemplated under this Agreement.</w:t>
      </w:r>
    </w:p>
    <w:p w:rsidRPr="000254F1" w:rsidR="000254F1" w:rsidP="000254F1" w:rsidRDefault="000254F1" w14:paraId="1C63FE0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rPr>
          <w:rFonts w:eastAsia="Times New Roman"/>
          <w:sz w:val="22"/>
          <w:szCs w:val="22"/>
          <w:bdr w:val="none" w:color="auto" w:sz="0" w:space="0"/>
        </w:rPr>
      </w:pPr>
    </w:p>
    <w:p w:rsidRPr="000254F1" w:rsidR="000254F1" w:rsidP="000254F1" w:rsidRDefault="000254F1" w14:paraId="431634F4"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3" w:firstLine="719"/>
        <w:jc w:val="both"/>
        <w:rPr>
          <w:rFonts w:eastAsia="Times New Roman"/>
          <w:sz w:val="22"/>
          <w:szCs w:val="22"/>
          <w:bdr w:val="none" w:color="auto" w:sz="0" w:space="0"/>
        </w:rPr>
      </w:pPr>
      <w:r w:rsidRPr="000254F1">
        <w:rPr>
          <w:rFonts w:eastAsia="Times New Roman"/>
          <w:sz w:val="22"/>
          <w:szCs w:val="22"/>
          <w:u w:val="single"/>
          <w:bdr w:val="none" w:color="auto" w:sz="0" w:space="0"/>
        </w:rPr>
        <w:t>Real Property and Zoning</w:t>
      </w:r>
      <w:r w:rsidRPr="000254F1">
        <w:rPr>
          <w:rFonts w:eastAsia="Times New Roman"/>
          <w:sz w:val="22"/>
          <w:szCs w:val="22"/>
          <w:bdr w:val="none" w:color="auto" w:sz="0" w:space="0"/>
        </w:rPr>
        <w:t>. The presently existing buildings, fixtures and other improvements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continuation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currently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being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conducted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parcels owned by the Corporation are permitted under the local zoning laws or the terms of a special use permit. Neither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nor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received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notice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commencement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proceeding</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would affect the present zoning classification of any such parcel.</w:t>
      </w:r>
    </w:p>
    <w:p w:rsidRPr="000254F1" w:rsidR="000254F1" w:rsidP="000254F1" w:rsidRDefault="000254F1" w14:paraId="45FA54A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2F8D4BC1"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4" w:lineRule="auto"/>
        <w:ind w:right="360" w:firstLine="719"/>
        <w:jc w:val="both"/>
        <w:rPr>
          <w:rFonts w:eastAsia="Times New Roman"/>
          <w:sz w:val="22"/>
          <w:szCs w:val="22"/>
          <w:bdr w:val="none" w:color="auto" w:sz="0" w:space="0"/>
        </w:rPr>
      </w:pPr>
      <w:r w:rsidRPr="000254F1">
        <w:rPr>
          <w:rFonts w:eastAsia="Times New Roman"/>
          <w:sz w:val="22"/>
          <w:szCs w:val="22"/>
          <w:u w:val="single"/>
          <w:bdr w:val="none" w:color="auto" w:sz="0" w:space="0"/>
        </w:rPr>
        <w:t>Full Disclosure</w:t>
      </w:r>
      <w:r w:rsidRPr="000254F1">
        <w:rPr>
          <w:rFonts w:eastAsia="Times New Roman"/>
          <w:sz w:val="22"/>
          <w:szCs w:val="22"/>
          <w:bdr w:val="none" w:color="auto" w:sz="0" w:space="0"/>
        </w:rPr>
        <w:t xml:space="preserve">. None of the representations and warranties made by Seller </w:t>
      </w:r>
      <w:proofErr w:type="gramStart"/>
      <w:r w:rsidRPr="000254F1">
        <w:rPr>
          <w:rFonts w:eastAsia="Times New Roman"/>
          <w:sz w:val="22"/>
          <w:szCs w:val="22"/>
          <w:bdr w:val="none" w:color="auto" w:sz="0" w:space="0"/>
        </w:rPr>
        <w:t>contains</w:t>
      </w:r>
      <w:proofErr w:type="gramEnd"/>
      <w:r w:rsidRPr="000254F1">
        <w:rPr>
          <w:rFonts w:eastAsia="Times New Roman"/>
          <w:sz w:val="22"/>
          <w:szCs w:val="22"/>
          <w:bdr w:val="none" w:color="auto" w:sz="0" w:space="0"/>
        </w:rPr>
        <w:t xml:space="preserve"> any untrue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statement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6"/>
          <w:sz w:val="22"/>
          <w:szCs w:val="22"/>
          <w:bdr w:val="none" w:color="auto" w:sz="0" w:space="0"/>
        </w:rPr>
        <w:t xml:space="preserve"> </w:t>
      </w:r>
      <w:proofErr w:type="gramStart"/>
      <w:r w:rsidRPr="000254F1">
        <w:rPr>
          <w:rFonts w:eastAsia="Times New Roman"/>
          <w:sz w:val="22"/>
          <w:szCs w:val="22"/>
          <w:bdr w:val="none" w:color="auto" w:sz="0" w:space="0"/>
        </w:rPr>
        <w:t>fact,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proofErr w:type="gramEnd"/>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omits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state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material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fact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necessary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make</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lastRenderedPageBreak/>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statements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made, in the light of the circumstances under which they were made, not misleading.</w:t>
      </w:r>
    </w:p>
    <w:p w:rsidRPr="000254F1" w:rsidR="000254F1" w:rsidP="000254F1" w:rsidRDefault="000254F1" w14:paraId="5A9FE57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0254F1" w:rsidP="000254F1" w:rsidRDefault="000254F1" w14:paraId="43338CA1" w14:textId="77777777">
      <w:pPr>
        <w:widowControl w:val="0"/>
        <w:numPr>
          <w:ilvl w:val="1"/>
          <w:numId w:val="40"/>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No</w:t>
      </w:r>
      <w:r w:rsidRPr="000254F1">
        <w:rPr>
          <w:rFonts w:eastAsia="Times New Roman"/>
          <w:spacing w:val="-7"/>
          <w:sz w:val="22"/>
          <w:szCs w:val="22"/>
          <w:u w:val="single"/>
          <w:bdr w:val="none" w:color="auto" w:sz="0" w:space="0"/>
        </w:rPr>
        <w:t xml:space="preserve"> </w:t>
      </w:r>
      <w:r w:rsidRPr="000254F1">
        <w:rPr>
          <w:rFonts w:eastAsia="Times New Roman"/>
          <w:sz w:val="22"/>
          <w:szCs w:val="22"/>
          <w:u w:val="single"/>
          <w:bdr w:val="none" w:color="auto" w:sz="0" w:space="0"/>
        </w:rPr>
        <w:t>Other</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Warranties</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or</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Representations</w:t>
      </w:r>
      <w:r w:rsidRPr="000254F1">
        <w:rPr>
          <w:rFonts w:eastAsia="Times New Roman"/>
          <w:sz w:val="22"/>
          <w:szCs w:val="22"/>
          <w:bdr w:val="none" w:color="auto" w:sz="0" w:space="0"/>
        </w:rPr>
        <w: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acknowledges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except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expressly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set forth in this Agreement, Seller has made no representations or warranties as to its results of operations or financial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condition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Assets.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makes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warranties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representations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which are not set forth in this Agreement.</w:t>
      </w:r>
    </w:p>
    <w:p w:rsidRPr="000254F1" w:rsidR="000254F1" w:rsidP="000254F1" w:rsidRDefault="000254F1" w14:paraId="2BA6DA6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sz w:val="22"/>
          <w:szCs w:val="22"/>
          <w:bdr w:val="none" w:color="auto" w:sz="0" w:space="0"/>
        </w:rPr>
      </w:pPr>
    </w:p>
    <w:p w:rsidRPr="000254F1" w:rsidR="000254F1" w:rsidP="000254F1" w:rsidRDefault="000254F1" w14:paraId="3B145F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2"/>
          <w:sz w:val="22"/>
          <w:szCs w:val="22"/>
          <w:u w:color="000000"/>
          <w:bdr w:val="none" w:color="auto" w:sz="0" w:space="0"/>
        </w:rPr>
        <w:t>THREE:</w:t>
      </w:r>
    </w:p>
    <w:p w:rsidRPr="000254F1" w:rsidR="000254F1" w:rsidP="000254F1" w:rsidRDefault="000254F1" w14:paraId="17952EE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t>BUYER'S</w:t>
      </w:r>
      <w:r w:rsidRPr="000254F1">
        <w:rPr>
          <w:rFonts w:eastAsia="Times New Roman"/>
          <w:b/>
          <w:spacing w:val="-9"/>
          <w:sz w:val="22"/>
          <w:szCs w:val="22"/>
          <w:u w:val="single"/>
          <w:bdr w:val="none" w:color="auto" w:sz="0" w:space="0"/>
        </w:rPr>
        <w:t xml:space="preserve"> </w:t>
      </w:r>
      <w:r w:rsidRPr="000254F1">
        <w:rPr>
          <w:rFonts w:eastAsia="Times New Roman"/>
          <w:b/>
          <w:sz w:val="22"/>
          <w:szCs w:val="22"/>
          <w:u w:val="single"/>
          <w:bdr w:val="none" w:color="auto" w:sz="0" w:space="0"/>
        </w:rPr>
        <w:t>REPRESENTATIONS</w:t>
      </w:r>
      <w:r w:rsidRPr="000254F1">
        <w:rPr>
          <w:rFonts w:eastAsia="Times New Roman"/>
          <w:b/>
          <w:spacing w:val="-9"/>
          <w:sz w:val="22"/>
          <w:szCs w:val="22"/>
          <w:u w:val="single"/>
          <w:bdr w:val="none" w:color="auto" w:sz="0" w:space="0"/>
        </w:rPr>
        <w:t xml:space="preserve"> </w:t>
      </w:r>
      <w:r w:rsidRPr="000254F1">
        <w:rPr>
          <w:rFonts w:eastAsia="Times New Roman"/>
          <w:b/>
          <w:sz w:val="22"/>
          <w:szCs w:val="22"/>
          <w:u w:val="single"/>
          <w:bdr w:val="none" w:color="auto" w:sz="0" w:space="0"/>
        </w:rPr>
        <w:t>AND</w:t>
      </w:r>
      <w:r w:rsidRPr="000254F1">
        <w:rPr>
          <w:rFonts w:eastAsia="Times New Roman"/>
          <w:b/>
          <w:spacing w:val="-9"/>
          <w:sz w:val="22"/>
          <w:szCs w:val="22"/>
          <w:u w:val="single"/>
          <w:bdr w:val="none" w:color="auto" w:sz="0" w:space="0"/>
        </w:rPr>
        <w:t xml:space="preserve"> </w:t>
      </w:r>
      <w:r w:rsidRPr="000254F1">
        <w:rPr>
          <w:rFonts w:eastAsia="Times New Roman"/>
          <w:b/>
          <w:spacing w:val="-2"/>
          <w:sz w:val="22"/>
          <w:szCs w:val="22"/>
          <w:u w:val="single"/>
          <w:bdr w:val="none" w:color="auto" w:sz="0" w:space="0"/>
        </w:rPr>
        <w:t>WARRANTIES</w:t>
      </w:r>
    </w:p>
    <w:p w:rsidRPr="000254F1" w:rsidR="000254F1" w:rsidP="000254F1" w:rsidRDefault="000254F1" w14:paraId="5135F63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b/>
          <w:sz w:val="22"/>
          <w:szCs w:val="22"/>
          <w:bdr w:val="none" w:color="auto" w:sz="0" w:space="0"/>
        </w:rPr>
      </w:pPr>
    </w:p>
    <w:p w:rsidRPr="000254F1" w:rsidR="000254F1" w:rsidP="000254F1" w:rsidRDefault="000254F1" w14:paraId="1E328334" w14:textId="77777777">
      <w:pPr>
        <w:widowControl w:val="0"/>
        <w:numPr>
          <w:ilvl w:val="1"/>
          <w:numId w:val="33"/>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4" w:lineRule="auto"/>
        <w:ind w:right="359" w:firstLine="719"/>
        <w:jc w:val="both"/>
        <w:rPr>
          <w:rFonts w:eastAsia="Times New Roman"/>
          <w:sz w:val="22"/>
          <w:szCs w:val="22"/>
          <w:bdr w:val="none" w:color="auto" w:sz="0" w:space="0"/>
        </w:rPr>
      </w:pPr>
      <w:r w:rsidRPr="000254F1">
        <w:rPr>
          <w:rFonts w:eastAsia="Times New Roman"/>
          <w:sz w:val="22"/>
          <w:szCs w:val="22"/>
          <w:u w:val="single"/>
          <w:bdr w:val="none" w:color="auto" w:sz="0" w:space="0"/>
        </w:rPr>
        <w:t>Corporate Status</w:t>
      </w:r>
      <w:r w:rsidRPr="000254F1">
        <w:rPr>
          <w:rFonts w:eastAsia="Times New Roman"/>
          <w:sz w:val="22"/>
          <w:szCs w:val="22"/>
          <w:bdr w:val="none" w:color="auto" w:sz="0" w:space="0"/>
        </w:rPr>
        <w:t>. Buyer is a corporation duly organized, validly existing, and in good standing</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California</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duly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qualified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licensed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jurisdiction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conducts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business.</w:t>
      </w:r>
    </w:p>
    <w:p w:rsidRPr="000254F1" w:rsidR="000254F1" w:rsidP="000254F1" w:rsidRDefault="000254F1" w14:paraId="12E02DB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0254F1" w:rsidP="000254F1" w:rsidRDefault="000254F1" w14:paraId="3D46BECA" w14:textId="77777777">
      <w:pPr>
        <w:widowControl w:val="0"/>
        <w:numPr>
          <w:ilvl w:val="1"/>
          <w:numId w:val="33"/>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Authority and Consents</w:t>
      </w:r>
      <w:r w:rsidRPr="000254F1">
        <w:rPr>
          <w:rFonts w:eastAsia="Times New Roman"/>
          <w:sz w:val="22"/>
          <w:szCs w:val="22"/>
          <w:bdr w:val="none" w:color="auto" w:sz="0" w:space="0"/>
        </w:rPr>
        <w:t xml:space="preserve">. Subject to </w:t>
      </w:r>
      <w:r w:rsidRPr="000254F1">
        <w:rPr>
          <w:rFonts w:eastAsia="Times New Roman"/>
          <w:sz w:val="22"/>
          <w:szCs w:val="22"/>
          <w:u w:val="single"/>
          <w:bdr w:val="none" w:color="auto" w:sz="0" w:space="0"/>
        </w:rPr>
        <w:t>Section 2.4</w:t>
      </w:r>
      <w:r w:rsidRPr="000254F1">
        <w:rPr>
          <w:rFonts w:eastAsia="Times New Roman"/>
          <w:sz w:val="22"/>
          <w:szCs w:val="22"/>
          <w:bdr w:val="none" w:color="auto" w:sz="0" w:space="0"/>
        </w:rPr>
        <w:t xml:space="preserve"> above with respect to the Required Approvals,</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power,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legal</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capacity,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authority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enter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perform</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obligations under this Agreement, and no approvals or consents of any persons other than the Board of Directors of Buyer are necessary in connection with it. The execution and delivery of this Agreement will be duly authorized by all necessary corporate and shareholder action on the part of Buyer prior to such execution. This Agreement is a valid and binding obligation of Buyer, enforceable against it in accordance with the terms hereof.</w:t>
      </w:r>
    </w:p>
    <w:p w:rsidRPr="000254F1" w:rsidR="000254F1" w:rsidP="000254F1" w:rsidRDefault="000254F1" w14:paraId="5E12282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rPr>
          <w:rFonts w:eastAsia="Times New Roman"/>
          <w:sz w:val="22"/>
          <w:szCs w:val="22"/>
          <w:bdr w:val="none" w:color="auto" w:sz="0" w:space="0"/>
        </w:rPr>
      </w:pPr>
    </w:p>
    <w:p w:rsidRPr="00755E37" w:rsidR="000254F1" w:rsidP="00755E37" w:rsidRDefault="000254F1" w14:paraId="270A8786" w14:textId="26EA681D">
      <w:pPr>
        <w:widowControl w:val="0"/>
        <w:numPr>
          <w:ilvl w:val="1"/>
          <w:numId w:val="33"/>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Conflicts</w:t>
      </w:r>
      <w:r w:rsidRPr="000254F1">
        <w:rPr>
          <w:rFonts w:eastAsia="Times New Roman"/>
          <w:spacing w:val="-10"/>
          <w:sz w:val="22"/>
          <w:szCs w:val="22"/>
          <w:u w:val="single"/>
          <w:bdr w:val="none" w:color="auto" w:sz="0" w:space="0"/>
        </w:rPr>
        <w:t xml:space="preserve"> </w:t>
      </w:r>
      <w:r w:rsidRPr="000254F1">
        <w:rPr>
          <w:rFonts w:eastAsia="Times New Roman"/>
          <w:sz w:val="22"/>
          <w:szCs w:val="22"/>
          <w:u w:val="single"/>
          <w:bdr w:val="none" w:color="auto" w:sz="0" w:space="0"/>
        </w:rPr>
        <w:t>and</w:t>
      </w:r>
      <w:r w:rsidRPr="000254F1">
        <w:rPr>
          <w:rFonts w:eastAsia="Times New Roman"/>
          <w:spacing w:val="-8"/>
          <w:sz w:val="22"/>
          <w:szCs w:val="22"/>
          <w:u w:val="single"/>
          <w:bdr w:val="none" w:color="auto" w:sz="0" w:space="0"/>
        </w:rPr>
        <w:t xml:space="preserve"> </w:t>
      </w:r>
      <w:r w:rsidRPr="000254F1">
        <w:rPr>
          <w:rFonts w:eastAsia="Times New Roman"/>
          <w:sz w:val="22"/>
          <w:szCs w:val="22"/>
          <w:u w:val="single"/>
          <w:bdr w:val="none" w:color="auto" w:sz="0" w:space="0"/>
        </w:rPr>
        <w:t>Defaults</w:t>
      </w:r>
      <w:r w:rsidRPr="000254F1">
        <w:rPr>
          <w:rFonts w:eastAsia="Times New Roman"/>
          <w:sz w:val="22"/>
          <w:szCs w:val="22"/>
          <w:bdr w:val="none" w:color="auto" w:sz="0" w:space="0"/>
        </w:rPr>
        <w: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Neither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execution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delivery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nor 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performance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transactions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contemplated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hereby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Buyer’s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best</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knowledge,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violate or constitute an occurrence of default under any provisions of, or conflict with, 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result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in acceleration of any obligation under, or give rise to a right by any party to terminate its obligations under, any material contract,</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sales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commitment,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order,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security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mortgage,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conveyance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secure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debt,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note, deed,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loan,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lien,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lease,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instrument,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order,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judgment,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decree,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arrangement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Buyer is a party or is bound. Buyer is not in violation of any of its organizational documents.</w:t>
      </w:r>
    </w:p>
    <w:p w:rsidRPr="000254F1" w:rsidR="000254F1" w:rsidP="000254F1" w:rsidRDefault="000254F1" w14:paraId="3437B59F" w14:textId="77777777">
      <w:pPr>
        <w:widowControl w:val="0"/>
        <w:numPr>
          <w:ilvl w:val="1"/>
          <w:numId w:val="33"/>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86" w:line="247" w:lineRule="auto"/>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Disclosure of Information</w:t>
      </w:r>
      <w:r w:rsidRPr="000254F1">
        <w:rPr>
          <w:rFonts w:eastAsia="Times New Roman"/>
          <w:sz w:val="22"/>
          <w:szCs w:val="22"/>
          <w:bdr w:val="none" w:color="auto" w:sz="0" w:space="0"/>
        </w:rPr>
        <w:t>. Buyer acknowledges that it or its representatives have been furnished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information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regarding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assets,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results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operations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financial condition that Buyer has requested. Buyer further represents that it has had an opportunity to access each facility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make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inspections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has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desired,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 xml:space="preserve">and to ask questions and receive answers from Seller and his representatives regarding the Business and its assets, results of operation, and financial condition. ln addition, Buyer acknowledges that it has operated the Business for </w:t>
      </w:r>
      <w:proofErr w:type="gramStart"/>
      <w:r w:rsidRPr="000254F1">
        <w:rPr>
          <w:rFonts w:eastAsia="Times New Roman"/>
          <w:sz w:val="22"/>
          <w:szCs w:val="22"/>
          <w:bdr w:val="none" w:color="auto" w:sz="0" w:space="0"/>
        </w:rPr>
        <w:t>a number of</w:t>
      </w:r>
      <w:proofErr w:type="gramEnd"/>
      <w:r w:rsidRPr="000254F1">
        <w:rPr>
          <w:rFonts w:eastAsia="Times New Roman"/>
          <w:sz w:val="22"/>
          <w:szCs w:val="22"/>
          <w:bdr w:val="none" w:color="auto" w:sz="0" w:space="0"/>
        </w:rPr>
        <w:t xml:space="preserve"> years and is very familiar with the historical performance of the Business, including the number of decedents serviced and the financial results of the Business.</w:t>
      </w:r>
    </w:p>
    <w:p w:rsidRPr="000254F1" w:rsidR="000254F1" w:rsidP="000254F1" w:rsidRDefault="000254F1" w14:paraId="583F709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rPr>
          <w:rFonts w:eastAsia="Times New Roman"/>
          <w:sz w:val="22"/>
          <w:szCs w:val="22"/>
          <w:bdr w:val="none" w:color="auto" w:sz="0" w:space="0"/>
        </w:rPr>
      </w:pPr>
    </w:p>
    <w:p w:rsidRPr="000254F1" w:rsidR="000254F1" w:rsidP="00FC5908" w:rsidRDefault="000254F1" w14:paraId="14D0782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4860"/>
          <w:tab w:val="left" w:pos="5400"/>
          <w:tab w:val="left" w:pos="6480"/>
        </w:tabs>
        <w:autoSpaceDE w:val="0"/>
        <w:autoSpaceDN w:val="0"/>
        <w:spacing w:line="244" w:lineRule="auto"/>
        <w:ind w:left="3780" w:right="3510" w:hanging="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14"/>
          <w:sz w:val="22"/>
          <w:szCs w:val="22"/>
          <w:u w:color="000000"/>
          <w:bdr w:val="none" w:color="auto" w:sz="0" w:space="0"/>
        </w:rPr>
        <w:t xml:space="preserve"> </w:t>
      </w:r>
      <w:r w:rsidRPr="000254F1">
        <w:rPr>
          <w:rFonts w:eastAsia="Times New Roman"/>
          <w:b/>
          <w:bCs/>
          <w:sz w:val="22"/>
          <w:szCs w:val="22"/>
          <w:u w:color="000000"/>
          <w:bdr w:val="none" w:color="auto" w:sz="0" w:space="0"/>
        </w:rPr>
        <w:t xml:space="preserve">FOUR: </w:t>
      </w:r>
      <w:r w:rsidRPr="000254F1">
        <w:rPr>
          <w:rFonts w:eastAsia="Times New Roman"/>
          <w:b/>
          <w:bCs/>
          <w:sz w:val="22"/>
          <w:szCs w:val="22"/>
          <w:u w:val="single" w:color="000000"/>
          <w:bdr w:val="none" w:color="auto" w:sz="0" w:space="0"/>
        </w:rPr>
        <w:t>THE CLOSING</w:t>
      </w:r>
    </w:p>
    <w:p w:rsidRPr="000254F1" w:rsidR="000254F1" w:rsidP="000254F1" w:rsidRDefault="000254F1" w14:paraId="1C9D40D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b/>
          <w:sz w:val="22"/>
          <w:szCs w:val="22"/>
          <w:bdr w:val="none" w:color="auto" w:sz="0" w:space="0"/>
        </w:rPr>
      </w:pPr>
    </w:p>
    <w:p w:rsidRPr="000254F1" w:rsidR="000254F1" w:rsidP="000254F1" w:rsidRDefault="000254F1" w14:paraId="57CD2A15" w14:textId="77777777">
      <w:pPr>
        <w:widowControl w:val="0"/>
        <w:numPr>
          <w:ilvl w:val="1"/>
          <w:numId w:val="32"/>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3" w:firstLine="719"/>
        <w:jc w:val="both"/>
        <w:rPr>
          <w:rFonts w:eastAsia="Times New Roman"/>
          <w:sz w:val="22"/>
          <w:szCs w:val="22"/>
          <w:bdr w:val="none" w:color="auto" w:sz="0" w:space="0"/>
        </w:rPr>
      </w:pPr>
      <w:r w:rsidRPr="000254F1">
        <w:rPr>
          <w:rFonts w:eastAsia="Times New Roman"/>
          <w:sz w:val="22"/>
          <w:szCs w:val="22"/>
          <w:u w:val="single"/>
          <w:bdr w:val="none" w:color="auto" w:sz="0" w:space="0"/>
        </w:rPr>
        <w:t>Time and Place</w:t>
      </w:r>
      <w:r w:rsidRPr="000254F1">
        <w:rPr>
          <w:rFonts w:eastAsia="Times New Roman"/>
          <w:sz w:val="22"/>
          <w:szCs w:val="22"/>
          <w:bdr w:val="none" w:color="auto" w:sz="0" w:space="0"/>
        </w:rPr>
        <w:t>. The closing of the transactions provided for in this Agreement (the “Closing”) shall take place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at the offices of Lagerlof, LLP, at 10:00</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a.m. local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time, five (5) business days following the receipt of the last Required Approval, or at such other time and place as the parties may mutually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agree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writing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date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which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actually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occurs,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Date”);</w:t>
      </w:r>
      <w:r w:rsidRPr="000254F1">
        <w:rPr>
          <w:rFonts w:eastAsia="Times New Roman"/>
          <w:spacing w:val="-4"/>
          <w:sz w:val="22"/>
          <w:szCs w:val="22"/>
          <w:bdr w:val="none" w:color="auto" w:sz="0" w:space="0"/>
        </w:rPr>
        <w:t xml:space="preserve"> </w:t>
      </w:r>
      <w:r w:rsidRPr="000254F1">
        <w:rPr>
          <w:rFonts w:eastAsia="Times New Roman"/>
          <w:sz w:val="22"/>
          <w:szCs w:val="22"/>
          <w:u w:val="single"/>
          <w:bdr w:val="none" w:color="auto" w:sz="0" w:space="0"/>
        </w:rPr>
        <w:t>provided,</w:t>
      </w:r>
      <w:r w:rsidRPr="000254F1">
        <w:rPr>
          <w:rFonts w:eastAsia="Times New Roman"/>
          <w:sz w:val="22"/>
          <w:szCs w:val="22"/>
          <w:bdr w:val="none" w:color="auto" w:sz="0" w:space="0"/>
        </w:rPr>
        <w:t xml:space="preserve"> </w:t>
      </w:r>
      <w:r w:rsidRPr="000254F1">
        <w:rPr>
          <w:rFonts w:eastAsia="Times New Roman"/>
          <w:sz w:val="22"/>
          <w:szCs w:val="22"/>
          <w:u w:val="single"/>
          <w:bdr w:val="none" w:color="auto" w:sz="0" w:space="0"/>
        </w:rPr>
        <w:t>however</w:t>
      </w:r>
      <w:r w:rsidRPr="000254F1">
        <w:rPr>
          <w:rFonts w:eastAsia="Times New Roman"/>
          <w:sz w:val="22"/>
          <w:szCs w:val="22"/>
          <w:bdr w:val="none" w:color="auto" w:sz="0" w:space="0"/>
        </w:rPr>
        <w:t xml:space="preserve">, in the event the Required Approvals are denied, either of the </w:t>
      </w:r>
      <w:r w:rsidRPr="000254F1">
        <w:rPr>
          <w:rFonts w:eastAsia="Times New Roman"/>
          <w:sz w:val="22"/>
          <w:szCs w:val="22"/>
          <w:bdr w:val="none" w:color="auto" w:sz="0" w:space="0"/>
        </w:rPr>
        <w:lastRenderedPageBreak/>
        <w:t>parties hereto may terminate this Agreement by written notice to the other and there shall be no further obligations hereunder, except as expressly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provided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herein;</w:t>
      </w:r>
      <w:r w:rsidRPr="000254F1">
        <w:rPr>
          <w:rFonts w:eastAsia="Times New Roman"/>
          <w:spacing w:val="-8"/>
          <w:sz w:val="22"/>
          <w:szCs w:val="22"/>
          <w:bdr w:val="none" w:color="auto" w:sz="0" w:space="0"/>
        </w:rPr>
        <w:t xml:space="preserve"> </w:t>
      </w:r>
      <w:r w:rsidRPr="000254F1">
        <w:rPr>
          <w:rFonts w:eastAsia="Times New Roman"/>
          <w:sz w:val="22"/>
          <w:szCs w:val="22"/>
          <w:u w:val="single"/>
          <w:bdr w:val="none" w:color="auto" w:sz="0" w:space="0"/>
        </w:rPr>
        <w:t>provided</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further,</w:t>
      </w:r>
      <w:r w:rsidRPr="000254F1">
        <w:rPr>
          <w:rFonts w:eastAsia="Times New Roman"/>
          <w:spacing w:val="-12"/>
          <w:sz w:val="22"/>
          <w:szCs w:val="22"/>
          <w:u w:val="single"/>
          <w:bdr w:val="none" w:color="auto" w:sz="0" w:space="0"/>
        </w:rPr>
        <w:t xml:space="preserve"> </w:t>
      </w:r>
      <w:r w:rsidRPr="000254F1">
        <w:rPr>
          <w:rFonts w:eastAsia="Times New Roman"/>
          <w:sz w:val="22"/>
          <w:szCs w:val="22"/>
          <w:u w:val="single"/>
          <w:bdr w:val="none" w:color="auto" w:sz="0" w:space="0"/>
        </w:rPr>
        <w:t>however</w:t>
      </w:r>
      <w:r w:rsidRPr="000254F1">
        <w:rPr>
          <w:rFonts w:eastAsia="Times New Roman"/>
          <w:sz w:val="22"/>
          <w:szCs w:val="22"/>
          <w:bdr w:val="none" w:color="auto" w:sz="0" w:space="0"/>
        </w:rPr>
        <w: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termination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terminate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 Membership Interest Purchase Agreement.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The parties hereto intend that this Agreement shall be closed concurrently with the transactions pursuant to the Membership Interest Purchase Agreement.</w:t>
      </w:r>
    </w:p>
    <w:p w:rsidRPr="000254F1" w:rsidR="000254F1" w:rsidP="000254F1" w:rsidRDefault="000254F1" w14:paraId="74D4476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rPr>
          <w:rFonts w:eastAsia="Times New Roman"/>
          <w:sz w:val="22"/>
          <w:szCs w:val="22"/>
          <w:bdr w:val="none" w:color="auto" w:sz="0" w:space="0"/>
        </w:rPr>
      </w:pPr>
    </w:p>
    <w:p w:rsidRPr="000254F1" w:rsidR="000254F1" w:rsidP="000254F1" w:rsidRDefault="000254F1" w14:paraId="0EC3800D" w14:textId="77777777">
      <w:pPr>
        <w:widowControl w:val="0"/>
        <w:numPr>
          <w:ilvl w:val="1"/>
          <w:numId w:val="32"/>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Seller’s</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Obligations</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at</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Closing</w:t>
      </w:r>
      <w:r w:rsidRPr="000254F1">
        <w:rPr>
          <w:rFonts w:eastAsia="Times New Roman"/>
          <w:sz w:val="22"/>
          <w:szCs w:val="22"/>
          <w:bdr w:val="none" w:color="auto" w:sz="0" w:space="0"/>
        </w:rPr>
        <w: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must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deliver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cause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delivered to Buyer:</w:t>
      </w:r>
    </w:p>
    <w:p w:rsidRPr="000254F1" w:rsidR="000254F1" w:rsidP="000254F1" w:rsidRDefault="000254F1" w14:paraId="7D14398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0254F1" w:rsidP="000254F1" w:rsidRDefault="000254F1" w14:paraId="0BEFE2D6"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32" w:lineRule="auto"/>
        <w:ind w:right="356" w:firstLine="719"/>
        <w:jc w:val="both"/>
        <w:rPr>
          <w:rFonts w:eastAsia="Times New Roman"/>
          <w:sz w:val="22"/>
          <w:szCs w:val="22"/>
          <w:bdr w:val="none" w:color="auto" w:sz="0" w:space="0"/>
        </w:rPr>
      </w:pPr>
      <w:r w:rsidRPr="000254F1">
        <w:rPr>
          <w:rFonts w:eastAsia="Times New Roman"/>
          <w:sz w:val="22"/>
          <w:szCs w:val="22"/>
          <w:bdr w:val="none" w:color="auto" w:sz="0" w:space="0"/>
        </w:rPr>
        <w:t>certificates evidencing the Stock, properly endorsed by Seller, or affidavits of lost stock certificate, and accompanied by such stock powers and other documents as may be necessary to transfer record ownership of</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Stock into Buyer’s name on the transfer books of</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Corporation</w:t>
      </w:r>
      <w:r w:rsidRPr="000254F1">
        <w:rPr>
          <w:rFonts w:eastAsia="Times New Roman"/>
          <w:szCs w:val="22"/>
          <w:bdr w:val="none" w:color="auto" w:sz="0" w:space="0"/>
        </w:rPr>
        <w:t>, together</w:t>
      </w:r>
      <w:r w:rsidRPr="000254F1">
        <w:rPr>
          <w:rFonts w:eastAsia="Times New Roman"/>
          <w:spacing w:val="-1"/>
          <w:szCs w:val="22"/>
          <w:bdr w:val="none" w:color="auto" w:sz="0" w:space="0"/>
        </w:rPr>
        <w:t xml:space="preserve"> </w:t>
      </w:r>
      <w:r w:rsidRPr="000254F1">
        <w:rPr>
          <w:rFonts w:eastAsia="Times New Roman"/>
          <w:szCs w:val="22"/>
          <w:bdr w:val="none" w:color="auto" w:sz="0" w:space="0"/>
        </w:rPr>
        <w:t xml:space="preserve">with an executed Spousal Consent in the form attached hereto as </w:t>
      </w:r>
      <w:r w:rsidRPr="000254F1">
        <w:rPr>
          <w:rFonts w:eastAsia="Times New Roman"/>
          <w:szCs w:val="22"/>
          <w:u w:val="single"/>
          <w:bdr w:val="none" w:color="auto" w:sz="0" w:space="0"/>
        </w:rPr>
        <w:t>Exhibit A</w:t>
      </w:r>
      <w:r w:rsidRPr="000254F1">
        <w:rPr>
          <w:rFonts w:eastAsia="Times New Roman"/>
          <w:sz w:val="22"/>
          <w:szCs w:val="22"/>
          <w:bdr w:val="none" w:color="auto" w:sz="0" w:space="0"/>
        </w:rPr>
        <w:t>;</w:t>
      </w:r>
    </w:p>
    <w:p w:rsidRPr="000254F1" w:rsidR="000254F1" w:rsidP="000254F1" w:rsidRDefault="000254F1" w14:paraId="0CDDE9B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rPr>
          <w:rFonts w:eastAsia="Times New Roman"/>
          <w:sz w:val="22"/>
          <w:szCs w:val="22"/>
          <w:bdr w:val="none" w:color="auto" w:sz="0" w:space="0"/>
        </w:rPr>
      </w:pPr>
    </w:p>
    <w:p w:rsidRPr="000254F1" w:rsidR="000254F1" w:rsidP="000254F1" w:rsidRDefault="000254F1" w14:paraId="385BA6E9"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line="247" w:lineRule="auto"/>
        <w:ind w:right="358"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originals or copies of </w:t>
      </w: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the Corporation’s books and records, including without limitation all minute books, stock books, </w:t>
      </w:r>
      <w:proofErr w:type="gramStart"/>
      <w:r w:rsidRPr="000254F1">
        <w:rPr>
          <w:rFonts w:eastAsia="Times New Roman"/>
          <w:sz w:val="22"/>
          <w:szCs w:val="22"/>
          <w:bdr w:val="none" w:color="auto" w:sz="0" w:space="0"/>
        </w:rPr>
        <w:t>stock transfer</w:t>
      </w:r>
      <w:proofErr w:type="gramEnd"/>
      <w:r w:rsidRPr="000254F1">
        <w:rPr>
          <w:rFonts w:eastAsia="Times New Roman"/>
          <w:sz w:val="22"/>
          <w:szCs w:val="22"/>
          <w:bdr w:val="none" w:color="auto" w:sz="0" w:space="0"/>
        </w:rPr>
        <w:t xml:space="preserve"> ledgers, employment records, financial and accounting records, and files.</w:t>
      </w:r>
    </w:p>
    <w:p w:rsidRPr="000254F1" w:rsidR="000254F1" w:rsidP="000254F1" w:rsidRDefault="000254F1" w14:paraId="2F1F108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55CA3415"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61" w:firstLine="719"/>
        <w:jc w:val="both"/>
        <w:rPr>
          <w:rFonts w:eastAsia="Times New Roman"/>
          <w:sz w:val="22"/>
          <w:szCs w:val="22"/>
          <w:bdr w:val="none" w:color="auto" w:sz="0" w:space="0"/>
        </w:rPr>
      </w:pPr>
      <w:r w:rsidRPr="000254F1">
        <w:rPr>
          <w:rFonts w:eastAsia="Times New Roman"/>
          <w:sz w:val="22"/>
          <w:szCs w:val="22"/>
          <w:bdr w:val="none" w:color="auto" w:sz="0" w:space="0"/>
        </w:rPr>
        <w:t>an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executed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letter of resignation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as a</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director of 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applicable,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from each of the directors who is a Seller, effective as of the Closing;</w:t>
      </w:r>
    </w:p>
    <w:p w:rsidRPr="000254F1" w:rsidR="000254F1" w:rsidP="000254F1" w:rsidRDefault="000254F1" w14:paraId="493CDB1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3EAD52C0"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bdr w:val="none" w:color="auto" w:sz="0" w:space="0"/>
        </w:rPr>
        <w:t>a</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certificate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executed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certifying</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Seller’s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representations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warranties under Article Two of this Agreement are true as of the Closing Date, as though each of those warranties had been made on that date;</w:t>
      </w:r>
    </w:p>
    <w:p w:rsidRPr="000254F1" w:rsidR="000254F1" w:rsidP="000254F1" w:rsidRDefault="000254F1" w14:paraId="1A4C6A57"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spacing w:before="252"/>
        <w:ind w:left="1800"/>
        <w:rPr>
          <w:rFonts w:eastAsia="Times New Roman"/>
          <w:sz w:val="22"/>
          <w:szCs w:val="22"/>
          <w:bdr w:val="none" w:color="auto" w:sz="0" w:space="0"/>
        </w:rPr>
      </w:pP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Required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Approvals;</w:t>
      </w:r>
      <w:r w:rsidRPr="000254F1">
        <w:rPr>
          <w:rFonts w:eastAsia="Times New Roman"/>
          <w:spacing w:val="-2"/>
          <w:sz w:val="22"/>
          <w:szCs w:val="22"/>
          <w:bdr w:val="none" w:color="auto" w:sz="0" w:space="0"/>
        </w:rPr>
        <w:t xml:space="preserve"> </w:t>
      </w:r>
      <w:r w:rsidRPr="000254F1">
        <w:rPr>
          <w:rFonts w:eastAsia="Times New Roman"/>
          <w:spacing w:val="-5"/>
          <w:sz w:val="22"/>
          <w:szCs w:val="22"/>
          <w:bdr w:val="none" w:color="auto" w:sz="0" w:space="0"/>
        </w:rPr>
        <w:t>and</w:t>
      </w:r>
    </w:p>
    <w:p w:rsidRPr="000254F1" w:rsidR="000254F1" w:rsidP="000254F1" w:rsidRDefault="000254F1" w14:paraId="0098563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8"/>
        <w:rPr>
          <w:rFonts w:eastAsia="Times New Roman"/>
          <w:sz w:val="22"/>
          <w:szCs w:val="22"/>
          <w:bdr w:val="none" w:color="auto" w:sz="0" w:space="0"/>
        </w:rPr>
      </w:pPr>
    </w:p>
    <w:p w:rsidRPr="000254F1" w:rsidR="000254F1" w:rsidP="000254F1" w:rsidRDefault="000254F1" w14:paraId="6F311256" w14:textId="77777777">
      <w:pPr>
        <w:widowControl w:val="0"/>
        <w:numPr>
          <w:ilvl w:val="0"/>
          <w:numId w:val="31"/>
        </w:numPr>
        <w:pBdr>
          <w:top w:val="none" w:color="auto" w:sz="0" w:space="0"/>
          <w:left w:val="none" w:color="auto" w:sz="0" w:space="0"/>
          <w:bottom w:val="none" w:color="auto" w:sz="0" w:space="0"/>
          <w:right w:val="none" w:color="auto" w:sz="0" w:space="0"/>
          <w:between w:val="none" w:color="auto" w:sz="0" w:space="0"/>
          <w:bar w:val="none" w:color="auto" w:sz="0"/>
        </w:pBdr>
        <w:tabs>
          <w:tab w:val="left" w:pos="1796"/>
        </w:tabs>
        <w:autoSpaceDE w:val="0"/>
        <w:autoSpaceDN w:val="0"/>
        <w:spacing w:line="244" w:lineRule="auto"/>
        <w:ind w:right="360" w:firstLine="719"/>
        <w:jc w:val="both"/>
        <w:rPr>
          <w:rFonts w:eastAsia="Times New Roman"/>
          <w:sz w:val="22"/>
          <w:szCs w:val="22"/>
          <w:bdr w:val="none" w:color="auto" w:sz="0" w:space="0"/>
        </w:rPr>
      </w:pPr>
      <w:proofErr w:type="gramStart"/>
      <w:r w:rsidRPr="000254F1">
        <w:rPr>
          <w:rFonts w:eastAsia="Times New Roman"/>
          <w:sz w:val="22"/>
          <w:szCs w:val="22"/>
          <w:bdr w:val="none" w:color="auto" w:sz="0" w:space="0"/>
        </w:rPr>
        <w:t>all</w:t>
      </w:r>
      <w:proofErr w:type="gramEnd"/>
      <w:r w:rsidRPr="000254F1">
        <w:rPr>
          <w:rFonts w:eastAsia="Times New Roman"/>
          <w:sz w:val="22"/>
          <w:szCs w:val="22"/>
          <w:bdr w:val="none" w:color="auto" w:sz="0" w:space="0"/>
        </w:rPr>
        <w:t xml:space="preserve"> other agreements,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certificates,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consents,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approvals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documentary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evidence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required to be delivered pursuant to Seller’s obligations hereunder.</w:t>
      </w:r>
    </w:p>
    <w:p w:rsidRPr="000254F1" w:rsidR="000254F1" w:rsidP="000254F1" w:rsidRDefault="000254F1" w14:paraId="4899659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000254F1" w:rsidP="00755E37" w:rsidRDefault="000254F1" w14:paraId="313B5653" w14:textId="54BDE8C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60" w:right="222" w:firstLine="719"/>
        <w:rPr>
          <w:rFonts w:eastAsia="Times New Roman"/>
          <w:sz w:val="22"/>
          <w:szCs w:val="22"/>
          <w:bdr w:val="none" w:color="auto" w:sz="0" w:space="0"/>
        </w:rPr>
      </w:pPr>
      <w:r w:rsidRPr="000254F1">
        <w:rPr>
          <w:rFonts w:eastAsia="Times New Roman"/>
          <w:sz w:val="22"/>
          <w:szCs w:val="22"/>
          <w:bdr w:val="none" w:color="auto" w:sz="0" w:space="0"/>
        </w:rPr>
        <w:t>Simultaneously with the consummation of the transfer, Seller will put Buyer into full possession and enjoyment of the Stock and all assets to be conveyed and transferred by this Agreement.</w:t>
      </w:r>
    </w:p>
    <w:p w:rsidRPr="000254F1" w:rsidR="000254F1" w:rsidP="000254F1" w:rsidRDefault="000254F1" w14:paraId="27B23CB3" w14:textId="77777777">
      <w:pPr>
        <w:widowControl w:val="0"/>
        <w:numPr>
          <w:ilvl w:val="1"/>
          <w:numId w:val="32"/>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86"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Buyer’s</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Obligations</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at</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Closing</w:t>
      </w:r>
      <w:r w:rsidRPr="000254F1">
        <w:rPr>
          <w:rFonts w:eastAsia="Times New Roman"/>
          <w:sz w:val="22"/>
          <w:szCs w:val="22"/>
          <w:bdr w:val="none" w:color="auto" w:sz="0" w:space="0"/>
        </w:rPr>
        <w: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must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deliver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 xml:space="preserve">following instruments and documents against delivery of the Stock being purchased under the terms of this </w:t>
      </w:r>
      <w:r w:rsidRPr="000254F1">
        <w:rPr>
          <w:rFonts w:eastAsia="Times New Roman"/>
          <w:spacing w:val="-2"/>
          <w:sz w:val="22"/>
          <w:szCs w:val="22"/>
          <w:bdr w:val="none" w:color="auto" w:sz="0" w:space="0"/>
        </w:rPr>
        <w:t>Agreement:</w:t>
      </w:r>
    </w:p>
    <w:p w:rsidRPr="000254F1" w:rsidR="000254F1" w:rsidP="000254F1" w:rsidRDefault="000254F1" w14:paraId="7BCF703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60121D31" w14:textId="77777777">
      <w:pPr>
        <w:widowControl w:val="0"/>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rPr>
          <w:rFonts w:eastAsia="Times New Roman"/>
          <w:sz w:val="22"/>
          <w:szCs w:val="22"/>
          <w:bdr w:val="none" w:color="auto" w:sz="0" w:space="0"/>
        </w:rPr>
      </w:pPr>
      <w:r w:rsidRPr="000254F1">
        <w:rPr>
          <w:rFonts w:eastAsia="Times New Roman"/>
          <w:sz w:val="22"/>
          <w:szCs w:val="22"/>
          <w:bdr w:val="none" w:color="auto" w:sz="0" w:space="0"/>
        </w:rPr>
        <w:t>a</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wire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amount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Price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readily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available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funds;</w:t>
      </w:r>
    </w:p>
    <w:p w:rsidRPr="000254F1" w:rsidR="000254F1" w:rsidP="000254F1" w:rsidRDefault="000254F1" w14:paraId="31F6C7D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
        <w:rPr>
          <w:rFonts w:eastAsia="Times New Roman"/>
          <w:sz w:val="22"/>
          <w:szCs w:val="22"/>
          <w:bdr w:val="none" w:color="auto" w:sz="0" w:space="0"/>
        </w:rPr>
      </w:pPr>
    </w:p>
    <w:p w:rsidRPr="000254F1" w:rsidR="000254F1" w:rsidP="000254F1" w:rsidRDefault="000254F1" w14:paraId="635CE07D" w14:textId="77777777">
      <w:pPr>
        <w:widowControl w:val="0"/>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ind w:left="360" w:right="360" w:firstLine="719"/>
        <w:jc w:val="both"/>
        <w:rPr>
          <w:rFonts w:eastAsia="Times New Roman"/>
          <w:sz w:val="22"/>
          <w:szCs w:val="22"/>
          <w:bdr w:val="none" w:color="auto" w:sz="0" w:space="0"/>
        </w:rPr>
      </w:pPr>
      <w:r w:rsidRPr="000254F1">
        <w:rPr>
          <w:rFonts w:eastAsia="Times New Roman"/>
          <w:sz w:val="22"/>
          <w:szCs w:val="22"/>
          <w:bdr w:val="none" w:color="auto" w:sz="0" w:space="0"/>
        </w:rPr>
        <w:t>certified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resolutions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Buyer’s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board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directors,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form</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satisfactory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counsel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Seller, authorizing the execution and performance of this Agreement and all actions to be taken by Buyer under this Agreement; and</w:t>
      </w:r>
    </w:p>
    <w:p w:rsidRPr="000254F1" w:rsidR="000254F1" w:rsidP="000254F1" w:rsidRDefault="000254F1" w14:paraId="7D1CF86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
        <w:rPr>
          <w:rFonts w:eastAsia="Times New Roman"/>
          <w:sz w:val="22"/>
          <w:szCs w:val="22"/>
          <w:bdr w:val="none" w:color="auto" w:sz="0" w:space="0"/>
        </w:rPr>
      </w:pPr>
    </w:p>
    <w:p w:rsidRPr="000254F1" w:rsidR="000254F1" w:rsidP="000254F1" w:rsidRDefault="000254F1" w14:paraId="5B72247D" w14:textId="77777777">
      <w:pPr>
        <w:widowControl w:val="0"/>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tabs>
          <w:tab w:val="left" w:pos="1800"/>
        </w:tabs>
        <w:autoSpaceDE w:val="0"/>
        <w:autoSpaceDN w:val="0"/>
        <w:rPr>
          <w:rFonts w:eastAsia="Times New Roman"/>
          <w:sz w:val="22"/>
          <w:szCs w:val="22"/>
          <w:bdr w:val="none" w:color="auto" w:sz="0" w:space="0"/>
        </w:rPr>
      </w:pPr>
      <w:r w:rsidRPr="000254F1">
        <w:rPr>
          <w:rFonts w:eastAsia="Times New Roman"/>
          <w:sz w:val="22"/>
          <w:szCs w:val="22"/>
          <w:bdr w:val="none" w:color="auto" w:sz="0" w:space="0"/>
        </w:rPr>
        <w:t>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certificates,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consents,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approvals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documentary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evidence</w:t>
      </w:r>
      <w:r w:rsidRPr="000254F1">
        <w:rPr>
          <w:rFonts w:eastAsia="Times New Roman"/>
          <w:spacing w:val="-2"/>
          <w:sz w:val="22"/>
          <w:szCs w:val="22"/>
          <w:bdr w:val="none" w:color="auto" w:sz="0" w:space="0"/>
        </w:rPr>
        <w:t xml:space="preserve"> required</w:t>
      </w:r>
    </w:p>
    <w:p w:rsidRPr="000254F1" w:rsidR="000254F1" w:rsidP="000254F1" w:rsidRDefault="000254F1" w14:paraId="44EEBB8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60"/>
        <w:rPr>
          <w:rFonts w:eastAsia="Times New Roman"/>
          <w:sz w:val="22"/>
          <w:szCs w:val="22"/>
          <w:bdr w:val="none" w:color="auto" w:sz="0" w:space="0"/>
        </w:rPr>
      </w:pPr>
      <w:r w:rsidRPr="000254F1">
        <w:rPr>
          <w:rFonts w:eastAsia="Times New Roman"/>
          <w:sz w:val="22"/>
          <w:szCs w:val="22"/>
          <w:bdr w:val="none" w:color="auto" w:sz="0" w:space="0"/>
        </w:rPr>
        <w:t>to</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delivered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pursuant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Buyer’s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obligations</w:t>
      </w:r>
      <w:r w:rsidRPr="000254F1">
        <w:rPr>
          <w:rFonts w:eastAsia="Times New Roman"/>
          <w:spacing w:val="-5"/>
          <w:sz w:val="22"/>
          <w:szCs w:val="22"/>
          <w:bdr w:val="none" w:color="auto" w:sz="0" w:space="0"/>
        </w:rPr>
        <w:t xml:space="preserve"> </w:t>
      </w:r>
      <w:r w:rsidRPr="000254F1">
        <w:rPr>
          <w:rFonts w:eastAsia="Times New Roman"/>
          <w:spacing w:val="-2"/>
          <w:sz w:val="22"/>
          <w:szCs w:val="22"/>
          <w:bdr w:val="none" w:color="auto" w:sz="0" w:space="0"/>
        </w:rPr>
        <w:t>hereunder.</w:t>
      </w:r>
    </w:p>
    <w:p w:rsidRPr="000254F1" w:rsidR="000254F1" w:rsidP="000254F1" w:rsidRDefault="000254F1" w14:paraId="159D2E5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rPr>
          <w:rFonts w:eastAsia="Times New Roman"/>
          <w:sz w:val="22"/>
          <w:szCs w:val="22"/>
          <w:bdr w:val="none" w:color="auto" w:sz="0" w:space="0"/>
        </w:rPr>
      </w:pPr>
    </w:p>
    <w:p w:rsidRPr="000254F1" w:rsidR="000254F1" w:rsidP="000254F1" w:rsidRDefault="000254F1" w14:paraId="4A089D7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6" w:right="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4"/>
          <w:sz w:val="22"/>
          <w:szCs w:val="22"/>
          <w:u w:color="000000"/>
          <w:bdr w:val="none" w:color="auto" w:sz="0" w:space="0"/>
        </w:rPr>
        <w:t>FIVE:</w:t>
      </w:r>
    </w:p>
    <w:p w:rsidRPr="000254F1" w:rsidR="000254F1" w:rsidP="000254F1" w:rsidRDefault="000254F1" w14:paraId="478CFB5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lastRenderedPageBreak/>
        <w:t>COVENANTS</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AND</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OBLIGATIONS</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AFTER</w:t>
      </w:r>
      <w:r w:rsidRPr="000254F1">
        <w:rPr>
          <w:rFonts w:eastAsia="Times New Roman"/>
          <w:b/>
          <w:spacing w:val="-7"/>
          <w:sz w:val="22"/>
          <w:szCs w:val="22"/>
          <w:u w:val="single"/>
          <w:bdr w:val="none" w:color="auto" w:sz="0" w:space="0"/>
        </w:rPr>
        <w:t xml:space="preserve"> </w:t>
      </w:r>
      <w:r w:rsidRPr="000254F1">
        <w:rPr>
          <w:rFonts w:eastAsia="Times New Roman"/>
          <w:b/>
          <w:spacing w:val="-2"/>
          <w:sz w:val="22"/>
          <w:szCs w:val="22"/>
          <w:u w:val="single"/>
          <w:bdr w:val="none" w:color="auto" w:sz="0" w:space="0"/>
        </w:rPr>
        <w:t>CLOSING</w:t>
      </w:r>
    </w:p>
    <w:p w:rsidRPr="000254F1" w:rsidR="000254F1" w:rsidP="000254F1" w:rsidRDefault="000254F1" w14:paraId="069281F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b/>
          <w:sz w:val="22"/>
          <w:szCs w:val="22"/>
          <w:bdr w:val="none" w:color="auto" w:sz="0" w:space="0"/>
        </w:rPr>
      </w:pPr>
    </w:p>
    <w:p w:rsidRPr="000254F1" w:rsidR="000254F1" w:rsidP="000254F1" w:rsidRDefault="000254F1" w14:paraId="3D916A6D" w14:textId="77777777">
      <w:pPr>
        <w:widowControl w:val="0"/>
        <w:numPr>
          <w:ilvl w:val="1"/>
          <w:numId w:val="29"/>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Further</w:t>
      </w:r>
      <w:r w:rsidRPr="000254F1">
        <w:rPr>
          <w:rFonts w:eastAsia="Times New Roman"/>
          <w:spacing w:val="-14"/>
          <w:sz w:val="22"/>
          <w:szCs w:val="22"/>
          <w:u w:val="single"/>
          <w:bdr w:val="none" w:color="auto" w:sz="0" w:space="0"/>
        </w:rPr>
        <w:t xml:space="preserve"> </w:t>
      </w:r>
      <w:r w:rsidRPr="000254F1">
        <w:rPr>
          <w:rFonts w:eastAsia="Times New Roman"/>
          <w:sz w:val="22"/>
          <w:szCs w:val="22"/>
          <w:u w:val="single"/>
          <w:bdr w:val="none" w:color="auto" w:sz="0" w:space="0"/>
        </w:rPr>
        <w:t>Assurances</w:t>
      </w:r>
      <w:r w:rsidRPr="000254F1">
        <w:rPr>
          <w:rFonts w:eastAsia="Times New Roman"/>
          <w:sz w:val="22"/>
          <w:szCs w:val="22"/>
          <w:bdr w:val="none" w:color="auto" w:sz="0" w:space="0"/>
        </w:rPr>
        <w: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time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before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after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execution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will execute,</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acknowledge,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deliver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further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assignments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assurance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documents,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instruments of transfer,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reasonably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requested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take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other action consistent with</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 this Agreement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reasonably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requested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purpose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assigning,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transferring,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granting, conveying, and confirming to Buyer the rights to be transferred to Buyer under this Agreement.</w:t>
      </w:r>
    </w:p>
    <w:p w:rsidRPr="000254F1" w:rsidR="000254F1" w:rsidP="000254F1" w:rsidRDefault="000254F1" w14:paraId="0EACB53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12AFA0E5" w14:textId="77777777">
      <w:pPr>
        <w:widowControl w:val="0"/>
        <w:numPr>
          <w:ilvl w:val="1"/>
          <w:numId w:val="29"/>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60" w:firstLine="719"/>
        <w:jc w:val="both"/>
        <w:rPr>
          <w:rFonts w:eastAsia="Times New Roman"/>
          <w:sz w:val="22"/>
          <w:szCs w:val="22"/>
          <w:bdr w:val="none" w:color="auto" w:sz="0" w:space="0"/>
        </w:rPr>
      </w:pPr>
      <w:r w:rsidRPr="000254F1">
        <w:rPr>
          <w:rFonts w:eastAsia="Times New Roman"/>
          <w:sz w:val="22"/>
          <w:szCs w:val="22"/>
          <w:u w:val="single"/>
          <w:bdr w:val="none" w:color="auto" w:sz="0" w:space="0"/>
        </w:rPr>
        <w:t>Brokers and Finders</w:t>
      </w:r>
      <w:r w:rsidRPr="000254F1">
        <w:rPr>
          <w:rFonts w:eastAsia="Times New Roman"/>
          <w:sz w:val="22"/>
          <w:szCs w:val="22"/>
          <w:bdr w:val="none" w:color="auto" w:sz="0" w:space="0"/>
        </w:rPr>
        <w:t>. Neither Buyer nor Seller have employed any broker or finder or incurred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liability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brokerage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fees,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commissions</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finder’s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fees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connection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transaction contemplated by this Agreement.</w:t>
      </w:r>
    </w:p>
    <w:p w:rsidRPr="000254F1" w:rsidR="000254F1" w:rsidP="000254F1" w:rsidRDefault="000254F1" w14:paraId="76BC3C5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0254F1" w:rsidRDefault="000254F1" w14:paraId="2E63DCED" w14:textId="77777777">
      <w:pPr>
        <w:widowControl w:val="0"/>
        <w:numPr>
          <w:ilvl w:val="1"/>
          <w:numId w:val="29"/>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Costs</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and</w:t>
      </w:r>
      <w:r w:rsidRPr="000254F1">
        <w:rPr>
          <w:rFonts w:eastAsia="Times New Roman"/>
          <w:spacing w:val="-3"/>
          <w:sz w:val="22"/>
          <w:szCs w:val="22"/>
          <w:u w:val="single"/>
          <w:bdr w:val="none" w:color="auto" w:sz="0" w:space="0"/>
        </w:rPr>
        <w:t xml:space="preserve"> </w:t>
      </w:r>
      <w:r w:rsidRPr="000254F1">
        <w:rPr>
          <w:rFonts w:eastAsia="Times New Roman"/>
          <w:sz w:val="22"/>
          <w:szCs w:val="22"/>
          <w:u w:val="single"/>
          <w:bdr w:val="none" w:color="auto" w:sz="0" w:space="0"/>
        </w:rPr>
        <w:t>Expenses</w:t>
      </w:r>
      <w:r w:rsidRPr="000254F1">
        <w:rPr>
          <w:rFonts w:eastAsia="Times New Roman"/>
          <w:sz w:val="22"/>
          <w:szCs w:val="22"/>
          <w:bdr w:val="none" w:color="auto" w:sz="0" w:space="0"/>
        </w:rPr>
        <w:t>.</w:t>
      </w:r>
      <w:r w:rsidRPr="000254F1">
        <w:rPr>
          <w:rFonts w:eastAsia="Times New Roman"/>
          <w:spacing w:val="-3"/>
          <w:sz w:val="22"/>
          <w:szCs w:val="22"/>
          <w:bdr w:val="none" w:color="auto" w:sz="0" w:space="0"/>
        </w:rPr>
        <w:t xml:space="preserve"> </w:t>
      </w:r>
      <w:proofErr w:type="gramStart"/>
      <w:r w:rsidRPr="000254F1">
        <w:rPr>
          <w:rFonts w:eastAsia="Times New Roman"/>
          <w:sz w:val="22"/>
          <w:szCs w:val="22"/>
          <w:bdr w:val="none" w:color="auto" w:sz="0" w:space="0"/>
        </w:rPr>
        <w:t>Buyer</w:t>
      </w:r>
      <w:proofErr w:type="gramEnd"/>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pay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real</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personal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Taxes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accrue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after Closing</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responsible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Taxes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accrue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prior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pay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costs 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survey,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environmental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assessment(s),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professional inspections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real</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property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if such survey, assessments and/or inspections are obtained.</w:t>
      </w:r>
    </w:p>
    <w:p w:rsidRPr="000254F1" w:rsidR="000254F1" w:rsidP="000254F1" w:rsidRDefault="000254F1" w14:paraId="481F4BB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0254F1" w:rsidRDefault="000254F1" w14:paraId="73A94AC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4" w:right="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4"/>
          <w:sz w:val="22"/>
          <w:szCs w:val="22"/>
          <w:u w:color="000000"/>
          <w:bdr w:val="none" w:color="auto" w:sz="0" w:space="0"/>
        </w:rPr>
        <w:t>SIX:</w:t>
      </w:r>
    </w:p>
    <w:p w:rsidRPr="000254F1" w:rsidR="000254F1" w:rsidP="000254F1" w:rsidRDefault="000254F1" w14:paraId="40A5B7B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t>CONDITIONS</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PRECEDENT</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TO</w:t>
      </w:r>
      <w:r w:rsidRPr="000254F1">
        <w:rPr>
          <w:rFonts w:eastAsia="Times New Roman"/>
          <w:b/>
          <w:spacing w:val="-6"/>
          <w:sz w:val="22"/>
          <w:szCs w:val="22"/>
          <w:u w:val="single"/>
          <w:bdr w:val="none" w:color="auto" w:sz="0" w:space="0"/>
        </w:rPr>
        <w:t xml:space="preserve"> </w:t>
      </w:r>
      <w:r w:rsidRPr="000254F1">
        <w:rPr>
          <w:rFonts w:eastAsia="Times New Roman"/>
          <w:b/>
          <w:sz w:val="22"/>
          <w:szCs w:val="22"/>
          <w:u w:val="single"/>
          <w:bdr w:val="none" w:color="auto" w:sz="0" w:space="0"/>
        </w:rPr>
        <w:t>BUYER’S</w:t>
      </w:r>
      <w:r w:rsidRPr="000254F1">
        <w:rPr>
          <w:rFonts w:eastAsia="Times New Roman"/>
          <w:b/>
          <w:spacing w:val="-7"/>
          <w:sz w:val="22"/>
          <w:szCs w:val="22"/>
          <w:u w:val="single"/>
          <w:bdr w:val="none" w:color="auto" w:sz="0" w:space="0"/>
        </w:rPr>
        <w:t xml:space="preserve"> </w:t>
      </w:r>
      <w:r w:rsidRPr="000254F1">
        <w:rPr>
          <w:rFonts w:eastAsia="Times New Roman"/>
          <w:b/>
          <w:spacing w:val="-2"/>
          <w:sz w:val="22"/>
          <w:szCs w:val="22"/>
          <w:u w:val="single"/>
          <w:bdr w:val="none" w:color="auto" w:sz="0" w:space="0"/>
        </w:rPr>
        <w:t>PERFORMANCE</w:t>
      </w:r>
    </w:p>
    <w:p w:rsidRPr="000254F1" w:rsidR="000254F1" w:rsidP="000254F1" w:rsidRDefault="000254F1" w14:paraId="3084B23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rPr>
          <w:rFonts w:eastAsia="Times New Roman"/>
          <w:b/>
          <w:sz w:val="22"/>
          <w:szCs w:val="22"/>
          <w:bdr w:val="none" w:color="auto" w:sz="0" w:space="0"/>
        </w:rPr>
      </w:pPr>
    </w:p>
    <w:p w:rsidRPr="000254F1" w:rsidR="000254F1" w:rsidP="000254F1" w:rsidRDefault="000254F1" w14:paraId="6DB64C5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line="247" w:lineRule="auto"/>
        <w:ind w:left="360" w:right="358" w:firstLine="719"/>
        <w:jc w:val="both"/>
        <w:rPr>
          <w:rFonts w:eastAsia="Times New Roman"/>
          <w:sz w:val="22"/>
          <w:szCs w:val="22"/>
          <w:bdr w:val="none" w:color="auto" w:sz="0" w:space="0"/>
        </w:rPr>
      </w:pP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obligations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Stock</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are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satisfaction, at or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before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Closing,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all 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conditions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set out below in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 xml:space="preserve">this Article Six. </w:t>
      </w:r>
      <w:proofErr w:type="gramStart"/>
      <w:r w:rsidRPr="000254F1">
        <w:rPr>
          <w:rFonts w:eastAsia="Times New Roman"/>
          <w:sz w:val="22"/>
          <w:szCs w:val="22"/>
          <w:bdr w:val="none" w:color="auto" w:sz="0" w:space="0"/>
        </w:rPr>
        <w:t>Buyer</w:t>
      </w:r>
      <w:proofErr w:type="gramEnd"/>
      <w:r w:rsidRPr="000254F1">
        <w:rPr>
          <w:rFonts w:eastAsia="Times New Roman"/>
          <w:sz w:val="22"/>
          <w:szCs w:val="22"/>
          <w:bdr w:val="none" w:color="auto" w:sz="0" w:space="0"/>
        </w:rPr>
        <w:t xml:space="preserve"> may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waive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
          <w:sz w:val="22"/>
          <w:szCs w:val="22"/>
          <w:bdr w:val="none" w:color="auto" w:sz="0" w:space="0"/>
        </w:rPr>
        <w:t xml:space="preserve"> </w:t>
      </w:r>
      <w:proofErr w:type="gramStart"/>
      <w:r w:rsidRPr="000254F1">
        <w:rPr>
          <w:rFonts w:eastAsia="Times New Roman"/>
          <w:sz w:val="22"/>
          <w:szCs w:val="22"/>
          <w:bdr w:val="none" w:color="auto" w:sz="0" w:space="0"/>
        </w:rPr>
        <w:t>all of</w:t>
      </w:r>
      <w:proofErr w:type="gramEnd"/>
      <w:r w:rsidRPr="000254F1">
        <w:rPr>
          <w:rFonts w:eastAsia="Times New Roman"/>
          <w:sz w:val="22"/>
          <w:szCs w:val="22"/>
          <w:bdr w:val="none" w:color="auto" w:sz="0" w:space="0"/>
        </w:rPr>
        <w:t xml:space="preserve"> these conditions in whole or in part in writing.</w:t>
      </w:r>
    </w:p>
    <w:p w:rsidRPr="000254F1" w:rsidR="000254F1" w:rsidP="000254F1" w:rsidRDefault="000254F1" w14:paraId="059C57D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59E294AB" w14:textId="77777777">
      <w:pPr>
        <w:widowControl w:val="0"/>
        <w:numPr>
          <w:ilvl w:val="1"/>
          <w:numId w:val="28"/>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1"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Accuracy</w:t>
      </w:r>
      <w:r w:rsidRPr="000254F1">
        <w:rPr>
          <w:rFonts w:eastAsia="Times New Roman"/>
          <w:spacing w:val="-1"/>
          <w:sz w:val="22"/>
          <w:szCs w:val="22"/>
          <w:u w:val="single"/>
          <w:bdr w:val="none" w:color="auto" w:sz="0" w:space="0"/>
        </w:rPr>
        <w:t xml:space="preserve"> </w:t>
      </w:r>
      <w:r w:rsidRPr="000254F1">
        <w:rPr>
          <w:rFonts w:eastAsia="Times New Roman"/>
          <w:sz w:val="22"/>
          <w:szCs w:val="22"/>
          <w:u w:val="single"/>
          <w:bdr w:val="none" w:color="auto" w:sz="0" w:space="0"/>
        </w:rPr>
        <w:t>of Warranties</w:t>
      </w:r>
      <w:r w:rsidRPr="000254F1">
        <w:rPr>
          <w:rFonts w:eastAsia="Times New Roman"/>
          <w:sz w:val="22"/>
          <w:szCs w:val="22"/>
          <w:bdr w:val="none" w:color="auto" w:sz="0" w:space="0"/>
        </w:rPr>
        <w:t>. All representations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warranties by Seller and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Corporation in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written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statement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delivered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Agreement must be true and correct in all material respects on and as of the Closing Date, as though such representations and warranties were made on and as of that date.</w:t>
      </w:r>
    </w:p>
    <w:p w:rsidRPr="000254F1" w:rsidR="000254F1" w:rsidP="000254F1" w:rsidRDefault="000254F1" w14:paraId="646E3B7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0254F1" w:rsidRDefault="000254F1" w14:paraId="73ECFC4E" w14:textId="77777777">
      <w:pPr>
        <w:widowControl w:val="0"/>
        <w:numPr>
          <w:ilvl w:val="1"/>
          <w:numId w:val="28"/>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4" w:lineRule="auto"/>
        <w:ind w:right="359" w:firstLine="719"/>
        <w:jc w:val="both"/>
        <w:rPr>
          <w:rFonts w:eastAsia="Times New Roman"/>
          <w:sz w:val="22"/>
          <w:szCs w:val="22"/>
          <w:bdr w:val="none" w:color="auto" w:sz="0" w:space="0"/>
        </w:rPr>
      </w:pPr>
      <w:r w:rsidRPr="000254F1">
        <w:rPr>
          <w:rFonts w:eastAsia="Times New Roman"/>
          <w:spacing w:val="-2"/>
          <w:sz w:val="22"/>
          <w:szCs w:val="22"/>
          <w:u w:val="single"/>
          <w:bdr w:val="none" w:color="auto" w:sz="0" w:space="0"/>
        </w:rPr>
        <w:t>Performance</w:t>
      </w:r>
      <w:r w:rsidRPr="000254F1">
        <w:rPr>
          <w:rFonts w:eastAsia="Times New Roman"/>
          <w:spacing w:val="-4"/>
          <w:sz w:val="22"/>
          <w:szCs w:val="22"/>
          <w:u w:val="single"/>
          <w:bdr w:val="none" w:color="auto" w:sz="0" w:space="0"/>
        </w:rPr>
        <w:t xml:space="preserve"> </w:t>
      </w:r>
      <w:r w:rsidRPr="000254F1">
        <w:rPr>
          <w:rFonts w:eastAsia="Times New Roman"/>
          <w:spacing w:val="-2"/>
          <w:sz w:val="22"/>
          <w:szCs w:val="22"/>
          <w:u w:val="single"/>
          <w:bdr w:val="none" w:color="auto" w:sz="0" w:space="0"/>
        </w:rPr>
        <w:t>by</w:t>
      </w:r>
      <w:r w:rsidRPr="000254F1">
        <w:rPr>
          <w:rFonts w:eastAsia="Times New Roman"/>
          <w:spacing w:val="-5"/>
          <w:sz w:val="22"/>
          <w:szCs w:val="22"/>
          <w:u w:val="single"/>
          <w:bdr w:val="none" w:color="auto" w:sz="0" w:space="0"/>
        </w:rPr>
        <w:t xml:space="preserve"> </w:t>
      </w:r>
      <w:r w:rsidRPr="000254F1">
        <w:rPr>
          <w:rFonts w:eastAsia="Times New Roman"/>
          <w:spacing w:val="-2"/>
          <w:sz w:val="22"/>
          <w:szCs w:val="22"/>
          <w:u w:val="single"/>
          <w:bdr w:val="none" w:color="auto" w:sz="0" w:space="0"/>
        </w:rPr>
        <w:t>Seller</w:t>
      </w:r>
      <w:r w:rsidRPr="000254F1">
        <w:rPr>
          <w:rFonts w:eastAsia="Times New Roman"/>
          <w:spacing w:val="-2"/>
          <w:sz w:val="22"/>
          <w:szCs w:val="22"/>
          <w:bdr w:val="none" w:color="auto" w:sz="0" w:space="0"/>
        </w:rPr>
        <w:t>.</w:t>
      </w:r>
      <w:r w:rsidRPr="000254F1">
        <w:rPr>
          <w:rFonts w:eastAsia="Times New Roman"/>
          <w:spacing w:val="-5"/>
          <w:sz w:val="22"/>
          <w:szCs w:val="22"/>
          <w:bdr w:val="none" w:color="auto" w:sz="0" w:space="0"/>
        </w:rPr>
        <w:t xml:space="preserve"> </w:t>
      </w:r>
      <w:r w:rsidRPr="000254F1">
        <w:rPr>
          <w:rFonts w:eastAsia="Times New Roman"/>
          <w:spacing w:val="-2"/>
          <w:sz w:val="22"/>
          <w:szCs w:val="22"/>
          <w:bdr w:val="none" w:color="auto" w:sz="0" w:space="0"/>
        </w:rPr>
        <w:t>On</w:t>
      </w:r>
      <w:r w:rsidRPr="000254F1">
        <w:rPr>
          <w:rFonts w:eastAsia="Times New Roman"/>
          <w:spacing w:val="-5"/>
          <w:sz w:val="22"/>
          <w:szCs w:val="22"/>
          <w:bdr w:val="none" w:color="auto" w:sz="0" w:space="0"/>
        </w:rPr>
        <w:t xml:space="preserve"> </w:t>
      </w:r>
      <w:r w:rsidRPr="000254F1">
        <w:rPr>
          <w:rFonts w:eastAsia="Times New Roman"/>
          <w:spacing w:val="-2"/>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before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Closing</w:t>
      </w:r>
      <w:r w:rsidRPr="000254F1">
        <w:rPr>
          <w:rFonts w:eastAsia="Times New Roman"/>
          <w:spacing w:val="-5"/>
          <w:sz w:val="22"/>
          <w:szCs w:val="22"/>
          <w:bdr w:val="none" w:color="auto" w:sz="0" w:space="0"/>
        </w:rPr>
        <w:t xml:space="preserve"> </w:t>
      </w:r>
      <w:r w:rsidRPr="000254F1">
        <w:rPr>
          <w:rFonts w:eastAsia="Times New Roman"/>
          <w:spacing w:val="-2"/>
          <w:sz w:val="22"/>
          <w:szCs w:val="22"/>
          <w:bdr w:val="none" w:color="auto" w:sz="0" w:space="0"/>
        </w:rPr>
        <w:t>Date,</w:t>
      </w:r>
      <w:r w:rsidRPr="000254F1">
        <w:rPr>
          <w:rFonts w:eastAsia="Times New Roman"/>
          <w:spacing w:val="-8"/>
          <w:sz w:val="22"/>
          <w:szCs w:val="22"/>
          <w:bdr w:val="none" w:color="auto" w:sz="0" w:space="0"/>
        </w:rPr>
        <w:t xml:space="preserve"> </w:t>
      </w:r>
      <w:r w:rsidRPr="000254F1">
        <w:rPr>
          <w:rFonts w:eastAsia="Times New Roman"/>
          <w:spacing w:val="-2"/>
          <w:sz w:val="22"/>
          <w:szCs w:val="22"/>
          <w:bdr w:val="none" w:color="auto" w:sz="0" w:space="0"/>
        </w:rPr>
        <w:t>Seller</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will</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have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performed,</w:t>
      </w:r>
      <w:r w:rsidRPr="000254F1">
        <w:rPr>
          <w:rFonts w:eastAsia="Times New Roman"/>
          <w:spacing w:val="-8"/>
          <w:sz w:val="22"/>
          <w:szCs w:val="22"/>
          <w:bdr w:val="none" w:color="auto" w:sz="0" w:space="0"/>
        </w:rPr>
        <w:t xml:space="preserve"> </w:t>
      </w:r>
      <w:r w:rsidRPr="000254F1">
        <w:rPr>
          <w:rFonts w:eastAsia="Times New Roman"/>
          <w:spacing w:val="-2"/>
          <w:sz w:val="22"/>
          <w:szCs w:val="22"/>
          <w:bdr w:val="none" w:color="auto" w:sz="0" w:space="0"/>
        </w:rPr>
        <w:t xml:space="preserve">satisfied, </w:t>
      </w:r>
      <w:r w:rsidRPr="000254F1">
        <w:rPr>
          <w:rFonts w:eastAsia="Times New Roman"/>
          <w:sz w:val="22"/>
          <w:szCs w:val="22"/>
          <w:bdr w:val="none" w:color="auto" w:sz="0" w:space="0"/>
        </w:rPr>
        <w:t>and complied in 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material respects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with 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covenants, agreements,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conditions that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they are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required by this Agreement to perform, comply with, or satisfy, before or at the Closing.</w:t>
      </w:r>
    </w:p>
    <w:p w:rsidR="000254F1" w:rsidP="000254F1" w:rsidRDefault="000254F1" w14:paraId="23AE975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60" w:firstLine="719"/>
        <w:jc w:val="both"/>
        <w:rPr>
          <w:rFonts w:eastAsia="Times New Roman"/>
          <w:sz w:val="22"/>
          <w:szCs w:val="22"/>
          <w:bdr w:val="none" w:color="auto" w:sz="0" w:space="0"/>
        </w:rPr>
      </w:pPr>
    </w:p>
    <w:p w:rsidRPr="000254F1" w:rsidR="000254F1" w:rsidP="000254F1" w:rsidRDefault="000254F1" w14:paraId="19A84AB7" w14:textId="77777777">
      <w:pPr>
        <w:widowControl w:val="0"/>
        <w:numPr>
          <w:ilvl w:val="1"/>
          <w:numId w:val="28"/>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before="86" w:line="247" w:lineRule="auto"/>
        <w:ind w:right="358" w:firstLine="719"/>
        <w:jc w:val="both"/>
        <w:rPr>
          <w:rFonts w:eastAsia="Times New Roman"/>
          <w:sz w:val="22"/>
          <w:szCs w:val="22"/>
          <w:bdr w:val="none" w:color="auto" w:sz="0" w:space="0"/>
        </w:rPr>
      </w:pPr>
      <w:r w:rsidRPr="000254F1">
        <w:rPr>
          <w:rFonts w:eastAsia="Times New Roman"/>
          <w:sz w:val="22"/>
          <w:szCs w:val="22"/>
          <w:u w:val="single"/>
          <w:bdr w:val="none" w:color="auto" w:sz="0" w:space="0"/>
        </w:rPr>
        <w:t>Certification by Seller</w:t>
      </w:r>
      <w:r w:rsidRPr="000254F1">
        <w:rPr>
          <w:rFonts w:eastAsia="Times New Roman"/>
          <w:sz w:val="22"/>
          <w:szCs w:val="22"/>
          <w:bdr w:val="none" w:color="auto" w:sz="0" w:space="0"/>
        </w:rPr>
        <w:t>. Buyer will have received a certificate, dated the Closing Date and signed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stating,</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detail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3"/>
          <w:sz w:val="22"/>
          <w:szCs w:val="22"/>
          <w:bdr w:val="none" w:color="auto" w:sz="0" w:space="0"/>
        </w:rPr>
        <w:t xml:space="preserve"> </w:t>
      </w:r>
      <w:proofErr w:type="gramStart"/>
      <w:r w:rsidRPr="000254F1">
        <w:rPr>
          <w:rFonts w:eastAsia="Times New Roman"/>
          <w:sz w:val="22"/>
          <w:szCs w:val="22"/>
          <w:bdr w:val="none" w:color="auto" w:sz="0" w:space="0"/>
        </w:rPr>
        <w:t>counsel</w:t>
      </w:r>
      <w:proofErr w:type="gramEnd"/>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reasonably</w:t>
      </w:r>
      <w:r w:rsidRPr="000254F1">
        <w:rPr>
          <w:rFonts w:eastAsia="Times New Roman"/>
          <w:spacing w:val="-4"/>
          <w:sz w:val="22"/>
          <w:szCs w:val="22"/>
          <w:bdr w:val="none" w:color="auto" w:sz="0" w:space="0"/>
        </w:rPr>
        <w:t xml:space="preserve"> </w:t>
      </w:r>
      <w:proofErr w:type="gramStart"/>
      <w:r w:rsidRPr="000254F1">
        <w:rPr>
          <w:rFonts w:eastAsia="Times New Roman"/>
          <w:sz w:val="22"/>
          <w:szCs w:val="22"/>
          <w:bdr w:val="none" w:color="auto" w:sz="0" w:space="0"/>
        </w:rPr>
        <w:t>request,</w:t>
      </w:r>
      <w:proofErr w:type="gramEnd"/>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best</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 xml:space="preserve">of Seller’s knowledge the conditions specified in </w:t>
      </w:r>
      <w:r w:rsidRPr="000254F1">
        <w:rPr>
          <w:rFonts w:eastAsia="Times New Roman"/>
          <w:sz w:val="22"/>
          <w:szCs w:val="22"/>
          <w:u w:val="single"/>
          <w:bdr w:val="none" w:color="auto" w:sz="0" w:space="0"/>
        </w:rPr>
        <w:t>Sections 6.1</w:t>
      </w:r>
      <w:r w:rsidRPr="000254F1">
        <w:rPr>
          <w:rFonts w:eastAsia="Times New Roman"/>
          <w:sz w:val="22"/>
          <w:szCs w:val="22"/>
          <w:bdr w:val="none" w:color="auto" w:sz="0" w:space="0"/>
        </w:rPr>
        <w:t xml:space="preserve"> and </w:t>
      </w:r>
      <w:r w:rsidRPr="000254F1">
        <w:rPr>
          <w:rFonts w:eastAsia="Times New Roman"/>
          <w:sz w:val="22"/>
          <w:szCs w:val="22"/>
          <w:u w:val="single"/>
          <w:bdr w:val="none" w:color="auto" w:sz="0" w:space="0"/>
        </w:rPr>
        <w:t>6.2</w:t>
      </w:r>
      <w:r w:rsidRPr="000254F1">
        <w:rPr>
          <w:rFonts w:eastAsia="Times New Roman"/>
          <w:sz w:val="22"/>
          <w:szCs w:val="22"/>
          <w:bdr w:val="none" w:color="auto" w:sz="0" w:space="0"/>
        </w:rPr>
        <w:t xml:space="preserve"> have been fulfilled.</w:t>
      </w:r>
    </w:p>
    <w:p w:rsidRPr="000254F1" w:rsidR="000254F1" w:rsidP="000254F1" w:rsidRDefault="000254F1" w14:paraId="68471B5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F54CBE" w:rsidR="000254F1" w:rsidP="000254F1" w:rsidRDefault="000254F1" w14:paraId="6810302B" w14:textId="639C50C1">
      <w:pPr>
        <w:widowControl w:val="0"/>
        <w:numPr>
          <w:ilvl w:val="1"/>
          <w:numId w:val="28"/>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8" w:firstLine="719"/>
        <w:jc w:val="both"/>
        <w:rPr>
          <w:rFonts w:eastAsia="Times New Roman"/>
          <w:sz w:val="22"/>
          <w:szCs w:val="22"/>
          <w:bdr w:val="none" w:color="auto" w:sz="0" w:space="0"/>
        </w:rPr>
      </w:pPr>
      <w:r w:rsidRPr="000254F1">
        <w:rPr>
          <w:rFonts w:eastAsia="Times New Roman"/>
          <w:sz w:val="22"/>
          <w:szCs w:val="22"/>
          <w:u w:val="single"/>
          <w:bdr w:val="none" w:color="auto" w:sz="0" w:space="0"/>
        </w:rPr>
        <w:t>PGC Transaction</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All conditions precedent to Buyer’s obligation to close under the Membership</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Interest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been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satisfied,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transaction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 xml:space="preserve">under the Membership Interest Purchase Agreement shall occur contemporaneously with the Closing under this </w:t>
      </w:r>
      <w:r w:rsidRPr="000254F1">
        <w:rPr>
          <w:rFonts w:eastAsia="Times New Roman"/>
          <w:spacing w:val="-2"/>
          <w:sz w:val="22"/>
          <w:szCs w:val="22"/>
          <w:bdr w:val="none" w:color="auto" w:sz="0" w:space="0"/>
        </w:rPr>
        <w:t>Agreement.</w:t>
      </w:r>
    </w:p>
    <w:p w:rsidRPr="000254F1" w:rsidR="000254F1" w:rsidP="000254F1" w:rsidRDefault="000254F1" w14:paraId="5014E21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0254F1" w:rsidP="000254F1" w:rsidRDefault="000254F1" w14:paraId="4C33ACC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4"/>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2"/>
          <w:sz w:val="22"/>
          <w:szCs w:val="22"/>
          <w:u w:color="000000"/>
          <w:bdr w:val="none" w:color="auto" w:sz="0" w:space="0"/>
        </w:rPr>
        <w:t>SEVEN:</w:t>
      </w:r>
    </w:p>
    <w:p w:rsidRPr="000254F1" w:rsidR="000254F1" w:rsidP="000254F1" w:rsidRDefault="000254F1" w14:paraId="75794A1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9"/>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t>CONDITIONS</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PRECEDENT</w:t>
      </w:r>
      <w:r w:rsidRPr="000254F1">
        <w:rPr>
          <w:rFonts w:eastAsia="Times New Roman"/>
          <w:b/>
          <w:spacing w:val="-7"/>
          <w:sz w:val="22"/>
          <w:szCs w:val="22"/>
          <w:u w:val="single"/>
          <w:bdr w:val="none" w:color="auto" w:sz="0" w:space="0"/>
        </w:rPr>
        <w:t xml:space="preserve"> </w:t>
      </w:r>
      <w:r w:rsidRPr="000254F1">
        <w:rPr>
          <w:rFonts w:eastAsia="Times New Roman"/>
          <w:b/>
          <w:sz w:val="22"/>
          <w:szCs w:val="22"/>
          <w:u w:val="single"/>
          <w:bdr w:val="none" w:color="auto" w:sz="0" w:space="0"/>
        </w:rPr>
        <w:t>TO</w:t>
      </w:r>
      <w:r w:rsidRPr="000254F1">
        <w:rPr>
          <w:rFonts w:eastAsia="Times New Roman"/>
          <w:b/>
          <w:spacing w:val="-5"/>
          <w:sz w:val="22"/>
          <w:szCs w:val="22"/>
          <w:u w:val="single"/>
          <w:bdr w:val="none" w:color="auto" w:sz="0" w:space="0"/>
        </w:rPr>
        <w:t xml:space="preserve"> </w:t>
      </w:r>
      <w:r w:rsidRPr="000254F1">
        <w:rPr>
          <w:rFonts w:eastAsia="Times New Roman"/>
          <w:b/>
          <w:sz w:val="22"/>
          <w:szCs w:val="22"/>
          <w:u w:val="single"/>
          <w:bdr w:val="none" w:color="auto" w:sz="0" w:space="0"/>
        </w:rPr>
        <w:t>SELLER’S</w:t>
      </w:r>
      <w:r w:rsidRPr="000254F1">
        <w:rPr>
          <w:rFonts w:eastAsia="Times New Roman"/>
          <w:b/>
          <w:spacing w:val="-6"/>
          <w:sz w:val="22"/>
          <w:szCs w:val="22"/>
          <w:u w:val="single"/>
          <w:bdr w:val="none" w:color="auto" w:sz="0" w:space="0"/>
        </w:rPr>
        <w:t xml:space="preserve"> </w:t>
      </w:r>
      <w:r w:rsidRPr="000254F1">
        <w:rPr>
          <w:rFonts w:eastAsia="Times New Roman"/>
          <w:b/>
          <w:spacing w:val="-2"/>
          <w:sz w:val="22"/>
          <w:szCs w:val="22"/>
          <w:u w:val="single"/>
          <w:bdr w:val="none" w:color="auto" w:sz="0" w:space="0"/>
        </w:rPr>
        <w:t>PERFORMANCE</w:t>
      </w:r>
    </w:p>
    <w:p w:rsidRPr="000254F1" w:rsidR="000254F1" w:rsidP="000254F1" w:rsidRDefault="000254F1" w14:paraId="491CBD8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
        <w:rPr>
          <w:rFonts w:eastAsia="Times New Roman"/>
          <w:b/>
          <w:sz w:val="22"/>
          <w:szCs w:val="22"/>
          <w:bdr w:val="none" w:color="auto" w:sz="0" w:space="0"/>
        </w:rPr>
      </w:pPr>
    </w:p>
    <w:p w:rsidRPr="000254F1" w:rsidR="000254F1" w:rsidP="000254F1" w:rsidRDefault="000254F1" w14:paraId="6E9FEE6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60" w:right="356" w:firstLine="719"/>
        <w:jc w:val="both"/>
        <w:rPr>
          <w:rFonts w:eastAsia="Times New Roman"/>
          <w:sz w:val="22"/>
          <w:szCs w:val="22"/>
          <w:bdr w:val="none" w:color="auto" w:sz="0" w:space="0"/>
        </w:rPr>
      </w:pPr>
      <w:r w:rsidRPr="000254F1">
        <w:rPr>
          <w:rFonts w:eastAsia="Times New Roman"/>
          <w:sz w:val="22"/>
          <w:szCs w:val="22"/>
          <w:bdr w:val="none" w:color="auto" w:sz="0" w:space="0"/>
        </w:rPr>
        <w:t xml:space="preserve">The obligations of Seller to sell and transfer the Stock under this Agreement are subject to </w:t>
      </w:r>
      <w:r w:rsidRPr="000254F1">
        <w:rPr>
          <w:rFonts w:eastAsia="Times New Roman"/>
          <w:sz w:val="22"/>
          <w:szCs w:val="22"/>
          <w:bdr w:val="none" w:color="auto" w:sz="0" w:space="0"/>
        </w:rPr>
        <w:lastRenderedPageBreak/>
        <w:t xml:space="preserve">the satisfaction, at or before Closing, of all the following conditions. Seller may waive any or all of these conditions in whole or in part in writing; </w:t>
      </w:r>
      <w:r w:rsidRPr="000254F1">
        <w:rPr>
          <w:rFonts w:eastAsia="Times New Roman"/>
          <w:sz w:val="22"/>
          <w:szCs w:val="22"/>
          <w:u w:val="single"/>
          <w:bdr w:val="none" w:color="auto" w:sz="0" w:space="0"/>
        </w:rPr>
        <w:t>provided, however</w:t>
      </w:r>
      <w:r w:rsidRPr="000254F1">
        <w:rPr>
          <w:rFonts w:eastAsia="Times New Roman"/>
          <w:sz w:val="22"/>
          <w:szCs w:val="22"/>
          <w:bdr w:val="none" w:color="auto" w:sz="0" w:space="0"/>
        </w:rPr>
        <w:t>, that no such waiver of a condition will constitute a waiver by Seller of any of his other rights or remedies, at law or in equity, if Buyer should be in default of any of its representations, warranties, or covenants under this Agreement.</w:t>
      </w:r>
    </w:p>
    <w:p w:rsidRPr="000254F1" w:rsidR="000254F1" w:rsidP="000254F1" w:rsidRDefault="000254F1" w14:paraId="088B04F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584A869E" w14:textId="77777777">
      <w:pPr>
        <w:widowControl w:val="0"/>
        <w:numPr>
          <w:ilvl w:val="1"/>
          <w:numId w:val="27"/>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3"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Accuracy of Buyer’s Warranties</w:t>
      </w:r>
      <w:r w:rsidRPr="000254F1">
        <w:rPr>
          <w:rFonts w:eastAsia="Times New Roman"/>
          <w:sz w:val="22"/>
          <w:szCs w:val="22"/>
          <w:bdr w:val="none" w:color="auto" w:sz="0" w:space="0"/>
        </w:rPr>
        <w:t>. All representations and warranties by Buyer in this Agreement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written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statement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delivered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must be true in all material respects on and as of the Closing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Date as though such warranties were made on and as of that date.</w:t>
      </w:r>
    </w:p>
    <w:p w:rsidRPr="000254F1" w:rsidR="000254F1" w:rsidP="000254F1" w:rsidRDefault="000254F1" w14:paraId="3E1B442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sz w:val="22"/>
          <w:szCs w:val="22"/>
          <w:bdr w:val="none" w:color="auto" w:sz="0" w:space="0"/>
        </w:rPr>
      </w:pPr>
    </w:p>
    <w:p w:rsidRPr="000254F1" w:rsidR="000254F1" w:rsidP="000254F1" w:rsidRDefault="000254F1" w14:paraId="37123D19" w14:textId="77777777">
      <w:pPr>
        <w:widowControl w:val="0"/>
        <w:numPr>
          <w:ilvl w:val="1"/>
          <w:numId w:val="27"/>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Buyer’s</w:t>
      </w:r>
      <w:r w:rsidRPr="000254F1">
        <w:rPr>
          <w:rFonts w:eastAsia="Times New Roman"/>
          <w:spacing w:val="-12"/>
          <w:sz w:val="22"/>
          <w:szCs w:val="22"/>
          <w:u w:val="single"/>
          <w:bdr w:val="none" w:color="auto" w:sz="0" w:space="0"/>
        </w:rPr>
        <w:t xml:space="preserve"> </w:t>
      </w:r>
      <w:r w:rsidRPr="000254F1">
        <w:rPr>
          <w:rFonts w:eastAsia="Times New Roman"/>
          <w:sz w:val="22"/>
          <w:szCs w:val="22"/>
          <w:u w:val="single"/>
          <w:bdr w:val="none" w:color="auto" w:sz="0" w:space="0"/>
        </w:rPr>
        <w:t>Performance</w:t>
      </w:r>
      <w:r w:rsidRPr="000254F1">
        <w:rPr>
          <w:rFonts w:eastAsia="Times New Roman"/>
          <w:sz w:val="22"/>
          <w:szCs w:val="22"/>
          <w:bdr w:val="none" w:color="auto" w:sz="0" w:space="0"/>
        </w:rPr>
        <w: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before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Date,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will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performed,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satisfied, and complied in all material respects with all covenants, agreements, and conditions that it is required by this Agreement to perform, comply with, or satisfy, before or at the Closing.</w:t>
      </w:r>
    </w:p>
    <w:p w:rsidRPr="000254F1" w:rsidR="000254F1" w:rsidP="000254F1" w:rsidRDefault="000254F1" w14:paraId="51BEB30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1BE64625" w14:textId="77777777">
      <w:pPr>
        <w:widowControl w:val="0"/>
        <w:numPr>
          <w:ilvl w:val="1"/>
          <w:numId w:val="27"/>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Buyer’s</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Corporate</w:t>
      </w:r>
      <w:r w:rsidRPr="000254F1">
        <w:rPr>
          <w:rFonts w:eastAsia="Times New Roman"/>
          <w:spacing w:val="-8"/>
          <w:sz w:val="22"/>
          <w:szCs w:val="22"/>
          <w:u w:val="single"/>
          <w:bdr w:val="none" w:color="auto" w:sz="0" w:space="0"/>
        </w:rPr>
        <w:t xml:space="preserve"> </w:t>
      </w:r>
      <w:r w:rsidRPr="000254F1">
        <w:rPr>
          <w:rFonts w:eastAsia="Times New Roman"/>
          <w:sz w:val="22"/>
          <w:szCs w:val="22"/>
          <w:u w:val="single"/>
          <w:bdr w:val="none" w:color="auto" w:sz="0" w:space="0"/>
        </w:rPr>
        <w:t>Approval</w:t>
      </w:r>
      <w:r w:rsidRPr="000254F1">
        <w:rPr>
          <w:rFonts w:eastAsia="Times New Roman"/>
          <w:sz w:val="22"/>
          <w:szCs w:val="22"/>
          <w:bdr w:val="none" w:color="auto" w:sz="0" w:space="0"/>
        </w:rPr>
        <w: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execution,</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delivery,</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performance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 by Buyer and the consummation of the transactions contemplated will have been duly authorized by all necessary corporate action by Buyer’s board of directors and shareholders.</w:t>
      </w:r>
    </w:p>
    <w:p w:rsidRPr="000254F1" w:rsidR="000254F1" w:rsidP="000254F1" w:rsidRDefault="000254F1" w14:paraId="6C1DBAE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rPr>
          <w:rFonts w:eastAsia="Times New Roman"/>
          <w:sz w:val="22"/>
          <w:szCs w:val="22"/>
          <w:bdr w:val="none" w:color="auto" w:sz="0" w:space="0"/>
        </w:rPr>
      </w:pPr>
    </w:p>
    <w:p w:rsidRPr="000254F1" w:rsidR="000254F1" w:rsidP="000254F1" w:rsidRDefault="000254F1" w14:paraId="4B990CDC" w14:textId="77777777">
      <w:pPr>
        <w:widowControl w:val="0"/>
        <w:numPr>
          <w:ilvl w:val="1"/>
          <w:numId w:val="27"/>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4" w:lineRule="auto"/>
        <w:ind w:right="359"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Absence of Litigation</w:t>
      </w:r>
      <w:r w:rsidRPr="000254F1">
        <w:rPr>
          <w:rFonts w:eastAsia="Times New Roman"/>
          <w:sz w:val="22"/>
          <w:szCs w:val="22"/>
          <w:bdr w:val="none" w:color="auto" w:sz="0" w:space="0"/>
        </w:rPr>
        <w:t>. No Proceeding, pertaining to the transaction contemplated by this Agreement or to it, consummation, will have been instituted or threatened on or before the Closing Date.</w:t>
      </w:r>
    </w:p>
    <w:p w:rsidRPr="000254F1" w:rsidR="000254F1" w:rsidP="000254F1" w:rsidRDefault="000254F1" w14:paraId="498F2A0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0254F1" w:rsidP="000254F1" w:rsidRDefault="000254F1" w14:paraId="144BA9FB" w14:textId="77777777">
      <w:pPr>
        <w:widowControl w:val="0"/>
        <w:numPr>
          <w:ilvl w:val="1"/>
          <w:numId w:val="27"/>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PGC Transaction</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All conditions precedent to Seller’s obligation to close under the Membership</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Interest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been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satisfied,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transaction</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 xml:space="preserve">under the Membership Interest Purchase Agreement shall occur contemporaneously with the Closing under this </w:t>
      </w:r>
      <w:r w:rsidRPr="000254F1">
        <w:rPr>
          <w:rFonts w:eastAsia="Times New Roman"/>
          <w:spacing w:val="-2"/>
          <w:sz w:val="22"/>
          <w:szCs w:val="22"/>
          <w:bdr w:val="none" w:color="auto" w:sz="0" w:space="0"/>
        </w:rPr>
        <w:t>Agreement.</w:t>
      </w:r>
    </w:p>
    <w:p w:rsidRPr="000254F1" w:rsidR="000254F1" w:rsidP="000254F1" w:rsidRDefault="000254F1" w14:paraId="35C4C37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588ACE4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4"/>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2"/>
          <w:sz w:val="22"/>
          <w:szCs w:val="22"/>
          <w:u w:color="000000"/>
          <w:bdr w:val="none" w:color="auto" w:sz="0" w:space="0"/>
        </w:rPr>
        <w:t>EIGHT:</w:t>
      </w:r>
    </w:p>
    <w:p w:rsidRPr="000254F1" w:rsidR="000254F1" w:rsidP="000254F1" w:rsidRDefault="000254F1" w14:paraId="60180F7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9"/>
        <w:ind w:left="3" w:right="3"/>
        <w:jc w:val="center"/>
        <w:rPr>
          <w:rFonts w:eastAsia="Times New Roman"/>
          <w:b/>
          <w:sz w:val="22"/>
          <w:szCs w:val="22"/>
          <w:bdr w:val="none" w:color="auto" w:sz="0" w:space="0"/>
        </w:rPr>
      </w:pPr>
      <w:r w:rsidRPr="000254F1">
        <w:rPr>
          <w:rFonts w:eastAsia="Times New Roman"/>
          <w:b/>
          <w:sz w:val="22"/>
          <w:szCs w:val="22"/>
          <w:u w:val="single"/>
          <w:bdr w:val="none" w:color="auto" w:sz="0" w:space="0"/>
        </w:rPr>
        <w:t>FORM</w:t>
      </w:r>
      <w:r w:rsidRPr="000254F1">
        <w:rPr>
          <w:rFonts w:eastAsia="Times New Roman"/>
          <w:b/>
          <w:spacing w:val="-9"/>
          <w:sz w:val="22"/>
          <w:szCs w:val="22"/>
          <w:u w:val="single"/>
          <w:bdr w:val="none" w:color="auto" w:sz="0" w:space="0"/>
        </w:rPr>
        <w:t xml:space="preserve"> </w:t>
      </w:r>
      <w:r w:rsidRPr="000254F1">
        <w:rPr>
          <w:rFonts w:eastAsia="Times New Roman"/>
          <w:b/>
          <w:sz w:val="22"/>
          <w:szCs w:val="22"/>
          <w:u w:val="single"/>
          <w:bdr w:val="none" w:color="auto" w:sz="0" w:space="0"/>
        </w:rPr>
        <w:t>OF</w:t>
      </w:r>
      <w:r w:rsidRPr="000254F1">
        <w:rPr>
          <w:rFonts w:eastAsia="Times New Roman"/>
          <w:b/>
          <w:spacing w:val="-6"/>
          <w:sz w:val="22"/>
          <w:szCs w:val="22"/>
          <w:u w:val="single"/>
          <w:bdr w:val="none" w:color="auto" w:sz="0" w:space="0"/>
        </w:rPr>
        <w:t xml:space="preserve"> </w:t>
      </w:r>
      <w:r w:rsidRPr="000254F1">
        <w:rPr>
          <w:rFonts w:eastAsia="Times New Roman"/>
          <w:b/>
          <w:sz w:val="22"/>
          <w:szCs w:val="22"/>
          <w:u w:val="single"/>
          <w:bdr w:val="none" w:color="auto" w:sz="0" w:space="0"/>
        </w:rPr>
        <w:t>AGREEMENT;</w:t>
      </w:r>
      <w:r w:rsidRPr="000254F1">
        <w:rPr>
          <w:rFonts w:eastAsia="Times New Roman"/>
          <w:b/>
          <w:spacing w:val="-6"/>
          <w:sz w:val="22"/>
          <w:szCs w:val="22"/>
          <w:u w:val="single"/>
          <w:bdr w:val="none" w:color="auto" w:sz="0" w:space="0"/>
        </w:rPr>
        <w:t xml:space="preserve"> </w:t>
      </w:r>
      <w:r w:rsidRPr="000254F1">
        <w:rPr>
          <w:rFonts w:eastAsia="Times New Roman"/>
          <w:b/>
          <w:sz w:val="22"/>
          <w:szCs w:val="22"/>
          <w:u w:val="single"/>
          <w:bdr w:val="none" w:color="auto" w:sz="0" w:space="0"/>
        </w:rPr>
        <w:t>ENTIRE</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AGREEMENT;</w:t>
      </w:r>
      <w:r w:rsidRPr="000254F1">
        <w:rPr>
          <w:rFonts w:eastAsia="Times New Roman"/>
          <w:b/>
          <w:spacing w:val="-5"/>
          <w:sz w:val="22"/>
          <w:szCs w:val="22"/>
          <w:u w:val="single"/>
          <w:bdr w:val="none" w:color="auto" w:sz="0" w:space="0"/>
        </w:rPr>
        <w:t xml:space="preserve"> </w:t>
      </w:r>
      <w:r w:rsidRPr="000254F1">
        <w:rPr>
          <w:rFonts w:eastAsia="Times New Roman"/>
          <w:b/>
          <w:spacing w:val="-2"/>
          <w:sz w:val="22"/>
          <w:szCs w:val="22"/>
          <w:u w:val="single"/>
          <w:bdr w:val="none" w:color="auto" w:sz="0" w:space="0"/>
        </w:rPr>
        <w:t>PUBLICITY</w:t>
      </w:r>
    </w:p>
    <w:p w:rsidRPr="000254F1" w:rsidR="000254F1" w:rsidP="000254F1" w:rsidRDefault="000254F1" w14:paraId="1615753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b/>
          <w:sz w:val="22"/>
          <w:szCs w:val="22"/>
          <w:bdr w:val="none" w:color="auto" w:sz="0" w:space="0"/>
        </w:rPr>
      </w:pPr>
    </w:p>
    <w:p w:rsidRPr="000254F1" w:rsidR="000254F1" w:rsidP="000254F1" w:rsidRDefault="000254F1" w14:paraId="503E6891" w14:textId="77777777">
      <w:pPr>
        <w:widowControl w:val="0"/>
        <w:numPr>
          <w:ilvl w:val="1"/>
          <w:numId w:val="26"/>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9" w:firstLine="719"/>
        <w:jc w:val="both"/>
        <w:rPr>
          <w:rFonts w:eastAsia="Times New Roman"/>
          <w:sz w:val="22"/>
          <w:szCs w:val="22"/>
          <w:bdr w:val="none" w:color="auto" w:sz="0" w:space="0"/>
        </w:rPr>
      </w:pPr>
      <w:r w:rsidRPr="000254F1">
        <w:rPr>
          <w:rFonts w:eastAsia="Times New Roman"/>
          <w:sz w:val="22"/>
          <w:szCs w:val="22"/>
          <w:u w:val="single"/>
          <w:bdr w:val="none" w:color="auto" w:sz="0" w:space="0"/>
        </w:rPr>
        <w:t>Effect of Headings</w:t>
      </w:r>
      <w:r w:rsidRPr="000254F1">
        <w:rPr>
          <w:rFonts w:eastAsia="Times New Roman"/>
          <w:sz w:val="22"/>
          <w:szCs w:val="22"/>
          <w:bdr w:val="none" w:color="auto" w:sz="0" w:space="0"/>
        </w:rPr>
        <w:t>. The subject headings of the paragraphs and subparagraphs of this Agreement are included for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convenience only and shall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not affect the construction or interpretation of any of its provisions.</w:t>
      </w:r>
    </w:p>
    <w:p w:rsidRPr="000254F1" w:rsidR="000254F1" w:rsidP="000254F1" w:rsidRDefault="000254F1" w14:paraId="053E554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rPr>
          <w:rFonts w:eastAsia="Times New Roman"/>
          <w:sz w:val="22"/>
          <w:szCs w:val="22"/>
          <w:bdr w:val="none" w:color="auto" w:sz="0" w:space="0"/>
        </w:rPr>
      </w:pPr>
    </w:p>
    <w:p w:rsidRPr="00755E37" w:rsidR="000254F1" w:rsidP="00755E37" w:rsidRDefault="000254F1" w14:paraId="598DC682" w14:textId="71919B73">
      <w:pPr>
        <w:widowControl w:val="0"/>
        <w:numPr>
          <w:ilvl w:val="1"/>
          <w:numId w:val="26"/>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Entire Agreement; Modification; Waiver</w:t>
      </w:r>
      <w:r w:rsidRPr="000254F1">
        <w:rPr>
          <w:rFonts w:eastAsia="Times New Roman"/>
          <w:sz w:val="22"/>
          <w:szCs w:val="22"/>
          <w:bdr w:val="none" w:color="auto" w:sz="0" w:space="0"/>
        </w:rPr>
        <w:t>. This Agreement and its Exhibits constitute the entire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between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parties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pertaining</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matter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contained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supersedes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prior</w:t>
      </w:r>
      <w:r w:rsidR="00755E37">
        <w:rPr>
          <w:rFonts w:eastAsia="Times New Roman"/>
          <w:sz w:val="22"/>
          <w:szCs w:val="22"/>
          <w:bdr w:val="none" w:color="auto" w:sz="0" w:space="0"/>
        </w:rPr>
        <w:t xml:space="preserve"> </w:t>
      </w:r>
      <w:r w:rsidRPr="00755E37">
        <w:rPr>
          <w:rFonts w:eastAsia="Times New Roman"/>
          <w:sz w:val="22"/>
          <w:szCs w:val="22"/>
          <w:bdr w:val="none" w:color="auto" w:sz="0" w:space="0"/>
        </w:rPr>
        <w:t>and contemporaneous agreements, representations, and understandings of the parties. No supplement, modification,</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or</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amendment</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of</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this</w:t>
      </w:r>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Agreement</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shall</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be</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binding</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unless</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executed</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in</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writing</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by</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all</w:t>
      </w:r>
      <w:r w:rsidRPr="00755E37">
        <w:rPr>
          <w:rFonts w:eastAsia="Times New Roman"/>
          <w:spacing w:val="-13"/>
          <w:sz w:val="22"/>
          <w:szCs w:val="22"/>
          <w:bdr w:val="none" w:color="auto" w:sz="0" w:space="0"/>
        </w:rPr>
        <w:t xml:space="preserve"> </w:t>
      </w:r>
      <w:r w:rsidRPr="00755E37">
        <w:rPr>
          <w:rFonts w:eastAsia="Times New Roman"/>
          <w:sz w:val="22"/>
          <w:szCs w:val="22"/>
          <w:bdr w:val="none" w:color="auto" w:sz="0" w:space="0"/>
        </w:rPr>
        <w:t>the</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parties. No waiver</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of</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any</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of</w:t>
      </w:r>
      <w:r w:rsidRPr="00755E37">
        <w:rPr>
          <w:rFonts w:eastAsia="Times New Roman"/>
          <w:spacing w:val="-1"/>
          <w:sz w:val="22"/>
          <w:szCs w:val="22"/>
          <w:bdr w:val="none" w:color="auto" w:sz="0" w:space="0"/>
        </w:rPr>
        <w:t xml:space="preserve"> </w:t>
      </w:r>
      <w:r w:rsidRPr="00755E37">
        <w:rPr>
          <w:rFonts w:eastAsia="Times New Roman"/>
          <w:sz w:val="22"/>
          <w:szCs w:val="22"/>
          <w:bdr w:val="none" w:color="auto" w:sz="0" w:space="0"/>
        </w:rPr>
        <w:t>the</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provisions</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of</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this</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Agreement</w:t>
      </w:r>
      <w:r w:rsidRPr="00755E37">
        <w:rPr>
          <w:rFonts w:eastAsia="Times New Roman"/>
          <w:spacing w:val="-1"/>
          <w:sz w:val="22"/>
          <w:szCs w:val="22"/>
          <w:bdr w:val="none" w:color="auto" w:sz="0" w:space="0"/>
        </w:rPr>
        <w:t xml:space="preserve"> </w:t>
      </w:r>
      <w:r w:rsidRPr="00755E37">
        <w:rPr>
          <w:rFonts w:eastAsia="Times New Roman"/>
          <w:sz w:val="22"/>
          <w:szCs w:val="22"/>
          <w:bdr w:val="none" w:color="auto" w:sz="0" w:space="0"/>
        </w:rPr>
        <w:t>shall be</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deemed, or</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shall</w:t>
      </w:r>
      <w:r w:rsidRPr="00755E37">
        <w:rPr>
          <w:rFonts w:eastAsia="Times New Roman"/>
          <w:spacing w:val="-1"/>
          <w:sz w:val="22"/>
          <w:szCs w:val="22"/>
          <w:bdr w:val="none" w:color="auto" w:sz="0" w:space="0"/>
        </w:rPr>
        <w:t xml:space="preserve"> </w:t>
      </w:r>
      <w:r w:rsidRPr="00755E37">
        <w:rPr>
          <w:rFonts w:eastAsia="Times New Roman"/>
          <w:sz w:val="22"/>
          <w:szCs w:val="22"/>
          <w:bdr w:val="none" w:color="auto" w:sz="0" w:space="0"/>
        </w:rPr>
        <w:t>constitute,</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a waiver of</w:t>
      </w:r>
      <w:r w:rsidRPr="00755E37">
        <w:rPr>
          <w:rFonts w:eastAsia="Times New Roman"/>
          <w:spacing w:val="-2"/>
          <w:sz w:val="22"/>
          <w:szCs w:val="22"/>
          <w:bdr w:val="none" w:color="auto" w:sz="0" w:space="0"/>
        </w:rPr>
        <w:t xml:space="preserve"> </w:t>
      </w:r>
      <w:r w:rsidRPr="00755E37">
        <w:rPr>
          <w:rFonts w:eastAsia="Times New Roman"/>
          <w:sz w:val="22"/>
          <w:szCs w:val="22"/>
          <w:bdr w:val="none" w:color="auto" w:sz="0" w:space="0"/>
        </w:rPr>
        <w:t>any other</w:t>
      </w:r>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provision,</w:t>
      </w:r>
      <w:r w:rsidRPr="00755E37">
        <w:rPr>
          <w:rFonts w:eastAsia="Times New Roman"/>
          <w:spacing w:val="-14"/>
          <w:sz w:val="22"/>
          <w:szCs w:val="22"/>
          <w:bdr w:val="none" w:color="auto" w:sz="0" w:space="0"/>
        </w:rPr>
        <w:t xml:space="preserve"> </w:t>
      </w:r>
      <w:proofErr w:type="gramStart"/>
      <w:r w:rsidRPr="00755E37">
        <w:rPr>
          <w:rFonts w:eastAsia="Times New Roman"/>
          <w:sz w:val="22"/>
          <w:szCs w:val="22"/>
          <w:bdr w:val="none" w:color="auto" w:sz="0" w:space="0"/>
        </w:rPr>
        <w:t>whether</w:t>
      </w:r>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or</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not</w:t>
      </w:r>
      <w:proofErr w:type="gramEnd"/>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similar,</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nor</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shall</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any</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waiver</w:t>
      </w:r>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constitute</w:t>
      </w:r>
      <w:r w:rsidRPr="00755E37">
        <w:rPr>
          <w:rFonts w:eastAsia="Times New Roman"/>
          <w:spacing w:val="-14"/>
          <w:sz w:val="22"/>
          <w:szCs w:val="22"/>
          <w:bdr w:val="none" w:color="auto" w:sz="0" w:space="0"/>
        </w:rPr>
        <w:t xml:space="preserve"> </w:t>
      </w:r>
      <w:r w:rsidRPr="00755E37">
        <w:rPr>
          <w:rFonts w:eastAsia="Times New Roman"/>
          <w:sz w:val="22"/>
          <w:szCs w:val="22"/>
          <w:bdr w:val="none" w:color="auto" w:sz="0" w:space="0"/>
        </w:rPr>
        <w:t>a</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continuing</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waiver.</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No</w:t>
      </w:r>
      <w:r w:rsidRPr="00755E37">
        <w:rPr>
          <w:rFonts w:eastAsia="Times New Roman"/>
          <w:spacing w:val="-12"/>
          <w:sz w:val="22"/>
          <w:szCs w:val="22"/>
          <w:bdr w:val="none" w:color="auto" w:sz="0" w:space="0"/>
        </w:rPr>
        <w:t xml:space="preserve"> </w:t>
      </w:r>
      <w:r w:rsidRPr="00755E37">
        <w:rPr>
          <w:rFonts w:eastAsia="Times New Roman"/>
          <w:sz w:val="22"/>
          <w:szCs w:val="22"/>
          <w:bdr w:val="none" w:color="auto" w:sz="0" w:space="0"/>
        </w:rPr>
        <w:t>waiver</w:t>
      </w:r>
      <w:r w:rsidRPr="00755E37">
        <w:rPr>
          <w:rFonts w:eastAsia="Times New Roman"/>
          <w:spacing w:val="-11"/>
          <w:sz w:val="22"/>
          <w:szCs w:val="22"/>
          <w:bdr w:val="none" w:color="auto" w:sz="0" w:space="0"/>
        </w:rPr>
        <w:t xml:space="preserve"> </w:t>
      </w:r>
      <w:r w:rsidRPr="00755E37">
        <w:rPr>
          <w:rFonts w:eastAsia="Times New Roman"/>
          <w:sz w:val="22"/>
          <w:szCs w:val="22"/>
          <w:bdr w:val="none" w:color="auto" w:sz="0" w:space="0"/>
        </w:rPr>
        <w:t>shall be binding unless executed in writing by the party making or granting the waiver.</w:t>
      </w:r>
    </w:p>
    <w:p w:rsidRPr="000254F1" w:rsidR="000254F1" w:rsidP="000254F1" w:rsidRDefault="000254F1" w14:paraId="2F0557A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7B013148" w14:textId="77777777">
      <w:pPr>
        <w:widowControl w:val="0"/>
        <w:numPr>
          <w:ilvl w:val="1"/>
          <w:numId w:val="26"/>
        </w:numPr>
        <w:pBdr>
          <w:top w:val="none" w:color="auto" w:sz="0" w:space="0"/>
          <w:left w:val="none" w:color="auto" w:sz="0" w:space="0"/>
          <w:bottom w:val="none" w:color="auto" w:sz="0" w:space="0"/>
          <w:right w:val="none" w:color="auto" w:sz="0" w:space="0"/>
          <w:between w:val="none" w:color="auto" w:sz="0" w:space="0"/>
          <w:bar w:val="none" w:color="auto" w:sz="0"/>
        </w:pBdr>
        <w:tabs>
          <w:tab w:val="left" w:pos="1799"/>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Notices to Third Parties</w:t>
      </w:r>
      <w:r w:rsidRPr="000254F1">
        <w:rPr>
          <w:rFonts w:eastAsia="Times New Roman"/>
          <w:sz w:val="22"/>
          <w:szCs w:val="22"/>
          <w:bdr w:val="none" w:color="auto" w:sz="0" w:space="0"/>
        </w:rPr>
        <w:t>. All notices to third parties and all other publicity concerning the transaction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contemplated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jointly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planned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coordinated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between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Buyer and Seller.</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No party shall act unilaterally in this regard without the prior written approval of the others; however, this approval shall not be unreasonably withheld.</w:t>
      </w:r>
    </w:p>
    <w:p w:rsidRPr="000254F1" w:rsidR="000254F1" w:rsidP="000254F1" w:rsidRDefault="000254F1" w14:paraId="77CC822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FC5908" w:rsidRDefault="000254F1" w14:paraId="7BA9FAB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line="247" w:lineRule="auto"/>
        <w:ind w:left="3961" w:right="3510"/>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lastRenderedPageBreak/>
        <w:t>ARTICLE</w:t>
      </w:r>
      <w:r w:rsidRPr="000254F1">
        <w:rPr>
          <w:rFonts w:eastAsia="Times New Roman"/>
          <w:b/>
          <w:bCs/>
          <w:spacing w:val="-14"/>
          <w:sz w:val="22"/>
          <w:szCs w:val="22"/>
          <w:u w:color="000000"/>
          <w:bdr w:val="none" w:color="auto" w:sz="0" w:space="0"/>
        </w:rPr>
        <w:t xml:space="preserve"> </w:t>
      </w:r>
      <w:r w:rsidRPr="000254F1">
        <w:rPr>
          <w:rFonts w:eastAsia="Times New Roman"/>
          <w:b/>
          <w:bCs/>
          <w:sz w:val="22"/>
          <w:szCs w:val="22"/>
          <w:u w:color="000000"/>
          <w:bdr w:val="none" w:color="auto" w:sz="0" w:space="0"/>
        </w:rPr>
        <w:t xml:space="preserve">NINE: </w:t>
      </w:r>
      <w:r w:rsidRPr="000254F1">
        <w:rPr>
          <w:rFonts w:eastAsia="Times New Roman"/>
          <w:b/>
          <w:bCs/>
          <w:spacing w:val="-2"/>
          <w:sz w:val="22"/>
          <w:szCs w:val="22"/>
          <w:u w:val="single" w:color="000000"/>
          <w:bdr w:val="none" w:color="auto" w:sz="0" w:space="0"/>
        </w:rPr>
        <w:t>PARTIES</w:t>
      </w:r>
    </w:p>
    <w:p w:rsidRPr="000254F1" w:rsidR="000254F1" w:rsidP="000254F1" w:rsidRDefault="000254F1" w14:paraId="4303412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b/>
          <w:sz w:val="22"/>
          <w:szCs w:val="22"/>
          <w:bdr w:val="none" w:color="auto" w:sz="0" w:space="0"/>
        </w:rPr>
      </w:pPr>
    </w:p>
    <w:p w:rsidRPr="000254F1" w:rsidR="000254F1" w:rsidP="000254F1" w:rsidRDefault="000254F1" w14:paraId="6EE646F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60" w:right="356" w:firstLine="719"/>
        <w:jc w:val="both"/>
        <w:rPr>
          <w:rFonts w:eastAsia="Times New Roman"/>
          <w:sz w:val="22"/>
          <w:szCs w:val="22"/>
          <w:bdr w:val="none" w:color="auto" w:sz="0" w:space="0"/>
        </w:rPr>
      </w:pPr>
      <w:r w:rsidRPr="000254F1">
        <w:rPr>
          <w:rFonts w:eastAsia="Times New Roman"/>
          <w:sz w:val="22"/>
          <w:szCs w:val="22"/>
          <w:bdr w:val="none" w:color="auto" w:sz="0" w:space="0"/>
        </w:rPr>
        <w:t>9.1.</w:t>
      </w:r>
      <w:r w:rsidRPr="000254F1">
        <w:rPr>
          <w:rFonts w:eastAsia="Times New Roman"/>
          <w:spacing w:val="40"/>
          <w:sz w:val="22"/>
          <w:szCs w:val="22"/>
          <w:bdr w:val="none" w:color="auto" w:sz="0" w:space="0"/>
        </w:rPr>
        <w:t xml:space="preserve">  </w:t>
      </w:r>
      <w:r w:rsidRPr="000254F1">
        <w:rPr>
          <w:rFonts w:eastAsia="Times New Roman"/>
          <w:sz w:val="22"/>
          <w:szCs w:val="22"/>
          <w:u w:val="single"/>
          <w:bdr w:val="none" w:color="auto" w:sz="0" w:space="0"/>
        </w:rPr>
        <w:t>Parties in Interest</w:t>
      </w:r>
      <w:r w:rsidRPr="000254F1">
        <w:rPr>
          <w:rFonts w:eastAsia="Times New Roman"/>
          <w:sz w:val="22"/>
          <w:szCs w:val="22"/>
          <w:bdr w:val="none" w:color="auto" w:sz="0" w:space="0"/>
        </w:rPr>
        <w:t>. Nothing in this Agreement, whether express or implied, is intended to confer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rights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remedies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under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reason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persons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than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parties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 it and their respective successors and assigns, nor is anything in this Agreement intended to relieve or discharge the obligation or liability of any third persons to any party to this Agreement, nor shall any provision</w:t>
      </w:r>
      <w:r w:rsidRPr="000254F1">
        <w:rPr>
          <w:rFonts w:eastAsia="Times New Roman"/>
          <w:spacing w:val="-16"/>
          <w:sz w:val="22"/>
          <w:szCs w:val="22"/>
          <w:bdr w:val="none" w:color="auto" w:sz="0" w:space="0"/>
        </w:rPr>
        <w:t xml:space="preserve"> </w:t>
      </w:r>
      <w:r w:rsidRPr="000254F1">
        <w:rPr>
          <w:rFonts w:eastAsia="Times New Roman"/>
          <w:sz w:val="22"/>
          <w:szCs w:val="22"/>
          <w:bdr w:val="none" w:color="auto" w:sz="0" w:space="0"/>
        </w:rPr>
        <w:t>give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third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persons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subrogation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over</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against</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3"/>
          <w:sz w:val="22"/>
          <w:szCs w:val="22"/>
          <w:bdr w:val="none" w:color="auto" w:sz="0" w:space="0"/>
        </w:rPr>
        <w:t xml:space="preserve"> </w:t>
      </w:r>
      <w:r w:rsidRPr="000254F1">
        <w:rPr>
          <w:rFonts w:eastAsia="Times New Roman"/>
          <w:spacing w:val="-2"/>
          <w:sz w:val="22"/>
          <w:szCs w:val="22"/>
          <w:bdr w:val="none" w:color="auto" w:sz="0" w:space="0"/>
        </w:rPr>
        <w:t>Agreement.</w:t>
      </w:r>
    </w:p>
    <w:p w:rsidRPr="000254F1" w:rsidR="000254F1" w:rsidP="000254F1" w:rsidRDefault="000254F1" w14:paraId="133D192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29FA68E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60" w:right="359" w:firstLine="719"/>
        <w:jc w:val="both"/>
        <w:rPr>
          <w:rFonts w:eastAsia="Times New Roman"/>
          <w:sz w:val="22"/>
          <w:szCs w:val="22"/>
          <w:bdr w:val="none" w:color="auto" w:sz="0" w:space="0"/>
        </w:rPr>
      </w:pPr>
      <w:r w:rsidRPr="000254F1">
        <w:rPr>
          <w:rFonts w:eastAsia="Times New Roman"/>
          <w:sz w:val="22"/>
          <w:szCs w:val="22"/>
          <w:bdr w:val="none" w:color="auto" w:sz="0" w:space="0"/>
        </w:rPr>
        <w:t>9.2</w:t>
      </w:r>
      <w:r w:rsidRPr="000254F1">
        <w:rPr>
          <w:rFonts w:eastAsia="Times New Roman"/>
          <w:spacing w:val="80"/>
          <w:sz w:val="22"/>
          <w:szCs w:val="22"/>
          <w:bdr w:val="none" w:color="auto" w:sz="0" w:space="0"/>
        </w:rPr>
        <w:t xml:space="preserve">  </w:t>
      </w:r>
      <w:r w:rsidRPr="000254F1">
        <w:rPr>
          <w:rFonts w:eastAsia="Times New Roman"/>
          <w:sz w:val="22"/>
          <w:szCs w:val="22"/>
          <w:u w:val="single"/>
          <w:bdr w:val="none" w:color="auto" w:sz="0" w:space="0"/>
        </w:rPr>
        <w:t>Binding Nature</w:t>
      </w:r>
      <w:r w:rsidRPr="000254F1">
        <w:rPr>
          <w:rFonts w:eastAsia="Times New Roman"/>
          <w:sz w:val="22"/>
          <w:szCs w:val="22"/>
          <w:bdr w:val="none" w:color="auto" w:sz="0" w:space="0"/>
        </w:rPr>
        <w:t>. This Agreement shall be binding on,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and shall inure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to the benefit of,</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 parties to it and their respective heirs, legal representatives, successors, and assigns.</w:t>
      </w:r>
    </w:p>
    <w:p w:rsidRPr="000254F1" w:rsidR="000254F1" w:rsidP="000254F1" w:rsidRDefault="000254F1" w14:paraId="06970BD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0254F1" w:rsidP="00FC5908" w:rsidRDefault="000254F1" w14:paraId="6BADC0C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ind w:left="3957" w:right="3690"/>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14"/>
          <w:sz w:val="22"/>
          <w:szCs w:val="22"/>
          <w:u w:color="000000"/>
          <w:bdr w:val="none" w:color="auto" w:sz="0" w:space="0"/>
        </w:rPr>
        <w:t xml:space="preserve"> </w:t>
      </w:r>
      <w:r w:rsidRPr="000254F1">
        <w:rPr>
          <w:rFonts w:eastAsia="Times New Roman"/>
          <w:b/>
          <w:bCs/>
          <w:sz w:val="22"/>
          <w:szCs w:val="22"/>
          <w:u w:color="000000"/>
          <w:bdr w:val="none" w:color="auto" w:sz="0" w:space="0"/>
        </w:rPr>
        <w:t xml:space="preserve">TEN: </w:t>
      </w:r>
      <w:r w:rsidRPr="000254F1">
        <w:rPr>
          <w:rFonts w:eastAsia="Times New Roman"/>
          <w:b/>
          <w:bCs/>
          <w:spacing w:val="-2"/>
          <w:sz w:val="22"/>
          <w:szCs w:val="22"/>
          <w:u w:val="single" w:color="000000"/>
          <w:bdr w:val="none" w:color="auto" w:sz="0" w:space="0"/>
        </w:rPr>
        <w:t>REMEDIES</w:t>
      </w:r>
    </w:p>
    <w:p w:rsidRPr="000254F1" w:rsidR="000254F1" w:rsidP="000254F1" w:rsidRDefault="000254F1" w14:paraId="03C92FF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b/>
          <w:sz w:val="22"/>
          <w:szCs w:val="22"/>
          <w:bdr w:val="none" w:color="auto" w:sz="0" w:space="0"/>
        </w:rPr>
      </w:pPr>
    </w:p>
    <w:p w:rsidRPr="000254F1" w:rsidR="000254F1" w:rsidP="000254F1" w:rsidRDefault="000254F1" w14:paraId="5841EDDF" w14:textId="77777777">
      <w:pPr>
        <w:widowControl w:val="0"/>
        <w:numPr>
          <w:ilvl w:val="1"/>
          <w:numId w:val="25"/>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5" w:firstLine="719"/>
        <w:jc w:val="both"/>
        <w:rPr>
          <w:rFonts w:eastAsia="Times New Roman"/>
          <w:sz w:val="22"/>
          <w:szCs w:val="22"/>
          <w:bdr w:val="none" w:color="auto" w:sz="0" w:space="0"/>
        </w:rPr>
      </w:pPr>
      <w:r w:rsidRPr="000254F1">
        <w:rPr>
          <w:rFonts w:eastAsia="Times New Roman"/>
          <w:sz w:val="22"/>
          <w:szCs w:val="22"/>
          <w:u w:val="single"/>
          <w:bdr w:val="none" w:color="auto" w:sz="0" w:space="0"/>
        </w:rPr>
        <w:t>Arbitration</w:t>
      </w:r>
      <w:r w:rsidRPr="000254F1">
        <w:rPr>
          <w:rFonts w:eastAsia="Times New Roman"/>
          <w:sz w:val="22"/>
          <w:szCs w:val="22"/>
          <w:bdr w:val="none" w:color="auto" w:sz="0" w:space="0"/>
        </w:rPr>
        <w: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dispute,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controversy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arising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out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relating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 or the breach, termination, enforcement, interpretation or validity thereof, including the determination of 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scope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applicability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arbitrate,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determined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arbitration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Los</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Angeles, California</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before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one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arbitrator.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arbitration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administered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JAMS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pursuant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Streamlined Arbitration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Rules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Procedures.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Judgment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Award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may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entered</w:t>
      </w:r>
      <w:r w:rsidRPr="000254F1">
        <w:rPr>
          <w:rFonts w:eastAsia="Times New Roman"/>
          <w:spacing w:val="-7"/>
          <w:sz w:val="22"/>
          <w:szCs w:val="22"/>
          <w:bdr w:val="none" w:color="auto" w:sz="0" w:space="0"/>
        </w:rPr>
        <w:t xml:space="preserve"> </w:t>
      </w:r>
      <w:proofErr w:type="gramStart"/>
      <w:r w:rsidRPr="000254F1">
        <w:rPr>
          <w:rFonts w:eastAsia="Times New Roman"/>
          <w:sz w:val="22"/>
          <w:szCs w:val="22"/>
          <w:bdr w:val="none" w:color="auto" w:sz="0" w:space="0"/>
        </w:rPr>
        <w:t>in</w:t>
      </w:r>
      <w:proofErr w:type="gramEnd"/>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court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having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 xml:space="preserve">jurisdiction. This clause shall not preclude parties from seeking provisional remedies in aid of arbitration from a court </w:t>
      </w:r>
      <w:r w:rsidRPr="000254F1">
        <w:rPr>
          <w:rFonts w:eastAsia="Times New Roman"/>
          <w:spacing w:val="-2"/>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appropriate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jurisdiction.</w:t>
      </w:r>
      <w:r w:rsidRPr="000254F1">
        <w:rPr>
          <w:rFonts w:eastAsia="Times New Roman"/>
          <w:spacing w:val="-8"/>
          <w:sz w:val="22"/>
          <w:szCs w:val="22"/>
          <w:bdr w:val="none" w:color="auto" w:sz="0" w:space="0"/>
        </w:rPr>
        <w:t xml:space="preserve"> </w:t>
      </w:r>
      <w:r w:rsidRPr="000254F1">
        <w:rPr>
          <w:rFonts w:eastAsia="Times New Roman"/>
          <w:spacing w:val="-2"/>
          <w:sz w:val="22"/>
          <w:szCs w:val="22"/>
          <w:bdr w:val="none" w:color="auto" w:sz="0" w:space="0"/>
        </w:rPr>
        <w:t>The</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arbitrator,</w:t>
      </w:r>
      <w:r w:rsidRPr="000254F1">
        <w:rPr>
          <w:rFonts w:eastAsia="Times New Roman"/>
          <w:spacing w:val="-8"/>
          <w:sz w:val="22"/>
          <w:szCs w:val="22"/>
          <w:bdr w:val="none" w:color="auto" w:sz="0" w:space="0"/>
        </w:rPr>
        <w:t xml:space="preserve"> </w:t>
      </w:r>
      <w:r w:rsidRPr="000254F1">
        <w:rPr>
          <w:rFonts w:eastAsia="Times New Roman"/>
          <w:spacing w:val="-2"/>
          <w:sz w:val="22"/>
          <w:szCs w:val="22"/>
          <w:bdr w:val="none" w:color="auto" w:sz="0" w:space="0"/>
        </w:rPr>
        <w:t>may,</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in</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award,</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allocate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all</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part</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of</w:t>
      </w:r>
      <w:r w:rsidRPr="000254F1">
        <w:rPr>
          <w:rFonts w:eastAsia="Times New Roman"/>
          <w:spacing w:val="-7"/>
          <w:sz w:val="22"/>
          <w:szCs w:val="22"/>
          <w:bdr w:val="none" w:color="auto" w:sz="0" w:space="0"/>
        </w:rPr>
        <w:t xml:space="preserve"> </w:t>
      </w:r>
      <w:r w:rsidRPr="000254F1">
        <w:rPr>
          <w:rFonts w:eastAsia="Times New Roman"/>
          <w:spacing w:val="-2"/>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costs</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 xml:space="preserve">arbitration </w:t>
      </w:r>
      <w:r w:rsidRPr="000254F1">
        <w:rPr>
          <w:rFonts w:eastAsia="Times New Roman"/>
          <w:sz w:val="22"/>
          <w:szCs w:val="22"/>
          <w:bdr w:val="none" w:color="auto" w:sz="0" w:space="0"/>
        </w:rPr>
        <w:t>including the fees of the arbitrator and the reasonable attorneys' fees of the prevailing party.</w:t>
      </w:r>
    </w:p>
    <w:p w:rsidRPr="000254F1" w:rsidR="000254F1" w:rsidP="000254F1" w:rsidRDefault="000254F1" w14:paraId="744F675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
        <w:rPr>
          <w:rFonts w:eastAsia="Times New Roman"/>
          <w:sz w:val="22"/>
          <w:szCs w:val="22"/>
          <w:bdr w:val="none" w:color="auto" w:sz="0" w:space="0"/>
        </w:rPr>
      </w:pPr>
    </w:p>
    <w:p w:rsidRPr="000254F1" w:rsidR="000254F1" w:rsidP="000254F1" w:rsidRDefault="000254F1" w14:paraId="253D5572" w14:textId="77777777">
      <w:pPr>
        <w:widowControl w:val="0"/>
        <w:numPr>
          <w:ilvl w:val="1"/>
          <w:numId w:val="25"/>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Recovery of Litigation Costs</w:t>
      </w:r>
      <w:r w:rsidRPr="000254F1">
        <w:rPr>
          <w:rFonts w:eastAsia="Times New Roman"/>
          <w:sz w:val="22"/>
          <w:szCs w:val="22"/>
          <w:bdr w:val="none" w:color="auto" w:sz="0" w:space="0"/>
        </w:rPr>
        <w:t>. If any legal action or any arbitration or other Proceeding is brought for the enforcement of this Agreement, or because of an alleged dispute, breach, default, or misrepresentation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connection with any 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 provisions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this Agreement, 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successful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 prevailing party or parties shall be entitled to recover reasonable attorneys' fees and other costs incurred in that Proceeding, in addition to any other relief to which it or they may be entitled.</w:t>
      </w:r>
    </w:p>
    <w:p w:rsidRPr="000254F1" w:rsidR="000254F1" w:rsidP="000254F1" w:rsidRDefault="000254F1" w14:paraId="3D03B73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0254F1" w:rsidRDefault="000254F1" w14:paraId="52990A7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3" w:right="3"/>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8"/>
          <w:sz w:val="22"/>
          <w:szCs w:val="22"/>
          <w:u w:color="000000"/>
          <w:bdr w:val="none" w:color="auto" w:sz="0" w:space="0"/>
        </w:rPr>
        <w:t xml:space="preserve"> </w:t>
      </w:r>
      <w:r w:rsidRPr="000254F1">
        <w:rPr>
          <w:rFonts w:eastAsia="Times New Roman"/>
          <w:b/>
          <w:bCs/>
          <w:spacing w:val="-2"/>
          <w:sz w:val="22"/>
          <w:szCs w:val="22"/>
          <w:u w:color="000000"/>
          <w:bdr w:val="none" w:color="auto" w:sz="0" w:space="0"/>
        </w:rPr>
        <w:t>ELEVEN:</w:t>
      </w:r>
    </w:p>
    <w:p w:rsidRPr="000254F1" w:rsidR="000254F1" w:rsidP="000254F1" w:rsidRDefault="000254F1" w14:paraId="5433E56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ind w:left="3" w:right="4"/>
        <w:jc w:val="center"/>
        <w:rPr>
          <w:rFonts w:eastAsia="Times New Roman"/>
          <w:b/>
          <w:sz w:val="22"/>
          <w:szCs w:val="22"/>
          <w:bdr w:val="none" w:color="auto" w:sz="0" w:space="0"/>
        </w:rPr>
      </w:pPr>
      <w:r w:rsidRPr="000254F1">
        <w:rPr>
          <w:rFonts w:eastAsia="Times New Roman"/>
          <w:b/>
          <w:sz w:val="22"/>
          <w:szCs w:val="22"/>
          <w:u w:val="single"/>
          <w:bdr w:val="none" w:color="auto" w:sz="0" w:space="0"/>
        </w:rPr>
        <w:t>SURVIVAL</w:t>
      </w:r>
      <w:r w:rsidRPr="000254F1">
        <w:rPr>
          <w:rFonts w:eastAsia="Times New Roman"/>
          <w:b/>
          <w:spacing w:val="-11"/>
          <w:sz w:val="22"/>
          <w:szCs w:val="22"/>
          <w:u w:val="single"/>
          <w:bdr w:val="none" w:color="auto" w:sz="0" w:space="0"/>
        </w:rPr>
        <w:t xml:space="preserve"> </w:t>
      </w:r>
      <w:r w:rsidRPr="000254F1">
        <w:rPr>
          <w:rFonts w:eastAsia="Times New Roman"/>
          <w:b/>
          <w:sz w:val="22"/>
          <w:szCs w:val="22"/>
          <w:u w:val="single"/>
          <w:bdr w:val="none" w:color="auto" w:sz="0" w:space="0"/>
        </w:rPr>
        <w:t>OF</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REPRESENTATIONS</w:t>
      </w:r>
      <w:r w:rsidRPr="000254F1">
        <w:rPr>
          <w:rFonts w:eastAsia="Times New Roman"/>
          <w:b/>
          <w:spacing w:val="-9"/>
          <w:sz w:val="22"/>
          <w:szCs w:val="22"/>
          <w:u w:val="single"/>
          <w:bdr w:val="none" w:color="auto" w:sz="0" w:space="0"/>
        </w:rPr>
        <w:t xml:space="preserve"> </w:t>
      </w:r>
      <w:r w:rsidRPr="000254F1">
        <w:rPr>
          <w:rFonts w:eastAsia="Times New Roman"/>
          <w:b/>
          <w:sz w:val="22"/>
          <w:szCs w:val="22"/>
          <w:u w:val="single"/>
          <w:bdr w:val="none" w:color="auto" w:sz="0" w:space="0"/>
        </w:rPr>
        <w:t>AND</w:t>
      </w:r>
      <w:r w:rsidRPr="000254F1">
        <w:rPr>
          <w:rFonts w:eastAsia="Times New Roman"/>
          <w:b/>
          <w:spacing w:val="-8"/>
          <w:sz w:val="22"/>
          <w:szCs w:val="22"/>
          <w:u w:val="single"/>
          <w:bdr w:val="none" w:color="auto" w:sz="0" w:space="0"/>
        </w:rPr>
        <w:t xml:space="preserve"> </w:t>
      </w:r>
      <w:r w:rsidRPr="000254F1">
        <w:rPr>
          <w:rFonts w:eastAsia="Times New Roman"/>
          <w:b/>
          <w:sz w:val="22"/>
          <w:szCs w:val="22"/>
          <w:u w:val="single"/>
          <w:bdr w:val="none" w:color="auto" w:sz="0" w:space="0"/>
        </w:rPr>
        <w:t>WARRANTIES;</w:t>
      </w:r>
      <w:r w:rsidRPr="000254F1">
        <w:rPr>
          <w:rFonts w:eastAsia="Times New Roman"/>
          <w:b/>
          <w:spacing w:val="-8"/>
          <w:sz w:val="22"/>
          <w:szCs w:val="22"/>
          <w:u w:val="single"/>
          <w:bdr w:val="none" w:color="auto" w:sz="0" w:space="0"/>
        </w:rPr>
        <w:t xml:space="preserve"> </w:t>
      </w:r>
      <w:r w:rsidRPr="000254F1">
        <w:rPr>
          <w:rFonts w:eastAsia="Times New Roman"/>
          <w:b/>
          <w:spacing w:val="-2"/>
          <w:sz w:val="22"/>
          <w:szCs w:val="22"/>
          <w:u w:val="single"/>
          <w:bdr w:val="none" w:color="auto" w:sz="0" w:space="0"/>
        </w:rPr>
        <w:t>INDEMNIFICATION</w:t>
      </w:r>
    </w:p>
    <w:p w:rsidRPr="000254F1" w:rsidR="000254F1" w:rsidP="000254F1" w:rsidRDefault="000254F1" w14:paraId="65F5712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rPr>
          <w:rFonts w:eastAsia="Times New Roman"/>
          <w:b/>
          <w:sz w:val="22"/>
          <w:szCs w:val="22"/>
          <w:bdr w:val="none" w:color="auto" w:sz="0" w:space="0"/>
        </w:rPr>
      </w:pPr>
    </w:p>
    <w:p w:rsidR="000254F1" w:rsidP="000254F1" w:rsidRDefault="000254F1" w14:paraId="0A102AFC"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5" w:firstLine="719"/>
        <w:jc w:val="both"/>
        <w:rPr>
          <w:rFonts w:eastAsia="Times New Roman"/>
          <w:sz w:val="22"/>
          <w:szCs w:val="22"/>
          <w:bdr w:val="none" w:color="auto" w:sz="0" w:space="0"/>
        </w:rPr>
      </w:pPr>
      <w:r w:rsidRPr="00E77D56">
        <w:rPr>
          <w:rFonts w:eastAsia="Times New Roman"/>
          <w:sz w:val="22"/>
          <w:szCs w:val="22"/>
          <w:u w:val="single"/>
          <w:bdr w:val="none" w:color="auto" w:sz="0" w:space="0"/>
        </w:rPr>
        <w:t>Survival of Representations and Warranties</w:t>
      </w:r>
      <w:r w:rsidRPr="00E77D56">
        <w:rPr>
          <w:rFonts w:eastAsia="Times New Roman"/>
          <w:sz w:val="22"/>
          <w:szCs w:val="22"/>
          <w:bdr w:val="none" w:color="auto" w:sz="0" w:space="0"/>
        </w:rPr>
        <w:t>. The representations and warranties of Seller and</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Buyer</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contained</w:t>
      </w:r>
      <w:r w:rsidRPr="00E77D56">
        <w:rPr>
          <w:rFonts w:eastAsia="Times New Roman"/>
          <w:spacing w:val="-12"/>
          <w:sz w:val="22"/>
          <w:szCs w:val="22"/>
          <w:bdr w:val="none" w:color="auto" w:sz="0" w:space="0"/>
        </w:rPr>
        <w:t xml:space="preserve"> </w:t>
      </w:r>
      <w:r w:rsidRPr="00E77D56">
        <w:rPr>
          <w:rFonts w:eastAsia="Times New Roman"/>
          <w:sz w:val="22"/>
          <w:szCs w:val="22"/>
          <w:bdr w:val="none" w:color="auto" w:sz="0" w:space="0"/>
        </w:rPr>
        <w:t>in</w:t>
      </w:r>
      <w:r w:rsidRPr="00E77D56">
        <w:rPr>
          <w:rFonts w:eastAsia="Times New Roman"/>
          <w:spacing w:val="-10"/>
          <w:sz w:val="22"/>
          <w:szCs w:val="22"/>
          <w:bdr w:val="none" w:color="auto" w:sz="0" w:space="0"/>
        </w:rPr>
        <w:t xml:space="preserve"> </w:t>
      </w:r>
      <w:r w:rsidRPr="00E77D56">
        <w:rPr>
          <w:rFonts w:eastAsia="Times New Roman"/>
          <w:sz w:val="22"/>
          <w:szCs w:val="22"/>
          <w:bdr w:val="none" w:color="auto" w:sz="0" w:space="0"/>
        </w:rPr>
        <w:t>this</w:t>
      </w:r>
      <w:r w:rsidRPr="00E77D56">
        <w:rPr>
          <w:rFonts w:eastAsia="Times New Roman"/>
          <w:spacing w:val="-11"/>
          <w:sz w:val="22"/>
          <w:szCs w:val="22"/>
          <w:bdr w:val="none" w:color="auto" w:sz="0" w:space="0"/>
        </w:rPr>
        <w:t xml:space="preserve"> </w:t>
      </w:r>
      <w:r w:rsidRPr="00E77D56">
        <w:rPr>
          <w:rFonts w:eastAsia="Times New Roman"/>
          <w:sz w:val="22"/>
          <w:szCs w:val="22"/>
          <w:bdr w:val="none" w:color="auto" w:sz="0" w:space="0"/>
        </w:rPr>
        <w:t>Agreement</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shall</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survive</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for</w:t>
      </w:r>
      <w:r w:rsidRPr="00E77D56">
        <w:rPr>
          <w:rFonts w:eastAsia="Times New Roman"/>
          <w:spacing w:val="-11"/>
          <w:sz w:val="22"/>
          <w:szCs w:val="22"/>
          <w:bdr w:val="none" w:color="auto" w:sz="0" w:space="0"/>
        </w:rPr>
        <w:t xml:space="preserve"> </w:t>
      </w:r>
      <w:r w:rsidRPr="00E77D56">
        <w:rPr>
          <w:rFonts w:eastAsia="Times New Roman"/>
          <w:sz w:val="22"/>
          <w:szCs w:val="22"/>
          <w:bdr w:val="none" w:color="auto" w:sz="0" w:space="0"/>
        </w:rPr>
        <w:t>a</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period</w:t>
      </w:r>
      <w:r w:rsidRPr="00E77D56">
        <w:rPr>
          <w:rFonts w:eastAsia="Times New Roman"/>
          <w:spacing w:val="-10"/>
          <w:sz w:val="22"/>
          <w:szCs w:val="22"/>
          <w:bdr w:val="none" w:color="auto" w:sz="0" w:space="0"/>
        </w:rPr>
        <w:t xml:space="preserve"> </w:t>
      </w:r>
      <w:r w:rsidRPr="00E77D56">
        <w:rPr>
          <w:rFonts w:eastAsia="Times New Roman"/>
          <w:sz w:val="22"/>
          <w:szCs w:val="22"/>
          <w:bdr w:val="none" w:color="auto" w:sz="0" w:space="0"/>
        </w:rPr>
        <w:t>of</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thirty-six</w:t>
      </w:r>
      <w:r w:rsidRPr="00E77D56">
        <w:rPr>
          <w:rFonts w:eastAsia="Times New Roman"/>
          <w:spacing w:val="-12"/>
          <w:sz w:val="22"/>
          <w:szCs w:val="22"/>
          <w:bdr w:val="none" w:color="auto" w:sz="0" w:space="0"/>
        </w:rPr>
        <w:t xml:space="preserve"> </w:t>
      </w:r>
      <w:r w:rsidRPr="00E77D56">
        <w:rPr>
          <w:rFonts w:eastAsia="Times New Roman"/>
          <w:sz w:val="22"/>
          <w:szCs w:val="22"/>
          <w:bdr w:val="none" w:color="auto" w:sz="0" w:space="0"/>
        </w:rPr>
        <w:t>(36)</w:t>
      </w:r>
      <w:r w:rsidRPr="00E77D56">
        <w:rPr>
          <w:rFonts w:eastAsia="Times New Roman"/>
          <w:spacing w:val="-11"/>
          <w:sz w:val="22"/>
          <w:szCs w:val="22"/>
          <w:bdr w:val="none" w:color="auto" w:sz="0" w:space="0"/>
        </w:rPr>
        <w:t xml:space="preserve"> </w:t>
      </w:r>
      <w:r w:rsidRPr="00E77D56">
        <w:rPr>
          <w:rFonts w:eastAsia="Times New Roman"/>
          <w:sz w:val="22"/>
          <w:szCs w:val="22"/>
          <w:bdr w:val="none" w:color="auto" w:sz="0" w:space="0"/>
        </w:rPr>
        <w:t>months</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from</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the</w:t>
      </w:r>
      <w:r w:rsidRPr="00E77D56">
        <w:rPr>
          <w:rFonts w:eastAsia="Times New Roman"/>
          <w:spacing w:val="-9"/>
          <w:sz w:val="22"/>
          <w:szCs w:val="22"/>
          <w:bdr w:val="none" w:color="auto" w:sz="0" w:space="0"/>
        </w:rPr>
        <w:t xml:space="preserve"> </w:t>
      </w:r>
      <w:r w:rsidRPr="00E77D56">
        <w:rPr>
          <w:rFonts w:eastAsia="Times New Roman"/>
          <w:sz w:val="22"/>
          <w:szCs w:val="22"/>
          <w:bdr w:val="none" w:color="auto" w:sz="0" w:space="0"/>
        </w:rPr>
        <w:t>Closing Date and shall thereafter expire and be of no further force or effect, and all liability of the Parties with respect thereto shall thereupon be extinguished.</w:t>
      </w:r>
    </w:p>
    <w:p w:rsidR="00E77D56" w:rsidP="00E77D56" w:rsidRDefault="00E77D56" w14:paraId="14E1A06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5"/>
        <w:jc w:val="both"/>
        <w:rPr>
          <w:rFonts w:eastAsia="Times New Roman"/>
          <w:sz w:val="22"/>
          <w:szCs w:val="22"/>
          <w:bdr w:val="none" w:color="auto" w:sz="0" w:space="0"/>
        </w:rPr>
      </w:pPr>
    </w:p>
    <w:p w:rsidRPr="000254F1" w:rsidR="000254F1" w:rsidP="000254F1" w:rsidRDefault="000254F1" w14:paraId="23197B02"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86"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Indemnification</w:t>
      </w:r>
      <w:r w:rsidRPr="000254F1">
        <w:rPr>
          <w:rFonts w:eastAsia="Times New Roman"/>
          <w:spacing w:val="-11"/>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10"/>
          <w:sz w:val="22"/>
          <w:szCs w:val="22"/>
          <w:u w:val="single"/>
          <w:bdr w:val="none" w:color="auto" w:sz="0" w:space="0"/>
        </w:rPr>
        <w:t xml:space="preserve"> </w:t>
      </w:r>
      <w:r w:rsidRPr="000254F1">
        <w:rPr>
          <w:rFonts w:eastAsia="Times New Roman"/>
          <w:sz w:val="22"/>
          <w:szCs w:val="22"/>
          <w:u w:val="single"/>
          <w:bdr w:val="none" w:color="auto" w:sz="0" w:space="0"/>
        </w:rPr>
        <w:t>Buyer</w:t>
      </w:r>
      <w:r w:rsidRPr="000254F1">
        <w:rPr>
          <w:rFonts w:eastAsia="Times New Roman"/>
          <w:sz w:val="22"/>
          <w:szCs w:val="22"/>
          <w:bdr w:val="none" w:color="auto" w:sz="0" w:space="0"/>
        </w:rPr>
        <w: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conditions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Article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Eleven,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Seller agrees to indemnify and hold harmless Buyer and its respective successors and permitted assigns (collectively,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Indemnified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Parties”)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against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respect</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claims,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demands,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losses, damages, costs and reasonable expenses, including reasonable legal fees and expenses, other than any special, incidental, consequential, exemplary or punitive damages or damages relating to lost profits (collectively “Damages”), resulting from or arising out of:</w:t>
      </w:r>
    </w:p>
    <w:p w:rsidRPr="000254F1" w:rsidR="000254F1" w:rsidP="000254F1" w:rsidRDefault="000254F1" w14:paraId="2390B56C" w14:textId="77777777">
      <w:pPr>
        <w:widowControl w:val="0"/>
        <w:numPr>
          <w:ilvl w:val="0"/>
          <w:numId w:val="23"/>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237" w:line="244" w:lineRule="auto"/>
        <w:ind w:right="359" w:firstLine="719"/>
        <w:jc w:val="both"/>
        <w:rPr>
          <w:rFonts w:eastAsia="Times New Roman"/>
          <w:sz w:val="22"/>
          <w:szCs w:val="22"/>
          <w:bdr w:val="none" w:color="auto" w:sz="0" w:space="0"/>
        </w:rPr>
      </w:pPr>
      <w:r w:rsidRPr="000254F1">
        <w:rPr>
          <w:rFonts w:eastAsia="Times New Roman"/>
          <w:sz w:val="22"/>
          <w:szCs w:val="22"/>
          <w:bdr w:val="none" w:color="auto" w:sz="0" w:space="0"/>
        </w:rPr>
        <w:lastRenderedPageBreak/>
        <w:t>Any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breach</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representation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 warranty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of Seller</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or 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Corporation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hereunder or in any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certificate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instrument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delivered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connection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period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 xml:space="preserve">such representation and warranty </w:t>
      </w:r>
      <w:proofErr w:type="gramStart"/>
      <w:r w:rsidRPr="000254F1">
        <w:rPr>
          <w:rFonts w:eastAsia="Times New Roman"/>
          <w:sz w:val="22"/>
          <w:szCs w:val="22"/>
          <w:bdr w:val="none" w:color="auto" w:sz="0" w:space="0"/>
        </w:rPr>
        <w:t>survives</w:t>
      </w:r>
      <w:proofErr w:type="gramEnd"/>
      <w:r w:rsidRPr="000254F1">
        <w:rPr>
          <w:rFonts w:eastAsia="Times New Roman"/>
          <w:sz w:val="22"/>
          <w:szCs w:val="22"/>
          <w:bdr w:val="none" w:color="auto" w:sz="0" w:space="0"/>
        </w:rPr>
        <w:t xml:space="preserve"> hereunder; and</w:t>
      </w:r>
    </w:p>
    <w:p w:rsidRPr="000254F1" w:rsidR="000254F1" w:rsidP="000254F1" w:rsidRDefault="000254F1" w14:paraId="018CC4D5" w14:textId="77777777">
      <w:pPr>
        <w:widowControl w:val="0"/>
        <w:numPr>
          <w:ilvl w:val="0"/>
          <w:numId w:val="23"/>
        </w:numPr>
        <w:pBdr>
          <w:top w:val="none" w:color="auto" w:sz="0" w:space="0"/>
          <w:left w:val="none" w:color="auto" w:sz="0" w:space="0"/>
          <w:bottom w:val="none" w:color="auto" w:sz="0" w:space="0"/>
          <w:right w:val="none" w:color="auto" w:sz="0" w:space="0"/>
          <w:between w:val="none" w:color="auto" w:sz="0" w:space="0"/>
          <w:bar w:val="none" w:color="auto" w:sz="0"/>
        </w:pBdr>
        <w:tabs>
          <w:tab w:val="left" w:pos="1797"/>
        </w:tabs>
        <w:autoSpaceDE w:val="0"/>
        <w:autoSpaceDN w:val="0"/>
        <w:spacing w:before="244" w:line="242" w:lineRule="auto"/>
        <w:ind w:right="357" w:firstLine="719"/>
        <w:jc w:val="both"/>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failure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Seller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perform</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otherwise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fulfill</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comply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covenant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contained in this Agreement.</w:t>
      </w:r>
    </w:p>
    <w:p w:rsidRPr="000254F1" w:rsidR="000254F1" w:rsidP="000254F1" w:rsidRDefault="000254F1" w14:paraId="1067D5A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0254F1" w:rsidP="000254F1" w:rsidRDefault="000254F1" w14:paraId="7A7B4871"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Indemnification</w:t>
      </w:r>
      <w:r w:rsidRPr="000254F1">
        <w:rPr>
          <w:rFonts w:eastAsia="Times New Roman"/>
          <w:spacing w:val="-11"/>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10"/>
          <w:sz w:val="22"/>
          <w:szCs w:val="22"/>
          <w:u w:val="single"/>
          <w:bdr w:val="none" w:color="auto" w:sz="0" w:space="0"/>
        </w:rPr>
        <w:t xml:space="preserve"> </w:t>
      </w:r>
      <w:r w:rsidRPr="000254F1">
        <w:rPr>
          <w:rFonts w:eastAsia="Times New Roman"/>
          <w:sz w:val="22"/>
          <w:szCs w:val="22"/>
          <w:u w:val="single"/>
          <w:bdr w:val="none" w:color="auto" w:sz="0" w:space="0"/>
        </w:rPr>
        <w:t>Seller</w:t>
      </w:r>
      <w:r w:rsidRPr="000254F1">
        <w:rPr>
          <w:rFonts w:eastAsia="Times New Roman"/>
          <w:sz w:val="22"/>
          <w:szCs w:val="22"/>
          <w:bdr w:val="none" w:color="auto" w:sz="0" w:space="0"/>
        </w:rPr>
        <w: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Subject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terms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conditions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Article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Eleven,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 xml:space="preserve">Buyer agrees to indemnify and hold harmless Seller and his successors and permitted assigns (collectively, the “Seller Indemnified Parties”) against and in respect of </w:t>
      </w:r>
      <w:proofErr w:type="gramStart"/>
      <w:r w:rsidRPr="000254F1">
        <w:rPr>
          <w:rFonts w:eastAsia="Times New Roman"/>
          <w:sz w:val="22"/>
          <w:szCs w:val="22"/>
          <w:bdr w:val="none" w:color="auto" w:sz="0" w:space="0"/>
        </w:rPr>
        <w:t>any and all</w:t>
      </w:r>
      <w:proofErr w:type="gramEnd"/>
      <w:r w:rsidRPr="000254F1">
        <w:rPr>
          <w:rFonts w:eastAsia="Times New Roman"/>
          <w:sz w:val="22"/>
          <w:szCs w:val="22"/>
          <w:bdr w:val="none" w:color="auto" w:sz="0" w:space="0"/>
        </w:rPr>
        <w:t xml:space="preserve"> Damages resulting from or arising out </w:t>
      </w:r>
      <w:r w:rsidRPr="000254F1">
        <w:rPr>
          <w:rFonts w:eastAsia="Times New Roman"/>
          <w:spacing w:val="-4"/>
          <w:sz w:val="22"/>
          <w:szCs w:val="22"/>
          <w:bdr w:val="none" w:color="auto" w:sz="0" w:space="0"/>
        </w:rPr>
        <w:t>of:</w:t>
      </w:r>
    </w:p>
    <w:p w:rsidRPr="000254F1" w:rsidR="000254F1" w:rsidP="000254F1" w:rsidRDefault="000254F1" w14:paraId="6697234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
        <w:rPr>
          <w:rFonts w:eastAsia="Times New Roman"/>
          <w:sz w:val="22"/>
          <w:szCs w:val="22"/>
          <w:bdr w:val="none" w:color="auto" w:sz="0" w:space="0"/>
        </w:rPr>
      </w:pPr>
    </w:p>
    <w:p w:rsidRPr="000254F1" w:rsidR="000254F1" w:rsidP="000254F1" w:rsidRDefault="000254F1" w14:paraId="4F314591" w14:textId="77777777">
      <w:pPr>
        <w:widowControl w:val="0"/>
        <w:numPr>
          <w:ilvl w:val="2"/>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2516"/>
        </w:tabs>
        <w:autoSpaceDE w:val="0"/>
        <w:autoSpaceDN w:val="0"/>
        <w:spacing w:line="247" w:lineRule="auto"/>
        <w:ind w:right="359" w:firstLine="1439"/>
        <w:jc w:val="both"/>
        <w:rPr>
          <w:rFonts w:eastAsia="Times New Roman"/>
          <w:sz w:val="22"/>
          <w:szCs w:val="22"/>
          <w:bdr w:val="none" w:color="auto" w:sz="0" w:space="0"/>
        </w:rPr>
      </w:pP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breach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violation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representation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warranty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hereunder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 xml:space="preserve">in any or certificate or instrument delivered by Buyer to Seller in connection with the Closing for the period such representation and warranty </w:t>
      </w:r>
      <w:proofErr w:type="gramStart"/>
      <w:r w:rsidRPr="000254F1">
        <w:rPr>
          <w:rFonts w:eastAsia="Times New Roman"/>
          <w:sz w:val="22"/>
          <w:szCs w:val="22"/>
          <w:bdr w:val="none" w:color="auto" w:sz="0" w:space="0"/>
        </w:rPr>
        <w:t>survives</w:t>
      </w:r>
      <w:proofErr w:type="gramEnd"/>
      <w:r w:rsidRPr="000254F1">
        <w:rPr>
          <w:rFonts w:eastAsia="Times New Roman"/>
          <w:sz w:val="22"/>
          <w:szCs w:val="22"/>
          <w:bdr w:val="none" w:color="auto" w:sz="0" w:space="0"/>
        </w:rPr>
        <w:t xml:space="preserve"> hereunder;</w:t>
      </w:r>
    </w:p>
    <w:p w:rsidRPr="000254F1" w:rsidR="000254F1" w:rsidP="000254F1" w:rsidRDefault="000254F1" w14:paraId="30469F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rPr>
          <w:rFonts w:eastAsia="Times New Roman"/>
          <w:sz w:val="22"/>
          <w:szCs w:val="22"/>
          <w:bdr w:val="none" w:color="auto" w:sz="0" w:space="0"/>
        </w:rPr>
      </w:pPr>
    </w:p>
    <w:p w:rsidRPr="000254F1" w:rsidR="000254F1" w:rsidP="000254F1" w:rsidRDefault="000254F1" w14:paraId="2059F55C" w14:textId="77777777">
      <w:pPr>
        <w:widowControl w:val="0"/>
        <w:numPr>
          <w:ilvl w:val="2"/>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2515"/>
        </w:tabs>
        <w:autoSpaceDE w:val="0"/>
        <w:autoSpaceDN w:val="0"/>
        <w:spacing w:line="247" w:lineRule="auto"/>
        <w:ind w:right="361" w:firstLine="1439"/>
        <w:jc w:val="both"/>
        <w:rPr>
          <w:rFonts w:eastAsia="Times New Roman"/>
          <w:sz w:val="22"/>
          <w:szCs w:val="22"/>
          <w:bdr w:val="none" w:color="auto" w:sz="0" w:space="0"/>
        </w:rPr>
      </w:pPr>
      <w:r w:rsidRPr="000254F1">
        <w:rPr>
          <w:rFonts w:eastAsia="Times New Roman"/>
          <w:sz w:val="22"/>
          <w:szCs w:val="22"/>
          <w:bdr w:val="none" w:color="auto" w:sz="0" w:space="0"/>
        </w:rPr>
        <w:t>Any failure by Buyer to perform or otherwise fulfil or comply with any covenant contained in this Agreement; and</w:t>
      </w:r>
    </w:p>
    <w:p w:rsidRPr="000254F1" w:rsidR="000254F1" w:rsidP="000254F1" w:rsidRDefault="000254F1" w14:paraId="3626A09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sz w:val="22"/>
          <w:szCs w:val="22"/>
          <w:bdr w:val="none" w:color="auto" w:sz="0" w:space="0"/>
        </w:rPr>
      </w:pPr>
    </w:p>
    <w:p w:rsidRPr="000254F1" w:rsidR="000254F1" w:rsidP="000254F1" w:rsidRDefault="000254F1" w14:paraId="02EB965A" w14:textId="77777777">
      <w:pPr>
        <w:widowControl w:val="0"/>
        <w:numPr>
          <w:ilvl w:val="2"/>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2520"/>
        </w:tabs>
        <w:autoSpaceDE w:val="0"/>
        <w:autoSpaceDN w:val="0"/>
        <w:ind w:left="2520"/>
        <w:rPr>
          <w:rFonts w:eastAsia="Times New Roman"/>
          <w:sz w:val="22"/>
          <w:szCs w:val="22"/>
          <w:bdr w:val="none" w:color="auto" w:sz="0" w:space="0"/>
        </w:rPr>
      </w:pP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operation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Business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from</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after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Closing</w:t>
      </w:r>
      <w:r w:rsidRPr="000254F1">
        <w:rPr>
          <w:rFonts w:eastAsia="Times New Roman"/>
          <w:spacing w:val="-3"/>
          <w:sz w:val="22"/>
          <w:szCs w:val="22"/>
          <w:bdr w:val="none" w:color="auto" w:sz="0" w:space="0"/>
        </w:rPr>
        <w:t xml:space="preserve"> </w:t>
      </w:r>
      <w:r w:rsidRPr="000254F1">
        <w:rPr>
          <w:rFonts w:eastAsia="Times New Roman"/>
          <w:spacing w:val="-2"/>
          <w:sz w:val="22"/>
          <w:szCs w:val="22"/>
          <w:bdr w:val="none" w:color="auto" w:sz="0" w:space="0"/>
        </w:rPr>
        <w:t>Date.</w:t>
      </w:r>
    </w:p>
    <w:p w:rsidRPr="000254F1" w:rsidR="000254F1" w:rsidP="000254F1" w:rsidRDefault="000254F1" w14:paraId="22F3B7D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
        <w:rPr>
          <w:rFonts w:eastAsia="Times New Roman"/>
          <w:sz w:val="22"/>
          <w:szCs w:val="22"/>
          <w:bdr w:val="none" w:color="auto" w:sz="0" w:space="0"/>
        </w:rPr>
      </w:pPr>
    </w:p>
    <w:p w:rsidRPr="000254F1" w:rsidR="000254F1" w:rsidP="000254F1" w:rsidRDefault="000254F1" w14:paraId="7AE06EF9"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4" w:firstLine="719"/>
        <w:jc w:val="both"/>
        <w:rPr>
          <w:rFonts w:eastAsia="Times New Roman"/>
          <w:sz w:val="22"/>
          <w:szCs w:val="22"/>
          <w:bdr w:val="none" w:color="auto" w:sz="0" w:space="0"/>
        </w:rPr>
      </w:pPr>
      <w:r w:rsidRPr="000254F1">
        <w:rPr>
          <w:rFonts w:eastAsia="Times New Roman"/>
          <w:sz w:val="22"/>
          <w:szCs w:val="22"/>
          <w:u w:val="single"/>
          <w:bdr w:val="none" w:color="auto" w:sz="0" w:space="0"/>
        </w:rPr>
        <w:t>Defense of Third Party Claims</w:t>
      </w:r>
      <w:r w:rsidRPr="000254F1">
        <w:rPr>
          <w:rFonts w:eastAsia="Times New Roman"/>
          <w:sz w:val="22"/>
          <w:szCs w:val="22"/>
          <w:bdr w:val="none" w:color="auto" w:sz="0" w:space="0"/>
        </w:rPr>
        <w:t>. If either party hereto or such party’s other Indemnitees receives notice or otherwise obtains knowledge of any third party claim or other matter with respect to which the other party hereto (the “Indemnifying Party”) may become obligated to hold harmless or indemnify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hereunder,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then</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promptly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deliver</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Indemnifying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Party a written notice describing such matter in reasonable detail and specifying the estimated amount of the Damages that may be incurred by the Indemnitee in connection therewith. The Indemnifying Party shall have the right, at its option, to assume the defense of such matter at its own expense and with its own counsel,</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provided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counsel</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is</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reasonably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satisfactory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If</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Indemnifying</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elects to assume the defense of such matter, (i) notwithstanding anything to the contrary contained herein, the Indemnifying Party shall not be required to pay or otherwise indemnify the Indemnitee against any attorneys’ fees or other expenses incurred on behalf of the Indemnitee in connection with such matter following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Indemnifying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Party’s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election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assume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defense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matter,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(ii)</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shall fully cooperate as reasonably requested by the Indemnifying Party in the defense or settlement of such matter, (iii) the Indemnifying Party shall keep the Indemnitee informed of all material developments and events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relating</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matter,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(iv)</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participate,</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at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own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expense, in the defense of such matter. ln no event will the Indemnifying Party be liable for any settlement or admission of liability with respect to such matter without its prior written consent.</w:t>
      </w:r>
    </w:p>
    <w:p w:rsidRPr="00755E37" w:rsidR="000254F1" w:rsidP="00755E37" w:rsidRDefault="000254F1" w14:paraId="45599786" w14:textId="1CDADB8A">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251"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t>Exclusive</w:t>
      </w:r>
      <w:r w:rsidRPr="000254F1">
        <w:rPr>
          <w:rFonts w:eastAsia="Times New Roman"/>
          <w:spacing w:val="-9"/>
          <w:sz w:val="22"/>
          <w:szCs w:val="22"/>
          <w:u w:val="single"/>
          <w:bdr w:val="none" w:color="auto" w:sz="0" w:space="0"/>
        </w:rPr>
        <w:t xml:space="preserve"> </w:t>
      </w:r>
      <w:r w:rsidRPr="000254F1">
        <w:rPr>
          <w:rFonts w:eastAsia="Times New Roman"/>
          <w:sz w:val="22"/>
          <w:szCs w:val="22"/>
          <w:u w:val="single"/>
          <w:bdr w:val="none" w:color="auto" w:sz="0" w:space="0"/>
        </w:rPr>
        <w:t>Remedy</w:t>
      </w:r>
      <w:r w:rsidRPr="000254F1">
        <w:rPr>
          <w:rFonts w:eastAsia="Times New Roman"/>
          <w:sz w:val="22"/>
          <w:szCs w:val="22"/>
          <w:bdr w:val="none" w:color="auto" w:sz="0" w:space="0"/>
        </w:rPr>
        <w: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each</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hereto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its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Indemnitees</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demand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and receive indemnification payments pursuant to this Article Eleven shall be the sole and exclusive remedy</w:t>
      </w:r>
      <w:r w:rsidR="00755E37">
        <w:rPr>
          <w:rFonts w:eastAsia="Times New Roman"/>
          <w:sz w:val="22"/>
          <w:szCs w:val="22"/>
          <w:bdr w:val="none" w:color="auto" w:sz="0" w:space="0"/>
        </w:rPr>
        <w:t xml:space="preserve"> </w:t>
      </w:r>
      <w:r w:rsidRPr="00755E37">
        <w:rPr>
          <w:rFonts w:eastAsia="Times New Roman"/>
          <w:sz w:val="22"/>
          <w:szCs w:val="22"/>
          <w:bdr w:val="none" w:color="auto" w:sz="0" w:space="0"/>
        </w:rPr>
        <w:t>exercisable by such Party and its other Indemnitees with respect to any claims arising out of or relating to this Agreement or any of the transactions contemplated hereby.</w:t>
      </w:r>
    </w:p>
    <w:p w:rsidRPr="000254F1" w:rsidR="000254F1" w:rsidP="000254F1" w:rsidRDefault="000254F1" w14:paraId="1916D2D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
        <w:rPr>
          <w:rFonts w:eastAsia="Times New Roman"/>
          <w:sz w:val="22"/>
          <w:szCs w:val="22"/>
          <w:bdr w:val="none" w:color="auto" w:sz="0" w:space="0"/>
        </w:rPr>
      </w:pPr>
    </w:p>
    <w:p w:rsidRPr="000254F1" w:rsidR="000254F1" w:rsidP="000254F1" w:rsidRDefault="000254F1" w14:paraId="1BA234F4"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Reduction</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for Insurance</w:t>
      </w:r>
      <w:r w:rsidRPr="000254F1">
        <w:rPr>
          <w:rFonts w:eastAsia="Times New Roman"/>
          <w:spacing w:val="-1"/>
          <w:sz w:val="22"/>
          <w:szCs w:val="22"/>
          <w:u w:val="single"/>
          <w:bdr w:val="none" w:color="auto" w:sz="0" w:space="0"/>
        </w:rPr>
        <w:t xml:space="preserve"> </w:t>
      </w:r>
      <w:r w:rsidRPr="000254F1">
        <w:rPr>
          <w:rFonts w:eastAsia="Times New Roman"/>
          <w:sz w:val="22"/>
          <w:szCs w:val="22"/>
          <w:u w:val="single"/>
          <w:bdr w:val="none" w:color="auto" w:sz="0" w:space="0"/>
        </w:rPr>
        <w:t>Proceeds</w:t>
      </w:r>
      <w:r w:rsidRPr="000254F1">
        <w:rPr>
          <w:rFonts w:eastAsia="Times New Roman"/>
          <w:spacing w:val="-1"/>
          <w:sz w:val="22"/>
          <w:szCs w:val="22"/>
          <w:u w:val="single"/>
          <w:bdr w:val="none" w:color="auto" w:sz="0" w:space="0"/>
        </w:rPr>
        <w:t xml:space="preserve"> </w:t>
      </w:r>
      <w:r w:rsidRPr="000254F1">
        <w:rPr>
          <w:rFonts w:eastAsia="Times New Roman"/>
          <w:sz w:val="22"/>
          <w:szCs w:val="22"/>
          <w:u w:val="single"/>
          <w:bdr w:val="none" w:color="auto" w:sz="0" w:space="0"/>
        </w:rPr>
        <w:t>and</w:t>
      </w:r>
      <w:r w:rsidRPr="000254F1">
        <w:rPr>
          <w:rFonts w:eastAsia="Times New Roman"/>
          <w:spacing w:val="-1"/>
          <w:sz w:val="22"/>
          <w:szCs w:val="22"/>
          <w:u w:val="single"/>
          <w:bdr w:val="none" w:color="auto" w:sz="0" w:space="0"/>
        </w:rPr>
        <w:t xml:space="preserve"> </w:t>
      </w:r>
      <w:r w:rsidRPr="000254F1">
        <w:rPr>
          <w:rFonts w:eastAsia="Times New Roman"/>
          <w:sz w:val="22"/>
          <w:szCs w:val="22"/>
          <w:u w:val="single"/>
          <w:bdr w:val="none" w:color="auto" w:sz="0" w:space="0"/>
        </w:rPr>
        <w:t>Tax</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Savings</w:t>
      </w:r>
      <w:r w:rsidRPr="000254F1">
        <w:rPr>
          <w:rFonts w:eastAsia="Times New Roman"/>
          <w:sz w:val="22"/>
          <w:szCs w:val="22"/>
          <w:bdr w:val="none" w:color="auto" w:sz="0" w:space="0"/>
        </w:rPr>
        <w: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amount of</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claimed by 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hereunder shall be reduced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extent of (i)</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insurance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benefits and proceeds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(the “Insurance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Benefits”),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indemnification</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reimbursement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payment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lastRenderedPageBreak/>
        <w:t>recoverable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Corporation 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Indemnitee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connection</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giving</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rise</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thereto;</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(ii)</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Tax</w:t>
      </w:r>
      <w:r w:rsidRPr="000254F1">
        <w:rPr>
          <w:rFonts w:eastAsia="Times New Roman"/>
          <w:spacing w:val="-14"/>
          <w:sz w:val="22"/>
          <w:szCs w:val="22"/>
          <w:bdr w:val="none" w:color="auto" w:sz="0" w:space="0"/>
        </w:rPr>
        <w:t xml:space="preserve"> </w:t>
      </w:r>
      <w:r w:rsidRPr="000254F1">
        <w:rPr>
          <w:rFonts w:eastAsia="Times New Roman"/>
          <w:sz w:val="22"/>
          <w:szCs w:val="22"/>
          <w:bdr w:val="none" w:color="auto" w:sz="0" w:space="0"/>
        </w:rPr>
        <w:t>savings or benefits realized or to be realized by the Corporation or by any Indemnitee in connection with such Damages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claim</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giving</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rise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thereto.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purposes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determining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insurance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benefits,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increase in the premium of the insurance policy from which benefits were received resulting solely from the claim made with respect thereto shall itself be considered “Damages.”</w:t>
      </w:r>
    </w:p>
    <w:p w:rsidRPr="000254F1" w:rsidR="000254F1" w:rsidP="000254F1" w:rsidRDefault="000254F1" w14:paraId="38D641B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
        <w:rPr>
          <w:rFonts w:eastAsia="Times New Roman"/>
          <w:sz w:val="22"/>
          <w:szCs w:val="22"/>
          <w:bdr w:val="none" w:color="auto" w:sz="0" w:space="0"/>
        </w:rPr>
      </w:pPr>
    </w:p>
    <w:p w:rsidRPr="000254F1" w:rsidR="000254F1" w:rsidP="000254F1" w:rsidRDefault="000254F1" w14:paraId="0EA4EC58"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3" w:firstLine="719"/>
        <w:jc w:val="both"/>
        <w:rPr>
          <w:rFonts w:eastAsia="Times New Roman"/>
          <w:sz w:val="22"/>
          <w:szCs w:val="22"/>
          <w:bdr w:val="none" w:color="auto" w:sz="0" w:space="0"/>
        </w:rPr>
      </w:pPr>
      <w:r w:rsidRPr="000254F1">
        <w:rPr>
          <w:rFonts w:eastAsia="Times New Roman"/>
          <w:sz w:val="22"/>
          <w:szCs w:val="22"/>
          <w:u w:val="single"/>
          <w:bdr w:val="none" w:color="auto" w:sz="0" w:space="0"/>
        </w:rPr>
        <w:t>Subrogation</w:t>
      </w:r>
      <w:r w:rsidRPr="000254F1">
        <w:rPr>
          <w:rFonts w:eastAsia="Times New Roman"/>
          <w:sz w:val="22"/>
          <w:szCs w:val="22"/>
          <w:bdr w:val="none" w:color="auto" w:sz="0" w:space="0"/>
        </w:rPr>
        <w:t xml:space="preserve">. The Indemnifying Party shall be subrogated to </w:t>
      </w:r>
      <w:proofErr w:type="gramStart"/>
      <w:r w:rsidRPr="000254F1">
        <w:rPr>
          <w:rFonts w:eastAsia="Times New Roman"/>
          <w:sz w:val="22"/>
          <w:szCs w:val="22"/>
          <w:bdr w:val="none" w:color="auto" w:sz="0" w:space="0"/>
        </w:rPr>
        <w:t>any and all</w:t>
      </w:r>
      <w:proofErr w:type="gramEnd"/>
      <w:r w:rsidRPr="000254F1">
        <w:rPr>
          <w:rFonts w:eastAsia="Times New Roman"/>
          <w:sz w:val="22"/>
          <w:szCs w:val="22"/>
          <w:bdr w:val="none" w:color="auto" w:sz="0" w:space="0"/>
        </w:rPr>
        <w:t xml:space="preserve"> defenses, claims or setoffs which the Indemnitee asserted or could have asserted with respect to any </w:t>
      </w:r>
      <w:proofErr w:type="gramStart"/>
      <w:r w:rsidRPr="000254F1">
        <w:rPr>
          <w:rFonts w:eastAsia="Times New Roman"/>
          <w:sz w:val="22"/>
          <w:szCs w:val="22"/>
          <w:bdr w:val="none" w:color="auto" w:sz="0" w:space="0"/>
        </w:rPr>
        <w:t>third party</w:t>
      </w:r>
      <w:proofErr w:type="gramEnd"/>
      <w:r w:rsidRPr="000254F1">
        <w:rPr>
          <w:rFonts w:eastAsia="Times New Roman"/>
          <w:sz w:val="22"/>
          <w:szCs w:val="22"/>
          <w:bdr w:val="none" w:color="auto" w:sz="0" w:space="0"/>
        </w:rPr>
        <w:t xml:space="preserve"> claim as to which the Indemnifying Party is required to provide indemnification pursuant to this Article 11. The Indemnitee shall execute and deliver to the Indemnifying Party such documents as may be necessary or appropriate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establish</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way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subrogation</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ability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right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Indemnifying</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Party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assert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such defenses, claims or setoffs. In no event shall the parties hereto be liable for special, incidental, consequential, exemplary or punitive damages or damages relating to lost profits, nor shall there be any double counting of any item of Damage.</w:t>
      </w:r>
    </w:p>
    <w:p w:rsidRPr="000254F1" w:rsidR="000254F1" w:rsidP="000254F1" w:rsidRDefault="000254F1" w14:paraId="680BA90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rPr>
          <w:rFonts w:eastAsia="Times New Roman"/>
          <w:sz w:val="22"/>
          <w:szCs w:val="22"/>
          <w:bdr w:val="none" w:color="auto" w:sz="0" w:space="0"/>
        </w:rPr>
      </w:pPr>
    </w:p>
    <w:p w:rsidRPr="000254F1" w:rsidR="000254F1" w:rsidP="000254F1" w:rsidRDefault="000254F1" w14:paraId="22609989"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60" w:firstLine="719"/>
        <w:jc w:val="both"/>
        <w:rPr>
          <w:rFonts w:eastAsia="Times New Roman"/>
          <w:sz w:val="22"/>
          <w:szCs w:val="22"/>
          <w:bdr w:val="none" w:color="auto" w:sz="0" w:space="0"/>
        </w:rPr>
      </w:pPr>
      <w:r w:rsidRPr="000254F1">
        <w:rPr>
          <w:rFonts w:eastAsia="Times New Roman"/>
          <w:sz w:val="22"/>
          <w:szCs w:val="22"/>
          <w:u w:val="single"/>
          <w:bdr w:val="none" w:color="auto" w:sz="0" w:space="0"/>
        </w:rPr>
        <w:t>Mitigation</w:t>
      </w:r>
      <w:r w:rsidRPr="000254F1">
        <w:rPr>
          <w:rFonts w:eastAsia="Times New Roman"/>
          <w:sz w:val="22"/>
          <w:szCs w:val="22"/>
          <w:bdr w:val="none" w:color="auto" w:sz="0" w:space="0"/>
        </w:rPr>
        <w:t>, Each of the Parties agrees to take all reasonable steps to mitigate its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Damages upon and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after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becoming aware of any event 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condition which could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reasonably</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be expected 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give rise to any Damages that are indemnifiable hereunder.</w:t>
      </w:r>
    </w:p>
    <w:p w:rsidRPr="000254F1" w:rsidR="000254F1" w:rsidP="000254F1" w:rsidRDefault="000254F1" w14:paraId="6EEED96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rPr>
          <w:rFonts w:eastAsia="Times New Roman"/>
          <w:sz w:val="22"/>
          <w:szCs w:val="22"/>
          <w:bdr w:val="none" w:color="auto" w:sz="0" w:space="0"/>
        </w:rPr>
      </w:pPr>
    </w:p>
    <w:p w:rsidRPr="000254F1" w:rsidR="000254F1" w:rsidP="000254F1" w:rsidRDefault="000254F1" w14:paraId="5C1682C8"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853"/>
        </w:tabs>
        <w:autoSpaceDE w:val="0"/>
        <w:autoSpaceDN w:val="0"/>
        <w:spacing w:line="247" w:lineRule="auto"/>
        <w:ind w:right="358" w:firstLine="719"/>
        <w:jc w:val="both"/>
        <w:rPr>
          <w:rFonts w:eastAsia="Times New Roman"/>
          <w:sz w:val="22"/>
          <w:szCs w:val="22"/>
          <w:bdr w:val="none" w:color="auto" w:sz="0" w:space="0"/>
        </w:rPr>
      </w:pPr>
      <w:r w:rsidRPr="000254F1">
        <w:rPr>
          <w:rFonts w:eastAsia="Times New Roman"/>
          <w:sz w:val="22"/>
          <w:szCs w:val="22"/>
          <w:u w:val="single"/>
          <w:bdr w:val="none" w:color="auto" w:sz="0" w:space="0"/>
        </w:rPr>
        <w:t>Buyer Acts and Omissions</w:t>
      </w:r>
      <w:r w:rsidRPr="000254F1">
        <w:rPr>
          <w:rFonts w:eastAsia="Times New Roman"/>
          <w:sz w:val="22"/>
          <w:szCs w:val="22"/>
          <w:bdr w:val="none" w:color="auto" w:sz="0" w:space="0"/>
        </w:rPr>
        <w:t>. Seller shall have no liability under any provision of this Agreement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extent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Damages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relate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actions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taken</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omitted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taken by Buyer with respect to the Corporation from and after the Closing Date.</w:t>
      </w:r>
    </w:p>
    <w:p w:rsidRPr="000254F1" w:rsidR="000254F1" w:rsidP="000254F1" w:rsidRDefault="000254F1" w14:paraId="66A407F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7"/>
        <w:rPr>
          <w:rFonts w:eastAsia="Times New Roman"/>
          <w:sz w:val="22"/>
          <w:szCs w:val="22"/>
          <w:bdr w:val="none" w:color="auto" w:sz="0" w:space="0"/>
        </w:rPr>
      </w:pPr>
    </w:p>
    <w:p w:rsidRPr="000254F1" w:rsidR="000254F1" w:rsidP="000254F1" w:rsidRDefault="000254F1" w14:paraId="3DD3BD92" w14:textId="77777777">
      <w:pPr>
        <w:widowControl w:val="0"/>
        <w:numPr>
          <w:ilvl w:val="1"/>
          <w:numId w:val="24"/>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4"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Treatment</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of</w:t>
      </w:r>
      <w:r w:rsidRPr="000254F1">
        <w:rPr>
          <w:rFonts w:eastAsia="Times New Roman"/>
          <w:spacing w:val="-4"/>
          <w:sz w:val="22"/>
          <w:szCs w:val="22"/>
          <w:u w:val="single"/>
          <w:bdr w:val="none" w:color="auto" w:sz="0" w:space="0"/>
        </w:rPr>
        <w:t xml:space="preserve"> </w:t>
      </w:r>
      <w:r w:rsidRPr="000254F1">
        <w:rPr>
          <w:rFonts w:eastAsia="Times New Roman"/>
          <w:sz w:val="22"/>
          <w:szCs w:val="22"/>
          <w:u w:val="single"/>
          <w:bdr w:val="none" w:color="auto" w:sz="0" w:space="0"/>
        </w:rPr>
        <w:t>Indemnity</w:t>
      </w:r>
      <w:r w:rsidRPr="000254F1">
        <w:rPr>
          <w:rFonts w:eastAsia="Times New Roman"/>
          <w:spacing w:val="-5"/>
          <w:sz w:val="22"/>
          <w:szCs w:val="22"/>
          <w:u w:val="single"/>
          <w:bdr w:val="none" w:color="auto" w:sz="0" w:space="0"/>
        </w:rPr>
        <w:t xml:space="preserve"> </w:t>
      </w:r>
      <w:r w:rsidRPr="000254F1">
        <w:rPr>
          <w:rFonts w:eastAsia="Times New Roman"/>
          <w:sz w:val="22"/>
          <w:szCs w:val="22"/>
          <w:u w:val="single"/>
          <w:bdr w:val="none" w:color="auto" w:sz="0" w:space="0"/>
        </w:rPr>
        <w:t>Payment</w:t>
      </w:r>
      <w:r w:rsidRPr="000254F1">
        <w:rPr>
          <w:rFonts w:eastAsia="Times New Roman"/>
          <w:sz w:val="22"/>
          <w:szCs w:val="22"/>
          <w:bdr w:val="none" w:color="auto" w:sz="0" w:space="0"/>
        </w:rPr>
        <w: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indemnity</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payment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made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Buyer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pursuant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this Agreement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treated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adjustment</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Purchase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Price</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for</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Tax,</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financial</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reporting</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 xml:space="preserve">other </w:t>
      </w:r>
      <w:r w:rsidRPr="000254F1">
        <w:rPr>
          <w:rFonts w:eastAsia="Times New Roman"/>
          <w:spacing w:val="-2"/>
          <w:sz w:val="22"/>
          <w:szCs w:val="22"/>
          <w:bdr w:val="none" w:color="auto" w:sz="0" w:space="0"/>
        </w:rPr>
        <w:t>purposes.</w:t>
      </w:r>
    </w:p>
    <w:p w:rsidRPr="000254F1" w:rsidR="000254F1" w:rsidP="000254F1" w:rsidRDefault="000254F1" w14:paraId="7F1C4E2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sz w:val="22"/>
          <w:szCs w:val="22"/>
          <w:bdr w:val="none" w:color="auto" w:sz="0" w:space="0"/>
        </w:rPr>
      </w:pPr>
    </w:p>
    <w:p w:rsidRPr="000254F1" w:rsidR="000254F1" w:rsidP="00861FE7" w:rsidRDefault="000254F1" w14:paraId="7BEEE5E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4" w:lineRule="auto"/>
        <w:ind w:left="3960" w:right="3330"/>
        <w:jc w:val="center"/>
        <w:outlineLvl w:val="0"/>
        <w:rPr>
          <w:rFonts w:eastAsia="Times New Roman"/>
          <w:b/>
          <w:bCs/>
          <w:sz w:val="22"/>
          <w:szCs w:val="22"/>
          <w:u w:color="000000"/>
          <w:bdr w:val="none" w:color="auto" w:sz="0" w:space="0"/>
        </w:rPr>
      </w:pPr>
      <w:r w:rsidRPr="000254F1">
        <w:rPr>
          <w:rFonts w:eastAsia="Times New Roman"/>
          <w:b/>
          <w:bCs/>
          <w:sz w:val="22"/>
          <w:szCs w:val="22"/>
          <w:u w:color="000000"/>
          <w:bdr w:val="none" w:color="auto" w:sz="0" w:space="0"/>
        </w:rPr>
        <w:t>ARTICLE</w:t>
      </w:r>
      <w:r w:rsidRPr="000254F1">
        <w:rPr>
          <w:rFonts w:eastAsia="Times New Roman"/>
          <w:b/>
          <w:bCs/>
          <w:spacing w:val="-14"/>
          <w:sz w:val="22"/>
          <w:szCs w:val="22"/>
          <w:u w:color="000000"/>
          <w:bdr w:val="none" w:color="auto" w:sz="0" w:space="0"/>
        </w:rPr>
        <w:t xml:space="preserve"> </w:t>
      </w:r>
      <w:r w:rsidRPr="000254F1">
        <w:rPr>
          <w:rFonts w:eastAsia="Times New Roman"/>
          <w:b/>
          <w:bCs/>
          <w:sz w:val="22"/>
          <w:szCs w:val="22"/>
          <w:u w:color="000000"/>
          <w:bdr w:val="none" w:color="auto" w:sz="0" w:space="0"/>
        </w:rPr>
        <w:t xml:space="preserve">TWELVE: </w:t>
      </w:r>
      <w:r w:rsidRPr="000254F1">
        <w:rPr>
          <w:rFonts w:eastAsia="Times New Roman"/>
          <w:b/>
          <w:bCs/>
          <w:spacing w:val="-2"/>
          <w:sz w:val="22"/>
          <w:szCs w:val="22"/>
          <w:u w:val="single" w:color="000000"/>
          <w:bdr w:val="none" w:color="auto" w:sz="0" w:space="0"/>
        </w:rPr>
        <w:t>MISCELLANEOUS</w:t>
      </w:r>
    </w:p>
    <w:p w:rsidRPr="000254F1" w:rsidR="000254F1" w:rsidP="000254F1" w:rsidRDefault="000254F1" w14:paraId="16F7213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rPr>
          <w:rFonts w:eastAsia="Times New Roman"/>
          <w:b/>
          <w:sz w:val="22"/>
          <w:szCs w:val="22"/>
          <w:bdr w:val="none" w:color="auto" w:sz="0" w:space="0"/>
        </w:rPr>
      </w:pPr>
    </w:p>
    <w:p w:rsidRPr="000254F1" w:rsidR="000254F1" w:rsidP="000254F1" w:rsidRDefault="000254F1" w14:paraId="21C31C45" w14:textId="77777777">
      <w:pPr>
        <w:widowControl w:val="0"/>
        <w:numPr>
          <w:ilvl w:val="1"/>
          <w:numId w:val="2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6" w:firstLine="719"/>
        <w:jc w:val="both"/>
        <w:rPr>
          <w:rFonts w:eastAsia="Times New Roman"/>
          <w:sz w:val="22"/>
          <w:szCs w:val="22"/>
          <w:bdr w:val="none" w:color="auto" w:sz="0" w:space="0"/>
        </w:rPr>
      </w:pPr>
      <w:r w:rsidRPr="000254F1">
        <w:rPr>
          <w:rFonts w:eastAsia="Times New Roman"/>
          <w:sz w:val="22"/>
          <w:szCs w:val="22"/>
          <w:u w:val="single"/>
          <w:bdr w:val="none" w:color="auto" w:sz="0" w:space="0"/>
        </w:rPr>
        <w:t>Governing</w:t>
      </w:r>
      <w:r w:rsidRPr="000254F1">
        <w:rPr>
          <w:rFonts w:eastAsia="Times New Roman"/>
          <w:spacing w:val="-2"/>
          <w:sz w:val="22"/>
          <w:szCs w:val="22"/>
          <w:u w:val="single"/>
          <w:bdr w:val="none" w:color="auto" w:sz="0" w:space="0"/>
        </w:rPr>
        <w:t xml:space="preserve"> </w:t>
      </w:r>
      <w:r w:rsidRPr="000254F1">
        <w:rPr>
          <w:rFonts w:eastAsia="Times New Roman"/>
          <w:sz w:val="22"/>
          <w:szCs w:val="22"/>
          <w:u w:val="single"/>
          <w:bdr w:val="none" w:color="auto" w:sz="0" w:space="0"/>
        </w:rPr>
        <w:t>Law</w:t>
      </w:r>
      <w:r w:rsidRPr="000254F1">
        <w:rPr>
          <w:rFonts w:eastAsia="Times New Roman"/>
          <w:sz w:val="22"/>
          <w:szCs w:val="22"/>
          <w:bdr w:val="none" w:color="auto" w:sz="0" w:space="0"/>
        </w:rPr>
        <w:t>.</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construed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accordance</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with,</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governed</w:t>
      </w:r>
      <w:r w:rsidRPr="000254F1">
        <w:rPr>
          <w:rFonts w:eastAsia="Times New Roman"/>
          <w:spacing w:val="-2"/>
          <w:sz w:val="22"/>
          <w:szCs w:val="22"/>
          <w:bdr w:val="none" w:color="auto" w:sz="0" w:space="0"/>
        </w:rPr>
        <w:t xml:space="preserve"> </w:t>
      </w:r>
      <w:r w:rsidRPr="000254F1">
        <w:rPr>
          <w:rFonts w:eastAsia="Times New Roman"/>
          <w:sz w:val="22"/>
          <w:szCs w:val="22"/>
          <w:bdr w:val="none" w:color="auto" w:sz="0" w:space="0"/>
        </w:rPr>
        <w:t xml:space="preserve">by, the laws of the State of California as applied to contracts that are executed and performed entirely in </w:t>
      </w:r>
      <w:r w:rsidRPr="000254F1">
        <w:rPr>
          <w:rFonts w:eastAsia="Times New Roman"/>
          <w:spacing w:val="-2"/>
          <w:sz w:val="22"/>
          <w:szCs w:val="22"/>
          <w:bdr w:val="none" w:color="auto" w:sz="0" w:space="0"/>
        </w:rPr>
        <w:t>California.</w:t>
      </w:r>
    </w:p>
    <w:p w:rsidRPr="000254F1" w:rsidR="000254F1" w:rsidP="000254F1" w:rsidRDefault="000254F1" w14:paraId="5520474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525A4754" w14:textId="77777777">
      <w:pPr>
        <w:widowControl w:val="0"/>
        <w:numPr>
          <w:ilvl w:val="1"/>
          <w:numId w:val="2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2" w:firstLine="719"/>
        <w:jc w:val="both"/>
        <w:rPr>
          <w:rFonts w:eastAsia="Times New Roman"/>
          <w:sz w:val="22"/>
          <w:szCs w:val="22"/>
          <w:bdr w:val="none" w:color="auto" w:sz="0" w:space="0"/>
        </w:rPr>
      </w:pPr>
      <w:r w:rsidRPr="000254F1">
        <w:rPr>
          <w:rFonts w:eastAsia="Times New Roman"/>
          <w:sz w:val="22"/>
          <w:szCs w:val="22"/>
          <w:u w:val="single"/>
          <w:bdr w:val="none" w:color="auto" w:sz="0" w:space="0"/>
        </w:rPr>
        <w:t>Jurisdiction</w:t>
      </w:r>
      <w:r w:rsidRPr="000254F1">
        <w:rPr>
          <w:rFonts w:eastAsia="Times New Roman"/>
          <w:sz w:val="22"/>
          <w:szCs w:val="22"/>
          <w:bdr w:val="none" w:color="auto" w:sz="0" w:space="0"/>
        </w:rPr>
        <w: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Any legal action or other proceeding arising out of or relating to this Agreement may be brought only in the courts of the State of California</w:t>
      </w:r>
      <w:r w:rsidRPr="000254F1">
        <w:rPr>
          <w:rFonts w:eastAsia="Times New Roman"/>
          <w:b/>
          <w:sz w:val="22"/>
          <w:szCs w:val="22"/>
          <w:bdr w:val="none" w:color="auto" w:sz="0" w:space="0"/>
        </w:rPr>
        <w:t xml:space="preserve">, </w:t>
      </w:r>
      <w:r w:rsidRPr="000254F1">
        <w:rPr>
          <w:rFonts w:eastAsia="Times New Roman"/>
          <w:sz w:val="22"/>
          <w:szCs w:val="22"/>
          <w:bdr w:val="none" w:color="auto" w:sz="0" w:space="0"/>
        </w:rPr>
        <w:t>County of Los Angeles, and each of the parties irrevocably submits to the exclusive jurisdiction of each such court in any such legal action or other proceeding, waives any objection it may now or hereafter have to venue or to convenience of forum,</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agrees</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that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all</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claims</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respect</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13"/>
          <w:sz w:val="22"/>
          <w:szCs w:val="22"/>
          <w:bdr w:val="none" w:color="auto" w:sz="0" w:space="0"/>
        </w:rPr>
        <w:t xml:space="preserve"> </w:t>
      </w:r>
      <w:r w:rsidRPr="000254F1">
        <w:rPr>
          <w:rFonts w:eastAsia="Times New Roman"/>
          <w:sz w:val="22"/>
          <w:szCs w:val="22"/>
          <w:bdr w:val="none" w:color="auto" w:sz="0" w:space="0"/>
        </w:rPr>
        <w:t>legal</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proceeding</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12"/>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heard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1"/>
          <w:sz w:val="22"/>
          <w:szCs w:val="22"/>
          <w:bdr w:val="none" w:color="auto" w:sz="0" w:space="0"/>
        </w:rPr>
        <w:t xml:space="preserve"> </w:t>
      </w:r>
      <w:r w:rsidRPr="000254F1">
        <w:rPr>
          <w:rFonts w:eastAsia="Times New Roman"/>
          <w:sz w:val="22"/>
          <w:szCs w:val="22"/>
          <w:bdr w:val="none" w:color="auto" w:sz="0" w:space="0"/>
        </w:rPr>
        <w:t>determined only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in</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court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agrees</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not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bring</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any</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legal</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action</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other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proceeding</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arising</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out</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of</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relating to this Agreement in any other court.</w:t>
      </w:r>
    </w:p>
    <w:p w:rsidR="000254F1" w:rsidP="000969D9" w:rsidRDefault="000254F1" w14:paraId="100EEA3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7" w:lineRule="auto"/>
        <w:jc w:val="both"/>
        <w:rPr>
          <w:rFonts w:eastAsia="Times New Roman"/>
          <w:sz w:val="22"/>
          <w:szCs w:val="22"/>
          <w:bdr w:val="none" w:color="auto" w:sz="0" w:space="0"/>
        </w:rPr>
      </w:pPr>
    </w:p>
    <w:p w:rsidRPr="000254F1" w:rsidR="000254F1" w:rsidP="000254F1" w:rsidRDefault="000254F1" w14:paraId="0275C189" w14:textId="77777777">
      <w:pPr>
        <w:widowControl w:val="0"/>
        <w:numPr>
          <w:ilvl w:val="1"/>
          <w:numId w:val="2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86" w:line="247" w:lineRule="auto"/>
        <w:ind w:right="359" w:firstLine="719"/>
        <w:jc w:val="both"/>
        <w:rPr>
          <w:rFonts w:eastAsia="Times New Roman"/>
          <w:sz w:val="22"/>
          <w:szCs w:val="22"/>
          <w:bdr w:val="none" w:color="auto" w:sz="0" w:space="0"/>
        </w:rPr>
      </w:pPr>
      <w:r w:rsidRPr="000254F1">
        <w:rPr>
          <w:rFonts w:eastAsia="Times New Roman"/>
          <w:sz w:val="22"/>
          <w:szCs w:val="22"/>
          <w:u w:val="single"/>
          <w:bdr w:val="none" w:color="auto" w:sz="0" w:space="0"/>
        </w:rPr>
        <w:t>Severability</w:t>
      </w:r>
      <w:r w:rsidRPr="000254F1">
        <w:rPr>
          <w:rFonts w:eastAsia="Times New Roman"/>
          <w:sz w:val="22"/>
          <w:szCs w:val="22"/>
          <w:bdr w:val="none" w:color="auto" w:sz="0" w:space="0"/>
        </w:rPr>
        <w:t>. If any provision of this Agreement is held invalid or unenforceable by any court of final jurisdiction, it is the intent of the parties that all other provisions of this Agreement be construed to remain fully valid, enforceable, and binding on the parties.</w:t>
      </w:r>
    </w:p>
    <w:p w:rsidRPr="000254F1" w:rsidR="000254F1" w:rsidP="000254F1" w:rsidRDefault="000254F1" w14:paraId="7A8E5E8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0254F1" w:rsidR="000254F1" w:rsidP="000254F1" w:rsidRDefault="000254F1" w14:paraId="42CDAFB3" w14:textId="77777777">
      <w:pPr>
        <w:widowControl w:val="0"/>
        <w:numPr>
          <w:ilvl w:val="1"/>
          <w:numId w:val="2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line="247" w:lineRule="auto"/>
        <w:ind w:right="357" w:firstLine="719"/>
        <w:jc w:val="both"/>
        <w:rPr>
          <w:rFonts w:eastAsia="Times New Roman"/>
          <w:sz w:val="22"/>
          <w:szCs w:val="22"/>
          <w:bdr w:val="none" w:color="auto" w:sz="0" w:space="0"/>
        </w:rPr>
      </w:pPr>
      <w:r w:rsidRPr="000254F1">
        <w:rPr>
          <w:rFonts w:eastAsia="Times New Roman"/>
          <w:sz w:val="22"/>
          <w:szCs w:val="22"/>
          <w:u w:val="single"/>
          <w:bdr w:val="none" w:color="auto" w:sz="0" w:space="0"/>
        </w:rPr>
        <w:lastRenderedPageBreak/>
        <w:t>Counterparts; Electronic Signature</w:t>
      </w:r>
      <w:r w:rsidRPr="000254F1">
        <w:rPr>
          <w:rFonts w:eastAsia="Times New Roman"/>
          <w:sz w:val="22"/>
          <w:szCs w:val="22"/>
          <w:bdr w:val="none" w:color="auto" w:sz="0" w:space="0"/>
        </w:rPr>
        <w:t>. This Agreement may be executed simultaneously in one or more counterparts, each of which shall be deemed an original, but all of which together shall constitute one and the same instrument.</w:t>
      </w:r>
      <w:r w:rsidRPr="000254F1">
        <w:rPr>
          <w:rFonts w:eastAsia="Times New Roman"/>
          <w:spacing w:val="40"/>
          <w:sz w:val="22"/>
          <w:szCs w:val="22"/>
          <w:bdr w:val="none" w:color="auto" w:sz="0" w:space="0"/>
        </w:rPr>
        <w:t xml:space="preserve"> </w:t>
      </w:r>
      <w:r w:rsidRPr="000254F1">
        <w:rPr>
          <w:rFonts w:eastAsia="Times New Roman"/>
          <w:sz w:val="22"/>
          <w:szCs w:val="22"/>
          <w:bdr w:val="none" w:color="auto" w:sz="0" w:space="0"/>
        </w:rPr>
        <w:t>This Agreement may be executed by signatures transmitted electronically,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including</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by</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e-mail</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or</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PDF,</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such</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electronic</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signature</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shall</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be</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deemed</w:t>
      </w:r>
      <w:r w:rsidRPr="000254F1">
        <w:rPr>
          <w:rFonts w:eastAsia="Times New Roman"/>
          <w:spacing w:val="-1"/>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valid</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as</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 original “wet” signature.</w:t>
      </w:r>
    </w:p>
    <w:p w:rsidRPr="000254F1" w:rsidR="000254F1" w:rsidP="000254F1" w:rsidRDefault="000254F1" w14:paraId="67DA2F3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rPr>
          <w:rFonts w:eastAsia="Times New Roman"/>
          <w:sz w:val="22"/>
          <w:szCs w:val="22"/>
          <w:bdr w:val="none" w:color="auto" w:sz="0" w:space="0"/>
        </w:rPr>
      </w:pPr>
    </w:p>
    <w:p w:rsidRPr="00F54CBE" w:rsidR="00F54CBE" w:rsidP="00F54CBE" w:rsidRDefault="000254F1" w14:paraId="4C3182F3" w14:textId="59CDA338">
      <w:pPr>
        <w:widowControl w:val="0"/>
        <w:numPr>
          <w:ilvl w:val="1"/>
          <w:numId w:val="22"/>
        </w:numPr>
        <w:pBdr>
          <w:top w:val="none" w:color="auto" w:sz="0" w:space="0"/>
          <w:left w:val="none" w:color="auto" w:sz="0" w:space="0"/>
          <w:bottom w:val="none" w:color="auto" w:sz="0" w:space="0"/>
          <w:right w:val="none" w:color="auto" w:sz="0" w:space="0"/>
          <w:between w:val="none" w:color="auto" w:sz="0" w:space="0"/>
          <w:bar w:val="none" w:color="auto" w:sz="0"/>
        </w:pBdr>
        <w:tabs>
          <w:tab w:val="left" w:pos="1798"/>
        </w:tabs>
        <w:autoSpaceDE w:val="0"/>
        <w:autoSpaceDN w:val="0"/>
        <w:spacing w:before="1" w:line="247" w:lineRule="auto"/>
        <w:ind w:right="360" w:firstLine="719"/>
        <w:jc w:val="both"/>
        <w:rPr>
          <w:rFonts w:eastAsia="Times New Roman"/>
          <w:sz w:val="22"/>
          <w:szCs w:val="22"/>
          <w:bdr w:val="none" w:color="auto" w:sz="0" w:space="0"/>
        </w:rPr>
      </w:pPr>
      <w:r w:rsidRPr="000254F1">
        <w:rPr>
          <w:rFonts w:eastAsia="Times New Roman"/>
          <w:sz w:val="22"/>
          <w:szCs w:val="22"/>
          <w:u w:val="single"/>
          <w:bdr w:val="none" w:color="auto" w:sz="0" w:space="0"/>
        </w:rPr>
        <w:t>Interpretation</w:t>
      </w:r>
      <w:r w:rsidRPr="000254F1">
        <w:rPr>
          <w:rFonts w:eastAsia="Times New Roman"/>
          <w:sz w:val="22"/>
          <w:szCs w:val="22"/>
          <w:bdr w:val="none" w:color="auto" w:sz="0" w:space="0"/>
        </w:rPr>
        <w:t xml:space="preserve">. This Agreement shall be construed without regard to any Presumption or rule requiring construction or interpretation against the Party drafting or causing any instrument to be </w:t>
      </w:r>
      <w:r w:rsidRPr="000254F1">
        <w:rPr>
          <w:rFonts w:eastAsia="Times New Roman"/>
          <w:spacing w:val="-2"/>
          <w:sz w:val="22"/>
          <w:szCs w:val="22"/>
          <w:bdr w:val="none" w:color="auto" w:sz="0" w:space="0"/>
        </w:rPr>
        <w:t>drafted.</w:t>
      </w:r>
    </w:p>
    <w:p w:rsidR="00651255" w:rsidP="000254F1" w:rsidRDefault="00651255" w14:paraId="421A494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5" w:right="3"/>
        <w:jc w:val="center"/>
        <w:rPr>
          <w:rFonts w:eastAsia="Times New Roman"/>
          <w:sz w:val="22"/>
          <w:szCs w:val="22"/>
          <w:bdr w:val="none" w:color="auto" w:sz="0" w:space="0"/>
        </w:rPr>
      </w:pPr>
    </w:p>
    <w:p w:rsidRPr="000254F1" w:rsidR="000254F1" w:rsidP="000254F1" w:rsidRDefault="000254F1" w14:paraId="0F225DED" w14:textId="04621708">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ind w:left="5" w:right="3"/>
        <w:jc w:val="center"/>
        <w:rPr>
          <w:rFonts w:eastAsia="Times New Roman"/>
          <w:sz w:val="22"/>
          <w:szCs w:val="22"/>
          <w:bdr w:val="none" w:color="auto" w:sz="0" w:space="0"/>
        </w:rPr>
      </w:pPr>
      <w:r w:rsidRPr="000254F1">
        <w:rPr>
          <w:rFonts w:eastAsia="Times New Roman"/>
          <w:sz w:val="22"/>
          <w:szCs w:val="22"/>
          <w:bdr w:val="none" w:color="auto" w:sz="0" w:space="0"/>
        </w:rPr>
        <w:t>[SIGNATURE</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PAGE</w:t>
      </w:r>
      <w:r w:rsidRPr="000254F1">
        <w:rPr>
          <w:rFonts w:eastAsia="Times New Roman"/>
          <w:spacing w:val="-8"/>
          <w:sz w:val="22"/>
          <w:szCs w:val="22"/>
          <w:bdr w:val="none" w:color="auto" w:sz="0" w:space="0"/>
        </w:rPr>
        <w:t xml:space="preserve"> </w:t>
      </w:r>
      <w:r w:rsidRPr="000254F1">
        <w:rPr>
          <w:rFonts w:eastAsia="Times New Roman"/>
          <w:spacing w:val="-2"/>
          <w:sz w:val="22"/>
          <w:szCs w:val="22"/>
          <w:bdr w:val="none" w:color="auto" w:sz="0" w:space="0"/>
        </w:rPr>
        <w:t>FOLLOWS]</w:t>
      </w:r>
    </w:p>
    <w:p w:rsidRPr="000254F1" w:rsidR="000254F1" w:rsidP="000254F1" w:rsidRDefault="000254F1" w14:paraId="347A010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jc w:val="center"/>
        <w:rPr>
          <w:rFonts w:eastAsia="Times New Roman"/>
          <w:sz w:val="22"/>
          <w:szCs w:val="22"/>
          <w:bdr w:val="none" w:color="auto" w:sz="0" w:space="0"/>
        </w:rPr>
        <w:sectPr w:rsidRPr="000254F1" w:rsidR="000254F1" w:rsidSect="00863971">
          <w:headerReference w:type="default" r:id="rId11"/>
          <w:footerReference w:type="default" r:id="rId12"/>
          <w:footerReference w:type="first" r:id="rId13"/>
          <w:pgSz w:w="12240" w:h="15840"/>
          <w:pgMar w:top="1440" w:right="1440" w:bottom="1440" w:left="1440" w:header="182" w:footer="1240" w:gutter="0"/>
          <w:cols w:space="720"/>
          <w:titlePg/>
          <w:docGrid w:linePitch="326"/>
        </w:sectPr>
      </w:pPr>
    </w:p>
    <w:p w:rsidRPr="000254F1" w:rsidR="000254F1" w:rsidP="000254F1" w:rsidRDefault="000254F1" w14:paraId="478618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86" w:line="244" w:lineRule="auto"/>
        <w:ind w:left="360" w:right="228" w:firstLine="719"/>
        <w:rPr>
          <w:rFonts w:eastAsia="Times New Roman"/>
          <w:sz w:val="22"/>
          <w:szCs w:val="22"/>
          <w:bdr w:val="none" w:color="auto" w:sz="0" w:space="0"/>
        </w:rPr>
      </w:pPr>
      <w:r w:rsidRPr="000254F1">
        <w:rPr>
          <w:rFonts w:eastAsia="Times New Roman"/>
          <w:sz w:val="22"/>
          <w:szCs w:val="22"/>
          <w:bdr w:val="none" w:color="auto" w:sz="0" w:space="0"/>
        </w:rPr>
        <w:lastRenderedPageBreak/>
        <w:t>IN</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WITNESS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WHEREOF,</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parties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to</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this</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Agreement</w:t>
      </w:r>
      <w:r w:rsidRPr="000254F1">
        <w:rPr>
          <w:rFonts w:eastAsia="Times New Roman"/>
          <w:spacing w:val="-6"/>
          <w:sz w:val="22"/>
          <w:szCs w:val="22"/>
          <w:bdr w:val="none" w:color="auto" w:sz="0" w:space="0"/>
        </w:rPr>
        <w:t xml:space="preserve"> </w:t>
      </w:r>
      <w:r w:rsidRPr="000254F1">
        <w:rPr>
          <w:rFonts w:eastAsia="Times New Roman"/>
          <w:sz w:val="22"/>
          <w:szCs w:val="22"/>
          <w:bdr w:val="none" w:color="auto" w:sz="0" w:space="0"/>
        </w:rPr>
        <w:t>have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duly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executed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it</w:t>
      </w:r>
      <w:r w:rsidRPr="000254F1">
        <w:rPr>
          <w:rFonts w:eastAsia="Times New Roman"/>
          <w:spacing w:val="-8"/>
          <w:sz w:val="22"/>
          <w:szCs w:val="22"/>
          <w:bdr w:val="none" w:color="auto" w:sz="0" w:space="0"/>
        </w:rPr>
        <w:t xml:space="preserve"> </w:t>
      </w:r>
      <w:r w:rsidRPr="000254F1">
        <w:rPr>
          <w:rFonts w:eastAsia="Times New Roman"/>
          <w:sz w:val="22"/>
          <w:szCs w:val="22"/>
          <w:bdr w:val="none" w:color="auto" w:sz="0" w:space="0"/>
        </w:rPr>
        <w:t>on</w:t>
      </w:r>
      <w:r w:rsidRPr="000254F1">
        <w:rPr>
          <w:rFonts w:eastAsia="Times New Roman"/>
          <w:spacing w:val="-10"/>
          <w:sz w:val="22"/>
          <w:szCs w:val="22"/>
          <w:bdr w:val="none" w:color="auto" w:sz="0" w:space="0"/>
        </w:rPr>
        <w:t xml:space="preserve"> </w:t>
      </w:r>
      <w:r w:rsidRPr="000254F1">
        <w:rPr>
          <w:rFonts w:eastAsia="Times New Roman"/>
          <w:sz w:val="22"/>
          <w:szCs w:val="22"/>
          <w:bdr w:val="none" w:color="auto" w:sz="0" w:space="0"/>
        </w:rPr>
        <w:t>the</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day</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and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year first above written.</w:t>
      </w:r>
    </w:p>
    <w:p w:rsidRPr="000254F1" w:rsidR="000254F1" w:rsidP="000254F1" w:rsidRDefault="000254F1" w14:paraId="7E5F02A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6"/>
        <w:rPr>
          <w:rFonts w:eastAsia="Times New Roman"/>
          <w:sz w:val="22"/>
          <w:szCs w:val="22"/>
          <w:bdr w:val="none" w:color="auto" w:sz="0" w:space="0"/>
        </w:rPr>
      </w:pPr>
    </w:p>
    <w:p w:rsidRPr="000254F1" w:rsidR="000254F1" w:rsidP="000254F1" w:rsidRDefault="000254F1" w14:paraId="1DF4F7B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5400"/>
        </w:tabs>
        <w:autoSpaceDE w:val="0"/>
        <w:autoSpaceDN w:val="0"/>
        <w:ind w:left="360"/>
        <w:rPr>
          <w:rFonts w:eastAsia="Times New Roman"/>
          <w:sz w:val="22"/>
          <w:szCs w:val="22"/>
          <w:bdr w:val="none" w:color="auto" w:sz="0" w:space="0"/>
        </w:rPr>
      </w:pPr>
      <w:r w:rsidRPr="000254F1">
        <w:rPr>
          <w:rFonts w:eastAsia="Times New Roman"/>
          <w:spacing w:val="-2"/>
          <w:sz w:val="22"/>
          <w:szCs w:val="22"/>
          <w:bdr w:val="none" w:color="auto" w:sz="0" w:space="0"/>
        </w:rPr>
        <w:t>SELLER:</w:t>
      </w:r>
      <w:r w:rsidRPr="000254F1">
        <w:rPr>
          <w:rFonts w:eastAsia="Times New Roman"/>
          <w:sz w:val="22"/>
          <w:szCs w:val="22"/>
          <w:bdr w:val="none" w:color="auto" w:sz="0" w:space="0"/>
        </w:rPr>
        <w:tab/>
      </w:r>
      <w:r w:rsidRPr="000254F1">
        <w:rPr>
          <w:rFonts w:eastAsia="Times New Roman"/>
          <w:spacing w:val="-2"/>
          <w:sz w:val="22"/>
          <w:szCs w:val="22"/>
          <w:bdr w:val="none" w:color="auto" w:sz="0" w:space="0"/>
        </w:rPr>
        <w:t>BUYER:</w:t>
      </w:r>
    </w:p>
    <w:p w:rsidRPr="000254F1" w:rsidR="000254F1" w:rsidP="000254F1" w:rsidRDefault="000254F1" w14:paraId="59CEF81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740FC24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52" w:lineRule="exact"/>
        <w:ind w:left="5401"/>
        <w:rPr>
          <w:rFonts w:eastAsia="Times New Roman"/>
          <w:sz w:val="22"/>
          <w:szCs w:val="22"/>
          <w:bdr w:val="none" w:color="auto" w:sz="0" w:space="0"/>
        </w:rPr>
      </w:pPr>
      <w:r w:rsidRPr="000254F1">
        <w:rPr>
          <w:rFonts w:eastAsia="Times New Roman"/>
          <w:sz w:val="22"/>
          <w:szCs w:val="22"/>
          <w:bdr w:val="none" w:color="auto" w:sz="0" w:space="0"/>
        </w:rPr>
        <w:t>SPECIALIZED</w:t>
      </w:r>
      <w:r w:rsidRPr="000254F1">
        <w:rPr>
          <w:rFonts w:eastAsia="Times New Roman"/>
          <w:spacing w:val="-9"/>
          <w:sz w:val="22"/>
          <w:szCs w:val="22"/>
          <w:bdr w:val="none" w:color="auto" w:sz="0" w:space="0"/>
        </w:rPr>
        <w:t xml:space="preserve"> </w:t>
      </w:r>
      <w:r w:rsidRPr="000254F1">
        <w:rPr>
          <w:rFonts w:eastAsia="Times New Roman"/>
          <w:sz w:val="22"/>
          <w:szCs w:val="22"/>
          <w:bdr w:val="none" w:color="auto" w:sz="0" w:space="0"/>
        </w:rPr>
        <w:t>UTILITY</w:t>
      </w:r>
      <w:r w:rsidRPr="000254F1">
        <w:rPr>
          <w:rFonts w:eastAsia="Times New Roman"/>
          <w:spacing w:val="-7"/>
          <w:sz w:val="22"/>
          <w:szCs w:val="22"/>
          <w:bdr w:val="none" w:color="auto" w:sz="0" w:space="0"/>
        </w:rPr>
        <w:t xml:space="preserve"> </w:t>
      </w:r>
      <w:r w:rsidRPr="000254F1">
        <w:rPr>
          <w:rFonts w:eastAsia="Times New Roman"/>
          <w:spacing w:val="-2"/>
          <w:sz w:val="22"/>
          <w:szCs w:val="22"/>
          <w:bdr w:val="none" w:color="auto" w:sz="0" w:space="0"/>
        </w:rPr>
        <w:t>SERVICES</w:t>
      </w:r>
    </w:p>
    <w:p w:rsidRPr="000254F1" w:rsidR="000254F1" w:rsidP="000254F1" w:rsidRDefault="000254F1" w14:paraId="1B9CDB5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52" w:lineRule="exact"/>
        <w:ind w:left="5401"/>
        <w:rPr>
          <w:rFonts w:eastAsia="Times New Roman"/>
          <w:sz w:val="22"/>
          <w:szCs w:val="22"/>
          <w:bdr w:val="none" w:color="auto" w:sz="0" w:space="0"/>
        </w:rPr>
      </w:pPr>
      <w:r w:rsidRPr="000254F1">
        <w:rPr>
          <w:rFonts w:eastAsia="Times New Roman"/>
          <w:noProof/>
          <w:sz w:val="22"/>
          <w:szCs w:val="22"/>
          <w:bdr w:val="none" w:color="auto" w:sz="0" w:space="0"/>
        </w:rPr>
        <mc:AlternateContent>
          <mc:Choice Requires="wpg">
            <w:drawing>
              <wp:anchor distT="0" distB="0" distL="0" distR="0" simplePos="0" relativeHeight="251658240" behindDoc="1" locked="0" layoutInCell="1" allowOverlap="1" wp14:editId="5AFD9F6F" wp14:anchorId="0548F578">
                <wp:simplePos x="0" y="0"/>
                <wp:positionH relativeFrom="page">
                  <wp:posOffset>914704</wp:posOffset>
                </wp:positionH>
                <wp:positionV relativeFrom="paragraph">
                  <wp:posOffset>213619</wp:posOffset>
                </wp:positionV>
                <wp:extent cx="2743835" cy="45656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456565"/>
                          <a:chOff x="0" y="0"/>
                          <a:chExt cx="2743835" cy="456565"/>
                        </a:xfrm>
                      </wpg:grpSpPr>
                      <wps:wsp>
                        <wps:cNvPr id="6" name="Graphic 6"/>
                        <wps:cNvSpPr/>
                        <wps:spPr>
                          <a:xfrm>
                            <a:off x="0" y="413796"/>
                            <a:ext cx="2743835" cy="6350"/>
                          </a:xfrm>
                          <a:custGeom>
                            <a:avLst/>
                            <a:gdLst/>
                            <a:ahLst/>
                            <a:cxnLst/>
                            <a:rect l="l" t="t" r="r" b="b"/>
                            <a:pathLst>
                              <a:path w="2743835" h="6350">
                                <a:moveTo>
                                  <a:pt x="2743454" y="0"/>
                                </a:moveTo>
                                <a:lnTo>
                                  <a:pt x="0" y="0"/>
                                </a:lnTo>
                                <a:lnTo>
                                  <a:pt x="0" y="6096"/>
                                </a:lnTo>
                                <a:lnTo>
                                  <a:pt x="2743454" y="6096"/>
                                </a:lnTo>
                                <a:lnTo>
                                  <a:pt x="274345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4" cstate="print"/>
                          <a:stretch>
                            <a:fillRect/>
                          </a:stretch>
                        </pic:blipFill>
                        <pic:spPr>
                          <a:xfrm>
                            <a:off x="102819" y="0"/>
                            <a:ext cx="1156776" cy="456468"/>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2113CAB6">
              <v:group id="Group 5" style="position:absolute;margin-left:1in;margin-top:16.8pt;width:216.05pt;height:35.95pt;z-index:-251657216;mso-wrap-distance-left:0;mso-wrap-distance-right:0;mso-position-horizontal-relative:page" coordsize="27438,4565" o:spid="_x0000_s1026" w14:anchorId="5D442F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">
                <v:shape id="Graphic 6" style="position:absolute;top:4137;width:27438;height:64;visibility:visible;mso-wrap-style:square;v-text-anchor:top" coordsize="2743835,6350" o:spid="_x0000_s1027" fillcolor="black" stroked="f" path="m2743454,l,,,6096r2743454,l2743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 style="position:absolute;left:1028;width:11567;height:45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">
                  <v:imagedata o:title="" r:id="rId18"/>
                </v:shape>
                <w10:wrap anchorx="page"/>
              </v:group>
            </w:pict>
          </mc:Fallback>
        </mc:AlternateContent>
      </w:r>
      <w:r w:rsidRPr="000254F1">
        <w:rPr>
          <w:rFonts w:eastAsia="Times New Roman"/>
          <w:noProof/>
          <w:sz w:val="22"/>
          <w:szCs w:val="22"/>
          <w:bdr w:val="none" w:color="auto" w:sz="0" w:space="0"/>
        </w:rPr>
        <w:drawing>
          <wp:anchor distT="0" distB="0" distL="0" distR="0" simplePos="0" relativeHeight="251658241" behindDoc="1" locked="0" layoutInCell="1" allowOverlap="1" wp14:editId="285F4148" wp14:anchorId="4EDA50EC">
            <wp:simplePos x="0" y="0"/>
            <wp:positionH relativeFrom="page">
              <wp:posOffset>4608067</wp:posOffset>
            </wp:positionH>
            <wp:positionV relativeFrom="paragraph">
              <wp:posOffset>225811</wp:posOffset>
            </wp:positionV>
            <wp:extent cx="944148" cy="45646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944148" cy="456468"/>
                    </a:xfrm>
                    <a:prstGeom prst="rect">
                      <a:avLst/>
                    </a:prstGeom>
                  </pic:spPr>
                </pic:pic>
              </a:graphicData>
            </a:graphic>
          </wp:anchor>
        </w:drawing>
      </w:r>
      <w:r w:rsidRPr="000254F1">
        <w:rPr>
          <w:rFonts w:eastAsia="Times New Roman"/>
          <w:sz w:val="22"/>
          <w:szCs w:val="22"/>
          <w:bdr w:val="none" w:color="auto" w:sz="0" w:space="0"/>
        </w:rPr>
        <w:t>PROGRAM,</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INC.,</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a</w:t>
      </w:r>
      <w:r w:rsidRPr="000254F1">
        <w:rPr>
          <w:rFonts w:eastAsia="Times New Roman"/>
          <w:spacing w:val="-4"/>
          <w:sz w:val="22"/>
          <w:szCs w:val="22"/>
          <w:bdr w:val="none" w:color="auto" w:sz="0" w:space="0"/>
        </w:rPr>
        <w:t xml:space="preserve"> </w:t>
      </w:r>
      <w:r w:rsidRPr="000254F1">
        <w:rPr>
          <w:rFonts w:eastAsia="Times New Roman"/>
          <w:sz w:val="22"/>
          <w:szCs w:val="22"/>
          <w:bdr w:val="none" w:color="auto" w:sz="0" w:space="0"/>
        </w:rPr>
        <w:t>California</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corporation</w:t>
      </w:r>
    </w:p>
    <w:p w:rsidRPr="000254F1" w:rsidR="000254F1" w:rsidP="000254F1" w:rsidRDefault="000254F1" w14:paraId="6B96447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7ECE1A4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 w:val="22"/>
          <w:szCs w:val="22"/>
          <w:bdr w:val="none" w:color="auto" w:sz="0" w:space="0"/>
        </w:rPr>
      </w:pPr>
    </w:p>
    <w:p w:rsidRPr="000254F1" w:rsidR="000254F1" w:rsidP="000254F1" w:rsidRDefault="000254F1" w14:paraId="43D29F0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6121"/>
          <w:tab w:val="left" w:pos="9771"/>
        </w:tabs>
        <w:autoSpaceDE w:val="0"/>
        <w:autoSpaceDN w:val="0"/>
        <w:ind w:left="5401"/>
        <w:rPr>
          <w:rFonts w:eastAsia="Times New Roman"/>
          <w:sz w:val="22"/>
          <w:szCs w:val="22"/>
          <w:bdr w:val="none" w:color="auto" w:sz="0" w:space="0"/>
        </w:rPr>
      </w:pPr>
      <w:proofErr w:type="gramStart"/>
      <w:r w:rsidRPr="000254F1">
        <w:rPr>
          <w:rFonts w:eastAsia="Times New Roman"/>
          <w:spacing w:val="-5"/>
          <w:sz w:val="22"/>
          <w:szCs w:val="22"/>
          <w:bdr w:val="none" w:color="auto" w:sz="0" w:space="0"/>
        </w:rPr>
        <w:t>By:</w:t>
      </w:r>
      <w:proofErr w:type="gramEnd"/>
      <w:r w:rsidRPr="000254F1">
        <w:rPr>
          <w:rFonts w:eastAsia="Times New Roman"/>
          <w:sz w:val="22"/>
          <w:szCs w:val="22"/>
          <w:bdr w:val="none" w:color="auto" w:sz="0" w:space="0"/>
        </w:rPr>
        <w:tab/>
      </w:r>
      <w:r w:rsidRPr="000254F1">
        <w:rPr>
          <w:rFonts w:eastAsia="Times New Roman"/>
          <w:sz w:val="22"/>
          <w:szCs w:val="22"/>
          <w:u w:val="single"/>
          <w:bdr w:val="none" w:color="auto" w:sz="0" w:space="0"/>
        </w:rPr>
        <w:tab/>
      </w:r>
    </w:p>
    <w:p w:rsidRPr="000254F1" w:rsidR="000254F1" w:rsidP="000254F1" w:rsidRDefault="000254F1" w14:paraId="022AF6C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5400"/>
        </w:tabs>
        <w:autoSpaceDE w:val="0"/>
        <w:autoSpaceDN w:val="0"/>
        <w:spacing w:before="1" w:line="252" w:lineRule="exact"/>
        <w:ind w:left="360"/>
        <w:rPr>
          <w:rFonts w:eastAsia="Times New Roman"/>
          <w:sz w:val="22"/>
          <w:szCs w:val="22"/>
          <w:bdr w:val="none" w:color="auto" w:sz="0" w:space="0"/>
        </w:rPr>
      </w:pPr>
      <w:r w:rsidRPr="000254F1">
        <w:rPr>
          <w:rFonts w:eastAsia="Times New Roman"/>
          <w:sz w:val="22"/>
          <w:szCs w:val="22"/>
          <w:bdr w:val="none" w:color="auto" w:sz="0" w:space="0"/>
        </w:rPr>
        <w:t>ARNOLD</w:t>
      </w:r>
      <w:r w:rsidRPr="000254F1">
        <w:rPr>
          <w:rFonts w:eastAsia="Times New Roman"/>
          <w:spacing w:val="-7"/>
          <w:sz w:val="22"/>
          <w:szCs w:val="22"/>
          <w:bdr w:val="none" w:color="auto" w:sz="0" w:space="0"/>
        </w:rPr>
        <w:t xml:space="preserve"> </w:t>
      </w:r>
      <w:r w:rsidRPr="000254F1">
        <w:rPr>
          <w:rFonts w:eastAsia="Times New Roman"/>
          <w:sz w:val="22"/>
          <w:szCs w:val="22"/>
          <w:bdr w:val="none" w:color="auto" w:sz="0" w:space="0"/>
        </w:rPr>
        <w:t>D.</w:t>
      </w:r>
      <w:r w:rsidRPr="000254F1">
        <w:rPr>
          <w:rFonts w:eastAsia="Times New Roman"/>
          <w:spacing w:val="-5"/>
          <w:sz w:val="22"/>
          <w:szCs w:val="22"/>
          <w:bdr w:val="none" w:color="auto" w:sz="0" w:space="0"/>
        </w:rPr>
        <w:t xml:space="preserve"> </w:t>
      </w:r>
      <w:r w:rsidRPr="000254F1">
        <w:rPr>
          <w:rFonts w:eastAsia="Times New Roman"/>
          <w:sz w:val="22"/>
          <w:szCs w:val="22"/>
          <w:bdr w:val="none" w:color="auto" w:sz="0" w:space="0"/>
        </w:rPr>
        <w:t>PETERSON,</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an</w:t>
      </w:r>
      <w:r w:rsidRPr="000254F1">
        <w:rPr>
          <w:rFonts w:eastAsia="Times New Roman"/>
          <w:spacing w:val="-4"/>
          <w:sz w:val="22"/>
          <w:szCs w:val="22"/>
          <w:bdr w:val="none" w:color="auto" w:sz="0" w:space="0"/>
        </w:rPr>
        <w:t xml:space="preserve"> </w:t>
      </w:r>
      <w:r w:rsidRPr="000254F1">
        <w:rPr>
          <w:rFonts w:eastAsia="Times New Roman"/>
          <w:spacing w:val="-2"/>
          <w:sz w:val="22"/>
          <w:szCs w:val="22"/>
          <w:bdr w:val="none" w:color="auto" w:sz="0" w:space="0"/>
        </w:rPr>
        <w:t>individual</w:t>
      </w:r>
      <w:r w:rsidRPr="000254F1">
        <w:rPr>
          <w:rFonts w:eastAsia="Times New Roman"/>
          <w:sz w:val="22"/>
          <w:szCs w:val="22"/>
          <w:bdr w:val="none" w:color="auto" w:sz="0" w:space="0"/>
        </w:rPr>
        <w:tab/>
        <w:t>Name:</w:t>
      </w:r>
      <w:r w:rsidRPr="000254F1">
        <w:rPr>
          <w:rFonts w:eastAsia="Times New Roman"/>
          <w:spacing w:val="72"/>
          <w:sz w:val="22"/>
          <w:szCs w:val="22"/>
          <w:bdr w:val="none" w:color="auto" w:sz="0" w:space="0"/>
        </w:rPr>
        <w:t xml:space="preserve"> </w:t>
      </w:r>
      <w:r w:rsidRPr="000254F1">
        <w:rPr>
          <w:rFonts w:eastAsia="Times New Roman"/>
          <w:sz w:val="22"/>
          <w:szCs w:val="22"/>
          <w:bdr w:val="none" w:color="auto" w:sz="0" w:space="0"/>
        </w:rPr>
        <w:t>Dan</w:t>
      </w:r>
      <w:r w:rsidRPr="000254F1">
        <w:rPr>
          <w:rFonts w:eastAsia="Times New Roman"/>
          <w:spacing w:val="-1"/>
          <w:sz w:val="22"/>
          <w:szCs w:val="22"/>
          <w:bdr w:val="none" w:color="auto" w:sz="0" w:space="0"/>
        </w:rPr>
        <w:t xml:space="preserve"> </w:t>
      </w:r>
      <w:r w:rsidRPr="000254F1">
        <w:rPr>
          <w:rFonts w:eastAsia="Times New Roman"/>
          <w:spacing w:val="-2"/>
          <w:sz w:val="22"/>
          <w:szCs w:val="22"/>
          <w:bdr w:val="none" w:color="auto" w:sz="0" w:space="0"/>
        </w:rPr>
        <w:t>DeMoss</w:t>
      </w:r>
    </w:p>
    <w:p w:rsidRPr="000969D9" w:rsidR="000254F1" w:rsidP="000969D9" w:rsidRDefault="000254F1" w14:paraId="78E9A85B" w14:textId="0BDAA13F">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5400"/>
          <w:tab w:val="left" w:pos="6121"/>
        </w:tabs>
        <w:autoSpaceDE w:val="0"/>
        <w:autoSpaceDN w:val="0"/>
        <w:spacing w:line="252" w:lineRule="exact"/>
        <w:ind w:left="360"/>
        <w:rPr>
          <w:rFonts w:eastAsia="Times New Roman"/>
          <w:sz w:val="22"/>
          <w:szCs w:val="22"/>
          <w:bdr w:val="none" w:color="auto" w:sz="0" w:space="0"/>
        </w:rPr>
      </w:pPr>
      <w:r w:rsidRPr="000254F1">
        <w:rPr>
          <w:rFonts w:eastAsia="Times New Roman"/>
          <w:sz w:val="22"/>
          <w:szCs w:val="22"/>
          <w:bdr w:val="none" w:color="auto" w:sz="0" w:space="0"/>
        </w:rPr>
        <w:t>a/k/a</w:t>
      </w:r>
      <w:r w:rsidRPr="000254F1">
        <w:rPr>
          <w:rFonts w:eastAsia="Times New Roman"/>
          <w:spacing w:val="-3"/>
          <w:sz w:val="22"/>
          <w:szCs w:val="22"/>
          <w:bdr w:val="none" w:color="auto" w:sz="0" w:space="0"/>
        </w:rPr>
        <w:t xml:space="preserve"> </w:t>
      </w:r>
      <w:r w:rsidRPr="000254F1">
        <w:rPr>
          <w:rFonts w:eastAsia="Times New Roman"/>
          <w:sz w:val="22"/>
          <w:szCs w:val="22"/>
          <w:bdr w:val="none" w:color="auto" w:sz="0" w:space="0"/>
        </w:rPr>
        <w:t>Arnie</w:t>
      </w:r>
      <w:r w:rsidRPr="000254F1">
        <w:rPr>
          <w:rFonts w:eastAsia="Times New Roman"/>
          <w:spacing w:val="-2"/>
          <w:sz w:val="22"/>
          <w:szCs w:val="22"/>
          <w:bdr w:val="none" w:color="auto" w:sz="0" w:space="0"/>
        </w:rPr>
        <w:t xml:space="preserve"> Peterson</w:t>
      </w:r>
      <w:r w:rsidRPr="000254F1">
        <w:rPr>
          <w:rFonts w:eastAsia="Times New Roman"/>
          <w:sz w:val="22"/>
          <w:szCs w:val="22"/>
          <w:bdr w:val="none" w:color="auto" w:sz="0" w:space="0"/>
        </w:rPr>
        <w:tab/>
      </w:r>
      <w:r w:rsidRPr="000254F1">
        <w:rPr>
          <w:rFonts w:eastAsia="Times New Roman"/>
          <w:spacing w:val="-2"/>
          <w:sz w:val="22"/>
          <w:szCs w:val="22"/>
          <w:bdr w:val="none" w:color="auto" w:sz="0" w:space="0"/>
        </w:rPr>
        <w:t>Title:</w:t>
      </w:r>
      <w:r w:rsidRPr="000254F1">
        <w:rPr>
          <w:rFonts w:eastAsia="Times New Roman"/>
          <w:sz w:val="22"/>
          <w:szCs w:val="22"/>
          <w:bdr w:val="none" w:color="auto" w:sz="0" w:space="0"/>
        </w:rPr>
        <w:tab/>
        <w:t>Executive</w:t>
      </w:r>
      <w:r w:rsidRPr="000254F1">
        <w:rPr>
          <w:rFonts w:eastAsia="Times New Roman"/>
          <w:spacing w:val="-6"/>
          <w:sz w:val="22"/>
          <w:szCs w:val="22"/>
          <w:bdr w:val="none" w:color="auto" w:sz="0" w:space="0"/>
        </w:rPr>
        <w:t xml:space="preserve"> </w:t>
      </w:r>
      <w:r w:rsidRPr="000254F1">
        <w:rPr>
          <w:rFonts w:eastAsia="Times New Roman"/>
          <w:spacing w:val="-2"/>
          <w:sz w:val="22"/>
          <w:szCs w:val="22"/>
          <w:bdr w:val="none" w:color="auto" w:sz="0" w:space="0"/>
        </w:rPr>
        <w:t>Director</w:t>
      </w:r>
    </w:p>
    <w:p w:rsidRPr="000254F1" w:rsidR="000254F1" w:rsidP="000254F1" w:rsidRDefault="000254F1" w14:paraId="36ECB09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313F11F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5BA1997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6188FE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5F8871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1063F32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6573029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08365CC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2891170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612E3DB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6036AB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0C215C9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76E93D6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6CE6907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6441B1B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74AF2F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2158173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B7F943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7866BA4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180538F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1B68443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0A0DA09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7D6739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091CF3D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36C381B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0553C73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7A0F116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2F1B76A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BA2F3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4551322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254F1" w:rsidP="000254F1" w:rsidRDefault="000254F1" w14:paraId="56FDABE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Times New Roman"/>
          <w:szCs w:val="22"/>
          <w:bdr w:val="none" w:color="auto" w:sz="0" w:space="0"/>
        </w:rPr>
      </w:pPr>
    </w:p>
    <w:p w:rsidRPr="000254F1" w:rsidR="000969D9" w:rsidP="000969D9" w:rsidRDefault="000969D9" w14:paraId="0807660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
        <w:ind w:left="3" w:right="6"/>
        <w:jc w:val="center"/>
        <w:rPr>
          <w:rFonts w:eastAsia="Times New Roman"/>
          <w:szCs w:val="22"/>
          <w:bdr w:val="none" w:color="auto" w:sz="0" w:space="0"/>
        </w:rPr>
      </w:pPr>
      <w:r w:rsidRPr="000254F1">
        <w:rPr>
          <w:rFonts w:eastAsia="Times New Roman"/>
          <w:szCs w:val="22"/>
          <w:bdr w:val="none" w:color="auto" w:sz="0" w:space="0"/>
        </w:rPr>
        <w:t>[SIGNATURE</w:t>
      </w:r>
      <w:r w:rsidRPr="000254F1">
        <w:rPr>
          <w:rFonts w:eastAsia="Times New Roman"/>
          <w:spacing w:val="-3"/>
          <w:szCs w:val="22"/>
          <w:bdr w:val="none" w:color="auto" w:sz="0" w:space="0"/>
        </w:rPr>
        <w:t xml:space="preserve"> </w:t>
      </w:r>
      <w:r w:rsidRPr="000254F1">
        <w:rPr>
          <w:rFonts w:eastAsia="Times New Roman"/>
          <w:szCs w:val="22"/>
          <w:bdr w:val="none" w:color="auto" w:sz="0" w:space="0"/>
        </w:rPr>
        <w:t>PAGE</w:t>
      </w:r>
      <w:r w:rsidRPr="000254F1">
        <w:rPr>
          <w:rFonts w:eastAsia="Times New Roman"/>
          <w:spacing w:val="-3"/>
          <w:szCs w:val="22"/>
          <w:bdr w:val="none" w:color="auto" w:sz="0" w:space="0"/>
        </w:rPr>
        <w:t xml:space="preserve"> </w:t>
      </w:r>
      <w:r w:rsidRPr="000254F1">
        <w:rPr>
          <w:rFonts w:eastAsia="Times New Roman"/>
          <w:szCs w:val="22"/>
          <w:bdr w:val="none" w:color="auto" w:sz="0" w:space="0"/>
        </w:rPr>
        <w:t>TO</w:t>
      </w:r>
      <w:r w:rsidRPr="000254F1">
        <w:rPr>
          <w:rFonts w:eastAsia="Times New Roman"/>
          <w:spacing w:val="-3"/>
          <w:szCs w:val="22"/>
          <w:bdr w:val="none" w:color="auto" w:sz="0" w:space="0"/>
        </w:rPr>
        <w:t xml:space="preserve"> </w:t>
      </w:r>
      <w:r w:rsidRPr="000254F1">
        <w:rPr>
          <w:rFonts w:eastAsia="Times New Roman"/>
          <w:szCs w:val="22"/>
          <w:bdr w:val="none" w:color="auto" w:sz="0" w:space="0"/>
        </w:rPr>
        <w:t>STOCK</w:t>
      </w:r>
      <w:r w:rsidRPr="000254F1">
        <w:rPr>
          <w:rFonts w:eastAsia="Times New Roman"/>
          <w:spacing w:val="-4"/>
          <w:szCs w:val="22"/>
          <w:bdr w:val="none" w:color="auto" w:sz="0" w:space="0"/>
        </w:rPr>
        <w:t xml:space="preserve"> </w:t>
      </w:r>
      <w:r w:rsidRPr="000254F1">
        <w:rPr>
          <w:rFonts w:eastAsia="Times New Roman"/>
          <w:szCs w:val="22"/>
          <w:bdr w:val="none" w:color="auto" w:sz="0" w:space="0"/>
        </w:rPr>
        <w:t>PURCHASE</w:t>
      </w:r>
      <w:r w:rsidRPr="000254F1">
        <w:rPr>
          <w:rFonts w:eastAsia="Times New Roman"/>
          <w:spacing w:val="-5"/>
          <w:szCs w:val="22"/>
          <w:bdr w:val="none" w:color="auto" w:sz="0" w:space="0"/>
        </w:rPr>
        <w:t xml:space="preserve"> </w:t>
      </w:r>
      <w:r w:rsidRPr="000254F1">
        <w:rPr>
          <w:rFonts w:eastAsia="Times New Roman"/>
          <w:spacing w:val="-2"/>
          <w:szCs w:val="22"/>
          <w:bdr w:val="none" w:color="auto" w:sz="0" w:space="0"/>
        </w:rPr>
        <w:t>AGREEMENT]</w:t>
      </w:r>
    </w:p>
    <w:p w:rsidR="001F725B" w:rsidRDefault="001F725B" w14:paraId="66695D8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78" w:lineRule="auto"/>
        <w:rPr>
          <w:rStyle w:val="HeaderChar"/>
          <w:rFonts w:ascii="Palatino Linotype" w:hAnsi="Palatino Linotype" w:eastAsia="Palatino Linotype" w:cs="Palatino Linotype"/>
          <w:b/>
          <w:bCs/>
          <w:color w:val="000000" w:themeColor="text1"/>
          <w:lang w:val="es-ES"/>
        </w:rPr>
      </w:pPr>
    </w:p>
    <w:p w:rsidR="5B8703AF" w:rsidP="38898088" w:rsidRDefault="000969D9" w14:paraId="4F966FC1" w14:textId="190E2ED2">
      <w:pPr>
        <w:spacing w:before="240" w:after="240"/>
        <w:jc w:val="center"/>
        <w:rPr>
          <w:rFonts w:ascii="Palatino Linotype" w:hAnsi="Palatino Linotype"/>
          <w:b/>
          <w:bCs/>
          <w:sz w:val="28"/>
          <w:szCs w:val="28"/>
        </w:rPr>
      </w:pPr>
      <w:r>
        <w:rPr>
          <w:rFonts w:ascii="Palatino Linotype" w:hAnsi="Palatino Linotype"/>
          <w:b/>
          <w:bCs/>
          <w:sz w:val="28"/>
          <w:szCs w:val="28"/>
        </w:rPr>
        <w:lastRenderedPageBreak/>
        <w:t>AD</w:t>
      </w:r>
      <w:r w:rsidRPr="38898088" w:rsidR="5B8703AF">
        <w:rPr>
          <w:rFonts w:ascii="Palatino Linotype" w:hAnsi="Palatino Linotype"/>
          <w:b/>
          <w:bCs/>
          <w:sz w:val="28"/>
          <w:szCs w:val="28"/>
        </w:rPr>
        <w:t>VICE LETTER NO. 4</w:t>
      </w:r>
      <w:r w:rsidR="00D036E7">
        <w:rPr>
          <w:rFonts w:ascii="Palatino Linotype" w:hAnsi="Palatino Linotype"/>
          <w:b/>
          <w:bCs/>
          <w:sz w:val="28"/>
          <w:szCs w:val="28"/>
        </w:rPr>
        <w:t>7</w:t>
      </w:r>
      <w:r w:rsidRPr="38898088" w:rsidR="5B8703AF">
        <w:rPr>
          <w:rFonts w:ascii="Palatino Linotype" w:hAnsi="Palatino Linotype"/>
          <w:b/>
          <w:bCs/>
          <w:sz w:val="28"/>
          <w:szCs w:val="28"/>
        </w:rPr>
        <w:t>-W SERVICE LIST</w:t>
      </w:r>
    </w:p>
    <w:p w:rsidR="00980464" w:rsidP="38898088" w:rsidRDefault="00980464" w14:paraId="7629B062" w14:textId="77777777">
      <w:pPr>
        <w:spacing w:before="240" w:after="240"/>
        <w:jc w:val="center"/>
        <w:rPr>
          <w:rFonts w:ascii="Palatino Linotype" w:hAnsi="Palatino Linotype"/>
          <w:b/>
          <w:bCs/>
          <w:sz w:val="28"/>
          <w:szCs w:val="28"/>
        </w:rPr>
      </w:pPr>
    </w:p>
    <w:tbl>
      <w:tblPr>
        <w:tblStyle w:val="TableGrid"/>
        <w:tblW w:w="0" w:type="auto"/>
        <w:tblInd w:w="-870"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4A0" w:firstRow="1" w:lastRow="0" w:firstColumn="1" w:lastColumn="0" w:noHBand="0" w:noVBand="1"/>
      </w:tblPr>
      <w:tblGrid>
        <w:gridCol w:w="5291"/>
        <w:gridCol w:w="4939"/>
      </w:tblGrid>
      <w:tr w:rsidR="00FE499E" w:rsidTr="00D036E7" w14:paraId="6C7C1BA9" w14:textId="77777777">
        <w:trPr>
          <w:trHeight w:val="1245"/>
        </w:trPr>
        <w:tc>
          <w:tcPr>
            <w:tcW w:w="5291" w:type="dxa"/>
          </w:tcPr>
          <w:p w:rsidR="38898088" w:rsidP="38898088" w:rsidRDefault="00D036E7" w14:paraId="7AB4CF3D" w14:textId="747C7358">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Lawrence M. Morales</w:t>
            </w:r>
          </w:p>
          <w:p w:rsidR="00D036E7" w:rsidP="38898088" w:rsidRDefault="00D036E7" w14:paraId="77EFE059" w14:textId="620C1035">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Owens Valley Water Resources, Inc.</w:t>
            </w:r>
          </w:p>
          <w:p w:rsidR="38898088" w:rsidP="00D036E7" w:rsidRDefault="38898088" w14:paraId="6832CD16" w14:textId="022BB07A">
            <w:pPr>
              <w:shd w:val="clear" w:color="auto" w:fill="FFFFFF" w:themeFill="background1"/>
              <w:ind w:left="600"/>
              <w:jc w:val="center"/>
              <w:rPr>
                <w:rFonts w:eastAsia="Times New Roman"/>
                <w:color w:val="000000" w:themeColor="text1"/>
                <w:sz w:val="22"/>
                <w:szCs w:val="22"/>
              </w:rPr>
            </w:pPr>
            <w:r w:rsidRPr="38898088">
              <w:rPr>
                <w:rFonts w:eastAsia="Times New Roman"/>
                <w:color w:val="000000" w:themeColor="text1"/>
                <w:sz w:val="22"/>
                <w:szCs w:val="22"/>
              </w:rPr>
              <w:t>1</w:t>
            </w:r>
            <w:r w:rsidR="00D036E7">
              <w:rPr>
                <w:rFonts w:eastAsia="Times New Roman"/>
                <w:color w:val="000000" w:themeColor="text1"/>
                <w:sz w:val="22"/>
                <w:szCs w:val="22"/>
              </w:rPr>
              <w:t>40 N. Harvard Avenue, Unit 100</w:t>
            </w:r>
          </w:p>
          <w:p w:rsidR="00D036E7" w:rsidP="00D036E7" w:rsidRDefault="00D036E7" w14:paraId="5555F27D" w14:textId="4F1C7750">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Claremont, CA 91711</w:t>
            </w:r>
          </w:p>
          <w:p w:rsidR="00D036E7" w:rsidP="00D036E7" w:rsidRDefault="00CF3594" w14:paraId="0B78B040" w14:textId="482BC1EE">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Lawrence.precisioninvest@outlook.com</w:t>
            </w:r>
          </w:p>
          <w:p w:rsidR="38898088" w:rsidP="38898088" w:rsidRDefault="38898088" w14:paraId="0FE2762A" w14:textId="3BF96970">
            <w:pPr>
              <w:shd w:val="clear" w:color="auto" w:fill="FFFFFF" w:themeFill="background1"/>
              <w:ind w:left="600"/>
              <w:jc w:val="center"/>
              <w:rPr>
                <w:rFonts w:eastAsia="Times New Roman"/>
                <w:color w:val="000000" w:themeColor="text1"/>
                <w:sz w:val="22"/>
                <w:szCs w:val="22"/>
              </w:rPr>
            </w:pPr>
            <w:r w:rsidRPr="38898088">
              <w:rPr>
                <w:rFonts w:eastAsia="Times New Roman"/>
                <w:color w:val="000000" w:themeColor="text1"/>
                <w:sz w:val="22"/>
                <w:szCs w:val="22"/>
              </w:rPr>
              <w:t xml:space="preserve"> </w:t>
            </w:r>
          </w:p>
        </w:tc>
        <w:tc>
          <w:tcPr>
            <w:tcW w:w="4939" w:type="dxa"/>
          </w:tcPr>
          <w:p w:rsidR="00CF05AE" w:rsidP="38898088" w:rsidRDefault="00CF05AE" w14:paraId="4CBEA4C3"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State Water Resources Control Board</w:t>
            </w:r>
          </w:p>
          <w:p w:rsidR="00CF05AE" w:rsidP="38898088" w:rsidRDefault="00CF05AE" w14:paraId="1881D455"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Division of Drinking Water – District 27</w:t>
            </w:r>
          </w:p>
          <w:p w:rsidR="00CF05AE" w:rsidP="38898088" w:rsidRDefault="00CF05AE" w14:paraId="1BD80069"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464 W, 4</w:t>
            </w:r>
            <w:r w:rsidRPr="00CF05AE">
              <w:rPr>
                <w:rFonts w:eastAsia="Times New Roman"/>
                <w:color w:val="000000" w:themeColor="text1"/>
                <w:sz w:val="22"/>
                <w:szCs w:val="22"/>
                <w:vertAlign w:val="superscript"/>
              </w:rPr>
              <w:t>th</w:t>
            </w:r>
            <w:r>
              <w:rPr>
                <w:rFonts w:eastAsia="Times New Roman"/>
                <w:color w:val="000000" w:themeColor="text1"/>
                <w:sz w:val="22"/>
                <w:szCs w:val="22"/>
              </w:rPr>
              <w:t xml:space="preserve"> St. RM 437</w:t>
            </w:r>
          </w:p>
          <w:p w:rsidR="38898088" w:rsidP="38898088" w:rsidRDefault="00CF05AE" w14:paraId="3A0E587D" w14:textId="32A3FC9D">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 xml:space="preserve">San </w:t>
            </w:r>
            <w:proofErr w:type="spellStart"/>
            <w:r>
              <w:rPr>
                <w:rFonts w:eastAsia="Times New Roman"/>
                <w:color w:val="000000" w:themeColor="text1"/>
                <w:sz w:val="22"/>
                <w:szCs w:val="22"/>
              </w:rPr>
              <w:t>Bernardno</w:t>
            </w:r>
            <w:proofErr w:type="spellEnd"/>
            <w:r>
              <w:rPr>
                <w:rFonts w:eastAsia="Times New Roman"/>
                <w:color w:val="000000" w:themeColor="text1"/>
                <w:sz w:val="22"/>
                <w:szCs w:val="22"/>
              </w:rPr>
              <w:t>, CA 92401</w:t>
            </w:r>
            <w:r w:rsidRPr="38898088" w:rsidR="38898088">
              <w:rPr>
                <w:rFonts w:eastAsia="Times New Roman"/>
                <w:color w:val="000000" w:themeColor="text1"/>
                <w:sz w:val="22"/>
                <w:szCs w:val="22"/>
              </w:rPr>
              <w:t xml:space="preserve"> </w:t>
            </w:r>
          </w:p>
        </w:tc>
      </w:tr>
      <w:tr w:rsidR="00FE499E" w:rsidTr="00D036E7" w14:paraId="1EBAA6CE" w14:textId="77777777">
        <w:trPr>
          <w:trHeight w:val="945"/>
        </w:trPr>
        <w:tc>
          <w:tcPr>
            <w:tcW w:w="5291" w:type="dxa"/>
          </w:tcPr>
          <w:p w:rsidR="00CF3594" w:rsidP="38898088" w:rsidRDefault="00CF3594" w14:paraId="24FE9794"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City of Los Angeles</w:t>
            </w:r>
          </w:p>
          <w:p w:rsidR="00CF3594" w:rsidP="38898088" w:rsidRDefault="00CF3594" w14:paraId="2796C3FB"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Dept. of Water and Power</w:t>
            </w:r>
          </w:p>
          <w:p w:rsidR="00CF3594" w:rsidP="38898088" w:rsidRDefault="00CF3594" w14:paraId="626BF0BC"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300 Mandich</w:t>
            </w:r>
          </w:p>
          <w:p w:rsidR="38898088" w:rsidP="38898088" w:rsidRDefault="00CF3594" w14:paraId="6460C554" w14:textId="7FF6FBB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Bishop, CA 93514</w:t>
            </w:r>
            <w:r w:rsidRPr="38898088" w:rsidR="38898088">
              <w:rPr>
                <w:rFonts w:eastAsia="Times New Roman"/>
                <w:color w:val="000000" w:themeColor="text1"/>
                <w:sz w:val="22"/>
                <w:szCs w:val="22"/>
              </w:rPr>
              <w:t xml:space="preserve"> </w:t>
            </w:r>
          </w:p>
        </w:tc>
        <w:tc>
          <w:tcPr>
            <w:tcW w:w="4939" w:type="dxa"/>
          </w:tcPr>
          <w:p w:rsidR="00CF05AE" w:rsidP="38898088" w:rsidRDefault="00CF05AE" w14:paraId="156C65C7" w14:textId="2E2FD841">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Inyo – Local Agency Formation Commission</w:t>
            </w:r>
          </w:p>
          <w:p w:rsidR="00CF05AE" w:rsidP="38898088" w:rsidRDefault="00CF05AE" w14:paraId="1AB4D640" w14:textId="268C207B">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PO Drawer “L”</w:t>
            </w:r>
          </w:p>
          <w:p w:rsidR="00CF05AE" w:rsidP="38898088" w:rsidRDefault="00CF05AE" w14:paraId="0994F486" w14:textId="3816537C">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Independence, CA 93526</w:t>
            </w:r>
          </w:p>
          <w:p w:rsidR="00CF05AE" w:rsidP="38898088" w:rsidRDefault="00CF05AE" w14:paraId="0F12B5CA" w14:textId="55E75B0B">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inyolafco@inyocounty.us</w:t>
            </w:r>
          </w:p>
          <w:p w:rsidR="38898088" w:rsidP="38898088" w:rsidRDefault="38898088" w14:paraId="68D4A5A1" w14:textId="43DD4535">
            <w:pPr>
              <w:shd w:val="clear" w:color="auto" w:fill="FFFFFF" w:themeFill="background1"/>
              <w:ind w:left="600"/>
              <w:jc w:val="center"/>
              <w:rPr>
                <w:rFonts w:eastAsia="Times New Roman"/>
                <w:color w:val="000000" w:themeColor="text1"/>
                <w:sz w:val="22"/>
                <w:szCs w:val="22"/>
              </w:rPr>
            </w:pPr>
            <w:r w:rsidRPr="38898088">
              <w:rPr>
                <w:rFonts w:eastAsia="Times New Roman"/>
                <w:color w:val="000000" w:themeColor="text1"/>
                <w:sz w:val="22"/>
                <w:szCs w:val="22"/>
              </w:rPr>
              <w:t xml:space="preserve"> </w:t>
            </w:r>
          </w:p>
        </w:tc>
      </w:tr>
      <w:tr w:rsidR="00FE499E" w:rsidTr="00D036E7" w14:paraId="4A6EDAD1" w14:textId="77777777">
        <w:trPr>
          <w:trHeight w:val="945"/>
        </w:trPr>
        <w:tc>
          <w:tcPr>
            <w:tcW w:w="5291" w:type="dxa"/>
            <w:vAlign w:val="bottom"/>
          </w:tcPr>
          <w:p w:rsidR="00CF3594" w:rsidP="00980464" w:rsidRDefault="00CF3594" w14:paraId="00C75EF0" w14:textId="77777777">
            <w:pPr>
              <w:shd w:val="clear" w:color="auto" w:fill="FFFFFF" w:themeFill="background1"/>
              <w:rPr>
                <w:rFonts w:eastAsia="Times New Roman"/>
                <w:color w:val="000000" w:themeColor="text1"/>
                <w:sz w:val="22"/>
                <w:szCs w:val="22"/>
              </w:rPr>
            </w:pPr>
          </w:p>
          <w:p w:rsidR="38898088" w:rsidP="38898088" w:rsidRDefault="00CF3594" w14:paraId="0F1DEEA1" w14:textId="43571224">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Inyo County Water Dept. 135</w:t>
            </w:r>
          </w:p>
          <w:p w:rsidR="00CF3594" w:rsidP="38898088" w:rsidRDefault="00CF3594" w14:paraId="3CAE6567" w14:textId="5315C064">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S. Jackson St.</w:t>
            </w:r>
          </w:p>
          <w:p w:rsidR="00CF3594" w:rsidP="38898088" w:rsidRDefault="00CF3594" w14:paraId="23CCFE82" w14:textId="313F9CFF">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Independence, CA 93526</w:t>
            </w:r>
          </w:p>
          <w:p w:rsidR="00CF3594" w:rsidP="38898088" w:rsidRDefault="00CF3594" w14:paraId="3F7485D0" w14:textId="45DC98E1">
            <w:pPr>
              <w:shd w:val="clear" w:color="auto" w:fill="FFFFFF" w:themeFill="background1"/>
              <w:ind w:left="600"/>
              <w:jc w:val="center"/>
              <w:rPr>
                <w:rFonts w:eastAsia="Times New Roman"/>
                <w:color w:val="000000" w:themeColor="text1"/>
                <w:sz w:val="22"/>
                <w:szCs w:val="22"/>
              </w:rPr>
            </w:pPr>
          </w:p>
        </w:tc>
        <w:tc>
          <w:tcPr>
            <w:tcW w:w="4939" w:type="dxa"/>
          </w:tcPr>
          <w:p w:rsidR="00980464" w:rsidP="38898088" w:rsidRDefault="00980464" w14:paraId="3D80A4B2" w14:textId="77777777">
            <w:pPr>
              <w:shd w:val="clear" w:color="auto" w:fill="FFFFFF" w:themeFill="background1"/>
              <w:ind w:left="600"/>
              <w:jc w:val="center"/>
              <w:rPr>
                <w:rFonts w:eastAsia="Times New Roman"/>
                <w:color w:val="000000" w:themeColor="text1"/>
                <w:sz w:val="22"/>
                <w:szCs w:val="22"/>
              </w:rPr>
            </w:pPr>
          </w:p>
          <w:p w:rsidR="00CF05AE" w:rsidP="38898088" w:rsidRDefault="00CF05AE" w14:paraId="064A73EF" w14:textId="5A99132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Big Pine Fire Protection District</w:t>
            </w:r>
          </w:p>
          <w:p w:rsidR="00980464" w:rsidP="38898088" w:rsidRDefault="00CF05AE" w14:paraId="497BA535" w14:textId="77777777">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 xml:space="preserve">PO Box </w:t>
            </w:r>
            <w:r w:rsidR="00980464">
              <w:rPr>
                <w:rFonts w:eastAsia="Times New Roman"/>
                <w:color w:val="000000" w:themeColor="text1"/>
                <w:sz w:val="22"/>
                <w:szCs w:val="22"/>
              </w:rPr>
              <w:t>382</w:t>
            </w:r>
          </w:p>
          <w:p w:rsidR="38898088" w:rsidP="38898088" w:rsidRDefault="00980464" w14:paraId="4675DB9C" w14:textId="146750F2">
            <w:pPr>
              <w:shd w:val="clear" w:color="auto" w:fill="FFFFFF" w:themeFill="background1"/>
              <w:ind w:left="600"/>
              <w:jc w:val="center"/>
              <w:rPr>
                <w:rFonts w:eastAsia="Times New Roman"/>
                <w:color w:val="000000" w:themeColor="text1"/>
                <w:sz w:val="22"/>
                <w:szCs w:val="22"/>
              </w:rPr>
            </w:pPr>
            <w:r>
              <w:rPr>
                <w:rFonts w:eastAsia="Times New Roman"/>
                <w:color w:val="000000" w:themeColor="text1"/>
                <w:sz w:val="22"/>
                <w:szCs w:val="22"/>
              </w:rPr>
              <w:t>Big Pine, CA 93513</w:t>
            </w:r>
            <w:r w:rsidRPr="38898088" w:rsidR="38898088">
              <w:rPr>
                <w:rFonts w:eastAsia="Times New Roman"/>
                <w:color w:val="000000" w:themeColor="text1"/>
                <w:sz w:val="22"/>
                <w:szCs w:val="22"/>
              </w:rPr>
              <w:t xml:space="preserve"> </w:t>
            </w:r>
          </w:p>
        </w:tc>
      </w:tr>
    </w:tbl>
    <w:p w:rsidR="38898088" w:rsidP="38898088" w:rsidRDefault="38898088" w14:paraId="634584E0" w14:textId="53CFD880">
      <w:pPr>
        <w:spacing w:before="240" w:after="240"/>
        <w:jc w:val="center"/>
        <w:rPr>
          <w:rFonts w:ascii="Palatino Linotype" w:hAnsi="Palatino Linotype"/>
          <w:b/>
          <w:bCs/>
          <w:sz w:val="28"/>
          <w:szCs w:val="28"/>
        </w:rPr>
      </w:pPr>
    </w:p>
    <w:sectPr w:rsidR="38898088" w:rsidSect="006E16B4">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10D92" w14:textId="77777777" w:rsidR="007B450E" w:rsidRDefault="007B450E" w:rsidP="00A63627">
      <w:r>
        <w:separator/>
      </w:r>
    </w:p>
  </w:endnote>
  <w:endnote w:type="continuationSeparator" w:id="0">
    <w:p w14:paraId="3302F1FB" w14:textId="77777777" w:rsidR="007B450E" w:rsidRDefault="007B450E" w:rsidP="00A6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3C02" w14:textId="6A9770AE" w:rsidR="00863971" w:rsidRDefault="00863971">
    <w:pPr>
      <w:pStyle w:val="Footer"/>
    </w:pPr>
  </w:p>
  <w:p w14:paraId="77D868A0" w14:textId="7B1BE021" w:rsidR="000254F1" w:rsidRDefault="000254F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B93F" w14:textId="127DFD5E" w:rsidR="00863971" w:rsidRDefault="00863971">
    <w:pPr>
      <w:pStyle w:val="Footer"/>
    </w:pPr>
    <w:r w:rsidRPr="00863971">
      <w:t>616265024  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972557"/>
      <w:docPartObj>
        <w:docPartGallery w:val="Page Numbers (Bottom of Page)"/>
        <w:docPartUnique/>
      </w:docPartObj>
    </w:sdtPr>
    <w:sdtEndPr>
      <w:rPr>
        <w:noProof/>
      </w:rPr>
    </w:sdtEndPr>
    <w:sdtContent>
      <w:p w14:paraId="67180A47" w14:textId="286282F3" w:rsidR="00120D17" w:rsidRDefault="00120D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B561EC" w14:textId="545BE4BD" w:rsidR="0775377F" w:rsidRDefault="0775377F" w:rsidP="077537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110746"/>
      <w:docPartObj>
        <w:docPartGallery w:val="Page Numbers (Bottom of Page)"/>
        <w:docPartUnique/>
      </w:docPartObj>
    </w:sdtPr>
    <w:sdtEndPr>
      <w:rPr>
        <w:noProof/>
      </w:rPr>
    </w:sdtEndPr>
    <w:sdtContent>
      <w:p w14:paraId="776EE7BD" w14:textId="1FE7F5DA" w:rsidR="00120D17" w:rsidRDefault="00120D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78255C" w14:textId="474A2748" w:rsidR="0775377F" w:rsidRDefault="0775377F" w:rsidP="07753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1FC0" w14:textId="77777777" w:rsidR="007B450E" w:rsidRDefault="007B450E" w:rsidP="00A63627">
      <w:r>
        <w:separator/>
      </w:r>
    </w:p>
  </w:footnote>
  <w:footnote w:type="continuationSeparator" w:id="0">
    <w:p w14:paraId="56BE698E" w14:textId="77777777" w:rsidR="007B450E" w:rsidRDefault="007B450E" w:rsidP="00A63627">
      <w:r>
        <w:continuationSeparator/>
      </w:r>
    </w:p>
  </w:footnote>
  <w:footnote w:id="1">
    <w:p w14:paraId="632A3FF9" w14:textId="53CEF686" w:rsidR="00184F27" w:rsidRDefault="00184F27">
      <w:pPr>
        <w:pStyle w:val="FootnoteText"/>
      </w:pPr>
      <w:r>
        <w:rPr>
          <w:rStyle w:val="FootnoteReference"/>
        </w:rPr>
        <w:footnoteRef/>
      </w:r>
      <w:r>
        <w:t xml:space="preserve"> </w:t>
      </w:r>
      <w:r>
        <w:rPr>
          <w:rFonts w:ascii="Times New Roman" w:eastAsia="Times New Roman" w:hAnsi="Times New Roman" w:cs="Times New Roman"/>
        </w:rPr>
        <w:t xml:space="preserve">Resolution W-4879. </w:t>
      </w:r>
    </w:p>
  </w:footnote>
  <w:footnote w:id="2">
    <w:p w14:paraId="07C2A498" w14:textId="77777777" w:rsidR="00473591" w:rsidRDefault="00473591" w:rsidP="00473591">
      <w:pPr>
        <w:pStyle w:val="FootnoteText"/>
        <w:rPr>
          <w:rFonts w:ascii="Palatino Linotype" w:hAnsi="Palatino Linotype"/>
        </w:rPr>
      </w:pPr>
      <w:r>
        <w:rPr>
          <w:rStyle w:val="FootnoteReference"/>
          <w:rFonts w:ascii="Palatino Linotype" w:hAnsi="Palatino Linotype"/>
        </w:rPr>
        <w:footnoteRef/>
      </w:r>
      <w:r>
        <w:rPr>
          <w:rFonts w:ascii="Palatino Linotype" w:hAnsi="Palatino Linotype"/>
        </w:rPr>
        <w:t xml:space="preserve"> PU Code </w:t>
      </w:r>
      <w:r>
        <w:t>§</w:t>
      </w:r>
      <w:r>
        <w:rPr>
          <w:rFonts w:ascii="Palatino Linotype" w:hAnsi="Palatino Linotype"/>
        </w:rPr>
        <w:t xml:space="preserve"> 851 allows transfers or encumbrance of utility property for qualified transactions valued at five million ($5,000,000) or less to be processed through an AL filing; ALJ-244, pg. 2.  </w:t>
      </w:r>
    </w:p>
  </w:footnote>
  <w:footnote w:id="3">
    <w:p w14:paraId="738115EB" w14:textId="77777777" w:rsidR="00FF7A7B" w:rsidRDefault="00FF7A7B" w:rsidP="00FF7A7B">
      <w:pPr>
        <w:pStyle w:val="FootnoteText"/>
        <w:rPr>
          <w:rFonts w:ascii="Palatino Linotype" w:hAnsi="Palatino Linotype"/>
        </w:rPr>
      </w:pPr>
      <w:r>
        <w:rPr>
          <w:rStyle w:val="FootnoteReference"/>
          <w:rFonts w:ascii="Palatino Linotype" w:hAnsi="Palatino Linotype"/>
        </w:rPr>
        <w:footnoteRef/>
      </w:r>
      <w:r>
        <w:rPr>
          <w:rFonts w:ascii="Palatino Linotype" w:hAnsi="Palatino Linotype"/>
        </w:rPr>
        <w:t xml:space="preserve"> Under the ratepayer indifference test, any sale of a public utility should not have any net consequences that cause the ratepayer to prefer the seller to the buyer.</w:t>
      </w:r>
    </w:p>
  </w:footnote>
  <w:footnote w:id="4">
    <w:p w14:paraId="3A32C3D2" w14:textId="77777777" w:rsidR="00FF7A7B" w:rsidRDefault="00FF7A7B" w:rsidP="00FF7A7B">
      <w:pPr>
        <w:pStyle w:val="FootnoteText"/>
        <w:rPr>
          <w:rFonts w:ascii="Calibri" w:hAnsi="Calibri"/>
        </w:rPr>
      </w:pPr>
      <w:r>
        <w:rPr>
          <w:rStyle w:val="FootnoteReference"/>
          <w:rFonts w:ascii="Palatino Linotype" w:hAnsi="Palatino Linotype"/>
        </w:rPr>
        <w:footnoteRef/>
      </w:r>
      <w:r>
        <w:rPr>
          <w:rFonts w:ascii="Palatino Linotype" w:hAnsi="Palatino Linotype"/>
        </w:rPr>
        <w:t xml:space="preserve"> See D.15-09-015 at 6; D.15-08-036 at 4, D.05-04-047 at 9-11; D.04-01-066 at 8-11; and D.01-09-057 at 26-28.</w:t>
      </w:r>
      <w:r>
        <w:t xml:space="preserve">  </w:t>
      </w:r>
    </w:p>
  </w:footnote>
  <w:footnote w:id="5">
    <w:p w14:paraId="64F93F66" w14:textId="77777777" w:rsidR="003B08B5" w:rsidRPr="00733CCD" w:rsidRDefault="003B08B5" w:rsidP="003B08B5">
      <w:pPr>
        <w:pStyle w:val="FootnoteText"/>
        <w:rPr>
          <w:rFonts w:ascii="Palatino Linotype" w:hAnsi="Palatino Linotype"/>
        </w:rPr>
      </w:pPr>
      <w:r w:rsidRPr="00733CCD">
        <w:rPr>
          <w:rStyle w:val="FootnoteReference"/>
          <w:rFonts w:ascii="Palatino Linotype" w:hAnsi="Palatino Linotype"/>
        </w:rPr>
        <w:footnoteRef/>
      </w:r>
      <w:r w:rsidRPr="00733CCD">
        <w:rPr>
          <w:rFonts w:ascii="Palatino Linotype" w:hAnsi="Palatino Linotype"/>
        </w:rPr>
        <w:t xml:space="preserve"> CEQA Guidelines, CALIFORNIA CODE OF REGULATIONS TITLE 14, Sections 15378(a) (2003)</w:t>
      </w:r>
    </w:p>
  </w:footnote>
  <w:footnote w:id="6">
    <w:p w14:paraId="49020E49" w14:textId="77777777" w:rsidR="003B08B5" w:rsidRDefault="003B08B5" w:rsidP="003B08B5">
      <w:pPr>
        <w:pStyle w:val="FootnoteText"/>
      </w:pPr>
      <w:r w:rsidRPr="00733CCD">
        <w:rPr>
          <w:rStyle w:val="FootnoteReference"/>
          <w:rFonts w:ascii="Palatino Linotype" w:hAnsi="Palatino Linotype"/>
        </w:rPr>
        <w:footnoteRef/>
      </w:r>
      <w:r w:rsidRPr="00733CCD">
        <w:rPr>
          <w:rFonts w:ascii="Palatino Linotype" w:hAnsi="Palatino Linotype"/>
        </w:rPr>
        <w:t xml:space="preserve"> CEQA Guidelines, CALIFORNIA CODE OF REGULATIONS TITLE 14, Section 15061(b)(3) “A project is exempt from CEQA if…it can be seen with certainty that there is no possibility that the activity in question may have a significant effect on the environment…”).</w:t>
      </w:r>
    </w:p>
  </w:footnote>
  <w:footnote w:id="7">
    <w:p w14:paraId="721E4F19" w14:textId="7217B3BF" w:rsidR="004B6D9A" w:rsidRPr="0046623A" w:rsidRDefault="004B6D9A" w:rsidP="004B6D9A">
      <w:pPr>
        <w:pStyle w:val="FootnoteText"/>
        <w:rPr>
          <w:rFonts w:ascii="Palatino Linotype" w:hAnsi="Palatino Linotype"/>
        </w:rPr>
      </w:pPr>
      <w:r w:rsidRPr="0046623A">
        <w:rPr>
          <w:rStyle w:val="FootnoteReference"/>
          <w:rFonts w:ascii="Palatino Linotype" w:hAnsi="Palatino Linotype"/>
        </w:rPr>
        <w:footnoteRef/>
      </w:r>
      <w:r w:rsidRPr="0046623A">
        <w:rPr>
          <w:rFonts w:ascii="Palatino Linotype" w:hAnsi="Palatino Linotype"/>
        </w:rPr>
        <w:t xml:space="preserve"> https://oehha.ca.gov/calenviroscreen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6A01" w14:textId="77777777" w:rsidR="00130F4D" w:rsidRDefault="00130F4D"/>
  <w:tbl>
    <w:tblPr>
      <w:tblW w:w="9619" w:type="dxa"/>
      <w:jc w:val="center"/>
      <w:tblLook w:val="04A0" w:firstRow="1" w:lastRow="0" w:firstColumn="1" w:lastColumn="0" w:noHBand="0" w:noVBand="1"/>
    </w:tblPr>
    <w:tblGrid>
      <w:gridCol w:w="4809"/>
      <w:gridCol w:w="4810"/>
    </w:tblGrid>
    <w:tr w:rsidR="00130F4D" w:rsidRPr="00452AF9" w14:paraId="74A1D0F5" w14:textId="77777777" w:rsidTr="00044A70">
      <w:trPr>
        <w:jc w:val="center"/>
      </w:trPr>
      <w:tc>
        <w:tcPr>
          <w:tcW w:w="9619" w:type="dxa"/>
          <w:gridSpan w:val="2"/>
          <w:vAlign w:val="center"/>
          <w:hideMark/>
        </w:tcPr>
        <w:p w14:paraId="7B1BCD59" w14:textId="77777777" w:rsidR="00130F4D" w:rsidRPr="00452AF9" w:rsidRDefault="00130F4D" w:rsidP="00130F4D">
          <w:pPr>
            <w:pStyle w:val="Header"/>
            <w:jc w:val="center"/>
            <w:rPr>
              <w:b/>
            </w:rPr>
          </w:pPr>
          <w:r w:rsidRPr="00452AF9">
            <w:rPr>
              <w:b/>
            </w:rPr>
            <w:t>PROPOSED RESOLUTION</w:t>
          </w:r>
        </w:p>
      </w:tc>
    </w:tr>
    <w:tr w:rsidR="00130F4D" w:rsidRPr="00452AF9" w14:paraId="7360C2B8" w14:textId="77777777" w:rsidTr="00044A70">
      <w:trPr>
        <w:jc w:val="center"/>
      </w:trPr>
      <w:tc>
        <w:tcPr>
          <w:tcW w:w="4809" w:type="dxa"/>
          <w:vAlign w:val="center"/>
          <w:hideMark/>
        </w:tcPr>
        <w:p w14:paraId="7EDA2A21" w14:textId="56C2188F" w:rsidR="00130F4D" w:rsidRPr="00452AF9" w:rsidRDefault="00130F4D" w:rsidP="00130F4D">
          <w:pPr>
            <w:pStyle w:val="Header"/>
            <w:rPr>
              <w:b/>
              <w:bCs/>
            </w:rPr>
          </w:pPr>
          <w:r w:rsidRPr="6F37DA75">
            <w:rPr>
              <w:b/>
              <w:bCs/>
            </w:rPr>
            <w:t>Resolution W-53</w:t>
          </w:r>
          <w:r w:rsidR="00886E89">
            <w:rPr>
              <w:b/>
              <w:bCs/>
            </w:rPr>
            <w:t>21</w:t>
          </w:r>
        </w:p>
        <w:p w14:paraId="128F402F" w14:textId="77777777" w:rsidR="00130F4D" w:rsidRPr="00452AF9" w:rsidRDefault="00130F4D" w:rsidP="00130F4D">
          <w:pPr>
            <w:pStyle w:val="Header"/>
            <w:rPr>
              <w:b/>
              <w:bCs/>
            </w:rPr>
          </w:pPr>
          <w:r w:rsidRPr="00452AF9">
            <w:rPr>
              <w:b/>
              <w:bCs/>
            </w:rPr>
            <w:t>WD</w:t>
          </w:r>
        </w:p>
      </w:tc>
      <w:tc>
        <w:tcPr>
          <w:tcW w:w="4810" w:type="dxa"/>
          <w:vAlign w:val="center"/>
          <w:hideMark/>
        </w:tcPr>
        <w:p w14:paraId="72180569" w14:textId="123913E9" w:rsidR="009B74AE" w:rsidRDefault="00130F4D" w:rsidP="00130F4D">
          <w:pPr>
            <w:pStyle w:val="Header"/>
            <w:jc w:val="right"/>
            <w:rPr>
              <w:b/>
              <w:bCs/>
            </w:rPr>
          </w:pPr>
          <w:r w:rsidRPr="38898088">
            <w:rPr>
              <w:b/>
              <w:bCs/>
            </w:rPr>
            <w:t xml:space="preserve">Agenda ID# </w:t>
          </w:r>
          <w:r w:rsidR="00774B30" w:rsidRPr="00774B30">
            <w:rPr>
              <w:b/>
              <w:bCs/>
            </w:rPr>
            <w:t>24451</w:t>
          </w:r>
        </w:p>
        <w:p w14:paraId="1C9DF8DC" w14:textId="23DECD07" w:rsidR="00130F4D" w:rsidRPr="00452AF9" w:rsidRDefault="00130F4D" w:rsidP="009B74AE">
          <w:pPr>
            <w:pStyle w:val="Header"/>
            <w:jc w:val="center"/>
            <w:rPr>
              <w:b/>
              <w:bCs/>
            </w:rPr>
          </w:pPr>
        </w:p>
      </w:tc>
    </w:tr>
  </w:tbl>
  <w:p w14:paraId="621B12E4" w14:textId="77777777" w:rsidR="00130F4D" w:rsidRDefault="00130F4D" w:rsidP="00130F4D">
    <w:pPr>
      <w:pStyle w:val="Header"/>
    </w:pPr>
  </w:p>
  <w:p w14:paraId="430337B7" w14:textId="6AA29ADC" w:rsidR="000254F1" w:rsidRDefault="000254F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809"/>
      <w:gridCol w:w="4810"/>
    </w:tblGrid>
    <w:tr w:rsidR="00C60E47" w:rsidRPr="00452AF9" w14:paraId="5534467E" w14:textId="77777777" w:rsidTr="6F37DA75">
      <w:trPr>
        <w:jc w:val="center"/>
      </w:trPr>
      <w:tc>
        <w:tcPr>
          <w:tcW w:w="9619" w:type="dxa"/>
          <w:gridSpan w:val="2"/>
          <w:vAlign w:val="center"/>
          <w:hideMark/>
        </w:tcPr>
        <w:p w14:paraId="13378D4C" w14:textId="14FAD001" w:rsidR="00452AF9" w:rsidRPr="00452AF9" w:rsidRDefault="00452AF9" w:rsidP="00452AF9">
          <w:pPr>
            <w:pStyle w:val="Header"/>
            <w:jc w:val="center"/>
            <w:rPr>
              <w:b/>
            </w:rPr>
          </w:pPr>
          <w:r w:rsidRPr="00452AF9">
            <w:rPr>
              <w:b/>
            </w:rPr>
            <w:t>PROPOSED RESOLUTION</w:t>
          </w:r>
        </w:p>
      </w:tc>
    </w:tr>
    <w:tr w:rsidR="00354551" w:rsidRPr="00452AF9" w14:paraId="0996DB6E" w14:textId="77777777" w:rsidTr="6F37DA75">
      <w:trPr>
        <w:jc w:val="center"/>
      </w:trPr>
      <w:tc>
        <w:tcPr>
          <w:tcW w:w="4809" w:type="dxa"/>
          <w:vAlign w:val="center"/>
          <w:hideMark/>
        </w:tcPr>
        <w:p w14:paraId="51813E38" w14:textId="4A3A9A56" w:rsidR="00452AF9" w:rsidRPr="00452AF9" w:rsidRDefault="6F37DA75" w:rsidP="00452AF9">
          <w:pPr>
            <w:pStyle w:val="Header"/>
            <w:rPr>
              <w:b/>
              <w:bCs/>
            </w:rPr>
          </w:pPr>
          <w:r w:rsidRPr="6F37DA75">
            <w:rPr>
              <w:b/>
              <w:bCs/>
            </w:rPr>
            <w:t>Resolution W-5317</w:t>
          </w:r>
        </w:p>
        <w:p w14:paraId="663CBA24" w14:textId="77777777" w:rsidR="00452AF9" w:rsidRPr="00452AF9" w:rsidRDefault="00452AF9" w:rsidP="00452AF9">
          <w:pPr>
            <w:pStyle w:val="Header"/>
            <w:rPr>
              <w:b/>
              <w:bCs/>
            </w:rPr>
          </w:pPr>
          <w:r w:rsidRPr="00452AF9">
            <w:rPr>
              <w:b/>
              <w:bCs/>
            </w:rPr>
            <w:t>WD</w:t>
          </w:r>
        </w:p>
      </w:tc>
      <w:tc>
        <w:tcPr>
          <w:tcW w:w="4810" w:type="dxa"/>
          <w:vAlign w:val="center"/>
          <w:hideMark/>
        </w:tcPr>
        <w:p w14:paraId="42BDE213" w14:textId="168520FD" w:rsidR="00452AF9" w:rsidRPr="00452AF9" w:rsidRDefault="18649F62" w:rsidP="38898088">
          <w:pPr>
            <w:pStyle w:val="Header"/>
            <w:ind w:left="2880"/>
            <w:rPr>
              <w:b/>
              <w:bCs/>
            </w:rPr>
          </w:pPr>
          <w:r w:rsidRPr="18649F62">
            <w:rPr>
              <w:b/>
              <w:bCs/>
            </w:rPr>
            <w:t>July 2</w:t>
          </w:r>
          <w:r w:rsidR="38898088" w:rsidRPr="38898088">
            <w:rPr>
              <w:b/>
              <w:bCs/>
            </w:rPr>
            <w:t>, 2026</w:t>
          </w:r>
        </w:p>
      </w:tc>
    </w:tr>
  </w:tbl>
  <w:p w14:paraId="4D5D1126" w14:textId="77777777" w:rsidR="00452AF9" w:rsidRDefault="00452A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809"/>
      <w:gridCol w:w="4810"/>
    </w:tblGrid>
    <w:tr w:rsidR="008770F2" w:rsidRPr="00452AF9" w14:paraId="3C809F85" w14:textId="77777777" w:rsidTr="6F37DA75">
      <w:trPr>
        <w:jc w:val="center"/>
      </w:trPr>
      <w:tc>
        <w:tcPr>
          <w:tcW w:w="9619" w:type="dxa"/>
          <w:gridSpan w:val="2"/>
          <w:vAlign w:val="center"/>
          <w:hideMark/>
        </w:tcPr>
        <w:p w14:paraId="52CDCEBA" w14:textId="519E87F5" w:rsidR="00452AF9" w:rsidRPr="00452AF9" w:rsidRDefault="00452AF9" w:rsidP="00452AF9">
          <w:pPr>
            <w:pStyle w:val="Header"/>
            <w:jc w:val="center"/>
            <w:rPr>
              <w:b/>
            </w:rPr>
          </w:pPr>
          <w:r w:rsidRPr="00452AF9">
            <w:rPr>
              <w:b/>
            </w:rPr>
            <w:t>PROPOSED RESOLUTION</w:t>
          </w:r>
        </w:p>
      </w:tc>
    </w:tr>
    <w:tr w:rsidR="00335AB8" w:rsidRPr="00452AF9" w14:paraId="49B182C1" w14:textId="77777777" w:rsidTr="6F37DA75">
      <w:trPr>
        <w:jc w:val="center"/>
      </w:trPr>
      <w:tc>
        <w:tcPr>
          <w:tcW w:w="4809" w:type="dxa"/>
          <w:vAlign w:val="center"/>
          <w:hideMark/>
        </w:tcPr>
        <w:p w14:paraId="2D748503" w14:textId="4C053567" w:rsidR="00452AF9" w:rsidRPr="00452AF9" w:rsidRDefault="6F37DA75" w:rsidP="00452AF9">
          <w:pPr>
            <w:pStyle w:val="Header"/>
            <w:rPr>
              <w:b/>
              <w:bCs/>
            </w:rPr>
          </w:pPr>
          <w:r w:rsidRPr="6F37DA75">
            <w:rPr>
              <w:b/>
              <w:bCs/>
            </w:rPr>
            <w:t>Resolution W-</w:t>
          </w:r>
          <w:r w:rsidR="00852B1A">
            <w:rPr>
              <w:b/>
              <w:bCs/>
            </w:rPr>
            <w:t>5321</w:t>
          </w:r>
        </w:p>
        <w:p w14:paraId="6A1F99CE" w14:textId="77777777" w:rsidR="00452AF9" w:rsidRPr="00452AF9" w:rsidRDefault="00452AF9" w:rsidP="00452AF9">
          <w:pPr>
            <w:pStyle w:val="Header"/>
            <w:rPr>
              <w:b/>
              <w:bCs/>
            </w:rPr>
          </w:pPr>
          <w:r w:rsidRPr="00452AF9">
            <w:rPr>
              <w:b/>
              <w:bCs/>
            </w:rPr>
            <w:t>WD</w:t>
          </w:r>
        </w:p>
      </w:tc>
      <w:tc>
        <w:tcPr>
          <w:tcW w:w="4810" w:type="dxa"/>
          <w:vAlign w:val="center"/>
          <w:hideMark/>
        </w:tcPr>
        <w:p w14:paraId="595C6C3F" w14:textId="2A021540" w:rsidR="00452AF9" w:rsidRPr="00452AF9" w:rsidRDefault="38898088" w:rsidP="38898088">
          <w:pPr>
            <w:pStyle w:val="Header"/>
            <w:jc w:val="right"/>
            <w:rPr>
              <w:b/>
              <w:bCs/>
            </w:rPr>
          </w:pPr>
          <w:r w:rsidRPr="38898088">
            <w:rPr>
              <w:b/>
              <w:bCs/>
            </w:rPr>
            <w:t xml:space="preserve">Agenda ID# </w:t>
          </w:r>
          <w:r w:rsidR="00295077">
            <w:rPr>
              <w:b/>
              <w:bCs/>
            </w:rPr>
            <w:t>XXXXX</w:t>
          </w:r>
        </w:p>
      </w:tc>
    </w:tr>
  </w:tbl>
  <w:p w14:paraId="20832BDC" w14:textId="77777777" w:rsidR="00452AF9" w:rsidRDefault="00452AF9">
    <w:pPr>
      <w:pStyle w:val="Header"/>
    </w:pPr>
  </w:p>
</w:hdr>
</file>

<file path=word/intelligence2.xml><?xml version="1.0" encoding="utf-8"?>
<int2:intelligence xmlns:int2="http://schemas.microsoft.com/office/intelligence/2020/intelligence" xmlns:oel="http://schemas.microsoft.com/office/2019/extlst">
  <int2:observations>
    <int2:textHash int2:hashCode="qK27IcjrOFKxIB" int2:id="BeA95RP0">
      <int2:state int2:value="Rejected" int2:type="spell"/>
    </int2:textHash>
    <int2:textHash int2:hashCode="eHe6vSykGMTywd" int2:id="HhwGeQf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6482"/>
    <w:multiLevelType w:val="multilevel"/>
    <w:tmpl w:val="167629CC"/>
    <w:lvl w:ilvl="0">
      <w:start w:val="4"/>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1" w15:restartNumberingAfterBreak="0">
    <w:nsid w:val="07A03AF6"/>
    <w:multiLevelType w:val="multilevel"/>
    <w:tmpl w:val="420ADB8A"/>
    <w:lvl w:ilvl="0">
      <w:start w:val="12"/>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2" w15:restartNumberingAfterBreak="0">
    <w:nsid w:val="0CB82117"/>
    <w:multiLevelType w:val="hybridMultilevel"/>
    <w:tmpl w:val="FFFFFFFF"/>
    <w:lvl w:ilvl="0" w:tplc="92F6894A">
      <w:start w:val="1"/>
      <w:numFmt w:val="decimal"/>
      <w:lvlText w:val="%1."/>
      <w:lvlJc w:val="left"/>
      <w:pPr>
        <w:ind w:left="720" w:hanging="360"/>
      </w:pPr>
    </w:lvl>
    <w:lvl w:ilvl="1" w:tplc="7C568F84">
      <w:start w:val="10"/>
      <w:numFmt w:val="decimal"/>
      <w:lvlText w:val="%2."/>
      <w:lvlJc w:val="left"/>
      <w:pPr>
        <w:ind w:left="1440" w:hanging="360"/>
      </w:pPr>
    </w:lvl>
    <w:lvl w:ilvl="2" w:tplc="3DC8A35A">
      <w:start w:val="1"/>
      <w:numFmt w:val="lowerRoman"/>
      <w:lvlText w:val="%3."/>
      <w:lvlJc w:val="right"/>
      <w:pPr>
        <w:ind w:left="2160" w:hanging="180"/>
      </w:pPr>
    </w:lvl>
    <w:lvl w:ilvl="3" w:tplc="562404E6">
      <w:start w:val="1"/>
      <w:numFmt w:val="decimal"/>
      <w:lvlText w:val="%4."/>
      <w:lvlJc w:val="left"/>
      <w:pPr>
        <w:ind w:left="2880" w:hanging="360"/>
      </w:pPr>
    </w:lvl>
    <w:lvl w:ilvl="4" w:tplc="5D363B6A">
      <w:start w:val="1"/>
      <w:numFmt w:val="lowerLetter"/>
      <w:lvlText w:val="%5."/>
      <w:lvlJc w:val="left"/>
      <w:pPr>
        <w:ind w:left="3600" w:hanging="360"/>
      </w:pPr>
    </w:lvl>
    <w:lvl w:ilvl="5" w:tplc="AFE21444">
      <w:start w:val="1"/>
      <w:numFmt w:val="lowerRoman"/>
      <w:lvlText w:val="%6."/>
      <w:lvlJc w:val="right"/>
      <w:pPr>
        <w:ind w:left="4320" w:hanging="180"/>
      </w:pPr>
    </w:lvl>
    <w:lvl w:ilvl="6" w:tplc="F9B41338">
      <w:start w:val="1"/>
      <w:numFmt w:val="decimal"/>
      <w:lvlText w:val="%7."/>
      <w:lvlJc w:val="left"/>
      <w:pPr>
        <w:ind w:left="5040" w:hanging="360"/>
      </w:pPr>
    </w:lvl>
    <w:lvl w:ilvl="7" w:tplc="A1AE418A">
      <w:start w:val="1"/>
      <w:numFmt w:val="lowerLetter"/>
      <w:lvlText w:val="%8."/>
      <w:lvlJc w:val="left"/>
      <w:pPr>
        <w:ind w:left="5760" w:hanging="360"/>
      </w:pPr>
    </w:lvl>
    <w:lvl w:ilvl="8" w:tplc="D83CF170">
      <w:start w:val="1"/>
      <w:numFmt w:val="lowerRoman"/>
      <w:lvlText w:val="%9."/>
      <w:lvlJc w:val="right"/>
      <w:pPr>
        <w:ind w:left="6480" w:hanging="180"/>
      </w:pPr>
    </w:lvl>
  </w:abstractNum>
  <w:abstractNum w:abstractNumId="3" w15:restartNumberingAfterBreak="0">
    <w:nsid w:val="0E3129E9"/>
    <w:multiLevelType w:val="hybridMultilevel"/>
    <w:tmpl w:val="2E446AAE"/>
    <w:lvl w:ilvl="0" w:tplc="1CE257B8">
      <w:start w:val="1"/>
      <w:numFmt w:val="lowerLetter"/>
      <w:lvlText w:val="(%1)"/>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A484D832">
      <w:numFmt w:val="bullet"/>
      <w:lvlText w:val="•"/>
      <w:lvlJc w:val="left"/>
      <w:pPr>
        <w:ind w:left="1332" w:hanging="720"/>
      </w:pPr>
      <w:rPr>
        <w:rFonts w:hint="default"/>
        <w:lang w:val="en-US" w:eastAsia="en-US" w:bidi="ar-SA"/>
      </w:rPr>
    </w:lvl>
    <w:lvl w:ilvl="2" w:tplc="90A808F0">
      <w:numFmt w:val="bullet"/>
      <w:lvlText w:val="•"/>
      <w:lvlJc w:val="left"/>
      <w:pPr>
        <w:ind w:left="2304" w:hanging="720"/>
      </w:pPr>
      <w:rPr>
        <w:rFonts w:hint="default"/>
        <w:lang w:val="en-US" w:eastAsia="en-US" w:bidi="ar-SA"/>
      </w:rPr>
    </w:lvl>
    <w:lvl w:ilvl="3" w:tplc="635E7CC6">
      <w:numFmt w:val="bullet"/>
      <w:lvlText w:val="•"/>
      <w:lvlJc w:val="left"/>
      <w:pPr>
        <w:ind w:left="3276" w:hanging="720"/>
      </w:pPr>
      <w:rPr>
        <w:rFonts w:hint="default"/>
        <w:lang w:val="en-US" w:eastAsia="en-US" w:bidi="ar-SA"/>
      </w:rPr>
    </w:lvl>
    <w:lvl w:ilvl="4" w:tplc="2EFAA7D6">
      <w:numFmt w:val="bullet"/>
      <w:lvlText w:val="•"/>
      <w:lvlJc w:val="left"/>
      <w:pPr>
        <w:ind w:left="4248" w:hanging="720"/>
      </w:pPr>
      <w:rPr>
        <w:rFonts w:hint="default"/>
        <w:lang w:val="en-US" w:eastAsia="en-US" w:bidi="ar-SA"/>
      </w:rPr>
    </w:lvl>
    <w:lvl w:ilvl="5" w:tplc="2B801D32">
      <w:numFmt w:val="bullet"/>
      <w:lvlText w:val="•"/>
      <w:lvlJc w:val="left"/>
      <w:pPr>
        <w:ind w:left="5220" w:hanging="720"/>
      </w:pPr>
      <w:rPr>
        <w:rFonts w:hint="default"/>
        <w:lang w:val="en-US" w:eastAsia="en-US" w:bidi="ar-SA"/>
      </w:rPr>
    </w:lvl>
    <w:lvl w:ilvl="6" w:tplc="76587B2A">
      <w:numFmt w:val="bullet"/>
      <w:lvlText w:val="•"/>
      <w:lvlJc w:val="left"/>
      <w:pPr>
        <w:ind w:left="6192" w:hanging="720"/>
      </w:pPr>
      <w:rPr>
        <w:rFonts w:hint="default"/>
        <w:lang w:val="en-US" w:eastAsia="en-US" w:bidi="ar-SA"/>
      </w:rPr>
    </w:lvl>
    <w:lvl w:ilvl="7" w:tplc="606EF6BE">
      <w:numFmt w:val="bullet"/>
      <w:lvlText w:val="•"/>
      <w:lvlJc w:val="left"/>
      <w:pPr>
        <w:ind w:left="7164" w:hanging="720"/>
      </w:pPr>
      <w:rPr>
        <w:rFonts w:hint="default"/>
        <w:lang w:val="en-US" w:eastAsia="en-US" w:bidi="ar-SA"/>
      </w:rPr>
    </w:lvl>
    <w:lvl w:ilvl="8" w:tplc="7A5A2B78">
      <w:numFmt w:val="bullet"/>
      <w:lvlText w:val="•"/>
      <w:lvlJc w:val="left"/>
      <w:pPr>
        <w:ind w:left="8136" w:hanging="720"/>
      </w:pPr>
      <w:rPr>
        <w:rFonts w:hint="default"/>
        <w:lang w:val="en-US" w:eastAsia="en-US" w:bidi="ar-SA"/>
      </w:rPr>
    </w:lvl>
  </w:abstractNum>
  <w:abstractNum w:abstractNumId="4" w15:restartNumberingAfterBreak="0">
    <w:nsid w:val="0FAB4AE9"/>
    <w:multiLevelType w:val="multilevel"/>
    <w:tmpl w:val="3D5A3176"/>
    <w:lvl w:ilvl="0">
      <w:start w:val="3"/>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5" w15:restartNumberingAfterBreak="0">
    <w:nsid w:val="10C20A7A"/>
    <w:multiLevelType w:val="hybridMultilevel"/>
    <w:tmpl w:val="2904F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D4E0D"/>
    <w:multiLevelType w:val="multilevel"/>
    <w:tmpl w:val="F65E3506"/>
    <w:lvl w:ilvl="0">
      <w:start w:val="7"/>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7" w15:restartNumberingAfterBreak="0">
    <w:nsid w:val="150BBCD7"/>
    <w:multiLevelType w:val="hybridMultilevel"/>
    <w:tmpl w:val="FFFFFFFF"/>
    <w:lvl w:ilvl="0" w:tplc="961091E8">
      <w:start w:val="1"/>
      <w:numFmt w:val="decimal"/>
      <w:lvlText w:val="%1."/>
      <w:lvlJc w:val="left"/>
      <w:pPr>
        <w:ind w:left="720" w:hanging="360"/>
      </w:pPr>
    </w:lvl>
    <w:lvl w:ilvl="1" w:tplc="18501BE8">
      <w:start w:val="3"/>
      <w:numFmt w:val="decimal"/>
      <w:lvlText w:val="%2."/>
      <w:lvlJc w:val="left"/>
      <w:pPr>
        <w:ind w:left="1440" w:hanging="360"/>
      </w:pPr>
    </w:lvl>
    <w:lvl w:ilvl="2" w:tplc="F00C8966">
      <w:start w:val="1"/>
      <w:numFmt w:val="lowerRoman"/>
      <w:lvlText w:val="%3."/>
      <w:lvlJc w:val="right"/>
      <w:pPr>
        <w:ind w:left="2160" w:hanging="180"/>
      </w:pPr>
    </w:lvl>
    <w:lvl w:ilvl="3" w:tplc="7A56C314">
      <w:start w:val="1"/>
      <w:numFmt w:val="decimal"/>
      <w:lvlText w:val="%4."/>
      <w:lvlJc w:val="left"/>
      <w:pPr>
        <w:ind w:left="2880" w:hanging="360"/>
      </w:pPr>
    </w:lvl>
    <w:lvl w:ilvl="4" w:tplc="74D44272">
      <w:start w:val="1"/>
      <w:numFmt w:val="lowerLetter"/>
      <w:lvlText w:val="%5."/>
      <w:lvlJc w:val="left"/>
      <w:pPr>
        <w:ind w:left="3600" w:hanging="360"/>
      </w:pPr>
    </w:lvl>
    <w:lvl w:ilvl="5" w:tplc="81B6B3F6">
      <w:start w:val="1"/>
      <w:numFmt w:val="lowerRoman"/>
      <w:lvlText w:val="%6."/>
      <w:lvlJc w:val="right"/>
      <w:pPr>
        <w:ind w:left="4320" w:hanging="180"/>
      </w:pPr>
    </w:lvl>
    <w:lvl w:ilvl="6" w:tplc="56206308">
      <w:start w:val="1"/>
      <w:numFmt w:val="decimal"/>
      <w:lvlText w:val="%7."/>
      <w:lvlJc w:val="left"/>
      <w:pPr>
        <w:ind w:left="5040" w:hanging="360"/>
      </w:pPr>
    </w:lvl>
    <w:lvl w:ilvl="7" w:tplc="A2A04130">
      <w:start w:val="1"/>
      <w:numFmt w:val="lowerLetter"/>
      <w:lvlText w:val="%8."/>
      <w:lvlJc w:val="left"/>
      <w:pPr>
        <w:ind w:left="5760" w:hanging="360"/>
      </w:pPr>
    </w:lvl>
    <w:lvl w:ilvl="8" w:tplc="1CA8CDE6">
      <w:start w:val="1"/>
      <w:numFmt w:val="lowerRoman"/>
      <w:lvlText w:val="%9."/>
      <w:lvlJc w:val="right"/>
      <w:pPr>
        <w:ind w:left="6480" w:hanging="180"/>
      </w:pPr>
    </w:lvl>
  </w:abstractNum>
  <w:abstractNum w:abstractNumId="8" w15:restartNumberingAfterBreak="0">
    <w:nsid w:val="15910B38"/>
    <w:multiLevelType w:val="hybridMultilevel"/>
    <w:tmpl w:val="035AEF58"/>
    <w:numStyleLink w:val="ImportedStyle1"/>
  </w:abstractNum>
  <w:abstractNum w:abstractNumId="9" w15:restartNumberingAfterBreak="0">
    <w:nsid w:val="1C174CFC"/>
    <w:multiLevelType w:val="multilevel"/>
    <w:tmpl w:val="2E7258B2"/>
    <w:lvl w:ilvl="0">
      <w:start w:val="6"/>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10" w15:restartNumberingAfterBreak="0">
    <w:nsid w:val="21381E24"/>
    <w:multiLevelType w:val="hybridMultilevel"/>
    <w:tmpl w:val="29086348"/>
    <w:lvl w:ilvl="0" w:tplc="2C2E5CC8">
      <w:start w:val="1"/>
      <w:numFmt w:val="upperLetter"/>
      <w:lvlText w:val="%1."/>
      <w:lvlJc w:val="left"/>
      <w:pPr>
        <w:ind w:left="360" w:hanging="720"/>
      </w:pPr>
      <w:rPr>
        <w:rFonts w:ascii="Times New Roman" w:eastAsia="Times New Roman" w:hAnsi="Times New Roman" w:cs="Times New Roman" w:hint="default"/>
        <w:b w:val="0"/>
        <w:bCs w:val="0"/>
        <w:i w:val="0"/>
        <w:iCs w:val="0"/>
        <w:spacing w:val="-2"/>
        <w:w w:val="100"/>
        <w:sz w:val="22"/>
        <w:szCs w:val="22"/>
        <w:lang w:val="en-US" w:eastAsia="en-US" w:bidi="ar-SA"/>
      </w:rPr>
    </w:lvl>
    <w:lvl w:ilvl="1" w:tplc="CC5A4A2A">
      <w:numFmt w:val="bullet"/>
      <w:lvlText w:val="•"/>
      <w:lvlJc w:val="left"/>
      <w:pPr>
        <w:ind w:left="1332" w:hanging="720"/>
      </w:pPr>
      <w:rPr>
        <w:rFonts w:hint="default"/>
        <w:lang w:val="en-US" w:eastAsia="en-US" w:bidi="ar-SA"/>
      </w:rPr>
    </w:lvl>
    <w:lvl w:ilvl="2" w:tplc="875C7C84">
      <w:numFmt w:val="bullet"/>
      <w:lvlText w:val="•"/>
      <w:lvlJc w:val="left"/>
      <w:pPr>
        <w:ind w:left="2304" w:hanging="720"/>
      </w:pPr>
      <w:rPr>
        <w:rFonts w:hint="default"/>
        <w:lang w:val="en-US" w:eastAsia="en-US" w:bidi="ar-SA"/>
      </w:rPr>
    </w:lvl>
    <w:lvl w:ilvl="3" w:tplc="3CD8B4C6">
      <w:numFmt w:val="bullet"/>
      <w:lvlText w:val="•"/>
      <w:lvlJc w:val="left"/>
      <w:pPr>
        <w:ind w:left="3276" w:hanging="720"/>
      </w:pPr>
      <w:rPr>
        <w:rFonts w:hint="default"/>
        <w:lang w:val="en-US" w:eastAsia="en-US" w:bidi="ar-SA"/>
      </w:rPr>
    </w:lvl>
    <w:lvl w:ilvl="4" w:tplc="81563990">
      <w:numFmt w:val="bullet"/>
      <w:lvlText w:val="•"/>
      <w:lvlJc w:val="left"/>
      <w:pPr>
        <w:ind w:left="4248" w:hanging="720"/>
      </w:pPr>
      <w:rPr>
        <w:rFonts w:hint="default"/>
        <w:lang w:val="en-US" w:eastAsia="en-US" w:bidi="ar-SA"/>
      </w:rPr>
    </w:lvl>
    <w:lvl w:ilvl="5" w:tplc="AB28B69A">
      <w:numFmt w:val="bullet"/>
      <w:lvlText w:val="•"/>
      <w:lvlJc w:val="left"/>
      <w:pPr>
        <w:ind w:left="5220" w:hanging="720"/>
      </w:pPr>
      <w:rPr>
        <w:rFonts w:hint="default"/>
        <w:lang w:val="en-US" w:eastAsia="en-US" w:bidi="ar-SA"/>
      </w:rPr>
    </w:lvl>
    <w:lvl w:ilvl="6" w:tplc="A48C226A">
      <w:numFmt w:val="bullet"/>
      <w:lvlText w:val="•"/>
      <w:lvlJc w:val="left"/>
      <w:pPr>
        <w:ind w:left="6192" w:hanging="720"/>
      </w:pPr>
      <w:rPr>
        <w:rFonts w:hint="default"/>
        <w:lang w:val="en-US" w:eastAsia="en-US" w:bidi="ar-SA"/>
      </w:rPr>
    </w:lvl>
    <w:lvl w:ilvl="7" w:tplc="9182B95E">
      <w:numFmt w:val="bullet"/>
      <w:lvlText w:val="•"/>
      <w:lvlJc w:val="left"/>
      <w:pPr>
        <w:ind w:left="7164" w:hanging="720"/>
      </w:pPr>
      <w:rPr>
        <w:rFonts w:hint="default"/>
        <w:lang w:val="en-US" w:eastAsia="en-US" w:bidi="ar-SA"/>
      </w:rPr>
    </w:lvl>
    <w:lvl w:ilvl="8" w:tplc="CE38CF06">
      <w:numFmt w:val="bullet"/>
      <w:lvlText w:val="•"/>
      <w:lvlJc w:val="left"/>
      <w:pPr>
        <w:ind w:left="8136" w:hanging="720"/>
      </w:pPr>
      <w:rPr>
        <w:rFonts w:hint="default"/>
        <w:lang w:val="en-US" w:eastAsia="en-US" w:bidi="ar-SA"/>
      </w:rPr>
    </w:lvl>
  </w:abstractNum>
  <w:abstractNum w:abstractNumId="11" w15:restartNumberingAfterBreak="0">
    <w:nsid w:val="248F41BB"/>
    <w:multiLevelType w:val="hybridMultilevel"/>
    <w:tmpl w:val="B9EE83A6"/>
    <w:lvl w:ilvl="0" w:tplc="DEB2D5C8">
      <w:start w:val="1"/>
      <w:numFmt w:val="lowerLetter"/>
      <w:lvlText w:val="(%1)"/>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123C0FB0">
      <w:numFmt w:val="bullet"/>
      <w:lvlText w:val="•"/>
      <w:lvlJc w:val="left"/>
      <w:pPr>
        <w:ind w:left="1332" w:hanging="720"/>
      </w:pPr>
      <w:rPr>
        <w:rFonts w:hint="default"/>
        <w:lang w:val="en-US" w:eastAsia="en-US" w:bidi="ar-SA"/>
      </w:rPr>
    </w:lvl>
    <w:lvl w:ilvl="2" w:tplc="3CDC0D5E">
      <w:numFmt w:val="bullet"/>
      <w:lvlText w:val="•"/>
      <w:lvlJc w:val="left"/>
      <w:pPr>
        <w:ind w:left="2304" w:hanging="720"/>
      </w:pPr>
      <w:rPr>
        <w:rFonts w:hint="default"/>
        <w:lang w:val="en-US" w:eastAsia="en-US" w:bidi="ar-SA"/>
      </w:rPr>
    </w:lvl>
    <w:lvl w:ilvl="3" w:tplc="2D94146A">
      <w:numFmt w:val="bullet"/>
      <w:lvlText w:val="•"/>
      <w:lvlJc w:val="left"/>
      <w:pPr>
        <w:ind w:left="3276" w:hanging="720"/>
      </w:pPr>
      <w:rPr>
        <w:rFonts w:hint="default"/>
        <w:lang w:val="en-US" w:eastAsia="en-US" w:bidi="ar-SA"/>
      </w:rPr>
    </w:lvl>
    <w:lvl w:ilvl="4" w:tplc="90D232EC">
      <w:numFmt w:val="bullet"/>
      <w:lvlText w:val="•"/>
      <w:lvlJc w:val="left"/>
      <w:pPr>
        <w:ind w:left="4248" w:hanging="720"/>
      </w:pPr>
      <w:rPr>
        <w:rFonts w:hint="default"/>
        <w:lang w:val="en-US" w:eastAsia="en-US" w:bidi="ar-SA"/>
      </w:rPr>
    </w:lvl>
    <w:lvl w:ilvl="5" w:tplc="08F887E0">
      <w:numFmt w:val="bullet"/>
      <w:lvlText w:val="•"/>
      <w:lvlJc w:val="left"/>
      <w:pPr>
        <w:ind w:left="5220" w:hanging="720"/>
      </w:pPr>
      <w:rPr>
        <w:rFonts w:hint="default"/>
        <w:lang w:val="en-US" w:eastAsia="en-US" w:bidi="ar-SA"/>
      </w:rPr>
    </w:lvl>
    <w:lvl w:ilvl="6" w:tplc="3E84C4D8">
      <w:numFmt w:val="bullet"/>
      <w:lvlText w:val="•"/>
      <w:lvlJc w:val="left"/>
      <w:pPr>
        <w:ind w:left="6192" w:hanging="720"/>
      </w:pPr>
      <w:rPr>
        <w:rFonts w:hint="default"/>
        <w:lang w:val="en-US" w:eastAsia="en-US" w:bidi="ar-SA"/>
      </w:rPr>
    </w:lvl>
    <w:lvl w:ilvl="7" w:tplc="27C89680">
      <w:numFmt w:val="bullet"/>
      <w:lvlText w:val="•"/>
      <w:lvlJc w:val="left"/>
      <w:pPr>
        <w:ind w:left="7164" w:hanging="720"/>
      </w:pPr>
      <w:rPr>
        <w:rFonts w:hint="default"/>
        <w:lang w:val="en-US" w:eastAsia="en-US" w:bidi="ar-SA"/>
      </w:rPr>
    </w:lvl>
    <w:lvl w:ilvl="8" w:tplc="3C168692">
      <w:numFmt w:val="bullet"/>
      <w:lvlText w:val="•"/>
      <w:lvlJc w:val="left"/>
      <w:pPr>
        <w:ind w:left="8136" w:hanging="720"/>
      </w:pPr>
      <w:rPr>
        <w:rFonts w:hint="default"/>
        <w:lang w:val="en-US" w:eastAsia="en-US" w:bidi="ar-SA"/>
      </w:rPr>
    </w:lvl>
  </w:abstractNum>
  <w:abstractNum w:abstractNumId="12" w15:restartNumberingAfterBreak="0">
    <w:nsid w:val="29945FD8"/>
    <w:multiLevelType w:val="multilevel"/>
    <w:tmpl w:val="DAD01910"/>
    <w:numStyleLink w:val="ImportedStyle2"/>
  </w:abstractNum>
  <w:abstractNum w:abstractNumId="13" w15:restartNumberingAfterBreak="0">
    <w:nsid w:val="2A473370"/>
    <w:multiLevelType w:val="hybridMultilevel"/>
    <w:tmpl w:val="035AEF58"/>
    <w:styleLink w:val="ImportedStyle1"/>
    <w:lvl w:ilvl="0" w:tplc="D94CF2D0">
      <w:start w:val="1"/>
      <w:numFmt w:val="decimal"/>
      <w:lvlText w:val="%1."/>
      <w:lvlJc w:val="left"/>
      <w:pPr>
        <w:tabs>
          <w:tab w:val="left" w:pos="1350"/>
        </w:tabs>
        <w:ind w:left="720" w:hanging="360"/>
      </w:pPr>
      <w:rPr>
        <w:caps w:val="0"/>
        <w:smallCaps w:val="0"/>
        <w:strike w:val="0"/>
        <w:dstrike w:val="0"/>
        <w:color w:val="000000"/>
        <w:spacing w:val="0"/>
        <w:w w:val="100"/>
        <w:kern w:val="0"/>
        <w:position w:val="0"/>
        <w:highlight w:val="none"/>
        <w:vertAlign w:val="baseline"/>
      </w:rPr>
    </w:lvl>
    <w:lvl w:ilvl="1" w:tplc="9C7CE5A0">
      <w:start w:val="1"/>
      <w:numFmt w:val="lowerLetter"/>
      <w:lvlText w:val="%2."/>
      <w:lvlJc w:val="left"/>
      <w:pPr>
        <w:tabs>
          <w:tab w:val="left" w:pos="1350"/>
        </w:tabs>
        <w:ind w:left="1080" w:hanging="270"/>
      </w:pPr>
      <w:rPr>
        <w:caps w:val="0"/>
        <w:smallCaps w:val="0"/>
        <w:strike w:val="0"/>
        <w:dstrike w:val="0"/>
        <w:color w:val="000000"/>
        <w:spacing w:val="0"/>
        <w:w w:val="100"/>
        <w:kern w:val="0"/>
        <w:position w:val="0"/>
        <w:highlight w:val="none"/>
        <w:vertAlign w:val="baseline"/>
      </w:rPr>
    </w:lvl>
    <w:lvl w:ilvl="2" w:tplc="E41E185A">
      <w:start w:val="1"/>
      <w:numFmt w:val="lowerRoman"/>
      <w:lvlText w:val="%3."/>
      <w:lvlJc w:val="left"/>
      <w:pPr>
        <w:tabs>
          <w:tab w:val="left" w:pos="1350"/>
        </w:tabs>
        <w:ind w:left="1800" w:hanging="287"/>
      </w:pPr>
      <w:rPr>
        <w:caps w:val="0"/>
        <w:smallCaps w:val="0"/>
        <w:strike w:val="0"/>
        <w:dstrike w:val="0"/>
        <w:color w:val="000000"/>
        <w:spacing w:val="0"/>
        <w:w w:val="100"/>
        <w:kern w:val="0"/>
        <w:position w:val="0"/>
        <w:highlight w:val="none"/>
        <w:vertAlign w:val="baseline"/>
      </w:rPr>
    </w:lvl>
    <w:lvl w:ilvl="3" w:tplc="793A28EC">
      <w:start w:val="1"/>
      <w:numFmt w:val="decimal"/>
      <w:lvlText w:val="%4."/>
      <w:lvlJc w:val="left"/>
      <w:pPr>
        <w:tabs>
          <w:tab w:val="left" w:pos="1350"/>
        </w:tabs>
        <w:ind w:left="2520" w:hanging="360"/>
      </w:pPr>
      <w:rPr>
        <w:caps w:val="0"/>
        <w:smallCaps w:val="0"/>
        <w:strike w:val="0"/>
        <w:dstrike w:val="0"/>
        <w:color w:val="000000"/>
        <w:spacing w:val="0"/>
        <w:w w:val="100"/>
        <w:kern w:val="0"/>
        <w:position w:val="0"/>
        <w:highlight w:val="none"/>
        <w:vertAlign w:val="baseline"/>
      </w:rPr>
    </w:lvl>
    <w:lvl w:ilvl="4" w:tplc="401E2E0C">
      <w:start w:val="1"/>
      <w:numFmt w:val="lowerLetter"/>
      <w:lvlText w:val="%5."/>
      <w:lvlJc w:val="left"/>
      <w:pPr>
        <w:tabs>
          <w:tab w:val="left" w:pos="1350"/>
        </w:tabs>
        <w:ind w:left="3240" w:hanging="360"/>
      </w:pPr>
      <w:rPr>
        <w:caps w:val="0"/>
        <w:smallCaps w:val="0"/>
        <w:strike w:val="0"/>
        <w:dstrike w:val="0"/>
        <w:color w:val="000000"/>
        <w:spacing w:val="0"/>
        <w:w w:val="100"/>
        <w:kern w:val="0"/>
        <w:position w:val="0"/>
        <w:highlight w:val="none"/>
        <w:vertAlign w:val="baseline"/>
      </w:rPr>
    </w:lvl>
    <w:lvl w:ilvl="5" w:tplc="09927E50">
      <w:start w:val="1"/>
      <w:numFmt w:val="lowerRoman"/>
      <w:lvlText w:val="%6."/>
      <w:lvlJc w:val="left"/>
      <w:pPr>
        <w:tabs>
          <w:tab w:val="left" w:pos="1350"/>
        </w:tabs>
        <w:ind w:left="3960" w:hanging="287"/>
      </w:pPr>
      <w:rPr>
        <w:caps w:val="0"/>
        <w:smallCaps w:val="0"/>
        <w:strike w:val="0"/>
        <w:dstrike w:val="0"/>
        <w:color w:val="000000"/>
        <w:spacing w:val="0"/>
        <w:w w:val="100"/>
        <w:kern w:val="0"/>
        <w:position w:val="0"/>
        <w:highlight w:val="none"/>
        <w:vertAlign w:val="baseline"/>
      </w:rPr>
    </w:lvl>
    <w:lvl w:ilvl="6" w:tplc="242E69A0">
      <w:start w:val="1"/>
      <w:numFmt w:val="decimal"/>
      <w:lvlText w:val="%7."/>
      <w:lvlJc w:val="left"/>
      <w:pPr>
        <w:tabs>
          <w:tab w:val="left" w:pos="1350"/>
        </w:tabs>
        <w:ind w:left="4680" w:hanging="360"/>
      </w:pPr>
      <w:rPr>
        <w:caps w:val="0"/>
        <w:smallCaps w:val="0"/>
        <w:strike w:val="0"/>
        <w:dstrike w:val="0"/>
        <w:color w:val="000000"/>
        <w:spacing w:val="0"/>
        <w:w w:val="100"/>
        <w:kern w:val="0"/>
        <w:position w:val="0"/>
        <w:highlight w:val="none"/>
        <w:vertAlign w:val="baseline"/>
      </w:rPr>
    </w:lvl>
    <w:lvl w:ilvl="7" w:tplc="8BA852F4">
      <w:start w:val="1"/>
      <w:numFmt w:val="lowerLetter"/>
      <w:lvlText w:val="%8."/>
      <w:lvlJc w:val="left"/>
      <w:pPr>
        <w:tabs>
          <w:tab w:val="left" w:pos="1350"/>
        </w:tabs>
        <w:ind w:left="5400" w:hanging="360"/>
      </w:pPr>
      <w:rPr>
        <w:caps w:val="0"/>
        <w:smallCaps w:val="0"/>
        <w:strike w:val="0"/>
        <w:dstrike w:val="0"/>
        <w:color w:val="000000"/>
        <w:spacing w:val="0"/>
        <w:w w:val="100"/>
        <w:kern w:val="0"/>
        <w:position w:val="0"/>
        <w:highlight w:val="none"/>
        <w:vertAlign w:val="baseline"/>
      </w:rPr>
    </w:lvl>
    <w:lvl w:ilvl="8" w:tplc="BC1E80A0">
      <w:start w:val="1"/>
      <w:numFmt w:val="lowerRoman"/>
      <w:lvlText w:val="%9."/>
      <w:lvlJc w:val="left"/>
      <w:pPr>
        <w:tabs>
          <w:tab w:val="left" w:pos="1350"/>
        </w:tabs>
        <w:ind w:left="6120" w:hanging="287"/>
      </w:pPr>
      <w:rPr>
        <w:caps w:val="0"/>
        <w:smallCaps w:val="0"/>
        <w:strike w:val="0"/>
        <w:dstrike w:val="0"/>
        <w:color w:val="000000"/>
        <w:spacing w:val="0"/>
        <w:w w:val="100"/>
        <w:kern w:val="0"/>
        <w:position w:val="0"/>
        <w:highlight w:val="none"/>
        <w:vertAlign w:val="baseline"/>
      </w:rPr>
    </w:lvl>
  </w:abstractNum>
  <w:abstractNum w:abstractNumId="14" w15:restartNumberingAfterBreak="0">
    <w:nsid w:val="2B7023FC"/>
    <w:multiLevelType w:val="multilevel"/>
    <w:tmpl w:val="6ACA3F8C"/>
    <w:lvl w:ilvl="0">
      <w:start w:val="10"/>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15" w15:restartNumberingAfterBreak="0">
    <w:nsid w:val="2F0378EF"/>
    <w:multiLevelType w:val="hybridMultilevel"/>
    <w:tmpl w:val="354288C6"/>
    <w:lvl w:ilvl="0" w:tplc="A740ABB0">
      <w:start w:val="1"/>
      <w:numFmt w:val="decimal"/>
      <w:lvlText w:val="%1."/>
      <w:lvlJc w:val="left"/>
      <w:pPr>
        <w:ind w:left="720" w:hanging="360"/>
      </w:pPr>
    </w:lvl>
    <w:lvl w:ilvl="1" w:tplc="0248E90C">
      <w:start w:val="1"/>
      <w:numFmt w:val="lowerLetter"/>
      <w:lvlText w:val="%2."/>
      <w:lvlJc w:val="left"/>
      <w:pPr>
        <w:ind w:left="1440" w:hanging="360"/>
      </w:pPr>
    </w:lvl>
    <w:lvl w:ilvl="2" w:tplc="1C08E212">
      <w:start w:val="1"/>
      <w:numFmt w:val="lowerRoman"/>
      <w:lvlText w:val="%3."/>
      <w:lvlJc w:val="right"/>
      <w:pPr>
        <w:ind w:left="2160" w:hanging="180"/>
      </w:pPr>
    </w:lvl>
    <w:lvl w:ilvl="3" w:tplc="4D4CEFF6">
      <w:start w:val="1"/>
      <w:numFmt w:val="decimal"/>
      <w:lvlText w:val="%4."/>
      <w:lvlJc w:val="left"/>
      <w:pPr>
        <w:ind w:left="2880" w:hanging="360"/>
      </w:pPr>
    </w:lvl>
    <w:lvl w:ilvl="4" w:tplc="3572A7D4">
      <w:start w:val="1"/>
      <w:numFmt w:val="lowerLetter"/>
      <w:lvlText w:val="%5."/>
      <w:lvlJc w:val="left"/>
      <w:pPr>
        <w:ind w:left="3600" w:hanging="360"/>
      </w:pPr>
    </w:lvl>
    <w:lvl w:ilvl="5" w:tplc="1C0E9858">
      <w:start w:val="1"/>
      <w:numFmt w:val="lowerRoman"/>
      <w:lvlText w:val="%6."/>
      <w:lvlJc w:val="right"/>
      <w:pPr>
        <w:ind w:left="4320" w:hanging="180"/>
      </w:pPr>
    </w:lvl>
    <w:lvl w:ilvl="6" w:tplc="0DD0625C">
      <w:start w:val="1"/>
      <w:numFmt w:val="decimal"/>
      <w:lvlText w:val="%7."/>
      <w:lvlJc w:val="left"/>
      <w:pPr>
        <w:ind w:left="5040" w:hanging="360"/>
      </w:pPr>
    </w:lvl>
    <w:lvl w:ilvl="7" w:tplc="E3781B08">
      <w:start w:val="1"/>
      <w:numFmt w:val="lowerLetter"/>
      <w:lvlText w:val="%8."/>
      <w:lvlJc w:val="left"/>
      <w:pPr>
        <w:ind w:left="5760" w:hanging="360"/>
      </w:pPr>
    </w:lvl>
    <w:lvl w:ilvl="8" w:tplc="4138949C">
      <w:start w:val="1"/>
      <w:numFmt w:val="lowerRoman"/>
      <w:lvlText w:val="%9."/>
      <w:lvlJc w:val="right"/>
      <w:pPr>
        <w:ind w:left="6480" w:hanging="180"/>
      </w:pPr>
    </w:lvl>
  </w:abstractNum>
  <w:abstractNum w:abstractNumId="16" w15:restartNumberingAfterBreak="0">
    <w:nsid w:val="345B5145"/>
    <w:multiLevelType w:val="hybridMultilevel"/>
    <w:tmpl w:val="2918EEB2"/>
    <w:lvl w:ilvl="0" w:tplc="B89CE9FA">
      <w:start w:val="1"/>
      <w:numFmt w:val="lowerLetter"/>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E6AC846">
      <w:start w:val="1"/>
      <w:numFmt w:val="lowerRoman"/>
      <w:lvlText w:val="(%2)"/>
      <w:lvlJc w:val="left"/>
      <w:pPr>
        <w:ind w:left="360" w:hanging="264"/>
      </w:pPr>
      <w:rPr>
        <w:rFonts w:ascii="Times New Roman" w:eastAsia="Times New Roman" w:hAnsi="Times New Roman" w:cs="Times New Roman" w:hint="default"/>
        <w:b w:val="0"/>
        <w:bCs w:val="0"/>
        <w:i w:val="0"/>
        <w:iCs w:val="0"/>
        <w:spacing w:val="0"/>
        <w:w w:val="100"/>
        <w:sz w:val="22"/>
        <w:szCs w:val="22"/>
        <w:lang w:val="en-US" w:eastAsia="en-US" w:bidi="ar-SA"/>
      </w:rPr>
    </w:lvl>
    <w:lvl w:ilvl="2" w:tplc="CA387EB0">
      <w:numFmt w:val="bullet"/>
      <w:lvlText w:val="•"/>
      <w:lvlJc w:val="left"/>
      <w:pPr>
        <w:ind w:left="2304" w:hanging="264"/>
      </w:pPr>
      <w:rPr>
        <w:rFonts w:hint="default"/>
        <w:lang w:val="en-US" w:eastAsia="en-US" w:bidi="ar-SA"/>
      </w:rPr>
    </w:lvl>
    <w:lvl w:ilvl="3" w:tplc="A190A5D8">
      <w:numFmt w:val="bullet"/>
      <w:lvlText w:val="•"/>
      <w:lvlJc w:val="left"/>
      <w:pPr>
        <w:ind w:left="3276" w:hanging="264"/>
      </w:pPr>
      <w:rPr>
        <w:rFonts w:hint="default"/>
        <w:lang w:val="en-US" w:eastAsia="en-US" w:bidi="ar-SA"/>
      </w:rPr>
    </w:lvl>
    <w:lvl w:ilvl="4" w:tplc="BDAAB868">
      <w:numFmt w:val="bullet"/>
      <w:lvlText w:val="•"/>
      <w:lvlJc w:val="left"/>
      <w:pPr>
        <w:ind w:left="4248" w:hanging="264"/>
      </w:pPr>
      <w:rPr>
        <w:rFonts w:hint="default"/>
        <w:lang w:val="en-US" w:eastAsia="en-US" w:bidi="ar-SA"/>
      </w:rPr>
    </w:lvl>
    <w:lvl w:ilvl="5" w:tplc="12828452">
      <w:numFmt w:val="bullet"/>
      <w:lvlText w:val="•"/>
      <w:lvlJc w:val="left"/>
      <w:pPr>
        <w:ind w:left="5220" w:hanging="264"/>
      </w:pPr>
      <w:rPr>
        <w:rFonts w:hint="default"/>
        <w:lang w:val="en-US" w:eastAsia="en-US" w:bidi="ar-SA"/>
      </w:rPr>
    </w:lvl>
    <w:lvl w:ilvl="6" w:tplc="D3F26C06">
      <w:numFmt w:val="bullet"/>
      <w:lvlText w:val="•"/>
      <w:lvlJc w:val="left"/>
      <w:pPr>
        <w:ind w:left="6192" w:hanging="264"/>
      </w:pPr>
      <w:rPr>
        <w:rFonts w:hint="default"/>
        <w:lang w:val="en-US" w:eastAsia="en-US" w:bidi="ar-SA"/>
      </w:rPr>
    </w:lvl>
    <w:lvl w:ilvl="7" w:tplc="A03EEA7E">
      <w:numFmt w:val="bullet"/>
      <w:lvlText w:val="•"/>
      <w:lvlJc w:val="left"/>
      <w:pPr>
        <w:ind w:left="7164" w:hanging="264"/>
      </w:pPr>
      <w:rPr>
        <w:rFonts w:hint="default"/>
        <w:lang w:val="en-US" w:eastAsia="en-US" w:bidi="ar-SA"/>
      </w:rPr>
    </w:lvl>
    <w:lvl w:ilvl="8" w:tplc="9B00F236">
      <w:numFmt w:val="bullet"/>
      <w:lvlText w:val="•"/>
      <w:lvlJc w:val="left"/>
      <w:pPr>
        <w:ind w:left="8136" w:hanging="264"/>
      </w:pPr>
      <w:rPr>
        <w:rFonts w:hint="default"/>
        <w:lang w:val="en-US" w:eastAsia="en-US" w:bidi="ar-SA"/>
      </w:rPr>
    </w:lvl>
  </w:abstractNum>
  <w:abstractNum w:abstractNumId="17" w15:restartNumberingAfterBreak="0">
    <w:nsid w:val="3867217B"/>
    <w:multiLevelType w:val="hybridMultilevel"/>
    <w:tmpl w:val="FFFFFFFF"/>
    <w:lvl w:ilvl="0" w:tplc="B96AA580">
      <w:start w:val="1"/>
      <w:numFmt w:val="upperLetter"/>
      <w:lvlText w:val="%1."/>
      <w:lvlJc w:val="left"/>
      <w:pPr>
        <w:ind w:left="720" w:hanging="360"/>
      </w:pPr>
    </w:lvl>
    <w:lvl w:ilvl="1" w:tplc="98CE7F16">
      <w:start w:val="1"/>
      <w:numFmt w:val="lowerLetter"/>
      <w:lvlText w:val="%2."/>
      <w:lvlJc w:val="left"/>
      <w:pPr>
        <w:ind w:left="1440" w:hanging="360"/>
      </w:pPr>
    </w:lvl>
    <w:lvl w:ilvl="2" w:tplc="F95258F0">
      <w:start w:val="1"/>
      <w:numFmt w:val="lowerRoman"/>
      <w:lvlText w:val="%3."/>
      <w:lvlJc w:val="right"/>
      <w:pPr>
        <w:ind w:left="2160" w:hanging="180"/>
      </w:pPr>
    </w:lvl>
    <w:lvl w:ilvl="3" w:tplc="61428A54">
      <w:start w:val="1"/>
      <w:numFmt w:val="decimal"/>
      <w:lvlText w:val="%4."/>
      <w:lvlJc w:val="left"/>
      <w:pPr>
        <w:ind w:left="2880" w:hanging="360"/>
      </w:pPr>
    </w:lvl>
    <w:lvl w:ilvl="4" w:tplc="25D82956">
      <w:start w:val="1"/>
      <w:numFmt w:val="lowerLetter"/>
      <w:lvlText w:val="%5."/>
      <w:lvlJc w:val="left"/>
      <w:pPr>
        <w:ind w:left="3600" w:hanging="360"/>
      </w:pPr>
    </w:lvl>
    <w:lvl w:ilvl="5" w:tplc="2480A0B6">
      <w:start w:val="1"/>
      <w:numFmt w:val="lowerRoman"/>
      <w:lvlText w:val="%6."/>
      <w:lvlJc w:val="right"/>
      <w:pPr>
        <w:ind w:left="4320" w:hanging="180"/>
      </w:pPr>
    </w:lvl>
    <w:lvl w:ilvl="6" w:tplc="0B6815CE">
      <w:start w:val="1"/>
      <w:numFmt w:val="decimal"/>
      <w:lvlText w:val="%7."/>
      <w:lvlJc w:val="left"/>
      <w:pPr>
        <w:ind w:left="5040" w:hanging="360"/>
      </w:pPr>
    </w:lvl>
    <w:lvl w:ilvl="7" w:tplc="F43A149C">
      <w:start w:val="1"/>
      <w:numFmt w:val="lowerLetter"/>
      <w:lvlText w:val="%8."/>
      <w:lvlJc w:val="left"/>
      <w:pPr>
        <w:ind w:left="5760" w:hanging="360"/>
      </w:pPr>
    </w:lvl>
    <w:lvl w:ilvl="8" w:tplc="E714806A">
      <w:start w:val="1"/>
      <w:numFmt w:val="lowerRoman"/>
      <w:lvlText w:val="%9."/>
      <w:lvlJc w:val="right"/>
      <w:pPr>
        <w:ind w:left="6480" w:hanging="180"/>
      </w:pPr>
    </w:lvl>
  </w:abstractNum>
  <w:abstractNum w:abstractNumId="18" w15:restartNumberingAfterBreak="0">
    <w:nsid w:val="3B5738AC"/>
    <w:multiLevelType w:val="multilevel"/>
    <w:tmpl w:val="D514098E"/>
    <w:lvl w:ilvl="0">
      <w:start w:val="8"/>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19" w15:restartNumberingAfterBreak="0">
    <w:nsid w:val="3CA95B19"/>
    <w:multiLevelType w:val="hybridMultilevel"/>
    <w:tmpl w:val="E488DA8E"/>
    <w:lvl w:ilvl="0" w:tplc="FFB0CF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F25AE"/>
    <w:multiLevelType w:val="multilevel"/>
    <w:tmpl w:val="86B42EB8"/>
    <w:lvl w:ilvl="0">
      <w:start w:val="11"/>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Roman"/>
      <w:lvlText w:val="(%3)"/>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21" w15:restartNumberingAfterBreak="0">
    <w:nsid w:val="42D40C4D"/>
    <w:multiLevelType w:val="hybridMultilevel"/>
    <w:tmpl w:val="32BCB048"/>
    <w:lvl w:ilvl="0" w:tplc="5248102A">
      <w:start w:val="1"/>
      <w:numFmt w:val="lowerLetter"/>
      <w:lvlText w:val="(%1)"/>
      <w:lvlJc w:val="left"/>
      <w:pPr>
        <w:ind w:left="180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7F8A5CFE">
      <w:numFmt w:val="bullet"/>
      <w:lvlText w:val="•"/>
      <w:lvlJc w:val="left"/>
      <w:pPr>
        <w:ind w:left="2628" w:hanging="720"/>
      </w:pPr>
      <w:rPr>
        <w:rFonts w:hint="default"/>
        <w:lang w:val="en-US" w:eastAsia="en-US" w:bidi="ar-SA"/>
      </w:rPr>
    </w:lvl>
    <w:lvl w:ilvl="2" w:tplc="E81895B0">
      <w:numFmt w:val="bullet"/>
      <w:lvlText w:val="•"/>
      <w:lvlJc w:val="left"/>
      <w:pPr>
        <w:ind w:left="3456" w:hanging="720"/>
      </w:pPr>
      <w:rPr>
        <w:rFonts w:hint="default"/>
        <w:lang w:val="en-US" w:eastAsia="en-US" w:bidi="ar-SA"/>
      </w:rPr>
    </w:lvl>
    <w:lvl w:ilvl="3" w:tplc="FF26153A">
      <w:numFmt w:val="bullet"/>
      <w:lvlText w:val="•"/>
      <w:lvlJc w:val="left"/>
      <w:pPr>
        <w:ind w:left="4284" w:hanging="720"/>
      </w:pPr>
      <w:rPr>
        <w:rFonts w:hint="default"/>
        <w:lang w:val="en-US" w:eastAsia="en-US" w:bidi="ar-SA"/>
      </w:rPr>
    </w:lvl>
    <w:lvl w:ilvl="4" w:tplc="A04CEF42">
      <w:numFmt w:val="bullet"/>
      <w:lvlText w:val="•"/>
      <w:lvlJc w:val="left"/>
      <w:pPr>
        <w:ind w:left="5112" w:hanging="720"/>
      </w:pPr>
      <w:rPr>
        <w:rFonts w:hint="default"/>
        <w:lang w:val="en-US" w:eastAsia="en-US" w:bidi="ar-SA"/>
      </w:rPr>
    </w:lvl>
    <w:lvl w:ilvl="5" w:tplc="3C74AF72">
      <w:numFmt w:val="bullet"/>
      <w:lvlText w:val="•"/>
      <w:lvlJc w:val="left"/>
      <w:pPr>
        <w:ind w:left="5940" w:hanging="720"/>
      </w:pPr>
      <w:rPr>
        <w:rFonts w:hint="default"/>
        <w:lang w:val="en-US" w:eastAsia="en-US" w:bidi="ar-SA"/>
      </w:rPr>
    </w:lvl>
    <w:lvl w:ilvl="6" w:tplc="2FC06394">
      <w:numFmt w:val="bullet"/>
      <w:lvlText w:val="•"/>
      <w:lvlJc w:val="left"/>
      <w:pPr>
        <w:ind w:left="6768" w:hanging="720"/>
      </w:pPr>
      <w:rPr>
        <w:rFonts w:hint="default"/>
        <w:lang w:val="en-US" w:eastAsia="en-US" w:bidi="ar-SA"/>
      </w:rPr>
    </w:lvl>
    <w:lvl w:ilvl="7" w:tplc="B594A3AC">
      <w:numFmt w:val="bullet"/>
      <w:lvlText w:val="•"/>
      <w:lvlJc w:val="left"/>
      <w:pPr>
        <w:ind w:left="7596" w:hanging="720"/>
      </w:pPr>
      <w:rPr>
        <w:rFonts w:hint="default"/>
        <w:lang w:val="en-US" w:eastAsia="en-US" w:bidi="ar-SA"/>
      </w:rPr>
    </w:lvl>
    <w:lvl w:ilvl="8" w:tplc="9B6E45DC">
      <w:numFmt w:val="bullet"/>
      <w:lvlText w:val="•"/>
      <w:lvlJc w:val="left"/>
      <w:pPr>
        <w:ind w:left="8424" w:hanging="720"/>
      </w:pPr>
      <w:rPr>
        <w:rFonts w:hint="default"/>
        <w:lang w:val="en-US" w:eastAsia="en-US" w:bidi="ar-SA"/>
      </w:rPr>
    </w:lvl>
  </w:abstractNum>
  <w:abstractNum w:abstractNumId="22" w15:restartNumberingAfterBreak="0">
    <w:nsid w:val="484037B7"/>
    <w:multiLevelType w:val="hybridMultilevel"/>
    <w:tmpl w:val="FFFFFFFF"/>
    <w:lvl w:ilvl="0" w:tplc="12ACD0EE">
      <w:start w:val="1"/>
      <w:numFmt w:val="upperLetter"/>
      <w:lvlText w:val="%1."/>
      <w:lvlJc w:val="left"/>
      <w:pPr>
        <w:ind w:left="720" w:hanging="360"/>
      </w:pPr>
    </w:lvl>
    <w:lvl w:ilvl="1" w:tplc="E81C04D2">
      <w:start w:val="1"/>
      <w:numFmt w:val="lowerLetter"/>
      <w:lvlText w:val="%2."/>
      <w:lvlJc w:val="left"/>
      <w:pPr>
        <w:ind w:left="1440" w:hanging="360"/>
      </w:pPr>
    </w:lvl>
    <w:lvl w:ilvl="2" w:tplc="67DCD89E">
      <w:start w:val="1"/>
      <w:numFmt w:val="lowerRoman"/>
      <w:lvlText w:val="%3."/>
      <w:lvlJc w:val="right"/>
      <w:pPr>
        <w:ind w:left="2160" w:hanging="180"/>
      </w:pPr>
    </w:lvl>
    <w:lvl w:ilvl="3" w:tplc="D8B053D2">
      <w:start w:val="1"/>
      <w:numFmt w:val="decimal"/>
      <w:lvlText w:val="%4."/>
      <w:lvlJc w:val="left"/>
      <w:pPr>
        <w:ind w:left="2880" w:hanging="360"/>
      </w:pPr>
    </w:lvl>
    <w:lvl w:ilvl="4" w:tplc="27682AE4">
      <w:start w:val="1"/>
      <w:numFmt w:val="lowerLetter"/>
      <w:lvlText w:val="%5."/>
      <w:lvlJc w:val="left"/>
      <w:pPr>
        <w:ind w:left="3600" w:hanging="360"/>
      </w:pPr>
    </w:lvl>
    <w:lvl w:ilvl="5" w:tplc="EB584442">
      <w:start w:val="1"/>
      <w:numFmt w:val="lowerRoman"/>
      <w:lvlText w:val="%6."/>
      <w:lvlJc w:val="right"/>
      <w:pPr>
        <w:ind w:left="4320" w:hanging="180"/>
      </w:pPr>
    </w:lvl>
    <w:lvl w:ilvl="6" w:tplc="2E0E3522">
      <w:start w:val="1"/>
      <w:numFmt w:val="decimal"/>
      <w:lvlText w:val="%7."/>
      <w:lvlJc w:val="left"/>
      <w:pPr>
        <w:ind w:left="5040" w:hanging="360"/>
      </w:pPr>
    </w:lvl>
    <w:lvl w:ilvl="7" w:tplc="EA1CCB54">
      <w:start w:val="1"/>
      <w:numFmt w:val="lowerLetter"/>
      <w:lvlText w:val="%8."/>
      <w:lvlJc w:val="left"/>
      <w:pPr>
        <w:ind w:left="5760" w:hanging="360"/>
      </w:pPr>
    </w:lvl>
    <w:lvl w:ilvl="8" w:tplc="E9F61E2C">
      <w:start w:val="1"/>
      <w:numFmt w:val="lowerRoman"/>
      <w:lvlText w:val="%9."/>
      <w:lvlJc w:val="right"/>
      <w:pPr>
        <w:ind w:left="6480" w:hanging="180"/>
      </w:pPr>
    </w:lvl>
  </w:abstractNum>
  <w:abstractNum w:abstractNumId="23" w15:restartNumberingAfterBreak="0">
    <w:nsid w:val="4A4D3911"/>
    <w:multiLevelType w:val="hybridMultilevel"/>
    <w:tmpl w:val="DAD01910"/>
    <w:styleLink w:val="ImportedStyle2"/>
    <w:lvl w:ilvl="0" w:tplc="D24059E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72665768">
      <w:start w:val="1"/>
      <w:numFmt w:val="lowerLetter"/>
      <w:lvlText w:val="%2."/>
      <w:lvlJc w:val="left"/>
      <w:pPr>
        <w:ind w:left="1140" w:hanging="360"/>
      </w:pPr>
      <w:rPr>
        <w:rFonts w:hAnsi="Arial Unicode MS"/>
        <w:caps w:val="0"/>
        <w:smallCaps w:val="0"/>
        <w:strike w:val="0"/>
        <w:dstrike w:val="0"/>
        <w:color w:val="000000"/>
        <w:spacing w:val="0"/>
        <w:w w:val="100"/>
        <w:kern w:val="0"/>
        <w:position w:val="0"/>
        <w:highlight w:val="none"/>
        <w:vertAlign w:val="baseline"/>
      </w:rPr>
    </w:lvl>
    <w:lvl w:ilvl="2" w:tplc="B7FA94AC">
      <w:start w:val="1"/>
      <w:numFmt w:val="lowerRoman"/>
      <w:lvlText w:val="%3."/>
      <w:lvlJc w:val="left"/>
      <w:pPr>
        <w:ind w:left="1860" w:hanging="287"/>
      </w:pPr>
      <w:rPr>
        <w:rFonts w:hAnsi="Arial Unicode MS"/>
        <w:caps w:val="0"/>
        <w:smallCaps w:val="0"/>
        <w:strike w:val="0"/>
        <w:dstrike w:val="0"/>
        <w:color w:val="000000"/>
        <w:spacing w:val="0"/>
        <w:w w:val="100"/>
        <w:kern w:val="0"/>
        <w:position w:val="0"/>
        <w:highlight w:val="none"/>
        <w:vertAlign w:val="baseline"/>
      </w:rPr>
    </w:lvl>
    <w:lvl w:ilvl="3" w:tplc="2700B3E2">
      <w:start w:val="1"/>
      <w:numFmt w:val="decimal"/>
      <w:lvlText w:val="%4."/>
      <w:lvlJc w:val="left"/>
      <w:pPr>
        <w:ind w:left="2580" w:hanging="360"/>
      </w:pPr>
      <w:rPr>
        <w:rFonts w:hAnsi="Arial Unicode MS"/>
        <w:caps w:val="0"/>
        <w:smallCaps w:val="0"/>
        <w:strike w:val="0"/>
        <w:dstrike w:val="0"/>
        <w:color w:val="000000"/>
        <w:spacing w:val="0"/>
        <w:w w:val="100"/>
        <w:kern w:val="0"/>
        <w:position w:val="0"/>
        <w:highlight w:val="none"/>
        <w:vertAlign w:val="baseline"/>
      </w:rPr>
    </w:lvl>
    <w:lvl w:ilvl="4" w:tplc="88C0A724">
      <w:start w:val="1"/>
      <w:numFmt w:val="lowerLetter"/>
      <w:lvlText w:val="%5."/>
      <w:lvlJc w:val="left"/>
      <w:pPr>
        <w:ind w:left="3300" w:hanging="360"/>
      </w:pPr>
      <w:rPr>
        <w:rFonts w:hAnsi="Arial Unicode MS"/>
        <w:caps w:val="0"/>
        <w:smallCaps w:val="0"/>
        <w:strike w:val="0"/>
        <w:dstrike w:val="0"/>
        <w:color w:val="000000"/>
        <w:spacing w:val="0"/>
        <w:w w:val="100"/>
        <w:kern w:val="0"/>
        <w:position w:val="0"/>
        <w:highlight w:val="none"/>
        <w:vertAlign w:val="baseline"/>
      </w:rPr>
    </w:lvl>
    <w:lvl w:ilvl="5" w:tplc="7B54A564">
      <w:start w:val="1"/>
      <w:numFmt w:val="lowerRoman"/>
      <w:lvlText w:val="%6."/>
      <w:lvlJc w:val="left"/>
      <w:pPr>
        <w:ind w:left="4020" w:hanging="287"/>
      </w:pPr>
      <w:rPr>
        <w:rFonts w:hAnsi="Arial Unicode MS"/>
        <w:caps w:val="0"/>
        <w:smallCaps w:val="0"/>
        <w:strike w:val="0"/>
        <w:dstrike w:val="0"/>
        <w:color w:val="000000"/>
        <w:spacing w:val="0"/>
        <w:w w:val="100"/>
        <w:kern w:val="0"/>
        <w:position w:val="0"/>
        <w:highlight w:val="none"/>
        <w:vertAlign w:val="baseline"/>
      </w:rPr>
    </w:lvl>
    <w:lvl w:ilvl="6" w:tplc="6E60D464">
      <w:start w:val="1"/>
      <w:numFmt w:val="decimal"/>
      <w:lvlText w:val="%7."/>
      <w:lvlJc w:val="left"/>
      <w:pPr>
        <w:ind w:left="4740" w:hanging="360"/>
      </w:pPr>
      <w:rPr>
        <w:rFonts w:hAnsi="Arial Unicode MS"/>
        <w:caps w:val="0"/>
        <w:smallCaps w:val="0"/>
        <w:strike w:val="0"/>
        <w:dstrike w:val="0"/>
        <w:color w:val="000000"/>
        <w:spacing w:val="0"/>
        <w:w w:val="100"/>
        <w:kern w:val="0"/>
        <w:position w:val="0"/>
        <w:highlight w:val="none"/>
        <w:vertAlign w:val="baseline"/>
      </w:rPr>
    </w:lvl>
    <w:lvl w:ilvl="7" w:tplc="AF8047D6">
      <w:start w:val="1"/>
      <w:numFmt w:val="lowerLetter"/>
      <w:lvlText w:val="%8."/>
      <w:lvlJc w:val="left"/>
      <w:pPr>
        <w:ind w:left="5460" w:hanging="360"/>
      </w:pPr>
      <w:rPr>
        <w:rFonts w:hAnsi="Arial Unicode MS"/>
        <w:caps w:val="0"/>
        <w:smallCaps w:val="0"/>
        <w:strike w:val="0"/>
        <w:dstrike w:val="0"/>
        <w:color w:val="000000"/>
        <w:spacing w:val="0"/>
        <w:w w:val="100"/>
        <w:kern w:val="0"/>
        <w:position w:val="0"/>
        <w:highlight w:val="none"/>
        <w:vertAlign w:val="baseline"/>
      </w:rPr>
    </w:lvl>
    <w:lvl w:ilvl="8" w:tplc="50DEBA5C">
      <w:start w:val="1"/>
      <w:numFmt w:val="lowerRoman"/>
      <w:lvlText w:val="%9."/>
      <w:lvlJc w:val="left"/>
      <w:pPr>
        <w:ind w:left="6180" w:hanging="287"/>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4F523204"/>
    <w:multiLevelType w:val="hybridMultilevel"/>
    <w:tmpl w:val="E75EA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4CD03"/>
    <w:multiLevelType w:val="hybridMultilevel"/>
    <w:tmpl w:val="FFFFFFFF"/>
    <w:lvl w:ilvl="0" w:tplc="D6344230">
      <w:start w:val="1"/>
      <w:numFmt w:val="decimal"/>
      <w:lvlText w:val="%1."/>
      <w:lvlJc w:val="left"/>
      <w:pPr>
        <w:ind w:left="720" w:hanging="360"/>
      </w:pPr>
    </w:lvl>
    <w:lvl w:ilvl="1" w:tplc="AC2800D2">
      <w:start w:val="7"/>
      <w:numFmt w:val="decimal"/>
      <w:lvlText w:val="%2."/>
      <w:lvlJc w:val="left"/>
      <w:pPr>
        <w:ind w:left="1440" w:hanging="360"/>
      </w:pPr>
    </w:lvl>
    <w:lvl w:ilvl="2" w:tplc="B45A4F66">
      <w:start w:val="1"/>
      <w:numFmt w:val="lowerRoman"/>
      <w:lvlText w:val="%3."/>
      <w:lvlJc w:val="right"/>
      <w:pPr>
        <w:ind w:left="2160" w:hanging="180"/>
      </w:pPr>
    </w:lvl>
    <w:lvl w:ilvl="3" w:tplc="513CDB1C">
      <w:start w:val="1"/>
      <w:numFmt w:val="decimal"/>
      <w:lvlText w:val="%4."/>
      <w:lvlJc w:val="left"/>
      <w:pPr>
        <w:ind w:left="2880" w:hanging="360"/>
      </w:pPr>
    </w:lvl>
    <w:lvl w:ilvl="4" w:tplc="475C0786">
      <w:start w:val="1"/>
      <w:numFmt w:val="lowerLetter"/>
      <w:lvlText w:val="%5."/>
      <w:lvlJc w:val="left"/>
      <w:pPr>
        <w:ind w:left="3600" w:hanging="360"/>
      </w:pPr>
    </w:lvl>
    <w:lvl w:ilvl="5" w:tplc="00F8658E">
      <w:start w:val="1"/>
      <w:numFmt w:val="lowerRoman"/>
      <w:lvlText w:val="%6."/>
      <w:lvlJc w:val="right"/>
      <w:pPr>
        <w:ind w:left="4320" w:hanging="180"/>
      </w:pPr>
    </w:lvl>
    <w:lvl w:ilvl="6" w:tplc="6D387A48">
      <w:start w:val="1"/>
      <w:numFmt w:val="decimal"/>
      <w:lvlText w:val="%7."/>
      <w:lvlJc w:val="left"/>
      <w:pPr>
        <w:ind w:left="5040" w:hanging="360"/>
      </w:pPr>
    </w:lvl>
    <w:lvl w:ilvl="7" w:tplc="7E32BA84">
      <w:start w:val="1"/>
      <w:numFmt w:val="lowerLetter"/>
      <w:lvlText w:val="%8."/>
      <w:lvlJc w:val="left"/>
      <w:pPr>
        <w:ind w:left="5760" w:hanging="360"/>
      </w:pPr>
    </w:lvl>
    <w:lvl w:ilvl="8" w:tplc="CD060120">
      <w:start w:val="1"/>
      <w:numFmt w:val="lowerRoman"/>
      <w:lvlText w:val="%9."/>
      <w:lvlJc w:val="right"/>
      <w:pPr>
        <w:ind w:left="6480" w:hanging="180"/>
      </w:pPr>
    </w:lvl>
  </w:abstractNum>
  <w:abstractNum w:abstractNumId="26" w15:restartNumberingAfterBreak="0">
    <w:nsid w:val="5115DE76"/>
    <w:multiLevelType w:val="multilevel"/>
    <w:tmpl w:val="1C8A64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31F151B"/>
    <w:multiLevelType w:val="hybridMultilevel"/>
    <w:tmpl w:val="B0A66884"/>
    <w:lvl w:ilvl="0" w:tplc="22EC123E">
      <w:start w:val="1"/>
      <w:numFmt w:val="lowerLetter"/>
      <w:lvlText w:val="(%1)"/>
      <w:lvlJc w:val="left"/>
      <w:pPr>
        <w:ind w:left="360" w:hanging="506"/>
      </w:pPr>
      <w:rPr>
        <w:rFonts w:ascii="Times New Roman" w:eastAsia="Times New Roman" w:hAnsi="Times New Roman" w:cs="Times New Roman" w:hint="default"/>
        <w:b w:val="0"/>
        <w:bCs w:val="0"/>
        <w:i w:val="0"/>
        <w:iCs w:val="0"/>
        <w:spacing w:val="0"/>
        <w:w w:val="100"/>
        <w:sz w:val="22"/>
        <w:szCs w:val="22"/>
        <w:lang w:val="en-US" w:eastAsia="en-US" w:bidi="ar-SA"/>
      </w:rPr>
    </w:lvl>
    <w:lvl w:ilvl="1" w:tplc="31F2611C">
      <w:numFmt w:val="bullet"/>
      <w:lvlText w:val="•"/>
      <w:lvlJc w:val="left"/>
      <w:pPr>
        <w:ind w:left="1332" w:hanging="506"/>
      </w:pPr>
      <w:rPr>
        <w:rFonts w:hint="default"/>
        <w:lang w:val="en-US" w:eastAsia="en-US" w:bidi="ar-SA"/>
      </w:rPr>
    </w:lvl>
    <w:lvl w:ilvl="2" w:tplc="C90C7948">
      <w:numFmt w:val="bullet"/>
      <w:lvlText w:val="•"/>
      <w:lvlJc w:val="left"/>
      <w:pPr>
        <w:ind w:left="2304" w:hanging="506"/>
      </w:pPr>
      <w:rPr>
        <w:rFonts w:hint="default"/>
        <w:lang w:val="en-US" w:eastAsia="en-US" w:bidi="ar-SA"/>
      </w:rPr>
    </w:lvl>
    <w:lvl w:ilvl="3" w:tplc="3612A3B8">
      <w:numFmt w:val="bullet"/>
      <w:lvlText w:val="•"/>
      <w:lvlJc w:val="left"/>
      <w:pPr>
        <w:ind w:left="3276" w:hanging="506"/>
      </w:pPr>
      <w:rPr>
        <w:rFonts w:hint="default"/>
        <w:lang w:val="en-US" w:eastAsia="en-US" w:bidi="ar-SA"/>
      </w:rPr>
    </w:lvl>
    <w:lvl w:ilvl="4" w:tplc="4ADC4B54">
      <w:numFmt w:val="bullet"/>
      <w:lvlText w:val="•"/>
      <w:lvlJc w:val="left"/>
      <w:pPr>
        <w:ind w:left="4248" w:hanging="506"/>
      </w:pPr>
      <w:rPr>
        <w:rFonts w:hint="default"/>
        <w:lang w:val="en-US" w:eastAsia="en-US" w:bidi="ar-SA"/>
      </w:rPr>
    </w:lvl>
    <w:lvl w:ilvl="5" w:tplc="254AF7E4">
      <w:numFmt w:val="bullet"/>
      <w:lvlText w:val="•"/>
      <w:lvlJc w:val="left"/>
      <w:pPr>
        <w:ind w:left="5220" w:hanging="506"/>
      </w:pPr>
      <w:rPr>
        <w:rFonts w:hint="default"/>
        <w:lang w:val="en-US" w:eastAsia="en-US" w:bidi="ar-SA"/>
      </w:rPr>
    </w:lvl>
    <w:lvl w:ilvl="6" w:tplc="6D98F240">
      <w:numFmt w:val="bullet"/>
      <w:lvlText w:val="•"/>
      <w:lvlJc w:val="left"/>
      <w:pPr>
        <w:ind w:left="6192" w:hanging="506"/>
      </w:pPr>
      <w:rPr>
        <w:rFonts w:hint="default"/>
        <w:lang w:val="en-US" w:eastAsia="en-US" w:bidi="ar-SA"/>
      </w:rPr>
    </w:lvl>
    <w:lvl w:ilvl="7" w:tplc="449C7C80">
      <w:numFmt w:val="bullet"/>
      <w:lvlText w:val="•"/>
      <w:lvlJc w:val="left"/>
      <w:pPr>
        <w:ind w:left="7164" w:hanging="506"/>
      </w:pPr>
      <w:rPr>
        <w:rFonts w:hint="default"/>
        <w:lang w:val="en-US" w:eastAsia="en-US" w:bidi="ar-SA"/>
      </w:rPr>
    </w:lvl>
    <w:lvl w:ilvl="8" w:tplc="DBE0DBEA">
      <w:numFmt w:val="bullet"/>
      <w:lvlText w:val="•"/>
      <w:lvlJc w:val="left"/>
      <w:pPr>
        <w:ind w:left="8136" w:hanging="506"/>
      </w:pPr>
      <w:rPr>
        <w:rFonts w:hint="default"/>
        <w:lang w:val="en-US" w:eastAsia="en-US" w:bidi="ar-SA"/>
      </w:rPr>
    </w:lvl>
  </w:abstractNum>
  <w:abstractNum w:abstractNumId="28" w15:restartNumberingAfterBreak="0">
    <w:nsid w:val="573E350E"/>
    <w:multiLevelType w:val="multilevel"/>
    <w:tmpl w:val="361A1288"/>
    <w:lvl w:ilvl="0">
      <w:start w:val="1"/>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29" w15:restartNumberingAfterBreak="0">
    <w:nsid w:val="587956F4"/>
    <w:multiLevelType w:val="multilevel"/>
    <w:tmpl w:val="228EF8DC"/>
    <w:lvl w:ilvl="0">
      <w:start w:val="5"/>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30" w15:restartNumberingAfterBreak="0">
    <w:nsid w:val="5B187DB4"/>
    <w:multiLevelType w:val="hybridMultilevel"/>
    <w:tmpl w:val="7574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0126E5"/>
    <w:multiLevelType w:val="hybridMultilevel"/>
    <w:tmpl w:val="CAC8FE9C"/>
    <w:lvl w:ilvl="0" w:tplc="5D12D880">
      <w:start w:val="1"/>
      <w:numFmt w:val="lowerLetter"/>
      <w:lvlText w:val="(%1)"/>
      <w:lvlJc w:val="left"/>
      <w:pPr>
        <w:ind w:left="360" w:hanging="720"/>
      </w:pPr>
      <w:rPr>
        <w:rFonts w:ascii="Times New Roman" w:eastAsia="Times New Roman" w:hAnsi="Times New Roman" w:cs="Times New Roman" w:hint="default"/>
        <w:b w:val="0"/>
        <w:bCs w:val="0"/>
        <w:i w:val="0"/>
        <w:iCs w:val="0"/>
        <w:color w:val="333838"/>
        <w:spacing w:val="0"/>
        <w:w w:val="100"/>
        <w:sz w:val="24"/>
        <w:szCs w:val="24"/>
        <w:lang w:val="en-US" w:eastAsia="en-US" w:bidi="ar-SA"/>
      </w:rPr>
    </w:lvl>
    <w:lvl w:ilvl="1" w:tplc="2E9EF308">
      <w:numFmt w:val="bullet"/>
      <w:lvlText w:val="•"/>
      <w:lvlJc w:val="left"/>
      <w:pPr>
        <w:ind w:left="1332" w:hanging="720"/>
      </w:pPr>
      <w:rPr>
        <w:rFonts w:hint="default"/>
        <w:lang w:val="en-US" w:eastAsia="en-US" w:bidi="ar-SA"/>
      </w:rPr>
    </w:lvl>
    <w:lvl w:ilvl="2" w:tplc="0E065FAA">
      <w:numFmt w:val="bullet"/>
      <w:lvlText w:val="•"/>
      <w:lvlJc w:val="left"/>
      <w:pPr>
        <w:ind w:left="2304" w:hanging="720"/>
      </w:pPr>
      <w:rPr>
        <w:rFonts w:hint="default"/>
        <w:lang w:val="en-US" w:eastAsia="en-US" w:bidi="ar-SA"/>
      </w:rPr>
    </w:lvl>
    <w:lvl w:ilvl="3" w:tplc="601C84BA">
      <w:numFmt w:val="bullet"/>
      <w:lvlText w:val="•"/>
      <w:lvlJc w:val="left"/>
      <w:pPr>
        <w:ind w:left="3276" w:hanging="720"/>
      </w:pPr>
      <w:rPr>
        <w:rFonts w:hint="default"/>
        <w:lang w:val="en-US" w:eastAsia="en-US" w:bidi="ar-SA"/>
      </w:rPr>
    </w:lvl>
    <w:lvl w:ilvl="4" w:tplc="7612FA3C">
      <w:numFmt w:val="bullet"/>
      <w:lvlText w:val="•"/>
      <w:lvlJc w:val="left"/>
      <w:pPr>
        <w:ind w:left="4248" w:hanging="720"/>
      </w:pPr>
      <w:rPr>
        <w:rFonts w:hint="default"/>
        <w:lang w:val="en-US" w:eastAsia="en-US" w:bidi="ar-SA"/>
      </w:rPr>
    </w:lvl>
    <w:lvl w:ilvl="5" w:tplc="5D8420B8">
      <w:numFmt w:val="bullet"/>
      <w:lvlText w:val="•"/>
      <w:lvlJc w:val="left"/>
      <w:pPr>
        <w:ind w:left="5220" w:hanging="720"/>
      </w:pPr>
      <w:rPr>
        <w:rFonts w:hint="default"/>
        <w:lang w:val="en-US" w:eastAsia="en-US" w:bidi="ar-SA"/>
      </w:rPr>
    </w:lvl>
    <w:lvl w:ilvl="6" w:tplc="770EB428">
      <w:numFmt w:val="bullet"/>
      <w:lvlText w:val="•"/>
      <w:lvlJc w:val="left"/>
      <w:pPr>
        <w:ind w:left="6192" w:hanging="720"/>
      </w:pPr>
      <w:rPr>
        <w:rFonts w:hint="default"/>
        <w:lang w:val="en-US" w:eastAsia="en-US" w:bidi="ar-SA"/>
      </w:rPr>
    </w:lvl>
    <w:lvl w:ilvl="7" w:tplc="16EA8FEC">
      <w:numFmt w:val="bullet"/>
      <w:lvlText w:val="•"/>
      <w:lvlJc w:val="left"/>
      <w:pPr>
        <w:ind w:left="7164" w:hanging="720"/>
      </w:pPr>
      <w:rPr>
        <w:rFonts w:hint="default"/>
        <w:lang w:val="en-US" w:eastAsia="en-US" w:bidi="ar-SA"/>
      </w:rPr>
    </w:lvl>
    <w:lvl w:ilvl="8" w:tplc="C57A61B2">
      <w:numFmt w:val="bullet"/>
      <w:lvlText w:val="•"/>
      <w:lvlJc w:val="left"/>
      <w:pPr>
        <w:ind w:left="8136" w:hanging="720"/>
      </w:pPr>
      <w:rPr>
        <w:rFonts w:hint="default"/>
        <w:lang w:val="en-US" w:eastAsia="en-US" w:bidi="ar-SA"/>
      </w:rPr>
    </w:lvl>
  </w:abstractNum>
  <w:abstractNum w:abstractNumId="32" w15:restartNumberingAfterBreak="0">
    <w:nsid w:val="62E83836"/>
    <w:multiLevelType w:val="hybridMultilevel"/>
    <w:tmpl w:val="CA1C265E"/>
    <w:lvl w:ilvl="0" w:tplc="648CAFE8">
      <w:start w:val="1"/>
      <w:numFmt w:val="decimal"/>
      <w:lvlText w:val="%1."/>
      <w:lvlJc w:val="left"/>
      <w:pPr>
        <w:ind w:left="720" w:hanging="360"/>
      </w:pPr>
      <w:rPr>
        <w:rFonts w:ascii="Palatino Linotype" w:eastAsia="Palatino Linotype" w:hAnsi="Palatino Linotype" w:cs="Palatino Linotype" w:hint="default"/>
        <w:color w:val="000000" w:themeColor="text1"/>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2FF84"/>
    <w:multiLevelType w:val="hybridMultilevel"/>
    <w:tmpl w:val="FFFFFFFF"/>
    <w:lvl w:ilvl="0" w:tplc="1374CED4">
      <w:start w:val="1"/>
      <w:numFmt w:val="decimal"/>
      <w:lvlText w:val="%1."/>
      <w:lvlJc w:val="left"/>
      <w:pPr>
        <w:ind w:left="720" w:hanging="360"/>
      </w:pPr>
    </w:lvl>
    <w:lvl w:ilvl="1" w:tplc="2A5089A6">
      <w:start w:val="8"/>
      <w:numFmt w:val="decimal"/>
      <w:lvlText w:val="%2."/>
      <w:lvlJc w:val="left"/>
      <w:pPr>
        <w:ind w:left="1440" w:hanging="360"/>
      </w:pPr>
    </w:lvl>
    <w:lvl w:ilvl="2" w:tplc="2552186E">
      <w:start w:val="1"/>
      <w:numFmt w:val="lowerRoman"/>
      <w:lvlText w:val="%3."/>
      <w:lvlJc w:val="right"/>
      <w:pPr>
        <w:ind w:left="2160" w:hanging="180"/>
      </w:pPr>
    </w:lvl>
    <w:lvl w:ilvl="3" w:tplc="83827A6E">
      <w:start w:val="1"/>
      <w:numFmt w:val="decimal"/>
      <w:lvlText w:val="%4."/>
      <w:lvlJc w:val="left"/>
      <w:pPr>
        <w:ind w:left="2880" w:hanging="360"/>
      </w:pPr>
    </w:lvl>
    <w:lvl w:ilvl="4" w:tplc="4A90ED26">
      <w:start w:val="1"/>
      <w:numFmt w:val="lowerLetter"/>
      <w:lvlText w:val="%5."/>
      <w:lvlJc w:val="left"/>
      <w:pPr>
        <w:ind w:left="3600" w:hanging="360"/>
      </w:pPr>
    </w:lvl>
    <w:lvl w:ilvl="5" w:tplc="75E2CF70">
      <w:start w:val="1"/>
      <w:numFmt w:val="lowerRoman"/>
      <w:lvlText w:val="%6."/>
      <w:lvlJc w:val="right"/>
      <w:pPr>
        <w:ind w:left="4320" w:hanging="180"/>
      </w:pPr>
    </w:lvl>
    <w:lvl w:ilvl="6" w:tplc="A2F413AA">
      <w:start w:val="1"/>
      <w:numFmt w:val="decimal"/>
      <w:lvlText w:val="%7."/>
      <w:lvlJc w:val="left"/>
      <w:pPr>
        <w:ind w:left="5040" w:hanging="360"/>
      </w:pPr>
    </w:lvl>
    <w:lvl w:ilvl="7" w:tplc="C5B06D7C">
      <w:start w:val="1"/>
      <w:numFmt w:val="lowerLetter"/>
      <w:lvlText w:val="%8."/>
      <w:lvlJc w:val="left"/>
      <w:pPr>
        <w:ind w:left="5760" w:hanging="360"/>
      </w:pPr>
    </w:lvl>
    <w:lvl w:ilvl="8" w:tplc="A088271A">
      <w:start w:val="1"/>
      <w:numFmt w:val="lowerRoman"/>
      <w:lvlText w:val="%9."/>
      <w:lvlJc w:val="right"/>
      <w:pPr>
        <w:ind w:left="6480" w:hanging="180"/>
      </w:pPr>
    </w:lvl>
  </w:abstractNum>
  <w:abstractNum w:abstractNumId="34" w15:restartNumberingAfterBreak="0">
    <w:nsid w:val="6C316694"/>
    <w:multiLevelType w:val="hybridMultilevel"/>
    <w:tmpl w:val="2708D3E8"/>
    <w:lvl w:ilvl="0" w:tplc="0F685982">
      <w:start w:val="1"/>
      <w:numFmt w:val="lowerLetter"/>
      <w:lvlText w:val="(%1)"/>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588E97E8">
      <w:numFmt w:val="bullet"/>
      <w:lvlText w:val="•"/>
      <w:lvlJc w:val="left"/>
      <w:pPr>
        <w:ind w:left="1332" w:hanging="720"/>
      </w:pPr>
      <w:rPr>
        <w:rFonts w:hint="default"/>
        <w:lang w:val="en-US" w:eastAsia="en-US" w:bidi="ar-SA"/>
      </w:rPr>
    </w:lvl>
    <w:lvl w:ilvl="2" w:tplc="0E5636CC">
      <w:numFmt w:val="bullet"/>
      <w:lvlText w:val="•"/>
      <w:lvlJc w:val="left"/>
      <w:pPr>
        <w:ind w:left="2304" w:hanging="720"/>
      </w:pPr>
      <w:rPr>
        <w:rFonts w:hint="default"/>
        <w:lang w:val="en-US" w:eastAsia="en-US" w:bidi="ar-SA"/>
      </w:rPr>
    </w:lvl>
    <w:lvl w:ilvl="3" w:tplc="9B162D10">
      <w:numFmt w:val="bullet"/>
      <w:lvlText w:val="•"/>
      <w:lvlJc w:val="left"/>
      <w:pPr>
        <w:ind w:left="3276" w:hanging="720"/>
      </w:pPr>
      <w:rPr>
        <w:rFonts w:hint="default"/>
        <w:lang w:val="en-US" w:eastAsia="en-US" w:bidi="ar-SA"/>
      </w:rPr>
    </w:lvl>
    <w:lvl w:ilvl="4" w:tplc="1BDC1F26">
      <w:numFmt w:val="bullet"/>
      <w:lvlText w:val="•"/>
      <w:lvlJc w:val="left"/>
      <w:pPr>
        <w:ind w:left="4248" w:hanging="720"/>
      </w:pPr>
      <w:rPr>
        <w:rFonts w:hint="default"/>
        <w:lang w:val="en-US" w:eastAsia="en-US" w:bidi="ar-SA"/>
      </w:rPr>
    </w:lvl>
    <w:lvl w:ilvl="5" w:tplc="7846798C">
      <w:numFmt w:val="bullet"/>
      <w:lvlText w:val="•"/>
      <w:lvlJc w:val="left"/>
      <w:pPr>
        <w:ind w:left="5220" w:hanging="720"/>
      </w:pPr>
      <w:rPr>
        <w:rFonts w:hint="default"/>
        <w:lang w:val="en-US" w:eastAsia="en-US" w:bidi="ar-SA"/>
      </w:rPr>
    </w:lvl>
    <w:lvl w:ilvl="6" w:tplc="76344448">
      <w:numFmt w:val="bullet"/>
      <w:lvlText w:val="•"/>
      <w:lvlJc w:val="left"/>
      <w:pPr>
        <w:ind w:left="6192" w:hanging="720"/>
      </w:pPr>
      <w:rPr>
        <w:rFonts w:hint="default"/>
        <w:lang w:val="en-US" w:eastAsia="en-US" w:bidi="ar-SA"/>
      </w:rPr>
    </w:lvl>
    <w:lvl w:ilvl="7" w:tplc="D1E4D764">
      <w:numFmt w:val="bullet"/>
      <w:lvlText w:val="•"/>
      <w:lvlJc w:val="left"/>
      <w:pPr>
        <w:ind w:left="7164" w:hanging="720"/>
      </w:pPr>
      <w:rPr>
        <w:rFonts w:hint="default"/>
        <w:lang w:val="en-US" w:eastAsia="en-US" w:bidi="ar-SA"/>
      </w:rPr>
    </w:lvl>
    <w:lvl w:ilvl="8" w:tplc="B2B69ECC">
      <w:numFmt w:val="bullet"/>
      <w:lvlText w:val="•"/>
      <w:lvlJc w:val="left"/>
      <w:pPr>
        <w:ind w:left="8136" w:hanging="720"/>
      </w:pPr>
      <w:rPr>
        <w:rFonts w:hint="default"/>
        <w:lang w:val="en-US" w:eastAsia="en-US" w:bidi="ar-SA"/>
      </w:rPr>
    </w:lvl>
  </w:abstractNum>
  <w:abstractNum w:abstractNumId="35" w15:restartNumberingAfterBreak="0">
    <w:nsid w:val="6DDA265B"/>
    <w:multiLevelType w:val="hybridMultilevel"/>
    <w:tmpl w:val="4F0E1DDE"/>
    <w:lvl w:ilvl="0" w:tplc="3BAECDA8">
      <w:start w:val="1"/>
      <w:numFmt w:val="lowerLetter"/>
      <w:lvlText w:val="(%1)"/>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277C12CE">
      <w:numFmt w:val="bullet"/>
      <w:lvlText w:val="•"/>
      <w:lvlJc w:val="left"/>
      <w:pPr>
        <w:ind w:left="1332" w:hanging="720"/>
      </w:pPr>
      <w:rPr>
        <w:rFonts w:hint="default"/>
        <w:lang w:val="en-US" w:eastAsia="en-US" w:bidi="ar-SA"/>
      </w:rPr>
    </w:lvl>
    <w:lvl w:ilvl="2" w:tplc="D7F67B82">
      <w:numFmt w:val="bullet"/>
      <w:lvlText w:val="•"/>
      <w:lvlJc w:val="left"/>
      <w:pPr>
        <w:ind w:left="2304" w:hanging="720"/>
      </w:pPr>
      <w:rPr>
        <w:rFonts w:hint="default"/>
        <w:lang w:val="en-US" w:eastAsia="en-US" w:bidi="ar-SA"/>
      </w:rPr>
    </w:lvl>
    <w:lvl w:ilvl="3" w:tplc="8D9630EE">
      <w:numFmt w:val="bullet"/>
      <w:lvlText w:val="•"/>
      <w:lvlJc w:val="left"/>
      <w:pPr>
        <w:ind w:left="3276" w:hanging="720"/>
      </w:pPr>
      <w:rPr>
        <w:rFonts w:hint="default"/>
        <w:lang w:val="en-US" w:eastAsia="en-US" w:bidi="ar-SA"/>
      </w:rPr>
    </w:lvl>
    <w:lvl w:ilvl="4" w:tplc="8F40215A">
      <w:numFmt w:val="bullet"/>
      <w:lvlText w:val="•"/>
      <w:lvlJc w:val="left"/>
      <w:pPr>
        <w:ind w:left="4248" w:hanging="720"/>
      </w:pPr>
      <w:rPr>
        <w:rFonts w:hint="default"/>
        <w:lang w:val="en-US" w:eastAsia="en-US" w:bidi="ar-SA"/>
      </w:rPr>
    </w:lvl>
    <w:lvl w:ilvl="5" w:tplc="C660D560">
      <w:numFmt w:val="bullet"/>
      <w:lvlText w:val="•"/>
      <w:lvlJc w:val="left"/>
      <w:pPr>
        <w:ind w:left="5220" w:hanging="720"/>
      </w:pPr>
      <w:rPr>
        <w:rFonts w:hint="default"/>
        <w:lang w:val="en-US" w:eastAsia="en-US" w:bidi="ar-SA"/>
      </w:rPr>
    </w:lvl>
    <w:lvl w:ilvl="6" w:tplc="7E2259A4">
      <w:numFmt w:val="bullet"/>
      <w:lvlText w:val="•"/>
      <w:lvlJc w:val="left"/>
      <w:pPr>
        <w:ind w:left="6192" w:hanging="720"/>
      </w:pPr>
      <w:rPr>
        <w:rFonts w:hint="default"/>
        <w:lang w:val="en-US" w:eastAsia="en-US" w:bidi="ar-SA"/>
      </w:rPr>
    </w:lvl>
    <w:lvl w:ilvl="7" w:tplc="6164C1B6">
      <w:numFmt w:val="bullet"/>
      <w:lvlText w:val="•"/>
      <w:lvlJc w:val="left"/>
      <w:pPr>
        <w:ind w:left="7164" w:hanging="720"/>
      </w:pPr>
      <w:rPr>
        <w:rFonts w:hint="default"/>
        <w:lang w:val="en-US" w:eastAsia="en-US" w:bidi="ar-SA"/>
      </w:rPr>
    </w:lvl>
    <w:lvl w:ilvl="8" w:tplc="E4FEA856">
      <w:numFmt w:val="bullet"/>
      <w:lvlText w:val="•"/>
      <w:lvlJc w:val="left"/>
      <w:pPr>
        <w:ind w:left="8136" w:hanging="720"/>
      </w:pPr>
      <w:rPr>
        <w:rFonts w:hint="default"/>
        <w:lang w:val="en-US" w:eastAsia="en-US" w:bidi="ar-SA"/>
      </w:rPr>
    </w:lvl>
  </w:abstractNum>
  <w:abstractNum w:abstractNumId="36" w15:restartNumberingAfterBreak="0">
    <w:nsid w:val="718DB451"/>
    <w:multiLevelType w:val="hybridMultilevel"/>
    <w:tmpl w:val="FFFFFFFF"/>
    <w:lvl w:ilvl="0" w:tplc="E1367082">
      <w:start w:val="1"/>
      <w:numFmt w:val="upperLetter"/>
      <w:lvlText w:val="%1."/>
      <w:lvlJc w:val="left"/>
      <w:pPr>
        <w:ind w:left="720" w:hanging="360"/>
      </w:pPr>
    </w:lvl>
    <w:lvl w:ilvl="1" w:tplc="B8DA0800">
      <w:start w:val="1"/>
      <w:numFmt w:val="lowerLetter"/>
      <w:lvlText w:val="%2."/>
      <w:lvlJc w:val="left"/>
      <w:pPr>
        <w:ind w:left="1440" w:hanging="360"/>
      </w:pPr>
    </w:lvl>
    <w:lvl w:ilvl="2" w:tplc="6C1ABBC2">
      <w:start w:val="1"/>
      <w:numFmt w:val="lowerRoman"/>
      <w:lvlText w:val="%3."/>
      <w:lvlJc w:val="right"/>
      <w:pPr>
        <w:ind w:left="2160" w:hanging="180"/>
      </w:pPr>
    </w:lvl>
    <w:lvl w:ilvl="3" w:tplc="991AF994">
      <w:start w:val="1"/>
      <w:numFmt w:val="decimal"/>
      <w:lvlText w:val="%4."/>
      <w:lvlJc w:val="left"/>
      <w:pPr>
        <w:ind w:left="2880" w:hanging="360"/>
      </w:pPr>
    </w:lvl>
    <w:lvl w:ilvl="4" w:tplc="420044B4">
      <w:start w:val="1"/>
      <w:numFmt w:val="lowerLetter"/>
      <w:lvlText w:val="%5."/>
      <w:lvlJc w:val="left"/>
      <w:pPr>
        <w:ind w:left="3600" w:hanging="360"/>
      </w:pPr>
    </w:lvl>
    <w:lvl w:ilvl="5" w:tplc="3E128B74">
      <w:start w:val="1"/>
      <w:numFmt w:val="lowerRoman"/>
      <w:lvlText w:val="%6."/>
      <w:lvlJc w:val="right"/>
      <w:pPr>
        <w:ind w:left="4320" w:hanging="180"/>
      </w:pPr>
    </w:lvl>
    <w:lvl w:ilvl="6" w:tplc="491AEED4">
      <w:start w:val="1"/>
      <w:numFmt w:val="decimal"/>
      <w:lvlText w:val="%7."/>
      <w:lvlJc w:val="left"/>
      <w:pPr>
        <w:ind w:left="5040" w:hanging="360"/>
      </w:pPr>
    </w:lvl>
    <w:lvl w:ilvl="7" w:tplc="CB3C3510">
      <w:start w:val="1"/>
      <w:numFmt w:val="lowerLetter"/>
      <w:lvlText w:val="%8."/>
      <w:lvlJc w:val="left"/>
      <w:pPr>
        <w:ind w:left="5760" w:hanging="360"/>
      </w:pPr>
    </w:lvl>
    <w:lvl w:ilvl="8" w:tplc="34A29584">
      <w:start w:val="1"/>
      <w:numFmt w:val="lowerRoman"/>
      <w:lvlText w:val="%9."/>
      <w:lvlJc w:val="right"/>
      <w:pPr>
        <w:ind w:left="6480" w:hanging="180"/>
      </w:pPr>
    </w:lvl>
  </w:abstractNum>
  <w:abstractNum w:abstractNumId="37" w15:restartNumberingAfterBreak="0">
    <w:nsid w:val="728C2844"/>
    <w:multiLevelType w:val="hybridMultilevel"/>
    <w:tmpl w:val="F804546C"/>
    <w:lvl w:ilvl="0" w:tplc="25549562">
      <w:start w:val="1"/>
      <w:numFmt w:val="lowerLetter"/>
      <w:lvlText w:val="(%1)"/>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64545E02">
      <w:numFmt w:val="bullet"/>
      <w:lvlText w:val="•"/>
      <w:lvlJc w:val="left"/>
      <w:pPr>
        <w:ind w:left="1332" w:hanging="720"/>
      </w:pPr>
      <w:rPr>
        <w:rFonts w:hint="default"/>
        <w:lang w:val="en-US" w:eastAsia="en-US" w:bidi="ar-SA"/>
      </w:rPr>
    </w:lvl>
    <w:lvl w:ilvl="2" w:tplc="015A3FC4">
      <w:numFmt w:val="bullet"/>
      <w:lvlText w:val="•"/>
      <w:lvlJc w:val="left"/>
      <w:pPr>
        <w:ind w:left="2304" w:hanging="720"/>
      </w:pPr>
      <w:rPr>
        <w:rFonts w:hint="default"/>
        <w:lang w:val="en-US" w:eastAsia="en-US" w:bidi="ar-SA"/>
      </w:rPr>
    </w:lvl>
    <w:lvl w:ilvl="3" w:tplc="8DD8252E">
      <w:numFmt w:val="bullet"/>
      <w:lvlText w:val="•"/>
      <w:lvlJc w:val="left"/>
      <w:pPr>
        <w:ind w:left="3276" w:hanging="720"/>
      </w:pPr>
      <w:rPr>
        <w:rFonts w:hint="default"/>
        <w:lang w:val="en-US" w:eastAsia="en-US" w:bidi="ar-SA"/>
      </w:rPr>
    </w:lvl>
    <w:lvl w:ilvl="4" w:tplc="CE622E18">
      <w:numFmt w:val="bullet"/>
      <w:lvlText w:val="•"/>
      <w:lvlJc w:val="left"/>
      <w:pPr>
        <w:ind w:left="4248" w:hanging="720"/>
      </w:pPr>
      <w:rPr>
        <w:rFonts w:hint="default"/>
        <w:lang w:val="en-US" w:eastAsia="en-US" w:bidi="ar-SA"/>
      </w:rPr>
    </w:lvl>
    <w:lvl w:ilvl="5" w:tplc="CE589702">
      <w:numFmt w:val="bullet"/>
      <w:lvlText w:val="•"/>
      <w:lvlJc w:val="left"/>
      <w:pPr>
        <w:ind w:left="5220" w:hanging="720"/>
      </w:pPr>
      <w:rPr>
        <w:rFonts w:hint="default"/>
        <w:lang w:val="en-US" w:eastAsia="en-US" w:bidi="ar-SA"/>
      </w:rPr>
    </w:lvl>
    <w:lvl w:ilvl="6" w:tplc="B23AE7C2">
      <w:numFmt w:val="bullet"/>
      <w:lvlText w:val="•"/>
      <w:lvlJc w:val="left"/>
      <w:pPr>
        <w:ind w:left="6192" w:hanging="720"/>
      </w:pPr>
      <w:rPr>
        <w:rFonts w:hint="default"/>
        <w:lang w:val="en-US" w:eastAsia="en-US" w:bidi="ar-SA"/>
      </w:rPr>
    </w:lvl>
    <w:lvl w:ilvl="7" w:tplc="9C1C520C">
      <w:numFmt w:val="bullet"/>
      <w:lvlText w:val="•"/>
      <w:lvlJc w:val="left"/>
      <w:pPr>
        <w:ind w:left="7164" w:hanging="720"/>
      </w:pPr>
      <w:rPr>
        <w:rFonts w:hint="default"/>
        <w:lang w:val="en-US" w:eastAsia="en-US" w:bidi="ar-SA"/>
      </w:rPr>
    </w:lvl>
    <w:lvl w:ilvl="8" w:tplc="085E4CD0">
      <w:numFmt w:val="bullet"/>
      <w:lvlText w:val="•"/>
      <w:lvlJc w:val="left"/>
      <w:pPr>
        <w:ind w:left="8136" w:hanging="720"/>
      </w:pPr>
      <w:rPr>
        <w:rFonts w:hint="default"/>
        <w:lang w:val="en-US" w:eastAsia="en-US" w:bidi="ar-SA"/>
      </w:rPr>
    </w:lvl>
  </w:abstractNum>
  <w:abstractNum w:abstractNumId="38" w15:restartNumberingAfterBreak="0">
    <w:nsid w:val="744D81BC"/>
    <w:multiLevelType w:val="hybridMultilevel"/>
    <w:tmpl w:val="FFFFFFFF"/>
    <w:lvl w:ilvl="0" w:tplc="DFA8E32C">
      <w:start w:val="1"/>
      <w:numFmt w:val="upperLetter"/>
      <w:lvlText w:val="%1."/>
      <w:lvlJc w:val="left"/>
      <w:pPr>
        <w:ind w:left="720" w:hanging="360"/>
      </w:pPr>
    </w:lvl>
    <w:lvl w:ilvl="1" w:tplc="9FC85C96">
      <w:start w:val="1"/>
      <w:numFmt w:val="lowerLetter"/>
      <w:lvlText w:val="%2."/>
      <w:lvlJc w:val="left"/>
      <w:pPr>
        <w:ind w:left="1440" w:hanging="360"/>
      </w:pPr>
    </w:lvl>
    <w:lvl w:ilvl="2" w:tplc="4CF27712">
      <w:start w:val="1"/>
      <w:numFmt w:val="lowerRoman"/>
      <w:lvlText w:val="%3."/>
      <w:lvlJc w:val="right"/>
      <w:pPr>
        <w:ind w:left="2160" w:hanging="180"/>
      </w:pPr>
    </w:lvl>
    <w:lvl w:ilvl="3" w:tplc="6658B32A">
      <w:start w:val="1"/>
      <w:numFmt w:val="decimal"/>
      <w:lvlText w:val="%4."/>
      <w:lvlJc w:val="left"/>
      <w:pPr>
        <w:ind w:left="2880" w:hanging="360"/>
      </w:pPr>
    </w:lvl>
    <w:lvl w:ilvl="4" w:tplc="D6A4E4C8">
      <w:start w:val="1"/>
      <w:numFmt w:val="lowerLetter"/>
      <w:lvlText w:val="%5."/>
      <w:lvlJc w:val="left"/>
      <w:pPr>
        <w:ind w:left="3600" w:hanging="360"/>
      </w:pPr>
    </w:lvl>
    <w:lvl w:ilvl="5" w:tplc="5C8AA902">
      <w:start w:val="1"/>
      <w:numFmt w:val="lowerRoman"/>
      <w:lvlText w:val="%6."/>
      <w:lvlJc w:val="right"/>
      <w:pPr>
        <w:ind w:left="4320" w:hanging="180"/>
      </w:pPr>
    </w:lvl>
    <w:lvl w:ilvl="6" w:tplc="4606EADE">
      <w:start w:val="1"/>
      <w:numFmt w:val="decimal"/>
      <w:lvlText w:val="%7."/>
      <w:lvlJc w:val="left"/>
      <w:pPr>
        <w:ind w:left="5040" w:hanging="360"/>
      </w:pPr>
    </w:lvl>
    <w:lvl w:ilvl="7" w:tplc="C8A87876">
      <w:start w:val="1"/>
      <w:numFmt w:val="lowerLetter"/>
      <w:lvlText w:val="%8."/>
      <w:lvlJc w:val="left"/>
      <w:pPr>
        <w:ind w:left="5760" w:hanging="360"/>
      </w:pPr>
    </w:lvl>
    <w:lvl w:ilvl="8" w:tplc="CA56B840">
      <w:start w:val="1"/>
      <w:numFmt w:val="lowerRoman"/>
      <w:lvlText w:val="%9."/>
      <w:lvlJc w:val="right"/>
      <w:pPr>
        <w:ind w:left="6480" w:hanging="180"/>
      </w:pPr>
    </w:lvl>
  </w:abstractNum>
  <w:abstractNum w:abstractNumId="39" w15:restartNumberingAfterBreak="0">
    <w:nsid w:val="75927D32"/>
    <w:multiLevelType w:val="hybridMultilevel"/>
    <w:tmpl w:val="FDFEA90A"/>
    <w:lvl w:ilvl="0" w:tplc="8FBCC328">
      <w:start w:val="1"/>
      <w:numFmt w:val="decimal"/>
      <w:lvlText w:val="%1.)"/>
      <w:lvlJc w:val="left"/>
      <w:pPr>
        <w:ind w:left="360" w:hanging="360"/>
      </w:pPr>
    </w:lvl>
    <w:lvl w:ilvl="1" w:tplc="62EC8EF4">
      <w:start w:val="1"/>
      <w:numFmt w:val="lowerLetter"/>
      <w:lvlText w:val="%2."/>
      <w:lvlJc w:val="left"/>
      <w:pPr>
        <w:ind w:left="1080" w:hanging="360"/>
      </w:pPr>
    </w:lvl>
    <w:lvl w:ilvl="2" w:tplc="B39C1F1C">
      <w:start w:val="1"/>
      <w:numFmt w:val="lowerRoman"/>
      <w:lvlText w:val="%3."/>
      <w:lvlJc w:val="right"/>
      <w:pPr>
        <w:ind w:left="1800" w:hanging="180"/>
      </w:pPr>
    </w:lvl>
    <w:lvl w:ilvl="3" w:tplc="C6FEBB86">
      <w:start w:val="1"/>
      <w:numFmt w:val="decimal"/>
      <w:lvlText w:val="%4."/>
      <w:lvlJc w:val="left"/>
      <w:pPr>
        <w:ind w:left="2520" w:hanging="360"/>
      </w:pPr>
    </w:lvl>
    <w:lvl w:ilvl="4" w:tplc="AC2CB722">
      <w:start w:val="1"/>
      <w:numFmt w:val="lowerLetter"/>
      <w:lvlText w:val="%5."/>
      <w:lvlJc w:val="left"/>
      <w:pPr>
        <w:ind w:left="3240" w:hanging="360"/>
      </w:pPr>
    </w:lvl>
    <w:lvl w:ilvl="5" w:tplc="46FC8BCE">
      <w:start w:val="1"/>
      <w:numFmt w:val="lowerRoman"/>
      <w:lvlText w:val="%6."/>
      <w:lvlJc w:val="right"/>
      <w:pPr>
        <w:ind w:left="3960" w:hanging="180"/>
      </w:pPr>
    </w:lvl>
    <w:lvl w:ilvl="6" w:tplc="CDFCD482">
      <w:start w:val="1"/>
      <w:numFmt w:val="decimal"/>
      <w:lvlText w:val="%7."/>
      <w:lvlJc w:val="left"/>
      <w:pPr>
        <w:ind w:left="4680" w:hanging="360"/>
      </w:pPr>
    </w:lvl>
    <w:lvl w:ilvl="7" w:tplc="167841BE">
      <w:start w:val="1"/>
      <w:numFmt w:val="lowerLetter"/>
      <w:lvlText w:val="%8."/>
      <w:lvlJc w:val="left"/>
      <w:pPr>
        <w:ind w:left="5400" w:hanging="360"/>
      </w:pPr>
    </w:lvl>
    <w:lvl w:ilvl="8" w:tplc="938CFE22">
      <w:start w:val="1"/>
      <w:numFmt w:val="lowerRoman"/>
      <w:lvlText w:val="%9."/>
      <w:lvlJc w:val="right"/>
      <w:pPr>
        <w:ind w:left="6120" w:hanging="180"/>
      </w:pPr>
    </w:lvl>
  </w:abstractNum>
  <w:abstractNum w:abstractNumId="40" w15:restartNumberingAfterBreak="0">
    <w:nsid w:val="75E8254B"/>
    <w:multiLevelType w:val="multilevel"/>
    <w:tmpl w:val="F1D4DE5A"/>
    <w:lvl w:ilvl="0">
      <w:start w:val="2"/>
      <w:numFmt w:val="decimal"/>
      <w:lvlText w:val="%1"/>
      <w:lvlJc w:val="left"/>
      <w:pPr>
        <w:ind w:left="360" w:hanging="720"/>
      </w:pPr>
      <w:rPr>
        <w:rFonts w:hint="default"/>
        <w:lang w:val="en-US" w:eastAsia="en-US" w:bidi="ar-SA"/>
      </w:rPr>
    </w:lvl>
    <w:lvl w:ilvl="1">
      <w:start w:val="1"/>
      <w:numFmt w:val="decimal"/>
      <w:lvlText w:val="%1.%2"/>
      <w:lvlJc w:val="left"/>
      <w:pPr>
        <w:ind w:left="3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3276" w:hanging="720"/>
      </w:pPr>
      <w:rPr>
        <w:rFonts w:hint="default"/>
        <w:lang w:val="en-US" w:eastAsia="en-US" w:bidi="ar-SA"/>
      </w:rPr>
    </w:lvl>
    <w:lvl w:ilvl="4">
      <w:numFmt w:val="bullet"/>
      <w:lvlText w:val="•"/>
      <w:lvlJc w:val="left"/>
      <w:pPr>
        <w:ind w:left="4248" w:hanging="720"/>
      </w:pPr>
      <w:rPr>
        <w:rFonts w:hint="default"/>
        <w:lang w:val="en-US" w:eastAsia="en-US" w:bidi="ar-SA"/>
      </w:rPr>
    </w:lvl>
    <w:lvl w:ilvl="5">
      <w:numFmt w:val="bullet"/>
      <w:lvlText w:val="•"/>
      <w:lvlJc w:val="left"/>
      <w:pPr>
        <w:ind w:left="5220" w:hanging="720"/>
      </w:pPr>
      <w:rPr>
        <w:rFonts w:hint="default"/>
        <w:lang w:val="en-US" w:eastAsia="en-US" w:bidi="ar-SA"/>
      </w:rPr>
    </w:lvl>
    <w:lvl w:ilvl="6">
      <w:numFmt w:val="bullet"/>
      <w:lvlText w:val="•"/>
      <w:lvlJc w:val="left"/>
      <w:pPr>
        <w:ind w:left="6192"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36" w:hanging="720"/>
      </w:pPr>
      <w:rPr>
        <w:rFonts w:hint="default"/>
        <w:lang w:val="en-US" w:eastAsia="en-US" w:bidi="ar-SA"/>
      </w:rPr>
    </w:lvl>
  </w:abstractNum>
  <w:abstractNum w:abstractNumId="41" w15:restartNumberingAfterBreak="0">
    <w:nsid w:val="795B7488"/>
    <w:multiLevelType w:val="hybridMultilevel"/>
    <w:tmpl w:val="2904F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0C4171"/>
    <w:multiLevelType w:val="hybridMultilevel"/>
    <w:tmpl w:val="FFFFFFFF"/>
    <w:lvl w:ilvl="0" w:tplc="A80EA8FC">
      <w:start w:val="1"/>
      <w:numFmt w:val="upperLetter"/>
      <w:lvlText w:val="%1."/>
      <w:lvlJc w:val="left"/>
      <w:pPr>
        <w:ind w:left="720" w:hanging="360"/>
      </w:pPr>
    </w:lvl>
    <w:lvl w:ilvl="1" w:tplc="7FEAD1C8">
      <w:start w:val="1"/>
      <w:numFmt w:val="decimal"/>
      <w:lvlText w:val="%2."/>
      <w:lvlJc w:val="left"/>
      <w:pPr>
        <w:ind w:left="1440" w:hanging="360"/>
      </w:pPr>
    </w:lvl>
    <w:lvl w:ilvl="2" w:tplc="71A09B12">
      <w:start w:val="1"/>
      <w:numFmt w:val="decimal"/>
      <w:lvlText w:val="%3.B"/>
      <w:lvlJc w:val="left"/>
      <w:pPr>
        <w:ind w:left="2160" w:hanging="180"/>
      </w:pPr>
    </w:lvl>
    <w:lvl w:ilvl="3" w:tplc="94A29680">
      <w:start w:val="1"/>
      <w:numFmt w:val="decimal"/>
      <w:lvlText w:val="%4."/>
      <w:lvlJc w:val="left"/>
      <w:pPr>
        <w:ind w:left="2880" w:hanging="360"/>
      </w:pPr>
    </w:lvl>
    <w:lvl w:ilvl="4" w:tplc="3278B540">
      <w:start w:val="1"/>
      <w:numFmt w:val="lowerLetter"/>
      <w:lvlText w:val="%5."/>
      <w:lvlJc w:val="left"/>
      <w:pPr>
        <w:ind w:left="3600" w:hanging="360"/>
      </w:pPr>
    </w:lvl>
    <w:lvl w:ilvl="5" w:tplc="F7AE96C4">
      <w:start w:val="1"/>
      <w:numFmt w:val="lowerRoman"/>
      <w:lvlText w:val="%6."/>
      <w:lvlJc w:val="right"/>
      <w:pPr>
        <w:ind w:left="4320" w:hanging="180"/>
      </w:pPr>
    </w:lvl>
    <w:lvl w:ilvl="6" w:tplc="528C55A8">
      <w:start w:val="1"/>
      <w:numFmt w:val="decimal"/>
      <w:lvlText w:val="%7."/>
      <w:lvlJc w:val="left"/>
      <w:pPr>
        <w:ind w:left="5040" w:hanging="360"/>
      </w:pPr>
    </w:lvl>
    <w:lvl w:ilvl="7" w:tplc="75443894">
      <w:start w:val="1"/>
      <w:numFmt w:val="lowerLetter"/>
      <w:lvlText w:val="%8."/>
      <w:lvlJc w:val="left"/>
      <w:pPr>
        <w:ind w:left="5760" w:hanging="360"/>
      </w:pPr>
    </w:lvl>
    <w:lvl w:ilvl="8" w:tplc="F642F37C">
      <w:start w:val="1"/>
      <w:numFmt w:val="lowerRoman"/>
      <w:lvlText w:val="%9."/>
      <w:lvlJc w:val="right"/>
      <w:pPr>
        <w:ind w:left="6480" w:hanging="180"/>
      </w:pPr>
    </w:lvl>
  </w:abstractNum>
  <w:abstractNum w:abstractNumId="43" w15:restartNumberingAfterBreak="0">
    <w:nsid w:val="7F2509B3"/>
    <w:multiLevelType w:val="hybridMultilevel"/>
    <w:tmpl w:val="FFFFFFFF"/>
    <w:lvl w:ilvl="0" w:tplc="F7D8CCC0">
      <w:start w:val="1"/>
      <w:numFmt w:val="decimal"/>
      <w:lvlText w:val="%1."/>
      <w:lvlJc w:val="left"/>
      <w:pPr>
        <w:ind w:left="720" w:hanging="360"/>
      </w:pPr>
    </w:lvl>
    <w:lvl w:ilvl="1" w:tplc="6A84C39A">
      <w:start w:val="1"/>
      <w:numFmt w:val="lowerLetter"/>
      <w:lvlText w:val="%2."/>
      <w:lvlJc w:val="left"/>
      <w:pPr>
        <w:ind w:left="1440" w:hanging="360"/>
      </w:pPr>
    </w:lvl>
    <w:lvl w:ilvl="2" w:tplc="9AC85DA8">
      <w:start w:val="1"/>
      <w:numFmt w:val="lowerRoman"/>
      <w:lvlText w:val="%3."/>
      <w:lvlJc w:val="right"/>
      <w:pPr>
        <w:ind w:left="2160" w:hanging="180"/>
      </w:pPr>
    </w:lvl>
    <w:lvl w:ilvl="3" w:tplc="68446876">
      <w:start w:val="1"/>
      <w:numFmt w:val="decimal"/>
      <w:lvlText w:val="%4."/>
      <w:lvlJc w:val="left"/>
      <w:pPr>
        <w:ind w:left="2880" w:hanging="360"/>
      </w:pPr>
    </w:lvl>
    <w:lvl w:ilvl="4" w:tplc="FFCE1A0E">
      <w:start w:val="1"/>
      <w:numFmt w:val="lowerLetter"/>
      <w:lvlText w:val="%5."/>
      <w:lvlJc w:val="left"/>
      <w:pPr>
        <w:ind w:left="3600" w:hanging="360"/>
      </w:pPr>
    </w:lvl>
    <w:lvl w:ilvl="5" w:tplc="CEC883E8">
      <w:start w:val="1"/>
      <w:numFmt w:val="lowerRoman"/>
      <w:lvlText w:val="%6."/>
      <w:lvlJc w:val="right"/>
      <w:pPr>
        <w:ind w:left="4320" w:hanging="180"/>
      </w:pPr>
    </w:lvl>
    <w:lvl w:ilvl="6" w:tplc="B9543C56">
      <w:start w:val="1"/>
      <w:numFmt w:val="decimal"/>
      <w:lvlText w:val="%7."/>
      <w:lvlJc w:val="left"/>
      <w:pPr>
        <w:ind w:left="5040" w:hanging="360"/>
      </w:pPr>
    </w:lvl>
    <w:lvl w:ilvl="7" w:tplc="3432C8D6">
      <w:start w:val="1"/>
      <w:numFmt w:val="lowerLetter"/>
      <w:lvlText w:val="%8."/>
      <w:lvlJc w:val="left"/>
      <w:pPr>
        <w:ind w:left="5760" w:hanging="360"/>
      </w:pPr>
    </w:lvl>
    <w:lvl w:ilvl="8" w:tplc="66B6B47C">
      <w:start w:val="1"/>
      <w:numFmt w:val="lowerRoman"/>
      <w:lvlText w:val="%9."/>
      <w:lvlJc w:val="right"/>
      <w:pPr>
        <w:ind w:left="6480" w:hanging="180"/>
      </w:pPr>
    </w:lvl>
  </w:abstractNum>
  <w:num w:numId="1" w16cid:durableId="126974866">
    <w:abstractNumId w:val="26"/>
  </w:num>
  <w:num w:numId="2" w16cid:durableId="1043941279">
    <w:abstractNumId w:val="39"/>
  </w:num>
  <w:num w:numId="3" w16cid:durableId="611471800">
    <w:abstractNumId w:val="15"/>
  </w:num>
  <w:num w:numId="4" w16cid:durableId="1456296303">
    <w:abstractNumId w:val="30"/>
  </w:num>
  <w:num w:numId="5" w16cid:durableId="1834450433">
    <w:abstractNumId w:val="24"/>
  </w:num>
  <w:num w:numId="6" w16cid:durableId="612707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260958">
    <w:abstractNumId w:val="13"/>
  </w:num>
  <w:num w:numId="8" w16cid:durableId="458842035">
    <w:abstractNumId w:val="8"/>
  </w:num>
  <w:num w:numId="9" w16cid:durableId="1350371543">
    <w:abstractNumId w:val="23"/>
  </w:num>
  <w:num w:numId="10" w16cid:durableId="1195273013">
    <w:abstractNumId w:val="12"/>
  </w:num>
  <w:num w:numId="11" w16cid:durableId="2039156396">
    <w:abstractNumId w:val="2"/>
  </w:num>
  <w:num w:numId="12" w16cid:durableId="2012288934">
    <w:abstractNumId w:val="17"/>
  </w:num>
  <w:num w:numId="13" w16cid:durableId="168376048">
    <w:abstractNumId w:val="33"/>
  </w:num>
  <w:num w:numId="14" w16cid:durableId="2136947729">
    <w:abstractNumId w:val="22"/>
  </w:num>
  <w:num w:numId="15" w16cid:durableId="661590298">
    <w:abstractNumId w:val="25"/>
  </w:num>
  <w:num w:numId="16" w16cid:durableId="1147085613">
    <w:abstractNumId w:val="38"/>
  </w:num>
  <w:num w:numId="17" w16cid:durableId="1044522788">
    <w:abstractNumId w:val="7"/>
  </w:num>
  <w:num w:numId="18" w16cid:durableId="131489404">
    <w:abstractNumId w:val="36"/>
  </w:num>
  <w:num w:numId="19" w16cid:durableId="2042169188">
    <w:abstractNumId w:val="42"/>
  </w:num>
  <w:num w:numId="20" w16cid:durableId="44261474">
    <w:abstractNumId w:val="43"/>
  </w:num>
  <w:num w:numId="21" w16cid:durableId="994605969">
    <w:abstractNumId w:val="32"/>
  </w:num>
  <w:num w:numId="22" w16cid:durableId="1306201864">
    <w:abstractNumId w:val="1"/>
  </w:num>
  <w:num w:numId="23" w16cid:durableId="1130055741">
    <w:abstractNumId w:val="31"/>
  </w:num>
  <w:num w:numId="24" w16cid:durableId="1506359443">
    <w:abstractNumId w:val="20"/>
  </w:num>
  <w:num w:numId="25" w16cid:durableId="2057848467">
    <w:abstractNumId w:val="14"/>
  </w:num>
  <w:num w:numId="26" w16cid:durableId="1546257657">
    <w:abstractNumId w:val="18"/>
  </w:num>
  <w:num w:numId="27" w16cid:durableId="674309213">
    <w:abstractNumId w:val="6"/>
  </w:num>
  <w:num w:numId="28" w16cid:durableId="1798837948">
    <w:abstractNumId w:val="9"/>
  </w:num>
  <w:num w:numId="29" w16cid:durableId="2024555476">
    <w:abstractNumId w:val="29"/>
  </w:num>
  <w:num w:numId="30" w16cid:durableId="2020153440">
    <w:abstractNumId w:val="21"/>
  </w:num>
  <w:num w:numId="31" w16cid:durableId="701514844">
    <w:abstractNumId w:val="3"/>
  </w:num>
  <w:num w:numId="32" w16cid:durableId="252445821">
    <w:abstractNumId w:val="0"/>
  </w:num>
  <w:num w:numId="33" w16cid:durableId="1013923647">
    <w:abstractNumId w:val="4"/>
  </w:num>
  <w:num w:numId="34" w16cid:durableId="899752838">
    <w:abstractNumId w:val="37"/>
  </w:num>
  <w:num w:numId="35" w16cid:durableId="399642823">
    <w:abstractNumId w:val="16"/>
  </w:num>
  <w:num w:numId="36" w16cid:durableId="1101100429">
    <w:abstractNumId w:val="11"/>
  </w:num>
  <w:num w:numId="37" w16cid:durableId="2009477800">
    <w:abstractNumId w:val="34"/>
  </w:num>
  <w:num w:numId="38" w16cid:durableId="92746259">
    <w:abstractNumId w:val="27"/>
  </w:num>
  <w:num w:numId="39" w16cid:durableId="710148512">
    <w:abstractNumId w:val="35"/>
  </w:num>
  <w:num w:numId="40" w16cid:durableId="1888905276">
    <w:abstractNumId w:val="40"/>
  </w:num>
  <w:num w:numId="41" w16cid:durableId="1952469193">
    <w:abstractNumId w:val="28"/>
  </w:num>
  <w:num w:numId="42" w16cid:durableId="1384796310">
    <w:abstractNumId w:val="10"/>
  </w:num>
  <w:num w:numId="43" w16cid:durableId="2131121138">
    <w:abstractNumId w:val="19"/>
  </w:num>
  <w:num w:numId="44" w16cid:durableId="430324873">
    <w:abstractNumId w:val="5"/>
  </w:num>
  <w:num w:numId="45" w16cid:durableId="125319982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02"/>
    <w:rsid w:val="00000E7C"/>
    <w:rsid w:val="000021C7"/>
    <w:rsid w:val="00002678"/>
    <w:rsid w:val="00002A2C"/>
    <w:rsid w:val="00003A2D"/>
    <w:rsid w:val="00004841"/>
    <w:rsid w:val="000052FE"/>
    <w:rsid w:val="000057EB"/>
    <w:rsid w:val="00006E8B"/>
    <w:rsid w:val="00006F75"/>
    <w:rsid w:val="000076CF"/>
    <w:rsid w:val="0000E08A"/>
    <w:rsid w:val="00010BF5"/>
    <w:rsid w:val="00010F7F"/>
    <w:rsid w:val="000135B3"/>
    <w:rsid w:val="00014605"/>
    <w:rsid w:val="00014FCA"/>
    <w:rsid w:val="000151DE"/>
    <w:rsid w:val="00015912"/>
    <w:rsid w:val="00015DAC"/>
    <w:rsid w:val="000171C9"/>
    <w:rsid w:val="00017821"/>
    <w:rsid w:val="00020AF2"/>
    <w:rsid w:val="00020C97"/>
    <w:rsid w:val="000231CC"/>
    <w:rsid w:val="0002382A"/>
    <w:rsid w:val="00023851"/>
    <w:rsid w:val="00023C11"/>
    <w:rsid w:val="0002462B"/>
    <w:rsid w:val="00024646"/>
    <w:rsid w:val="00024DE1"/>
    <w:rsid w:val="000254F1"/>
    <w:rsid w:val="000257BA"/>
    <w:rsid w:val="00025B9F"/>
    <w:rsid w:val="00025D06"/>
    <w:rsid w:val="00025F67"/>
    <w:rsid w:val="0002746A"/>
    <w:rsid w:val="0002775F"/>
    <w:rsid w:val="00030757"/>
    <w:rsid w:val="00030E9E"/>
    <w:rsid w:val="000318F2"/>
    <w:rsid w:val="000328C9"/>
    <w:rsid w:val="00032B6B"/>
    <w:rsid w:val="00033090"/>
    <w:rsid w:val="0003356F"/>
    <w:rsid w:val="000336A3"/>
    <w:rsid w:val="00034046"/>
    <w:rsid w:val="000344BC"/>
    <w:rsid w:val="000345A6"/>
    <w:rsid w:val="00035B24"/>
    <w:rsid w:val="00037A13"/>
    <w:rsid w:val="000419D7"/>
    <w:rsid w:val="00043334"/>
    <w:rsid w:val="000442AC"/>
    <w:rsid w:val="000446AC"/>
    <w:rsid w:val="000446B1"/>
    <w:rsid w:val="00044A70"/>
    <w:rsid w:val="00045543"/>
    <w:rsid w:val="000459FA"/>
    <w:rsid w:val="00046393"/>
    <w:rsid w:val="00046638"/>
    <w:rsid w:val="00046938"/>
    <w:rsid w:val="00046DF5"/>
    <w:rsid w:val="00050064"/>
    <w:rsid w:val="00050DBB"/>
    <w:rsid w:val="00051F1E"/>
    <w:rsid w:val="000521FB"/>
    <w:rsid w:val="00053064"/>
    <w:rsid w:val="00054510"/>
    <w:rsid w:val="000548EE"/>
    <w:rsid w:val="00055074"/>
    <w:rsid w:val="00055A47"/>
    <w:rsid w:val="00055DA3"/>
    <w:rsid w:val="000561BE"/>
    <w:rsid w:val="00056F40"/>
    <w:rsid w:val="00057929"/>
    <w:rsid w:val="00061AE4"/>
    <w:rsid w:val="0006211E"/>
    <w:rsid w:val="00062548"/>
    <w:rsid w:val="00062D17"/>
    <w:rsid w:val="000634E6"/>
    <w:rsid w:val="00063BA0"/>
    <w:rsid w:val="00063EF9"/>
    <w:rsid w:val="000669DF"/>
    <w:rsid w:val="000670AD"/>
    <w:rsid w:val="00067414"/>
    <w:rsid w:val="00067A5C"/>
    <w:rsid w:val="000707F0"/>
    <w:rsid w:val="00070848"/>
    <w:rsid w:val="00070A23"/>
    <w:rsid w:val="00071426"/>
    <w:rsid w:val="00071979"/>
    <w:rsid w:val="00072324"/>
    <w:rsid w:val="000724E0"/>
    <w:rsid w:val="00072921"/>
    <w:rsid w:val="00073279"/>
    <w:rsid w:val="00074688"/>
    <w:rsid w:val="00074B29"/>
    <w:rsid w:val="00075281"/>
    <w:rsid w:val="00075634"/>
    <w:rsid w:val="000763E2"/>
    <w:rsid w:val="00076654"/>
    <w:rsid w:val="00076941"/>
    <w:rsid w:val="00076C8C"/>
    <w:rsid w:val="0008013B"/>
    <w:rsid w:val="00080317"/>
    <w:rsid w:val="000806D6"/>
    <w:rsid w:val="00080ADE"/>
    <w:rsid w:val="00081504"/>
    <w:rsid w:val="0008151D"/>
    <w:rsid w:val="00081521"/>
    <w:rsid w:val="000828BB"/>
    <w:rsid w:val="0008466D"/>
    <w:rsid w:val="00084FC1"/>
    <w:rsid w:val="00085128"/>
    <w:rsid w:val="0008577C"/>
    <w:rsid w:val="0008665C"/>
    <w:rsid w:val="00086DFE"/>
    <w:rsid w:val="0008782E"/>
    <w:rsid w:val="00090121"/>
    <w:rsid w:val="00090C5F"/>
    <w:rsid w:val="00091C79"/>
    <w:rsid w:val="00091E00"/>
    <w:rsid w:val="00091E40"/>
    <w:rsid w:val="0009219E"/>
    <w:rsid w:val="000937F6"/>
    <w:rsid w:val="00093AEC"/>
    <w:rsid w:val="000942D6"/>
    <w:rsid w:val="0009517E"/>
    <w:rsid w:val="000952D9"/>
    <w:rsid w:val="00095763"/>
    <w:rsid w:val="00095C0B"/>
    <w:rsid w:val="000969D9"/>
    <w:rsid w:val="00096D40"/>
    <w:rsid w:val="00097581"/>
    <w:rsid w:val="00097F89"/>
    <w:rsid w:val="000A0F64"/>
    <w:rsid w:val="000A1460"/>
    <w:rsid w:val="000A1B59"/>
    <w:rsid w:val="000A24DF"/>
    <w:rsid w:val="000A253E"/>
    <w:rsid w:val="000A25A1"/>
    <w:rsid w:val="000A2C93"/>
    <w:rsid w:val="000A2DDB"/>
    <w:rsid w:val="000A2F49"/>
    <w:rsid w:val="000A4546"/>
    <w:rsid w:val="000A4F83"/>
    <w:rsid w:val="000A505D"/>
    <w:rsid w:val="000A5640"/>
    <w:rsid w:val="000A6766"/>
    <w:rsid w:val="000A6B67"/>
    <w:rsid w:val="000A6E4C"/>
    <w:rsid w:val="000B0080"/>
    <w:rsid w:val="000B06C3"/>
    <w:rsid w:val="000B118A"/>
    <w:rsid w:val="000B11ED"/>
    <w:rsid w:val="000B1D1E"/>
    <w:rsid w:val="000B239A"/>
    <w:rsid w:val="000B4752"/>
    <w:rsid w:val="000B5606"/>
    <w:rsid w:val="000B5965"/>
    <w:rsid w:val="000B5AD5"/>
    <w:rsid w:val="000B5F49"/>
    <w:rsid w:val="000B65E3"/>
    <w:rsid w:val="000B676F"/>
    <w:rsid w:val="000B6F7C"/>
    <w:rsid w:val="000B71B7"/>
    <w:rsid w:val="000C050E"/>
    <w:rsid w:val="000C103D"/>
    <w:rsid w:val="000C221D"/>
    <w:rsid w:val="000C261F"/>
    <w:rsid w:val="000C264E"/>
    <w:rsid w:val="000C294F"/>
    <w:rsid w:val="000C3F71"/>
    <w:rsid w:val="000C58E9"/>
    <w:rsid w:val="000C5A4E"/>
    <w:rsid w:val="000C662C"/>
    <w:rsid w:val="000C6652"/>
    <w:rsid w:val="000C6FDA"/>
    <w:rsid w:val="000C72E6"/>
    <w:rsid w:val="000C743F"/>
    <w:rsid w:val="000C7610"/>
    <w:rsid w:val="000C7DBE"/>
    <w:rsid w:val="000D08C5"/>
    <w:rsid w:val="000D0DDF"/>
    <w:rsid w:val="000D0F6A"/>
    <w:rsid w:val="000D1966"/>
    <w:rsid w:val="000D271F"/>
    <w:rsid w:val="000D29B5"/>
    <w:rsid w:val="000D3DE5"/>
    <w:rsid w:val="000D493D"/>
    <w:rsid w:val="000D4E2A"/>
    <w:rsid w:val="000D5D91"/>
    <w:rsid w:val="000D6470"/>
    <w:rsid w:val="000D74FB"/>
    <w:rsid w:val="000E020F"/>
    <w:rsid w:val="000E0224"/>
    <w:rsid w:val="000E1319"/>
    <w:rsid w:val="000E152A"/>
    <w:rsid w:val="000E2D98"/>
    <w:rsid w:val="000E37B2"/>
    <w:rsid w:val="000E3B07"/>
    <w:rsid w:val="000E43D8"/>
    <w:rsid w:val="000E45E5"/>
    <w:rsid w:val="000E4DB4"/>
    <w:rsid w:val="000E5AC9"/>
    <w:rsid w:val="000E5BDC"/>
    <w:rsid w:val="000E7302"/>
    <w:rsid w:val="000F0AEF"/>
    <w:rsid w:val="000F0B2E"/>
    <w:rsid w:val="000F0EF5"/>
    <w:rsid w:val="000F117B"/>
    <w:rsid w:val="000F1C03"/>
    <w:rsid w:val="000F2485"/>
    <w:rsid w:val="000F286F"/>
    <w:rsid w:val="000F296A"/>
    <w:rsid w:val="000F2A5A"/>
    <w:rsid w:val="000F2DD4"/>
    <w:rsid w:val="000F2F84"/>
    <w:rsid w:val="000F444F"/>
    <w:rsid w:val="000F446F"/>
    <w:rsid w:val="000F47C3"/>
    <w:rsid w:val="000F63A6"/>
    <w:rsid w:val="000F7ED4"/>
    <w:rsid w:val="000F7F68"/>
    <w:rsid w:val="0010042C"/>
    <w:rsid w:val="001006CA"/>
    <w:rsid w:val="00100701"/>
    <w:rsid w:val="00100851"/>
    <w:rsid w:val="00101564"/>
    <w:rsid w:val="00101745"/>
    <w:rsid w:val="00101A0F"/>
    <w:rsid w:val="0010358B"/>
    <w:rsid w:val="001036DA"/>
    <w:rsid w:val="00103893"/>
    <w:rsid w:val="00103DD7"/>
    <w:rsid w:val="00103FFA"/>
    <w:rsid w:val="0010449A"/>
    <w:rsid w:val="00105DEA"/>
    <w:rsid w:val="00105DF8"/>
    <w:rsid w:val="00106223"/>
    <w:rsid w:val="0010686F"/>
    <w:rsid w:val="00106DEE"/>
    <w:rsid w:val="00106F99"/>
    <w:rsid w:val="0011003A"/>
    <w:rsid w:val="0011042F"/>
    <w:rsid w:val="00110C35"/>
    <w:rsid w:val="00110ECB"/>
    <w:rsid w:val="001134AD"/>
    <w:rsid w:val="00114322"/>
    <w:rsid w:val="001154DF"/>
    <w:rsid w:val="00115E99"/>
    <w:rsid w:val="001165A4"/>
    <w:rsid w:val="00116686"/>
    <w:rsid w:val="0011792C"/>
    <w:rsid w:val="00117EE7"/>
    <w:rsid w:val="00117F0F"/>
    <w:rsid w:val="00120AA5"/>
    <w:rsid w:val="00120D17"/>
    <w:rsid w:val="00121C55"/>
    <w:rsid w:val="00121D91"/>
    <w:rsid w:val="00124063"/>
    <w:rsid w:val="00124963"/>
    <w:rsid w:val="001261FD"/>
    <w:rsid w:val="001266E5"/>
    <w:rsid w:val="00126AC2"/>
    <w:rsid w:val="00126C06"/>
    <w:rsid w:val="00126DC2"/>
    <w:rsid w:val="001271C5"/>
    <w:rsid w:val="001275A7"/>
    <w:rsid w:val="00127972"/>
    <w:rsid w:val="001279E9"/>
    <w:rsid w:val="001279F9"/>
    <w:rsid w:val="00127EB2"/>
    <w:rsid w:val="00130399"/>
    <w:rsid w:val="00130F4D"/>
    <w:rsid w:val="001315B8"/>
    <w:rsid w:val="00132126"/>
    <w:rsid w:val="001332DB"/>
    <w:rsid w:val="0013380B"/>
    <w:rsid w:val="00133836"/>
    <w:rsid w:val="00133C35"/>
    <w:rsid w:val="0013434D"/>
    <w:rsid w:val="00134818"/>
    <w:rsid w:val="0013505F"/>
    <w:rsid w:val="001357E3"/>
    <w:rsid w:val="00135BFF"/>
    <w:rsid w:val="001362E2"/>
    <w:rsid w:val="0013751E"/>
    <w:rsid w:val="001401E1"/>
    <w:rsid w:val="00140771"/>
    <w:rsid w:val="00142204"/>
    <w:rsid w:val="001425A0"/>
    <w:rsid w:val="001426FD"/>
    <w:rsid w:val="00143AD5"/>
    <w:rsid w:val="00144884"/>
    <w:rsid w:val="00144C7F"/>
    <w:rsid w:val="0014520E"/>
    <w:rsid w:val="00146333"/>
    <w:rsid w:val="00147052"/>
    <w:rsid w:val="00147779"/>
    <w:rsid w:val="001501D4"/>
    <w:rsid w:val="00151731"/>
    <w:rsid w:val="00151CCF"/>
    <w:rsid w:val="001520AC"/>
    <w:rsid w:val="00152C0F"/>
    <w:rsid w:val="0015390E"/>
    <w:rsid w:val="00153B3C"/>
    <w:rsid w:val="00154D45"/>
    <w:rsid w:val="0015543A"/>
    <w:rsid w:val="00155509"/>
    <w:rsid w:val="001558BF"/>
    <w:rsid w:val="00156FD3"/>
    <w:rsid w:val="0015776F"/>
    <w:rsid w:val="0016197F"/>
    <w:rsid w:val="00161A4D"/>
    <w:rsid w:val="001630D3"/>
    <w:rsid w:val="001633FD"/>
    <w:rsid w:val="00163CEA"/>
    <w:rsid w:val="00163E41"/>
    <w:rsid w:val="00164C5F"/>
    <w:rsid w:val="00165C8B"/>
    <w:rsid w:val="00166764"/>
    <w:rsid w:val="00166C1D"/>
    <w:rsid w:val="00166DE2"/>
    <w:rsid w:val="001672BA"/>
    <w:rsid w:val="00167504"/>
    <w:rsid w:val="001702B0"/>
    <w:rsid w:val="00170504"/>
    <w:rsid w:val="00171D24"/>
    <w:rsid w:val="00173985"/>
    <w:rsid w:val="00173F37"/>
    <w:rsid w:val="00174C29"/>
    <w:rsid w:val="001753BA"/>
    <w:rsid w:val="00175C65"/>
    <w:rsid w:val="00175DC9"/>
    <w:rsid w:val="00175E7A"/>
    <w:rsid w:val="00180DE5"/>
    <w:rsid w:val="0018130D"/>
    <w:rsid w:val="001816BA"/>
    <w:rsid w:val="00181AB8"/>
    <w:rsid w:val="00181D01"/>
    <w:rsid w:val="001829C0"/>
    <w:rsid w:val="00183027"/>
    <w:rsid w:val="001839E0"/>
    <w:rsid w:val="001843B7"/>
    <w:rsid w:val="00184F27"/>
    <w:rsid w:val="00185601"/>
    <w:rsid w:val="00186C1B"/>
    <w:rsid w:val="00186FC8"/>
    <w:rsid w:val="00187070"/>
    <w:rsid w:val="001875CA"/>
    <w:rsid w:val="00190493"/>
    <w:rsid w:val="00191475"/>
    <w:rsid w:val="0019186E"/>
    <w:rsid w:val="00191900"/>
    <w:rsid w:val="001919D4"/>
    <w:rsid w:val="00191AA3"/>
    <w:rsid w:val="00193C4F"/>
    <w:rsid w:val="00193E72"/>
    <w:rsid w:val="001949E1"/>
    <w:rsid w:val="001950A3"/>
    <w:rsid w:val="00195237"/>
    <w:rsid w:val="00195376"/>
    <w:rsid w:val="00195CB1"/>
    <w:rsid w:val="00195D6B"/>
    <w:rsid w:val="00195EB7"/>
    <w:rsid w:val="00195F9E"/>
    <w:rsid w:val="0019616A"/>
    <w:rsid w:val="00196E85"/>
    <w:rsid w:val="001978A8"/>
    <w:rsid w:val="00197AC1"/>
    <w:rsid w:val="001A04D7"/>
    <w:rsid w:val="001A07F9"/>
    <w:rsid w:val="001A0F38"/>
    <w:rsid w:val="001A0F59"/>
    <w:rsid w:val="001A19B0"/>
    <w:rsid w:val="001A1FDE"/>
    <w:rsid w:val="001A2384"/>
    <w:rsid w:val="001A30A3"/>
    <w:rsid w:val="001A36D0"/>
    <w:rsid w:val="001A3B0A"/>
    <w:rsid w:val="001A427C"/>
    <w:rsid w:val="001A4ACE"/>
    <w:rsid w:val="001A51DB"/>
    <w:rsid w:val="001A5275"/>
    <w:rsid w:val="001A5C4C"/>
    <w:rsid w:val="001A6456"/>
    <w:rsid w:val="001A71DC"/>
    <w:rsid w:val="001A7C2E"/>
    <w:rsid w:val="001A7C8F"/>
    <w:rsid w:val="001B085B"/>
    <w:rsid w:val="001B0B1D"/>
    <w:rsid w:val="001B147F"/>
    <w:rsid w:val="001B1E5B"/>
    <w:rsid w:val="001B2D85"/>
    <w:rsid w:val="001B3442"/>
    <w:rsid w:val="001B4455"/>
    <w:rsid w:val="001B45B6"/>
    <w:rsid w:val="001B509F"/>
    <w:rsid w:val="001B5A59"/>
    <w:rsid w:val="001B6F09"/>
    <w:rsid w:val="001B7322"/>
    <w:rsid w:val="001B7758"/>
    <w:rsid w:val="001C107A"/>
    <w:rsid w:val="001C1185"/>
    <w:rsid w:val="001C120A"/>
    <w:rsid w:val="001C141C"/>
    <w:rsid w:val="001C1B5A"/>
    <w:rsid w:val="001C1D02"/>
    <w:rsid w:val="001C23AA"/>
    <w:rsid w:val="001C2DF9"/>
    <w:rsid w:val="001C33B4"/>
    <w:rsid w:val="001C341F"/>
    <w:rsid w:val="001C37CE"/>
    <w:rsid w:val="001C447F"/>
    <w:rsid w:val="001C56FA"/>
    <w:rsid w:val="001C59A9"/>
    <w:rsid w:val="001C5E10"/>
    <w:rsid w:val="001C632D"/>
    <w:rsid w:val="001C6F1F"/>
    <w:rsid w:val="001C77D9"/>
    <w:rsid w:val="001C7DCB"/>
    <w:rsid w:val="001D0208"/>
    <w:rsid w:val="001D02C9"/>
    <w:rsid w:val="001D0453"/>
    <w:rsid w:val="001D0A1F"/>
    <w:rsid w:val="001D17AD"/>
    <w:rsid w:val="001D1CE8"/>
    <w:rsid w:val="001D1ED1"/>
    <w:rsid w:val="001D48C2"/>
    <w:rsid w:val="001D4C90"/>
    <w:rsid w:val="001D556B"/>
    <w:rsid w:val="001D649B"/>
    <w:rsid w:val="001D67C2"/>
    <w:rsid w:val="001D695E"/>
    <w:rsid w:val="001D6C00"/>
    <w:rsid w:val="001E0049"/>
    <w:rsid w:val="001E0B3F"/>
    <w:rsid w:val="001E108B"/>
    <w:rsid w:val="001E1A3C"/>
    <w:rsid w:val="001E1BC2"/>
    <w:rsid w:val="001E1F1B"/>
    <w:rsid w:val="001E20DB"/>
    <w:rsid w:val="001E20F7"/>
    <w:rsid w:val="001E2E8B"/>
    <w:rsid w:val="001E34FD"/>
    <w:rsid w:val="001E488B"/>
    <w:rsid w:val="001E4FCA"/>
    <w:rsid w:val="001E6CFF"/>
    <w:rsid w:val="001E7BF0"/>
    <w:rsid w:val="001F01BD"/>
    <w:rsid w:val="001F09AF"/>
    <w:rsid w:val="001F09B7"/>
    <w:rsid w:val="001F1515"/>
    <w:rsid w:val="001F171D"/>
    <w:rsid w:val="001F266E"/>
    <w:rsid w:val="001F2A40"/>
    <w:rsid w:val="001F318E"/>
    <w:rsid w:val="001F3740"/>
    <w:rsid w:val="001F3E8C"/>
    <w:rsid w:val="001F4CAB"/>
    <w:rsid w:val="001F586C"/>
    <w:rsid w:val="001F5C23"/>
    <w:rsid w:val="001F6FCB"/>
    <w:rsid w:val="001F725B"/>
    <w:rsid w:val="001F7422"/>
    <w:rsid w:val="001F7643"/>
    <w:rsid w:val="001F7D9C"/>
    <w:rsid w:val="001F7EC0"/>
    <w:rsid w:val="001F7F5E"/>
    <w:rsid w:val="00200B03"/>
    <w:rsid w:val="00200D7D"/>
    <w:rsid w:val="00202472"/>
    <w:rsid w:val="00202DB8"/>
    <w:rsid w:val="00203139"/>
    <w:rsid w:val="0020369D"/>
    <w:rsid w:val="002053D0"/>
    <w:rsid w:val="00205DBB"/>
    <w:rsid w:val="00207064"/>
    <w:rsid w:val="002072B1"/>
    <w:rsid w:val="00207887"/>
    <w:rsid w:val="00207C25"/>
    <w:rsid w:val="00208D8E"/>
    <w:rsid w:val="002114F7"/>
    <w:rsid w:val="00211DC9"/>
    <w:rsid w:val="00212C8E"/>
    <w:rsid w:val="002131CC"/>
    <w:rsid w:val="0021342C"/>
    <w:rsid w:val="0021502E"/>
    <w:rsid w:val="00216F00"/>
    <w:rsid w:val="00220234"/>
    <w:rsid w:val="002204DC"/>
    <w:rsid w:val="00220739"/>
    <w:rsid w:val="002212A7"/>
    <w:rsid w:val="0022154A"/>
    <w:rsid w:val="00221764"/>
    <w:rsid w:val="00224131"/>
    <w:rsid w:val="002245EA"/>
    <w:rsid w:val="00226D57"/>
    <w:rsid w:val="00230B75"/>
    <w:rsid w:val="00231047"/>
    <w:rsid w:val="002310C6"/>
    <w:rsid w:val="00231663"/>
    <w:rsid w:val="0023229E"/>
    <w:rsid w:val="00233639"/>
    <w:rsid w:val="00233AE2"/>
    <w:rsid w:val="00235B36"/>
    <w:rsid w:val="002376BC"/>
    <w:rsid w:val="00237989"/>
    <w:rsid w:val="00237D22"/>
    <w:rsid w:val="002406BD"/>
    <w:rsid w:val="002409D6"/>
    <w:rsid w:val="00240C94"/>
    <w:rsid w:val="00242801"/>
    <w:rsid w:val="00242BBB"/>
    <w:rsid w:val="00243BF9"/>
    <w:rsid w:val="002441B3"/>
    <w:rsid w:val="00245146"/>
    <w:rsid w:val="00245679"/>
    <w:rsid w:val="00246B97"/>
    <w:rsid w:val="0024764A"/>
    <w:rsid w:val="0025015A"/>
    <w:rsid w:val="00250CAB"/>
    <w:rsid w:val="00251EFF"/>
    <w:rsid w:val="00252EEC"/>
    <w:rsid w:val="002539DE"/>
    <w:rsid w:val="00253C8D"/>
    <w:rsid w:val="00255390"/>
    <w:rsid w:val="00255DD1"/>
    <w:rsid w:val="002561E1"/>
    <w:rsid w:val="002564C5"/>
    <w:rsid w:val="00257041"/>
    <w:rsid w:val="00257378"/>
    <w:rsid w:val="00257560"/>
    <w:rsid w:val="00260F21"/>
    <w:rsid w:val="002614CC"/>
    <w:rsid w:val="00262182"/>
    <w:rsid w:val="00262BE3"/>
    <w:rsid w:val="00263182"/>
    <w:rsid w:val="00263645"/>
    <w:rsid w:val="00263690"/>
    <w:rsid w:val="00264501"/>
    <w:rsid w:val="002646D5"/>
    <w:rsid w:val="0026495B"/>
    <w:rsid w:val="00264C30"/>
    <w:rsid w:val="00264D01"/>
    <w:rsid w:val="00265283"/>
    <w:rsid w:val="0026578E"/>
    <w:rsid w:val="00265E57"/>
    <w:rsid w:val="0026711E"/>
    <w:rsid w:val="00270CC8"/>
    <w:rsid w:val="00270FDA"/>
    <w:rsid w:val="0027257E"/>
    <w:rsid w:val="0027266C"/>
    <w:rsid w:val="00272A04"/>
    <w:rsid w:val="00272BBF"/>
    <w:rsid w:val="00272CDD"/>
    <w:rsid w:val="00273413"/>
    <w:rsid w:val="002737A2"/>
    <w:rsid w:val="00273FFA"/>
    <w:rsid w:val="00274B62"/>
    <w:rsid w:val="00275B24"/>
    <w:rsid w:val="0027631B"/>
    <w:rsid w:val="002775B2"/>
    <w:rsid w:val="00277C0F"/>
    <w:rsid w:val="00277F08"/>
    <w:rsid w:val="002833B5"/>
    <w:rsid w:val="002837DE"/>
    <w:rsid w:val="00283A8F"/>
    <w:rsid w:val="00284585"/>
    <w:rsid w:val="00284712"/>
    <w:rsid w:val="002848BA"/>
    <w:rsid w:val="00286050"/>
    <w:rsid w:val="00286C75"/>
    <w:rsid w:val="00287710"/>
    <w:rsid w:val="002877BC"/>
    <w:rsid w:val="00287DC2"/>
    <w:rsid w:val="00290469"/>
    <w:rsid w:val="00292CC6"/>
    <w:rsid w:val="00292ED5"/>
    <w:rsid w:val="002936FD"/>
    <w:rsid w:val="00293DBC"/>
    <w:rsid w:val="00293E30"/>
    <w:rsid w:val="0029407C"/>
    <w:rsid w:val="00295077"/>
    <w:rsid w:val="0029518E"/>
    <w:rsid w:val="00295289"/>
    <w:rsid w:val="002957A6"/>
    <w:rsid w:val="00295EEE"/>
    <w:rsid w:val="0029636D"/>
    <w:rsid w:val="00296E21"/>
    <w:rsid w:val="0029718B"/>
    <w:rsid w:val="00297AC1"/>
    <w:rsid w:val="00297CAB"/>
    <w:rsid w:val="00298DB2"/>
    <w:rsid w:val="002A0003"/>
    <w:rsid w:val="002A0B54"/>
    <w:rsid w:val="002A0F33"/>
    <w:rsid w:val="002A2808"/>
    <w:rsid w:val="002A3F95"/>
    <w:rsid w:val="002A452A"/>
    <w:rsid w:val="002A564E"/>
    <w:rsid w:val="002A71C9"/>
    <w:rsid w:val="002A7EAD"/>
    <w:rsid w:val="002B0368"/>
    <w:rsid w:val="002B0C04"/>
    <w:rsid w:val="002B0C81"/>
    <w:rsid w:val="002B0D7E"/>
    <w:rsid w:val="002B1569"/>
    <w:rsid w:val="002B1E73"/>
    <w:rsid w:val="002B3C6A"/>
    <w:rsid w:val="002B47F2"/>
    <w:rsid w:val="002B4A7C"/>
    <w:rsid w:val="002B535A"/>
    <w:rsid w:val="002B64AF"/>
    <w:rsid w:val="002B677F"/>
    <w:rsid w:val="002B6BC2"/>
    <w:rsid w:val="002B704E"/>
    <w:rsid w:val="002C18D4"/>
    <w:rsid w:val="002C1D3D"/>
    <w:rsid w:val="002C2273"/>
    <w:rsid w:val="002C2459"/>
    <w:rsid w:val="002C3EC5"/>
    <w:rsid w:val="002C45B2"/>
    <w:rsid w:val="002C4BEE"/>
    <w:rsid w:val="002C5654"/>
    <w:rsid w:val="002D0077"/>
    <w:rsid w:val="002D05F4"/>
    <w:rsid w:val="002D0A7A"/>
    <w:rsid w:val="002D0F25"/>
    <w:rsid w:val="002D14AC"/>
    <w:rsid w:val="002D18C1"/>
    <w:rsid w:val="002D4696"/>
    <w:rsid w:val="002D4F2B"/>
    <w:rsid w:val="002D5D46"/>
    <w:rsid w:val="002D64B7"/>
    <w:rsid w:val="002E06C6"/>
    <w:rsid w:val="002E1427"/>
    <w:rsid w:val="002E1597"/>
    <w:rsid w:val="002E1FE6"/>
    <w:rsid w:val="002E3770"/>
    <w:rsid w:val="002E46EB"/>
    <w:rsid w:val="002E50C0"/>
    <w:rsid w:val="002E6461"/>
    <w:rsid w:val="002E65D3"/>
    <w:rsid w:val="002E78FF"/>
    <w:rsid w:val="002F010A"/>
    <w:rsid w:val="002F0859"/>
    <w:rsid w:val="002F11C9"/>
    <w:rsid w:val="002F4523"/>
    <w:rsid w:val="002F4B48"/>
    <w:rsid w:val="002F4E09"/>
    <w:rsid w:val="002F4F70"/>
    <w:rsid w:val="002F6AB0"/>
    <w:rsid w:val="00300174"/>
    <w:rsid w:val="003004E5"/>
    <w:rsid w:val="00301606"/>
    <w:rsid w:val="003020AE"/>
    <w:rsid w:val="003026C9"/>
    <w:rsid w:val="00302CE4"/>
    <w:rsid w:val="00304FE2"/>
    <w:rsid w:val="003050D6"/>
    <w:rsid w:val="00305399"/>
    <w:rsid w:val="00305D50"/>
    <w:rsid w:val="0030617D"/>
    <w:rsid w:val="00306291"/>
    <w:rsid w:val="003068F9"/>
    <w:rsid w:val="00306BE8"/>
    <w:rsid w:val="003070D1"/>
    <w:rsid w:val="00307D74"/>
    <w:rsid w:val="003101A5"/>
    <w:rsid w:val="00310495"/>
    <w:rsid w:val="00310DA5"/>
    <w:rsid w:val="00310E80"/>
    <w:rsid w:val="003119F2"/>
    <w:rsid w:val="0031227D"/>
    <w:rsid w:val="00312659"/>
    <w:rsid w:val="00312A14"/>
    <w:rsid w:val="003137B4"/>
    <w:rsid w:val="0031508C"/>
    <w:rsid w:val="00315345"/>
    <w:rsid w:val="003156E1"/>
    <w:rsid w:val="0031599A"/>
    <w:rsid w:val="00316056"/>
    <w:rsid w:val="003161CF"/>
    <w:rsid w:val="00316594"/>
    <w:rsid w:val="00316A18"/>
    <w:rsid w:val="00317273"/>
    <w:rsid w:val="00317570"/>
    <w:rsid w:val="00317D65"/>
    <w:rsid w:val="00320AA1"/>
    <w:rsid w:val="00320CFF"/>
    <w:rsid w:val="00324122"/>
    <w:rsid w:val="00324932"/>
    <w:rsid w:val="003250E5"/>
    <w:rsid w:val="0032684E"/>
    <w:rsid w:val="00327465"/>
    <w:rsid w:val="0032768C"/>
    <w:rsid w:val="00330B15"/>
    <w:rsid w:val="00330F95"/>
    <w:rsid w:val="00331A8F"/>
    <w:rsid w:val="00331DB1"/>
    <w:rsid w:val="003320A8"/>
    <w:rsid w:val="00332B03"/>
    <w:rsid w:val="00332B81"/>
    <w:rsid w:val="00332E70"/>
    <w:rsid w:val="003330D9"/>
    <w:rsid w:val="00333D54"/>
    <w:rsid w:val="00333D70"/>
    <w:rsid w:val="00333DBD"/>
    <w:rsid w:val="00335AB8"/>
    <w:rsid w:val="00335D8A"/>
    <w:rsid w:val="00337D55"/>
    <w:rsid w:val="00340931"/>
    <w:rsid w:val="003411D4"/>
    <w:rsid w:val="00342D44"/>
    <w:rsid w:val="00343372"/>
    <w:rsid w:val="0034540A"/>
    <w:rsid w:val="00345740"/>
    <w:rsid w:val="00345C11"/>
    <w:rsid w:val="0034693C"/>
    <w:rsid w:val="00346FC0"/>
    <w:rsid w:val="00350E76"/>
    <w:rsid w:val="003518B5"/>
    <w:rsid w:val="00352A17"/>
    <w:rsid w:val="00353636"/>
    <w:rsid w:val="0035393A"/>
    <w:rsid w:val="00354551"/>
    <w:rsid w:val="00354F33"/>
    <w:rsid w:val="003554DE"/>
    <w:rsid w:val="003556FF"/>
    <w:rsid w:val="00356261"/>
    <w:rsid w:val="00356563"/>
    <w:rsid w:val="003566DF"/>
    <w:rsid w:val="00357098"/>
    <w:rsid w:val="00357348"/>
    <w:rsid w:val="003607CA"/>
    <w:rsid w:val="00360D11"/>
    <w:rsid w:val="003613D4"/>
    <w:rsid w:val="00361A0E"/>
    <w:rsid w:val="0036380C"/>
    <w:rsid w:val="00363EE7"/>
    <w:rsid w:val="00363F8C"/>
    <w:rsid w:val="00364511"/>
    <w:rsid w:val="003655A4"/>
    <w:rsid w:val="0036597F"/>
    <w:rsid w:val="0036636C"/>
    <w:rsid w:val="00366AA6"/>
    <w:rsid w:val="00366DFF"/>
    <w:rsid w:val="003700E9"/>
    <w:rsid w:val="003708EA"/>
    <w:rsid w:val="0037143F"/>
    <w:rsid w:val="00371B46"/>
    <w:rsid w:val="00371EDD"/>
    <w:rsid w:val="003728BF"/>
    <w:rsid w:val="0037299C"/>
    <w:rsid w:val="00372BF4"/>
    <w:rsid w:val="00372DE3"/>
    <w:rsid w:val="00373123"/>
    <w:rsid w:val="00373820"/>
    <w:rsid w:val="003742D7"/>
    <w:rsid w:val="003745A6"/>
    <w:rsid w:val="00376C17"/>
    <w:rsid w:val="0037A857"/>
    <w:rsid w:val="00382817"/>
    <w:rsid w:val="00382ACA"/>
    <w:rsid w:val="00383424"/>
    <w:rsid w:val="00384D61"/>
    <w:rsid w:val="00385145"/>
    <w:rsid w:val="00385582"/>
    <w:rsid w:val="00385726"/>
    <w:rsid w:val="0038577E"/>
    <w:rsid w:val="00386C77"/>
    <w:rsid w:val="00386E40"/>
    <w:rsid w:val="0038732F"/>
    <w:rsid w:val="003911D3"/>
    <w:rsid w:val="00391D55"/>
    <w:rsid w:val="0039216F"/>
    <w:rsid w:val="0039228D"/>
    <w:rsid w:val="003926BE"/>
    <w:rsid w:val="00392A54"/>
    <w:rsid w:val="0039341E"/>
    <w:rsid w:val="0039404A"/>
    <w:rsid w:val="0039415F"/>
    <w:rsid w:val="00394B04"/>
    <w:rsid w:val="00395CCC"/>
    <w:rsid w:val="00395CDC"/>
    <w:rsid w:val="003962C0"/>
    <w:rsid w:val="003963B4"/>
    <w:rsid w:val="00397249"/>
    <w:rsid w:val="003975E7"/>
    <w:rsid w:val="003A0323"/>
    <w:rsid w:val="003A084C"/>
    <w:rsid w:val="003A0BCA"/>
    <w:rsid w:val="003A0E4A"/>
    <w:rsid w:val="003A16A4"/>
    <w:rsid w:val="003A1CC6"/>
    <w:rsid w:val="003A291B"/>
    <w:rsid w:val="003A2DA3"/>
    <w:rsid w:val="003A3994"/>
    <w:rsid w:val="003A3A8C"/>
    <w:rsid w:val="003A4790"/>
    <w:rsid w:val="003A5F11"/>
    <w:rsid w:val="003A5FD5"/>
    <w:rsid w:val="003A7021"/>
    <w:rsid w:val="003A7CD5"/>
    <w:rsid w:val="003B000D"/>
    <w:rsid w:val="003B0151"/>
    <w:rsid w:val="003B08B5"/>
    <w:rsid w:val="003B1E10"/>
    <w:rsid w:val="003B1ED6"/>
    <w:rsid w:val="003B39FC"/>
    <w:rsid w:val="003B3CFA"/>
    <w:rsid w:val="003B458B"/>
    <w:rsid w:val="003B5479"/>
    <w:rsid w:val="003B56DC"/>
    <w:rsid w:val="003B59D9"/>
    <w:rsid w:val="003B6187"/>
    <w:rsid w:val="003B7A35"/>
    <w:rsid w:val="003C0294"/>
    <w:rsid w:val="003C07D8"/>
    <w:rsid w:val="003C1229"/>
    <w:rsid w:val="003C1E18"/>
    <w:rsid w:val="003C29C8"/>
    <w:rsid w:val="003C3329"/>
    <w:rsid w:val="003C33B2"/>
    <w:rsid w:val="003C3863"/>
    <w:rsid w:val="003C3B28"/>
    <w:rsid w:val="003C413F"/>
    <w:rsid w:val="003C4881"/>
    <w:rsid w:val="003C4ADB"/>
    <w:rsid w:val="003C4BD1"/>
    <w:rsid w:val="003C56D2"/>
    <w:rsid w:val="003C5734"/>
    <w:rsid w:val="003C5E82"/>
    <w:rsid w:val="003C67B8"/>
    <w:rsid w:val="003C7887"/>
    <w:rsid w:val="003C78B0"/>
    <w:rsid w:val="003C7B66"/>
    <w:rsid w:val="003D19E8"/>
    <w:rsid w:val="003D232A"/>
    <w:rsid w:val="003D2925"/>
    <w:rsid w:val="003D30FA"/>
    <w:rsid w:val="003D335B"/>
    <w:rsid w:val="003D394A"/>
    <w:rsid w:val="003D3F7E"/>
    <w:rsid w:val="003D423D"/>
    <w:rsid w:val="003D495A"/>
    <w:rsid w:val="003D690D"/>
    <w:rsid w:val="003D7C1E"/>
    <w:rsid w:val="003E12A9"/>
    <w:rsid w:val="003E164E"/>
    <w:rsid w:val="003E2895"/>
    <w:rsid w:val="003E290B"/>
    <w:rsid w:val="003E2EBE"/>
    <w:rsid w:val="003E32BD"/>
    <w:rsid w:val="003E39DD"/>
    <w:rsid w:val="003E3BED"/>
    <w:rsid w:val="003E3C65"/>
    <w:rsid w:val="003E44E2"/>
    <w:rsid w:val="003E47A3"/>
    <w:rsid w:val="003E486B"/>
    <w:rsid w:val="003E5466"/>
    <w:rsid w:val="003E6310"/>
    <w:rsid w:val="003E6B4C"/>
    <w:rsid w:val="003E6C5F"/>
    <w:rsid w:val="003E7AB2"/>
    <w:rsid w:val="003F0FB0"/>
    <w:rsid w:val="003F2E3B"/>
    <w:rsid w:val="003F35EB"/>
    <w:rsid w:val="003F4156"/>
    <w:rsid w:val="003F54CC"/>
    <w:rsid w:val="003F62F0"/>
    <w:rsid w:val="003F69D4"/>
    <w:rsid w:val="003F7566"/>
    <w:rsid w:val="0040152E"/>
    <w:rsid w:val="00402013"/>
    <w:rsid w:val="00403D0B"/>
    <w:rsid w:val="004057EF"/>
    <w:rsid w:val="00405844"/>
    <w:rsid w:val="0040690E"/>
    <w:rsid w:val="00406FE9"/>
    <w:rsid w:val="004075A8"/>
    <w:rsid w:val="004103CA"/>
    <w:rsid w:val="00410816"/>
    <w:rsid w:val="0041161F"/>
    <w:rsid w:val="004119FC"/>
    <w:rsid w:val="00413193"/>
    <w:rsid w:val="004133A4"/>
    <w:rsid w:val="00413EF4"/>
    <w:rsid w:val="0041468C"/>
    <w:rsid w:val="00414AC9"/>
    <w:rsid w:val="0041511B"/>
    <w:rsid w:val="00415544"/>
    <w:rsid w:val="00415E84"/>
    <w:rsid w:val="00416A92"/>
    <w:rsid w:val="00416B48"/>
    <w:rsid w:val="00416E56"/>
    <w:rsid w:val="004172B9"/>
    <w:rsid w:val="0041732C"/>
    <w:rsid w:val="00417672"/>
    <w:rsid w:val="0042160F"/>
    <w:rsid w:val="00421AAD"/>
    <w:rsid w:val="00422E73"/>
    <w:rsid w:val="004239CB"/>
    <w:rsid w:val="00423AB3"/>
    <w:rsid w:val="00423DC1"/>
    <w:rsid w:val="00424035"/>
    <w:rsid w:val="00424999"/>
    <w:rsid w:val="00426236"/>
    <w:rsid w:val="0042640A"/>
    <w:rsid w:val="0042661F"/>
    <w:rsid w:val="004266D8"/>
    <w:rsid w:val="0042736A"/>
    <w:rsid w:val="00427A9F"/>
    <w:rsid w:val="00427F22"/>
    <w:rsid w:val="0042B374"/>
    <w:rsid w:val="00431587"/>
    <w:rsid w:val="00431A60"/>
    <w:rsid w:val="004322AB"/>
    <w:rsid w:val="004325ED"/>
    <w:rsid w:val="0043401D"/>
    <w:rsid w:val="00435368"/>
    <w:rsid w:val="00435580"/>
    <w:rsid w:val="00435B08"/>
    <w:rsid w:val="00435CD2"/>
    <w:rsid w:val="0043661C"/>
    <w:rsid w:val="00440030"/>
    <w:rsid w:val="00441024"/>
    <w:rsid w:val="004416AF"/>
    <w:rsid w:val="00441E3A"/>
    <w:rsid w:val="0044206B"/>
    <w:rsid w:val="0044268D"/>
    <w:rsid w:val="0044282B"/>
    <w:rsid w:val="004430BF"/>
    <w:rsid w:val="00444F27"/>
    <w:rsid w:val="00444F50"/>
    <w:rsid w:val="0044570A"/>
    <w:rsid w:val="004458E0"/>
    <w:rsid w:val="0044643B"/>
    <w:rsid w:val="004465A3"/>
    <w:rsid w:val="0045027A"/>
    <w:rsid w:val="00450F79"/>
    <w:rsid w:val="004513B0"/>
    <w:rsid w:val="0045184A"/>
    <w:rsid w:val="0045257A"/>
    <w:rsid w:val="00452AF9"/>
    <w:rsid w:val="004533FC"/>
    <w:rsid w:val="00453512"/>
    <w:rsid w:val="00454524"/>
    <w:rsid w:val="004547DD"/>
    <w:rsid w:val="004551BD"/>
    <w:rsid w:val="00455239"/>
    <w:rsid w:val="00455D7D"/>
    <w:rsid w:val="004560D4"/>
    <w:rsid w:val="00456964"/>
    <w:rsid w:val="0045712C"/>
    <w:rsid w:val="0045728A"/>
    <w:rsid w:val="004575AA"/>
    <w:rsid w:val="00457835"/>
    <w:rsid w:val="004605F1"/>
    <w:rsid w:val="00460BC2"/>
    <w:rsid w:val="004613FD"/>
    <w:rsid w:val="004637DA"/>
    <w:rsid w:val="00463869"/>
    <w:rsid w:val="00463A35"/>
    <w:rsid w:val="004646EA"/>
    <w:rsid w:val="00464D6B"/>
    <w:rsid w:val="004656C0"/>
    <w:rsid w:val="0046623E"/>
    <w:rsid w:val="00466256"/>
    <w:rsid w:val="004662C3"/>
    <w:rsid w:val="0046660E"/>
    <w:rsid w:val="00466DC3"/>
    <w:rsid w:val="00467010"/>
    <w:rsid w:val="004679A1"/>
    <w:rsid w:val="004707D6"/>
    <w:rsid w:val="00470BFA"/>
    <w:rsid w:val="00470F80"/>
    <w:rsid w:val="004718C5"/>
    <w:rsid w:val="0047193C"/>
    <w:rsid w:val="00472A13"/>
    <w:rsid w:val="0047303E"/>
    <w:rsid w:val="00473089"/>
    <w:rsid w:val="00473591"/>
    <w:rsid w:val="004746DA"/>
    <w:rsid w:val="00474C35"/>
    <w:rsid w:val="00476048"/>
    <w:rsid w:val="004769BE"/>
    <w:rsid w:val="00476D8E"/>
    <w:rsid w:val="00477A3D"/>
    <w:rsid w:val="00480054"/>
    <w:rsid w:val="00480560"/>
    <w:rsid w:val="00480789"/>
    <w:rsid w:val="00480BA9"/>
    <w:rsid w:val="0048107C"/>
    <w:rsid w:val="00481213"/>
    <w:rsid w:val="0048150F"/>
    <w:rsid w:val="0048176D"/>
    <w:rsid w:val="0048257B"/>
    <w:rsid w:val="00483DC1"/>
    <w:rsid w:val="004848BC"/>
    <w:rsid w:val="00484E0F"/>
    <w:rsid w:val="0048526E"/>
    <w:rsid w:val="00485F27"/>
    <w:rsid w:val="00486B08"/>
    <w:rsid w:val="00486BAB"/>
    <w:rsid w:val="00487F9D"/>
    <w:rsid w:val="004907BF"/>
    <w:rsid w:val="004911EF"/>
    <w:rsid w:val="00491980"/>
    <w:rsid w:val="00491A4A"/>
    <w:rsid w:val="00491C32"/>
    <w:rsid w:val="00491F3C"/>
    <w:rsid w:val="00492A85"/>
    <w:rsid w:val="00492CD0"/>
    <w:rsid w:val="004932A2"/>
    <w:rsid w:val="004936DA"/>
    <w:rsid w:val="00494456"/>
    <w:rsid w:val="00494BE9"/>
    <w:rsid w:val="00494EFD"/>
    <w:rsid w:val="004969AB"/>
    <w:rsid w:val="00496C98"/>
    <w:rsid w:val="00497183"/>
    <w:rsid w:val="0049782C"/>
    <w:rsid w:val="00497C75"/>
    <w:rsid w:val="004A0D88"/>
    <w:rsid w:val="004A2502"/>
    <w:rsid w:val="004A2C36"/>
    <w:rsid w:val="004A31A4"/>
    <w:rsid w:val="004A3E8D"/>
    <w:rsid w:val="004A4C37"/>
    <w:rsid w:val="004A4D62"/>
    <w:rsid w:val="004A5227"/>
    <w:rsid w:val="004A575E"/>
    <w:rsid w:val="004A60E7"/>
    <w:rsid w:val="004A72F1"/>
    <w:rsid w:val="004A77EE"/>
    <w:rsid w:val="004A7CA6"/>
    <w:rsid w:val="004B08A4"/>
    <w:rsid w:val="004B1057"/>
    <w:rsid w:val="004B1270"/>
    <w:rsid w:val="004B1F3E"/>
    <w:rsid w:val="004B29CA"/>
    <w:rsid w:val="004B2B7E"/>
    <w:rsid w:val="004B368D"/>
    <w:rsid w:val="004B3EBE"/>
    <w:rsid w:val="004B4125"/>
    <w:rsid w:val="004B4D4B"/>
    <w:rsid w:val="004B4F14"/>
    <w:rsid w:val="004B55BE"/>
    <w:rsid w:val="004B59F0"/>
    <w:rsid w:val="004B5E48"/>
    <w:rsid w:val="004B649E"/>
    <w:rsid w:val="004B6D9A"/>
    <w:rsid w:val="004B7AA5"/>
    <w:rsid w:val="004B7F22"/>
    <w:rsid w:val="004C07A0"/>
    <w:rsid w:val="004C0BEC"/>
    <w:rsid w:val="004C0CB5"/>
    <w:rsid w:val="004C10AC"/>
    <w:rsid w:val="004C1416"/>
    <w:rsid w:val="004C2086"/>
    <w:rsid w:val="004C2388"/>
    <w:rsid w:val="004C4114"/>
    <w:rsid w:val="004C48FB"/>
    <w:rsid w:val="004C5181"/>
    <w:rsid w:val="004C5EA5"/>
    <w:rsid w:val="004C62FE"/>
    <w:rsid w:val="004C6508"/>
    <w:rsid w:val="004C6634"/>
    <w:rsid w:val="004C794E"/>
    <w:rsid w:val="004D1639"/>
    <w:rsid w:val="004D239B"/>
    <w:rsid w:val="004D3D9D"/>
    <w:rsid w:val="004D51FA"/>
    <w:rsid w:val="004D52BC"/>
    <w:rsid w:val="004D555E"/>
    <w:rsid w:val="004D60A9"/>
    <w:rsid w:val="004D72E7"/>
    <w:rsid w:val="004E0571"/>
    <w:rsid w:val="004E1091"/>
    <w:rsid w:val="004E146C"/>
    <w:rsid w:val="004E1B56"/>
    <w:rsid w:val="004E1E60"/>
    <w:rsid w:val="004E1F37"/>
    <w:rsid w:val="004E1FFE"/>
    <w:rsid w:val="004E29FB"/>
    <w:rsid w:val="004E2B21"/>
    <w:rsid w:val="004E32A0"/>
    <w:rsid w:val="004E391E"/>
    <w:rsid w:val="004E3CC7"/>
    <w:rsid w:val="004E44F7"/>
    <w:rsid w:val="004E4E38"/>
    <w:rsid w:val="004E5106"/>
    <w:rsid w:val="004E56AB"/>
    <w:rsid w:val="004E5DE1"/>
    <w:rsid w:val="004E674B"/>
    <w:rsid w:val="004E758E"/>
    <w:rsid w:val="004F09E8"/>
    <w:rsid w:val="004F0A5D"/>
    <w:rsid w:val="004F2D4A"/>
    <w:rsid w:val="004F3619"/>
    <w:rsid w:val="004F37D6"/>
    <w:rsid w:val="004F385B"/>
    <w:rsid w:val="004F4D53"/>
    <w:rsid w:val="004F6385"/>
    <w:rsid w:val="004F6F3F"/>
    <w:rsid w:val="004F7877"/>
    <w:rsid w:val="00500231"/>
    <w:rsid w:val="00500AA2"/>
    <w:rsid w:val="005015AF"/>
    <w:rsid w:val="00501D04"/>
    <w:rsid w:val="00501D58"/>
    <w:rsid w:val="00501F25"/>
    <w:rsid w:val="0050238C"/>
    <w:rsid w:val="00503382"/>
    <w:rsid w:val="005036AA"/>
    <w:rsid w:val="00503B34"/>
    <w:rsid w:val="00503CD7"/>
    <w:rsid w:val="00504622"/>
    <w:rsid w:val="00505858"/>
    <w:rsid w:val="00505C1D"/>
    <w:rsid w:val="0050659E"/>
    <w:rsid w:val="005066F6"/>
    <w:rsid w:val="00506B4C"/>
    <w:rsid w:val="00506DAE"/>
    <w:rsid w:val="00507000"/>
    <w:rsid w:val="005076FA"/>
    <w:rsid w:val="00507F3D"/>
    <w:rsid w:val="00510BFB"/>
    <w:rsid w:val="00510CDF"/>
    <w:rsid w:val="00511204"/>
    <w:rsid w:val="005125C9"/>
    <w:rsid w:val="00512C2A"/>
    <w:rsid w:val="005131E2"/>
    <w:rsid w:val="0051385A"/>
    <w:rsid w:val="00514102"/>
    <w:rsid w:val="005161BA"/>
    <w:rsid w:val="005170C9"/>
    <w:rsid w:val="0051778A"/>
    <w:rsid w:val="00517C3D"/>
    <w:rsid w:val="00521CC6"/>
    <w:rsid w:val="0052321F"/>
    <w:rsid w:val="00523424"/>
    <w:rsid w:val="00524636"/>
    <w:rsid w:val="00525EB8"/>
    <w:rsid w:val="00525F9B"/>
    <w:rsid w:val="00526195"/>
    <w:rsid w:val="005272CA"/>
    <w:rsid w:val="00530543"/>
    <w:rsid w:val="00530B71"/>
    <w:rsid w:val="00531070"/>
    <w:rsid w:val="005310F9"/>
    <w:rsid w:val="0053156C"/>
    <w:rsid w:val="00531E99"/>
    <w:rsid w:val="00532CE5"/>
    <w:rsid w:val="00533048"/>
    <w:rsid w:val="00533A44"/>
    <w:rsid w:val="0053460A"/>
    <w:rsid w:val="00534757"/>
    <w:rsid w:val="005359E2"/>
    <w:rsid w:val="00535A8F"/>
    <w:rsid w:val="00537574"/>
    <w:rsid w:val="00537E70"/>
    <w:rsid w:val="005402DC"/>
    <w:rsid w:val="00540304"/>
    <w:rsid w:val="00541F79"/>
    <w:rsid w:val="005425DA"/>
    <w:rsid w:val="005434C5"/>
    <w:rsid w:val="00543732"/>
    <w:rsid w:val="005443D9"/>
    <w:rsid w:val="005449F7"/>
    <w:rsid w:val="00544E27"/>
    <w:rsid w:val="0054521C"/>
    <w:rsid w:val="00545980"/>
    <w:rsid w:val="00545AED"/>
    <w:rsid w:val="0054706D"/>
    <w:rsid w:val="00552A7D"/>
    <w:rsid w:val="00553166"/>
    <w:rsid w:val="00553515"/>
    <w:rsid w:val="00553778"/>
    <w:rsid w:val="0055380E"/>
    <w:rsid w:val="00553A74"/>
    <w:rsid w:val="00554034"/>
    <w:rsid w:val="00554CF5"/>
    <w:rsid w:val="005553F8"/>
    <w:rsid w:val="005559AF"/>
    <w:rsid w:val="0055719A"/>
    <w:rsid w:val="005571BA"/>
    <w:rsid w:val="00557C39"/>
    <w:rsid w:val="00560891"/>
    <w:rsid w:val="00560BAE"/>
    <w:rsid w:val="00560EBD"/>
    <w:rsid w:val="00560F06"/>
    <w:rsid w:val="00561845"/>
    <w:rsid w:val="00561A5A"/>
    <w:rsid w:val="00561BC7"/>
    <w:rsid w:val="00562F77"/>
    <w:rsid w:val="00563672"/>
    <w:rsid w:val="00563714"/>
    <w:rsid w:val="00563EE2"/>
    <w:rsid w:val="005643CE"/>
    <w:rsid w:val="005658BC"/>
    <w:rsid w:val="005659AE"/>
    <w:rsid w:val="0056600D"/>
    <w:rsid w:val="00566531"/>
    <w:rsid w:val="0056674E"/>
    <w:rsid w:val="00566A36"/>
    <w:rsid w:val="00566CCE"/>
    <w:rsid w:val="00567078"/>
    <w:rsid w:val="00570223"/>
    <w:rsid w:val="00571594"/>
    <w:rsid w:val="005720C2"/>
    <w:rsid w:val="005725D9"/>
    <w:rsid w:val="00574C32"/>
    <w:rsid w:val="00575DD9"/>
    <w:rsid w:val="005765D8"/>
    <w:rsid w:val="0057709A"/>
    <w:rsid w:val="005771DF"/>
    <w:rsid w:val="005779CF"/>
    <w:rsid w:val="00577EB5"/>
    <w:rsid w:val="00580B62"/>
    <w:rsid w:val="00581A3D"/>
    <w:rsid w:val="00581F8B"/>
    <w:rsid w:val="0058278D"/>
    <w:rsid w:val="00582979"/>
    <w:rsid w:val="00582D84"/>
    <w:rsid w:val="00582E97"/>
    <w:rsid w:val="00584058"/>
    <w:rsid w:val="00584D0C"/>
    <w:rsid w:val="00585664"/>
    <w:rsid w:val="00585964"/>
    <w:rsid w:val="00585DDA"/>
    <w:rsid w:val="0059057A"/>
    <w:rsid w:val="00590621"/>
    <w:rsid w:val="005914EB"/>
    <w:rsid w:val="00591CD1"/>
    <w:rsid w:val="00593AC2"/>
    <w:rsid w:val="00593B8B"/>
    <w:rsid w:val="00594799"/>
    <w:rsid w:val="005952DD"/>
    <w:rsid w:val="005971F1"/>
    <w:rsid w:val="00597B97"/>
    <w:rsid w:val="005A0A6E"/>
    <w:rsid w:val="005A0A70"/>
    <w:rsid w:val="005A1238"/>
    <w:rsid w:val="005A13B0"/>
    <w:rsid w:val="005A189C"/>
    <w:rsid w:val="005A20D8"/>
    <w:rsid w:val="005A27BC"/>
    <w:rsid w:val="005A2854"/>
    <w:rsid w:val="005A3E27"/>
    <w:rsid w:val="005A6956"/>
    <w:rsid w:val="005A6C88"/>
    <w:rsid w:val="005A7AAC"/>
    <w:rsid w:val="005B0316"/>
    <w:rsid w:val="005B1DAE"/>
    <w:rsid w:val="005B26AB"/>
    <w:rsid w:val="005B26E4"/>
    <w:rsid w:val="005B3131"/>
    <w:rsid w:val="005B32E1"/>
    <w:rsid w:val="005B567B"/>
    <w:rsid w:val="005B5A51"/>
    <w:rsid w:val="005B603F"/>
    <w:rsid w:val="005B6101"/>
    <w:rsid w:val="005B6BE2"/>
    <w:rsid w:val="005C03A7"/>
    <w:rsid w:val="005C0D35"/>
    <w:rsid w:val="005C1FA1"/>
    <w:rsid w:val="005C261B"/>
    <w:rsid w:val="005C4B49"/>
    <w:rsid w:val="005C4CAC"/>
    <w:rsid w:val="005C4DD6"/>
    <w:rsid w:val="005C4E32"/>
    <w:rsid w:val="005C536B"/>
    <w:rsid w:val="005C5E9E"/>
    <w:rsid w:val="005C62B3"/>
    <w:rsid w:val="005C68E2"/>
    <w:rsid w:val="005C7156"/>
    <w:rsid w:val="005C72B3"/>
    <w:rsid w:val="005D0345"/>
    <w:rsid w:val="005D0F81"/>
    <w:rsid w:val="005D2056"/>
    <w:rsid w:val="005D24CB"/>
    <w:rsid w:val="005D2603"/>
    <w:rsid w:val="005D3A86"/>
    <w:rsid w:val="005D3D2F"/>
    <w:rsid w:val="005D49D3"/>
    <w:rsid w:val="005D4E6A"/>
    <w:rsid w:val="005D69EC"/>
    <w:rsid w:val="005D73A1"/>
    <w:rsid w:val="005D7E25"/>
    <w:rsid w:val="005E0E23"/>
    <w:rsid w:val="005E1CFE"/>
    <w:rsid w:val="005E2747"/>
    <w:rsid w:val="005E2C6C"/>
    <w:rsid w:val="005E30C7"/>
    <w:rsid w:val="005E3371"/>
    <w:rsid w:val="005E4145"/>
    <w:rsid w:val="005E586E"/>
    <w:rsid w:val="005E58B1"/>
    <w:rsid w:val="005E650B"/>
    <w:rsid w:val="005E697F"/>
    <w:rsid w:val="005E760C"/>
    <w:rsid w:val="005E7FAF"/>
    <w:rsid w:val="005F22FB"/>
    <w:rsid w:val="005F24F7"/>
    <w:rsid w:val="005F24FB"/>
    <w:rsid w:val="005F28E4"/>
    <w:rsid w:val="005F2E5B"/>
    <w:rsid w:val="005F3A7D"/>
    <w:rsid w:val="005F3BCA"/>
    <w:rsid w:val="005F3C32"/>
    <w:rsid w:val="005F4115"/>
    <w:rsid w:val="005F428C"/>
    <w:rsid w:val="005F450B"/>
    <w:rsid w:val="005F4570"/>
    <w:rsid w:val="005F56DC"/>
    <w:rsid w:val="005F6157"/>
    <w:rsid w:val="005F7626"/>
    <w:rsid w:val="0060006A"/>
    <w:rsid w:val="00601592"/>
    <w:rsid w:val="0060289C"/>
    <w:rsid w:val="00603EDD"/>
    <w:rsid w:val="0060409A"/>
    <w:rsid w:val="00604FA3"/>
    <w:rsid w:val="006053DB"/>
    <w:rsid w:val="0060671A"/>
    <w:rsid w:val="0060720A"/>
    <w:rsid w:val="00607B32"/>
    <w:rsid w:val="00607FA0"/>
    <w:rsid w:val="00610633"/>
    <w:rsid w:val="00610FEF"/>
    <w:rsid w:val="006118D4"/>
    <w:rsid w:val="006120A9"/>
    <w:rsid w:val="00612741"/>
    <w:rsid w:val="00613260"/>
    <w:rsid w:val="00613612"/>
    <w:rsid w:val="00613673"/>
    <w:rsid w:val="00613778"/>
    <w:rsid w:val="00614465"/>
    <w:rsid w:val="00615966"/>
    <w:rsid w:val="00615E1F"/>
    <w:rsid w:val="00615F83"/>
    <w:rsid w:val="0061719D"/>
    <w:rsid w:val="00617932"/>
    <w:rsid w:val="00617ACA"/>
    <w:rsid w:val="0062014A"/>
    <w:rsid w:val="00620C1E"/>
    <w:rsid w:val="00620D71"/>
    <w:rsid w:val="006211EF"/>
    <w:rsid w:val="00621D28"/>
    <w:rsid w:val="00621ECF"/>
    <w:rsid w:val="006228F0"/>
    <w:rsid w:val="00622ED7"/>
    <w:rsid w:val="0062312C"/>
    <w:rsid w:val="00623BF2"/>
    <w:rsid w:val="006242A7"/>
    <w:rsid w:val="006245EE"/>
    <w:rsid w:val="00624612"/>
    <w:rsid w:val="00624741"/>
    <w:rsid w:val="00624F68"/>
    <w:rsid w:val="006259A9"/>
    <w:rsid w:val="00625B4D"/>
    <w:rsid w:val="0062629C"/>
    <w:rsid w:val="00626D94"/>
    <w:rsid w:val="00627723"/>
    <w:rsid w:val="00627DCF"/>
    <w:rsid w:val="00630127"/>
    <w:rsid w:val="006304AD"/>
    <w:rsid w:val="00630ADD"/>
    <w:rsid w:val="006320B0"/>
    <w:rsid w:val="006323AD"/>
    <w:rsid w:val="00632D42"/>
    <w:rsid w:val="0063308B"/>
    <w:rsid w:val="00633AA6"/>
    <w:rsid w:val="00633C30"/>
    <w:rsid w:val="00634C37"/>
    <w:rsid w:val="0063524C"/>
    <w:rsid w:val="0063559C"/>
    <w:rsid w:val="006355B9"/>
    <w:rsid w:val="006358F4"/>
    <w:rsid w:val="00636C34"/>
    <w:rsid w:val="006379B6"/>
    <w:rsid w:val="006401C3"/>
    <w:rsid w:val="006419E6"/>
    <w:rsid w:val="006421CF"/>
    <w:rsid w:val="006435E9"/>
    <w:rsid w:val="00643AB7"/>
    <w:rsid w:val="00644395"/>
    <w:rsid w:val="006444C5"/>
    <w:rsid w:val="006446B5"/>
    <w:rsid w:val="006455C6"/>
    <w:rsid w:val="00646775"/>
    <w:rsid w:val="00646A0B"/>
    <w:rsid w:val="00647353"/>
    <w:rsid w:val="00647398"/>
    <w:rsid w:val="00647DCA"/>
    <w:rsid w:val="00647FB6"/>
    <w:rsid w:val="00651255"/>
    <w:rsid w:val="00651790"/>
    <w:rsid w:val="00651E50"/>
    <w:rsid w:val="0065206E"/>
    <w:rsid w:val="006535F5"/>
    <w:rsid w:val="00655C56"/>
    <w:rsid w:val="006560DA"/>
    <w:rsid w:val="00657956"/>
    <w:rsid w:val="0066081E"/>
    <w:rsid w:val="00661289"/>
    <w:rsid w:val="006616A4"/>
    <w:rsid w:val="00661BA6"/>
    <w:rsid w:val="0066229A"/>
    <w:rsid w:val="006637D5"/>
    <w:rsid w:val="00663AD6"/>
    <w:rsid w:val="00664A4F"/>
    <w:rsid w:val="00664A8E"/>
    <w:rsid w:val="006653E8"/>
    <w:rsid w:val="00666313"/>
    <w:rsid w:val="00667627"/>
    <w:rsid w:val="00667F93"/>
    <w:rsid w:val="00670BEA"/>
    <w:rsid w:val="006715D5"/>
    <w:rsid w:val="0067193D"/>
    <w:rsid w:val="00672DEE"/>
    <w:rsid w:val="00672FDE"/>
    <w:rsid w:val="006741FD"/>
    <w:rsid w:val="00674350"/>
    <w:rsid w:val="0067458B"/>
    <w:rsid w:val="0067619F"/>
    <w:rsid w:val="00680530"/>
    <w:rsid w:val="00680B38"/>
    <w:rsid w:val="00682B4F"/>
    <w:rsid w:val="00682D42"/>
    <w:rsid w:val="006838E7"/>
    <w:rsid w:val="00683957"/>
    <w:rsid w:val="00683FF5"/>
    <w:rsid w:val="0068560E"/>
    <w:rsid w:val="00685937"/>
    <w:rsid w:val="006860F9"/>
    <w:rsid w:val="00686BDE"/>
    <w:rsid w:val="006908A1"/>
    <w:rsid w:val="00691174"/>
    <w:rsid w:val="00691389"/>
    <w:rsid w:val="006915DD"/>
    <w:rsid w:val="00691917"/>
    <w:rsid w:val="00692633"/>
    <w:rsid w:val="0069308F"/>
    <w:rsid w:val="00693F29"/>
    <w:rsid w:val="00695216"/>
    <w:rsid w:val="00695C20"/>
    <w:rsid w:val="00695D87"/>
    <w:rsid w:val="0069634B"/>
    <w:rsid w:val="00697790"/>
    <w:rsid w:val="00697C19"/>
    <w:rsid w:val="006A0AAE"/>
    <w:rsid w:val="006A0EFE"/>
    <w:rsid w:val="006A1F36"/>
    <w:rsid w:val="006A71B6"/>
    <w:rsid w:val="006A781B"/>
    <w:rsid w:val="006B03B9"/>
    <w:rsid w:val="006B044D"/>
    <w:rsid w:val="006B07C8"/>
    <w:rsid w:val="006B0BA2"/>
    <w:rsid w:val="006B170C"/>
    <w:rsid w:val="006B1A34"/>
    <w:rsid w:val="006B2D4B"/>
    <w:rsid w:val="006B34BC"/>
    <w:rsid w:val="006B4444"/>
    <w:rsid w:val="006B4AF1"/>
    <w:rsid w:val="006B5AD8"/>
    <w:rsid w:val="006B63B1"/>
    <w:rsid w:val="006B70D3"/>
    <w:rsid w:val="006B76FC"/>
    <w:rsid w:val="006B7E1F"/>
    <w:rsid w:val="006C1514"/>
    <w:rsid w:val="006C15ED"/>
    <w:rsid w:val="006C19BA"/>
    <w:rsid w:val="006C280E"/>
    <w:rsid w:val="006C47E6"/>
    <w:rsid w:val="006C6E17"/>
    <w:rsid w:val="006C7AA7"/>
    <w:rsid w:val="006CA9F8"/>
    <w:rsid w:val="006D052F"/>
    <w:rsid w:val="006D2478"/>
    <w:rsid w:val="006D2B1C"/>
    <w:rsid w:val="006D2C72"/>
    <w:rsid w:val="006D2E4C"/>
    <w:rsid w:val="006D44B0"/>
    <w:rsid w:val="006D4D05"/>
    <w:rsid w:val="006D52D7"/>
    <w:rsid w:val="006D6222"/>
    <w:rsid w:val="006E031D"/>
    <w:rsid w:val="006E16B4"/>
    <w:rsid w:val="006E1DED"/>
    <w:rsid w:val="006E23FB"/>
    <w:rsid w:val="006E24FB"/>
    <w:rsid w:val="006E2880"/>
    <w:rsid w:val="006E288B"/>
    <w:rsid w:val="006E302C"/>
    <w:rsid w:val="006E305C"/>
    <w:rsid w:val="006E3BDC"/>
    <w:rsid w:val="006E3C4E"/>
    <w:rsid w:val="006E3DEF"/>
    <w:rsid w:val="006E49D2"/>
    <w:rsid w:val="006E4AF0"/>
    <w:rsid w:val="006E6D1B"/>
    <w:rsid w:val="006E7C65"/>
    <w:rsid w:val="006E7F3C"/>
    <w:rsid w:val="006F0A2F"/>
    <w:rsid w:val="006F1A36"/>
    <w:rsid w:val="006F2168"/>
    <w:rsid w:val="006F3497"/>
    <w:rsid w:val="006F351F"/>
    <w:rsid w:val="006F3708"/>
    <w:rsid w:val="006F3B84"/>
    <w:rsid w:val="006F4BED"/>
    <w:rsid w:val="006F4E3D"/>
    <w:rsid w:val="006F7A94"/>
    <w:rsid w:val="007002D4"/>
    <w:rsid w:val="00700D71"/>
    <w:rsid w:val="007010EF"/>
    <w:rsid w:val="00701572"/>
    <w:rsid w:val="0070294B"/>
    <w:rsid w:val="0070324B"/>
    <w:rsid w:val="00703A42"/>
    <w:rsid w:val="00703AA4"/>
    <w:rsid w:val="00704400"/>
    <w:rsid w:val="00704E21"/>
    <w:rsid w:val="00705F60"/>
    <w:rsid w:val="00706178"/>
    <w:rsid w:val="00706BC2"/>
    <w:rsid w:val="0070733C"/>
    <w:rsid w:val="00707346"/>
    <w:rsid w:val="00707F4F"/>
    <w:rsid w:val="00710904"/>
    <w:rsid w:val="00710D40"/>
    <w:rsid w:val="00711C59"/>
    <w:rsid w:val="0071238F"/>
    <w:rsid w:val="007126B9"/>
    <w:rsid w:val="00713C10"/>
    <w:rsid w:val="00715262"/>
    <w:rsid w:val="0071557C"/>
    <w:rsid w:val="00715AD4"/>
    <w:rsid w:val="00716118"/>
    <w:rsid w:val="00716766"/>
    <w:rsid w:val="00716BEB"/>
    <w:rsid w:val="00720593"/>
    <w:rsid w:val="00720B9C"/>
    <w:rsid w:val="00720E5D"/>
    <w:rsid w:val="00721CDB"/>
    <w:rsid w:val="00723228"/>
    <w:rsid w:val="00723261"/>
    <w:rsid w:val="00724E26"/>
    <w:rsid w:val="00724F81"/>
    <w:rsid w:val="0072661A"/>
    <w:rsid w:val="007303AE"/>
    <w:rsid w:val="00731053"/>
    <w:rsid w:val="00732223"/>
    <w:rsid w:val="007339C2"/>
    <w:rsid w:val="00734294"/>
    <w:rsid w:val="007347DB"/>
    <w:rsid w:val="00735261"/>
    <w:rsid w:val="00735784"/>
    <w:rsid w:val="00735D49"/>
    <w:rsid w:val="0073673F"/>
    <w:rsid w:val="007368CB"/>
    <w:rsid w:val="00737991"/>
    <w:rsid w:val="00737BC0"/>
    <w:rsid w:val="00737D04"/>
    <w:rsid w:val="00741247"/>
    <w:rsid w:val="007421A6"/>
    <w:rsid w:val="00742EBE"/>
    <w:rsid w:val="00743F19"/>
    <w:rsid w:val="007453A2"/>
    <w:rsid w:val="00746540"/>
    <w:rsid w:val="00746682"/>
    <w:rsid w:val="00746706"/>
    <w:rsid w:val="00746FBA"/>
    <w:rsid w:val="00747032"/>
    <w:rsid w:val="00747525"/>
    <w:rsid w:val="00751251"/>
    <w:rsid w:val="00751565"/>
    <w:rsid w:val="007517C1"/>
    <w:rsid w:val="00751C50"/>
    <w:rsid w:val="0075278B"/>
    <w:rsid w:val="00752B80"/>
    <w:rsid w:val="00752D4E"/>
    <w:rsid w:val="00753024"/>
    <w:rsid w:val="0075436F"/>
    <w:rsid w:val="0075444D"/>
    <w:rsid w:val="007549F5"/>
    <w:rsid w:val="00755482"/>
    <w:rsid w:val="007556D1"/>
    <w:rsid w:val="00755DA5"/>
    <w:rsid w:val="00755E37"/>
    <w:rsid w:val="00756016"/>
    <w:rsid w:val="00756789"/>
    <w:rsid w:val="0075695A"/>
    <w:rsid w:val="007570F7"/>
    <w:rsid w:val="0075749D"/>
    <w:rsid w:val="007579D5"/>
    <w:rsid w:val="00757C00"/>
    <w:rsid w:val="00761105"/>
    <w:rsid w:val="007641C7"/>
    <w:rsid w:val="007642B1"/>
    <w:rsid w:val="0076451B"/>
    <w:rsid w:val="007647AD"/>
    <w:rsid w:val="00766C39"/>
    <w:rsid w:val="00767C64"/>
    <w:rsid w:val="007700C8"/>
    <w:rsid w:val="00770AB5"/>
    <w:rsid w:val="00770E96"/>
    <w:rsid w:val="00771AA7"/>
    <w:rsid w:val="00772AD8"/>
    <w:rsid w:val="00773128"/>
    <w:rsid w:val="00773238"/>
    <w:rsid w:val="00773861"/>
    <w:rsid w:val="00773A4C"/>
    <w:rsid w:val="00773A76"/>
    <w:rsid w:val="00773BA6"/>
    <w:rsid w:val="007747BB"/>
    <w:rsid w:val="00774B30"/>
    <w:rsid w:val="00775168"/>
    <w:rsid w:val="007751FD"/>
    <w:rsid w:val="007757C1"/>
    <w:rsid w:val="00775C8B"/>
    <w:rsid w:val="00776BA2"/>
    <w:rsid w:val="007771BC"/>
    <w:rsid w:val="0077C512"/>
    <w:rsid w:val="007800BC"/>
    <w:rsid w:val="00781F83"/>
    <w:rsid w:val="00784356"/>
    <w:rsid w:val="00784715"/>
    <w:rsid w:val="00786565"/>
    <w:rsid w:val="00786C0E"/>
    <w:rsid w:val="00787071"/>
    <w:rsid w:val="007878A4"/>
    <w:rsid w:val="00790CC6"/>
    <w:rsid w:val="00791593"/>
    <w:rsid w:val="00794DFC"/>
    <w:rsid w:val="00795000"/>
    <w:rsid w:val="007968E8"/>
    <w:rsid w:val="0079725D"/>
    <w:rsid w:val="007A1004"/>
    <w:rsid w:val="007A1AD2"/>
    <w:rsid w:val="007A1D44"/>
    <w:rsid w:val="007A1F74"/>
    <w:rsid w:val="007A244B"/>
    <w:rsid w:val="007A27E5"/>
    <w:rsid w:val="007A30E2"/>
    <w:rsid w:val="007A4382"/>
    <w:rsid w:val="007A4586"/>
    <w:rsid w:val="007A4A97"/>
    <w:rsid w:val="007A50DB"/>
    <w:rsid w:val="007A5357"/>
    <w:rsid w:val="007A5B5F"/>
    <w:rsid w:val="007A7908"/>
    <w:rsid w:val="007B0058"/>
    <w:rsid w:val="007B027D"/>
    <w:rsid w:val="007B1467"/>
    <w:rsid w:val="007B2629"/>
    <w:rsid w:val="007B2E6E"/>
    <w:rsid w:val="007B450E"/>
    <w:rsid w:val="007B4E7D"/>
    <w:rsid w:val="007B5306"/>
    <w:rsid w:val="007B6169"/>
    <w:rsid w:val="007B69D9"/>
    <w:rsid w:val="007B722E"/>
    <w:rsid w:val="007B7921"/>
    <w:rsid w:val="007C03DE"/>
    <w:rsid w:val="007C0633"/>
    <w:rsid w:val="007C29B2"/>
    <w:rsid w:val="007C2BA8"/>
    <w:rsid w:val="007C3A63"/>
    <w:rsid w:val="007C4025"/>
    <w:rsid w:val="007C4F00"/>
    <w:rsid w:val="007C4F3D"/>
    <w:rsid w:val="007C4F58"/>
    <w:rsid w:val="007C52C9"/>
    <w:rsid w:val="007C7513"/>
    <w:rsid w:val="007C7DCA"/>
    <w:rsid w:val="007D1334"/>
    <w:rsid w:val="007D1411"/>
    <w:rsid w:val="007D193B"/>
    <w:rsid w:val="007D1DA4"/>
    <w:rsid w:val="007D2BC4"/>
    <w:rsid w:val="007D2DDE"/>
    <w:rsid w:val="007D4854"/>
    <w:rsid w:val="007D5243"/>
    <w:rsid w:val="007D5E12"/>
    <w:rsid w:val="007D62B8"/>
    <w:rsid w:val="007D67E9"/>
    <w:rsid w:val="007D6849"/>
    <w:rsid w:val="007D79B9"/>
    <w:rsid w:val="007E1064"/>
    <w:rsid w:val="007E197E"/>
    <w:rsid w:val="007E3AE2"/>
    <w:rsid w:val="007E4EC0"/>
    <w:rsid w:val="007E5215"/>
    <w:rsid w:val="007E52AD"/>
    <w:rsid w:val="007E5854"/>
    <w:rsid w:val="007E59C6"/>
    <w:rsid w:val="007E7F6A"/>
    <w:rsid w:val="007F04F1"/>
    <w:rsid w:val="007F1573"/>
    <w:rsid w:val="007F162E"/>
    <w:rsid w:val="007F26BF"/>
    <w:rsid w:val="007F2745"/>
    <w:rsid w:val="007F2851"/>
    <w:rsid w:val="007F2CEA"/>
    <w:rsid w:val="007F3CF9"/>
    <w:rsid w:val="007F3E08"/>
    <w:rsid w:val="007F3EC2"/>
    <w:rsid w:val="007F49D5"/>
    <w:rsid w:val="007F5F5B"/>
    <w:rsid w:val="007F636D"/>
    <w:rsid w:val="007F77B6"/>
    <w:rsid w:val="00800435"/>
    <w:rsid w:val="00801BBB"/>
    <w:rsid w:val="00802ED5"/>
    <w:rsid w:val="00802F6A"/>
    <w:rsid w:val="0080318F"/>
    <w:rsid w:val="008034DF"/>
    <w:rsid w:val="00805709"/>
    <w:rsid w:val="008058D2"/>
    <w:rsid w:val="00806E42"/>
    <w:rsid w:val="00806F49"/>
    <w:rsid w:val="00807B57"/>
    <w:rsid w:val="00807C38"/>
    <w:rsid w:val="008100C0"/>
    <w:rsid w:val="0081065B"/>
    <w:rsid w:val="00811294"/>
    <w:rsid w:val="00812787"/>
    <w:rsid w:val="00812CC1"/>
    <w:rsid w:val="008133AB"/>
    <w:rsid w:val="008152E9"/>
    <w:rsid w:val="0081585D"/>
    <w:rsid w:val="00816310"/>
    <w:rsid w:val="00816940"/>
    <w:rsid w:val="00817A02"/>
    <w:rsid w:val="00820B93"/>
    <w:rsid w:val="00821086"/>
    <w:rsid w:val="0082168B"/>
    <w:rsid w:val="00821AAE"/>
    <w:rsid w:val="008226F0"/>
    <w:rsid w:val="00823810"/>
    <w:rsid w:val="00823BE2"/>
    <w:rsid w:val="0082427A"/>
    <w:rsid w:val="00824377"/>
    <w:rsid w:val="008251F9"/>
    <w:rsid w:val="008252BD"/>
    <w:rsid w:val="008255DA"/>
    <w:rsid w:val="00826390"/>
    <w:rsid w:val="00827FB4"/>
    <w:rsid w:val="0083077F"/>
    <w:rsid w:val="00832D62"/>
    <w:rsid w:val="00832E56"/>
    <w:rsid w:val="00833722"/>
    <w:rsid w:val="0083640C"/>
    <w:rsid w:val="00837B71"/>
    <w:rsid w:val="00837E20"/>
    <w:rsid w:val="008408AC"/>
    <w:rsid w:val="00841105"/>
    <w:rsid w:val="008415DE"/>
    <w:rsid w:val="00841C9E"/>
    <w:rsid w:val="00841E9C"/>
    <w:rsid w:val="00841EF9"/>
    <w:rsid w:val="00841F68"/>
    <w:rsid w:val="00841F77"/>
    <w:rsid w:val="00842AE4"/>
    <w:rsid w:val="008438C5"/>
    <w:rsid w:val="008443FB"/>
    <w:rsid w:val="00844772"/>
    <w:rsid w:val="00845106"/>
    <w:rsid w:val="00845578"/>
    <w:rsid w:val="00845C68"/>
    <w:rsid w:val="00845DC0"/>
    <w:rsid w:val="00846CE9"/>
    <w:rsid w:val="008476A8"/>
    <w:rsid w:val="008476DA"/>
    <w:rsid w:val="00850E6F"/>
    <w:rsid w:val="00852997"/>
    <w:rsid w:val="00852A33"/>
    <w:rsid w:val="00852B1A"/>
    <w:rsid w:val="00852CF1"/>
    <w:rsid w:val="008532BC"/>
    <w:rsid w:val="0085370D"/>
    <w:rsid w:val="008544BD"/>
    <w:rsid w:val="00855E23"/>
    <w:rsid w:val="00856F32"/>
    <w:rsid w:val="008573DD"/>
    <w:rsid w:val="00857E14"/>
    <w:rsid w:val="00857E82"/>
    <w:rsid w:val="008607DB"/>
    <w:rsid w:val="00861844"/>
    <w:rsid w:val="00861FE7"/>
    <w:rsid w:val="00862A1A"/>
    <w:rsid w:val="00863971"/>
    <w:rsid w:val="008653BA"/>
    <w:rsid w:val="008669DD"/>
    <w:rsid w:val="00870F92"/>
    <w:rsid w:val="0087163D"/>
    <w:rsid w:val="008716DB"/>
    <w:rsid w:val="00871C8B"/>
    <w:rsid w:val="008735B3"/>
    <w:rsid w:val="00873653"/>
    <w:rsid w:val="00874CDB"/>
    <w:rsid w:val="00876880"/>
    <w:rsid w:val="008770F2"/>
    <w:rsid w:val="0087766D"/>
    <w:rsid w:val="00877928"/>
    <w:rsid w:val="00877969"/>
    <w:rsid w:val="00877CF8"/>
    <w:rsid w:val="00877F95"/>
    <w:rsid w:val="008813D5"/>
    <w:rsid w:val="00881D92"/>
    <w:rsid w:val="008824C9"/>
    <w:rsid w:val="008834B6"/>
    <w:rsid w:val="00883B72"/>
    <w:rsid w:val="008857EE"/>
    <w:rsid w:val="00886465"/>
    <w:rsid w:val="00886E16"/>
    <w:rsid w:val="00886E89"/>
    <w:rsid w:val="00887143"/>
    <w:rsid w:val="0089041F"/>
    <w:rsid w:val="008912D8"/>
    <w:rsid w:val="00891800"/>
    <w:rsid w:val="00891986"/>
    <w:rsid w:val="00891D6A"/>
    <w:rsid w:val="00892521"/>
    <w:rsid w:val="00892603"/>
    <w:rsid w:val="008931AA"/>
    <w:rsid w:val="008932AA"/>
    <w:rsid w:val="00893D49"/>
    <w:rsid w:val="00894814"/>
    <w:rsid w:val="008952CE"/>
    <w:rsid w:val="00895D24"/>
    <w:rsid w:val="00896421"/>
    <w:rsid w:val="00897A71"/>
    <w:rsid w:val="008A1C1B"/>
    <w:rsid w:val="008A24E9"/>
    <w:rsid w:val="008A5598"/>
    <w:rsid w:val="008A6ED7"/>
    <w:rsid w:val="008A71DB"/>
    <w:rsid w:val="008A7231"/>
    <w:rsid w:val="008A7B04"/>
    <w:rsid w:val="008B10BD"/>
    <w:rsid w:val="008B192E"/>
    <w:rsid w:val="008B1F83"/>
    <w:rsid w:val="008B2008"/>
    <w:rsid w:val="008B230D"/>
    <w:rsid w:val="008B38FC"/>
    <w:rsid w:val="008B4C90"/>
    <w:rsid w:val="008B6CA7"/>
    <w:rsid w:val="008B6FF7"/>
    <w:rsid w:val="008B736F"/>
    <w:rsid w:val="008B7AB4"/>
    <w:rsid w:val="008C032D"/>
    <w:rsid w:val="008C0461"/>
    <w:rsid w:val="008C0666"/>
    <w:rsid w:val="008C0964"/>
    <w:rsid w:val="008C0B7C"/>
    <w:rsid w:val="008C0F3B"/>
    <w:rsid w:val="008C1E23"/>
    <w:rsid w:val="008C2421"/>
    <w:rsid w:val="008C250F"/>
    <w:rsid w:val="008C3E00"/>
    <w:rsid w:val="008C483A"/>
    <w:rsid w:val="008C4846"/>
    <w:rsid w:val="008C4CC1"/>
    <w:rsid w:val="008C5120"/>
    <w:rsid w:val="008C521C"/>
    <w:rsid w:val="008C5734"/>
    <w:rsid w:val="008C6066"/>
    <w:rsid w:val="008D08FF"/>
    <w:rsid w:val="008D0C63"/>
    <w:rsid w:val="008D0E86"/>
    <w:rsid w:val="008D1413"/>
    <w:rsid w:val="008D18CA"/>
    <w:rsid w:val="008D1AA2"/>
    <w:rsid w:val="008D2DDD"/>
    <w:rsid w:val="008D3296"/>
    <w:rsid w:val="008D37EC"/>
    <w:rsid w:val="008D51B1"/>
    <w:rsid w:val="008D5A7C"/>
    <w:rsid w:val="008D5A7D"/>
    <w:rsid w:val="008D5F31"/>
    <w:rsid w:val="008D6B61"/>
    <w:rsid w:val="008D75DE"/>
    <w:rsid w:val="008E04A2"/>
    <w:rsid w:val="008E0E64"/>
    <w:rsid w:val="008E1069"/>
    <w:rsid w:val="008E48F8"/>
    <w:rsid w:val="008E5A2A"/>
    <w:rsid w:val="008E5B4A"/>
    <w:rsid w:val="008E5CFA"/>
    <w:rsid w:val="008E5D33"/>
    <w:rsid w:val="008E797C"/>
    <w:rsid w:val="008F16C9"/>
    <w:rsid w:val="008F17D0"/>
    <w:rsid w:val="008F1A23"/>
    <w:rsid w:val="008F2D61"/>
    <w:rsid w:val="008F2D6F"/>
    <w:rsid w:val="008F3262"/>
    <w:rsid w:val="008F3553"/>
    <w:rsid w:val="008F41F0"/>
    <w:rsid w:val="008F4B37"/>
    <w:rsid w:val="008F5691"/>
    <w:rsid w:val="008F70A2"/>
    <w:rsid w:val="008F7673"/>
    <w:rsid w:val="009004DB"/>
    <w:rsid w:val="009006E8"/>
    <w:rsid w:val="009009DD"/>
    <w:rsid w:val="00900BA7"/>
    <w:rsid w:val="0090364B"/>
    <w:rsid w:val="00903694"/>
    <w:rsid w:val="00903762"/>
    <w:rsid w:val="00903A02"/>
    <w:rsid w:val="009048ED"/>
    <w:rsid w:val="009064ED"/>
    <w:rsid w:val="009071DF"/>
    <w:rsid w:val="0090725F"/>
    <w:rsid w:val="0090741F"/>
    <w:rsid w:val="0090791C"/>
    <w:rsid w:val="00907ACE"/>
    <w:rsid w:val="009106E2"/>
    <w:rsid w:val="00911135"/>
    <w:rsid w:val="009118B7"/>
    <w:rsid w:val="009128C2"/>
    <w:rsid w:val="00914266"/>
    <w:rsid w:val="00922261"/>
    <w:rsid w:val="009226DE"/>
    <w:rsid w:val="00922F7D"/>
    <w:rsid w:val="00923321"/>
    <w:rsid w:val="0092370E"/>
    <w:rsid w:val="0092460D"/>
    <w:rsid w:val="00927624"/>
    <w:rsid w:val="009312F0"/>
    <w:rsid w:val="009326F1"/>
    <w:rsid w:val="009342B2"/>
    <w:rsid w:val="00934CF0"/>
    <w:rsid w:val="00935591"/>
    <w:rsid w:val="00936D23"/>
    <w:rsid w:val="009374AC"/>
    <w:rsid w:val="00937723"/>
    <w:rsid w:val="0093779F"/>
    <w:rsid w:val="00937955"/>
    <w:rsid w:val="00937DDF"/>
    <w:rsid w:val="00941BEE"/>
    <w:rsid w:val="00941D79"/>
    <w:rsid w:val="00942222"/>
    <w:rsid w:val="0094351F"/>
    <w:rsid w:val="00943A6C"/>
    <w:rsid w:val="0094438D"/>
    <w:rsid w:val="00945B32"/>
    <w:rsid w:val="009463EC"/>
    <w:rsid w:val="009469DD"/>
    <w:rsid w:val="00950060"/>
    <w:rsid w:val="0095030C"/>
    <w:rsid w:val="00950729"/>
    <w:rsid w:val="0095099B"/>
    <w:rsid w:val="009513CC"/>
    <w:rsid w:val="00951C59"/>
    <w:rsid w:val="00952349"/>
    <w:rsid w:val="009523D8"/>
    <w:rsid w:val="00953995"/>
    <w:rsid w:val="00955C17"/>
    <w:rsid w:val="00956D09"/>
    <w:rsid w:val="00957155"/>
    <w:rsid w:val="009578D8"/>
    <w:rsid w:val="00957DBF"/>
    <w:rsid w:val="00960392"/>
    <w:rsid w:val="0096041E"/>
    <w:rsid w:val="00960814"/>
    <w:rsid w:val="00960DA5"/>
    <w:rsid w:val="00960EE9"/>
    <w:rsid w:val="0096174B"/>
    <w:rsid w:val="009618C9"/>
    <w:rsid w:val="00961937"/>
    <w:rsid w:val="009622CE"/>
    <w:rsid w:val="009624B4"/>
    <w:rsid w:val="00962A93"/>
    <w:rsid w:val="00963241"/>
    <w:rsid w:val="009639DA"/>
    <w:rsid w:val="009643B4"/>
    <w:rsid w:val="00965807"/>
    <w:rsid w:val="0096728F"/>
    <w:rsid w:val="00967AE9"/>
    <w:rsid w:val="00967D99"/>
    <w:rsid w:val="00967E28"/>
    <w:rsid w:val="00970551"/>
    <w:rsid w:val="0097071C"/>
    <w:rsid w:val="009708FF"/>
    <w:rsid w:val="00973745"/>
    <w:rsid w:val="00973963"/>
    <w:rsid w:val="00974ECF"/>
    <w:rsid w:val="00975153"/>
    <w:rsid w:val="009755A3"/>
    <w:rsid w:val="009755C8"/>
    <w:rsid w:val="00975D34"/>
    <w:rsid w:val="00975F23"/>
    <w:rsid w:val="00980464"/>
    <w:rsid w:val="00980F26"/>
    <w:rsid w:val="009813E2"/>
    <w:rsid w:val="00981EC9"/>
    <w:rsid w:val="009843DB"/>
    <w:rsid w:val="0098474A"/>
    <w:rsid w:val="00986359"/>
    <w:rsid w:val="009874CE"/>
    <w:rsid w:val="00987BBD"/>
    <w:rsid w:val="00990B74"/>
    <w:rsid w:val="00990E72"/>
    <w:rsid w:val="009913A7"/>
    <w:rsid w:val="00991D02"/>
    <w:rsid w:val="00992143"/>
    <w:rsid w:val="00992554"/>
    <w:rsid w:val="00992741"/>
    <w:rsid w:val="00992B3D"/>
    <w:rsid w:val="009947BD"/>
    <w:rsid w:val="00994CE1"/>
    <w:rsid w:val="00995C5E"/>
    <w:rsid w:val="0099619F"/>
    <w:rsid w:val="00997045"/>
    <w:rsid w:val="00997899"/>
    <w:rsid w:val="009A014B"/>
    <w:rsid w:val="009A0409"/>
    <w:rsid w:val="009A0F09"/>
    <w:rsid w:val="009A1511"/>
    <w:rsid w:val="009A161A"/>
    <w:rsid w:val="009A1B16"/>
    <w:rsid w:val="009A25B7"/>
    <w:rsid w:val="009A2D2F"/>
    <w:rsid w:val="009A2FC0"/>
    <w:rsid w:val="009A301E"/>
    <w:rsid w:val="009A3459"/>
    <w:rsid w:val="009A372E"/>
    <w:rsid w:val="009A420F"/>
    <w:rsid w:val="009A476D"/>
    <w:rsid w:val="009A4B76"/>
    <w:rsid w:val="009A4B7F"/>
    <w:rsid w:val="009A5250"/>
    <w:rsid w:val="009A5DE0"/>
    <w:rsid w:val="009A62DE"/>
    <w:rsid w:val="009A72AA"/>
    <w:rsid w:val="009A7AAC"/>
    <w:rsid w:val="009B0083"/>
    <w:rsid w:val="009B1597"/>
    <w:rsid w:val="009B1989"/>
    <w:rsid w:val="009B19A4"/>
    <w:rsid w:val="009B3111"/>
    <w:rsid w:val="009B3685"/>
    <w:rsid w:val="009B3BEF"/>
    <w:rsid w:val="009B3F24"/>
    <w:rsid w:val="009B413E"/>
    <w:rsid w:val="009B4176"/>
    <w:rsid w:val="009B4388"/>
    <w:rsid w:val="009B45E7"/>
    <w:rsid w:val="009B4AF5"/>
    <w:rsid w:val="009B5492"/>
    <w:rsid w:val="009B57B9"/>
    <w:rsid w:val="009B5E00"/>
    <w:rsid w:val="009B74AE"/>
    <w:rsid w:val="009C09BF"/>
    <w:rsid w:val="009C1777"/>
    <w:rsid w:val="009C1B5B"/>
    <w:rsid w:val="009C213B"/>
    <w:rsid w:val="009C25E5"/>
    <w:rsid w:val="009C2BE5"/>
    <w:rsid w:val="009C404D"/>
    <w:rsid w:val="009C731F"/>
    <w:rsid w:val="009C7A99"/>
    <w:rsid w:val="009D2B34"/>
    <w:rsid w:val="009D4E18"/>
    <w:rsid w:val="009D5399"/>
    <w:rsid w:val="009D5C9E"/>
    <w:rsid w:val="009D6937"/>
    <w:rsid w:val="009D7286"/>
    <w:rsid w:val="009D72CA"/>
    <w:rsid w:val="009D791B"/>
    <w:rsid w:val="009D7E1E"/>
    <w:rsid w:val="009D7E54"/>
    <w:rsid w:val="009E0DEB"/>
    <w:rsid w:val="009E31E4"/>
    <w:rsid w:val="009E36CB"/>
    <w:rsid w:val="009E4A63"/>
    <w:rsid w:val="009E507B"/>
    <w:rsid w:val="009E5DBB"/>
    <w:rsid w:val="009E5F68"/>
    <w:rsid w:val="009F06FC"/>
    <w:rsid w:val="009F0FDF"/>
    <w:rsid w:val="009F30D8"/>
    <w:rsid w:val="009F342C"/>
    <w:rsid w:val="009F43BC"/>
    <w:rsid w:val="009F68C2"/>
    <w:rsid w:val="009F7316"/>
    <w:rsid w:val="009F7CDE"/>
    <w:rsid w:val="00A00438"/>
    <w:rsid w:val="00A00A49"/>
    <w:rsid w:val="00A00CAA"/>
    <w:rsid w:val="00A0181E"/>
    <w:rsid w:val="00A01BA1"/>
    <w:rsid w:val="00A01CBD"/>
    <w:rsid w:val="00A02356"/>
    <w:rsid w:val="00A039FB"/>
    <w:rsid w:val="00A03FFB"/>
    <w:rsid w:val="00A0419E"/>
    <w:rsid w:val="00A0460C"/>
    <w:rsid w:val="00A04720"/>
    <w:rsid w:val="00A049B6"/>
    <w:rsid w:val="00A05EB4"/>
    <w:rsid w:val="00A0621F"/>
    <w:rsid w:val="00A079DA"/>
    <w:rsid w:val="00A1136E"/>
    <w:rsid w:val="00A11B92"/>
    <w:rsid w:val="00A12D10"/>
    <w:rsid w:val="00A12F54"/>
    <w:rsid w:val="00A13A75"/>
    <w:rsid w:val="00A15EA2"/>
    <w:rsid w:val="00A1643D"/>
    <w:rsid w:val="00A16751"/>
    <w:rsid w:val="00A1750F"/>
    <w:rsid w:val="00A179E5"/>
    <w:rsid w:val="00A17C94"/>
    <w:rsid w:val="00A201AA"/>
    <w:rsid w:val="00A20637"/>
    <w:rsid w:val="00A21917"/>
    <w:rsid w:val="00A22174"/>
    <w:rsid w:val="00A2238E"/>
    <w:rsid w:val="00A228B6"/>
    <w:rsid w:val="00A22958"/>
    <w:rsid w:val="00A22BDF"/>
    <w:rsid w:val="00A22F74"/>
    <w:rsid w:val="00A230B8"/>
    <w:rsid w:val="00A237BE"/>
    <w:rsid w:val="00A23A82"/>
    <w:rsid w:val="00A249B4"/>
    <w:rsid w:val="00A24B1B"/>
    <w:rsid w:val="00A253D3"/>
    <w:rsid w:val="00A25CBF"/>
    <w:rsid w:val="00A25DF0"/>
    <w:rsid w:val="00A25FCF"/>
    <w:rsid w:val="00A26066"/>
    <w:rsid w:val="00A260C0"/>
    <w:rsid w:val="00A261E5"/>
    <w:rsid w:val="00A27072"/>
    <w:rsid w:val="00A272CF"/>
    <w:rsid w:val="00A3098B"/>
    <w:rsid w:val="00A31E82"/>
    <w:rsid w:val="00A326F0"/>
    <w:rsid w:val="00A333A4"/>
    <w:rsid w:val="00A33543"/>
    <w:rsid w:val="00A33715"/>
    <w:rsid w:val="00A347B9"/>
    <w:rsid w:val="00A34E9B"/>
    <w:rsid w:val="00A34F78"/>
    <w:rsid w:val="00A36C43"/>
    <w:rsid w:val="00A374C7"/>
    <w:rsid w:val="00A377A5"/>
    <w:rsid w:val="00A402B7"/>
    <w:rsid w:val="00A402EE"/>
    <w:rsid w:val="00A4065C"/>
    <w:rsid w:val="00A411E9"/>
    <w:rsid w:val="00A4167A"/>
    <w:rsid w:val="00A43567"/>
    <w:rsid w:val="00A44E01"/>
    <w:rsid w:val="00A455D9"/>
    <w:rsid w:val="00A45933"/>
    <w:rsid w:val="00A45B8A"/>
    <w:rsid w:val="00A462B8"/>
    <w:rsid w:val="00A46CF6"/>
    <w:rsid w:val="00A46EA0"/>
    <w:rsid w:val="00A472C2"/>
    <w:rsid w:val="00A479CF"/>
    <w:rsid w:val="00A47B6D"/>
    <w:rsid w:val="00A50B04"/>
    <w:rsid w:val="00A50B3D"/>
    <w:rsid w:val="00A51F29"/>
    <w:rsid w:val="00A52196"/>
    <w:rsid w:val="00A53A4E"/>
    <w:rsid w:val="00A53CA6"/>
    <w:rsid w:val="00A545D3"/>
    <w:rsid w:val="00A54DB8"/>
    <w:rsid w:val="00A54E2C"/>
    <w:rsid w:val="00A56558"/>
    <w:rsid w:val="00A57A00"/>
    <w:rsid w:val="00A60048"/>
    <w:rsid w:val="00A613FE"/>
    <w:rsid w:val="00A61408"/>
    <w:rsid w:val="00A61C62"/>
    <w:rsid w:val="00A634FC"/>
    <w:rsid w:val="00A6356F"/>
    <w:rsid w:val="00A63627"/>
    <w:rsid w:val="00A65214"/>
    <w:rsid w:val="00A65EF4"/>
    <w:rsid w:val="00A666AC"/>
    <w:rsid w:val="00A6691F"/>
    <w:rsid w:val="00A66A67"/>
    <w:rsid w:val="00A6785C"/>
    <w:rsid w:val="00A7096E"/>
    <w:rsid w:val="00A717D4"/>
    <w:rsid w:val="00A72392"/>
    <w:rsid w:val="00A7285A"/>
    <w:rsid w:val="00A728BC"/>
    <w:rsid w:val="00A73661"/>
    <w:rsid w:val="00A73C23"/>
    <w:rsid w:val="00A74C9B"/>
    <w:rsid w:val="00A75452"/>
    <w:rsid w:val="00A76B64"/>
    <w:rsid w:val="00A76E45"/>
    <w:rsid w:val="00A77052"/>
    <w:rsid w:val="00A77F63"/>
    <w:rsid w:val="00A80C5E"/>
    <w:rsid w:val="00A80DD0"/>
    <w:rsid w:val="00A813F4"/>
    <w:rsid w:val="00A82752"/>
    <w:rsid w:val="00A8279F"/>
    <w:rsid w:val="00A83DDE"/>
    <w:rsid w:val="00A85FC5"/>
    <w:rsid w:val="00A86D49"/>
    <w:rsid w:val="00A86E60"/>
    <w:rsid w:val="00A87D1D"/>
    <w:rsid w:val="00A90760"/>
    <w:rsid w:val="00A91178"/>
    <w:rsid w:val="00A9195D"/>
    <w:rsid w:val="00A91BAD"/>
    <w:rsid w:val="00A95799"/>
    <w:rsid w:val="00A95E8C"/>
    <w:rsid w:val="00A96789"/>
    <w:rsid w:val="00A96D07"/>
    <w:rsid w:val="00A970F9"/>
    <w:rsid w:val="00AA03B8"/>
    <w:rsid w:val="00AA06BC"/>
    <w:rsid w:val="00AA1B41"/>
    <w:rsid w:val="00AA28E3"/>
    <w:rsid w:val="00AA4041"/>
    <w:rsid w:val="00AA44F0"/>
    <w:rsid w:val="00AA4511"/>
    <w:rsid w:val="00AA56C2"/>
    <w:rsid w:val="00AA6650"/>
    <w:rsid w:val="00AA6A13"/>
    <w:rsid w:val="00AA73DD"/>
    <w:rsid w:val="00AB08AC"/>
    <w:rsid w:val="00AB0E3A"/>
    <w:rsid w:val="00AB0ECD"/>
    <w:rsid w:val="00AB2045"/>
    <w:rsid w:val="00AB2235"/>
    <w:rsid w:val="00AB2724"/>
    <w:rsid w:val="00AB2DEB"/>
    <w:rsid w:val="00AB3A7F"/>
    <w:rsid w:val="00AB415E"/>
    <w:rsid w:val="00AB4172"/>
    <w:rsid w:val="00AB4A77"/>
    <w:rsid w:val="00AB580C"/>
    <w:rsid w:val="00AB6D8B"/>
    <w:rsid w:val="00AB6DEA"/>
    <w:rsid w:val="00AB754B"/>
    <w:rsid w:val="00AC23E7"/>
    <w:rsid w:val="00AC29F0"/>
    <w:rsid w:val="00AC4035"/>
    <w:rsid w:val="00AC59F4"/>
    <w:rsid w:val="00AC6648"/>
    <w:rsid w:val="00AC6C9B"/>
    <w:rsid w:val="00AC707A"/>
    <w:rsid w:val="00AC7121"/>
    <w:rsid w:val="00AC7A7A"/>
    <w:rsid w:val="00AC7C79"/>
    <w:rsid w:val="00AD0590"/>
    <w:rsid w:val="00AD0604"/>
    <w:rsid w:val="00AD0DFA"/>
    <w:rsid w:val="00AD190B"/>
    <w:rsid w:val="00AD244E"/>
    <w:rsid w:val="00AD2BD6"/>
    <w:rsid w:val="00AD2C14"/>
    <w:rsid w:val="00AD3CEE"/>
    <w:rsid w:val="00AD4B6D"/>
    <w:rsid w:val="00AD4EB1"/>
    <w:rsid w:val="00AD4FD7"/>
    <w:rsid w:val="00AD51B6"/>
    <w:rsid w:val="00AD5505"/>
    <w:rsid w:val="00AD579C"/>
    <w:rsid w:val="00AE0721"/>
    <w:rsid w:val="00AE1D32"/>
    <w:rsid w:val="00AE1D64"/>
    <w:rsid w:val="00AE2CC1"/>
    <w:rsid w:val="00AE3C16"/>
    <w:rsid w:val="00AE465D"/>
    <w:rsid w:val="00AE4DC7"/>
    <w:rsid w:val="00AE5E41"/>
    <w:rsid w:val="00AE75EB"/>
    <w:rsid w:val="00AE797F"/>
    <w:rsid w:val="00AF07BA"/>
    <w:rsid w:val="00AF0D69"/>
    <w:rsid w:val="00AF0FE3"/>
    <w:rsid w:val="00AF1092"/>
    <w:rsid w:val="00AF1C27"/>
    <w:rsid w:val="00AF2649"/>
    <w:rsid w:val="00AF2A51"/>
    <w:rsid w:val="00AF2A98"/>
    <w:rsid w:val="00AF2D26"/>
    <w:rsid w:val="00AF2FF1"/>
    <w:rsid w:val="00AF3636"/>
    <w:rsid w:val="00AF366E"/>
    <w:rsid w:val="00AF36EC"/>
    <w:rsid w:val="00AF3864"/>
    <w:rsid w:val="00AF3B84"/>
    <w:rsid w:val="00AF6667"/>
    <w:rsid w:val="00AF692A"/>
    <w:rsid w:val="00AF69D1"/>
    <w:rsid w:val="00AF71E2"/>
    <w:rsid w:val="00B012A0"/>
    <w:rsid w:val="00B01722"/>
    <w:rsid w:val="00B0188D"/>
    <w:rsid w:val="00B01DD8"/>
    <w:rsid w:val="00B02C83"/>
    <w:rsid w:val="00B02EA0"/>
    <w:rsid w:val="00B0313B"/>
    <w:rsid w:val="00B03DF1"/>
    <w:rsid w:val="00B03F8E"/>
    <w:rsid w:val="00B04332"/>
    <w:rsid w:val="00B04901"/>
    <w:rsid w:val="00B04939"/>
    <w:rsid w:val="00B04F01"/>
    <w:rsid w:val="00B05120"/>
    <w:rsid w:val="00B0586F"/>
    <w:rsid w:val="00B05A16"/>
    <w:rsid w:val="00B10A0D"/>
    <w:rsid w:val="00B10F73"/>
    <w:rsid w:val="00B12066"/>
    <w:rsid w:val="00B14F35"/>
    <w:rsid w:val="00B158FC"/>
    <w:rsid w:val="00B15BC4"/>
    <w:rsid w:val="00B16083"/>
    <w:rsid w:val="00B16670"/>
    <w:rsid w:val="00B17518"/>
    <w:rsid w:val="00B178B9"/>
    <w:rsid w:val="00B17905"/>
    <w:rsid w:val="00B17A19"/>
    <w:rsid w:val="00B20381"/>
    <w:rsid w:val="00B205AF"/>
    <w:rsid w:val="00B2316B"/>
    <w:rsid w:val="00B236C6"/>
    <w:rsid w:val="00B23D6E"/>
    <w:rsid w:val="00B24499"/>
    <w:rsid w:val="00B24AC8"/>
    <w:rsid w:val="00B2611F"/>
    <w:rsid w:val="00B26FB2"/>
    <w:rsid w:val="00B30CFE"/>
    <w:rsid w:val="00B31274"/>
    <w:rsid w:val="00B3152E"/>
    <w:rsid w:val="00B32E0C"/>
    <w:rsid w:val="00B336DD"/>
    <w:rsid w:val="00B34334"/>
    <w:rsid w:val="00B343C4"/>
    <w:rsid w:val="00B3464B"/>
    <w:rsid w:val="00B34C38"/>
    <w:rsid w:val="00B36EDA"/>
    <w:rsid w:val="00B3704C"/>
    <w:rsid w:val="00B37F04"/>
    <w:rsid w:val="00B40642"/>
    <w:rsid w:val="00B41738"/>
    <w:rsid w:val="00B43D97"/>
    <w:rsid w:val="00B44225"/>
    <w:rsid w:val="00B442CC"/>
    <w:rsid w:val="00B4646A"/>
    <w:rsid w:val="00B474C5"/>
    <w:rsid w:val="00B51246"/>
    <w:rsid w:val="00B51661"/>
    <w:rsid w:val="00B53F9E"/>
    <w:rsid w:val="00B54341"/>
    <w:rsid w:val="00B551D6"/>
    <w:rsid w:val="00B55AC3"/>
    <w:rsid w:val="00B55BD1"/>
    <w:rsid w:val="00B563AD"/>
    <w:rsid w:val="00B6025D"/>
    <w:rsid w:val="00B605F1"/>
    <w:rsid w:val="00B607ED"/>
    <w:rsid w:val="00B60CDD"/>
    <w:rsid w:val="00B60EC8"/>
    <w:rsid w:val="00B61CBC"/>
    <w:rsid w:val="00B61D75"/>
    <w:rsid w:val="00B628E5"/>
    <w:rsid w:val="00B629B8"/>
    <w:rsid w:val="00B63B9B"/>
    <w:rsid w:val="00B63FCA"/>
    <w:rsid w:val="00B64B6C"/>
    <w:rsid w:val="00B64F35"/>
    <w:rsid w:val="00B65168"/>
    <w:rsid w:val="00B65766"/>
    <w:rsid w:val="00B65BA3"/>
    <w:rsid w:val="00B6625A"/>
    <w:rsid w:val="00B66355"/>
    <w:rsid w:val="00B66800"/>
    <w:rsid w:val="00B66BB1"/>
    <w:rsid w:val="00B7057E"/>
    <w:rsid w:val="00B70F2E"/>
    <w:rsid w:val="00B71016"/>
    <w:rsid w:val="00B711E3"/>
    <w:rsid w:val="00B71E80"/>
    <w:rsid w:val="00B727FF"/>
    <w:rsid w:val="00B729B9"/>
    <w:rsid w:val="00B7409E"/>
    <w:rsid w:val="00B74479"/>
    <w:rsid w:val="00B74555"/>
    <w:rsid w:val="00B755E3"/>
    <w:rsid w:val="00B756CA"/>
    <w:rsid w:val="00B75978"/>
    <w:rsid w:val="00B77F58"/>
    <w:rsid w:val="00B8109A"/>
    <w:rsid w:val="00B829E6"/>
    <w:rsid w:val="00B82F97"/>
    <w:rsid w:val="00B83002"/>
    <w:rsid w:val="00B838DB"/>
    <w:rsid w:val="00B83A99"/>
    <w:rsid w:val="00B83ED3"/>
    <w:rsid w:val="00B844F7"/>
    <w:rsid w:val="00B849CA"/>
    <w:rsid w:val="00B84EE5"/>
    <w:rsid w:val="00B855AF"/>
    <w:rsid w:val="00B85F0A"/>
    <w:rsid w:val="00B86539"/>
    <w:rsid w:val="00B90085"/>
    <w:rsid w:val="00B903C3"/>
    <w:rsid w:val="00B90C09"/>
    <w:rsid w:val="00B91387"/>
    <w:rsid w:val="00B91748"/>
    <w:rsid w:val="00B91A0A"/>
    <w:rsid w:val="00B91D22"/>
    <w:rsid w:val="00B93092"/>
    <w:rsid w:val="00B94E6F"/>
    <w:rsid w:val="00B94E78"/>
    <w:rsid w:val="00B95AED"/>
    <w:rsid w:val="00B9734A"/>
    <w:rsid w:val="00B976D1"/>
    <w:rsid w:val="00BA1369"/>
    <w:rsid w:val="00BA17AB"/>
    <w:rsid w:val="00BA1C1C"/>
    <w:rsid w:val="00BA2A88"/>
    <w:rsid w:val="00BA389D"/>
    <w:rsid w:val="00BA4044"/>
    <w:rsid w:val="00BA4969"/>
    <w:rsid w:val="00BA4B4C"/>
    <w:rsid w:val="00BA4BD0"/>
    <w:rsid w:val="00BA4F73"/>
    <w:rsid w:val="00BA652D"/>
    <w:rsid w:val="00BA757A"/>
    <w:rsid w:val="00BA7636"/>
    <w:rsid w:val="00BB0D93"/>
    <w:rsid w:val="00BB10FC"/>
    <w:rsid w:val="00BB1A7D"/>
    <w:rsid w:val="00BB1E87"/>
    <w:rsid w:val="00BB2114"/>
    <w:rsid w:val="00BB238A"/>
    <w:rsid w:val="00BB24D6"/>
    <w:rsid w:val="00BB26DB"/>
    <w:rsid w:val="00BB3232"/>
    <w:rsid w:val="00BB34AD"/>
    <w:rsid w:val="00BB3C05"/>
    <w:rsid w:val="00BB3E9A"/>
    <w:rsid w:val="00BB4001"/>
    <w:rsid w:val="00BB4B01"/>
    <w:rsid w:val="00BB51B9"/>
    <w:rsid w:val="00BB5862"/>
    <w:rsid w:val="00BB5895"/>
    <w:rsid w:val="00BB5F53"/>
    <w:rsid w:val="00BC08F1"/>
    <w:rsid w:val="00BC1877"/>
    <w:rsid w:val="00BC21BD"/>
    <w:rsid w:val="00BC27E0"/>
    <w:rsid w:val="00BC2BDB"/>
    <w:rsid w:val="00BC333D"/>
    <w:rsid w:val="00BC3F58"/>
    <w:rsid w:val="00BC405C"/>
    <w:rsid w:val="00BC4409"/>
    <w:rsid w:val="00BC4CBB"/>
    <w:rsid w:val="00BC5CF5"/>
    <w:rsid w:val="00BC5F4E"/>
    <w:rsid w:val="00BC68BF"/>
    <w:rsid w:val="00BC6CFB"/>
    <w:rsid w:val="00BC6D22"/>
    <w:rsid w:val="00BC7284"/>
    <w:rsid w:val="00BD0A70"/>
    <w:rsid w:val="00BD0B8B"/>
    <w:rsid w:val="00BD0D0B"/>
    <w:rsid w:val="00BD1B52"/>
    <w:rsid w:val="00BD1DB2"/>
    <w:rsid w:val="00BD28DC"/>
    <w:rsid w:val="00BD3B02"/>
    <w:rsid w:val="00BD5C1A"/>
    <w:rsid w:val="00BD6E45"/>
    <w:rsid w:val="00BD7CED"/>
    <w:rsid w:val="00BE12C1"/>
    <w:rsid w:val="00BE225E"/>
    <w:rsid w:val="00BE4A5A"/>
    <w:rsid w:val="00BE4ACF"/>
    <w:rsid w:val="00BE4CA3"/>
    <w:rsid w:val="00BE5168"/>
    <w:rsid w:val="00BE6DF8"/>
    <w:rsid w:val="00BF14C8"/>
    <w:rsid w:val="00BF230E"/>
    <w:rsid w:val="00BF3AEC"/>
    <w:rsid w:val="00BF413A"/>
    <w:rsid w:val="00BF44E1"/>
    <w:rsid w:val="00BF455B"/>
    <w:rsid w:val="00BF53A2"/>
    <w:rsid w:val="00BF5E78"/>
    <w:rsid w:val="00BF607F"/>
    <w:rsid w:val="00BF6924"/>
    <w:rsid w:val="00BF798D"/>
    <w:rsid w:val="00BF7C49"/>
    <w:rsid w:val="00BF7CA6"/>
    <w:rsid w:val="00C00442"/>
    <w:rsid w:val="00C00E62"/>
    <w:rsid w:val="00C00E64"/>
    <w:rsid w:val="00C0210A"/>
    <w:rsid w:val="00C02186"/>
    <w:rsid w:val="00C034D9"/>
    <w:rsid w:val="00C0392E"/>
    <w:rsid w:val="00C03AD8"/>
    <w:rsid w:val="00C06235"/>
    <w:rsid w:val="00C06334"/>
    <w:rsid w:val="00C07C37"/>
    <w:rsid w:val="00C1072F"/>
    <w:rsid w:val="00C109EF"/>
    <w:rsid w:val="00C111E8"/>
    <w:rsid w:val="00C11C0D"/>
    <w:rsid w:val="00C11D46"/>
    <w:rsid w:val="00C12500"/>
    <w:rsid w:val="00C12E57"/>
    <w:rsid w:val="00C13A36"/>
    <w:rsid w:val="00C156AB"/>
    <w:rsid w:val="00C17ACB"/>
    <w:rsid w:val="00C20394"/>
    <w:rsid w:val="00C22BB2"/>
    <w:rsid w:val="00C236DA"/>
    <w:rsid w:val="00C23A7D"/>
    <w:rsid w:val="00C240E9"/>
    <w:rsid w:val="00C24155"/>
    <w:rsid w:val="00C25646"/>
    <w:rsid w:val="00C25662"/>
    <w:rsid w:val="00C2581D"/>
    <w:rsid w:val="00C2646A"/>
    <w:rsid w:val="00C2709D"/>
    <w:rsid w:val="00C2722E"/>
    <w:rsid w:val="00C30C51"/>
    <w:rsid w:val="00C30E42"/>
    <w:rsid w:val="00C3211A"/>
    <w:rsid w:val="00C32BB4"/>
    <w:rsid w:val="00C32E3B"/>
    <w:rsid w:val="00C33598"/>
    <w:rsid w:val="00C33AE3"/>
    <w:rsid w:val="00C33BF6"/>
    <w:rsid w:val="00C35480"/>
    <w:rsid w:val="00C35807"/>
    <w:rsid w:val="00C35BB6"/>
    <w:rsid w:val="00C3679F"/>
    <w:rsid w:val="00C37196"/>
    <w:rsid w:val="00C37ACB"/>
    <w:rsid w:val="00C4006E"/>
    <w:rsid w:val="00C40402"/>
    <w:rsid w:val="00C40798"/>
    <w:rsid w:val="00C40A7F"/>
    <w:rsid w:val="00C413DB"/>
    <w:rsid w:val="00C431A8"/>
    <w:rsid w:val="00C4434D"/>
    <w:rsid w:val="00C44848"/>
    <w:rsid w:val="00C44ADA"/>
    <w:rsid w:val="00C45716"/>
    <w:rsid w:val="00C46874"/>
    <w:rsid w:val="00C47552"/>
    <w:rsid w:val="00C47BCA"/>
    <w:rsid w:val="00C504CE"/>
    <w:rsid w:val="00C506FB"/>
    <w:rsid w:val="00C50F77"/>
    <w:rsid w:val="00C5120A"/>
    <w:rsid w:val="00C51290"/>
    <w:rsid w:val="00C55314"/>
    <w:rsid w:val="00C553B9"/>
    <w:rsid w:val="00C55F01"/>
    <w:rsid w:val="00C57018"/>
    <w:rsid w:val="00C574D0"/>
    <w:rsid w:val="00C57803"/>
    <w:rsid w:val="00C60726"/>
    <w:rsid w:val="00C60D37"/>
    <w:rsid w:val="00C60E47"/>
    <w:rsid w:val="00C615F7"/>
    <w:rsid w:val="00C63C7A"/>
    <w:rsid w:val="00C653B6"/>
    <w:rsid w:val="00C66D4C"/>
    <w:rsid w:val="00C6724B"/>
    <w:rsid w:val="00C67287"/>
    <w:rsid w:val="00C6776D"/>
    <w:rsid w:val="00C67A33"/>
    <w:rsid w:val="00C67EC0"/>
    <w:rsid w:val="00C7101A"/>
    <w:rsid w:val="00C712FF"/>
    <w:rsid w:val="00C71914"/>
    <w:rsid w:val="00C71CDE"/>
    <w:rsid w:val="00C71E8E"/>
    <w:rsid w:val="00C725B1"/>
    <w:rsid w:val="00C72913"/>
    <w:rsid w:val="00C73D25"/>
    <w:rsid w:val="00C741A2"/>
    <w:rsid w:val="00C75813"/>
    <w:rsid w:val="00C75DA5"/>
    <w:rsid w:val="00C77469"/>
    <w:rsid w:val="00C77A33"/>
    <w:rsid w:val="00C77DFE"/>
    <w:rsid w:val="00C77E66"/>
    <w:rsid w:val="00C80346"/>
    <w:rsid w:val="00C8088F"/>
    <w:rsid w:val="00C80B2F"/>
    <w:rsid w:val="00C822F7"/>
    <w:rsid w:val="00C842E4"/>
    <w:rsid w:val="00C8496F"/>
    <w:rsid w:val="00C854EA"/>
    <w:rsid w:val="00C8562E"/>
    <w:rsid w:val="00C85886"/>
    <w:rsid w:val="00C85A2B"/>
    <w:rsid w:val="00C85C0F"/>
    <w:rsid w:val="00C85D58"/>
    <w:rsid w:val="00C863FC"/>
    <w:rsid w:val="00C8776C"/>
    <w:rsid w:val="00C87E9E"/>
    <w:rsid w:val="00C901B2"/>
    <w:rsid w:val="00C901F5"/>
    <w:rsid w:val="00C905BA"/>
    <w:rsid w:val="00C908BE"/>
    <w:rsid w:val="00C90AAD"/>
    <w:rsid w:val="00C90DA2"/>
    <w:rsid w:val="00C92011"/>
    <w:rsid w:val="00C9340A"/>
    <w:rsid w:val="00C934B4"/>
    <w:rsid w:val="00C940E3"/>
    <w:rsid w:val="00C94F3C"/>
    <w:rsid w:val="00C96F8F"/>
    <w:rsid w:val="00C97E76"/>
    <w:rsid w:val="00CA0120"/>
    <w:rsid w:val="00CA0627"/>
    <w:rsid w:val="00CA06FB"/>
    <w:rsid w:val="00CA152B"/>
    <w:rsid w:val="00CA339A"/>
    <w:rsid w:val="00CA4ACA"/>
    <w:rsid w:val="00CA5A8E"/>
    <w:rsid w:val="00CA6485"/>
    <w:rsid w:val="00CA6987"/>
    <w:rsid w:val="00CA6D50"/>
    <w:rsid w:val="00CB00DE"/>
    <w:rsid w:val="00CB0874"/>
    <w:rsid w:val="00CB0FB5"/>
    <w:rsid w:val="00CB1272"/>
    <w:rsid w:val="00CB1350"/>
    <w:rsid w:val="00CB171E"/>
    <w:rsid w:val="00CB1E43"/>
    <w:rsid w:val="00CB1EA5"/>
    <w:rsid w:val="00CB2147"/>
    <w:rsid w:val="00CB2212"/>
    <w:rsid w:val="00CB2FA3"/>
    <w:rsid w:val="00CB37B6"/>
    <w:rsid w:val="00CB3CE1"/>
    <w:rsid w:val="00CB4261"/>
    <w:rsid w:val="00CB4309"/>
    <w:rsid w:val="00CB4436"/>
    <w:rsid w:val="00CB4AF7"/>
    <w:rsid w:val="00CB4C05"/>
    <w:rsid w:val="00CB4C08"/>
    <w:rsid w:val="00CB55B6"/>
    <w:rsid w:val="00CB635E"/>
    <w:rsid w:val="00CB638D"/>
    <w:rsid w:val="00CB7160"/>
    <w:rsid w:val="00CB7713"/>
    <w:rsid w:val="00CB79E0"/>
    <w:rsid w:val="00CC0301"/>
    <w:rsid w:val="00CC0719"/>
    <w:rsid w:val="00CC0B62"/>
    <w:rsid w:val="00CC0EBF"/>
    <w:rsid w:val="00CC128E"/>
    <w:rsid w:val="00CC1A32"/>
    <w:rsid w:val="00CC28DB"/>
    <w:rsid w:val="00CC3BBE"/>
    <w:rsid w:val="00CC3E25"/>
    <w:rsid w:val="00CC42B2"/>
    <w:rsid w:val="00CC4576"/>
    <w:rsid w:val="00CC4667"/>
    <w:rsid w:val="00CC578B"/>
    <w:rsid w:val="00CC59DB"/>
    <w:rsid w:val="00CD004D"/>
    <w:rsid w:val="00CD0762"/>
    <w:rsid w:val="00CD0B3F"/>
    <w:rsid w:val="00CD1A90"/>
    <w:rsid w:val="00CD298A"/>
    <w:rsid w:val="00CD3074"/>
    <w:rsid w:val="00CD3395"/>
    <w:rsid w:val="00CD60F0"/>
    <w:rsid w:val="00CD74AF"/>
    <w:rsid w:val="00CE0DAA"/>
    <w:rsid w:val="00CE0F20"/>
    <w:rsid w:val="00CE1134"/>
    <w:rsid w:val="00CE2445"/>
    <w:rsid w:val="00CE2ADC"/>
    <w:rsid w:val="00CE3D5B"/>
    <w:rsid w:val="00CE56DE"/>
    <w:rsid w:val="00CE6948"/>
    <w:rsid w:val="00CE69E5"/>
    <w:rsid w:val="00CE6C8D"/>
    <w:rsid w:val="00CE6EA9"/>
    <w:rsid w:val="00CE7001"/>
    <w:rsid w:val="00CE75AC"/>
    <w:rsid w:val="00CE7F84"/>
    <w:rsid w:val="00CF03C7"/>
    <w:rsid w:val="00CF0455"/>
    <w:rsid w:val="00CF05AE"/>
    <w:rsid w:val="00CF0897"/>
    <w:rsid w:val="00CF3594"/>
    <w:rsid w:val="00CF36BF"/>
    <w:rsid w:val="00CF4487"/>
    <w:rsid w:val="00CF51C1"/>
    <w:rsid w:val="00CF61C4"/>
    <w:rsid w:val="00CF6542"/>
    <w:rsid w:val="00CF6F9B"/>
    <w:rsid w:val="00D00079"/>
    <w:rsid w:val="00D02496"/>
    <w:rsid w:val="00D02B86"/>
    <w:rsid w:val="00D0302C"/>
    <w:rsid w:val="00D03065"/>
    <w:rsid w:val="00D036E7"/>
    <w:rsid w:val="00D03943"/>
    <w:rsid w:val="00D03BC8"/>
    <w:rsid w:val="00D03D14"/>
    <w:rsid w:val="00D04A31"/>
    <w:rsid w:val="00D04AAA"/>
    <w:rsid w:val="00D05078"/>
    <w:rsid w:val="00D050FE"/>
    <w:rsid w:val="00D05885"/>
    <w:rsid w:val="00D05E0E"/>
    <w:rsid w:val="00D06963"/>
    <w:rsid w:val="00D0758D"/>
    <w:rsid w:val="00D07A00"/>
    <w:rsid w:val="00D07AB0"/>
    <w:rsid w:val="00D10225"/>
    <w:rsid w:val="00D1177E"/>
    <w:rsid w:val="00D134DD"/>
    <w:rsid w:val="00D16180"/>
    <w:rsid w:val="00D164F6"/>
    <w:rsid w:val="00D1657B"/>
    <w:rsid w:val="00D168E3"/>
    <w:rsid w:val="00D17D7E"/>
    <w:rsid w:val="00D2020B"/>
    <w:rsid w:val="00D20649"/>
    <w:rsid w:val="00D22EBC"/>
    <w:rsid w:val="00D239C0"/>
    <w:rsid w:val="00D23E5F"/>
    <w:rsid w:val="00D258FB"/>
    <w:rsid w:val="00D25A33"/>
    <w:rsid w:val="00D25B32"/>
    <w:rsid w:val="00D25E16"/>
    <w:rsid w:val="00D25F40"/>
    <w:rsid w:val="00D270D0"/>
    <w:rsid w:val="00D2729A"/>
    <w:rsid w:val="00D301A8"/>
    <w:rsid w:val="00D3029F"/>
    <w:rsid w:val="00D30848"/>
    <w:rsid w:val="00D31559"/>
    <w:rsid w:val="00D320E1"/>
    <w:rsid w:val="00D32761"/>
    <w:rsid w:val="00D33116"/>
    <w:rsid w:val="00D33676"/>
    <w:rsid w:val="00D344A6"/>
    <w:rsid w:val="00D348BD"/>
    <w:rsid w:val="00D3519F"/>
    <w:rsid w:val="00D355E5"/>
    <w:rsid w:val="00D37EA1"/>
    <w:rsid w:val="00D402D9"/>
    <w:rsid w:val="00D407DA"/>
    <w:rsid w:val="00D41256"/>
    <w:rsid w:val="00D41582"/>
    <w:rsid w:val="00D41A5F"/>
    <w:rsid w:val="00D41AF8"/>
    <w:rsid w:val="00D41BDE"/>
    <w:rsid w:val="00D4202E"/>
    <w:rsid w:val="00D42A1E"/>
    <w:rsid w:val="00D42F88"/>
    <w:rsid w:val="00D432A8"/>
    <w:rsid w:val="00D43DBA"/>
    <w:rsid w:val="00D44635"/>
    <w:rsid w:val="00D45DCB"/>
    <w:rsid w:val="00D47588"/>
    <w:rsid w:val="00D50AEB"/>
    <w:rsid w:val="00D51DCB"/>
    <w:rsid w:val="00D52E7E"/>
    <w:rsid w:val="00D53C78"/>
    <w:rsid w:val="00D549EB"/>
    <w:rsid w:val="00D54ADC"/>
    <w:rsid w:val="00D56FAE"/>
    <w:rsid w:val="00D600A9"/>
    <w:rsid w:val="00D61B1C"/>
    <w:rsid w:val="00D63E45"/>
    <w:rsid w:val="00D65308"/>
    <w:rsid w:val="00D66061"/>
    <w:rsid w:val="00D67100"/>
    <w:rsid w:val="00D67CFA"/>
    <w:rsid w:val="00D70D5B"/>
    <w:rsid w:val="00D71457"/>
    <w:rsid w:val="00D71D57"/>
    <w:rsid w:val="00D730CF"/>
    <w:rsid w:val="00D74E21"/>
    <w:rsid w:val="00D75AA5"/>
    <w:rsid w:val="00D76EDC"/>
    <w:rsid w:val="00D77EAD"/>
    <w:rsid w:val="00D80BE7"/>
    <w:rsid w:val="00D81274"/>
    <w:rsid w:val="00D81B95"/>
    <w:rsid w:val="00D82366"/>
    <w:rsid w:val="00D83434"/>
    <w:rsid w:val="00D83483"/>
    <w:rsid w:val="00D840BF"/>
    <w:rsid w:val="00D85729"/>
    <w:rsid w:val="00D85E84"/>
    <w:rsid w:val="00D86C2E"/>
    <w:rsid w:val="00D87637"/>
    <w:rsid w:val="00D9089A"/>
    <w:rsid w:val="00D916C2"/>
    <w:rsid w:val="00D92C75"/>
    <w:rsid w:val="00D932E2"/>
    <w:rsid w:val="00D93421"/>
    <w:rsid w:val="00D9404B"/>
    <w:rsid w:val="00D94DA7"/>
    <w:rsid w:val="00D955E2"/>
    <w:rsid w:val="00D965F7"/>
    <w:rsid w:val="00D972AE"/>
    <w:rsid w:val="00D975C9"/>
    <w:rsid w:val="00D97FDB"/>
    <w:rsid w:val="00DA07D4"/>
    <w:rsid w:val="00DA08B7"/>
    <w:rsid w:val="00DA1769"/>
    <w:rsid w:val="00DA1D67"/>
    <w:rsid w:val="00DA398F"/>
    <w:rsid w:val="00DA3F39"/>
    <w:rsid w:val="00DA42D7"/>
    <w:rsid w:val="00DA5AA5"/>
    <w:rsid w:val="00DA68A8"/>
    <w:rsid w:val="00DA6C16"/>
    <w:rsid w:val="00DA6EF0"/>
    <w:rsid w:val="00DA716B"/>
    <w:rsid w:val="00DA75AB"/>
    <w:rsid w:val="00DA78CD"/>
    <w:rsid w:val="00DB0F62"/>
    <w:rsid w:val="00DB1058"/>
    <w:rsid w:val="00DB1DF6"/>
    <w:rsid w:val="00DB22D7"/>
    <w:rsid w:val="00DB2BCD"/>
    <w:rsid w:val="00DB2DA1"/>
    <w:rsid w:val="00DB4921"/>
    <w:rsid w:val="00DB5AC6"/>
    <w:rsid w:val="00DB62A0"/>
    <w:rsid w:val="00DB68B3"/>
    <w:rsid w:val="00DB6947"/>
    <w:rsid w:val="00DB6C30"/>
    <w:rsid w:val="00DB751B"/>
    <w:rsid w:val="00DB7918"/>
    <w:rsid w:val="00DC1680"/>
    <w:rsid w:val="00DC210D"/>
    <w:rsid w:val="00DC4B3B"/>
    <w:rsid w:val="00DC51B2"/>
    <w:rsid w:val="00DC5BDF"/>
    <w:rsid w:val="00DC6371"/>
    <w:rsid w:val="00DC6432"/>
    <w:rsid w:val="00DC7416"/>
    <w:rsid w:val="00DD1D12"/>
    <w:rsid w:val="00DD1D65"/>
    <w:rsid w:val="00DD2A49"/>
    <w:rsid w:val="00DD3276"/>
    <w:rsid w:val="00DD522D"/>
    <w:rsid w:val="00DD7A90"/>
    <w:rsid w:val="00DE0E0D"/>
    <w:rsid w:val="00DE1B3B"/>
    <w:rsid w:val="00DE325C"/>
    <w:rsid w:val="00DE4AF6"/>
    <w:rsid w:val="00DE4DF9"/>
    <w:rsid w:val="00DE4EC2"/>
    <w:rsid w:val="00DE587F"/>
    <w:rsid w:val="00DE5886"/>
    <w:rsid w:val="00DE591B"/>
    <w:rsid w:val="00DE61AC"/>
    <w:rsid w:val="00DE6541"/>
    <w:rsid w:val="00DE6C75"/>
    <w:rsid w:val="00DE6F4C"/>
    <w:rsid w:val="00DE6F57"/>
    <w:rsid w:val="00DE707E"/>
    <w:rsid w:val="00DE7F16"/>
    <w:rsid w:val="00DF0429"/>
    <w:rsid w:val="00DF125D"/>
    <w:rsid w:val="00DF19CD"/>
    <w:rsid w:val="00DF26F2"/>
    <w:rsid w:val="00DF2ECB"/>
    <w:rsid w:val="00DF5009"/>
    <w:rsid w:val="00DF68C7"/>
    <w:rsid w:val="00DF73BB"/>
    <w:rsid w:val="00DF7708"/>
    <w:rsid w:val="00DF79D4"/>
    <w:rsid w:val="00E00181"/>
    <w:rsid w:val="00E00F49"/>
    <w:rsid w:val="00E0131F"/>
    <w:rsid w:val="00E02590"/>
    <w:rsid w:val="00E03125"/>
    <w:rsid w:val="00E033C9"/>
    <w:rsid w:val="00E03ADB"/>
    <w:rsid w:val="00E06D56"/>
    <w:rsid w:val="00E0705C"/>
    <w:rsid w:val="00E12CAA"/>
    <w:rsid w:val="00E13833"/>
    <w:rsid w:val="00E139DD"/>
    <w:rsid w:val="00E13AFB"/>
    <w:rsid w:val="00E13CE2"/>
    <w:rsid w:val="00E13D6D"/>
    <w:rsid w:val="00E13EFC"/>
    <w:rsid w:val="00E144B8"/>
    <w:rsid w:val="00E14D9C"/>
    <w:rsid w:val="00E14DFE"/>
    <w:rsid w:val="00E150EA"/>
    <w:rsid w:val="00E15FD2"/>
    <w:rsid w:val="00E16C1C"/>
    <w:rsid w:val="00E17F90"/>
    <w:rsid w:val="00E207A2"/>
    <w:rsid w:val="00E209A9"/>
    <w:rsid w:val="00E21A02"/>
    <w:rsid w:val="00E2255D"/>
    <w:rsid w:val="00E22763"/>
    <w:rsid w:val="00E23876"/>
    <w:rsid w:val="00E255AC"/>
    <w:rsid w:val="00E2662D"/>
    <w:rsid w:val="00E30DBE"/>
    <w:rsid w:val="00E317F9"/>
    <w:rsid w:val="00E3216F"/>
    <w:rsid w:val="00E3391F"/>
    <w:rsid w:val="00E3414C"/>
    <w:rsid w:val="00E34A70"/>
    <w:rsid w:val="00E34AC9"/>
    <w:rsid w:val="00E351FE"/>
    <w:rsid w:val="00E352DB"/>
    <w:rsid w:val="00E352E7"/>
    <w:rsid w:val="00E36674"/>
    <w:rsid w:val="00E36BA9"/>
    <w:rsid w:val="00E40ACF"/>
    <w:rsid w:val="00E40C65"/>
    <w:rsid w:val="00E410B2"/>
    <w:rsid w:val="00E4135C"/>
    <w:rsid w:val="00E419DA"/>
    <w:rsid w:val="00E41CA5"/>
    <w:rsid w:val="00E41F4F"/>
    <w:rsid w:val="00E42369"/>
    <w:rsid w:val="00E42C0D"/>
    <w:rsid w:val="00E43B24"/>
    <w:rsid w:val="00E442D8"/>
    <w:rsid w:val="00E44AB8"/>
    <w:rsid w:val="00E44E36"/>
    <w:rsid w:val="00E461DC"/>
    <w:rsid w:val="00E46A43"/>
    <w:rsid w:val="00E5025E"/>
    <w:rsid w:val="00E5098A"/>
    <w:rsid w:val="00E51A3F"/>
    <w:rsid w:val="00E51D1C"/>
    <w:rsid w:val="00E5212F"/>
    <w:rsid w:val="00E52993"/>
    <w:rsid w:val="00E53D77"/>
    <w:rsid w:val="00E53EE2"/>
    <w:rsid w:val="00E5400C"/>
    <w:rsid w:val="00E54074"/>
    <w:rsid w:val="00E550ED"/>
    <w:rsid w:val="00E55832"/>
    <w:rsid w:val="00E55E11"/>
    <w:rsid w:val="00E55F18"/>
    <w:rsid w:val="00E56629"/>
    <w:rsid w:val="00E56A6C"/>
    <w:rsid w:val="00E56AF3"/>
    <w:rsid w:val="00E57155"/>
    <w:rsid w:val="00E60903"/>
    <w:rsid w:val="00E60C58"/>
    <w:rsid w:val="00E6142C"/>
    <w:rsid w:val="00E62162"/>
    <w:rsid w:val="00E624E0"/>
    <w:rsid w:val="00E625C9"/>
    <w:rsid w:val="00E64E1E"/>
    <w:rsid w:val="00E64F83"/>
    <w:rsid w:val="00E6518E"/>
    <w:rsid w:val="00E665C6"/>
    <w:rsid w:val="00E66F81"/>
    <w:rsid w:val="00E6702A"/>
    <w:rsid w:val="00E67F39"/>
    <w:rsid w:val="00E70610"/>
    <w:rsid w:val="00E72266"/>
    <w:rsid w:val="00E725FB"/>
    <w:rsid w:val="00E72A32"/>
    <w:rsid w:val="00E72A5C"/>
    <w:rsid w:val="00E72C35"/>
    <w:rsid w:val="00E7319F"/>
    <w:rsid w:val="00E73217"/>
    <w:rsid w:val="00E733DD"/>
    <w:rsid w:val="00E747D2"/>
    <w:rsid w:val="00E74DB7"/>
    <w:rsid w:val="00E74E7E"/>
    <w:rsid w:val="00E75019"/>
    <w:rsid w:val="00E7554D"/>
    <w:rsid w:val="00E75F20"/>
    <w:rsid w:val="00E76854"/>
    <w:rsid w:val="00E76CC5"/>
    <w:rsid w:val="00E77D56"/>
    <w:rsid w:val="00E817CF"/>
    <w:rsid w:val="00E822AC"/>
    <w:rsid w:val="00E822E1"/>
    <w:rsid w:val="00E82AFF"/>
    <w:rsid w:val="00E82CBD"/>
    <w:rsid w:val="00E83241"/>
    <w:rsid w:val="00E83728"/>
    <w:rsid w:val="00E83A24"/>
    <w:rsid w:val="00E83DBB"/>
    <w:rsid w:val="00E855D6"/>
    <w:rsid w:val="00E858DC"/>
    <w:rsid w:val="00E874CF"/>
    <w:rsid w:val="00E90247"/>
    <w:rsid w:val="00E91579"/>
    <w:rsid w:val="00E919F5"/>
    <w:rsid w:val="00E93092"/>
    <w:rsid w:val="00E9311A"/>
    <w:rsid w:val="00E9396D"/>
    <w:rsid w:val="00E9448B"/>
    <w:rsid w:val="00E96561"/>
    <w:rsid w:val="00E9663A"/>
    <w:rsid w:val="00E96CB1"/>
    <w:rsid w:val="00E9772F"/>
    <w:rsid w:val="00E978B0"/>
    <w:rsid w:val="00EA0267"/>
    <w:rsid w:val="00EA07FA"/>
    <w:rsid w:val="00EA0DC8"/>
    <w:rsid w:val="00EA1175"/>
    <w:rsid w:val="00EA1959"/>
    <w:rsid w:val="00EA29FF"/>
    <w:rsid w:val="00EA3E73"/>
    <w:rsid w:val="00EA3F18"/>
    <w:rsid w:val="00EA4AE8"/>
    <w:rsid w:val="00EA5171"/>
    <w:rsid w:val="00EA561C"/>
    <w:rsid w:val="00EA5941"/>
    <w:rsid w:val="00EA5B42"/>
    <w:rsid w:val="00EA636B"/>
    <w:rsid w:val="00EA660F"/>
    <w:rsid w:val="00EA6A46"/>
    <w:rsid w:val="00EA6CC9"/>
    <w:rsid w:val="00EA6DC5"/>
    <w:rsid w:val="00EA74BE"/>
    <w:rsid w:val="00EA767E"/>
    <w:rsid w:val="00EA77AF"/>
    <w:rsid w:val="00EB01BE"/>
    <w:rsid w:val="00EB035A"/>
    <w:rsid w:val="00EB089D"/>
    <w:rsid w:val="00EB1150"/>
    <w:rsid w:val="00EB1216"/>
    <w:rsid w:val="00EB189A"/>
    <w:rsid w:val="00EB2814"/>
    <w:rsid w:val="00EB3601"/>
    <w:rsid w:val="00EB3B3A"/>
    <w:rsid w:val="00EB4369"/>
    <w:rsid w:val="00EB4397"/>
    <w:rsid w:val="00EB4426"/>
    <w:rsid w:val="00EB4571"/>
    <w:rsid w:val="00EB4B0C"/>
    <w:rsid w:val="00EB4E34"/>
    <w:rsid w:val="00EB4E88"/>
    <w:rsid w:val="00EB6E2F"/>
    <w:rsid w:val="00EB7064"/>
    <w:rsid w:val="00EB78B3"/>
    <w:rsid w:val="00EB7EF9"/>
    <w:rsid w:val="00EC09DA"/>
    <w:rsid w:val="00EC0AA8"/>
    <w:rsid w:val="00EC21FA"/>
    <w:rsid w:val="00EC2393"/>
    <w:rsid w:val="00EC2E8D"/>
    <w:rsid w:val="00EC3A38"/>
    <w:rsid w:val="00EC3D56"/>
    <w:rsid w:val="00EC3E0B"/>
    <w:rsid w:val="00EC5279"/>
    <w:rsid w:val="00EC551B"/>
    <w:rsid w:val="00EC592B"/>
    <w:rsid w:val="00EC6309"/>
    <w:rsid w:val="00EC71B9"/>
    <w:rsid w:val="00EC7BB0"/>
    <w:rsid w:val="00ED243F"/>
    <w:rsid w:val="00ED325E"/>
    <w:rsid w:val="00ED3A3D"/>
    <w:rsid w:val="00ED3A5C"/>
    <w:rsid w:val="00ED3F7C"/>
    <w:rsid w:val="00ED40AC"/>
    <w:rsid w:val="00ED455E"/>
    <w:rsid w:val="00ED677C"/>
    <w:rsid w:val="00ED6E8F"/>
    <w:rsid w:val="00EE1079"/>
    <w:rsid w:val="00EE136B"/>
    <w:rsid w:val="00EE282F"/>
    <w:rsid w:val="00EE35BD"/>
    <w:rsid w:val="00EE55DA"/>
    <w:rsid w:val="00EE5B40"/>
    <w:rsid w:val="00EE5C5F"/>
    <w:rsid w:val="00EE5EB4"/>
    <w:rsid w:val="00EE6CB1"/>
    <w:rsid w:val="00EE7064"/>
    <w:rsid w:val="00EE712E"/>
    <w:rsid w:val="00EF00B1"/>
    <w:rsid w:val="00EF08BC"/>
    <w:rsid w:val="00EF191B"/>
    <w:rsid w:val="00EF1F7B"/>
    <w:rsid w:val="00EF242A"/>
    <w:rsid w:val="00EF3D57"/>
    <w:rsid w:val="00EF5052"/>
    <w:rsid w:val="00EF6838"/>
    <w:rsid w:val="00EF6C00"/>
    <w:rsid w:val="00EF6D3E"/>
    <w:rsid w:val="00EF77BE"/>
    <w:rsid w:val="00F00863"/>
    <w:rsid w:val="00F0115E"/>
    <w:rsid w:val="00F017B7"/>
    <w:rsid w:val="00F01A68"/>
    <w:rsid w:val="00F01B4D"/>
    <w:rsid w:val="00F02B62"/>
    <w:rsid w:val="00F02E2C"/>
    <w:rsid w:val="00F03BF6"/>
    <w:rsid w:val="00F0433E"/>
    <w:rsid w:val="00F04E2F"/>
    <w:rsid w:val="00F050C0"/>
    <w:rsid w:val="00F052A2"/>
    <w:rsid w:val="00F060AE"/>
    <w:rsid w:val="00F07106"/>
    <w:rsid w:val="00F101A1"/>
    <w:rsid w:val="00F10A4A"/>
    <w:rsid w:val="00F10F60"/>
    <w:rsid w:val="00F11FD0"/>
    <w:rsid w:val="00F12237"/>
    <w:rsid w:val="00F122C7"/>
    <w:rsid w:val="00F12E69"/>
    <w:rsid w:val="00F12EDD"/>
    <w:rsid w:val="00F14B03"/>
    <w:rsid w:val="00F15574"/>
    <w:rsid w:val="00F165B3"/>
    <w:rsid w:val="00F169EE"/>
    <w:rsid w:val="00F17061"/>
    <w:rsid w:val="00F17500"/>
    <w:rsid w:val="00F20599"/>
    <w:rsid w:val="00F20A67"/>
    <w:rsid w:val="00F2126D"/>
    <w:rsid w:val="00F21478"/>
    <w:rsid w:val="00F22035"/>
    <w:rsid w:val="00F221DD"/>
    <w:rsid w:val="00F22A60"/>
    <w:rsid w:val="00F2371C"/>
    <w:rsid w:val="00F237BA"/>
    <w:rsid w:val="00F237FF"/>
    <w:rsid w:val="00F23EF0"/>
    <w:rsid w:val="00F244A8"/>
    <w:rsid w:val="00F250D0"/>
    <w:rsid w:val="00F254E4"/>
    <w:rsid w:val="00F255FA"/>
    <w:rsid w:val="00F25F0B"/>
    <w:rsid w:val="00F2608B"/>
    <w:rsid w:val="00F26A33"/>
    <w:rsid w:val="00F26AFC"/>
    <w:rsid w:val="00F27153"/>
    <w:rsid w:val="00F275DD"/>
    <w:rsid w:val="00F30780"/>
    <w:rsid w:val="00F32D5C"/>
    <w:rsid w:val="00F34F2C"/>
    <w:rsid w:val="00F35281"/>
    <w:rsid w:val="00F35455"/>
    <w:rsid w:val="00F358C1"/>
    <w:rsid w:val="00F35922"/>
    <w:rsid w:val="00F36AE0"/>
    <w:rsid w:val="00F375B3"/>
    <w:rsid w:val="00F37BE6"/>
    <w:rsid w:val="00F417E9"/>
    <w:rsid w:val="00F4260A"/>
    <w:rsid w:val="00F4466C"/>
    <w:rsid w:val="00F44911"/>
    <w:rsid w:val="00F453BB"/>
    <w:rsid w:val="00F45BD1"/>
    <w:rsid w:val="00F4643D"/>
    <w:rsid w:val="00F50A37"/>
    <w:rsid w:val="00F50D56"/>
    <w:rsid w:val="00F5120A"/>
    <w:rsid w:val="00F51B07"/>
    <w:rsid w:val="00F526CC"/>
    <w:rsid w:val="00F5275E"/>
    <w:rsid w:val="00F5297D"/>
    <w:rsid w:val="00F53012"/>
    <w:rsid w:val="00F53522"/>
    <w:rsid w:val="00F53574"/>
    <w:rsid w:val="00F5457E"/>
    <w:rsid w:val="00F54CBE"/>
    <w:rsid w:val="00F5549B"/>
    <w:rsid w:val="00F55E53"/>
    <w:rsid w:val="00F55F0D"/>
    <w:rsid w:val="00F56132"/>
    <w:rsid w:val="00F568AE"/>
    <w:rsid w:val="00F608B2"/>
    <w:rsid w:val="00F609E4"/>
    <w:rsid w:val="00F60FB7"/>
    <w:rsid w:val="00F6158E"/>
    <w:rsid w:val="00F619A8"/>
    <w:rsid w:val="00F631C8"/>
    <w:rsid w:val="00F66092"/>
    <w:rsid w:val="00F66FA2"/>
    <w:rsid w:val="00F716A8"/>
    <w:rsid w:val="00F717F5"/>
    <w:rsid w:val="00F72A68"/>
    <w:rsid w:val="00F72F73"/>
    <w:rsid w:val="00F733C8"/>
    <w:rsid w:val="00F739D5"/>
    <w:rsid w:val="00F73A70"/>
    <w:rsid w:val="00F74177"/>
    <w:rsid w:val="00F7460C"/>
    <w:rsid w:val="00F74C36"/>
    <w:rsid w:val="00F761D4"/>
    <w:rsid w:val="00F77B7B"/>
    <w:rsid w:val="00F802FF"/>
    <w:rsid w:val="00F817AF"/>
    <w:rsid w:val="00F83530"/>
    <w:rsid w:val="00F83729"/>
    <w:rsid w:val="00F84269"/>
    <w:rsid w:val="00F84343"/>
    <w:rsid w:val="00F8484A"/>
    <w:rsid w:val="00F85354"/>
    <w:rsid w:val="00F8643D"/>
    <w:rsid w:val="00F86AE5"/>
    <w:rsid w:val="00F872F1"/>
    <w:rsid w:val="00F907D0"/>
    <w:rsid w:val="00F90D59"/>
    <w:rsid w:val="00F925AF"/>
    <w:rsid w:val="00F92615"/>
    <w:rsid w:val="00F95EDA"/>
    <w:rsid w:val="00F97463"/>
    <w:rsid w:val="00F974FC"/>
    <w:rsid w:val="00F9761D"/>
    <w:rsid w:val="00F97BFC"/>
    <w:rsid w:val="00FA0120"/>
    <w:rsid w:val="00FA036B"/>
    <w:rsid w:val="00FA1007"/>
    <w:rsid w:val="00FA22DC"/>
    <w:rsid w:val="00FA30B5"/>
    <w:rsid w:val="00FA3135"/>
    <w:rsid w:val="00FA3724"/>
    <w:rsid w:val="00FA3B5F"/>
    <w:rsid w:val="00FA5EA5"/>
    <w:rsid w:val="00FA7B1D"/>
    <w:rsid w:val="00FB16CF"/>
    <w:rsid w:val="00FB1CB1"/>
    <w:rsid w:val="00FB22F1"/>
    <w:rsid w:val="00FB243E"/>
    <w:rsid w:val="00FB2C53"/>
    <w:rsid w:val="00FB3106"/>
    <w:rsid w:val="00FB3EB1"/>
    <w:rsid w:val="00FB3F8C"/>
    <w:rsid w:val="00FB4169"/>
    <w:rsid w:val="00FB4B93"/>
    <w:rsid w:val="00FB57E2"/>
    <w:rsid w:val="00FB5B98"/>
    <w:rsid w:val="00FB61C2"/>
    <w:rsid w:val="00FBB23A"/>
    <w:rsid w:val="00FC08D5"/>
    <w:rsid w:val="00FC1062"/>
    <w:rsid w:val="00FC139A"/>
    <w:rsid w:val="00FC1F3C"/>
    <w:rsid w:val="00FC2600"/>
    <w:rsid w:val="00FC26F7"/>
    <w:rsid w:val="00FC2C27"/>
    <w:rsid w:val="00FC32F4"/>
    <w:rsid w:val="00FC34B4"/>
    <w:rsid w:val="00FC5051"/>
    <w:rsid w:val="00FC5908"/>
    <w:rsid w:val="00FC7C7E"/>
    <w:rsid w:val="00FD2042"/>
    <w:rsid w:val="00FD2DAF"/>
    <w:rsid w:val="00FD3663"/>
    <w:rsid w:val="00FD3776"/>
    <w:rsid w:val="00FD3DE1"/>
    <w:rsid w:val="00FD4D55"/>
    <w:rsid w:val="00FD66AD"/>
    <w:rsid w:val="00FD67CE"/>
    <w:rsid w:val="00FD68C4"/>
    <w:rsid w:val="00FD73CA"/>
    <w:rsid w:val="00FD7A8D"/>
    <w:rsid w:val="00FE064D"/>
    <w:rsid w:val="00FE06C6"/>
    <w:rsid w:val="00FE17C6"/>
    <w:rsid w:val="00FE190D"/>
    <w:rsid w:val="00FE27D2"/>
    <w:rsid w:val="00FE2B12"/>
    <w:rsid w:val="00FE3A34"/>
    <w:rsid w:val="00FE3DB7"/>
    <w:rsid w:val="00FE470D"/>
    <w:rsid w:val="00FE499E"/>
    <w:rsid w:val="00FE5233"/>
    <w:rsid w:val="00FE54D2"/>
    <w:rsid w:val="00FF0F30"/>
    <w:rsid w:val="00FF182D"/>
    <w:rsid w:val="00FF357F"/>
    <w:rsid w:val="00FF404E"/>
    <w:rsid w:val="00FF4457"/>
    <w:rsid w:val="00FF51A4"/>
    <w:rsid w:val="00FF58DF"/>
    <w:rsid w:val="00FF5C7B"/>
    <w:rsid w:val="00FF7A7B"/>
    <w:rsid w:val="01029506"/>
    <w:rsid w:val="01362076"/>
    <w:rsid w:val="0144A795"/>
    <w:rsid w:val="014CB059"/>
    <w:rsid w:val="016D3E37"/>
    <w:rsid w:val="01908042"/>
    <w:rsid w:val="01A89610"/>
    <w:rsid w:val="01BCC2C5"/>
    <w:rsid w:val="01C6ED4B"/>
    <w:rsid w:val="01CC6872"/>
    <w:rsid w:val="01F0FC7A"/>
    <w:rsid w:val="020426CA"/>
    <w:rsid w:val="021EAD73"/>
    <w:rsid w:val="022A2DC4"/>
    <w:rsid w:val="0230ED54"/>
    <w:rsid w:val="024B7889"/>
    <w:rsid w:val="02618B45"/>
    <w:rsid w:val="02652623"/>
    <w:rsid w:val="027C78E1"/>
    <w:rsid w:val="028EEC82"/>
    <w:rsid w:val="0296924D"/>
    <w:rsid w:val="02A9FB37"/>
    <w:rsid w:val="02B0DE47"/>
    <w:rsid w:val="02B530EF"/>
    <w:rsid w:val="02C12462"/>
    <w:rsid w:val="02C9EFF4"/>
    <w:rsid w:val="02CEC396"/>
    <w:rsid w:val="02E10D62"/>
    <w:rsid w:val="02E35BFB"/>
    <w:rsid w:val="02E4DEC6"/>
    <w:rsid w:val="02EA59E5"/>
    <w:rsid w:val="02EA5BBB"/>
    <w:rsid w:val="02EB9663"/>
    <w:rsid w:val="02F2BC9A"/>
    <w:rsid w:val="0302AAFE"/>
    <w:rsid w:val="0315454D"/>
    <w:rsid w:val="0319FA41"/>
    <w:rsid w:val="0335E78A"/>
    <w:rsid w:val="033A7DE2"/>
    <w:rsid w:val="033A90D3"/>
    <w:rsid w:val="034C7B5C"/>
    <w:rsid w:val="0370CA70"/>
    <w:rsid w:val="038F6AE3"/>
    <w:rsid w:val="03971564"/>
    <w:rsid w:val="03BC8F3A"/>
    <w:rsid w:val="03F141A5"/>
    <w:rsid w:val="03F92008"/>
    <w:rsid w:val="0415B428"/>
    <w:rsid w:val="041F88E9"/>
    <w:rsid w:val="0424C1F4"/>
    <w:rsid w:val="043AD11E"/>
    <w:rsid w:val="043C0D66"/>
    <w:rsid w:val="0449C106"/>
    <w:rsid w:val="04647BE8"/>
    <w:rsid w:val="048BF451"/>
    <w:rsid w:val="04915E2A"/>
    <w:rsid w:val="04970A40"/>
    <w:rsid w:val="04995661"/>
    <w:rsid w:val="0499E305"/>
    <w:rsid w:val="04D0F7BE"/>
    <w:rsid w:val="04DDED50"/>
    <w:rsid w:val="04E120ED"/>
    <w:rsid w:val="04ED0D37"/>
    <w:rsid w:val="050DB000"/>
    <w:rsid w:val="05152CD5"/>
    <w:rsid w:val="0516C477"/>
    <w:rsid w:val="0518913D"/>
    <w:rsid w:val="052485AC"/>
    <w:rsid w:val="0528EEC6"/>
    <w:rsid w:val="052C15BB"/>
    <w:rsid w:val="0539124E"/>
    <w:rsid w:val="053C6B6D"/>
    <w:rsid w:val="05595F47"/>
    <w:rsid w:val="055EB599"/>
    <w:rsid w:val="0561756D"/>
    <w:rsid w:val="05724019"/>
    <w:rsid w:val="0578B90B"/>
    <w:rsid w:val="057CF934"/>
    <w:rsid w:val="0588117C"/>
    <w:rsid w:val="058A17AF"/>
    <w:rsid w:val="05AB4E2E"/>
    <w:rsid w:val="05ACD2E2"/>
    <w:rsid w:val="05B38424"/>
    <w:rsid w:val="05B67683"/>
    <w:rsid w:val="05C63F29"/>
    <w:rsid w:val="05CA7E17"/>
    <w:rsid w:val="05CBCD4F"/>
    <w:rsid w:val="05DB79E7"/>
    <w:rsid w:val="05DFEE8A"/>
    <w:rsid w:val="05F55302"/>
    <w:rsid w:val="05FD6D04"/>
    <w:rsid w:val="0616F002"/>
    <w:rsid w:val="06371AE6"/>
    <w:rsid w:val="063AE325"/>
    <w:rsid w:val="063C082D"/>
    <w:rsid w:val="063D22D4"/>
    <w:rsid w:val="065D6F19"/>
    <w:rsid w:val="066EE959"/>
    <w:rsid w:val="068603CB"/>
    <w:rsid w:val="06927FFD"/>
    <w:rsid w:val="06A16EEF"/>
    <w:rsid w:val="06A399BC"/>
    <w:rsid w:val="06A3C091"/>
    <w:rsid w:val="06B2DC12"/>
    <w:rsid w:val="06E4C510"/>
    <w:rsid w:val="06F012F1"/>
    <w:rsid w:val="07067B42"/>
    <w:rsid w:val="07206475"/>
    <w:rsid w:val="072933E0"/>
    <w:rsid w:val="073138E1"/>
    <w:rsid w:val="0736D86F"/>
    <w:rsid w:val="073AF1A2"/>
    <w:rsid w:val="073FFF27"/>
    <w:rsid w:val="07432327"/>
    <w:rsid w:val="075F350D"/>
    <w:rsid w:val="07665DE2"/>
    <w:rsid w:val="0775377F"/>
    <w:rsid w:val="0776CB9C"/>
    <w:rsid w:val="07A1A81A"/>
    <w:rsid w:val="07AD85D7"/>
    <w:rsid w:val="07BAB321"/>
    <w:rsid w:val="07D4DD10"/>
    <w:rsid w:val="07DBC704"/>
    <w:rsid w:val="07DE8FB0"/>
    <w:rsid w:val="081D0AAA"/>
    <w:rsid w:val="0823B859"/>
    <w:rsid w:val="08250D36"/>
    <w:rsid w:val="08252AA4"/>
    <w:rsid w:val="0829C253"/>
    <w:rsid w:val="08323B21"/>
    <w:rsid w:val="08367AC4"/>
    <w:rsid w:val="0836F4B3"/>
    <w:rsid w:val="083F10BD"/>
    <w:rsid w:val="0847B147"/>
    <w:rsid w:val="084FCE1D"/>
    <w:rsid w:val="0857703F"/>
    <w:rsid w:val="08733FFF"/>
    <w:rsid w:val="08778323"/>
    <w:rsid w:val="087AC6A0"/>
    <w:rsid w:val="08813339"/>
    <w:rsid w:val="089B3047"/>
    <w:rsid w:val="08B8D524"/>
    <w:rsid w:val="08BCB1C7"/>
    <w:rsid w:val="08D3BD7F"/>
    <w:rsid w:val="08D434A0"/>
    <w:rsid w:val="08D4ECEC"/>
    <w:rsid w:val="08E4D42F"/>
    <w:rsid w:val="08E79F90"/>
    <w:rsid w:val="090E9B74"/>
    <w:rsid w:val="0912285D"/>
    <w:rsid w:val="091C8ED2"/>
    <w:rsid w:val="09201350"/>
    <w:rsid w:val="0920968C"/>
    <w:rsid w:val="092326B0"/>
    <w:rsid w:val="0925842B"/>
    <w:rsid w:val="09267D88"/>
    <w:rsid w:val="092A5E50"/>
    <w:rsid w:val="092D795D"/>
    <w:rsid w:val="0946D4E7"/>
    <w:rsid w:val="0959695A"/>
    <w:rsid w:val="09839A5C"/>
    <w:rsid w:val="098D2680"/>
    <w:rsid w:val="09986FEF"/>
    <w:rsid w:val="09B302C3"/>
    <w:rsid w:val="09BCA68B"/>
    <w:rsid w:val="09BCB7CA"/>
    <w:rsid w:val="09BE7A79"/>
    <w:rsid w:val="09CE9CD6"/>
    <w:rsid w:val="09CF312D"/>
    <w:rsid w:val="09D366A0"/>
    <w:rsid w:val="09D8B01C"/>
    <w:rsid w:val="09E20248"/>
    <w:rsid w:val="09EDB90F"/>
    <w:rsid w:val="0A030540"/>
    <w:rsid w:val="0A1FE09F"/>
    <w:rsid w:val="0A2F278F"/>
    <w:rsid w:val="0A3D80AE"/>
    <w:rsid w:val="0A4556B7"/>
    <w:rsid w:val="0A4FAC4E"/>
    <w:rsid w:val="0A666275"/>
    <w:rsid w:val="0A6674FE"/>
    <w:rsid w:val="0A66A06F"/>
    <w:rsid w:val="0A69AC08"/>
    <w:rsid w:val="0A6AC08B"/>
    <w:rsid w:val="0A6AFB3B"/>
    <w:rsid w:val="0A7BFCDC"/>
    <w:rsid w:val="0A88C8FB"/>
    <w:rsid w:val="0A956DAF"/>
    <w:rsid w:val="0A9723DD"/>
    <w:rsid w:val="0A985683"/>
    <w:rsid w:val="0AA41D08"/>
    <w:rsid w:val="0AC95FD8"/>
    <w:rsid w:val="0AE26C7E"/>
    <w:rsid w:val="0AE70B18"/>
    <w:rsid w:val="0AE8B43B"/>
    <w:rsid w:val="0AF0EB9D"/>
    <w:rsid w:val="0B06F7BA"/>
    <w:rsid w:val="0B0F0391"/>
    <w:rsid w:val="0B115257"/>
    <w:rsid w:val="0B4A71FE"/>
    <w:rsid w:val="0B4E7868"/>
    <w:rsid w:val="0B52D231"/>
    <w:rsid w:val="0B62B24D"/>
    <w:rsid w:val="0B6C76FA"/>
    <w:rsid w:val="0B939042"/>
    <w:rsid w:val="0BB8CCDC"/>
    <w:rsid w:val="0BCC0682"/>
    <w:rsid w:val="0BCD3538"/>
    <w:rsid w:val="0C073547"/>
    <w:rsid w:val="0C4190E1"/>
    <w:rsid w:val="0C424CEE"/>
    <w:rsid w:val="0C46324E"/>
    <w:rsid w:val="0C49C073"/>
    <w:rsid w:val="0C4AE6D5"/>
    <w:rsid w:val="0C4E5C14"/>
    <w:rsid w:val="0C718AD3"/>
    <w:rsid w:val="0C7268E5"/>
    <w:rsid w:val="0C805C0A"/>
    <w:rsid w:val="0CC68770"/>
    <w:rsid w:val="0CE5FA30"/>
    <w:rsid w:val="0CED0238"/>
    <w:rsid w:val="0D0C1EF7"/>
    <w:rsid w:val="0D0C831F"/>
    <w:rsid w:val="0D3495BC"/>
    <w:rsid w:val="0D3756A5"/>
    <w:rsid w:val="0D390A30"/>
    <w:rsid w:val="0D56EBDF"/>
    <w:rsid w:val="0D579FD1"/>
    <w:rsid w:val="0D592CB0"/>
    <w:rsid w:val="0D7D01AA"/>
    <w:rsid w:val="0DD3C788"/>
    <w:rsid w:val="0DD9E806"/>
    <w:rsid w:val="0DDEE05F"/>
    <w:rsid w:val="0DE82A4B"/>
    <w:rsid w:val="0DE94E31"/>
    <w:rsid w:val="0DF5FC31"/>
    <w:rsid w:val="0DF63B70"/>
    <w:rsid w:val="0DFD61C8"/>
    <w:rsid w:val="0E0440F0"/>
    <w:rsid w:val="0E0641B7"/>
    <w:rsid w:val="0E24F47F"/>
    <w:rsid w:val="0E2B2189"/>
    <w:rsid w:val="0E2D6A2C"/>
    <w:rsid w:val="0E36A62E"/>
    <w:rsid w:val="0E3A03BA"/>
    <w:rsid w:val="0E539497"/>
    <w:rsid w:val="0E7D4FBE"/>
    <w:rsid w:val="0E804323"/>
    <w:rsid w:val="0E8AFE88"/>
    <w:rsid w:val="0E8B5F4E"/>
    <w:rsid w:val="0EAF2155"/>
    <w:rsid w:val="0ECF629A"/>
    <w:rsid w:val="0EEE4C18"/>
    <w:rsid w:val="0EF6D20B"/>
    <w:rsid w:val="0EFC8A14"/>
    <w:rsid w:val="0F1840DC"/>
    <w:rsid w:val="0F250DDF"/>
    <w:rsid w:val="0F2B2D24"/>
    <w:rsid w:val="0F2F30F4"/>
    <w:rsid w:val="0F31A915"/>
    <w:rsid w:val="0F3858D2"/>
    <w:rsid w:val="0F3978F7"/>
    <w:rsid w:val="0F508734"/>
    <w:rsid w:val="0F644E73"/>
    <w:rsid w:val="0F6478A0"/>
    <w:rsid w:val="0F7BF098"/>
    <w:rsid w:val="0FC0B56E"/>
    <w:rsid w:val="0FC2B83E"/>
    <w:rsid w:val="0FE16E2A"/>
    <w:rsid w:val="1009DA12"/>
    <w:rsid w:val="1016E092"/>
    <w:rsid w:val="101C869D"/>
    <w:rsid w:val="101E12E0"/>
    <w:rsid w:val="102107C4"/>
    <w:rsid w:val="103F8C26"/>
    <w:rsid w:val="105350AC"/>
    <w:rsid w:val="105AEF2B"/>
    <w:rsid w:val="10679A2A"/>
    <w:rsid w:val="10A1BCE2"/>
    <w:rsid w:val="10B8546A"/>
    <w:rsid w:val="10F61698"/>
    <w:rsid w:val="11035901"/>
    <w:rsid w:val="11075DF9"/>
    <w:rsid w:val="113D31C3"/>
    <w:rsid w:val="11562237"/>
    <w:rsid w:val="115BDF18"/>
    <w:rsid w:val="115E4752"/>
    <w:rsid w:val="11725D44"/>
    <w:rsid w:val="11846389"/>
    <w:rsid w:val="1188E9AF"/>
    <w:rsid w:val="11A53A68"/>
    <w:rsid w:val="11A6D2B0"/>
    <w:rsid w:val="11A77D41"/>
    <w:rsid w:val="11AE6FFA"/>
    <w:rsid w:val="11B1481B"/>
    <w:rsid w:val="11BE553E"/>
    <w:rsid w:val="11DEBA82"/>
    <w:rsid w:val="11E8A285"/>
    <w:rsid w:val="11EC64BA"/>
    <w:rsid w:val="120D98B3"/>
    <w:rsid w:val="1219AA2D"/>
    <w:rsid w:val="1242C171"/>
    <w:rsid w:val="1258CDC4"/>
    <w:rsid w:val="126A5F9D"/>
    <w:rsid w:val="12738912"/>
    <w:rsid w:val="1277D1A9"/>
    <w:rsid w:val="12808369"/>
    <w:rsid w:val="129C096B"/>
    <w:rsid w:val="12A6830C"/>
    <w:rsid w:val="12AA40BC"/>
    <w:rsid w:val="12AF684A"/>
    <w:rsid w:val="12B31A9B"/>
    <w:rsid w:val="12B8A3E3"/>
    <w:rsid w:val="12BC7A2E"/>
    <w:rsid w:val="12C05180"/>
    <w:rsid w:val="12CFDF68"/>
    <w:rsid w:val="12D56B27"/>
    <w:rsid w:val="12DF5FD7"/>
    <w:rsid w:val="12E1CA43"/>
    <w:rsid w:val="12E2491A"/>
    <w:rsid w:val="1300E46A"/>
    <w:rsid w:val="130C0158"/>
    <w:rsid w:val="131D923C"/>
    <w:rsid w:val="131FF490"/>
    <w:rsid w:val="132DF695"/>
    <w:rsid w:val="1338A836"/>
    <w:rsid w:val="1343CE54"/>
    <w:rsid w:val="134AA079"/>
    <w:rsid w:val="135125F8"/>
    <w:rsid w:val="135251EF"/>
    <w:rsid w:val="13974B29"/>
    <w:rsid w:val="13C4AA98"/>
    <w:rsid w:val="13C86A73"/>
    <w:rsid w:val="13EAF26A"/>
    <w:rsid w:val="13EF1793"/>
    <w:rsid w:val="140C45E8"/>
    <w:rsid w:val="1416C5FB"/>
    <w:rsid w:val="141ADEFA"/>
    <w:rsid w:val="14226A95"/>
    <w:rsid w:val="1423922F"/>
    <w:rsid w:val="143966D9"/>
    <w:rsid w:val="1451E880"/>
    <w:rsid w:val="14586D60"/>
    <w:rsid w:val="14673393"/>
    <w:rsid w:val="1483E05C"/>
    <w:rsid w:val="1483FDE4"/>
    <w:rsid w:val="14889FE9"/>
    <w:rsid w:val="14895E13"/>
    <w:rsid w:val="1497192A"/>
    <w:rsid w:val="14A259B3"/>
    <w:rsid w:val="14B504F5"/>
    <w:rsid w:val="14B6DD21"/>
    <w:rsid w:val="14B8467E"/>
    <w:rsid w:val="14C87EE6"/>
    <w:rsid w:val="14C9EACC"/>
    <w:rsid w:val="14CC86DB"/>
    <w:rsid w:val="14D492E4"/>
    <w:rsid w:val="14E29934"/>
    <w:rsid w:val="14E5E7DA"/>
    <w:rsid w:val="14F002A1"/>
    <w:rsid w:val="14FBBB77"/>
    <w:rsid w:val="14FF964E"/>
    <w:rsid w:val="15002731"/>
    <w:rsid w:val="15189A32"/>
    <w:rsid w:val="151DA50D"/>
    <w:rsid w:val="153B5923"/>
    <w:rsid w:val="15449D86"/>
    <w:rsid w:val="155BD4FE"/>
    <w:rsid w:val="155E08E2"/>
    <w:rsid w:val="15661BD7"/>
    <w:rsid w:val="15680CD4"/>
    <w:rsid w:val="156A622A"/>
    <w:rsid w:val="1577ADF7"/>
    <w:rsid w:val="1598A3EE"/>
    <w:rsid w:val="1599BF70"/>
    <w:rsid w:val="15AA0D0F"/>
    <w:rsid w:val="15E33EA5"/>
    <w:rsid w:val="15ECD84A"/>
    <w:rsid w:val="1614EFB2"/>
    <w:rsid w:val="16156C7C"/>
    <w:rsid w:val="16163E99"/>
    <w:rsid w:val="161F67F3"/>
    <w:rsid w:val="16287524"/>
    <w:rsid w:val="163C8448"/>
    <w:rsid w:val="164ABC77"/>
    <w:rsid w:val="165ADB79"/>
    <w:rsid w:val="165B0FF9"/>
    <w:rsid w:val="165FA741"/>
    <w:rsid w:val="166F7D6A"/>
    <w:rsid w:val="16746DF9"/>
    <w:rsid w:val="1674ACBB"/>
    <w:rsid w:val="168C01A5"/>
    <w:rsid w:val="16B0FA7E"/>
    <w:rsid w:val="16D5D678"/>
    <w:rsid w:val="16E8D08E"/>
    <w:rsid w:val="1707245C"/>
    <w:rsid w:val="1709F6FC"/>
    <w:rsid w:val="17111A61"/>
    <w:rsid w:val="1711C2D8"/>
    <w:rsid w:val="1712F517"/>
    <w:rsid w:val="1717FF8F"/>
    <w:rsid w:val="171F86EB"/>
    <w:rsid w:val="173E5FCC"/>
    <w:rsid w:val="174D8407"/>
    <w:rsid w:val="17819C7A"/>
    <w:rsid w:val="179DC10C"/>
    <w:rsid w:val="17ECCE66"/>
    <w:rsid w:val="18038D09"/>
    <w:rsid w:val="18080247"/>
    <w:rsid w:val="180BBF84"/>
    <w:rsid w:val="18178769"/>
    <w:rsid w:val="182767AB"/>
    <w:rsid w:val="1839F60A"/>
    <w:rsid w:val="183B7919"/>
    <w:rsid w:val="18574A63"/>
    <w:rsid w:val="185D2876"/>
    <w:rsid w:val="18649F62"/>
    <w:rsid w:val="18735CFC"/>
    <w:rsid w:val="187577E6"/>
    <w:rsid w:val="18879DEC"/>
    <w:rsid w:val="188D660E"/>
    <w:rsid w:val="1893B52F"/>
    <w:rsid w:val="189F7FFA"/>
    <w:rsid w:val="18CB333F"/>
    <w:rsid w:val="18D7DF46"/>
    <w:rsid w:val="18D9FDB8"/>
    <w:rsid w:val="18E227A6"/>
    <w:rsid w:val="18E707F6"/>
    <w:rsid w:val="18FB38CD"/>
    <w:rsid w:val="19192D31"/>
    <w:rsid w:val="191FC00C"/>
    <w:rsid w:val="19231235"/>
    <w:rsid w:val="192A8157"/>
    <w:rsid w:val="19356D62"/>
    <w:rsid w:val="19482CEC"/>
    <w:rsid w:val="1956BDA7"/>
    <w:rsid w:val="199C6E48"/>
    <w:rsid w:val="19A5676A"/>
    <w:rsid w:val="19A84B2A"/>
    <w:rsid w:val="19BA0407"/>
    <w:rsid w:val="19BA1DE1"/>
    <w:rsid w:val="19BE082B"/>
    <w:rsid w:val="19BE8393"/>
    <w:rsid w:val="19C8758F"/>
    <w:rsid w:val="19FB5833"/>
    <w:rsid w:val="1A0DDE47"/>
    <w:rsid w:val="1A1160CE"/>
    <w:rsid w:val="1A13FA09"/>
    <w:rsid w:val="1A2F9764"/>
    <w:rsid w:val="1A314318"/>
    <w:rsid w:val="1A33515B"/>
    <w:rsid w:val="1A33888F"/>
    <w:rsid w:val="1A530116"/>
    <w:rsid w:val="1A535539"/>
    <w:rsid w:val="1A6DB44A"/>
    <w:rsid w:val="1A874590"/>
    <w:rsid w:val="1A9C6AD5"/>
    <w:rsid w:val="1AAD4133"/>
    <w:rsid w:val="1AADB922"/>
    <w:rsid w:val="1AB6A160"/>
    <w:rsid w:val="1AB9988A"/>
    <w:rsid w:val="1ABE5A78"/>
    <w:rsid w:val="1ADAD608"/>
    <w:rsid w:val="1AF35441"/>
    <w:rsid w:val="1AFCFCCA"/>
    <w:rsid w:val="1B1A70F1"/>
    <w:rsid w:val="1B4FC4FC"/>
    <w:rsid w:val="1B55FCFB"/>
    <w:rsid w:val="1B5ED73A"/>
    <w:rsid w:val="1B5F2BEB"/>
    <w:rsid w:val="1B606E35"/>
    <w:rsid w:val="1B9065A5"/>
    <w:rsid w:val="1BA1B9E8"/>
    <w:rsid w:val="1BA2BCC5"/>
    <w:rsid w:val="1BB67908"/>
    <w:rsid w:val="1BC15A72"/>
    <w:rsid w:val="1BC8F741"/>
    <w:rsid w:val="1BD0DC20"/>
    <w:rsid w:val="1BD27A3E"/>
    <w:rsid w:val="1BD5282F"/>
    <w:rsid w:val="1BD57B4E"/>
    <w:rsid w:val="1BE6A44E"/>
    <w:rsid w:val="1C054898"/>
    <w:rsid w:val="1C09553E"/>
    <w:rsid w:val="1C297051"/>
    <w:rsid w:val="1C351B2B"/>
    <w:rsid w:val="1C35726A"/>
    <w:rsid w:val="1C471B72"/>
    <w:rsid w:val="1C4BEFAD"/>
    <w:rsid w:val="1C5240F2"/>
    <w:rsid w:val="1C6F15ED"/>
    <w:rsid w:val="1C786A69"/>
    <w:rsid w:val="1CA98665"/>
    <w:rsid w:val="1CB96ACA"/>
    <w:rsid w:val="1CD81640"/>
    <w:rsid w:val="1CE5ABCF"/>
    <w:rsid w:val="1CF73599"/>
    <w:rsid w:val="1D00266B"/>
    <w:rsid w:val="1D0B1BB5"/>
    <w:rsid w:val="1D19F5A6"/>
    <w:rsid w:val="1D29374B"/>
    <w:rsid w:val="1D334240"/>
    <w:rsid w:val="1D3AE4B9"/>
    <w:rsid w:val="1D542BDE"/>
    <w:rsid w:val="1D7C58A5"/>
    <w:rsid w:val="1D8077C4"/>
    <w:rsid w:val="1D8CA2E1"/>
    <w:rsid w:val="1D8DE728"/>
    <w:rsid w:val="1D969025"/>
    <w:rsid w:val="1DA0EBFE"/>
    <w:rsid w:val="1DA4460A"/>
    <w:rsid w:val="1DC04AA2"/>
    <w:rsid w:val="1DECA990"/>
    <w:rsid w:val="1E087F33"/>
    <w:rsid w:val="1E0EC536"/>
    <w:rsid w:val="1E14C7FC"/>
    <w:rsid w:val="1E303649"/>
    <w:rsid w:val="1E49965F"/>
    <w:rsid w:val="1E54AD8B"/>
    <w:rsid w:val="1E7A72A9"/>
    <w:rsid w:val="1E894F03"/>
    <w:rsid w:val="1E8F6F6A"/>
    <w:rsid w:val="1E9844F5"/>
    <w:rsid w:val="1EB8FF9A"/>
    <w:rsid w:val="1EBADE96"/>
    <w:rsid w:val="1EC3F8D9"/>
    <w:rsid w:val="1EDFCD27"/>
    <w:rsid w:val="1EE94031"/>
    <w:rsid w:val="1F021E4D"/>
    <w:rsid w:val="1F0380D8"/>
    <w:rsid w:val="1F09F343"/>
    <w:rsid w:val="1F133A64"/>
    <w:rsid w:val="1F146D2F"/>
    <w:rsid w:val="1F238E14"/>
    <w:rsid w:val="1F44FEFC"/>
    <w:rsid w:val="1F478DC4"/>
    <w:rsid w:val="1F6521BD"/>
    <w:rsid w:val="1F652911"/>
    <w:rsid w:val="1F729D46"/>
    <w:rsid w:val="1F819F3E"/>
    <w:rsid w:val="1F895B75"/>
    <w:rsid w:val="1F8E9754"/>
    <w:rsid w:val="1FACCBE0"/>
    <w:rsid w:val="1FBE4D68"/>
    <w:rsid w:val="1FF34EBF"/>
    <w:rsid w:val="1FF6D381"/>
    <w:rsid w:val="2008C325"/>
    <w:rsid w:val="200F44BD"/>
    <w:rsid w:val="202B6173"/>
    <w:rsid w:val="203B1900"/>
    <w:rsid w:val="203B2173"/>
    <w:rsid w:val="203D8373"/>
    <w:rsid w:val="204431A4"/>
    <w:rsid w:val="20591258"/>
    <w:rsid w:val="205CA61F"/>
    <w:rsid w:val="205EEA07"/>
    <w:rsid w:val="2063EC21"/>
    <w:rsid w:val="206854B0"/>
    <w:rsid w:val="207D6943"/>
    <w:rsid w:val="20A75845"/>
    <w:rsid w:val="20AB56D1"/>
    <w:rsid w:val="20AC117C"/>
    <w:rsid w:val="20C9D4BF"/>
    <w:rsid w:val="210E4D67"/>
    <w:rsid w:val="2116F822"/>
    <w:rsid w:val="211F425B"/>
    <w:rsid w:val="214788E0"/>
    <w:rsid w:val="21553C67"/>
    <w:rsid w:val="216FECE2"/>
    <w:rsid w:val="217282D5"/>
    <w:rsid w:val="2172A18C"/>
    <w:rsid w:val="21912E57"/>
    <w:rsid w:val="2196F719"/>
    <w:rsid w:val="21B83139"/>
    <w:rsid w:val="21BAF86A"/>
    <w:rsid w:val="21C47029"/>
    <w:rsid w:val="21C9DF29"/>
    <w:rsid w:val="21D18FC5"/>
    <w:rsid w:val="21D1C6BA"/>
    <w:rsid w:val="21FDFA91"/>
    <w:rsid w:val="21FF1E3F"/>
    <w:rsid w:val="2211C632"/>
    <w:rsid w:val="22208732"/>
    <w:rsid w:val="222D0C67"/>
    <w:rsid w:val="2234EFFB"/>
    <w:rsid w:val="2242B791"/>
    <w:rsid w:val="22463270"/>
    <w:rsid w:val="224EF22D"/>
    <w:rsid w:val="2260C3E7"/>
    <w:rsid w:val="227921A1"/>
    <w:rsid w:val="227AA6A3"/>
    <w:rsid w:val="2283CF8E"/>
    <w:rsid w:val="2286AAD9"/>
    <w:rsid w:val="22941C70"/>
    <w:rsid w:val="22B134D9"/>
    <w:rsid w:val="22B5F8EF"/>
    <w:rsid w:val="22DDB67D"/>
    <w:rsid w:val="22FE2D32"/>
    <w:rsid w:val="230FE4F7"/>
    <w:rsid w:val="231D7179"/>
    <w:rsid w:val="232422A4"/>
    <w:rsid w:val="23516A62"/>
    <w:rsid w:val="23526382"/>
    <w:rsid w:val="235776CA"/>
    <w:rsid w:val="2369BC7F"/>
    <w:rsid w:val="236C8D43"/>
    <w:rsid w:val="2377B1E3"/>
    <w:rsid w:val="239C3297"/>
    <w:rsid w:val="23A8840B"/>
    <w:rsid w:val="23AA6ED6"/>
    <w:rsid w:val="23E1B1E3"/>
    <w:rsid w:val="23E4027F"/>
    <w:rsid w:val="23EEF0F2"/>
    <w:rsid w:val="23F54912"/>
    <w:rsid w:val="23F63875"/>
    <w:rsid w:val="23FCAE4D"/>
    <w:rsid w:val="24001A84"/>
    <w:rsid w:val="240516AA"/>
    <w:rsid w:val="2416B0FD"/>
    <w:rsid w:val="2416FDA6"/>
    <w:rsid w:val="241EB5DB"/>
    <w:rsid w:val="241EC13C"/>
    <w:rsid w:val="24302F2D"/>
    <w:rsid w:val="2431154C"/>
    <w:rsid w:val="24427087"/>
    <w:rsid w:val="2449FFD0"/>
    <w:rsid w:val="24535280"/>
    <w:rsid w:val="24684BA4"/>
    <w:rsid w:val="2476C4CB"/>
    <w:rsid w:val="247A7597"/>
    <w:rsid w:val="24950899"/>
    <w:rsid w:val="249B7BC0"/>
    <w:rsid w:val="24CFE321"/>
    <w:rsid w:val="24D02FD5"/>
    <w:rsid w:val="24F0B793"/>
    <w:rsid w:val="250B11A0"/>
    <w:rsid w:val="252D59F1"/>
    <w:rsid w:val="2558586D"/>
    <w:rsid w:val="2560F39E"/>
    <w:rsid w:val="2563F4FB"/>
    <w:rsid w:val="2572E413"/>
    <w:rsid w:val="2576F69C"/>
    <w:rsid w:val="259E0F4E"/>
    <w:rsid w:val="25AD0F69"/>
    <w:rsid w:val="25D934E9"/>
    <w:rsid w:val="25F40528"/>
    <w:rsid w:val="25F8B15C"/>
    <w:rsid w:val="2608FE44"/>
    <w:rsid w:val="26272DCD"/>
    <w:rsid w:val="2633B747"/>
    <w:rsid w:val="2638296D"/>
    <w:rsid w:val="263A7E51"/>
    <w:rsid w:val="263F38E6"/>
    <w:rsid w:val="2641B8CA"/>
    <w:rsid w:val="26427183"/>
    <w:rsid w:val="2642EE35"/>
    <w:rsid w:val="265C741E"/>
    <w:rsid w:val="265E9CFA"/>
    <w:rsid w:val="2662FA39"/>
    <w:rsid w:val="26766B77"/>
    <w:rsid w:val="268D4D35"/>
    <w:rsid w:val="268E0C99"/>
    <w:rsid w:val="26960BE9"/>
    <w:rsid w:val="26B35C25"/>
    <w:rsid w:val="26B85288"/>
    <w:rsid w:val="26C21188"/>
    <w:rsid w:val="26D018F6"/>
    <w:rsid w:val="26E244CD"/>
    <w:rsid w:val="26E57850"/>
    <w:rsid w:val="26F5E031"/>
    <w:rsid w:val="26FB2D0A"/>
    <w:rsid w:val="2711F5C8"/>
    <w:rsid w:val="271392A7"/>
    <w:rsid w:val="27375CFC"/>
    <w:rsid w:val="2756DDBE"/>
    <w:rsid w:val="275F107A"/>
    <w:rsid w:val="27617F89"/>
    <w:rsid w:val="27651847"/>
    <w:rsid w:val="2769AEF7"/>
    <w:rsid w:val="27C1BCAB"/>
    <w:rsid w:val="27C50CCE"/>
    <w:rsid w:val="27C8C1DF"/>
    <w:rsid w:val="27CB7025"/>
    <w:rsid w:val="27E1A822"/>
    <w:rsid w:val="27E3B744"/>
    <w:rsid w:val="28299ED3"/>
    <w:rsid w:val="283E626A"/>
    <w:rsid w:val="2844F183"/>
    <w:rsid w:val="2859866A"/>
    <w:rsid w:val="2861F533"/>
    <w:rsid w:val="287671E0"/>
    <w:rsid w:val="287CC331"/>
    <w:rsid w:val="2896EA66"/>
    <w:rsid w:val="28B6C980"/>
    <w:rsid w:val="28BA8BE3"/>
    <w:rsid w:val="28C2A6F1"/>
    <w:rsid w:val="28D6819B"/>
    <w:rsid w:val="28EF364E"/>
    <w:rsid w:val="28F5EF74"/>
    <w:rsid w:val="290ED994"/>
    <w:rsid w:val="2912362C"/>
    <w:rsid w:val="2913EF10"/>
    <w:rsid w:val="296B994D"/>
    <w:rsid w:val="2982CB4D"/>
    <w:rsid w:val="29A143BC"/>
    <w:rsid w:val="29C9B227"/>
    <w:rsid w:val="29E35BE8"/>
    <w:rsid w:val="29F04141"/>
    <w:rsid w:val="29FCF645"/>
    <w:rsid w:val="2A00B6C4"/>
    <w:rsid w:val="2A33D556"/>
    <w:rsid w:val="2A539E9A"/>
    <w:rsid w:val="2A5A9D40"/>
    <w:rsid w:val="2A65BCC4"/>
    <w:rsid w:val="2A6BA618"/>
    <w:rsid w:val="2A6BE004"/>
    <w:rsid w:val="2A8DECF3"/>
    <w:rsid w:val="2A901C2D"/>
    <w:rsid w:val="2A904129"/>
    <w:rsid w:val="2A958BBE"/>
    <w:rsid w:val="2A976067"/>
    <w:rsid w:val="2A9FF880"/>
    <w:rsid w:val="2AA25CE9"/>
    <w:rsid w:val="2AC2DD81"/>
    <w:rsid w:val="2AE519C4"/>
    <w:rsid w:val="2AF3E2B1"/>
    <w:rsid w:val="2AF4F121"/>
    <w:rsid w:val="2AF870F2"/>
    <w:rsid w:val="2AF8B9E5"/>
    <w:rsid w:val="2B1792F3"/>
    <w:rsid w:val="2B32E18A"/>
    <w:rsid w:val="2B486945"/>
    <w:rsid w:val="2B518161"/>
    <w:rsid w:val="2B54E277"/>
    <w:rsid w:val="2B5AAFFC"/>
    <w:rsid w:val="2B606EE8"/>
    <w:rsid w:val="2B6F4DC5"/>
    <w:rsid w:val="2B8CC3FB"/>
    <w:rsid w:val="2B92EB0C"/>
    <w:rsid w:val="2BB4F24A"/>
    <w:rsid w:val="2BD04941"/>
    <w:rsid w:val="2BD29208"/>
    <w:rsid w:val="2C03FC74"/>
    <w:rsid w:val="2C68AAA7"/>
    <w:rsid w:val="2C6AE5F7"/>
    <w:rsid w:val="2C70935B"/>
    <w:rsid w:val="2C7C0F8E"/>
    <w:rsid w:val="2C86D708"/>
    <w:rsid w:val="2C9A570F"/>
    <w:rsid w:val="2CA1325F"/>
    <w:rsid w:val="2CA3E013"/>
    <w:rsid w:val="2CABA81E"/>
    <w:rsid w:val="2CAD877E"/>
    <w:rsid w:val="2CB05B18"/>
    <w:rsid w:val="2CB453A6"/>
    <w:rsid w:val="2CCB3B87"/>
    <w:rsid w:val="2CD23634"/>
    <w:rsid w:val="2CE65B64"/>
    <w:rsid w:val="2CE8E62C"/>
    <w:rsid w:val="2CEE18E9"/>
    <w:rsid w:val="2CFAE7E6"/>
    <w:rsid w:val="2D001EF7"/>
    <w:rsid w:val="2D19C874"/>
    <w:rsid w:val="2D299FE4"/>
    <w:rsid w:val="2D2A4695"/>
    <w:rsid w:val="2D356265"/>
    <w:rsid w:val="2D42544F"/>
    <w:rsid w:val="2D51A426"/>
    <w:rsid w:val="2D52A848"/>
    <w:rsid w:val="2D55EAF5"/>
    <w:rsid w:val="2D663440"/>
    <w:rsid w:val="2D8C7364"/>
    <w:rsid w:val="2DAE2080"/>
    <w:rsid w:val="2DB7EFD3"/>
    <w:rsid w:val="2DCE63CF"/>
    <w:rsid w:val="2DD02A06"/>
    <w:rsid w:val="2DD5D5F0"/>
    <w:rsid w:val="2DDB0738"/>
    <w:rsid w:val="2DDC3F1E"/>
    <w:rsid w:val="2DE005B3"/>
    <w:rsid w:val="2DEC6F80"/>
    <w:rsid w:val="2DED662F"/>
    <w:rsid w:val="2DF7BE66"/>
    <w:rsid w:val="2DF9D0CB"/>
    <w:rsid w:val="2DF9DA42"/>
    <w:rsid w:val="2E1B64C9"/>
    <w:rsid w:val="2E1F488A"/>
    <w:rsid w:val="2E285FFC"/>
    <w:rsid w:val="2E419EA1"/>
    <w:rsid w:val="2E47DA43"/>
    <w:rsid w:val="2E6E0EDD"/>
    <w:rsid w:val="2E70BDFE"/>
    <w:rsid w:val="2E75B5B9"/>
    <w:rsid w:val="2E7F947D"/>
    <w:rsid w:val="2E9C976B"/>
    <w:rsid w:val="2EA22CAC"/>
    <w:rsid w:val="2EA2F828"/>
    <w:rsid w:val="2ECF3871"/>
    <w:rsid w:val="2ED100A2"/>
    <w:rsid w:val="2ED735A3"/>
    <w:rsid w:val="2EFBF25E"/>
    <w:rsid w:val="2F13FC7E"/>
    <w:rsid w:val="2F296E68"/>
    <w:rsid w:val="2F442CFE"/>
    <w:rsid w:val="2F4B458C"/>
    <w:rsid w:val="2F4C010E"/>
    <w:rsid w:val="2F4C5A34"/>
    <w:rsid w:val="2F4F7259"/>
    <w:rsid w:val="2F60A5D9"/>
    <w:rsid w:val="2F729EFA"/>
    <w:rsid w:val="2F7AD287"/>
    <w:rsid w:val="2F7C0E93"/>
    <w:rsid w:val="2F8183A1"/>
    <w:rsid w:val="2F9ECC07"/>
    <w:rsid w:val="2F9F0291"/>
    <w:rsid w:val="2FA5E3E2"/>
    <w:rsid w:val="2FC29CC3"/>
    <w:rsid w:val="2FE0FAE8"/>
    <w:rsid w:val="2FE8E98F"/>
    <w:rsid w:val="2FEC1CB3"/>
    <w:rsid w:val="2FF10D4C"/>
    <w:rsid w:val="3007F37D"/>
    <w:rsid w:val="301C4C57"/>
    <w:rsid w:val="30206727"/>
    <w:rsid w:val="3025B6C7"/>
    <w:rsid w:val="30447CF9"/>
    <w:rsid w:val="305626BF"/>
    <w:rsid w:val="305D038A"/>
    <w:rsid w:val="306A4088"/>
    <w:rsid w:val="30719B23"/>
    <w:rsid w:val="307C6EFB"/>
    <w:rsid w:val="309F11D9"/>
    <w:rsid w:val="30C1641B"/>
    <w:rsid w:val="30C8FC4F"/>
    <w:rsid w:val="30D4F5FC"/>
    <w:rsid w:val="30E925FB"/>
    <w:rsid w:val="30F2E27E"/>
    <w:rsid w:val="3114239D"/>
    <w:rsid w:val="312D9BDF"/>
    <w:rsid w:val="313C2F3A"/>
    <w:rsid w:val="313F1E77"/>
    <w:rsid w:val="314ACA38"/>
    <w:rsid w:val="314FEFA2"/>
    <w:rsid w:val="315C2570"/>
    <w:rsid w:val="31745BFC"/>
    <w:rsid w:val="3177B7BB"/>
    <w:rsid w:val="317CA164"/>
    <w:rsid w:val="318AA38A"/>
    <w:rsid w:val="31A7721C"/>
    <w:rsid w:val="31AB9FDA"/>
    <w:rsid w:val="31BDA906"/>
    <w:rsid w:val="31C2DD81"/>
    <w:rsid w:val="31E2CB48"/>
    <w:rsid w:val="31EF9604"/>
    <w:rsid w:val="31F7199F"/>
    <w:rsid w:val="31FDEDAE"/>
    <w:rsid w:val="3217C0D5"/>
    <w:rsid w:val="32296223"/>
    <w:rsid w:val="32368E77"/>
    <w:rsid w:val="323B671D"/>
    <w:rsid w:val="3254EA89"/>
    <w:rsid w:val="327D13C8"/>
    <w:rsid w:val="3290DCD8"/>
    <w:rsid w:val="329E6ACD"/>
    <w:rsid w:val="32A3B822"/>
    <w:rsid w:val="32A8A5B6"/>
    <w:rsid w:val="32C3A992"/>
    <w:rsid w:val="32CEBEF7"/>
    <w:rsid w:val="32D173CE"/>
    <w:rsid w:val="32EB085F"/>
    <w:rsid w:val="32F162F7"/>
    <w:rsid w:val="33043D48"/>
    <w:rsid w:val="33326641"/>
    <w:rsid w:val="333C50AD"/>
    <w:rsid w:val="334BB2C9"/>
    <w:rsid w:val="335C40EE"/>
    <w:rsid w:val="3397410E"/>
    <w:rsid w:val="33A2BAC7"/>
    <w:rsid w:val="33B1F189"/>
    <w:rsid w:val="33CF1806"/>
    <w:rsid w:val="33E0B7C3"/>
    <w:rsid w:val="33E35CC1"/>
    <w:rsid w:val="33F6AEB8"/>
    <w:rsid w:val="33FB4AD3"/>
    <w:rsid w:val="34027EE7"/>
    <w:rsid w:val="3403D9A0"/>
    <w:rsid w:val="341EB649"/>
    <w:rsid w:val="34366A34"/>
    <w:rsid w:val="34477A0F"/>
    <w:rsid w:val="346C39A9"/>
    <w:rsid w:val="34848105"/>
    <w:rsid w:val="34884CF3"/>
    <w:rsid w:val="348BEB15"/>
    <w:rsid w:val="34954F0B"/>
    <w:rsid w:val="349BE3CB"/>
    <w:rsid w:val="349FD865"/>
    <w:rsid w:val="34A5C17B"/>
    <w:rsid w:val="34A79207"/>
    <w:rsid w:val="35046FA9"/>
    <w:rsid w:val="3512827A"/>
    <w:rsid w:val="3517B97D"/>
    <w:rsid w:val="351F7CB7"/>
    <w:rsid w:val="35246903"/>
    <w:rsid w:val="3565AAE4"/>
    <w:rsid w:val="357183EF"/>
    <w:rsid w:val="3573C9A6"/>
    <w:rsid w:val="357A6BFA"/>
    <w:rsid w:val="357C0CEC"/>
    <w:rsid w:val="3583D2E3"/>
    <w:rsid w:val="35A49184"/>
    <w:rsid w:val="35B8A4E3"/>
    <w:rsid w:val="35B8C338"/>
    <w:rsid w:val="35C1D6B1"/>
    <w:rsid w:val="35FDD5F9"/>
    <w:rsid w:val="36117F98"/>
    <w:rsid w:val="361802BC"/>
    <w:rsid w:val="36301431"/>
    <w:rsid w:val="363835E2"/>
    <w:rsid w:val="3643213B"/>
    <w:rsid w:val="364E70D8"/>
    <w:rsid w:val="365B7489"/>
    <w:rsid w:val="3674BAAE"/>
    <w:rsid w:val="36907A5B"/>
    <w:rsid w:val="36997243"/>
    <w:rsid w:val="36A72766"/>
    <w:rsid w:val="36AC52C9"/>
    <w:rsid w:val="36B8182E"/>
    <w:rsid w:val="36BBF277"/>
    <w:rsid w:val="36DB4AC7"/>
    <w:rsid w:val="36DB5C37"/>
    <w:rsid w:val="36E114D0"/>
    <w:rsid w:val="36E1E1D1"/>
    <w:rsid w:val="36E9A881"/>
    <w:rsid w:val="36F6D748"/>
    <w:rsid w:val="37104364"/>
    <w:rsid w:val="3711F4E6"/>
    <w:rsid w:val="3712F18B"/>
    <w:rsid w:val="3714CA79"/>
    <w:rsid w:val="371AD0B5"/>
    <w:rsid w:val="371F4290"/>
    <w:rsid w:val="37215FC6"/>
    <w:rsid w:val="3747B6D8"/>
    <w:rsid w:val="376C0BC8"/>
    <w:rsid w:val="376DE72C"/>
    <w:rsid w:val="37806BD6"/>
    <w:rsid w:val="37917DAA"/>
    <w:rsid w:val="37A74122"/>
    <w:rsid w:val="37A96949"/>
    <w:rsid w:val="37AE9973"/>
    <w:rsid w:val="37D8F868"/>
    <w:rsid w:val="37EB434E"/>
    <w:rsid w:val="37F46280"/>
    <w:rsid w:val="37FE9B26"/>
    <w:rsid w:val="380A50B3"/>
    <w:rsid w:val="381A6FBF"/>
    <w:rsid w:val="3848669B"/>
    <w:rsid w:val="384C5439"/>
    <w:rsid w:val="3858682D"/>
    <w:rsid w:val="385962EF"/>
    <w:rsid w:val="385B056B"/>
    <w:rsid w:val="3860E77F"/>
    <w:rsid w:val="38785F3A"/>
    <w:rsid w:val="38898088"/>
    <w:rsid w:val="388F475B"/>
    <w:rsid w:val="38C09327"/>
    <w:rsid w:val="38E77EC4"/>
    <w:rsid w:val="38F0A366"/>
    <w:rsid w:val="390E23F7"/>
    <w:rsid w:val="391405C9"/>
    <w:rsid w:val="391D65BE"/>
    <w:rsid w:val="39304CFA"/>
    <w:rsid w:val="393D4689"/>
    <w:rsid w:val="3948AA46"/>
    <w:rsid w:val="39491DE3"/>
    <w:rsid w:val="3977A362"/>
    <w:rsid w:val="39924003"/>
    <w:rsid w:val="39A172F4"/>
    <w:rsid w:val="39B56584"/>
    <w:rsid w:val="39B628F8"/>
    <w:rsid w:val="39E6A409"/>
    <w:rsid w:val="39F10098"/>
    <w:rsid w:val="3A0F85F2"/>
    <w:rsid w:val="3A10B90C"/>
    <w:rsid w:val="3A13F4DD"/>
    <w:rsid w:val="3A1BD1A1"/>
    <w:rsid w:val="3A456788"/>
    <w:rsid w:val="3A505A63"/>
    <w:rsid w:val="3A6DEA00"/>
    <w:rsid w:val="3A760170"/>
    <w:rsid w:val="3A7F0770"/>
    <w:rsid w:val="3AA8E459"/>
    <w:rsid w:val="3AAD914B"/>
    <w:rsid w:val="3AB67DD7"/>
    <w:rsid w:val="3ACB2EAC"/>
    <w:rsid w:val="3ACCE910"/>
    <w:rsid w:val="3ACF5623"/>
    <w:rsid w:val="3AF947F5"/>
    <w:rsid w:val="3B1470FE"/>
    <w:rsid w:val="3B2577CD"/>
    <w:rsid w:val="3B258AAA"/>
    <w:rsid w:val="3B56CA93"/>
    <w:rsid w:val="3B5F2EE9"/>
    <w:rsid w:val="3B65C1B0"/>
    <w:rsid w:val="3B6EACC3"/>
    <w:rsid w:val="3B77112A"/>
    <w:rsid w:val="3B89D057"/>
    <w:rsid w:val="3B8D83B2"/>
    <w:rsid w:val="3B9D2249"/>
    <w:rsid w:val="3BA13D44"/>
    <w:rsid w:val="3BA6E415"/>
    <w:rsid w:val="3BAD14E1"/>
    <w:rsid w:val="3BD17550"/>
    <w:rsid w:val="3BD3F792"/>
    <w:rsid w:val="3BD4D438"/>
    <w:rsid w:val="3BEE02D8"/>
    <w:rsid w:val="3BF09266"/>
    <w:rsid w:val="3BFB1F35"/>
    <w:rsid w:val="3BFC5F12"/>
    <w:rsid w:val="3C0E6CFE"/>
    <w:rsid w:val="3C17EF15"/>
    <w:rsid w:val="3C214361"/>
    <w:rsid w:val="3C4C6779"/>
    <w:rsid w:val="3C581C5E"/>
    <w:rsid w:val="3C6F4B30"/>
    <w:rsid w:val="3C75A00E"/>
    <w:rsid w:val="3C7E9D62"/>
    <w:rsid w:val="3C7FE55A"/>
    <w:rsid w:val="3C80E4DB"/>
    <w:rsid w:val="3C8EA0B3"/>
    <w:rsid w:val="3C90DEF2"/>
    <w:rsid w:val="3CA3E627"/>
    <w:rsid w:val="3CA41E47"/>
    <w:rsid w:val="3CA4ECB6"/>
    <w:rsid w:val="3CC74E82"/>
    <w:rsid w:val="3CFB82E8"/>
    <w:rsid w:val="3D23F98C"/>
    <w:rsid w:val="3D2F72C0"/>
    <w:rsid w:val="3D379862"/>
    <w:rsid w:val="3D4DA608"/>
    <w:rsid w:val="3D5721C3"/>
    <w:rsid w:val="3D59A509"/>
    <w:rsid w:val="3D5F6F30"/>
    <w:rsid w:val="3D657745"/>
    <w:rsid w:val="3D66D7FF"/>
    <w:rsid w:val="3D6F6F50"/>
    <w:rsid w:val="3D832904"/>
    <w:rsid w:val="3D84B78F"/>
    <w:rsid w:val="3D958718"/>
    <w:rsid w:val="3DA5B977"/>
    <w:rsid w:val="3DAC2E89"/>
    <w:rsid w:val="3DC17A8C"/>
    <w:rsid w:val="3DC693E3"/>
    <w:rsid w:val="3E010899"/>
    <w:rsid w:val="3E13B760"/>
    <w:rsid w:val="3E266142"/>
    <w:rsid w:val="3E6E61B2"/>
    <w:rsid w:val="3E7E9112"/>
    <w:rsid w:val="3E8385FF"/>
    <w:rsid w:val="3E877E95"/>
    <w:rsid w:val="3E982C3A"/>
    <w:rsid w:val="3EA1B7F0"/>
    <w:rsid w:val="3EB56AA2"/>
    <w:rsid w:val="3EB89794"/>
    <w:rsid w:val="3EBD19B5"/>
    <w:rsid w:val="3EC5AB0F"/>
    <w:rsid w:val="3ECDF86C"/>
    <w:rsid w:val="3EE2CF2C"/>
    <w:rsid w:val="3F1E0792"/>
    <w:rsid w:val="3F3A4892"/>
    <w:rsid w:val="3F462C45"/>
    <w:rsid w:val="3F4B1174"/>
    <w:rsid w:val="3F4C42D3"/>
    <w:rsid w:val="3F730683"/>
    <w:rsid w:val="3F812345"/>
    <w:rsid w:val="3F8B988E"/>
    <w:rsid w:val="3F95487F"/>
    <w:rsid w:val="3F99540E"/>
    <w:rsid w:val="3FA7D572"/>
    <w:rsid w:val="3FA97C5B"/>
    <w:rsid w:val="3FAB390A"/>
    <w:rsid w:val="3FC95483"/>
    <w:rsid w:val="3FCDEF1F"/>
    <w:rsid w:val="3FCEE088"/>
    <w:rsid w:val="3FD51E2C"/>
    <w:rsid w:val="3FE0FD83"/>
    <w:rsid w:val="3FE59A2A"/>
    <w:rsid w:val="400CE39A"/>
    <w:rsid w:val="402192EE"/>
    <w:rsid w:val="4033747D"/>
    <w:rsid w:val="4037787D"/>
    <w:rsid w:val="4043BBC1"/>
    <w:rsid w:val="4059F448"/>
    <w:rsid w:val="405A10C8"/>
    <w:rsid w:val="405DC38F"/>
    <w:rsid w:val="405EF6C3"/>
    <w:rsid w:val="406C0424"/>
    <w:rsid w:val="407179B9"/>
    <w:rsid w:val="407452EA"/>
    <w:rsid w:val="409992AF"/>
    <w:rsid w:val="40B095FF"/>
    <w:rsid w:val="40B880AC"/>
    <w:rsid w:val="40BA54BE"/>
    <w:rsid w:val="40BB2772"/>
    <w:rsid w:val="40BBF4FC"/>
    <w:rsid w:val="40C17C46"/>
    <w:rsid w:val="40C74E7A"/>
    <w:rsid w:val="40CD5625"/>
    <w:rsid w:val="410EC3E4"/>
    <w:rsid w:val="412D979F"/>
    <w:rsid w:val="41425BFE"/>
    <w:rsid w:val="417E6EED"/>
    <w:rsid w:val="41802996"/>
    <w:rsid w:val="41818137"/>
    <w:rsid w:val="418849E7"/>
    <w:rsid w:val="4193C916"/>
    <w:rsid w:val="41986477"/>
    <w:rsid w:val="41A8591F"/>
    <w:rsid w:val="41A9CBF8"/>
    <w:rsid w:val="41B5FEDA"/>
    <w:rsid w:val="41B760A7"/>
    <w:rsid w:val="41E11E87"/>
    <w:rsid w:val="41EEE737"/>
    <w:rsid w:val="41F4ECA2"/>
    <w:rsid w:val="41F7B081"/>
    <w:rsid w:val="41F97ADA"/>
    <w:rsid w:val="41FAA3EB"/>
    <w:rsid w:val="420C488E"/>
    <w:rsid w:val="421B4760"/>
    <w:rsid w:val="4236ECA0"/>
    <w:rsid w:val="423AA444"/>
    <w:rsid w:val="42573B5E"/>
    <w:rsid w:val="42831078"/>
    <w:rsid w:val="42831F32"/>
    <w:rsid w:val="4294BA34"/>
    <w:rsid w:val="429C9E46"/>
    <w:rsid w:val="42ABD2F8"/>
    <w:rsid w:val="42D2A57A"/>
    <w:rsid w:val="42DC2409"/>
    <w:rsid w:val="42F9CD40"/>
    <w:rsid w:val="42FBDFF3"/>
    <w:rsid w:val="433764B2"/>
    <w:rsid w:val="434A7EF4"/>
    <w:rsid w:val="434CF9DC"/>
    <w:rsid w:val="4358D99A"/>
    <w:rsid w:val="4359147F"/>
    <w:rsid w:val="439972C8"/>
    <w:rsid w:val="43C58E12"/>
    <w:rsid w:val="43D39E82"/>
    <w:rsid w:val="43DAEC71"/>
    <w:rsid w:val="4409A90E"/>
    <w:rsid w:val="441007F8"/>
    <w:rsid w:val="441B13E6"/>
    <w:rsid w:val="441CAF6B"/>
    <w:rsid w:val="44216D9F"/>
    <w:rsid w:val="443BBBB2"/>
    <w:rsid w:val="4462E641"/>
    <w:rsid w:val="446A8981"/>
    <w:rsid w:val="44808ED1"/>
    <w:rsid w:val="449B1CB1"/>
    <w:rsid w:val="44A13231"/>
    <w:rsid w:val="44AF9416"/>
    <w:rsid w:val="44C0A01F"/>
    <w:rsid w:val="44C3AEBA"/>
    <w:rsid w:val="44D2A307"/>
    <w:rsid w:val="44E93341"/>
    <w:rsid w:val="44F8F064"/>
    <w:rsid w:val="451C34FD"/>
    <w:rsid w:val="4525429D"/>
    <w:rsid w:val="4525DAAD"/>
    <w:rsid w:val="453517F6"/>
    <w:rsid w:val="4546289B"/>
    <w:rsid w:val="45582D6D"/>
    <w:rsid w:val="455DC3D0"/>
    <w:rsid w:val="455E14C6"/>
    <w:rsid w:val="456A63FE"/>
    <w:rsid w:val="45716E8A"/>
    <w:rsid w:val="4575482E"/>
    <w:rsid w:val="457EF1F2"/>
    <w:rsid w:val="45909630"/>
    <w:rsid w:val="4591A75B"/>
    <w:rsid w:val="45C08FBE"/>
    <w:rsid w:val="45C25425"/>
    <w:rsid w:val="45C9D789"/>
    <w:rsid w:val="45E37A8D"/>
    <w:rsid w:val="45F0BFB4"/>
    <w:rsid w:val="46206EC4"/>
    <w:rsid w:val="46233EBB"/>
    <w:rsid w:val="466A1489"/>
    <w:rsid w:val="468642AA"/>
    <w:rsid w:val="4688DF78"/>
    <w:rsid w:val="469FDA53"/>
    <w:rsid w:val="46AE6A5D"/>
    <w:rsid w:val="46B43EAD"/>
    <w:rsid w:val="46B65994"/>
    <w:rsid w:val="46BEA6F1"/>
    <w:rsid w:val="46E041FB"/>
    <w:rsid w:val="46FB9B8C"/>
    <w:rsid w:val="46FF0FE0"/>
    <w:rsid w:val="471F2F37"/>
    <w:rsid w:val="472641A2"/>
    <w:rsid w:val="472A0683"/>
    <w:rsid w:val="472D4123"/>
    <w:rsid w:val="473389DD"/>
    <w:rsid w:val="473459EC"/>
    <w:rsid w:val="47559DD8"/>
    <w:rsid w:val="475CF610"/>
    <w:rsid w:val="475DF565"/>
    <w:rsid w:val="477C2F9A"/>
    <w:rsid w:val="477D08CF"/>
    <w:rsid w:val="47B1A892"/>
    <w:rsid w:val="47D246B2"/>
    <w:rsid w:val="47FC9A7A"/>
    <w:rsid w:val="48051EDE"/>
    <w:rsid w:val="4811A85A"/>
    <w:rsid w:val="481A1F68"/>
    <w:rsid w:val="481A9A6F"/>
    <w:rsid w:val="486FE5F9"/>
    <w:rsid w:val="487E079C"/>
    <w:rsid w:val="488B70A6"/>
    <w:rsid w:val="48957996"/>
    <w:rsid w:val="48A91358"/>
    <w:rsid w:val="48C89D8F"/>
    <w:rsid w:val="48CC1E19"/>
    <w:rsid w:val="49035592"/>
    <w:rsid w:val="4912F2BB"/>
    <w:rsid w:val="4916F8E6"/>
    <w:rsid w:val="4928DC8B"/>
    <w:rsid w:val="49324C91"/>
    <w:rsid w:val="494151CD"/>
    <w:rsid w:val="49531342"/>
    <w:rsid w:val="498FBB33"/>
    <w:rsid w:val="49950D9B"/>
    <w:rsid w:val="499D7181"/>
    <w:rsid w:val="49A793F7"/>
    <w:rsid w:val="49CD21E2"/>
    <w:rsid w:val="49F0F5D0"/>
    <w:rsid w:val="49F7984C"/>
    <w:rsid w:val="49FDE0C4"/>
    <w:rsid w:val="4A04CFF2"/>
    <w:rsid w:val="4A0FEAD0"/>
    <w:rsid w:val="4A14B883"/>
    <w:rsid w:val="4A18E920"/>
    <w:rsid w:val="4A215A45"/>
    <w:rsid w:val="4A3CBBA4"/>
    <w:rsid w:val="4A47861B"/>
    <w:rsid w:val="4A49197D"/>
    <w:rsid w:val="4A4BD8D6"/>
    <w:rsid w:val="4A51D669"/>
    <w:rsid w:val="4A684AD0"/>
    <w:rsid w:val="4AACAC54"/>
    <w:rsid w:val="4AB81553"/>
    <w:rsid w:val="4AC2FC30"/>
    <w:rsid w:val="4AD0C16F"/>
    <w:rsid w:val="4AEB82C1"/>
    <w:rsid w:val="4AF0B031"/>
    <w:rsid w:val="4B055CF0"/>
    <w:rsid w:val="4B1B0B3A"/>
    <w:rsid w:val="4B1ECC91"/>
    <w:rsid w:val="4B2E9151"/>
    <w:rsid w:val="4B33F2D4"/>
    <w:rsid w:val="4B3464F5"/>
    <w:rsid w:val="4B426EA8"/>
    <w:rsid w:val="4B42F22D"/>
    <w:rsid w:val="4B5DE19F"/>
    <w:rsid w:val="4B645F84"/>
    <w:rsid w:val="4B7A3096"/>
    <w:rsid w:val="4B815710"/>
    <w:rsid w:val="4B8899A1"/>
    <w:rsid w:val="4B9E9404"/>
    <w:rsid w:val="4BA802D4"/>
    <w:rsid w:val="4BB583AB"/>
    <w:rsid w:val="4BC26591"/>
    <w:rsid w:val="4BCC4F37"/>
    <w:rsid w:val="4C21979B"/>
    <w:rsid w:val="4C224CD3"/>
    <w:rsid w:val="4C26D13D"/>
    <w:rsid w:val="4C41E51C"/>
    <w:rsid w:val="4C4AEC33"/>
    <w:rsid w:val="4C58BCB8"/>
    <w:rsid w:val="4C5A11BE"/>
    <w:rsid w:val="4C67DCA6"/>
    <w:rsid w:val="4C69A1AC"/>
    <w:rsid w:val="4C723708"/>
    <w:rsid w:val="4C7BD6C0"/>
    <w:rsid w:val="4C9727A2"/>
    <w:rsid w:val="4CACC6EC"/>
    <w:rsid w:val="4CC705BE"/>
    <w:rsid w:val="4CD8768A"/>
    <w:rsid w:val="4CDA54B9"/>
    <w:rsid w:val="4CDF1BFD"/>
    <w:rsid w:val="4CE97D90"/>
    <w:rsid w:val="4CECCF42"/>
    <w:rsid w:val="4CFB7B67"/>
    <w:rsid w:val="4D0100FA"/>
    <w:rsid w:val="4D372389"/>
    <w:rsid w:val="4D435A06"/>
    <w:rsid w:val="4D5DC745"/>
    <w:rsid w:val="4D687AAC"/>
    <w:rsid w:val="4D7290D7"/>
    <w:rsid w:val="4D75EC01"/>
    <w:rsid w:val="4D7E29E0"/>
    <w:rsid w:val="4D7F1AF9"/>
    <w:rsid w:val="4D884B6C"/>
    <w:rsid w:val="4D9B1279"/>
    <w:rsid w:val="4DBF71FB"/>
    <w:rsid w:val="4DF4AF45"/>
    <w:rsid w:val="4E02AD8B"/>
    <w:rsid w:val="4E0A63F3"/>
    <w:rsid w:val="4E0E0B1C"/>
    <w:rsid w:val="4E115A38"/>
    <w:rsid w:val="4E24057D"/>
    <w:rsid w:val="4E4A6AAF"/>
    <w:rsid w:val="4E4B8527"/>
    <w:rsid w:val="4E6C9E98"/>
    <w:rsid w:val="4E714BB2"/>
    <w:rsid w:val="4E752364"/>
    <w:rsid w:val="4E757DB7"/>
    <w:rsid w:val="4E81DC1F"/>
    <w:rsid w:val="4E8928BD"/>
    <w:rsid w:val="4E8A2766"/>
    <w:rsid w:val="4EA9E957"/>
    <w:rsid w:val="4EBF7F24"/>
    <w:rsid w:val="4ED58950"/>
    <w:rsid w:val="4EDF9B4F"/>
    <w:rsid w:val="4EEC7861"/>
    <w:rsid w:val="4F396A18"/>
    <w:rsid w:val="4F489D37"/>
    <w:rsid w:val="4F5FE059"/>
    <w:rsid w:val="4F6234C1"/>
    <w:rsid w:val="4F6AA2A0"/>
    <w:rsid w:val="4F7CD610"/>
    <w:rsid w:val="4F950876"/>
    <w:rsid w:val="4FAF9A86"/>
    <w:rsid w:val="4FB0D4D5"/>
    <w:rsid w:val="4FC13CAF"/>
    <w:rsid w:val="4FD414BA"/>
    <w:rsid w:val="4FD440A0"/>
    <w:rsid w:val="4FDC6F44"/>
    <w:rsid w:val="4FE07917"/>
    <w:rsid w:val="4FEED8E9"/>
    <w:rsid w:val="4FF48EC5"/>
    <w:rsid w:val="4FF4A249"/>
    <w:rsid w:val="4FFF4F1B"/>
    <w:rsid w:val="5018B75B"/>
    <w:rsid w:val="50236540"/>
    <w:rsid w:val="50409884"/>
    <w:rsid w:val="5048281F"/>
    <w:rsid w:val="505F3654"/>
    <w:rsid w:val="50689987"/>
    <w:rsid w:val="506C7C01"/>
    <w:rsid w:val="50705093"/>
    <w:rsid w:val="5082B9E6"/>
    <w:rsid w:val="50AEA58F"/>
    <w:rsid w:val="50B02E59"/>
    <w:rsid w:val="50EE6D09"/>
    <w:rsid w:val="5100167C"/>
    <w:rsid w:val="5102C415"/>
    <w:rsid w:val="510D4A8D"/>
    <w:rsid w:val="51172C69"/>
    <w:rsid w:val="5117C2B4"/>
    <w:rsid w:val="511D3C74"/>
    <w:rsid w:val="51304809"/>
    <w:rsid w:val="513BC436"/>
    <w:rsid w:val="514EDA34"/>
    <w:rsid w:val="515C4EAA"/>
    <w:rsid w:val="516A34A9"/>
    <w:rsid w:val="5174F6D8"/>
    <w:rsid w:val="5192A71C"/>
    <w:rsid w:val="519FF83E"/>
    <w:rsid w:val="51A01E6B"/>
    <w:rsid w:val="51B1B0EA"/>
    <w:rsid w:val="51B29845"/>
    <w:rsid w:val="51B91966"/>
    <w:rsid w:val="51D612D6"/>
    <w:rsid w:val="51D6814A"/>
    <w:rsid w:val="51ECDA48"/>
    <w:rsid w:val="520188C3"/>
    <w:rsid w:val="520C3C49"/>
    <w:rsid w:val="52241D11"/>
    <w:rsid w:val="524EFFF7"/>
    <w:rsid w:val="5264967A"/>
    <w:rsid w:val="5265F4B6"/>
    <w:rsid w:val="52697170"/>
    <w:rsid w:val="527F401D"/>
    <w:rsid w:val="5287BD42"/>
    <w:rsid w:val="5295B576"/>
    <w:rsid w:val="52996191"/>
    <w:rsid w:val="52A634E6"/>
    <w:rsid w:val="52BFBBC0"/>
    <w:rsid w:val="52C220E8"/>
    <w:rsid w:val="52CD83CD"/>
    <w:rsid w:val="52DD389A"/>
    <w:rsid w:val="52EDEE8C"/>
    <w:rsid w:val="52F3124C"/>
    <w:rsid w:val="531FD250"/>
    <w:rsid w:val="532E0329"/>
    <w:rsid w:val="53320245"/>
    <w:rsid w:val="535A5066"/>
    <w:rsid w:val="535E835F"/>
    <w:rsid w:val="5376E51F"/>
    <w:rsid w:val="53847B88"/>
    <w:rsid w:val="53B6932E"/>
    <w:rsid w:val="53C8D3A2"/>
    <w:rsid w:val="53DF5CF9"/>
    <w:rsid w:val="53F100FD"/>
    <w:rsid w:val="53F96A23"/>
    <w:rsid w:val="53FC8515"/>
    <w:rsid w:val="543FF5E9"/>
    <w:rsid w:val="5452799F"/>
    <w:rsid w:val="54994ACA"/>
    <w:rsid w:val="54ADD968"/>
    <w:rsid w:val="54B61BC2"/>
    <w:rsid w:val="54C9FCD1"/>
    <w:rsid w:val="54EA1E66"/>
    <w:rsid w:val="551AD4F9"/>
    <w:rsid w:val="551B9E30"/>
    <w:rsid w:val="551EA041"/>
    <w:rsid w:val="55250206"/>
    <w:rsid w:val="553D1CFC"/>
    <w:rsid w:val="553E4700"/>
    <w:rsid w:val="554E08F4"/>
    <w:rsid w:val="555284C7"/>
    <w:rsid w:val="5584063F"/>
    <w:rsid w:val="559C3A62"/>
    <w:rsid w:val="55A8488F"/>
    <w:rsid w:val="55B7E411"/>
    <w:rsid w:val="55BFD1E3"/>
    <w:rsid w:val="55F8DF3B"/>
    <w:rsid w:val="55FAE3D3"/>
    <w:rsid w:val="56145893"/>
    <w:rsid w:val="5635C866"/>
    <w:rsid w:val="56394F3B"/>
    <w:rsid w:val="5682063A"/>
    <w:rsid w:val="568B5B1F"/>
    <w:rsid w:val="569077F0"/>
    <w:rsid w:val="56C9D2AA"/>
    <w:rsid w:val="5705444E"/>
    <w:rsid w:val="57237F7C"/>
    <w:rsid w:val="572F73AD"/>
    <w:rsid w:val="574C0514"/>
    <w:rsid w:val="5751FF77"/>
    <w:rsid w:val="5756011D"/>
    <w:rsid w:val="575C6FFE"/>
    <w:rsid w:val="575E2BD8"/>
    <w:rsid w:val="57602700"/>
    <w:rsid w:val="57746206"/>
    <w:rsid w:val="57A17E6E"/>
    <w:rsid w:val="57ACF299"/>
    <w:rsid w:val="57C7FA00"/>
    <w:rsid w:val="57CA4A2B"/>
    <w:rsid w:val="57D05798"/>
    <w:rsid w:val="57D881E4"/>
    <w:rsid w:val="57EEC0F5"/>
    <w:rsid w:val="58061FAE"/>
    <w:rsid w:val="580AFC11"/>
    <w:rsid w:val="581A06CF"/>
    <w:rsid w:val="581CAB33"/>
    <w:rsid w:val="583D2C25"/>
    <w:rsid w:val="5876DD98"/>
    <w:rsid w:val="58774A05"/>
    <w:rsid w:val="5878468B"/>
    <w:rsid w:val="58942E11"/>
    <w:rsid w:val="589F657B"/>
    <w:rsid w:val="58A3C30D"/>
    <w:rsid w:val="58A70237"/>
    <w:rsid w:val="58B16099"/>
    <w:rsid w:val="58B1E96B"/>
    <w:rsid w:val="58C9F66C"/>
    <w:rsid w:val="58EBD5C9"/>
    <w:rsid w:val="58F7ABAB"/>
    <w:rsid w:val="591146B8"/>
    <w:rsid w:val="5931813B"/>
    <w:rsid w:val="59370EBA"/>
    <w:rsid w:val="593F42DA"/>
    <w:rsid w:val="5953F4E6"/>
    <w:rsid w:val="5984498D"/>
    <w:rsid w:val="59916BEF"/>
    <w:rsid w:val="599AAD67"/>
    <w:rsid w:val="599DA5C0"/>
    <w:rsid w:val="59A0ABB7"/>
    <w:rsid w:val="59A23BFC"/>
    <w:rsid w:val="59A4D7F6"/>
    <w:rsid w:val="59A914FD"/>
    <w:rsid w:val="59B0E753"/>
    <w:rsid w:val="59B47DA3"/>
    <w:rsid w:val="59B87203"/>
    <w:rsid w:val="59BA98A8"/>
    <w:rsid w:val="59C97FCF"/>
    <w:rsid w:val="59CE8EC0"/>
    <w:rsid w:val="59E1DBA7"/>
    <w:rsid w:val="59ECDF48"/>
    <w:rsid w:val="5A00F350"/>
    <w:rsid w:val="5A055924"/>
    <w:rsid w:val="5A0BBA29"/>
    <w:rsid w:val="5A10DF31"/>
    <w:rsid w:val="5A4589EB"/>
    <w:rsid w:val="5A705B7E"/>
    <w:rsid w:val="5A76838A"/>
    <w:rsid w:val="5A7E6D6B"/>
    <w:rsid w:val="5A9EC4FB"/>
    <w:rsid w:val="5AB5F3D1"/>
    <w:rsid w:val="5AB78CEC"/>
    <w:rsid w:val="5ACEE6E4"/>
    <w:rsid w:val="5ACEF21A"/>
    <w:rsid w:val="5AD186D9"/>
    <w:rsid w:val="5ADE91E3"/>
    <w:rsid w:val="5AFEC6D1"/>
    <w:rsid w:val="5B09F532"/>
    <w:rsid w:val="5B0AD55E"/>
    <w:rsid w:val="5B356232"/>
    <w:rsid w:val="5B4BF49F"/>
    <w:rsid w:val="5B778D3A"/>
    <w:rsid w:val="5B81E8FB"/>
    <w:rsid w:val="5B83E97C"/>
    <w:rsid w:val="5B8703AF"/>
    <w:rsid w:val="5B89A2C9"/>
    <w:rsid w:val="5B89F13B"/>
    <w:rsid w:val="5B980353"/>
    <w:rsid w:val="5BB5C657"/>
    <w:rsid w:val="5BC871E2"/>
    <w:rsid w:val="5BCA47FA"/>
    <w:rsid w:val="5BE3D382"/>
    <w:rsid w:val="5BF9A002"/>
    <w:rsid w:val="5BFA0F1A"/>
    <w:rsid w:val="5C03D053"/>
    <w:rsid w:val="5C19BD76"/>
    <w:rsid w:val="5C19F4AA"/>
    <w:rsid w:val="5C2F1161"/>
    <w:rsid w:val="5C4160C9"/>
    <w:rsid w:val="5C4573E5"/>
    <w:rsid w:val="5C752F39"/>
    <w:rsid w:val="5C8216BD"/>
    <w:rsid w:val="5C943510"/>
    <w:rsid w:val="5C9811E4"/>
    <w:rsid w:val="5CB9787F"/>
    <w:rsid w:val="5CCAA855"/>
    <w:rsid w:val="5CCCB8B8"/>
    <w:rsid w:val="5CD9CB04"/>
    <w:rsid w:val="5CED6361"/>
    <w:rsid w:val="5D091654"/>
    <w:rsid w:val="5D0E563E"/>
    <w:rsid w:val="5D1CF8EA"/>
    <w:rsid w:val="5D1FBB9D"/>
    <w:rsid w:val="5D30EF7A"/>
    <w:rsid w:val="5D3967A2"/>
    <w:rsid w:val="5D444ADB"/>
    <w:rsid w:val="5D57A519"/>
    <w:rsid w:val="5D57EEFE"/>
    <w:rsid w:val="5D599FEB"/>
    <w:rsid w:val="5D5F1F98"/>
    <w:rsid w:val="5D61CE68"/>
    <w:rsid w:val="5DAC1A18"/>
    <w:rsid w:val="5DB99C4D"/>
    <w:rsid w:val="5DBA8E29"/>
    <w:rsid w:val="5DD380A6"/>
    <w:rsid w:val="5DD61521"/>
    <w:rsid w:val="5DFE3B8D"/>
    <w:rsid w:val="5E031089"/>
    <w:rsid w:val="5E2513BE"/>
    <w:rsid w:val="5E34BDA4"/>
    <w:rsid w:val="5E4485E9"/>
    <w:rsid w:val="5E51209D"/>
    <w:rsid w:val="5E622CF7"/>
    <w:rsid w:val="5E6B40C5"/>
    <w:rsid w:val="5E7C63F2"/>
    <w:rsid w:val="5E7F9EB5"/>
    <w:rsid w:val="5E9525F3"/>
    <w:rsid w:val="5E9535A5"/>
    <w:rsid w:val="5E982A2A"/>
    <w:rsid w:val="5E9C1760"/>
    <w:rsid w:val="5EAC9B4D"/>
    <w:rsid w:val="5EB7B608"/>
    <w:rsid w:val="5EB8CF93"/>
    <w:rsid w:val="5EC035A9"/>
    <w:rsid w:val="5EDF9173"/>
    <w:rsid w:val="5EEEE869"/>
    <w:rsid w:val="5F0164A9"/>
    <w:rsid w:val="5F0AD526"/>
    <w:rsid w:val="5F0D1EA0"/>
    <w:rsid w:val="5F103783"/>
    <w:rsid w:val="5F346BB6"/>
    <w:rsid w:val="5F4731F2"/>
    <w:rsid w:val="5F590C4E"/>
    <w:rsid w:val="5F77190A"/>
    <w:rsid w:val="5F7A23B7"/>
    <w:rsid w:val="5F7E1C33"/>
    <w:rsid w:val="5FABA5AC"/>
    <w:rsid w:val="5FB5EF3B"/>
    <w:rsid w:val="5FC0D889"/>
    <w:rsid w:val="5FC17565"/>
    <w:rsid w:val="5FE7DA5C"/>
    <w:rsid w:val="5FE88BB5"/>
    <w:rsid w:val="5FF19AC0"/>
    <w:rsid w:val="600692A4"/>
    <w:rsid w:val="603566D2"/>
    <w:rsid w:val="6071D3C3"/>
    <w:rsid w:val="6086DC5B"/>
    <w:rsid w:val="6090C19F"/>
    <w:rsid w:val="60AD71B2"/>
    <w:rsid w:val="60B9C394"/>
    <w:rsid w:val="60BA1FAD"/>
    <w:rsid w:val="60CD5727"/>
    <w:rsid w:val="60D6AF0E"/>
    <w:rsid w:val="60FC4639"/>
    <w:rsid w:val="610A8A4F"/>
    <w:rsid w:val="61181443"/>
    <w:rsid w:val="611FCD9A"/>
    <w:rsid w:val="6126D35C"/>
    <w:rsid w:val="613FFA0E"/>
    <w:rsid w:val="61552262"/>
    <w:rsid w:val="61574DBA"/>
    <w:rsid w:val="615DAAAB"/>
    <w:rsid w:val="6168BDBF"/>
    <w:rsid w:val="6181A402"/>
    <w:rsid w:val="6193C872"/>
    <w:rsid w:val="61C09625"/>
    <w:rsid w:val="61CA4C13"/>
    <w:rsid w:val="61CC4D4C"/>
    <w:rsid w:val="61D71FA6"/>
    <w:rsid w:val="61D8F9BB"/>
    <w:rsid w:val="61E7A6F4"/>
    <w:rsid w:val="620A2AFF"/>
    <w:rsid w:val="6214A6B7"/>
    <w:rsid w:val="6226F5B8"/>
    <w:rsid w:val="623C6849"/>
    <w:rsid w:val="6243CA11"/>
    <w:rsid w:val="624B9775"/>
    <w:rsid w:val="62502459"/>
    <w:rsid w:val="625A4ED1"/>
    <w:rsid w:val="625EA83E"/>
    <w:rsid w:val="6269B8B3"/>
    <w:rsid w:val="626EA6F2"/>
    <w:rsid w:val="6274523A"/>
    <w:rsid w:val="627ECBAF"/>
    <w:rsid w:val="62825A94"/>
    <w:rsid w:val="628A4B7F"/>
    <w:rsid w:val="62935975"/>
    <w:rsid w:val="62A31C55"/>
    <w:rsid w:val="62A90489"/>
    <w:rsid w:val="62D6277A"/>
    <w:rsid w:val="62D9F8D4"/>
    <w:rsid w:val="62DB5250"/>
    <w:rsid w:val="62E45476"/>
    <w:rsid w:val="62F1FC5A"/>
    <w:rsid w:val="631BDECB"/>
    <w:rsid w:val="6322E79A"/>
    <w:rsid w:val="6332A936"/>
    <w:rsid w:val="635E29B4"/>
    <w:rsid w:val="6397C1C3"/>
    <w:rsid w:val="63A3E221"/>
    <w:rsid w:val="63C8D4D3"/>
    <w:rsid w:val="63CCAAD7"/>
    <w:rsid w:val="63D2066D"/>
    <w:rsid w:val="63D904D2"/>
    <w:rsid w:val="63EF4C96"/>
    <w:rsid w:val="63FF20B2"/>
    <w:rsid w:val="64045C52"/>
    <w:rsid w:val="64057587"/>
    <w:rsid w:val="640BB373"/>
    <w:rsid w:val="642828D4"/>
    <w:rsid w:val="642C4E25"/>
    <w:rsid w:val="6431C7A1"/>
    <w:rsid w:val="6445C916"/>
    <w:rsid w:val="64485677"/>
    <w:rsid w:val="644E4699"/>
    <w:rsid w:val="64788F75"/>
    <w:rsid w:val="6487B34D"/>
    <w:rsid w:val="64AB6EFC"/>
    <w:rsid w:val="64B8D6E7"/>
    <w:rsid w:val="64BBD4B6"/>
    <w:rsid w:val="64D35DF3"/>
    <w:rsid w:val="64DCBAAC"/>
    <w:rsid w:val="64F9A160"/>
    <w:rsid w:val="6503A387"/>
    <w:rsid w:val="65046BA7"/>
    <w:rsid w:val="6504DD7F"/>
    <w:rsid w:val="650E3CE8"/>
    <w:rsid w:val="650F6695"/>
    <w:rsid w:val="651543E2"/>
    <w:rsid w:val="6520C880"/>
    <w:rsid w:val="653EFD2B"/>
    <w:rsid w:val="653F2001"/>
    <w:rsid w:val="6545346B"/>
    <w:rsid w:val="654854B4"/>
    <w:rsid w:val="654A2CFC"/>
    <w:rsid w:val="654AEAA3"/>
    <w:rsid w:val="654C25B4"/>
    <w:rsid w:val="654EB9C3"/>
    <w:rsid w:val="654EE355"/>
    <w:rsid w:val="655270FA"/>
    <w:rsid w:val="655B2F32"/>
    <w:rsid w:val="655EB86D"/>
    <w:rsid w:val="656CF5C3"/>
    <w:rsid w:val="657C39A2"/>
    <w:rsid w:val="65919233"/>
    <w:rsid w:val="65CC4BA0"/>
    <w:rsid w:val="65D02227"/>
    <w:rsid w:val="65D8D429"/>
    <w:rsid w:val="65EA591C"/>
    <w:rsid w:val="6629C7A3"/>
    <w:rsid w:val="6630500F"/>
    <w:rsid w:val="6639239F"/>
    <w:rsid w:val="665C92FD"/>
    <w:rsid w:val="666BA53E"/>
    <w:rsid w:val="6676A5B9"/>
    <w:rsid w:val="667BA030"/>
    <w:rsid w:val="66A514A1"/>
    <w:rsid w:val="66AC25A6"/>
    <w:rsid w:val="66B1861E"/>
    <w:rsid w:val="66BA62D0"/>
    <w:rsid w:val="66CA30BD"/>
    <w:rsid w:val="66CF0D50"/>
    <w:rsid w:val="66DABF76"/>
    <w:rsid w:val="66DBB31E"/>
    <w:rsid w:val="66DE7FBA"/>
    <w:rsid w:val="672CC64E"/>
    <w:rsid w:val="67493EDD"/>
    <w:rsid w:val="674F59A7"/>
    <w:rsid w:val="675B7ADA"/>
    <w:rsid w:val="675F393F"/>
    <w:rsid w:val="67634E43"/>
    <w:rsid w:val="676DC20E"/>
    <w:rsid w:val="678BEC70"/>
    <w:rsid w:val="678E1732"/>
    <w:rsid w:val="678FD628"/>
    <w:rsid w:val="67922130"/>
    <w:rsid w:val="679B53C7"/>
    <w:rsid w:val="67B185FC"/>
    <w:rsid w:val="67B34542"/>
    <w:rsid w:val="67B7F1E4"/>
    <w:rsid w:val="67BC4144"/>
    <w:rsid w:val="67C4983B"/>
    <w:rsid w:val="67CC438E"/>
    <w:rsid w:val="67D1DD65"/>
    <w:rsid w:val="67DF918B"/>
    <w:rsid w:val="67E02CD0"/>
    <w:rsid w:val="67F45E12"/>
    <w:rsid w:val="68088590"/>
    <w:rsid w:val="682457DF"/>
    <w:rsid w:val="68293293"/>
    <w:rsid w:val="6833DF0F"/>
    <w:rsid w:val="6837A159"/>
    <w:rsid w:val="6844F97A"/>
    <w:rsid w:val="68672E7A"/>
    <w:rsid w:val="686C6561"/>
    <w:rsid w:val="68987809"/>
    <w:rsid w:val="68BA5E3C"/>
    <w:rsid w:val="68D232E6"/>
    <w:rsid w:val="68D2E4AE"/>
    <w:rsid w:val="68DB9454"/>
    <w:rsid w:val="68E41B26"/>
    <w:rsid w:val="68ECA445"/>
    <w:rsid w:val="68F30FC5"/>
    <w:rsid w:val="68F45703"/>
    <w:rsid w:val="69085D97"/>
    <w:rsid w:val="6911E878"/>
    <w:rsid w:val="692A0645"/>
    <w:rsid w:val="692C93F2"/>
    <w:rsid w:val="6938A363"/>
    <w:rsid w:val="693A563B"/>
    <w:rsid w:val="694878B6"/>
    <w:rsid w:val="695B2414"/>
    <w:rsid w:val="696B3FA0"/>
    <w:rsid w:val="6977013D"/>
    <w:rsid w:val="6978980F"/>
    <w:rsid w:val="697DB1D5"/>
    <w:rsid w:val="69A16CFD"/>
    <w:rsid w:val="69AEED91"/>
    <w:rsid w:val="69B619A9"/>
    <w:rsid w:val="69B6D2A9"/>
    <w:rsid w:val="69F27BFE"/>
    <w:rsid w:val="6A114F6C"/>
    <w:rsid w:val="6A16859F"/>
    <w:rsid w:val="6A227B53"/>
    <w:rsid w:val="6A35C204"/>
    <w:rsid w:val="6A49A5A8"/>
    <w:rsid w:val="6A4F8A58"/>
    <w:rsid w:val="6A621DF6"/>
    <w:rsid w:val="6A63BBC3"/>
    <w:rsid w:val="6A7AF043"/>
    <w:rsid w:val="6A7FB20A"/>
    <w:rsid w:val="6A86B01A"/>
    <w:rsid w:val="6A873C3C"/>
    <w:rsid w:val="6AA14C64"/>
    <w:rsid w:val="6AB031FD"/>
    <w:rsid w:val="6AB97643"/>
    <w:rsid w:val="6AC24699"/>
    <w:rsid w:val="6AC41D27"/>
    <w:rsid w:val="6ACCB09C"/>
    <w:rsid w:val="6AD269E7"/>
    <w:rsid w:val="6AE58675"/>
    <w:rsid w:val="6AE8F5C3"/>
    <w:rsid w:val="6B08B1EA"/>
    <w:rsid w:val="6B1FD776"/>
    <w:rsid w:val="6B2D4DDD"/>
    <w:rsid w:val="6B5E87A8"/>
    <w:rsid w:val="6B6DB2B3"/>
    <w:rsid w:val="6B745CF4"/>
    <w:rsid w:val="6B8365FA"/>
    <w:rsid w:val="6B8C837C"/>
    <w:rsid w:val="6BA54E88"/>
    <w:rsid w:val="6BBA5373"/>
    <w:rsid w:val="6BBF5212"/>
    <w:rsid w:val="6BCFD7D9"/>
    <w:rsid w:val="6BD9B569"/>
    <w:rsid w:val="6C38F27E"/>
    <w:rsid w:val="6C499CCA"/>
    <w:rsid w:val="6C5F1719"/>
    <w:rsid w:val="6C6A3579"/>
    <w:rsid w:val="6C6F34C6"/>
    <w:rsid w:val="6C71EBFA"/>
    <w:rsid w:val="6C80DEBA"/>
    <w:rsid w:val="6C837E8B"/>
    <w:rsid w:val="6C8B5C46"/>
    <w:rsid w:val="6C9885CC"/>
    <w:rsid w:val="6C9E217B"/>
    <w:rsid w:val="6CBA0BAD"/>
    <w:rsid w:val="6CE88EED"/>
    <w:rsid w:val="6CFBD65E"/>
    <w:rsid w:val="6D05B39B"/>
    <w:rsid w:val="6D08BF24"/>
    <w:rsid w:val="6D225AB9"/>
    <w:rsid w:val="6D338D6A"/>
    <w:rsid w:val="6D461307"/>
    <w:rsid w:val="6D477D06"/>
    <w:rsid w:val="6D642672"/>
    <w:rsid w:val="6D910DC7"/>
    <w:rsid w:val="6D9A53CB"/>
    <w:rsid w:val="6DACC009"/>
    <w:rsid w:val="6DC1FCBC"/>
    <w:rsid w:val="6DD9F36C"/>
    <w:rsid w:val="6E01A97A"/>
    <w:rsid w:val="6E139D7D"/>
    <w:rsid w:val="6E28C475"/>
    <w:rsid w:val="6E537E8B"/>
    <w:rsid w:val="6E54995F"/>
    <w:rsid w:val="6E616854"/>
    <w:rsid w:val="6E839237"/>
    <w:rsid w:val="6EAEDDE7"/>
    <w:rsid w:val="6EB0584E"/>
    <w:rsid w:val="6EB27474"/>
    <w:rsid w:val="6EEEE865"/>
    <w:rsid w:val="6EF8D6AB"/>
    <w:rsid w:val="6F098AA7"/>
    <w:rsid w:val="6F1ED2D4"/>
    <w:rsid w:val="6F35479C"/>
    <w:rsid w:val="6F37DA75"/>
    <w:rsid w:val="6F6D5EB2"/>
    <w:rsid w:val="6F78470A"/>
    <w:rsid w:val="6F8B9B27"/>
    <w:rsid w:val="6F99E42F"/>
    <w:rsid w:val="6FA5DB71"/>
    <w:rsid w:val="6FC05E99"/>
    <w:rsid w:val="6FC68586"/>
    <w:rsid w:val="6FCEE4DD"/>
    <w:rsid w:val="6FE01033"/>
    <w:rsid w:val="6FE0AEE0"/>
    <w:rsid w:val="6FEE1F8B"/>
    <w:rsid w:val="6FEE9EE9"/>
    <w:rsid w:val="6FF0EF70"/>
    <w:rsid w:val="6FF9E26D"/>
    <w:rsid w:val="7031FE21"/>
    <w:rsid w:val="7041A676"/>
    <w:rsid w:val="704ED36A"/>
    <w:rsid w:val="70521DFA"/>
    <w:rsid w:val="70595455"/>
    <w:rsid w:val="70630158"/>
    <w:rsid w:val="7064CBEB"/>
    <w:rsid w:val="70A289F2"/>
    <w:rsid w:val="70F52799"/>
    <w:rsid w:val="70F68163"/>
    <w:rsid w:val="712949D7"/>
    <w:rsid w:val="71378FB9"/>
    <w:rsid w:val="71552426"/>
    <w:rsid w:val="715F44AB"/>
    <w:rsid w:val="7165C8C6"/>
    <w:rsid w:val="7192CF61"/>
    <w:rsid w:val="71941362"/>
    <w:rsid w:val="719BEFB7"/>
    <w:rsid w:val="71A298D8"/>
    <w:rsid w:val="71C2FBF1"/>
    <w:rsid w:val="71CFC6DE"/>
    <w:rsid w:val="71DF7AC1"/>
    <w:rsid w:val="71F7E6EA"/>
    <w:rsid w:val="71FA1307"/>
    <w:rsid w:val="72054805"/>
    <w:rsid w:val="720A6B09"/>
    <w:rsid w:val="720B5978"/>
    <w:rsid w:val="7218D9A0"/>
    <w:rsid w:val="721F0EB1"/>
    <w:rsid w:val="7222B83E"/>
    <w:rsid w:val="7229B934"/>
    <w:rsid w:val="722E49E3"/>
    <w:rsid w:val="7244B25F"/>
    <w:rsid w:val="72566EEC"/>
    <w:rsid w:val="72571977"/>
    <w:rsid w:val="726F1C03"/>
    <w:rsid w:val="72A877B9"/>
    <w:rsid w:val="72B3D717"/>
    <w:rsid w:val="72D2168B"/>
    <w:rsid w:val="72DB6559"/>
    <w:rsid w:val="72E19DEB"/>
    <w:rsid w:val="72ECBC9C"/>
    <w:rsid w:val="72F71C2D"/>
    <w:rsid w:val="730732DF"/>
    <w:rsid w:val="7308FBE2"/>
    <w:rsid w:val="7309DCCC"/>
    <w:rsid w:val="7312FFE4"/>
    <w:rsid w:val="731BE646"/>
    <w:rsid w:val="731C9951"/>
    <w:rsid w:val="7325A12A"/>
    <w:rsid w:val="733FC9C2"/>
    <w:rsid w:val="734ECAF8"/>
    <w:rsid w:val="7351B3DA"/>
    <w:rsid w:val="735D2938"/>
    <w:rsid w:val="73800538"/>
    <w:rsid w:val="738E6445"/>
    <w:rsid w:val="739757D3"/>
    <w:rsid w:val="73B4F403"/>
    <w:rsid w:val="73C781F2"/>
    <w:rsid w:val="73CC40D7"/>
    <w:rsid w:val="73EC84B7"/>
    <w:rsid w:val="7405110A"/>
    <w:rsid w:val="741B8769"/>
    <w:rsid w:val="741CE520"/>
    <w:rsid w:val="742A94CB"/>
    <w:rsid w:val="742D81AE"/>
    <w:rsid w:val="748041C4"/>
    <w:rsid w:val="7484A64A"/>
    <w:rsid w:val="748AFC51"/>
    <w:rsid w:val="748EEFA3"/>
    <w:rsid w:val="749D44DE"/>
    <w:rsid w:val="74B4EEBD"/>
    <w:rsid w:val="74BBD34B"/>
    <w:rsid w:val="74C9EB4B"/>
    <w:rsid w:val="74EABE50"/>
    <w:rsid w:val="74F07B04"/>
    <w:rsid w:val="75081A60"/>
    <w:rsid w:val="7530CA8B"/>
    <w:rsid w:val="753682C9"/>
    <w:rsid w:val="7538D1C1"/>
    <w:rsid w:val="754B2EE5"/>
    <w:rsid w:val="75556ABA"/>
    <w:rsid w:val="75583E6B"/>
    <w:rsid w:val="757BD518"/>
    <w:rsid w:val="75A819E9"/>
    <w:rsid w:val="75B20982"/>
    <w:rsid w:val="75CE66E6"/>
    <w:rsid w:val="75D75CA8"/>
    <w:rsid w:val="75EC4046"/>
    <w:rsid w:val="75F48AC0"/>
    <w:rsid w:val="762A436B"/>
    <w:rsid w:val="762E4679"/>
    <w:rsid w:val="766469DC"/>
    <w:rsid w:val="7687E051"/>
    <w:rsid w:val="7707F5C6"/>
    <w:rsid w:val="77090C4B"/>
    <w:rsid w:val="77133A2B"/>
    <w:rsid w:val="77451C87"/>
    <w:rsid w:val="7761A030"/>
    <w:rsid w:val="7763331B"/>
    <w:rsid w:val="7765EC4A"/>
    <w:rsid w:val="7798D64F"/>
    <w:rsid w:val="77BD710D"/>
    <w:rsid w:val="77C24ECC"/>
    <w:rsid w:val="77C8D9AA"/>
    <w:rsid w:val="77D11081"/>
    <w:rsid w:val="77FBDB4A"/>
    <w:rsid w:val="77FBE948"/>
    <w:rsid w:val="7804276E"/>
    <w:rsid w:val="780620AA"/>
    <w:rsid w:val="7829A28F"/>
    <w:rsid w:val="782C5560"/>
    <w:rsid w:val="783C4524"/>
    <w:rsid w:val="7847F279"/>
    <w:rsid w:val="7881E72E"/>
    <w:rsid w:val="7884778D"/>
    <w:rsid w:val="789071D4"/>
    <w:rsid w:val="78924264"/>
    <w:rsid w:val="7894AE07"/>
    <w:rsid w:val="78AF0C10"/>
    <w:rsid w:val="78B1743A"/>
    <w:rsid w:val="78CA3B78"/>
    <w:rsid w:val="78DFD8B7"/>
    <w:rsid w:val="78E5B66D"/>
    <w:rsid w:val="791EE52B"/>
    <w:rsid w:val="79202AEF"/>
    <w:rsid w:val="792191C7"/>
    <w:rsid w:val="79281F6F"/>
    <w:rsid w:val="7930AA5A"/>
    <w:rsid w:val="79380540"/>
    <w:rsid w:val="79454C4B"/>
    <w:rsid w:val="79554EFD"/>
    <w:rsid w:val="795E3B3E"/>
    <w:rsid w:val="797975F1"/>
    <w:rsid w:val="798DD206"/>
    <w:rsid w:val="79905913"/>
    <w:rsid w:val="79931A7F"/>
    <w:rsid w:val="79A56E6F"/>
    <w:rsid w:val="79A57F18"/>
    <w:rsid w:val="79A8A278"/>
    <w:rsid w:val="79B6C45F"/>
    <w:rsid w:val="79DF715A"/>
    <w:rsid w:val="79E8B515"/>
    <w:rsid w:val="79EC6262"/>
    <w:rsid w:val="79F2469B"/>
    <w:rsid w:val="7A00A47E"/>
    <w:rsid w:val="7A0A28B1"/>
    <w:rsid w:val="7A14A884"/>
    <w:rsid w:val="7A14EB4C"/>
    <w:rsid w:val="7A18342A"/>
    <w:rsid w:val="7A304AF3"/>
    <w:rsid w:val="7A32DABA"/>
    <w:rsid w:val="7A40FC00"/>
    <w:rsid w:val="7A70991A"/>
    <w:rsid w:val="7A7B9488"/>
    <w:rsid w:val="7A7BD371"/>
    <w:rsid w:val="7A8ED817"/>
    <w:rsid w:val="7A8F1897"/>
    <w:rsid w:val="7A9E0AB6"/>
    <w:rsid w:val="7AA48FCB"/>
    <w:rsid w:val="7AA9F843"/>
    <w:rsid w:val="7ADF8F9F"/>
    <w:rsid w:val="7AEB1677"/>
    <w:rsid w:val="7AF75B95"/>
    <w:rsid w:val="7AFC0961"/>
    <w:rsid w:val="7B06CDDD"/>
    <w:rsid w:val="7B27AD24"/>
    <w:rsid w:val="7B3C8785"/>
    <w:rsid w:val="7B3EE301"/>
    <w:rsid w:val="7B44EBD4"/>
    <w:rsid w:val="7B46B418"/>
    <w:rsid w:val="7B86030B"/>
    <w:rsid w:val="7B9B61EB"/>
    <w:rsid w:val="7BA1F61A"/>
    <w:rsid w:val="7BA304B3"/>
    <w:rsid w:val="7BA4C92F"/>
    <w:rsid w:val="7BBE3B41"/>
    <w:rsid w:val="7BD9B87F"/>
    <w:rsid w:val="7BFE7A0A"/>
    <w:rsid w:val="7C01C5E0"/>
    <w:rsid w:val="7C052CD3"/>
    <w:rsid w:val="7C0FF8DE"/>
    <w:rsid w:val="7C1F8187"/>
    <w:rsid w:val="7C26B358"/>
    <w:rsid w:val="7C31F6AC"/>
    <w:rsid w:val="7C3759FE"/>
    <w:rsid w:val="7C3BEBED"/>
    <w:rsid w:val="7C427094"/>
    <w:rsid w:val="7C50C63D"/>
    <w:rsid w:val="7C5265E1"/>
    <w:rsid w:val="7C688087"/>
    <w:rsid w:val="7C6AA5A0"/>
    <w:rsid w:val="7C7D1C72"/>
    <w:rsid w:val="7C9AD881"/>
    <w:rsid w:val="7C9E32FD"/>
    <w:rsid w:val="7C9ED262"/>
    <w:rsid w:val="7CA4967C"/>
    <w:rsid w:val="7CB1F831"/>
    <w:rsid w:val="7CBA6AF0"/>
    <w:rsid w:val="7CBF5B29"/>
    <w:rsid w:val="7CC52983"/>
    <w:rsid w:val="7CCA9E40"/>
    <w:rsid w:val="7CCAED95"/>
    <w:rsid w:val="7CD9D5C4"/>
    <w:rsid w:val="7CE3DD46"/>
    <w:rsid w:val="7CF53C71"/>
    <w:rsid w:val="7D08F59A"/>
    <w:rsid w:val="7D0F9E73"/>
    <w:rsid w:val="7D330444"/>
    <w:rsid w:val="7D3A87E6"/>
    <w:rsid w:val="7D41B6EF"/>
    <w:rsid w:val="7D543A1B"/>
    <w:rsid w:val="7D64DF50"/>
    <w:rsid w:val="7D686D58"/>
    <w:rsid w:val="7D8056CB"/>
    <w:rsid w:val="7D81020E"/>
    <w:rsid w:val="7D9AAC8D"/>
    <w:rsid w:val="7DB1970C"/>
    <w:rsid w:val="7DBA538E"/>
    <w:rsid w:val="7DBE34F7"/>
    <w:rsid w:val="7DC13636"/>
    <w:rsid w:val="7DDA6670"/>
    <w:rsid w:val="7DE10926"/>
    <w:rsid w:val="7DF198B0"/>
    <w:rsid w:val="7DFA79A9"/>
    <w:rsid w:val="7DFD3FF9"/>
    <w:rsid w:val="7E134D5A"/>
    <w:rsid w:val="7E176101"/>
    <w:rsid w:val="7E459E0E"/>
    <w:rsid w:val="7E4CEEB2"/>
    <w:rsid w:val="7E4ECBE2"/>
    <w:rsid w:val="7E66930E"/>
    <w:rsid w:val="7E6CCA62"/>
    <w:rsid w:val="7E6F090E"/>
    <w:rsid w:val="7E723692"/>
    <w:rsid w:val="7E757867"/>
    <w:rsid w:val="7E7AEE98"/>
    <w:rsid w:val="7E7E1FDC"/>
    <w:rsid w:val="7E85A962"/>
    <w:rsid w:val="7E87ECB7"/>
    <w:rsid w:val="7E91A3E2"/>
    <w:rsid w:val="7E9DB415"/>
    <w:rsid w:val="7EA20F5C"/>
    <w:rsid w:val="7EAF0DB8"/>
    <w:rsid w:val="7EB03172"/>
    <w:rsid w:val="7ED76D21"/>
    <w:rsid w:val="7EF6F83D"/>
    <w:rsid w:val="7EF7E678"/>
    <w:rsid w:val="7EFBFC87"/>
    <w:rsid w:val="7F1F6FFB"/>
    <w:rsid w:val="7F29C62F"/>
    <w:rsid w:val="7F322713"/>
    <w:rsid w:val="7F471AD3"/>
    <w:rsid w:val="7F57E69E"/>
    <w:rsid w:val="7F5BAC2B"/>
    <w:rsid w:val="7F5C6EDD"/>
    <w:rsid w:val="7F5C94DF"/>
    <w:rsid w:val="7F707498"/>
    <w:rsid w:val="7F718FAB"/>
    <w:rsid w:val="7FAA45D1"/>
    <w:rsid w:val="7FC1DC70"/>
    <w:rsid w:val="7FCF1849"/>
    <w:rsid w:val="7FD5C783"/>
    <w:rsid w:val="7FE195CB"/>
    <w:rsid w:val="7FE7122C"/>
    <w:rsid w:val="7FF7542F"/>
    <w:rsid w:val="7FFE7A64"/>
    <w:rsid w:val="7FFF3D73"/>
    <w:rsid w:val="7FFF6E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7B877"/>
  <w15:chartTrackingRefBased/>
  <w15:docId w15:val="{0C0288C5-33A9-4FAA-82BE-8A26E4556DD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1D02"/>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1C1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D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D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D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D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D02"/>
    <w:rPr>
      <w:rFonts w:eastAsiaTheme="majorEastAsia" w:cstheme="majorBidi"/>
      <w:color w:val="272727" w:themeColor="text1" w:themeTint="D8"/>
    </w:rPr>
  </w:style>
  <w:style w:type="paragraph" w:styleId="Title">
    <w:name w:val="Title"/>
    <w:basedOn w:val="Normal"/>
    <w:next w:val="Normal"/>
    <w:link w:val="TitleChar"/>
    <w:uiPriority w:val="10"/>
    <w:qFormat/>
    <w:rsid w:val="001C1D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D02"/>
    <w:pPr>
      <w:spacing w:before="160"/>
      <w:jc w:val="center"/>
    </w:pPr>
    <w:rPr>
      <w:i/>
      <w:iCs/>
      <w:color w:val="404040" w:themeColor="text1" w:themeTint="BF"/>
    </w:rPr>
  </w:style>
  <w:style w:type="character" w:customStyle="1" w:styleId="QuoteChar">
    <w:name w:val="Quote Char"/>
    <w:basedOn w:val="DefaultParagraphFont"/>
    <w:link w:val="Quote"/>
    <w:uiPriority w:val="29"/>
    <w:rsid w:val="001C1D02"/>
    <w:rPr>
      <w:i/>
      <w:iCs/>
      <w:color w:val="404040" w:themeColor="text1" w:themeTint="BF"/>
    </w:rPr>
  </w:style>
  <w:style w:type="paragraph" w:styleId="ListParagraph">
    <w:name w:val="List Paragraph"/>
    <w:basedOn w:val="Normal"/>
    <w:uiPriority w:val="1"/>
    <w:qFormat/>
    <w:rsid w:val="001C1D02"/>
    <w:pPr>
      <w:ind w:left="720"/>
      <w:contextualSpacing/>
    </w:pPr>
  </w:style>
  <w:style w:type="character" w:styleId="IntenseEmphasis">
    <w:name w:val="Intense Emphasis"/>
    <w:basedOn w:val="DefaultParagraphFont"/>
    <w:uiPriority w:val="21"/>
    <w:qFormat/>
    <w:rsid w:val="001C1D02"/>
    <w:rPr>
      <w:i/>
      <w:iCs/>
      <w:color w:val="0F4761" w:themeColor="accent1" w:themeShade="BF"/>
    </w:rPr>
  </w:style>
  <w:style w:type="paragraph" w:styleId="IntenseQuote">
    <w:name w:val="Intense Quote"/>
    <w:basedOn w:val="Normal"/>
    <w:next w:val="Normal"/>
    <w:link w:val="IntenseQuoteChar"/>
    <w:uiPriority w:val="30"/>
    <w:qFormat/>
    <w:rsid w:val="001C1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D02"/>
    <w:rPr>
      <w:i/>
      <w:iCs/>
      <w:color w:val="0F4761" w:themeColor="accent1" w:themeShade="BF"/>
    </w:rPr>
  </w:style>
  <w:style w:type="character" w:styleId="IntenseReference">
    <w:name w:val="Intense Reference"/>
    <w:basedOn w:val="DefaultParagraphFont"/>
    <w:uiPriority w:val="32"/>
    <w:qFormat/>
    <w:rsid w:val="001C1D02"/>
    <w:rPr>
      <w:b/>
      <w:bCs/>
      <w:smallCaps/>
      <w:color w:val="0F4761" w:themeColor="accent1" w:themeShade="BF"/>
      <w:spacing w:val="5"/>
    </w:rPr>
  </w:style>
  <w:style w:type="character" w:customStyle="1" w:styleId="HeaderChar">
    <w:name w:val="Header Char"/>
    <w:uiPriority w:val="99"/>
    <w:rsid w:val="001C1D02"/>
    <w:rPr>
      <w:lang w:val="en-US"/>
    </w:rPr>
  </w:style>
  <w:style w:type="paragraph" w:customStyle="1" w:styleId="Body">
    <w:name w:val="Body"/>
    <w:rsid w:val="001C1D0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paragraph" w:customStyle="1" w:styleId="Heading1Palatino">
    <w:name w:val="Heading 1 Palatino"/>
    <w:basedOn w:val="Heading1"/>
    <w:uiPriority w:val="1"/>
    <w:qFormat/>
    <w:rsid w:val="001C1D02"/>
    <w:pPr>
      <w:spacing w:before="240" w:after="240"/>
    </w:pPr>
    <w:rPr>
      <w:rFonts w:ascii="Palatino Linotype" w:eastAsia="Palatino Linotype" w:hAnsi="Palatino Linotype" w:cs="Palatino Linotype"/>
      <w:b/>
      <w:bCs/>
      <w:caps/>
      <w:color w:val="auto"/>
      <w:sz w:val="28"/>
      <w:szCs w:val="28"/>
      <w:u w:val="single"/>
    </w:rPr>
  </w:style>
  <w:style w:type="paragraph" w:customStyle="1" w:styleId="BodyPalatino">
    <w:name w:val="Body Palatino"/>
    <w:basedOn w:val="Body"/>
    <w:qFormat/>
    <w:rsid w:val="001C1D02"/>
    <w:pPr>
      <w:spacing w:after="240" w:line="240" w:lineRule="auto"/>
    </w:pPr>
    <w:rPr>
      <w:rFonts w:ascii="Palatino Linotype" w:eastAsia="Palatino Linotype" w:hAnsi="Palatino Linotype" w:cs="Palatino Linotype"/>
      <w:sz w:val="24"/>
      <w:szCs w:val="24"/>
    </w:rPr>
  </w:style>
  <w:style w:type="paragraph" w:styleId="FootnoteText">
    <w:name w:val="footnote text"/>
    <w:basedOn w:val="Normal"/>
    <w:link w:val="FootnoteTextChar"/>
    <w:unhideWhenUsed/>
    <w:rsid w:val="00A6362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0"/>
      <w:szCs w:val="20"/>
      <w:bdr w:val="none" w:sz="0" w:space="0" w:color="auto"/>
      <w14:ligatures w14:val="standardContextual"/>
    </w:rPr>
  </w:style>
  <w:style w:type="character" w:customStyle="1" w:styleId="FootnoteTextChar">
    <w:name w:val="Footnote Text Char"/>
    <w:basedOn w:val="DefaultParagraphFont"/>
    <w:link w:val="FootnoteText"/>
    <w:rsid w:val="00A63627"/>
    <w:rPr>
      <w:sz w:val="20"/>
      <w:szCs w:val="20"/>
    </w:rPr>
  </w:style>
  <w:style w:type="character" w:styleId="FootnoteReference">
    <w:name w:val="footnote reference"/>
    <w:basedOn w:val="DefaultParagraphFont"/>
    <w:semiHidden/>
    <w:unhideWhenUsed/>
    <w:rsid w:val="00A63627"/>
    <w:rPr>
      <w:vertAlign w:val="superscript"/>
    </w:rPr>
  </w:style>
  <w:style w:type="paragraph" w:styleId="Header">
    <w:name w:val="header"/>
    <w:basedOn w:val="Normal"/>
    <w:link w:val="HeaderChar1"/>
    <w:uiPriority w:val="99"/>
    <w:unhideWhenUsed/>
    <w:rsid w:val="00452AF9"/>
    <w:pPr>
      <w:tabs>
        <w:tab w:val="center" w:pos="4680"/>
        <w:tab w:val="right" w:pos="9360"/>
      </w:tabs>
    </w:pPr>
  </w:style>
  <w:style w:type="character" w:customStyle="1" w:styleId="HeaderChar1">
    <w:name w:val="Header Char1"/>
    <w:basedOn w:val="DefaultParagraphFont"/>
    <w:link w:val="Header"/>
    <w:uiPriority w:val="99"/>
    <w:rsid w:val="00452AF9"/>
    <w:rPr>
      <w:rFonts w:ascii="Times New Roman" w:eastAsia="Arial Unicode MS" w:hAnsi="Times New Roman" w:cs="Times New Roman"/>
      <w:kern w:val="0"/>
      <w:bdr w:val="nil"/>
      <w14:ligatures w14:val="none"/>
    </w:rPr>
  </w:style>
  <w:style w:type="paragraph" w:styleId="Footer">
    <w:name w:val="footer"/>
    <w:basedOn w:val="Normal"/>
    <w:link w:val="FooterChar"/>
    <w:uiPriority w:val="99"/>
    <w:unhideWhenUsed/>
    <w:rsid w:val="00452AF9"/>
    <w:pPr>
      <w:tabs>
        <w:tab w:val="center" w:pos="4680"/>
        <w:tab w:val="right" w:pos="9360"/>
      </w:tabs>
    </w:pPr>
  </w:style>
  <w:style w:type="character" w:customStyle="1" w:styleId="FooterChar">
    <w:name w:val="Footer Char"/>
    <w:basedOn w:val="DefaultParagraphFont"/>
    <w:link w:val="Footer"/>
    <w:uiPriority w:val="99"/>
    <w:rsid w:val="00452AF9"/>
    <w:rPr>
      <w:rFonts w:ascii="Times New Roman" w:eastAsia="Arial Unicode MS" w:hAnsi="Times New Roman" w:cs="Times New Roman"/>
      <w:kern w:val="0"/>
      <w:bdr w:val="nil"/>
      <w14:ligatures w14:val="none"/>
    </w:rPr>
  </w:style>
  <w:style w:type="character" w:customStyle="1" w:styleId="normaltextrun">
    <w:name w:val="normaltextrun"/>
    <w:basedOn w:val="DefaultParagraphFont"/>
    <w:rsid w:val="00473591"/>
  </w:style>
  <w:style w:type="paragraph" w:customStyle="1" w:styleId="Heading3Palatino">
    <w:name w:val="Heading 3 Palatino"/>
    <w:basedOn w:val="Normal"/>
    <w:uiPriority w:val="1"/>
    <w:qFormat/>
    <w:rsid w:val="003B08B5"/>
    <w:pPr>
      <w:keepNext/>
      <w:keepLines/>
      <w:spacing w:before="240" w:after="240"/>
      <w:outlineLvl w:val="2"/>
    </w:pPr>
    <w:rPr>
      <w:rFonts w:ascii="Palatino Linotype" w:eastAsia="Palatino Linotype" w:hAnsi="Palatino Linotype" w:cs="Palatino Linotype"/>
      <w:i/>
      <w:iCs/>
      <w:sz w:val="26"/>
      <w:szCs w:val="26"/>
      <w:u w:val="single"/>
    </w:rPr>
  </w:style>
  <w:style w:type="character" w:customStyle="1" w:styleId="spellingerror">
    <w:name w:val="spellingerror"/>
    <w:basedOn w:val="DefaultParagraphFont"/>
    <w:rsid w:val="004B6D9A"/>
  </w:style>
  <w:style w:type="numbering" w:customStyle="1" w:styleId="ImportedStyle1">
    <w:name w:val="Imported Style 1"/>
    <w:rsid w:val="00E410B2"/>
    <w:pPr>
      <w:numPr>
        <w:numId w:val="7"/>
      </w:numPr>
    </w:pPr>
  </w:style>
  <w:style w:type="numbering" w:customStyle="1" w:styleId="ImportedStyle2">
    <w:name w:val="Imported Style 2"/>
    <w:rsid w:val="00E410B2"/>
    <w:pPr>
      <w:numPr>
        <w:numId w:val="9"/>
      </w:numPr>
    </w:pPr>
  </w:style>
  <w:style w:type="character" w:styleId="CommentReference">
    <w:name w:val="annotation reference"/>
    <w:basedOn w:val="DefaultParagraphFont"/>
    <w:uiPriority w:val="99"/>
    <w:semiHidden/>
    <w:unhideWhenUsed/>
    <w:rsid w:val="00E410B2"/>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56FAE"/>
    <w:pPr>
      <w:spacing w:after="0" w:line="240" w:lineRule="auto"/>
    </w:pPr>
    <w:rPr>
      <w:rFonts w:ascii="Times New Roman" w:eastAsia="Arial Unicode MS" w:hAnsi="Times New Roman" w:cs="Times New Roman"/>
      <w:kern w:val="0"/>
      <w:bdr w:val="nil"/>
      <w14:ligatures w14:val="none"/>
    </w:rPr>
  </w:style>
  <w:style w:type="paragraph" w:styleId="CommentText">
    <w:name w:val="annotation text"/>
    <w:basedOn w:val="Normal"/>
    <w:link w:val="CommentTextChar"/>
    <w:uiPriority w:val="99"/>
    <w:unhideWhenUsed/>
    <w:rsid w:val="0047303E"/>
    <w:rPr>
      <w:sz w:val="20"/>
      <w:szCs w:val="20"/>
    </w:rPr>
  </w:style>
  <w:style w:type="character" w:customStyle="1" w:styleId="CommentTextChar">
    <w:name w:val="Comment Text Char"/>
    <w:basedOn w:val="DefaultParagraphFont"/>
    <w:link w:val="CommentText"/>
    <w:uiPriority w:val="99"/>
    <w:rsid w:val="0047303E"/>
    <w:rPr>
      <w:rFonts w:ascii="Times New Roman" w:eastAsia="Arial Unicode MS" w:hAnsi="Times New Roman" w:cs="Times New Roman"/>
      <w:kern w:val="0"/>
      <w:sz w:val="20"/>
      <w:szCs w:val="20"/>
      <w:bdr w:val="nil"/>
      <w14:ligatures w14:val="none"/>
    </w:rPr>
  </w:style>
  <w:style w:type="paragraph" w:styleId="CommentSubject">
    <w:name w:val="annotation subject"/>
    <w:basedOn w:val="CommentText"/>
    <w:next w:val="CommentText"/>
    <w:link w:val="CommentSubjectChar"/>
    <w:uiPriority w:val="99"/>
    <w:semiHidden/>
    <w:unhideWhenUsed/>
    <w:rsid w:val="0047303E"/>
    <w:rPr>
      <w:b/>
      <w:bCs/>
    </w:rPr>
  </w:style>
  <w:style w:type="character" w:customStyle="1" w:styleId="CommentSubjectChar">
    <w:name w:val="Comment Subject Char"/>
    <w:basedOn w:val="CommentTextChar"/>
    <w:link w:val="CommentSubject"/>
    <w:uiPriority w:val="99"/>
    <w:semiHidden/>
    <w:rsid w:val="0047303E"/>
    <w:rPr>
      <w:rFonts w:ascii="Times New Roman" w:eastAsia="Arial Unicode MS" w:hAnsi="Times New Roman" w:cs="Times New Roman"/>
      <w:b/>
      <w:bCs/>
      <w:kern w:val="0"/>
      <w:sz w:val="20"/>
      <w:szCs w:val="20"/>
      <w:bdr w:val="nil"/>
      <w14:ligatures w14:val="none"/>
    </w:rPr>
  </w:style>
  <w:style w:type="character" w:styleId="Hyperlink">
    <w:name w:val="Hyperlink"/>
    <w:basedOn w:val="DefaultParagraphFont"/>
    <w:uiPriority w:val="99"/>
    <w:unhideWhenUsed/>
    <w:rsid w:val="007641C7"/>
    <w:rPr>
      <w:color w:val="467886"/>
      <w:u w:val="single"/>
    </w:rPr>
  </w:style>
  <w:style w:type="paragraph" w:styleId="NoSpacing">
    <w:name w:val="No Spacing"/>
    <w:uiPriority w:val="1"/>
    <w:qFormat/>
    <w:rsid w:val="007B616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numbering" w:customStyle="1" w:styleId="NoList1">
    <w:name w:val="No List1"/>
    <w:next w:val="NoList"/>
    <w:uiPriority w:val="99"/>
    <w:semiHidden/>
    <w:unhideWhenUsed/>
    <w:rsid w:val="000254F1"/>
  </w:style>
  <w:style w:type="paragraph" w:styleId="BodyText">
    <w:name w:val="Body Text"/>
    <w:basedOn w:val="Normal"/>
    <w:link w:val="BodyTextChar"/>
    <w:uiPriority w:val="1"/>
    <w:qFormat/>
    <w:rsid w:val="000254F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1"/>
    <w:rsid w:val="000254F1"/>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0254F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styleId="PlaceholderText">
    <w:name w:val="Placeholder Text"/>
    <w:basedOn w:val="DefaultParagraphFont"/>
    <w:uiPriority w:val="99"/>
    <w:semiHidden/>
    <w:rsid w:val="00B65BA3"/>
    <w:rPr>
      <w:color w:val="666666"/>
    </w:rPr>
  </w:style>
  <w:style w:type="paragraph" w:customStyle="1" w:styleId="paragraph">
    <w:name w:val="paragraph"/>
    <w:basedOn w:val="Normal"/>
    <w:rsid w:val="001452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eop">
    <w:name w:val="eop"/>
    <w:basedOn w:val="DefaultParagraphFont"/>
    <w:rsid w:val="00145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866CC0DAA4C64DA98FBBB80FD2E3F0" ma:contentTypeVersion="17" ma:contentTypeDescription="Create a new document." ma:contentTypeScope="" ma:versionID="4543e6810a07a7d9acef3f966a92f43f">
  <xsd:schema xmlns:xsd="http://www.w3.org/2001/XMLSchema" xmlns:xs="http://www.w3.org/2001/XMLSchema" xmlns:p="http://schemas.microsoft.com/office/2006/metadata/properties" xmlns:ns2="77930827-8ba8-4189-8bcb-95c4e8722c4c" xmlns:ns3="07a158df-bbc1-4e28-9c3e-33c9fe09da0e" targetNamespace="http://schemas.microsoft.com/office/2006/metadata/properties" ma:root="true" ma:fieldsID="d39d9be9a19e446b2dd9dd0184211f8d" ns2:_="" ns3:_="">
    <xsd:import namespace="77930827-8ba8-4189-8bcb-95c4e8722c4c"/>
    <xsd:import namespace="07a158df-bbc1-4e28-9c3e-33c9fe09d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30827-8ba8-4189-8bcb-95c4e8722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158df-bbc1-4e28-9c3e-33c9fe09da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be930e-45e5-45f2-931c-e778379fea2c}" ma:internalName="TaxCatchAll" ma:showField="CatchAllData" ma:web="07a158df-bbc1-4e28-9c3e-33c9fe09d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930827-8ba8-4189-8bcb-95c4e8722c4c">
      <Terms xmlns="http://schemas.microsoft.com/office/infopath/2007/PartnerControls"/>
    </lcf76f155ced4ddcb4097134ff3c332f>
    <TaxCatchAll xmlns="07a158df-bbc1-4e28-9c3e-33c9fe09da0e" xsi:nil="true"/>
    <SharedWithUsers xmlns="07a158df-bbc1-4e28-9c3e-33c9fe09da0e">
      <UserInfo>
        <DisplayName/>
        <AccountId xsi:nil="true"/>
        <AccountType/>
      </UserInfo>
    </SharedWithUsers>
  </documentManagement>
</p:properties>
</file>

<file path=customXml/itemProps1.xml><?xml version="1.0" encoding="utf-8"?>
<ds:datastoreItem xmlns:ds="http://schemas.openxmlformats.org/officeDocument/2006/customXml" ds:itemID="{C7E3C1CC-864D-45BC-84C2-B6E76065F256}">
  <ds:schemaRefs>
    <ds:schemaRef ds:uri="http://schemas.openxmlformats.org/officeDocument/2006/bibliography"/>
  </ds:schemaRefs>
</ds:datastoreItem>
</file>

<file path=customXml/itemProps2.xml><?xml version="1.0" encoding="utf-8"?>
<ds:datastoreItem xmlns:ds="http://schemas.openxmlformats.org/officeDocument/2006/customXml" ds:itemID="{B332AEAA-AED9-4A02-8D21-3B6046A19A2B}">
  <ds:schemaRefs>
    <ds:schemaRef ds:uri="http://schemas.microsoft.com/sharepoint/v3/contenttype/forms"/>
  </ds:schemaRefs>
</ds:datastoreItem>
</file>

<file path=customXml/itemProps3.xml><?xml version="1.0" encoding="utf-8"?>
<ds:datastoreItem xmlns:ds="http://schemas.openxmlformats.org/officeDocument/2006/customXml" ds:itemID="{4B099DA0-D3DB-4062-81F0-D594C0188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30827-8ba8-4189-8bcb-95c4e8722c4c"/>
    <ds:schemaRef ds:uri="07a158df-bbc1-4e28-9c3e-33c9fe09d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6B519A-15F8-4500-A7BB-046FC33D7868}">
  <ds:schemaRefs>
    <ds:schemaRef ds:uri="http://schemas.microsoft.com/office/2006/metadata/properties"/>
    <ds:schemaRef ds:uri="http://schemas.microsoft.com/office/infopath/2007/PartnerControls"/>
    <ds:schemaRef ds:uri="77930827-8ba8-4189-8bcb-95c4e8722c4c"/>
    <ds:schemaRef ds:uri="07a158df-bbc1-4e28-9c3e-33c9fe09da0e"/>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30</ap:Pages>
  <ap:Words>10535</ap:Words>
  <ap:Characters>60053</ap:Characters>
  <ap:Application>Microsoft Office Word</ap:Application>
  <ap:DocSecurity>0</ap:DocSecurity>
  <ap:Lines>500</ap:Lines>
  <ap:Paragraphs>140</ap:Paragraphs>
  <ap:ScaleCrop>false</ap:ScaleCrop>
  <ap:Company/>
  <ap:LinksUpToDate>false</ap:LinksUpToDate>
  <ap:CharactersWithSpaces>70448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2026-08-25T11:26:35Z</dcterms:created>
  <dcterms:modified xsi:type="dcterms:W3CDTF">2026-08-25T11:26:35Z</dcterms:modified>
</cp:coreProperties>
</file>