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476FC2" w:rsidR="00CF17DE" w:rsidRDefault="00CF17DE" w14:paraId="70BEAF91" w14:textId="77777777">
      <w:pPr>
        <w:pStyle w:val="titlebar"/>
        <w:rPr>
          <w:szCs w:val="26"/>
        </w:rPr>
      </w:pPr>
      <w:r w:rsidRPr="00476FC2">
        <w:rPr>
          <w:szCs w:val="26"/>
        </w:rPr>
        <w:t>PUBLIC UTILITIES COMMISSION OF THE STATE OF CALIFORNIA</w:t>
      </w:r>
    </w:p>
    <w:p w:rsidR="00D865A9" w:rsidP="241FCD88" w:rsidRDefault="00D865A9" w14:paraId="41593225" w14:textId="0C4AC619">
      <w:pPr>
        <w:tabs>
          <w:tab w:val="right" w:pos="8820"/>
        </w:tabs>
        <w:rPr>
          <w:rFonts w:ascii="Palatino Linotype" w:hAnsi="Palatino Linotype"/>
          <w:b/>
          <w:bCs/>
          <w:sz w:val="24"/>
          <w:szCs w:val="24"/>
        </w:rPr>
      </w:pPr>
      <w:r>
        <w:rPr>
          <w:rFonts w:ascii="Palatino Linotype" w:hAnsi="Palatino Linotype"/>
          <w:b/>
          <w:sz w:val="24"/>
          <w:szCs w:val="24"/>
        </w:rPr>
        <w:tab/>
      </w:r>
    </w:p>
    <w:p w:rsidR="241FCD88" w:rsidP="241FCD88" w:rsidRDefault="004B3BD2" w14:paraId="1D9DF98E" w14:textId="1A75C380">
      <w:pPr>
        <w:tabs>
          <w:tab w:val="right" w:pos="8820"/>
        </w:tabs>
        <w:rPr>
          <w:rFonts w:ascii="Palatino Linotype" w:hAnsi="Palatino Linotype"/>
          <w:b/>
          <w:bCs/>
          <w:sz w:val="24"/>
          <w:szCs w:val="24"/>
        </w:rPr>
      </w:pPr>
      <w:r>
        <w:rPr>
          <w:rFonts w:ascii="Palatino Linotype" w:hAnsi="Palatino Linotype"/>
          <w:b/>
          <w:bCs/>
          <w:sz w:val="24"/>
          <w:szCs w:val="24"/>
        </w:rPr>
        <w:tab/>
        <w:t>Agenda</w:t>
      </w:r>
      <w:r w:rsidR="00476FC2">
        <w:rPr>
          <w:rFonts w:ascii="Palatino Linotype" w:hAnsi="Palatino Linotype"/>
          <w:b/>
          <w:bCs/>
          <w:sz w:val="24"/>
          <w:szCs w:val="24"/>
        </w:rPr>
        <w:t xml:space="preserve"> ID#</w:t>
      </w:r>
      <w:r w:rsidR="00930B43">
        <w:rPr>
          <w:rFonts w:ascii="Palatino Linotype" w:hAnsi="Palatino Linotype"/>
          <w:b/>
          <w:bCs/>
          <w:sz w:val="24"/>
          <w:szCs w:val="24"/>
        </w:rPr>
        <w:t xml:space="preserve"> </w:t>
      </w:r>
      <w:r w:rsidRPr="00930B43" w:rsidR="00930B43">
        <w:rPr>
          <w:rFonts w:ascii="Palatino Linotype" w:hAnsi="Palatino Linotype"/>
          <w:b/>
          <w:bCs/>
          <w:sz w:val="24"/>
          <w:szCs w:val="24"/>
        </w:rPr>
        <w:t>24510</w:t>
      </w:r>
    </w:p>
    <w:p w:rsidR="00CF17DE" w:rsidP="00476FC2" w:rsidRDefault="00593807" w14:paraId="7AE852C7" w14:textId="57ADE3B5">
      <w:pPr>
        <w:tabs>
          <w:tab w:val="right" w:pos="8820"/>
        </w:tabs>
        <w:ind w:left="630"/>
        <w:rPr>
          <w:rFonts w:ascii="Palatino Linotype" w:hAnsi="Palatino Linotype"/>
          <w:b/>
          <w:bCs/>
          <w:sz w:val="24"/>
          <w:szCs w:val="24"/>
        </w:rPr>
      </w:pPr>
      <w:r w:rsidRPr="05A001DD">
        <w:rPr>
          <w:rFonts w:ascii="Palatino Linotype" w:hAnsi="Palatino Linotype"/>
          <w:b/>
          <w:bCs/>
          <w:sz w:val="24"/>
          <w:szCs w:val="24"/>
        </w:rPr>
        <w:t>ENERGY DIVISIO</w:t>
      </w:r>
      <w:r w:rsidR="00944C05">
        <w:rPr>
          <w:rFonts w:ascii="Palatino Linotype" w:hAnsi="Palatino Linotype"/>
          <w:b/>
          <w:bCs/>
          <w:sz w:val="24"/>
          <w:szCs w:val="24"/>
        </w:rPr>
        <w:t>N</w:t>
      </w:r>
      <w:r w:rsidR="00476FC2">
        <w:rPr>
          <w:rFonts w:ascii="Palatino Linotype" w:hAnsi="Palatino Linotype"/>
          <w:b/>
          <w:bCs/>
          <w:sz w:val="24"/>
          <w:szCs w:val="24"/>
        </w:rPr>
        <w:tab/>
      </w:r>
      <w:r w:rsidRPr="05A001DD" w:rsidR="00CF17DE">
        <w:rPr>
          <w:rFonts w:ascii="Palatino Linotype" w:hAnsi="Palatino Linotype"/>
          <w:b/>
          <w:bCs/>
          <w:sz w:val="24"/>
          <w:szCs w:val="24"/>
        </w:rPr>
        <w:t>RESOLUTION E-</w:t>
      </w:r>
      <w:r w:rsidRPr="05A001DD" w:rsidR="106E632E">
        <w:rPr>
          <w:rFonts w:ascii="Palatino Linotype" w:hAnsi="Palatino Linotype"/>
          <w:b/>
          <w:bCs/>
          <w:sz w:val="24"/>
          <w:szCs w:val="24"/>
        </w:rPr>
        <w:t>5</w:t>
      </w:r>
      <w:r w:rsidR="00020166">
        <w:rPr>
          <w:rFonts w:ascii="Palatino Linotype" w:hAnsi="Palatino Linotype"/>
          <w:b/>
          <w:bCs/>
          <w:sz w:val="24"/>
          <w:szCs w:val="24"/>
        </w:rPr>
        <w:t>476</w:t>
      </w:r>
    </w:p>
    <w:p w:rsidR="3E99C882" w:rsidP="00476FC2" w:rsidRDefault="00476FC2" w14:paraId="5B34CF79" w14:textId="01FA1BD2">
      <w:pPr>
        <w:tabs>
          <w:tab w:val="right" w:pos="8820"/>
        </w:tabs>
        <w:spacing w:line="259" w:lineRule="auto"/>
        <w:rPr>
          <w:rFonts w:ascii="Palatino Linotype" w:hAnsi="Palatino Linotype"/>
          <w:b/>
          <w:bCs/>
          <w:sz w:val="24"/>
          <w:szCs w:val="24"/>
        </w:rPr>
      </w:pPr>
      <w:r>
        <w:rPr>
          <w:rFonts w:ascii="Palatino Linotype" w:hAnsi="Palatino Linotype"/>
          <w:b/>
          <w:bCs/>
          <w:sz w:val="24"/>
          <w:szCs w:val="24"/>
        </w:rPr>
        <w:tab/>
      </w:r>
      <w:r w:rsidR="00020166">
        <w:rPr>
          <w:rFonts w:ascii="Palatino Linotype" w:hAnsi="Palatino Linotype"/>
          <w:b/>
          <w:bCs/>
          <w:sz w:val="24"/>
          <w:szCs w:val="24"/>
        </w:rPr>
        <w:t>October</w:t>
      </w:r>
      <w:r w:rsidR="000705ED">
        <w:rPr>
          <w:rFonts w:ascii="Palatino Linotype" w:hAnsi="Palatino Linotype"/>
          <w:b/>
          <w:bCs/>
          <w:sz w:val="24"/>
          <w:szCs w:val="24"/>
        </w:rPr>
        <w:t xml:space="preserve"> </w:t>
      </w:r>
      <w:r w:rsidR="00020166">
        <w:rPr>
          <w:rFonts w:ascii="Palatino Linotype" w:hAnsi="Palatino Linotype"/>
          <w:b/>
          <w:bCs/>
          <w:sz w:val="24"/>
          <w:szCs w:val="24"/>
        </w:rPr>
        <w:t>8</w:t>
      </w:r>
      <w:r w:rsidRPr="05A001DD" w:rsidR="106E632E">
        <w:rPr>
          <w:rFonts w:ascii="Palatino Linotype" w:hAnsi="Palatino Linotype"/>
          <w:b/>
          <w:bCs/>
          <w:sz w:val="24"/>
          <w:szCs w:val="24"/>
        </w:rPr>
        <w:t>, 202</w:t>
      </w:r>
      <w:r w:rsidR="00020166">
        <w:rPr>
          <w:rFonts w:ascii="Palatino Linotype" w:hAnsi="Palatino Linotype"/>
          <w:b/>
          <w:bCs/>
          <w:sz w:val="24"/>
          <w:szCs w:val="24"/>
        </w:rPr>
        <w:t>6</w:t>
      </w:r>
    </w:p>
    <w:p w:rsidRPr="00D865A9" w:rsidR="00CF17DE" w:rsidRDefault="00CF17DE" w14:paraId="3DBC912E" w14:textId="49B6ADBD">
      <w:pPr>
        <w:tabs>
          <w:tab w:val="right" w:pos="8910"/>
        </w:tabs>
        <w:ind w:left="1440" w:firstLine="720"/>
        <w:rPr>
          <w:rFonts w:ascii="Palatino Linotype" w:hAnsi="Palatino Linotype"/>
          <w:b/>
          <w:sz w:val="24"/>
          <w:szCs w:val="24"/>
        </w:rPr>
      </w:pPr>
      <w:r w:rsidRPr="00D865A9">
        <w:rPr>
          <w:rFonts w:ascii="Palatino Linotype" w:hAnsi="Palatino Linotype"/>
          <w:b/>
          <w:sz w:val="24"/>
          <w:szCs w:val="24"/>
        </w:rPr>
        <w:tab/>
      </w:r>
    </w:p>
    <w:p w:rsidR="00CF17DE" w:rsidP="241FCD88" w:rsidRDefault="00CF17DE" w14:paraId="63C93376" w14:textId="2647D20A">
      <w:pPr>
        <w:pStyle w:val="mainex"/>
        <w:tabs>
          <w:tab w:val="right" w:pos="8910"/>
        </w:tabs>
        <w:rPr>
          <w:u w:val="single"/>
        </w:rPr>
      </w:pPr>
      <w:bookmarkStart w:name="_Ref404993683" w:id="0"/>
      <w:r w:rsidRPr="37289F1D">
        <w:rPr>
          <w:u w:val="single"/>
        </w:rPr>
        <w:t>RESOLUTION</w:t>
      </w:r>
    </w:p>
    <w:p w:rsidR="003E1BBD" w:rsidP="000402BA" w:rsidRDefault="003E1BBD" w14:paraId="2AFFECCE" w14:textId="77777777">
      <w:pPr>
        <w:pStyle w:val="Res-Caption"/>
        <w:rPr>
          <w:rFonts w:ascii="Palatino Linotype" w:hAnsi="Palatino Linotype"/>
          <w:sz w:val="24"/>
          <w:szCs w:val="24"/>
        </w:rPr>
      </w:pPr>
    </w:p>
    <w:p w:rsidR="000C50E3" w:rsidP="000402BA" w:rsidRDefault="000402BA" w14:paraId="1069D024" w14:textId="38B831C4">
      <w:pPr>
        <w:pStyle w:val="Res-Caption"/>
        <w:rPr>
          <w:rFonts w:ascii="Palatino Linotype" w:hAnsi="Palatino Linotype"/>
          <w:sz w:val="24"/>
          <w:szCs w:val="24"/>
        </w:rPr>
      </w:pPr>
      <w:r w:rsidRPr="000402BA">
        <w:rPr>
          <w:rFonts w:ascii="Palatino Linotype" w:hAnsi="Palatino Linotype"/>
          <w:sz w:val="24"/>
          <w:szCs w:val="24"/>
        </w:rPr>
        <w:t>Resolution E-5</w:t>
      </w:r>
      <w:r w:rsidR="00020166">
        <w:rPr>
          <w:rFonts w:ascii="Palatino Linotype" w:hAnsi="Palatino Linotype"/>
          <w:sz w:val="24"/>
          <w:szCs w:val="24"/>
        </w:rPr>
        <w:t>476</w:t>
      </w:r>
      <w:r w:rsidRPr="000402BA">
        <w:rPr>
          <w:rFonts w:ascii="Palatino Linotype" w:hAnsi="Palatino Linotype"/>
          <w:sz w:val="24"/>
          <w:szCs w:val="24"/>
        </w:rPr>
        <w:t xml:space="preserve">. Adopts updates to the Avoided Cost Calculator for use in demand-side distributed energy resource cost-effectiveness analysis. </w:t>
      </w:r>
    </w:p>
    <w:p w:rsidRPr="00D865A9" w:rsidR="00801D70" w:rsidRDefault="00801D70" w14:paraId="70E6A3B4" w14:textId="61CB71C3">
      <w:pPr>
        <w:pStyle w:val="Res-Caption"/>
        <w:rPr>
          <w:rFonts w:ascii="Palatino Linotype" w:hAnsi="Palatino Linotype"/>
          <w:sz w:val="24"/>
          <w:szCs w:val="24"/>
        </w:rPr>
      </w:pPr>
    </w:p>
    <w:p w:rsidRPr="00D865A9" w:rsidR="00DF35CC" w:rsidP="00DF35CC" w:rsidRDefault="00801D70" w14:paraId="5B232953" w14:textId="344D11FE">
      <w:pPr>
        <w:pStyle w:val="Res-Caption"/>
        <w:rPr>
          <w:rFonts w:ascii="Palatino Linotype" w:hAnsi="Palatino Linotype"/>
          <w:sz w:val="24"/>
          <w:szCs w:val="24"/>
        </w:rPr>
      </w:pPr>
      <w:r w:rsidRPr="241FCD88">
        <w:rPr>
          <w:rFonts w:ascii="Palatino Linotype" w:hAnsi="Palatino Linotype"/>
          <w:sz w:val="24"/>
          <w:szCs w:val="24"/>
        </w:rPr>
        <w:t>PROPOSED OUTCOME</w:t>
      </w:r>
      <w:r w:rsidR="00AC3AAA">
        <w:rPr>
          <w:rFonts w:ascii="Palatino Linotype" w:hAnsi="Palatino Linotype"/>
          <w:sz w:val="24"/>
          <w:szCs w:val="24"/>
        </w:rPr>
        <w:t>:</w:t>
      </w:r>
      <w:r w:rsidRPr="241FCD88" w:rsidR="00142FB8">
        <w:rPr>
          <w:rFonts w:ascii="Palatino Linotype" w:hAnsi="Palatino Linotype"/>
          <w:sz w:val="24"/>
          <w:szCs w:val="24"/>
        </w:rPr>
        <w:t xml:space="preserve"> </w:t>
      </w:r>
    </w:p>
    <w:p w:rsidRPr="000402BA" w:rsidR="000402BA" w:rsidP="000402BA" w:rsidRDefault="000402BA" w14:paraId="5A62BC42" w14:textId="00DCB2ED">
      <w:pPr>
        <w:pStyle w:val="Res-Caption"/>
        <w:numPr>
          <w:ilvl w:val="0"/>
          <w:numId w:val="20"/>
        </w:numPr>
        <w:rPr>
          <w:rFonts w:ascii="Palatino Linotype" w:hAnsi="Palatino Linotype" w:eastAsia="Palatino Linotype" w:cs="Palatino Linotype"/>
          <w:sz w:val="24"/>
          <w:szCs w:val="24"/>
        </w:rPr>
      </w:pPr>
      <w:r w:rsidRPr="000402BA">
        <w:rPr>
          <w:rFonts w:ascii="Palatino Linotype" w:hAnsi="Palatino Linotype" w:eastAsia="Palatino Linotype" w:cs="Palatino Linotype"/>
          <w:sz w:val="24"/>
          <w:szCs w:val="24"/>
        </w:rPr>
        <w:t xml:space="preserve">Adopts certain data input updates and minor modeling adjustments for the Avoided Cost Calculator for use in </w:t>
      </w:r>
      <w:r w:rsidR="00607CA3">
        <w:rPr>
          <w:rFonts w:ascii="Palatino Linotype" w:hAnsi="Palatino Linotype" w:eastAsia="Palatino Linotype" w:cs="Palatino Linotype"/>
          <w:sz w:val="24"/>
          <w:szCs w:val="24"/>
        </w:rPr>
        <w:t>D</w:t>
      </w:r>
      <w:r w:rsidRPr="000402BA">
        <w:rPr>
          <w:rFonts w:ascii="Palatino Linotype" w:hAnsi="Palatino Linotype" w:eastAsia="Palatino Linotype" w:cs="Palatino Linotype"/>
          <w:sz w:val="24"/>
          <w:szCs w:val="24"/>
        </w:rPr>
        <w:t xml:space="preserve">istributed </w:t>
      </w:r>
      <w:r w:rsidR="00607CA3">
        <w:rPr>
          <w:rFonts w:ascii="Palatino Linotype" w:hAnsi="Palatino Linotype" w:eastAsia="Palatino Linotype" w:cs="Palatino Linotype"/>
          <w:sz w:val="24"/>
          <w:szCs w:val="24"/>
        </w:rPr>
        <w:t>E</w:t>
      </w:r>
      <w:r w:rsidRPr="000402BA">
        <w:rPr>
          <w:rFonts w:ascii="Palatino Linotype" w:hAnsi="Palatino Linotype" w:eastAsia="Palatino Linotype" w:cs="Palatino Linotype"/>
          <w:sz w:val="24"/>
          <w:szCs w:val="24"/>
        </w:rPr>
        <w:t xml:space="preserve">nergy </w:t>
      </w:r>
      <w:r w:rsidR="00607CA3">
        <w:rPr>
          <w:rFonts w:ascii="Palatino Linotype" w:hAnsi="Palatino Linotype" w:eastAsia="Palatino Linotype" w:cs="Palatino Linotype"/>
          <w:sz w:val="24"/>
          <w:szCs w:val="24"/>
        </w:rPr>
        <w:t>R</w:t>
      </w:r>
      <w:r w:rsidRPr="000402BA">
        <w:rPr>
          <w:rFonts w:ascii="Palatino Linotype" w:hAnsi="Palatino Linotype" w:eastAsia="Palatino Linotype" w:cs="Palatino Linotype"/>
          <w:sz w:val="24"/>
          <w:szCs w:val="24"/>
        </w:rPr>
        <w:t>esource</w:t>
      </w:r>
      <w:r w:rsidR="00607CA3">
        <w:rPr>
          <w:rFonts w:ascii="Palatino Linotype" w:hAnsi="Palatino Linotype" w:eastAsia="Palatino Linotype" w:cs="Palatino Linotype"/>
          <w:sz w:val="24"/>
          <w:szCs w:val="24"/>
        </w:rPr>
        <w:t xml:space="preserve"> (DER)</w:t>
      </w:r>
      <w:r w:rsidRPr="000402BA">
        <w:rPr>
          <w:rFonts w:ascii="Palatino Linotype" w:hAnsi="Palatino Linotype" w:eastAsia="Palatino Linotype" w:cs="Palatino Linotype"/>
          <w:sz w:val="24"/>
          <w:szCs w:val="24"/>
        </w:rPr>
        <w:t xml:space="preserve"> cost-effectiveness analys</w:t>
      </w:r>
      <w:r w:rsidR="003F0C13">
        <w:rPr>
          <w:rFonts w:ascii="Palatino Linotype" w:hAnsi="Palatino Linotype" w:eastAsia="Palatino Linotype" w:cs="Palatino Linotype"/>
          <w:sz w:val="24"/>
          <w:szCs w:val="24"/>
        </w:rPr>
        <w:t>e</w:t>
      </w:r>
      <w:r w:rsidRPr="000402BA">
        <w:rPr>
          <w:rFonts w:ascii="Palatino Linotype" w:hAnsi="Palatino Linotype" w:eastAsia="Palatino Linotype" w:cs="Palatino Linotype"/>
          <w:sz w:val="24"/>
          <w:szCs w:val="24"/>
        </w:rPr>
        <w:t>s</w:t>
      </w:r>
      <w:r w:rsidR="003F0C13">
        <w:rPr>
          <w:rFonts w:ascii="Palatino Linotype" w:hAnsi="Palatino Linotype" w:eastAsia="Palatino Linotype" w:cs="Palatino Linotype"/>
          <w:sz w:val="24"/>
          <w:szCs w:val="24"/>
        </w:rPr>
        <w:t>.</w:t>
      </w:r>
    </w:p>
    <w:p w:rsidR="332141C6" w:rsidP="332141C6" w:rsidRDefault="332141C6" w14:paraId="68E61F76" w14:textId="69A05150">
      <w:pPr>
        <w:pStyle w:val="Res-Caption"/>
        <w:rPr>
          <w:rFonts w:ascii="Palatino Linotype" w:hAnsi="Palatino Linotype"/>
          <w:sz w:val="24"/>
          <w:szCs w:val="24"/>
        </w:rPr>
      </w:pPr>
    </w:p>
    <w:p w:rsidRPr="00D865A9" w:rsidR="00F51F8B" w:rsidRDefault="00F51F8B" w14:paraId="5348E825" w14:textId="77777777">
      <w:pPr>
        <w:pStyle w:val="Res-Caption"/>
        <w:rPr>
          <w:rFonts w:ascii="Palatino Linotype" w:hAnsi="Palatino Linotype"/>
          <w:sz w:val="24"/>
          <w:szCs w:val="24"/>
        </w:rPr>
      </w:pPr>
      <w:r w:rsidRPr="241FCD88">
        <w:rPr>
          <w:rFonts w:ascii="Palatino Linotype" w:hAnsi="Palatino Linotype"/>
          <w:sz w:val="24"/>
          <w:szCs w:val="24"/>
        </w:rPr>
        <w:t>SAFETY CONSIDERATIONS:</w:t>
      </w:r>
    </w:p>
    <w:p w:rsidRPr="00D865A9" w:rsidR="00801D70" w:rsidP="008C199B" w:rsidRDefault="3AB101CB" w14:paraId="664CBB61" w14:textId="55265FC3">
      <w:pPr>
        <w:pStyle w:val="Res-Caption"/>
        <w:numPr>
          <w:ilvl w:val="0"/>
          <w:numId w:val="19"/>
        </w:numPr>
        <w:rPr>
          <w:rFonts w:ascii="Palatino Linotype" w:hAnsi="Palatino Linotype"/>
          <w:sz w:val="24"/>
          <w:szCs w:val="24"/>
        </w:rPr>
      </w:pPr>
      <w:r w:rsidRPr="241FCD88">
        <w:rPr>
          <w:rFonts w:ascii="Palatino Linotype" w:hAnsi="Palatino Linotype"/>
          <w:sz w:val="24"/>
          <w:szCs w:val="24"/>
        </w:rPr>
        <w:t xml:space="preserve">There are no safety considerations associated with this resolution. </w:t>
      </w:r>
    </w:p>
    <w:p w:rsidR="00943762" w:rsidRDefault="00943762" w14:paraId="5282A23B" w14:textId="77777777">
      <w:pPr>
        <w:pStyle w:val="Res-Caption"/>
        <w:rPr>
          <w:rFonts w:ascii="Palatino Linotype" w:hAnsi="Palatino Linotype"/>
          <w:sz w:val="24"/>
          <w:szCs w:val="24"/>
        </w:rPr>
      </w:pPr>
    </w:p>
    <w:p w:rsidRPr="00D865A9" w:rsidR="00801D70" w:rsidRDefault="00801D70" w14:paraId="28BD615D" w14:textId="000B748B">
      <w:pPr>
        <w:pStyle w:val="Res-Caption"/>
        <w:rPr>
          <w:rFonts w:ascii="Palatino Linotype" w:hAnsi="Palatino Linotype"/>
          <w:sz w:val="24"/>
          <w:szCs w:val="24"/>
        </w:rPr>
      </w:pPr>
      <w:r w:rsidRPr="0A00BEA0">
        <w:rPr>
          <w:rFonts w:ascii="Palatino Linotype" w:hAnsi="Palatino Linotype"/>
          <w:sz w:val="24"/>
          <w:szCs w:val="24"/>
        </w:rPr>
        <w:t xml:space="preserve">ESTIMATED COST:  </w:t>
      </w:r>
    </w:p>
    <w:p w:rsidRPr="000402BA" w:rsidR="5E0DD01F" w:rsidP="000402BA" w:rsidRDefault="000402BA" w14:paraId="66B2D107" w14:textId="4D67F0B3">
      <w:pPr>
        <w:pStyle w:val="ListParagraph"/>
        <w:numPr>
          <w:ilvl w:val="0"/>
          <w:numId w:val="19"/>
        </w:numPr>
        <w:rPr>
          <w:rFonts w:ascii="Palatino Linotype" w:hAnsi="Palatino Linotype" w:eastAsia="Palatino Linotype" w:cs="Palatino Linotype"/>
          <w:color w:val="000000" w:themeColor="text1"/>
          <w:sz w:val="24"/>
          <w:szCs w:val="24"/>
        </w:rPr>
      </w:pPr>
      <w:r w:rsidRPr="000402BA">
        <w:rPr>
          <w:rFonts w:ascii="Palatino Linotype" w:hAnsi="Palatino Linotype" w:eastAsia="Palatino Linotype" w:cs="Palatino Linotype"/>
          <w:color w:val="000000" w:themeColor="text1"/>
          <w:sz w:val="24"/>
          <w:szCs w:val="24"/>
        </w:rPr>
        <w:t xml:space="preserve">No incremental cost. Funds necessary for updates to the Avoided Cost Calculator were authorized in Decision </w:t>
      </w:r>
      <w:r w:rsidRPr="13116191" w:rsidR="47839200">
        <w:rPr>
          <w:rFonts w:ascii="Palatino Linotype" w:hAnsi="Palatino Linotype" w:eastAsia="Palatino Linotype" w:cs="Palatino Linotype"/>
          <w:color w:val="000000" w:themeColor="text1"/>
          <w:sz w:val="24"/>
          <w:szCs w:val="24"/>
        </w:rPr>
        <w:t>(</w:t>
      </w:r>
      <w:r w:rsidRPr="000402BA">
        <w:rPr>
          <w:rFonts w:ascii="Palatino Linotype" w:hAnsi="Palatino Linotype" w:eastAsia="Palatino Linotype" w:cs="Palatino Linotype"/>
          <w:color w:val="000000" w:themeColor="text1"/>
          <w:sz w:val="24"/>
          <w:szCs w:val="24"/>
        </w:rPr>
        <w:t>D</w:t>
      </w:r>
      <w:r w:rsidRPr="13116191">
        <w:rPr>
          <w:rFonts w:ascii="Palatino Linotype" w:hAnsi="Palatino Linotype" w:eastAsia="Palatino Linotype" w:cs="Palatino Linotype"/>
          <w:color w:val="000000" w:themeColor="text1"/>
          <w:sz w:val="24"/>
          <w:szCs w:val="24"/>
        </w:rPr>
        <w:t>.</w:t>
      </w:r>
      <w:r w:rsidRPr="13116191" w:rsidR="34ED93A9">
        <w:rPr>
          <w:rFonts w:ascii="Palatino Linotype" w:hAnsi="Palatino Linotype" w:eastAsia="Palatino Linotype" w:cs="Palatino Linotype"/>
          <w:color w:val="000000" w:themeColor="text1"/>
          <w:sz w:val="24"/>
          <w:szCs w:val="24"/>
        </w:rPr>
        <w:t xml:space="preserve">) </w:t>
      </w:r>
      <w:r w:rsidR="00DC1347">
        <w:rPr>
          <w:rFonts w:ascii="Palatino Linotype" w:hAnsi="Palatino Linotype" w:eastAsia="Palatino Linotype" w:cs="Palatino Linotype"/>
          <w:color w:val="000000" w:themeColor="text1"/>
          <w:sz w:val="24"/>
          <w:szCs w:val="24"/>
        </w:rPr>
        <w:t>16-06-</w:t>
      </w:r>
      <w:r w:rsidRPr="13116191" w:rsidR="00DC1347">
        <w:rPr>
          <w:rFonts w:ascii="Palatino Linotype" w:hAnsi="Palatino Linotype" w:eastAsia="Palatino Linotype" w:cs="Palatino Linotype"/>
          <w:color w:val="000000" w:themeColor="text1"/>
          <w:sz w:val="24"/>
          <w:szCs w:val="24"/>
        </w:rPr>
        <w:t>0</w:t>
      </w:r>
      <w:r w:rsidRPr="13116191" w:rsidR="00DD5827">
        <w:rPr>
          <w:rFonts w:ascii="Palatino Linotype" w:hAnsi="Palatino Linotype" w:eastAsia="Palatino Linotype" w:cs="Palatino Linotype"/>
          <w:color w:val="000000" w:themeColor="text1"/>
          <w:sz w:val="24"/>
          <w:szCs w:val="24"/>
        </w:rPr>
        <w:t>0</w:t>
      </w:r>
      <w:r w:rsidRPr="13116191" w:rsidR="00DC1347">
        <w:rPr>
          <w:rFonts w:ascii="Palatino Linotype" w:hAnsi="Palatino Linotype" w:eastAsia="Palatino Linotype" w:cs="Palatino Linotype"/>
          <w:color w:val="000000" w:themeColor="text1"/>
          <w:sz w:val="24"/>
          <w:szCs w:val="24"/>
        </w:rPr>
        <w:t>7</w:t>
      </w:r>
      <w:r w:rsidR="003C3FA7">
        <w:rPr>
          <w:rFonts w:ascii="Palatino Linotype" w:hAnsi="Palatino Linotype" w:eastAsia="Palatino Linotype" w:cs="Palatino Linotype"/>
          <w:color w:val="000000" w:themeColor="text1"/>
          <w:sz w:val="24"/>
          <w:szCs w:val="24"/>
        </w:rPr>
        <w:t>,</w:t>
      </w:r>
      <w:r w:rsidR="00BF40A0">
        <w:rPr>
          <w:rFonts w:ascii="Palatino Linotype" w:hAnsi="Palatino Linotype" w:eastAsia="Palatino Linotype" w:cs="Palatino Linotype"/>
          <w:color w:val="000000" w:themeColor="text1"/>
          <w:sz w:val="24"/>
          <w:szCs w:val="24"/>
        </w:rPr>
        <w:t xml:space="preserve"> D</w:t>
      </w:r>
      <w:r w:rsidRPr="13ADEEE6" w:rsidR="00BF40A0">
        <w:rPr>
          <w:rFonts w:ascii="Palatino Linotype" w:hAnsi="Palatino Linotype" w:eastAsia="Palatino Linotype" w:cs="Palatino Linotype"/>
          <w:color w:val="000000" w:themeColor="text1"/>
          <w:sz w:val="24"/>
          <w:szCs w:val="24"/>
        </w:rPr>
        <w:t>.</w:t>
      </w:r>
      <w:r w:rsidR="00BF40A0">
        <w:rPr>
          <w:rFonts w:ascii="Palatino Linotype" w:hAnsi="Palatino Linotype" w:eastAsia="Palatino Linotype" w:cs="Palatino Linotype"/>
          <w:color w:val="000000" w:themeColor="text1"/>
          <w:sz w:val="24"/>
          <w:szCs w:val="24"/>
        </w:rPr>
        <w:t>23-11-087</w:t>
      </w:r>
      <w:r w:rsidR="003C3FA7">
        <w:rPr>
          <w:rFonts w:ascii="Palatino Linotype" w:hAnsi="Palatino Linotype" w:eastAsia="Palatino Linotype" w:cs="Palatino Linotype"/>
          <w:color w:val="000000" w:themeColor="text1"/>
          <w:sz w:val="24"/>
          <w:szCs w:val="24"/>
        </w:rPr>
        <w:t>, and D.25-11-005</w:t>
      </w:r>
      <w:r w:rsidR="00BF40A0">
        <w:rPr>
          <w:rFonts w:ascii="Palatino Linotype" w:hAnsi="Palatino Linotype" w:eastAsia="Palatino Linotype" w:cs="Palatino Linotype"/>
          <w:color w:val="000000" w:themeColor="text1"/>
          <w:sz w:val="24"/>
          <w:szCs w:val="24"/>
        </w:rPr>
        <w:t>.</w:t>
      </w:r>
    </w:p>
    <w:p w:rsidRPr="00D865A9" w:rsidR="00CF17DE" w:rsidRDefault="00CF17DE" w14:paraId="414B5F5B" w14:textId="5137FDCF">
      <w:pPr>
        <w:pStyle w:val="Res-Caption"/>
        <w:rPr>
          <w:rFonts w:ascii="Palatino Linotype" w:hAnsi="Palatino Linotype"/>
          <w:sz w:val="24"/>
          <w:szCs w:val="24"/>
        </w:rPr>
      </w:pPr>
    </w:p>
    <w:p w:rsidRPr="000402BA" w:rsidR="00CF17DE" w:rsidP="000402BA" w:rsidRDefault="000402BA" w14:paraId="4F5457C0" w14:textId="20D9865B">
      <w:pPr>
        <w:pStyle w:val="Res-Caption"/>
        <w:rPr>
          <w:rFonts w:ascii="Palatino Linotype" w:hAnsi="Palatino Linotype"/>
          <w:sz w:val="24"/>
          <w:szCs w:val="24"/>
        </w:rPr>
      </w:pPr>
      <w:r>
        <w:rPr>
          <w:rFonts w:ascii="Palatino Linotype" w:hAnsi="Palatino Linotype"/>
          <w:sz w:val="24"/>
          <w:szCs w:val="24"/>
        </w:rPr>
        <w:t>Authorized by</w:t>
      </w:r>
      <w:r w:rsidRPr="000402BA">
        <w:t xml:space="preserve"> </w:t>
      </w:r>
      <w:r w:rsidRPr="000402BA">
        <w:rPr>
          <w:rFonts w:ascii="Palatino Linotype" w:hAnsi="Palatino Linotype"/>
          <w:sz w:val="24"/>
          <w:szCs w:val="24"/>
        </w:rPr>
        <w:t>D.16-06-007, issued on June 15, 2016, D.19-05-019, issued on May 21, 2019, D.22-05-002, issued on May 5, 2022</w:t>
      </w:r>
      <w:r>
        <w:rPr>
          <w:rFonts w:ascii="Palatino Linotype" w:hAnsi="Palatino Linotype"/>
          <w:sz w:val="24"/>
          <w:szCs w:val="24"/>
        </w:rPr>
        <w:t>,</w:t>
      </w:r>
      <w:r w:rsidR="00BF40A0">
        <w:rPr>
          <w:rFonts w:ascii="Palatino Linotype" w:hAnsi="Palatino Linotype"/>
          <w:sz w:val="24"/>
          <w:szCs w:val="24"/>
        </w:rPr>
        <w:t xml:space="preserve"> D.</w:t>
      </w:r>
      <w:r w:rsidR="00A015FF">
        <w:rPr>
          <w:rFonts w:ascii="Palatino Linotype" w:hAnsi="Palatino Linotype"/>
          <w:sz w:val="24"/>
          <w:szCs w:val="24"/>
        </w:rPr>
        <w:t>24-07-015, issued on July 15, 2024,</w:t>
      </w:r>
      <w:r>
        <w:rPr>
          <w:rFonts w:ascii="Palatino Linotype" w:hAnsi="Palatino Linotype"/>
          <w:sz w:val="24"/>
          <w:szCs w:val="24"/>
        </w:rPr>
        <w:t xml:space="preserve"> and D.</w:t>
      </w:r>
      <w:r w:rsidR="00800D7C">
        <w:rPr>
          <w:rFonts w:ascii="Palatino Linotype" w:hAnsi="Palatino Linotype"/>
          <w:sz w:val="24"/>
          <w:szCs w:val="24"/>
        </w:rPr>
        <w:t>24-08-007</w:t>
      </w:r>
      <w:r w:rsidR="00212689">
        <w:rPr>
          <w:rFonts w:ascii="Palatino Linotype" w:hAnsi="Palatino Linotype"/>
          <w:sz w:val="24"/>
          <w:szCs w:val="24"/>
        </w:rPr>
        <w:t xml:space="preserve">, issued on </w:t>
      </w:r>
      <w:r w:rsidR="00990090">
        <w:rPr>
          <w:rFonts w:ascii="Palatino Linotype" w:hAnsi="Palatino Linotype"/>
          <w:sz w:val="24"/>
          <w:szCs w:val="24"/>
        </w:rPr>
        <w:t xml:space="preserve">August 7, 2024. </w:t>
      </w:r>
    </w:p>
    <w:p w:rsidRPr="00D865A9" w:rsidR="00CF17DE" w:rsidP="332141C6" w:rsidRDefault="00CF17DE" w14:paraId="2BFCF270" w14:textId="7C1AD0B8">
      <w:pPr>
        <w:ind w:left="360"/>
        <w:rPr>
          <w:rFonts w:ascii="Palatino Linotype" w:hAnsi="Palatino Linotype"/>
          <w:sz w:val="24"/>
          <w:szCs w:val="24"/>
        </w:rPr>
      </w:pPr>
      <w:r w:rsidRPr="332141C6">
        <w:rPr>
          <w:rFonts w:ascii="Palatino Linotype" w:hAnsi="Palatino Linotype"/>
          <w:sz w:val="24"/>
          <w:szCs w:val="24"/>
        </w:rPr>
        <w:t>__________________________________________________________</w:t>
      </w:r>
    </w:p>
    <w:p w:rsidRPr="00D865A9" w:rsidR="00CF17DE" w:rsidRDefault="00CF17DE" w14:paraId="21ED6BB6" w14:textId="77777777">
      <w:pPr>
        <w:rPr>
          <w:rFonts w:ascii="Palatino Linotype" w:hAnsi="Palatino Linotype"/>
          <w:b/>
          <w:sz w:val="24"/>
          <w:szCs w:val="24"/>
        </w:rPr>
      </w:pPr>
    </w:p>
    <w:p w:rsidRPr="00D865A9" w:rsidR="00CF17DE" w:rsidP="008C199B" w:rsidRDefault="00CF17DE" w14:paraId="2C49E15C" w14:textId="0E5CCB40">
      <w:pPr>
        <w:pStyle w:val="Heading1"/>
        <w:numPr>
          <w:ilvl w:val="0"/>
          <w:numId w:val="13"/>
        </w:numPr>
        <w:rPr>
          <w:rFonts w:ascii="Palatino Linotype" w:hAnsi="Palatino Linotype"/>
          <w:sz w:val="24"/>
          <w:szCs w:val="24"/>
        </w:rPr>
      </w:pPr>
      <w:r w:rsidRPr="37289F1D">
        <w:rPr>
          <w:rFonts w:ascii="Palatino Linotype" w:hAnsi="Palatino Linotype"/>
          <w:sz w:val="24"/>
          <w:szCs w:val="24"/>
        </w:rPr>
        <w:t>Summary</w:t>
      </w:r>
      <w:bookmarkEnd w:id="0"/>
    </w:p>
    <w:p w:rsidRPr="00C77A19" w:rsidR="00B36A11" w:rsidP="00B36A11" w:rsidRDefault="00B36A11" w14:paraId="20EA48C7" w14:textId="60F269FD">
      <w:pPr>
        <w:rPr>
          <w:rFonts w:ascii="Palatino Linotype" w:hAnsi="Palatino Linotype"/>
          <w:sz w:val="24"/>
          <w:szCs w:val="24"/>
        </w:rPr>
      </w:pPr>
      <w:r w:rsidRPr="00C77A19">
        <w:rPr>
          <w:rFonts w:ascii="Palatino Linotype" w:hAnsi="Palatino Linotype"/>
          <w:sz w:val="24"/>
          <w:szCs w:val="24"/>
        </w:rPr>
        <w:t>The Avoided Cost Calculator (ACC) is used in cost-effectiveness analysis of distributed energy resource (DERs) programs and policies. This Resolution provides a link to the final 202</w:t>
      </w:r>
      <w:r w:rsidR="003C3FA7">
        <w:rPr>
          <w:rFonts w:ascii="Palatino Linotype" w:hAnsi="Palatino Linotype"/>
          <w:sz w:val="24"/>
          <w:szCs w:val="24"/>
        </w:rPr>
        <w:t>6</w:t>
      </w:r>
      <w:r w:rsidRPr="00C77A19">
        <w:rPr>
          <w:rFonts w:ascii="Palatino Linotype" w:hAnsi="Palatino Linotype"/>
          <w:sz w:val="24"/>
          <w:szCs w:val="24"/>
        </w:rPr>
        <w:t xml:space="preserve"> ACC and related documentation and data files, consistent with policies adopted in D.16-06-007, D.19-05-019, D.22-05-002</w:t>
      </w:r>
      <w:r w:rsidRPr="00C77A19" w:rsidR="00D40A46">
        <w:rPr>
          <w:rFonts w:ascii="Palatino Linotype" w:hAnsi="Palatino Linotype"/>
          <w:sz w:val="24"/>
          <w:szCs w:val="24"/>
        </w:rPr>
        <w:t>, D.</w:t>
      </w:r>
      <w:r w:rsidRPr="00C77A19" w:rsidR="0058012E">
        <w:rPr>
          <w:rFonts w:ascii="Palatino Linotype" w:hAnsi="Palatino Linotype"/>
          <w:sz w:val="24"/>
          <w:szCs w:val="24"/>
        </w:rPr>
        <w:t xml:space="preserve">24-07-015, </w:t>
      </w:r>
      <w:r w:rsidR="00BB1873">
        <w:rPr>
          <w:rFonts w:ascii="Palatino Linotype" w:hAnsi="Palatino Linotype"/>
          <w:sz w:val="24"/>
          <w:szCs w:val="24"/>
        </w:rPr>
        <w:t>D.24-08</w:t>
      </w:r>
      <w:r w:rsidR="002203CF">
        <w:rPr>
          <w:rFonts w:ascii="Palatino Linotype" w:hAnsi="Palatino Linotype"/>
          <w:sz w:val="24"/>
          <w:szCs w:val="24"/>
        </w:rPr>
        <w:t xml:space="preserve">-007, </w:t>
      </w:r>
      <w:r w:rsidRPr="00C77A19" w:rsidR="0058012E">
        <w:rPr>
          <w:rFonts w:ascii="Palatino Linotype" w:hAnsi="Palatino Linotype"/>
          <w:sz w:val="24"/>
          <w:szCs w:val="24"/>
        </w:rPr>
        <w:t>and</w:t>
      </w:r>
      <w:r w:rsidR="0082663C">
        <w:rPr>
          <w:rFonts w:ascii="Palatino Linotype" w:hAnsi="Palatino Linotype"/>
          <w:sz w:val="24"/>
          <w:szCs w:val="24"/>
        </w:rPr>
        <w:t xml:space="preserve"> </w:t>
      </w:r>
      <w:r w:rsidR="00476FC2">
        <w:rPr>
          <w:rFonts w:ascii="Palatino Linotype" w:hAnsi="Palatino Linotype"/>
          <w:sz w:val="24"/>
          <w:szCs w:val="24"/>
        </w:rPr>
        <w:br/>
      </w:r>
      <w:r w:rsidR="0082663C">
        <w:rPr>
          <w:rFonts w:ascii="Palatino Linotype" w:hAnsi="Palatino Linotype"/>
          <w:sz w:val="24"/>
          <w:szCs w:val="24"/>
        </w:rPr>
        <w:t>D.25-11-005</w:t>
      </w:r>
      <w:r w:rsidRPr="00C77A19">
        <w:rPr>
          <w:rFonts w:ascii="Palatino Linotype" w:hAnsi="Palatino Linotype"/>
          <w:sz w:val="24"/>
          <w:szCs w:val="24"/>
        </w:rPr>
        <w:t>. The documentation provides additional detail about this update, including a comparison of the 202</w:t>
      </w:r>
      <w:r w:rsidR="0082663C">
        <w:rPr>
          <w:rFonts w:ascii="Palatino Linotype" w:hAnsi="Palatino Linotype"/>
          <w:sz w:val="24"/>
          <w:szCs w:val="24"/>
        </w:rPr>
        <w:t>6</w:t>
      </w:r>
      <w:r w:rsidRPr="00C77A19">
        <w:rPr>
          <w:rFonts w:ascii="Palatino Linotype" w:hAnsi="Palatino Linotype"/>
          <w:sz w:val="24"/>
          <w:szCs w:val="24"/>
        </w:rPr>
        <w:t xml:space="preserve"> and 202</w:t>
      </w:r>
      <w:r w:rsidR="0082663C">
        <w:rPr>
          <w:rFonts w:ascii="Palatino Linotype" w:hAnsi="Palatino Linotype"/>
          <w:sz w:val="24"/>
          <w:szCs w:val="24"/>
        </w:rPr>
        <w:t>4</w:t>
      </w:r>
      <w:r w:rsidRPr="00C77A19">
        <w:rPr>
          <w:rFonts w:ascii="Palatino Linotype" w:hAnsi="Palatino Linotype"/>
          <w:sz w:val="24"/>
          <w:szCs w:val="24"/>
        </w:rPr>
        <w:t xml:space="preserve"> ACC outputs. This Resolution describes the data and major modeling updates to the 202</w:t>
      </w:r>
      <w:r w:rsidR="0082663C">
        <w:rPr>
          <w:rFonts w:ascii="Palatino Linotype" w:hAnsi="Palatino Linotype"/>
          <w:sz w:val="24"/>
          <w:szCs w:val="24"/>
        </w:rPr>
        <w:t>6</w:t>
      </w:r>
      <w:r w:rsidRPr="00C77A19">
        <w:rPr>
          <w:rFonts w:ascii="Palatino Linotype" w:hAnsi="Palatino Linotype"/>
          <w:sz w:val="24"/>
          <w:szCs w:val="24"/>
        </w:rPr>
        <w:t xml:space="preserve"> ACC.</w:t>
      </w:r>
    </w:p>
    <w:p w:rsidRPr="00D865A9" w:rsidR="00CF17DE" w:rsidP="37289F1D" w:rsidRDefault="00CF17DE" w14:paraId="184E396E" w14:textId="13F9F408">
      <w:pPr>
        <w:rPr>
          <w:rFonts w:ascii="Palatino Linotype" w:hAnsi="Palatino Linotype"/>
          <w:sz w:val="24"/>
          <w:szCs w:val="24"/>
        </w:rPr>
      </w:pPr>
    </w:p>
    <w:p w:rsidRPr="00D865A9" w:rsidR="00CF17DE" w:rsidP="008C199B" w:rsidRDefault="00CF17DE" w14:paraId="0BFDDE4C" w14:textId="726B014A">
      <w:pPr>
        <w:pStyle w:val="Heading1"/>
        <w:numPr>
          <w:ilvl w:val="0"/>
          <w:numId w:val="13"/>
        </w:numPr>
        <w:rPr>
          <w:rFonts w:ascii="Palatino Linotype" w:hAnsi="Palatino Linotype"/>
          <w:sz w:val="24"/>
          <w:szCs w:val="24"/>
        </w:rPr>
      </w:pPr>
      <w:r w:rsidRPr="332141C6">
        <w:rPr>
          <w:rFonts w:ascii="Palatino Linotype" w:hAnsi="Palatino Linotype"/>
          <w:sz w:val="24"/>
          <w:szCs w:val="24"/>
        </w:rPr>
        <w:lastRenderedPageBreak/>
        <w:t>Background</w:t>
      </w:r>
    </w:p>
    <w:p w:rsidRPr="00C77A19" w:rsidR="00D35E4D" w:rsidP="00D35E4D" w:rsidRDefault="00D35E4D" w14:paraId="59C1906C" w14:textId="77AC86D5">
      <w:pPr>
        <w:spacing w:line="259" w:lineRule="auto"/>
        <w:rPr>
          <w:rFonts w:ascii="Palatino Linotype" w:hAnsi="Palatino Linotype"/>
          <w:sz w:val="24"/>
          <w:szCs w:val="24"/>
        </w:rPr>
      </w:pPr>
      <w:r w:rsidRPr="00C77A19">
        <w:rPr>
          <w:rFonts w:ascii="Palatino Linotype" w:hAnsi="Palatino Linotype"/>
          <w:sz w:val="24"/>
          <w:szCs w:val="24"/>
        </w:rPr>
        <w:t>The ACC, first adopted in D.05-04-024,</w:t>
      </w:r>
      <w:r w:rsidRPr="00C77A19" w:rsidR="00784E6D">
        <w:rPr>
          <w:rStyle w:val="FootnoteReference"/>
          <w:rFonts w:ascii="Palatino Linotype" w:hAnsi="Palatino Linotype"/>
          <w:sz w:val="24"/>
          <w:szCs w:val="24"/>
        </w:rPr>
        <w:footnoteReference w:id="2"/>
      </w:r>
      <w:r w:rsidRPr="00C77A19">
        <w:rPr>
          <w:rFonts w:ascii="Palatino Linotype" w:hAnsi="Palatino Linotype"/>
          <w:sz w:val="24"/>
          <w:szCs w:val="24"/>
        </w:rPr>
        <w:t xml:space="preserve"> was originally used to </w:t>
      </w:r>
      <w:r w:rsidR="003634E7">
        <w:rPr>
          <w:rFonts w:ascii="Palatino Linotype" w:hAnsi="Palatino Linotype"/>
          <w:sz w:val="24"/>
          <w:szCs w:val="24"/>
        </w:rPr>
        <w:t xml:space="preserve">only </w:t>
      </w:r>
      <w:r w:rsidRPr="00C77A19">
        <w:rPr>
          <w:rFonts w:ascii="Palatino Linotype" w:hAnsi="Palatino Linotype"/>
          <w:sz w:val="24"/>
          <w:szCs w:val="24"/>
        </w:rPr>
        <w:t xml:space="preserve">measure Energy Efficiency (EE) cost-effectiveness. The assumptions, data, and models used in the ACC require periodic updates to stay current with market conditions, prices, and trends. Thus, semi-regular improvements to the ACC modeling software and data input updates were adopted in decisions from several EE proceedings (e.g., D.06-06-063, </w:t>
      </w:r>
      <w:r w:rsidR="00FC7E18">
        <w:rPr>
          <w:rFonts w:ascii="Palatino Linotype" w:hAnsi="Palatino Linotype"/>
          <w:sz w:val="24"/>
          <w:szCs w:val="24"/>
        </w:rPr>
        <w:br/>
      </w:r>
      <w:r w:rsidRPr="00C77A19">
        <w:rPr>
          <w:rFonts w:ascii="Palatino Linotype" w:hAnsi="Palatino Linotype"/>
          <w:sz w:val="24"/>
          <w:szCs w:val="24"/>
        </w:rPr>
        <w:t>D.09-09-047, and D.12-05-015).</w:t>
      </w:r>
    </w:p>
    <w:p w:rsidRPr="00C77A19" w:rsidR="00D35E4D" w:rsidP="00D35E4D" w:rsidRDefault="00D35E4D" w14:paraId="3724EDFE" w14:textId="77777777">
      <w:pPr>
        <w:spacing w:line="259" w:lineRule="auto"/>
        <w:rPr>
          <w:rFonts w:ascii="Palatino Linotype" w:hAnsi="Palatino Linotype"/>
          <w:sz w:val="24"/>
          <w:szCs w:val="24"/>
        </w:rPr>
      </w:pPr>
    </w:p>
    <w:p w:rsidRPr="00C77A19" w:rsidR="00D35E4D" w:rsidP="00D35E4D" w:rsidRDefault="001357F5" w14:paraId="16EB00AB" w14:textId="22C70A3F">
      <w:pPr>
        <w:spacing w:line="259" w:lineRule="auto"/>
        <w:rPr>
          <w:rFonts w:ascii="Palatino Linotype" w:hAnsi="Palatino Linotype"/>
          <w:sz w:val="24"/>
          <w:szCs w:val="24"/>
        </w:rPr>
      </w:pPr>
      <w:r>
        <w:rPr>
          <w:rFonts w:ascii="Palatino Linotype" w:hAnsi="Palatino Linotype"/>
          <w:sz w:val="24"/>
          <w:szCs w:val="24"/>
        </w:rPr>
        <w:t xml:space="preserve">The Commission subsequently </w:t>
      </w:r>
      <w:r w:rsidRPr="00C77A19" w:rsidR="00D35E4D">
        <w:rPr>
          <w:rFonts w:ascii="Palatino Linotype" w:hAnsi="Palatino Linotype"/>
          <w:sz w:val="24"/>
          <w:szCs w:val="24"/>
        </w:rPr>
        <w:t xml:space="preserve">expanded the use of the ACC </w:t>
      </w:r>
      <w:r w:rsidR="009460B5">
        <w:rPr>
          <w:rFonts w:ascii="Palatino Linotype" w:hAnsi="Palatino Linotype"/>
          <w:sz w:val="24"/>
          <w:szCs w:val="24"/>
        </w:rPr>
        <w:t>to</w:t>
      </w:r>
      <w:r w:rsidRPr="00C77A19" w:rsidR="00D35E4D">
        <w:rPr>
          <w:rFonts w:ascii="Palatino Linotype" w:hAnsi="Palatino Linotype"/>
          <w:sz w:val="24"/>
          <w:szCs w:val="24"/>
        </w:rPr>
        <w:t xml:space="preserve"> customer generation programs</w:t>
      </w:r>
      <w:r w:rsidR="009030DD">
        <w:rPr>
          <w:rFonts w:ascii="Palatino Linotype" w:hAnsi="Palatino Linotype"/>
          <w:sz w:val="24"/>
          <w:szCs w:val="24"/>
        </w:rPr>
        <w:t xml:space="preserve"> (in D.09-08-026)</w:t>
      </w:r>
      <w:r>
        <w:rPr>
          <w:rFonts w:ascii="Palatino Linotype" w:hAnsi="Palatino Linotype"/>
          <w:sz w:val="24"/>
          <w:szCs w:val="24"/>
        </w:rPr>
        <w:t xml:space="preserve"> and </w:t>
      </w:r>
      <w:r w:rsidR="001A39A2">
        <w:rPr>
          <w:rFonts w:ascii="Palatino Linotype" w:hAnsi="Palatino Linotype"/>
          <w:sz w:val="24"/>
          <w:szCs w:val="24"/>
        </w:rPr>
        <w:t>to</w:t>
      </w:r>
      <w:r w:rsidRPr="00C77A19" w:rsidR="00D35E4D">
        <w:rPr>
          <w:rFonts w:ascii="Palatino Linotype" w:hAnsi="Palatino Linotype"/>
          <w:sz w:val="24"/>
          <w:szCs w:val="24"/>
        </w:rPr>
        <w:t xml:space="preserve"> demand response </w:t>
      </w:r>
      <w:r w:rsidRPr="5C32E549" w:rsidR="786DE5A7">
        <w:rPr>
          <w:rFonts w:ascii="Palatino Linotype" w:hAnsi="Palatino Linotype"/>
          <w:sz w:val="24"/>
          <w:szCs w:val="24"/>
        </w:rPr>
        <w:t>program</w:t>
      </w:r>
      <w:r w:rsidRPr="5C32E549" w:rsidR="50DA382A">
        <w:rPr>
          <w:rFonts w:ascii="Palatino Linotype" w:hAnsi="Palatino Linotype"/>
          <w:sz w:val="24"/>
          <w:szCs w:val="24"/>
        </w:rPr>
        <w:t>s</w:t>
      </w:r>
      <w:r w:rsidR="001A39A2">
        <w:rPr>
          <w:rFonts w:ascii="Palatino Linotype" w:hAnsi="Palatino Linotype"/>
          <w:sz w:val="24"/>
          <w:szCs w:val="24"/>
        </w:rPr>
        <w:t xml:space="preserve"> (in </w:t>
      </w:r>
      <w:r w:rsidRPr="00C77A19" w:rsidR="00D35E4D">
        <w:rPr>
          <w:rFonts w:ascii="Palatino Linotype" w:hAnsi="Palatino Linotype"/>
          <w:sz w:val="24"/>
          <w:szCs w:val="24"/>
        </w:rPr>
        <w:t>D.10-12-024</w:t>
      </w:r>
      <w:r w:rsidR="001A39A2">
        <w:rPr>
          <w:rFonts w:ascii="Palatino Linotype" w:hAnsi="Palatino Linotype"/>
          <w:sz w:val="24"/>
          <w:szCs w:val="24"/>
        </w:rPr>
        <w:t>).</w:t>
      </w:r>
    </w:p>
    <w:p w:rsidRPr="00C77A19" w:rsidR="00D35E4D" w:rsidP="00D35E4D" w:rsidRDefault="00D35E4D" w14:paraId="588AB1AD" w14:textId="77777777">
      <w:pPr>
        <w:spacing w:line="259" w:lineRule="auto"/>
        <w:rPr>
          <w:rFonts w:ascii="Palatino Linotype" w:hAnsi="Palatino Linotype"/>
          <w:sz w:val="24"/>
          <w:szCs w:val="24"/>
        </w:rPr>
      </w:pPr>
    </w:p>
    <w:p w:rsidRPr="00C77A19" w:rsidR="00001C3A" w:rsidP="00001C3A" w:rsidRDefault="00D35E4D" w14:paraId="12C5ECA4" w14:textId="0E0037A1">
      <w:pPr>
        <w:spacing w:line="259" w:lineRule="auto"/>
        <w:rPr>
          <w:rFonts w:ascii="Palatino Linotype" w:hAnsi="Palatino Linotype"/>
          <w:sz w:val="24"/>
          <w:szCs w:val="24"/>
        </w:rPr>
      </w:pPr>
      <w:r w:rsidRPr="00C77A19">
        <w:rPr>
          <w:rFonts w:ascii="Palatino Linotype" w:hAnsi="Palatino Linotype"/>
          <w:sz w:val="24"/>
          <w:szCs w:val="24"/>
        </w:rPr>
        <w:t>In 2014, the C</w:t>
      </w:r>
      <w:r w:rsidRPr="00C77A19" w:rsidR="009C13F5">
        <w:rPr>
          <w:rFonts w:ascii="Palatino Linotype" w:hAnsi="Palatino Linotype"/>
          <w:sz w:val="24"/>
          <w:szCs w:val="24"/>
        </w:rPr>
        <w:t>alifornia Public Utilities Commission (</w:t>
      </w:r>
      <w:r w:rsidRPr="00C77A19">
        <w:rPr>
          <w:rFonts w:ascii="Palatino Linotype" w:hAnsi="Palatino Linotype"/>
          <w:sz w:val="24"/>
          <w:szCs w:val="24"/>
        </w:rPr>
        <w:t>CPUC</w:t>
      </w:r>
      <w:r w:rsidRPr="00C77A19" w:rsidR="00EA6228">
        <w:rPr>
          <w:rFonts w:ascii="Palatino Linotype" w:hAnsi="Palatino Linotype"/>
          <w:sz w:val="24"/>
          <w:szCs w:val="24"/>
        </w:rPr>
        <w:t>)</w:t>
      </w:r>
      <w:r w:rsidRPr="00C77A19">
        <w:rPr>
          <w:rFonts w:ascii="Palatino Linotype" w:hAnsi="Palatino Linotype"/>
          <w:sz w:val="24"/>
          <w:szCs w:val="24"/>
        </w:rPr>
        <w:t xml:space="preserve"> opened the Integrated Distributed Energy Resources (IDER) proceeding (Rulemaking (R.) 14-10-003), with a focus on developing policy to facilitate the use of Distributed Energy Resources (DERs). Among the goals of R.14-10-003 was to establish a unified cost-effectiveness framework that would apply to all DER programs, technologies, and proceedings. The IDER proceeding established a four-phase plan to accomplish this, </w:t>
      </w:r>
      <w:r w:rsidRPr="00C77A19" w:rsidR="00FF1109">
        <w:rPr>
          <w:rFonts w:ascii="Palatino Linotype" w:hAnsi="Palatino Linotype"/>
          <w:sz w:val="24"/>
          <w:szCs w:val="24"/>
        </w:rPr>
        <w:t xml:space="preserve">in which </w:t>
      </w:r>
      <w:r w:rsidRPr="00C77A19">
        <w:rPr>
          <w:rFonts w:ascii="Palatino Linotype" w:hAnsi="Palatino Linotype"/>
          <w:sz w:val="24"/>
          <w:szCs w:val="24"/>
        </w:rPr>
        <w:t>the first phase was to</w:t>
      </w:r>
      <w:r w:rsidRPr="00C77A19" w:rsidR="00001C3A">
        <w:rPr>
          <w:rFonts w:ascii="Palatino Linotype" w:hAnsi="Palatino Linotype"/>
          <w:sz w:val="24"/>
          <w:szCs w:val="24"/>
        </w:rPr>
        <w:t xml:space="preserve"> update the ACC</w:t>
      </w:r>
      <w:r w:rsidRPr="00C77A19" w:rsidR="00FF1109">
        <w:rPr>
          <w:rFonts w:ascii="Palatino Linotype" w:hAnsi="Palatino Linotype"/>
          <w:sz w:val="24"/>
          <w:szCs w:val="24"/>
        </w:rPr>
        <w:t xml:space="preserve"> regularly</w:t>
      </w:r>
      <w:r w:rsidRPr="00C77A19" w:rsidR="00001C3A">
        <w:rPr>
          <w:rFonts w:ascii="Palatino Linotype" w:hAnsi="Palatino Linotype"/>
          <w:sz w:val="24"/>
          <w:szCs w:val="24"/>
        </w:rPr>
        <w:t>.</w:t>
      </w:r>
    </w:p>
    <w:p w:rsidRPr="00C77A19" w:rsidR="00001C3A" w:rsidP="00001C3A" w:rsidRDefault="00001C3A" w14:paraId="04DCCAFE" w14:textId="77777777">
      <w:pPr>
        <w:spacing w:line="259" w:lineRule="auto"/>
        <w:rPr>
          <w:rFonts w:ascii="Palatino Linotype" w:hAnsi="Palatino Linotype"/>
          <w:sz w:val="24"/>
          <w:szCs w:val="24"/>
        </w:rPr>
      </w:pPr>
    </w:p>
    <w:p w:rsidR="00377EAD" w:rsidP="00312F58" w:rsidRDefault="00377EAD" w14:paraId="5DF61D57" w14:textId="1675D92D">
      <w:pPr>
        <w:pStyle w:val="Default"/>
      </w:pPr>
      <w:r w:rsidRPr="00377EAD">
        <w:t>In 2022, the Commission opened proceeding R.22-11-013 as a successor proceeding to R.14-10-003.</w:t>
      </w:r>
      <w:r w:rsidRPr="00377EAD">
        <w:rPr>
          <w:vertAlign w:val="superscript"/>
        </w:rPr>
        <w:footnoteReference w:id="3"/>
      </w:r>
      <w:r w:rsidRPr="00377EAD">
        <w:t xml:space="preserve"> The focus of the successor proceeding is on considering</w:t>
      </w:r>
      <w:r w:rsidR="000A746E">
        <w:t xml:space="preserve"> DER</w:t>
      </w:r>
      <w:r w:rsidRPr="00377EAD">
        <w:t xml:space="preserve"> program cost-effectiveness issues, data access and use, and equipment performance standards. Updates to the ACC were moved to this proceeding. </w:t>
      </w:r>
    </w:p>
    <w:p w:rsidR="006A7A1A" w:rsidP="00312F58" w:rsidRDefault="006A7A1A" w14:paraId="66E640EB" w14:textId="77777777">
      <w:pPr>
        <w:pStyle w:val="Default"/>
      </w:pPr>
    </w:p>
    <w:p w:rsidR="00F2310B" w:rsidP="007724D7" w:rsidRDefault="006A7A1A" w14:paraId="0EFFC9AC" w14:textId="13E8AC2F">
      <w:pPr>
        <w:pStyle w:val="Default"/>
      </w:pPr>
      <w:r>
        <w:t>D.</w:t>
      </w:r>
      <w:r w:rsidR="00880D57">
        <w:t>24-07-015</w:t>
      </w:r>
      <w:r w:rsidR="00884CE8">
        <w:t xml:space="preserve"> </w:t>
      </w:r>
      <w:r w:rsidR="00477E7A">
        <w:t>adopted</w:t>
      </w:r>
      <w:r w:rsidRPr="00BC5B6C" w:rsidR="00BC5B6C">
        <w:t xml:space="preserve"> the</w:t>
      </w:r>
      <w:r w:rsidR="004562B3">
        <w:t xml:space="preserve"> Societal Cost Test</w:t>
      </w:r>
      <w:r w:rsidRPr="00BC5B6C" w:rsidR="00BC5B6C">
        <w:t xml:space="preserve"> </w:t>
      </w:r>
      <w:r w:rsidR="004562B3">
        <w:t>(</w:t>
      </w:r>
      <w:r w:rsidR="00477E7A">
        <w:t>SCT</w:t>
      </w:r>
      <w:r w:rsidR="004562B3">
        <w:t>)</w:t>
      </w:r>
      <w:r w:rsidRPr="00BC5B6C" w:rsidR="00BC5B6C">
        <w:t xml:space="preserve"> as an additional </w:t>
      </w:r>
      <w:r w:rsidR="009D15ED">
        <w:t xml:space="preserve">informational </w:t>
      </w:r>
      <w:r w:rsidRPr="00BC5B6C" w:rsidR="00BC5B6C">
        <w:t xml:space="preserve">test </w:t>
      </w:r>
      <w:r w:rsidDel="00BC5B6C">
        <w:t>f</w:t>
      </w:r>
      <w:r w:rsidRPr="00BC5B6C" w:rsidDel="00561C7A" w:rsidR="244A368E">
        <w:t xml:space="preserve">or </w:t>
      </w:r>
      <w:r w:rsidRPr="00BC5B6C" w:rsidR="00BC5B6C">
        <w:t xml:space="preserve">the Commission </w:t>
      </w:r>
      <w:r w:rsidR="2BD10DEF">
        <w:t xml:space="preserve">to </w:t>
      </w:r>
      <w:r w:rsidRPr="00BC5B6C" w:rsidR="00BC5B6C">
        <w:t xml:space="preserve">consider when evaluating the cost-effectiveness of </w:t>
      </w:r>
      <w:r w:rsidR="00760AB1">
        <w:t>DERs.</w:t>
      </w:r>
      <w:r w:rsidRPr="00732BD1" w:rsidR="00732BD1">
        <w:rPr>
          <w:rFonts w:ascii="Garamond" w:hAnsi="Garamond" w:cs="Times New Roman"/>
          <w:sz w:val="26"/>
          <w:szCs w:val="26"/>
          <w:shd w:val="clear" w:color="auto" w:fill="FFFFFF"/>
        </w:rPr>
        <w:t xml:space="preserve"> </w:t>
      </w:r>
      <w:r w:rsidR="00B53DFC">
        <w:t>Prior to the issuance of D.24.07-015</w:t>
      </w:r>
      <w:r w:rsidRPr="00732BD1" w:rsidR="00732BD1">
        <w:t>, the C</w:t>
      </w:r>
      <w:r w:rsidR="001F6858">
        <w:t>ommission</w:t>
      </w:r>
      <w:r w:rsidRPr="00732BD1" w:rsidR="00732BD1">
        <w:t xml:space="preserve"> </w:t>
      </w:r>
      <w:r w:rsidR="00B53DFC">
        <w:t>ha</w:t>
      </w:r>
      <w:r w:rsidR="00217B28">
        <w:t>d</w:t>
      </w:r>
      <w:r w:rsidR="00B53DFC">
        <w:t xml:space="preserve"> adopted</w:t>
      </w:r>
      <w:r w:rsidRPr="00732BD1" w:rsidR="00732BD1">
        <w:t xml:space="preserve"> four cost effectiveness tests to evaluate demand-side resources programs’ cost-effectiveness, which examine costs and benefits </w:t>
      </w:r>
      <w:r w:rsidR="002E2758">
        <w:t xml:space="preserve">from various perspectives, including ratepayers, </w:t>
      </w:r>
      <w:r w:rsidRPr="00732BD1" w:rsidR="00732BD1">
        <w:t>the grid</w:t>
      </w:r>
      <w:r w:rsidR="002E2758">
        <w:t xml:space="preserve">, program </w:t>
      </w:r>
      <w:r w:rsidR="002E2758">
        <w:lastRenderedPageBreak/>
        <w:t>administrators</w:t>
      </w:r>
      <w:r w:rsidRPr="00732BD1" w:rsidR="00732BD1">
        <w:t xml:space="preserve"> and program participants. </w:t>
      </w:r>
      <w:r w:rsidR="00732BD1">
        <w:t>D.24-07-015</w:t>
      </w:r>
      <w:r w:rsidRPr="00732BD1" w:rsidR="00732BD1">
        <w:t xml:space="preserve"> </w:t>
      </w:r>
      <w:r w:rsidR="00EF1E5B">
        <w:t>introduce</w:t>
      </w:r>
      <w:r w:rsidR="00217B28">
        <w:t>d</w:t>
      </w:r>
      <w:r w:rsidRPr="00732BD1" w:rsidR="00732BD1">
        <w:t xml:space="preserve"> the SCT – </w:t>
      </w:r>
      <w:r w:rsidR="00071269">
        <w:t>a fifth test</w:t>
      </w:r>
      <w:r w:rsidRPr="00732BD1" w:rsidR="00732BD1">
        <w:t xml:space="preserve"> – which </w:t>
      </w:r>
      <w:r w:rsidR="00477E7A">
        <w:t>considers</w:t>
      </w:r>
      <w:r w:rsidR="00E17A21">
        <w:t xml:space="preserve"> the benefits and costs experienced by society</w:t>
      </w:r>
      <w:r w:rsidRPr="00732BD1" w:rsidR="00732BD1">
        <w:t xml:space="preserve"> (e.g. the impact of particulate air pollution on human health) in its evaluation of cost-effectiveness.</w:t>
      </w:r>
      <w:r w:rsidR="00833744">
        <w:t xml:space="preserve"> </w:t>
      </w:r>
      <w:r w:rsidR="00747E2B">
        <w:br/>
      </w:r>
      <w:r w:rsidRPr="00D01FBF" w:rsidR="00D01FBF">
        <w:t>D.24-07-015 affirmed that the Total Resource Cost Test (TRC) remains the primary cost-effectiveness test for evaluating DER cost-effectiveness and that the SCT will be information-only.</w:t>
      </w:r>
      <w:r w:rsidRPr="00D01FBF" w:rsidR="00D01FBF">
        <w:rPr>
          <w:vertAlign w:val="superscript"/>
        </w:rPr>
        <w:footnoteReference w:id="4"/>
      </w:r>
      <w:r w:rsidRPr="00D01FBF" w:rsidR="00D01FBF">
        <w:t xml:space="preserve"> Ultimately, the SCT will inform and supplement a broader framework of tests used for assessing the cost-effectiveness of DERs.  </w:t>
      </w:r>
    </w:p>
    <w:p w:rsidR="00880D57" w:rsidP="00312F58" w:rsidRDefault="00880D57" w14:paraId="6FD73CAD" w14:textId="77777777">
      <w:pPr>
        <w:pStyle w:val="Default"/>
      </w:pPr>
    </w:p>
    <w:p w:rsidR="00880D57" w:rsidP="00312F58" w:rsidRDefault="00C47F9F" w14:paraId="36DC853D" w14:textId="68D725B0">
      <w:pPr>
        <w:pStyle w:val="Default"/>
      </w:pPr>
      <w:r>
        <w:t>D</w:t>
      </w:r>
      <w:r w:rsidR="00C26DC0">
        <w:t>.24-08-007</w:t>
      </w:r>
      <w:r w:rsidR="00D0344F">
        <w:t xml:space="preserve"> ordered </w:t>
      </w:r>
      <w:r w:rsidR="007807CA">
        <w:t xml:space="preserve">minor modeling adjustments and </w:t>
      </w:r>
      <w:r w:rsidR="00C51A2C">
        <w:t>data input updates</w:t>
      </w:r>
      <w:r w:rsidR="00D0344F">
        <w:t xml:space="preserve"> to the ACC</w:t>
      </w:r>
      <w:r w:rsidR="00C51A2C">
        <w:t>, which included:</w:t>
      </w:r>
    </w:p>
    <w:p w:rsidR="00DF1D55" w:rsidP="00A47B59" w:rsidRDefault="000B4D62" w14:paraId="5189E442" w14:textId="41AC342C">
      <w:pPr>
        <w:pStyle w:val="Default"/>
        <w:numPr>
          <w:ilvl w:val="0"/>
          <w:numId w:val="28"/>
        </w:numPr>
      </w:pPr>
      <w:r>
        <w:t>The ACC will use</w:t>
      </w:r>
      <w:r w:rsidR="00114D47">
        <w:t xml:space="preserve"> IRP’s </w:t>
      </w:r>
      <w:r w:rsidR="00CA1EEA">
        <w:t xml:space="preserve">latest adopted system plan </w:t>
      </w:r>
      <w:r w:rsidR="00CF37DE">
        <w:t xml:space="preserve">as the baseline portfolio of the ACC, replacing the </w:t>
      </w:r>
      <w:r w:rsidR="00561036">
        <w:t>“</w:t>
      </w:r>
      <w:r w:rsidR="00CF37DE">
        <w:t>No New DER</w:t>
      </w:r>
      <w:r w:rsidR="00561036">
        <w:t>”</w:t>
      </w:r>
      <w:r w:rsidR="00CF37DE">
        <w:t xml:space="preserve"> scenario</w:t>
      </w:r>
      <w:r w:rsidR="0084469D">
        <w:t>.</w:t>
      </w:r>
      <w:r w:rsidR="005F743B">
        <w:rPr>
          <w:rStyle w:val="FootnoteReference"/>
        </w:rPr>
        <w:footnoteReference w:id="5"/>
      </w:r>
    </w:p>
    <w:p w:rsidR="00430386" w:rsidP="00E06BD3" w:rsidRDefault="00DE7D31" w14:paraId="06D96528" w14:textId="3A2971E0">
      <w:pPr>
        <w:pStyle w:val="Default"/>
        <w:numPr>
          <w:ilvl w:val="0"/>
          <w:numId w:val="28"/>
        </w:numPr>
      </w:pPr>
      <w:r>
        <w:t>The ACC will use</w:t>
      </w:r>
      <w:r w:rsidR="00610B6D">
        <w:t xml:space="preserve"> </w:t>
      </w:r>
      <w:r w:rsidR="001F7997">
        <w:t xml:space="preserve">an </w:t>
      </w:r>
      <w:r>
        <w:t>“</w:t>
      </w:r>
      <w:r w:rsidR="0052535F">
        <w:t>Integrated Calculation</w:t>
      </w:r>
      <w:r>
        <w:t>”</w:t>
      </w:r>
      <w:r w:rsidR="001209E7">
        <w:t xml:space="preserve"> methodology</w:t>
      </w:r>
      <w:r w:rsidR="0052535F">
        <w:t xml:space="preserve"> </w:t>
      </w:r>
      <w:r w:rsidR="00640BCB">
        <w:t>to model the generation capacity avoided costs and GHG avoided costs</w:t>
      </w:r>
      <w:r w:rsidR="00E26CE8">
        <w:t xml:space="preserve"> using utility </w:t>
      </w:r>
      <w:r w:rsidRPr="00911A35" w:rsidR="00E26CE8">
        <w:t xml:space="preserve">solar and </w:t>
      </w:r>
      <w:r w:rsidRPr="00911A35" w:rsidR="00601877">
        <w:t>lithium-ion</w:t>
      </w:r>
      <w:r w:rsidRPr="00911A35" w:rsidR="00E26CE8">
        <w:t xml:space="preserve"> energy storage</w:t>
      </w:r>
      <w:r w:rsidRPr="00911A35" w:rsidR="00640BCB">
        <w:t>.</w:t>
      </w:r>
      <w:r w:rsidRPr="00911A35" w:rsidR="00FC739F">
        <w:rPr>
          <w:rStyle w:val="FootnoteReference"/>
        </w:rPr>
        <w:footnoteReference w:id="6"/>
      </w:r>
      <w:r w:rsidR="00306CAD">
        <w:t xml:space="preserve"> </w:t>
      </w:r>
      <w:r w:rsidR="44E892A6">
        <w:t>A</w:t>
      </w:r>
      <w:r w:rsidR="00BE673D">
        <w:t xml:space="preserve">dditional resources in the Integrated Calculation may be considered in future ACC update cycles. </w:t>
      </w:r>
    </w:p>
    <w:p w:rsidR="006625F2" w:rsidP="006625F2" w:rsidRDefault="006625F2" w14:paraId="71842E3B" w14:textId="1E43D9C0">
      <w:pPr>
        <w:pStyle w:val="Default"/>
        <w:numPr>
          <w:ilvl w:val="0"/>
          <w:numId w:val="28"/>
        </w:numPr>
      </w:pPr>
      <w:r>
        <w:t xml:space="preserve">A minimum level of avoided generation capacity costs for the ACC model </w:t>
      </w:r>
      <w:r w:rsidR="003B5EB2">
        <w:t>is</w:t>
      </w:r>
      <w:r>
        <w:t xml:space="preserve"> set at the fixed operations and maintenance costs of existing gas generation.</w:t>
      </w:r>
    </w:p>
    <w:p w:rsidR="00745E39" w:rsidP="00745E39" w:rsidRDefault="00B43685" w14:paraId="6FFB248F" w14:textId="6D329A44">
      <w:pPr>
        <w:pStyle w:val="Default"/>
        <w:numPr>
          <w:ilvl w:val="0"/>
          <w:numId w:val="28"/>
        </w:numPr>
      </w:pPr>
      <w:r>
        <w:t>The ACC will use</w:t>
      </w:r>
      <w:r w:rsidR="00745E39">
        <w:t xml:space="preserve"> an alternative storage dispatch logic in SERVM to calculate the hourly generation capacity allocation</w:t>
      </w:r>
      <w:r w:rsidR="0084469D">
        <w:t>.</w:t>
      </w:r>
    </w:p>
    <w:p w:rsidR="00745E39" w:rsidP="00745E39" w:rsidRDefault="0084469D" w14:paraId="10B66CBA" w14:textId="257A638E">
      <w:pPr>
        <w:pStyle w:val="Default"/>
        <w:numPr>
          <w:ilvl w:val="0"/>
          <w:numId w:val="28"/>
        </w:numPr>
      </w:pPr>
      <w:r>
        <w:t>The ACC will c</w:t>
      </w:r>
      <w:r w:rsidR="00745E39">
        <w:t xml:space="preserve">alibrate and benchmark SERVM model outcomes for the </w:t>
      </w:r>
      <w:r w:rsidRPr="4D74DA5A" w:rsidR="79A6AECC">
        <w:t>Preferred System Plan (</w:t>
      </w:r>
      <w:r w:rsidR="00745E39">
        <w:t>PSP</w:t>
      </w:r>
      <w:r w:rsidRPr="4D74DA5A" w:rsidR="79A6AECC">
        <w:t>)</w:t>
      </w:r>
      <w:r w:rsidR="00745E39">
        <w:t xml:space="preserve"> to actual CAISO market outcomes prior to producing the energy and ancillary service price forecasts that are used in the ACC</w:t>
      </w:r>
      <w:r>
        <w:t>.</w:t>
      </w:r>
    </w:p>
    <w:p w:rsidR="00745E39" w:rsidP="00745E39" w:rsidRDefault="3AC33AE2" w14:paraId="4175C8E7" w14:textId="4D30D13C">
      <w:pPr>
        <w:pStyle w:val="Default"/>
        <w:numPr>
          <w:ilvl w:val="0"/>
          <w:numId w:val="28"/>
        </w:numPr>
      </w:pPr>
      <w:r>
        <w:t>C</w:t>
      </w:r>
      <w:r w:rsidR="00745E39">
        <w:t xml:space="preserve">onsideration of the Refrigerant Avoided Cost Calculator (RACC) </w:t>
      </w:r>
      <w:r w:rsidR="2F0A59AE">
        <w:t xml:space="preserve">is moved </w:t>
      </w:r>
      <w:r w:rsidR="00745E39">
        <w:t>to the Energy Efficiency (EE) Proceeding, R.13-11-005</w:t>
      </w:r>
      <w:r w:rsidR="0084469D">
        <w:t>.</w:t>
      </w:r>
      <w:r w:rsidR="00745E39">
        <w:t xml:space="preserve"> </w:t>
      </w:r>
    </w:p>
    <w:p w:rsidR="008E5B68" w:rsidP="008E5B68" w:rsidRDefault="008E5B68" w14:paraId="45F2D522" w14:textId="65553BEE">
      <w:pPr>
        <w:pStyle w:val="Default"/>
        <w:numPr>
          <w:ilvl w:val="0"/>
          <w:numId w:val="28"/>
        </w:numPr>
      </w:pPr>
      <w:r w:rsidRPr="008E5B68">
        <w:t>A minimum level of avoided GHG costs for the ACC model is set at the cap-and-trade</w:t>
      </w:r>
      <w:r w:rsidR="008A1DE2">
        <w:t xml:space="preserve"> (</w:t>
      </w:r>
      <w:r w:rsidR="7EB7B8D8">
        <w:t>n</w:t>
      </w:r>
      <w:r w:rsidR="14C7347A">
        <w:t>ow</w:t>
      </w:r>
      <w:r w:rsidR="008A1DE2">
        <w:t xml:space="preserve"> known as cap-and-invest)</w:t>
      </w:r>
      <w:r w:rsidRPr="008E5B68">
        <w:t xml:space="preserve"> price forecasts.</w:t>
      </w:r>
    </w:p>
    <w:p w:rsidR="001010DC" w:rsidP="00745E39" w:rsidRDefault="003321B2" w14:paraId="4A087E26" w14:textId="77777777">
      <w:pPr>
        <w:pStyle w:val="Default"/>
        <w:numPr>
          <w:ilvl w:val="0"/>
          <w:numId w:val="28"/>
        </w:numPr>
      </w:pPr>
      <w:r>
        <w:t xml:space="preserve">Continues </w:t>
      </w:r>
      <w:r w:rsidR="00745E39">
        <w:t>using the current methodology for calculating avoided transmission and distribution costs in the ACC but with the most current transmission and distribution cost data</w:t>
      </w:r>
      <w:r>
        <w:t xml:space="preserve">. </w:t>
      </w:r>
    </w:p>
    <w:p w:rsidR="00966C8F" w:rsidP="0064315C" w:rsidRDefault="00966C8F" w14:paraId="33992594" w14:textId="77777777">
      <w:pPr>
        <w:pStyle w:val="Default"/>
      </w:pPr>
    </w:p>
    <w:p w:rsidR="00966C8F" w:rsidP="0064315C" w:rsidRDefault="00966C8F" w14:paraId="5662F2E8" w14:textId="36E8FB1A">
      <w:pPr>
        <w:pStyle w:val="Default"/>
      </w:pPr>
      <w:r>
        <w:lastRenderedPageBreak/>
        <w:t>D.</w:t>
      </w:r>
      <w:r w:rsidR="005B2AA4">
        <w:t xml:space="preserve">25-11-005 </w:t>
      </w:r>
      <w:r w:rsidR="003E2F6C">
        <w:t>made further modifications to</w:t>
      </w:r>
      <w:r w:rsidR="005B2AA4">
        <w:t xml:space="preserve"> the </w:t>
      </w:r>
      <w:r w:rsidR="008B2249">
        <w:t xml:space="preserve">biennial update process for the ACC. </w:t>
      </w:r>
      <w:r w:rsidR="00DB17EF">
        <w:t>In that decision, t</w:t>
      </w:r>
      <w:r w:rsidR="003E2F6C">
        <w:t>he Commission directed</w:t>
      </w:r>
      <w:r w:rsidR="00C866C0">
        <w:t xml:space="preserve"> that </w:t>
      </w:r>
      <w:r w:rsidR="003E2F6C">
        <w:t>either</w:t>
      </w:r>
      <w:r w:rsidR="00C866C0">
        <w:t xml:space="preserve"> </w:t>
      </w:r>
      <w:r w:rsidR="00BF52C6">
        <w:t xml:space="preserve">the </w:t>
      </w:r>
      <w:r w:rsidRPr="00BF52C6" w:rsidR="00BF52C6">
        <w:t>IRP PSP or IRP TPP Base Case portfolio be used for the purpose of</w:t>
      </w:r>
      <w:r w:rsidRPr="00BF52C6" w:rsidR="00BF52C6">
        <w:rPr>
          <w:rFonts w:ascii="Times New Roman" w:hAnsi="Times New Roman" w:cs="Times New Roman"/>
        </w:rPr>
        <w:t> </w:t>
      </w:r>
      <w:r w:rsidRPr="00BF52C6" w:rsidR="00BF52C6">
        <w:t>updating the ACC</w:t>
      </w:r>
      <w:r w:rsidR="00DB17EF">
        <w:t>, among other things</w:t>
      </w:r>
      <w:r w:rsidR="00BF52C6">
        <w:t>.</w:t>
      </w:r>
      <w:r w:rsidR="001668A5">
        <w:rPr>
          <w:rStyle w:val="FootnoteReference"/>
        </w:rPr>
        <w:footnoteReference w:id="7"/>
      </w:r>
      <w:r w:rsidR="00BF52C6">
        <w:t xml:space="preserve"> </w:t>
      </w:r>
    </w:p>
    <w:p w:rsidR="00BF52C6" w:rsidP="0064315C" w:rsidRDefault="00BF52C6" w14:paraId="645A2676" w14:textId="77777777">
      <w:pPr>
        <w:pStyle w:val="Default"/>
      </w:pPr>
    </w:p>
    <w:p w:rsidR="00BF52C6" w:rsidP="0064315C" w:rsidRDefault="00363F97" w14:paraId="3524B74D" w14:textId="45C26053">
      <w:pPr>
        <w:pStyle w:val="Default"/>
      </w:pPr>
      <w:r w:rsidRPr="0046216B">
        <w:t>D.26-09-</w:t>
      </w:r>
      <w:r w:rsidRPr="0046216B" w:rsidR="0046216B">
        <w:t>007</w:t>
      </w:r>
      <w:r>
        <w:t xml:space="preserve"> ordered</w:t>
      </w:r>
      <w:r w:rsidRPr="003F796B" w:rsidR="003F796B">
        <w:t xml:space="preserve"> the following changes to the ACC, beginning with the 202</w:t>
      </w:r>
      <w:r w:rsidR="003F796B">
        <w:t>6</w:t>
      </w:r>
      <w:r w:rsidRPr="003F796B" w:rsidR="003F796B">
        <w:t xml:space="preserve"> update</w:t>
      </w:r>
      <w:r w:rsidR="003F796B">
        <w:t>:</w:t>
      </w:r>
    </w:p>
    <w:p w:rsidR="00DB4196" w:rsidP="00DB4196" w:rsidRDefault="0092209F" w14:paraId="55347082" w14:textId="6AA55D79">
      <w:pPr>
        <w:pStyle w:val="Default"/>
        <w:numPr>
          <w:ilvl w:val="0"/>
          <w:numId w:val="38"/>
        </w:numPr>
      </w:pPr>
      <w:r>
        <w:t>Use</w:t>
      </w:r>
      <w:r w:rsidR="00DB4196">
        <w:t xml:space="preserve"> a single electric-sector based value to represent both electric and natural gas greenhouse gas (GHG) reductions in the ACC</w:t>
      </w:r>
      <w:r w:rsidR="002113AF">
        <w:t>.</w:t>
      </w:r>
    </w:p>
    <w:p w:rsidR="00DB4196" w:rsidP="00CD3D1E" w:rsidRDefault="00FA30DC" w14:paraId="71E030F8" w14:textId="36FC22F5">
      <w:pPr>
        <w:pStyle w:val="Default"/>
        <w:numPr>
          <w:ilvl w:val="1"/>
          <w:numId w:val="38"/>
        </w:numPr>
      </w:pPr>
      <w:r>
        <w:t>Previously</w:t>
      </w:r>
      <w:r w:rsidR="00DB4196">
        <w:t xml:space="preserve">, the </w:t>
      </w:r>
      <w:r w:rsidR="002113AF">
        <w:t>natural g</w:t>
      </w:r>
      <w:r w:rsidR="00DB4196">
        <w:t>as ACC model use</w:t>
      </w:r>
      <w:r>
        <w:t>d</w:t>
      </w:r>
      <w:r w:rsidR="00DB4196">
        <w:t xml:space="preserve"> a GHG value based on a limited 2021 study and escalated over time, which </w:t>
      </w:r>
      <w:r>
        <w:t>the Commission found to be</w:t>
      </w:r>
      <w:r w:rsidR="00DB4196">
        <w:t xml:space="preserve"> increasingly outdated and inaccurate</w:t>
      </w:r>
      <w:r w:rsidR="00CE69D5">
        <w:t xml:space="preserve"> and instead directed that </w:t>
      </w:r>
      <w:r w:rsidR="00DB4196">
        <w:t xml:space="preserve">a single electric-sector based value </w:t>
      </w:r>
      <w:r w:rsidR="00744014">
        <w:t xml:space="preserve">be used for both </w:t>
      </w:r>
      <w:r w:rsidR="002113AF">
        <w:t xml:space="preserve">natural </w:t>
      </w:r>
      <w:r w:rsidR="00744014">
        <w:t>gas and</w:t>
      </w:r>
      <w:r w:rsidR="005D4384">
        <w:t xml:space="preserve"> electric</w:t>
      </w:r>
      <w:r w:rsidR="00744014">
        <w:t xml:space="preserve"> ACC models</w:t>
      </w:r>
      <w:r w:rsidR="002113AF">
        <w:t>.</w:t>
      </w:r>
      <w:r w:rsidR="00DB4196">
        <w:t xml:space="preserve"> </w:t>
      </w:r>
    </w:p>
    <w:p w:rsidR="00DB4196" w:rsidP="00DB4196" w:rsidRDefault="00DB4196" w14:paraId="2C02FBC6" w14:textId="7FA0FDE3">
      <w:pPr>
        <w:pStyle w:val="Default"/>
        <w:numPr>
          <w:ilvl w:val="0"/>
          <w:numId w:val="38"/>
        </w:numPr>
      </w:pPr>
      <w:r>
        <w:t>Remove the GHG rebalancing component</w:t>
      </w:r>
      <w:r w:rsidR="002113AF">
        <w:t>.</w:t>
      </w:r>
      <w:r>
        <w:t xml:space="preserve"> </w:t>
      </w:r>
    </w:p>
    <w:p w:rsidR="00DB4196" w:rsidP="00CD3D1E" w:rsidRDefault="002113AF" w14:paraId="09819ED2" w14:textId="1C41072A">
      <w:pPr>
        <w:pStyle w:val="Default"/>
        <w:numPr>
          <w:ilvl w:val="1"/>
          <w:numId w:val="38"/>
        </w:numPr>
      </w:pPr>
      <w:r>
        <w:t>In previous iterations of the ACC, t</w:t>
      </w:r>
      <w:r w:rsidR="00DB4196">
        <w:t>he GHG rebalancing component represent</w:t>
      </w:r>
      <w:r>
        <w:t>ed</w:t>
      </w:r>
      <w:r w:rsidR="00DB4196">
        <w:t xml:space="preserve"> the effect on sectoral emissions goals due to the migration of load from natural gas to electric over time. Adopting the single avoided GHG value linked to the IRP, as described above, </w:t>
      </w:r>
      <w:r w:rsidR="002F11B3">
        <w:t>does not require a</w:t>
      </w:r>
      <w:r w:rsidR="00DB4196">
        <w:t xml:space="preserve"> GHG rebalancing component because there is no longer a need for a separate adjustment to reflect cross-sector (gas to electric) value transfers. This uniformly allows the ACC to represent marginal cost signals thus capturing the full GHG impacts of electrification and fuel-substitution measures without an additional adjustment step. </w:t>
      </w:r>
    </w:p>
    <w:p w:rsidR="00DB4196" w:rsidP="00DB4196" w:rsidRDefault="0092209F" w14:paraId="4CB68121" w14:textId="304048A5">
      <w:pPr>
        <w:pStyle w:val="Default"/>
        <w:numPr>
          <w:ilvl w:val="0"/>
          <w:numId w:val="38"/>
        </w:numPr>
      </w:pPr>
      <w:r>
        <w:t>Use</w:t>
      </w:r>
      <w:r w:rsidR="00DB4196">
        <w:t xml:space="preserve"> a simplified implementation of the Integrated Calculation to address transparency issues and sensitivity to minor inconsistencies between RESOLVE and the Strategic Energy &amp; Risk Valuation Model (SERVM). </w:t>
      </w:r>
    </w:p>
    <w:p w:rsidR="00DB4196" w:rsidP="00972CC6" w:rsidRDefault="00DB4196" w14:paraId="03F6D24F" w14:textId="2D979737">
      <w:pPr>
        <w:pStyle w:val="Default"/>
        <w:numPr>
          <w:ilvl w:val="1"/>
          <w:numId w:val="38"/>
        </w:numPr>
      </w:pPr>
      <w:r>
        <w:t xml:space="preserve">The </w:t>
      </w:r>
      <w:r w:rsidR="00972CC6">
        <w:t>decision</w:t>
      </w:r>
      <w:r>
        <w:t xml:space="preserve"> adopts an updated integrated calculation that considers a hybrid solar+storage resource as a single resource rather than two</w:t>
      </w:r>
      <w:r w:rsidR="000E26FD">
        <w:t xml:space="preserve"> separate </w:t>
      </w:r>
      <w:r w:rsidR="00AC2261">
        <w:t>re</w:t>
      </w:r>
      <w:r w:rsidR="000E26FD">
        <w:t>sources</w:t>
      </w:r>
      <w:r>
        <w:t xml:space="preserve">. </w:t>
      </w:r>
    </w:p>
    <w:p w:rsidR="000C3277" w:rsidP="00972CC6" w:rsidRDefault="00DB4196" w14:paraId="0F2D3CA5" w14:textId="77777777">
      <w:pPr>
        <w:pStyle w:val="Default"/>
        <w:numPr>
          <w:ilvl w:val="0"/>
          <w:numId w:val="38"/>
        </w:numPr>
      </w:pPr>
      <w:r>
        <w:t>Use Loss of Load Hours (LOLH) rather than Expected Unserved Energy (EUE) for capacity allocation factors.</w:t>
      </w:r>
    </w:p>
    <w:p w:rsidR="00DB4196" w:rsidP="000C3277" w:rsidRDefault="00386042" w14:paraId="6737EF0C" w14:textId="356D532D">
      <w:pPr>
        <w:pStyle w:val="Default"/>
        <w:numPr>
          <w:ilvl w:val="1"/>
          <w:numId w:val="38"/>
        </w:numPr>
      </w:pPr>
      <w:r w:rsidRPr="00386042">
        <w:t xml:space="preserve">EUE puts more weight on large shortfall events and understates the value of resources that reduce loss of load across many hours. Using the frequency of loss of load aligns capacity avoided costs with the consistent value of avoiding loss of load in any given hour. </w:t>
      </w:r>
    </w:p>
    <w:p w:rsidR="00DB4196" w:rsidP="00972CC6" w:rsidRDefault="00DB4196" w14:paraId="3159A064" w14:textId="70AD36D1">
      <w:pPr>
        <w:pStyle w:val="Default"/>
        <w:numPr>
          <w:ilvl w:val="0"/>
          <w:numId w:val="38"/>
        </w:numPr>
      </w:pPr>
      <w:r>
        <w:t>Use energy prices (rather than temperature) to assign days with high generation capacity value.</w:t>
      </w:r>
    </w:p>
    <w:p w:rsidRPr="00CD740D" w:rsidR="00CD740D" w:rsidP="00CD740D" w:rsidRDefault="00CD740D" w14:paraId="598D35C0" w14:textId="3E19B7A7">
      <w:pPr>
        <w:pStyle w:val="ListParagraph"/>
        <w:numPr>
          <w:ilvl w:val="1"/>
          <w:numId w:val="39"/>
        </w:numPr>
        <w:rPr>
          <w:rFonts w:ascii="Palatino Linotype" w:hAnsi="Palatino Linotype" w:eastAsia="Garamond" w:cs="Garamond"/>
          <w:color w:val="000000" w:themeColor="text1"/>
          <w:sz w:val="24"/>
          <w:szCs w:val="24"/>
        </w:rPr>
      </w:pPr>
      <w:r w:rsidRPr="00CD740D">
        <w:rPr>
          <w:rFonts w:ascii="Palatino Linotype" w:hAnsi="Palatino Linotype" w:eastAsia="Garamond" w:cs="Garamond"/>
          <w:sz w:val="24"/>
          <w:szCs w:val="24"/>
        </w:rPr>
        <w:lastRenderedPageBreak/>
        <w:t xml:space="preserve">Assigning month-hour averages of generation capacity values to individual days from a method that uses days with the highest temperatures to days with highest energy prices more accurately identifies days with greatest grid constraints, reflecting higher building electrification uptake and growing renewable generation.  </w:t>
      </w:r>
    </w:p>
    <w:p w:rsidR="00DB4196" w:rsidP="00972CC6" w:rsidRDefault="00DB4196" w14:paraId="6E73DA45" w14:textId="38BBF5CE">
      <w:pPr>
        <w:pStyle w:val="Default"/>
        <w:numPr>
          <w:ilvl w:val="0"/>
          <w:numId w:val="38"/>
        </w:numPr>
      </w:pPr>
      <w:r>
        <w:t>Represent the difference in reliability risk of weekdays versus weekends in capacity value allocation.</w:t>
      </w:r>
    </w:p>
    <w:p w:rsidR="00011A90" w:rsidP="00011A90" w:rsidRDefault="00665474" w14:paraId="6D1A90B6" w14:textId="47F44652">
      <w:pPr>
        <w:pStyle w:val="Default"/>
        <w:numPr>
          <w:ilvl w:val="1"/>
          <w:numId w:val="38"/>
        </w:numPr>
      </w:pPr>
      <w:r>
        <w:t>R</w:t>
      </w:r>
      <w:r w:rsidRPr="00011A90" w:rsidR="00011A90">
        <w:t>eflect</w:t>
      </w:r>
      <w:r>
        <w:t>s</w:t>
      </w:r>
      <w:r w:rsidRPr="00011A90" w:rsidR="00011A90">
        <w:t xml:space="preserve"> the results of reliability modeling that show weekdays have significantly higher reliability risk than weekends.  </w:t>
      </w:r>
    </w:p>
    <w:p w:rsidR="0098650C" w:rsidP="00DB4196" w:rsidRDefault="00DB4196" w14:paraId="67373937" w14:textId="5511901B">
      <w:pPr>
        <w:pStyle w:val="Default"/>
        <w:numPr>
          <w:ilvl w:val="0"/>
          <w:numId w:val="38"/>
        </w:numPr>
      </w:pPr>
      <w:r>
        <w:t>Update the peak capacity allocation factors</w:t>
      </w:r>
      <w:r w:rsidR="00396334">
        <w:t xml:space="preserve"> (PCAFs)</w:t>
      </w:r>
      <w:r>
        <w:t xml:space="preserve"> calculations for transmission avoided costs</w:t>
      </w:r>
      <w:r w:rsidR="0098650C">
        <w:t>.</w:t>
      </w:r>
    </w:p>
    <w:p w:rsidR="00DB4196" w:rsidP="00DF4BD6" w:rsidRDefault="0098650C" w14:paraId="6D898B97" w14:textId="77F8289D">
      <w:pPr>
        <w:pStyle w:val="Default"/>
        <w:numPr>
          <w:ilvl w:val="1"/>
          <w:numId w:val="38"/>
        </w:numPr>
      </w:pPr>
      <w:r>
        <w:t>U</w:t>
      </w:r>
      <w:r w:rsidR="00DB4196">
        <w:t>se the Integrated Energy Policy Report load forecast for future years, as used in SERVM modeling for calculating energy avoided costs, instead of historical loads.</w:t>
      </w:r>
    </w:p>
    <w:p w:rsidR="0098650C" w:rsidP="37289F1D" w:rsidRDefault="00DB4196" w14:paraId="71905686" w14:textId="2EBDAFCA">
      <w:pPr>
        <w:pStyle w:val="Default"/>
        <w:numPr>
          <w:ilvl w:val="0"/>
          <w:numId w:val="38"/>
        </w:numPr>
      </w:pPr>
      <w:r>
        <w:t xml:space="preserve">Align Transmission Avoided Costs across </w:t>
      </w:r>
      <w:r w:rsidR="0098650C">
        <w:t>ut</w:t>
      </w:r>
      <w:r>
        <w:t>ilities</w:t>
      </w:r>
      <w:r w:rsidR="0098650C">
        <w:t>.</w:t>
      </w:r>
      <w:r>
        <w:t xml:space="preserve"> </w:t>
      </w:r>
    </w:p>
    <w:p w:rsidRPr="00BE4C7F" w:rsidR="00895C43" w:rsidP="00DF4BD6" w:rsidRDefault="0098650C" w14:paraId="369B1783" w14:textId="5F752D04">
      <w:pPr>
        <w:pStyle w:val="Default"/>
        <w:numPr>
          <w:ilvl w:val="1"/>
          <w:numId w:val="38"/>
        </w:numPr>
      </w:pPr>
      <w:r>
        <w:t>U</w:t>
      </w:r>
      <w:r w:rsidR="00DB4196">
        <w:t>se the Discounted Total Investment Method approach to calculate marginal transmission costs for all electric utilities.</w:t>
      </w:r>
    </w:p>
    <w:p w:rsidR="7688FA35" w:rsidP="13E31173" w:rsidRDefault="7688FA35" w14:paraId="5869CD1B" w14:textId="116B88F2">
      <w:pPr>
        <w:rPr>
          <w:rFonts w:ascii="Palatino Linotype" w:hAnsi="Palatino Linotype"/>
          <w:sz w:val="24"/>
          <w:szCs w:val="24"/>
        </w:rPr>
      </w:pPr>
    </w:p>
    <w:p w:rsidR="00AD6938" w:rsidP="00641C8D" w:rsidRDefault="00AD6938" w14:paraId="4A5E6AD6" w14:textId="0F4479AA">
      <w:pPr>
        <w:pStyle w:val="Heading1"/>
        <w:numPr>
          <w:ilvl w:val="0"/>
          <w:numId w:val="13"/>
        </w:numPr>
        <w:rPr>
          <w:rFonts w:ascii="Palatino Linotype" w:hAnsi="Palatino Linotype"/>
          <w:sz w:val="24"/>
          <w:szCs w:val="24"/>
        </w:rPr>
      </w:pPr>
      <w:r>
        <w:rPr>
          <w:rFonts w:ascii="Palatino Linotype" w:hAnsi="Palatino Linotype"/>
          <w:sz w:val="24"/>
          <w:szCs w:val="24"/>
        </w:rPr>
        <w:t>Discussion</w:t>
      </w:r>
    </w:p>
    <w:p w:rsidR="00A77C7A" w:rsidP="00B43BC6" w:rsidRDefault="00B63FCD" w14:paraId="5E1084F9" w14:textId="4D1203C0">
      <w:pPr>
        <w:pStyle w:val="standard"/>
        <w:spacing w:line="240" w:lineRule="auto"/>
        <w:ind w:firstLine="0"/>
        <w:rPr>
          <w:rFonts w:ascii="Palatino Linotype" w:hAnsi="Palatino Linotype"/>
          <w:sz w:val="24"/>
          <w:szCs w:val="24"/>
        </w:rPr>
      </w:pPr>
      <w:r>
        <w:rPr>
          <w:rFonts w:ascii="Palatino Linotype" w:hAnsi="Palatino Linotype"/>
          <w:sz w:val="24"/>
          <w:szCs w:val="24"/>
        </w:rPr>
        <w:t xml:space="preserve">The adoption of these changes in </w:t>
      </w:r>
      <w:r w:rsidRPr="0046216B" w:rsidR="00363F97">
        <w:rPr>
          <w:rFonts w:ascii="Palatino Linotype" w:hAnsi="Palatino Linotype"/>
          <w:sz w:val="24"/>
          <w:szCs w:val="24"/>
        </w:rPr>
        <w:t>D.26-09-</w:t>
      </w:r>
      <w:r w:rsidR="0046216B">
        <w:rPr>
          <w:rFonts w:ascii="Palatino Linotype" w:hAnsi="Palatino Linotype"/>
          <w:sz w:val="24"/>
          <w:szCs w:val="24"/>
        </w:rPr>
        <w:t>007</w:t>
      </w:r>
      <w:r w:rsidRPr="00363F97" w:rsidR="00363F97">
        <w:rPr>
          <w:rFonts w:ascii="Palatino Linotype" w:hAnsi="Palatino Linotype"/>
          <w:sz w:val="24"/>
          <w:szCs w:val="24"/>
        </w:rPr>
        <w:t xml:space="preserve"> </w:t>
      </w:r>
      <w:r>
        <w:rPr>
          <w:rFonts w:ascii="Palatino Linotype" w:hAnsi="Palatino Linotype"/>
          <w:sz w:val="24"/>
          <w:szCs w:val="24"/>
        </w:rPr>
        <w:t xml:space="preserve">produces </w:t>
      </w:r>
      <w:r w:rsidR="00B43BC6">
        <w:rPr>
          <w:rFonts w:ascii="Palatino Linotype" w:hAnsi="Palatino Linotype"/>
          <w:sz w:val="24"/>
          <w:szCs w:val="24"/>
        </w:rPr>
        <w:t>higher avoided costs</w:t>
      </w:r>
      <w:r w:rsidR="000D3385">
        <w:rPr>
          <w:rFonts w:ascii="Palatino Linotype" w:hAnsi="Palatino Linotype"/>
          <w:sz w:val="24"/>
          <w:szCs w:val="24"/>
        </w:rPr>
        <w:t xml:space="preserve"> in all hours</w:t>
      </w:r>
      <w:r w:rsidR="00B43BC6">
        <w:rPr>
          <w:rFonts w:ascii="Palatino Linotype" w:hAnsi="Palatino Linotype"/>
          <w:sz w:val="24"/>
          <w:szCs w:val="24"/>
        </w:rPr>
        <w:t xml:space="preserve"> than in the 2024 ACC, as shown</w:t>
      </w:r>
      <w:r w:rsidR="00E608FE">
        <w:rPr>
          <w:rFonts w:ascii="Palatino Linotype" w:hAnsi="Palatino Linotype"/>
          <w:sz w:val="24"/>
          <w:szCs w:val="24"/>
        </w:rPr>
        <w:t xml:space="preserve"> in Figure 1:</w:t>
      </w:r>
    </w:p>
    <w:p w:rsidR="0035024A" w:rsidP="00B43BC6" w:rsidRDefault="0035024A" w14:paraId="19D909BD" w14:textId="77777777">
      <w:pPr>
        <w:pStyle w:val="standard"/>
        <w:spacing w:line="240" w:lineRule="auto"/>
        <w:ind w:firstLine="0"/>
        <w:rPr>
          <w:rFonts w:ascii="Palatino Linotype" w:hAnsi="Palatino Linotype"/>
          <w:sz w:val="24"/>
          <w:szCs w:val="24"/>
        </w:rPr>
      </w:pPr>
    </w:p>
    <w:p w:rsidRPr="0035024A" w:rsidR="0035024A" w:rsidP="0035024A" w:rsidRDefault="0035024A" w14:paraId="5C76E8E1" w14:textId="34A9B05F">
      <w:pPr>
        <w:pStyle w:val="standard"/>
        <w:spacing w:line="240" w:lineRule="auto"/>
        <w:ind w:firstLine="0"/>
        <w:jc w:val="center"/>
        <w:rPr>
          <w:rFonts w:ascii="Palatino Linotype" w:hAnsi="Palatino Linotype"/>
          <w:b/>
          <w:bCs/>
          <w:sz w:val="24"/>
          <w:szCs w:val="24"/>
        </w:rPr>
      </w:pPr>
      <w:r w:rsidRPr="0035024A">
        <w:rPr>
          <w:rFonts w:ascii="Palatino Linotype" w:hAnsi="Palatino Linotype"/>
          <w:b/>
          <w:bCs/>
          <w:sz w:val="24"/>
          <w:szCs w:val="24"/>
        </w:rPr>
        <w:t>Figure 1</w:t>
      </w:r>
    </w:p>
    <w:p w:rsidR="0035024A" w:rsidP="0035024A" w:rsidRDefault="0035024A" w14:paraId="21D80158" w14:textId="088CBBA6">
      <w:pPr>
        <w:pStyle w:val="standard"/>
        <w:spacing w:line="240" w:lineRule="auto"/>
        <w:ind w:firstLine="0"/>
        <w:jc w:val="center"/>
        <w:rPr>
          <w:rFonts w:ascii="Palatino Linotype" w:hAnsi="Palatino Linotype"/>
          <w:sz w:val="24"/>
          <w:szCs w:val="24"/>
        </w:rPr>
      </w:pPr>
      <w:r>
        <w:rPr>
          <w:rFonts w:ascii="Palatino Linotype" w:hAnsi="Palatino Linotype"/>
          <w:noProof/>
          <w:sz w:val="24"/>
          <w:szCs w:val="24"/>
        </w:rPr>
        <w:drawing>
          <wp:inline distT="0" distB="0" distL="0" distR="0" wp14:anchorId="469575FD" wp14:editId="38420F88">
            <wp:extent cx="5720109" cy="2135874"/>
            <wp:effectExtent l="0" t="0" r="0" b="0"/>
            <wp:docPr id="21220788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84767" cy="2160017"/>
                    </a:xfrm>
                    <a:prstGeom prst="rect">
                      <a:avLst/>
                    </a:prstGeom>
                    <a:noFill/>
                    <a:ln>
                      <a:noFill/>
                    </a:ln>
                  </pic:spPr>
                </pic:pic>
              </a:graphicData>
            </a:graphic>
          </wp:inline>
        </w:drawing>
      </w:r>
    </w:p>
    <w:p w:rsidR="00E608FE" w:rsidP="00A77C7A" w:rsidRDefault="00E608FE" w14:paraId="599CEA4B" w14:textId="77777777">
      <w:pPr>
        <w:pStyle w:val="standard"/>
        <w:ind w:firstLine="0"/>
        <w:rPr>
          <w:rFonts w:ascii="Palatino Linotype" w:hAnsi="Palatino Linotype"/>
          <w:sz w:val="24"/>
          <w:szCs w:val="24"/>
        </w:rPr>
      </w:pPr>
    </w:p>
    <w:p w:rsidR="00646BE2" w:rsidP="00235903" w:rsidRDefault="009D0F59" w14:paraId="314F00B8" w14:textId="5EE67EF3">
      <w:pPr>
        <w:pStyle w:val="standard"/>
        <w:spacing w:line="240" w:lineRule="auto"/>
        <w:ind w:firstLine="0"/>
        <w:rPr>
          <w:rFonts w:ascii="Palatino Linotype" w:hAnsi="Palatino Linotype"/>
          <w:sz w:val="24"/>
          <w:szCs w:val="24"/>
        </w:rPr>
      </w:pPr>
      <w:r w:rsidRPr="75C07AD0">
        <w:rPr>
          <w:rFonts w:ascii="Palatino Linotype" w:hAnsi="Palatino Linotype"/>
          <w:sz w:val="24"/>
          <w:szCs w:val="24"/>
        </w:rPr>
        <w:t>As shown in Figure 1, a</w:t>
      </w:r>
      <w:r w:rsidRPr="75C07AD0" w:rsidR="00646BE2">
        <w:rPr>
          <w:rFonts w:ascii="Palatino Linotype" w:hAnsi="Palatino Linotype"/>
          <w:sz w:val="24"/>
          <w:szCs w:val="24"/>
        </w:rPr>
        <w:t xml:space="preserve">s more renewables have been built since 2024, </w:t>
      </w:r>
      <w:r w:rsidRPr="75C07AD0" w:rsidR="000776A6">
        <w:rPr>
          <w:rFonts w:ascii="Palatino Linotype" w:hAnsi="Palatino Linotype"/>
          <w:sz w:val="24"/>
          <w:szCs w:val="24"/>
        </w:rPr>
        <w:t xml:space="preserve">the 2026 ACC produces a lower energy value due to higher renewable penetration. The Generation Capacity value in the 2026 ACC differs from 2024 as the value is </w:t>
      </w:r>
      <w:r w:rsidRPr="75C07AD0" w:rsidR="00764126">
        <w:rPr>
          <w:rFonts w:ascii="Palatino Linotype" w:hAnsi="Palatino Linotype"/>
          <w:sz w:val="24"/>
          <w:szCs w:val="24"/>
        </w:rPr>
        <w:t xml:space="preserve">spread overnight to </w:t>
      </w:r>
      <w:r w:rsidRPr="75C07AD0" w:rsidR="00764126">
        <w:rPr>
          <w:rFonts w:ascii="Palatino Linotype" w:hAnsi="Palatino Linotype"/>
          <w:sz w:val="24"/>
          <w:szCs w:val="24"/>
        </w:rPr>
        <w:lastRenderedPageBreak/>
        <w:t xml:space="preserve">cover storage dispatch hours </w:t>
      </w:r>
      <w:r w:rsidRPr="75C07AD0" w:rsidR="009444A5">
        <w:rPr>
          <w:rFonts w:ascii="Palatino Linotype" w:hAnsi="Palatino Linotype"/>
          <w:sz w:val="24"/>
          <w:szCs w:val="24"/>
        </w:rPr>
        <w:t xml:space="preserve">rather than concentrated </w:t>
      </w:r>
      <w:r w:rsidRPr="75C07AD0" w:rsidR="00247238">
        <w:rPr>
          <w:rFonts w:ascii="Palatino Linotype" w:hAnsi="Palatino Linotype"/>
          <w:sz w:val="24"/>
          <w:szCs w:val="24"/>
        </w:rPr>
        <w:t xml:space="preserve">just during the peak </w:t>
      </w:r>
      <w:r w:rsidRPr="75C07AD0" w:rsidR="0052451F">
        <w:rPr>
          <w:rFonts w:ascii="Palatino Linotype" w:hAnsi="Palatino Linotype"/>
          <w:sz w:val="24"/>
          <w:szCs w:val="24"/>
        </w:rPr>
        <w:t>nighttime</w:t>
      </w:r>
      <w:r w:rsidRPr="75C07AD0" w:rsidR="00247238">
        <w:rPr>
          <w:rFonts w:ascii="Palatino Linotype" w:hAnsi="Palatino Linotype"/>
          <w:sz w:val="24"/>
          <w:szCs w:val="24"/>
        </w:rPr>
        <w:t xml:space="preserve">. </w:t>
      </w:r>
      <w:r w:rsidRPr="75C07AD0" w:rsidR="001B04BE">
        <w:rPr>
          <w:rFonts w:ascii="Palatino Linotype" w:hAnsi="Palatino Linotype"/>
          <w:sz w:val="24"/>
          <w:szCs w:val="24"/>
        </w:rPr>
        <w:t xml:space="preserve">In addition, the generation capacity value </w:t>
      </w:r>
      <w:r w:rsidRPr="75C07AD0" w:rsidR="008B3952">
        <w:rPr>
          <w:rFonts w:ascii="Palatino Linotype" w:hAnsi="Palatino Linotype"/>
          <w:sz w:val="24"/>
          <w:szCs w:val="24"/>
        </w:rPr>
        <w:t>in the 2026 ACC is</w:t>
      </w:r>
      <w:r w:rsidRPr="75C07AD0" w:rsidR="001B04BE">
        <w:rPr>
          <w:rFonts w:ascii="Palatino Linotype" w:hAnsi="Palatino Linotype"/>
          <w:sz w:val="24"/>
          <w:szCs w:val="24"/>
        </w:rPr>
        <w:t xml:space="preserve"> low</w:t>
      </w:r>
      <w:r w:rsidRPr="75C07AD0" w:rsidR="008B3952">
        <w:rPr>
          <w:rFonts w:ascii="Palatino Linotype" w:hAnsi="Palatino Linotype"/>
          <w:sz w:val="24"/>
          <w:szCs w:val="24"/>
        </w:rPr>
        <w:t>er</w:t>
      </w:r>
      <w:r w:rsidRPr="75C07AD0" w:rsidR="001B04BE">
        <w:rPr>
          <w:rFonts w:ascii="Palatino Linotype" w:hAnsi="Palatino Linotype"/>
          <w:sz w:val="24"/>
          <w:szCs w:val="24"/>
        </w:rPr>
        <w:t xml:space="preserve"> in the nea</w:t>
      </w:r>
      <w:r w:rsidRPr="75C07AD0" w:rsidR="006F60BB">
        <w:rPr>
          <w:rFonts w:ascii="Palatino Linotype" w:hAnsi="Palatino Linotype"/>
          <w:sz w:val="24"/>
          <w:szCs w:val="24"/>
        </w:rPr>
        <w:t>r</w:t>
      </w:r>
      <w:r w:rsidRPr="75C07AD0" w:rsidR="0059072C">
        <w:rPr>
          <w:rFonts w:ascii="Palatino Linotype" w:hAnsi="Palatino Linotype"/>
          <w:sz w:val="24"/>
          <w:szCs w:val="24"/>
        </w:rPr>
        <w:t>-</w:t>
      </w:r>
      <w:r w:rsidRPr="75C07AD0" w:rsidR="001B04BE">
        <w:rPr>
          <w:rFonts w:ascii="Palatino Linotype" w:hAnsi="Palatino Linotype"/>
          <w:sz w:val="24"/>
          <w:szCs w:val="24"/>
        </w:rPr>
        <w:t>term and high</w:t>
      </w:r>
      <w:r w:rsidRPr="75C07AD0" w:rsidR="008B3952">
        <w:rPr>
          <w:rFonts w:ascii="Palatino Linotype" w:hAnsi="Palatino Linotype"/>
          <w:sz w:val="24"/>
          <w:szCs w:val="24"/>
        </w:rPr>
        <w:t>er</w:t>
      </w:r>
      <w:r w:rsidRPr="75C07AD0" w:rsidR="001B04BE">
        <w:rPr>
          <w:rFonts w:ascii="Palatino Linotype" w:hAnsi="Palatino Linotype"/>
          <w:sz w:val="24"/>
          <w:szCs w:val="24"/>
        </w:rPr>
        <w:t xml:space="preserve"> in the long</w:t>
      </w:r>
      <w:r w:rsidRPr="75C07AD0" w:rsidR="008B3952">
        <w:rPr>
          <w:rFonts w:ascii="Palatino Linotype" w:hAnsi="Palatino Linotype"/>
          <w:sz w:val="24"/>
          <w:szCs w:val="24"/>
        </w:rPr>
        <w:t>-</w:t>
      </w:r>
      <w:r w:rsidRPr="75C07AD0" w:rsidR="001B04BE">
        <w:rPr>
          <w:rFonts w:ascii="Palatino Linotype" w:hAnsi="Palatino Linotype"/>
          <w:sz w:val="24"/>
          <w:szCs w:val="24"/>
        </w:rPr>
        <w:t>term</w:t>
      </w:r>
      <w:r w:rsidRPr="75C07AD0" w:rsidR="38799BD0">
        <w:rPr>
          <w:rFonts w:ascii="Palatino Linotype" w:hAnsi="Palatino Linotype"/>
          <w:sz w:val="24"/>
          <w:szCs w:val="24"/>
        </w:rPr>
        <w:t>. This is because while</w:t>
      </w:r>
      <w:r w:rsidRPr="75C07AD0" w:rsidR="00AB55AE">
        <w:rPr>
          <w:rFonts w:ascii="Palatino Linotype" w:hAnsi="Palatino Linotype"/>
          <w:sz w:val="24"/>
          <w:szCs w:val="24"/>
        </w:rPr>
        <w:t xml:space="preserve"> avoided capacity drops per year</w:t>
      </w:r>
      <w:r w:rsidRPr="75C07AD0" w:rsidR="40DFE07F">
        <w:rPr>
          <w:rFonts w:ascii="Palatino Linotype" w:hAnsi="Palatino Linotype"/>
          <w:sz w:val="24"/>
          <w:szCs w:val="24"/>
        </w:rPr>
        <w:t xml:space="preserve">, </w:t>
      </w:r>
      <w:r w:rsidRPr="75C07AD0" w:rsidR="3FE2D539">
        <w:rPr>
          <w:rFonts w:ascii="Palatino Linotype" w:hAnsi="Palatino Linotype"/>
          <w:sz w:val="24"/>
          <w:szCs w:val="24"/>
        </w:rPr>
        <w:t xml:space="preserve">because the value is spread out, it </w:t>
      </w:r>
      <w:r w:rsidRPr="75C07AD0" w:rsidR="00AB55AE">
        <w:rPr>
          <w:rFonts w:ascii="Palatino Linotype" w:hAnsi="Palatino Linotype"/>
          <w:sz w:val="24"/>
          <w:szCs w:val="24"/>
        </w:rPr>
        <w:t>increases avoided capacity costs in early morning hours</w:t>
      </w:r>
      <w:r w:rsidRPr="75C07AD0" w:rsidR="53F55E50">
        <w:rPr>
          <w:rFonts w:ascii="Palatino Linotype" w:hAnsi="Palatino Linotype"/>
          <w:sz w:val="24"/>
          <w:szCs w:val="24"/>
        </w:rPr>
        <w:t xml:space="preserve"> compared to the 2024 calculator</w:t>
      </w:r>
      <w:r w:rsidRPr="75C07AD0" w:rsidR="00A74ECF">
        <w:rPr>
          <w:rFonts w:ascii="Palatino Linotype" w:hAnsi="Palatino Linotype"/>
          <w:sz w:val="24"/>
          <w:szCs w:val="24"/>
        </w:rPr>
        <w:t xml:space="preserve">. </w:t>
      </w:r>
      <w:r w:rsidRPr="75C07AD0" w:rsidR="00402D67">
        <w:rPr>
          <w:rFonts w:ascii="Palatino Linotype" w:hAnsi="Palatino Linotype"/>
          <w:sz w:val="24"/>
          <w:szCs w:val="24"/>
        </w:rPr>
        <w:t xml:space="preserve">The expected increase </w:t>
      </w:r>
      <w:r w:rsidRPr="75C07AD0" w:rsidR="00107EFC">
        <w:rPr>
          <w:rFonts w:ascii="Palatino Linotype" w:hAnsi="Palatino Linotype"/>
          <w:sz w:val="24"/>
          <w:szCs w:val="24"/>
        </w:rPr>
        <w:t>and shift from 2024 are</w:t>
      </w:r>
      <w:r w:rsidRPr="75C07AD0" w:rsidR="00402D67">
        <w:rPr>
          <w:rFonts w:ascii="Palatino Linotype" w:hAnsi="Palatino Linotype"/>
          <w:sz w:val="24"/>
          <w:szCs w:val="24"/>
        </w:rPr>
        <w:t xml:space="preserve"> shown in Figure 2</w:t>
      </w:r>
      <w:r w:rsidRPr="75C07AD0" w:rsidR="00065B0C">
        <w:rPr>
          <w:rFonts w:ascii="Palatino Linotype" w:hAnsi="Palatino Linotype"/>
          <w:sz w:val="24"/>
          <w:szCs w:val="24"/>
        </w:rPr>
        <w:t xml:space="preserve"> on the right</w:t>
      </w:r>
      <w:r w:rsidRPr="75C07AD0" w:rsidR="00402D67">
        <w:rPr>
          <w:rFonts w:ascii="Palatino Linotype" w:hAnsi="Palatino Linotype"/>
          <w:sz w:val="24"/>
          <w:szCs w:val="24"/>
        </w:rPr>
        <w:t>.</w:t>
      </w:r>
    </w:p>
    <w:p w:rsidR="00402D67" w:rsidP="00235903" w:rsidRDefault="00402D67" w14:paraId="364CC0E4" w14:textId="77777777">
      <w:pPr>
        <w:pStyle w:val="standard"/>
        <w:spacing w:line="240" w:lineRule="auto"/>
        <w:ind w:firstLine="0"/>
        <w:rPr>
          <w:rFonts w:ascii="Palatino Linotype" w:hAnsi="Palatino Linotype"/>
          <w:sz w:val="24"/>
          <w:szCs w:val="24"/>
        </w:rPr>
      </w:pPr>
    </w:p>
    <w:p w:rsidRPr="00402D67" w:rsidR="00402D67" w:rsidP="00402D67" w:rsidRDefault="00402D67" w14:paraId="69DAB65E" w14:textId="4C78A7C4">
      <w:pPr>
        <w:pStyle w:val="standard"/>
        <w:spacing w:line="240" w:lineRule="auto"/>
        <w:ind w:firstLine="0"/>
        <w:jc w:val="center"/>
        <w:rPr>
          <w:rFonts w:ascii="Palatino Linotype" w:hAnsi="Palatino Linotype"/>
          <w:b/>
          <w:bCs/>
          <w:sz w:val="24"/>
          <w:szCs w:val="24"/>
        </w:rPr>
      </w:pPr>
      <w:r w:rsidRPr="00402D67">
        <w:rPr>
          <w:rFonts w:ascii="Palatino Linotype" w:hAnsi="Palatino Linotype"/>
          <w:b/>
          <w:bCs/>
          <w:sz w:val="24"/>
          <w:szCs w:val="24"/>
        </w:rPr>
        <w:t>Figure 2</w:t>
      </w:r>
    </w:p>
    <w:p w:rsidR="00402D67" w:rsidP="00C26B05" w:rsidRDefault="00C26B05" w14:paraId="350728AE" w14:textId="1F355362">
      <w:pPr>
        <w:pStyle w:val="standard"/>
        <w:spacing w:line="240" w:lineRule="auto"/>
        <w:ind w:firstLine="0"/>
        <w:jc w:val="center"/>
        <w:rPr>
          <w:rFonts w:ascii="Palatino Linotype" w:hAnsi="Palatino Linotype"/>
          <w:sz w:val="24"/>
          <w:szCs w:val="24"/>
        </w:rPr>
      </w:pPr>
      <w:r>
        <w:rPr>
          <w:rFonts w:ascii="Palatino Linotype" w:hAnsi="Palatino Linotype"/>
          <w:noProof/>
          <w:sz w:val="24"/>
          <w:szCs w:val="24"/>
        </w:rPr>
        <w:drawing>
          <wp:inline distT="0" distB="0" distL="0" distR="0" wp14:anchorId="73FFE0C2" wp14:editId="3FCDF095">
            <wp:extent cx="6726589" cy="1800225"/>
            <wp:effectExtent l="0" t="0" r="0" b="0"/>
            <wp:docPr id="200787456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28681" cy="1800785"/>
                    </a:xfrm>
                    <a:prstGeom prst="rect">
                      <a:avLst/>
                    </a:prstGeom>
                    <a:noFill/>
                    <a:ln>
                      <a:noFill/>
                    </a:ln>
                  </pic:spPr>
                </pic:pic>
              </a:graphicData>
            </a:graphic>
          </wp:inline>
        </w:drawing>
      </w:r>
    </w:p>
    <w:p w:rsidR="00646BE2" w:rsidP="00235903" w:rsidRDefault="00646BE2" w14:paraId="579A33D4" w14:textId="77777777">
      <w:pPr>
        <w:pStyle w:val="standard"/>
        <w:spacing w:line="240" w:lineRule="auto"/>
        <w:ind w:firstLine="0"/>
        <w:rPr>
          <w:rFonts w:ascii="Palatino Linotype" w:hAnsi="Palatino Linotype"/>
          <w:sz w:val="24"/>
          <w:szCs w:val="24"/>
        </w:rPr>
      </w:pPr>
    </w:p>
    <w:p w:rsidR="00C26B05" w:rsidP="00235903" w:rsidRDefault="00C26B05" w14:paraId="3E64E2A1" w14:textId="77777777">
      <w:pPr>
        <w:pStyle w:val="standard"/>
        <w:spacing w:line="240" w:lineRule="auto"/>
        <w:ind w:firstLine="0"/>
        <w:rPr>
          <w:rFonts w:ascii="Palatino Linotype" w:hAnsi="Palatino Linotype"/>
          <w:sz w:val="24"/>
          <w:szCs w:val="24"/>
        </w:rPr>
      </w:pPr>
    </w:p>
    <w:p w:rsidR="00C26B05" w:rsidP="00235903" w:rsidRDefault="00C26B05" w14:paraId="4BD92879" w14:textId="77777777">
      <w:pPr>
        <w:pStyle w:val="standard"/>
        <w:spacing w:line="240" w:lineRule="auto"/>
        <w:ind w:firstLine="0"/>
        <w:rPr>
          <w:rFonts w:ascii="Palatino Linotype" w:hAnsi="Palatino Linotype"/>
          <w:sz w:val="24"/>
          <w:szCs w:val="24"/>
        </w:rPr>
      </w:pPr>
    </w:p>
    <w:p w:rsidR="0035024A" w:rsidP="00235903" w:rsidRDefault="00DF61DB" w14:paraId="56C77409" w14:textId="5828D20F">
      <w:pPr>
        <w:pStyle w:val="standard"/>
        <w:spacing w:line="240" w:lineRule="auto"/>
        <w:ind w:firstLine="0"/>
        <w:rPr>
          <w:rFonts w:ascii="Palatino Linotype" w:hAnsi="Palatino Linotype"/>
          <w:sz w:val="24"/>
          <w:szCs w:val="24"/>
        </w:rPr>
      </w:pPr>
      <w:r>
        <w:rPr>
          <w:rFonts w:ascii="Palatino Linotype" w:hAnsi="Palatino Linotype"/>
          <w:sz w:val="24"/>
          <w:szCs w:val="24"/>
        </w:rPr>
        <w:t xml:space="preserve">The GHG Value is </w:t>
      </w:r>
      <w:r w:rsidR="00203422">
        <w:rPr>
          <w:rFonts w:ascii="Palatino Linotype" w:hAnsi="Palatino Linotype"/>
          <w:sz w:val="24"/>
          <w:szCs w:val="24"/>
        </w:rPr>
        <w:t xml:space="preserve">significantly higher in 2026 than 2024 due to </w:t>
      </w:r>
      <w:r w:rsidR="007922DB">
        <w:rPr>
          <w:rFonts w:ascii="Palatino Linotype" w:hAnsi="Palatino Linotype"/>
          <w:sz w:val="24"/>
          <w:szCs w:val="24"/>
        </w:rPr>
        <w:t xml:space="preserve">the expiration of federal tax credits </w:t>
      </w:r>
      <w:r w:rsidR="000E54D3">
        <w:rPr>
          <w:rFonts w:ascii="Palatino Linotype" w:hAnsi="Palatino Linotype"/>
          <w:sz w:val="24"/>
          <w:szCs w:val="24"/>
        </w:rPr>
        <w:t xml:space="preserve">for </w:t>
      </w:r>
      <w:r w:rsidR="00976C3D">
        <w:rPr>
          <w:rFonts w:ascii="Palatino Linotype" w:hAnsi="Palatino Linotype"/>
          <w:sz w:val="24"/>
          <w:szCs w:val="24"/>
        </w:rPr>
        <w:t xml:space="preserve">developing </w:t>
      </w:r>
      <w:r w:rsidR="000E54D3">
        <w:rPr>
          <w:rFonts w:ascii="Palatino Linotype" w:hAnsi="Palatino Linotype"/>
          <w:sz w:val="24"/>
          <w:szCs w:val="24"/>
        </w:rPr>
        <w:t xml:space="preserve">more renewable energy and new tariff costs on the </w:t>
      </w:r>
      <w:r w:rsidR="00197FE5">
        <w:rPr>
          <w:rFonts w:ascii="Palatino Linotype" w:hAnsi="Palatino Linotype"/>
          <w:sz w:val="24"/>
          <w:szCs w:val="24"/>
        </w:rPr>
        <w:t>imported solar and storage components</w:t>
      </w:r>
      <w:r w:rsidR="00A60480">
        <w:rPr>
          <w:rFonts w:ascii="Palatino Linotype" w:hAnsi="Palatino Linotype"/>
          <w:sz w:val="24"/>
          <w:szCs w:val="24"/>
        </w:rPr>
        <w:t xml:space="preserve">, </w:t>
      </w:r>
      <w:r w:rsidR="009B6E7C">
        <w:rPr>
          <w:rFonts w:ascii="Palatino Linotype" w:hAnsi="Palatino Linotype"/>
          <w:sz w:val="24"/>
          <w:szCs w:val="24"/>
        </w:rPr>
        <w:t xml:space="preserve">which causes </w:t>
      </w:r>
      <w:r w:rsidR="00A60480">
        <w:rPr>
          <w:rFonts w:ascii="Palatino Linotype" w:hAnsi="Palatino Linotype"/>
          <w:sz w:val="24"/>
          <w:szCs w:val="24"/>
        </w:rPr>
        <w:t xml:space="preserve">GHG </w:t>
      </w:r>
      <w:r w:rsidR="00197FE5">
        <w:rPr>
          <w:rFonts w:ascii="Palatino Linotype" w:hAnsi="Palatino Linotype"/>
          <w:sz w:val="24"/>
          <w:szCs w:val="24"/>
        </w:rPr>
        <w:t>avoided costs</w:t>
      </w:r>
      <w:r w:rsidR="00903863">
        <w:rPr>
          <w:rFonts w:ascii="Palatino Linotype" w:hAnsi="Palatino Linotype"/>
          <w:sz w:val="24"/>
          <w:szCs w:val="24"/>
        </w:rPr>
        <w:t xml:space="preserve"> to</w:t>
      </w:r>
      <w:r w:rsidR="0098004E">
        <w:rPr>
          <w:rFonts w:ascii="Palatino Linotype" w:hAnsi="Palatino Linotype"/>
          <w:sz w:val="24"/>
          <w:szCs w:val="24"/>
        </w:rPr>
        <w:t xml:space="preserve"> increase substantially</w:t>
      </w:r>
      <w:r w:rsidR="00A60480">
        <w:rPr>
          <w:rFonts w:ascii="Palatino Linotype" w:hAnsi="Palatino Linotype"/>
          <w:sz w:val="24"/>
          <w:szCs w:val="24"/>
        </w:rPr>
        <w:t xml:space="preserve">. </w:t>
      </w:r>
      <w:r w:rsidR="00402D67">
        <w:rPr>
          <w:rFonts w:ascii="Palatino Linotype" w:hAnsi="Palatino Linotype"/>
          <w:sz w:val="24"/>
          <w:szCs w:val="24"/>
        </w:rPr>
        <w:t>The expected increase</w:t>
      </w:r>
      <w:r w:rsidR="00107EFC">
        <w:rPr>
          <w:rFonts w:ascii="Palatino Linotype" w:hAnsi="Palatino Linotype"/>
          <w:sz w:val="24"/>
          <w:szCs w:val="24"/>
        </w:rPr>
        <w:t xml:space="preserve"> and shift from 2024</w:t>
      </w:r>
      <w:r w:rsidR="00402D67">
        <w:rPr>
          <w:rFonts w:ascii="Palatino Linotype" w:hAnsi="Palatino Linotype"/>
          <w:sz w:val="24"/>
          <w:szCs w:val="24"/>
        </w:rPr>
        <w:t xml:space="preserve"> </w:t>
      </w:r>
      <w:r w:rsidR="00107EFC">
        <w:rPr>
          <w:rFonts w:ascii="Palatino Linotype" w:hAnsi="Palatino Linotype"/>
          <w:sz w:val="24"/>
          <w:szCs w:val="24"/>
        </w:rPr>
        <w:t>are</w:t>
      </w:r>
      <w:r w:rsidR="00402D67">
        <w:rPr>
          <w:rFonts w:ascii="Palatino Linotype" w:hAnsi="Palatino Linotype"/>
          <w:sz w:val="24"/>
          <w:szCs w:val="24"/>
        </w:rPr>
        <w:t xml:space="preserve"> shown in Figure 2</w:t>
      </w:r>
      <w:r w:rsidR="00C47CC3">
        <w:rPr>
          <w:rFonts w:ascii="Palatino Linotype" w:hAnsi="Palatino Linotype"/>
          <w:sz w:val="24"/>
          <w:szCs w:val="24"/>
        </w:rPr>
        <w:t xml:space="preserve"> on the left</w:t>
      </w:r>
      <w:r w:rsidR="00402D67">
        <w:rPr>
          <w:rFonts w:ascii="Palatino Linotype" w:hAnsi="Palatino Linotype"/>
          <w:sz w:val="24"/>
          <w:szCs w:val="24"/>
        </w:rPr>
        <w:t>.</w:t>
      </w:r>
    </w:p>
    <w:p w:rsidR="007D59AD" w:rsidP="00235903" w:rsidRDefault="007D59AD" w14:paraId="7DEDF421" w14:textId="77777777">
      <w:pPr>
        <w:pStyle w:val="standard"/>
        <w:spacing w:line="240" w:lineRule="auto"/>
        <w:ind w:firstLine="0"/>
        <w:rPr>
          <w:rFonts w:ascii="Palatino Linotype" w:hAnsi="Palatino Linotype"/>
          <w:sz w:val="24"/>
          <w:szCs w:val="24"/>
        </w:rPr>
      </w:pPr>
    </w:p>
    <w:p w:rsidR="009F5992" w:rsidP="00235903" w:rsidRDefault="00E07884" w14:paraId="1CF3B05D" w14:textId="6A4F4AD5">
      <w:pPr>
        <w:pStyle w:val="standard"/>
        <w:spacing w:line="240" w:lineRule="auto"/>
        <w:ind w:firstLine="0"/>
        <w:rPr>
          <w:rFonts w:ascii="Palatino Linotype" w:hAnsi="Palatino Linotype"/>
          <w:sz w:val="24"/>
          <w:szCs w:val="24"/>
        </w:rPr>
      </w:pPr>
      <w:r>
        <w:rPr>
          <w:rFonts w:ascii="Palatino Linotype" w:hAnsi="Palatino Linotype"/>
          <w:sz w:val="24"/>
          <w:szCs w:val="24"/>
        </w:rPr>
        <w:t>Ultimately</w:t>
      </w:r>
      <w:r w:rsidR="002D08A0">
        <w:rPr>
          <w:rFonts w:ascii="Palatino Linotype" w:hAnsi="Palatino Linotype"/>
          <w:sz w:val="24"/>
          <w:szCs w:val="24"/>
        </w:rPr>
        <w:t>, the</w:t>
      </w:r>
      <w:r>
        <w:rPr>
          <w:rFonts w:ascii="Palatino Linotype" w:hAnsi="Palatino Linotype"/>
          <w:sz w:val="24"/>
          <w:szCs w:val="24"/>
        </w:rPr>
        <w:t xml:space="preserve"> updates to GHG values in the </w:t>
      </w:r>
      <w:r w:rsidR="0098004E">
        <w:rPr>
          <w:rFonts w:ascii="Palatino Linotype" w:hAnsi="Palatino Linotype"/>
          <w:sz w:val="24"/>
          <w:szCs w:val="24"/>
        </w:rPr>
        <w:t xml:space="preserve">Electric and Gas </w:t>
      </w:r>
      <w:r>
        <w:rPr>
          <w:rFonts w:ascii="Palatino Linotype" w:hAnsi="Palatino Linotype"/>
          <w:sz w:val="24"/>
          <w:szCs w:val="24"/>
        </w:rPr>
        <w:t xml:space="preserve">ACC produce increases </w:t>
      </w:r>
      <w:r w:rsidR="00375150">
        <w:rPr>
          <w:rFonts w:ascii="Palatino Linotype" w:hAnsi="Palatino Linotype"/>
          <w:sz w:val="24"/>
          <w:szCs w:val="24"/>
        </w:rPr>
        <w:t>relative to the 2024 ACC, while the Generation Capacity value is set to decrease in the short term</w:t>
      </w:r>
      <w:r w:rsidR="0091100D">
        <w:rPr>
          <w:rFonts w:ascii="Palatino Linotype" w:hAnsi="Palatino Linotype"/>
          <w:sz w:val="24"/>
          <w:szCs w:val="24"/>
        </w:rPr>
        <w:t xml:space="preserve"> as it is spread out across all hours</w:t>
      </w:r>
      <w:r w:rsidR="00375150">
        <w:rPr>
          <w:rFonts w:ascii="Palatino Linotype" w:hAnsi="Palatino Linotype"/>
          <w:sz w:val="24"/>
          <w:szCs w:val="24"/>
        </w:rPr>
        <w:t>. The</w:t>
      </w:r>
      <w:r w:rsidR="005C66EF">
        <w:rPr>
          <w:rFonts w:ascii="Palatino Linotype" w:hAnsi="Palatino Linotype"/>
          <w:sz w:val="24"/>
          <w:szCs w:val="24"/>
        </w:rPr>
        <w:t>se two changes</w:t>
      </w:r>
      <w:r w:rsidR="005163C3">
        <w:rPr>
          <w:rFonts w:ascii="Palatino Linotype" w:hAnsi="Palatino Linotype"/>
          <w:sz w:val="24"/>
          <w:szCs w:val="24"/>
        </w:rPr>
        <w:t xml:space="preserve"> </w:t>
      </w:r>
      <w:r w:rsidR="007A47A2">
        <w:rPr>
          <w:rFonts w:ascii="Palatino Linotype" w:hAnsi="Palatino Linotype"/>
          <w:sz w:val="24"/>
          <w:szCs w:val="24"/>
        </w:rPr>
        <w:t>account for most of the substantial shift in</w:t>
      </w:r>
      <w:r w:rsidR="00F73851">
        <w:rPr>
          <w:rFonts w:ascii="Palatino Linotype" w:hAnsi="Palatino Linotype"/>
          <w:sz w:val="24"/>
          <w:szCs w:val="24"/>
        </w:rPr>
        <w:t xml:space="preserve"> avoided costs relative to 2024. </w:t>
      </w:r>
    </w:p>
    <w:p w:rsidR="009F5992" w:rsidP="00235903" w:rsidRDefault="009F5992" w14:paraId="44C031BB" w14:textId="77777777">
      <w:pPr>
        <w:pStyle w:val="standard"/>
        <w:spacing w:line="240" w:lineRule="auto"/>
        <w:ind w:firstLine="0"/>
        <w:rPr>
          <w:rFonts w:ascii="Palatino Linotype" w:hAnsi="Palatino Linotype"/>
          <w:sz w:val="24"/>
          <w:szCs w:val="24"/>
        </w:rPr>
      </w:pPr>
    </w:p>
    <w:p w:rsidR="00EE1860" w:rsidP="75C07AD0" w:rsidRDefault="009F5412" w14:paraId="24BCF018" w14:textId="666E188B">
      <w:pPr>
        <w:rPr>
          <w:rFonts w:ascii="Garamond" w:hAnsi="Garamond" w:eastAsia="Garamond" w:cs="Garamond"/>
          <w:b/>
          <w:bCs/>
          <w:color w:val="000000" w:themeColor="text1"/>
        </w:rPr>
      </w:pPr>
      <w:r>
        <w:rPr>
          <w:rFonts w:ascii="Palatino Linotype" w:hAnsi="Palatino Linotype"/>
          <w:sz w:val="24"/>
          <w:szCs w:val="24"/>
        </w:rPr>
        <w:t>O</w:t>
      </w:r>
      <w:r w:rsidRPr="75C07AD0" w:rsidR="00E13400">
        <w:rPr>
          <w:rFonts w:ascii="Palatino Linotype" w:hAnsi="Palatino Linotype"/>
          <w:sz w:val="24"/>
          <w:szCs w:val="24"/>
        </w:rPr>
        <w:t xml:space="preserve">ther </w:t>
      </w:r>
      <w:r w:rsidRPr="75C07AD0" w:rsidR="00DE2830">
        <w:rPr>
          <w:rFonts w:ascii="Palatino Linotype" w:hAnsi="Palatino Linotype"/>
          <w:sz w:val="24"/>
          <w:szCs w:val="24"/>
        </w:rPr>
        <w:t xml:space="preserve">ACC methodology updates produce no significant effect on </w:t>
      </w:r>
      <w:r w:rsidRPr="75C07AD0" w:rsidR="00010B51">
        <w:rPr>
          <w:rFonts w:ascii="Palatino Linotype" w:hAnsi="Palatino Linotype"/>
          <w:sz w:val="24"/>
          <w:szCs w:val="24"/>
        </w:rPr>
        <w:t xml:space="preserve">avoided costs relative to 2024. Using LOLH rather than EUE for capacity allocation factors, </w:t>
      </w:r>
      <w:r w:rsidRPr="75C07AD0" w:rsidR="005F5D2F">
        <w:rPr>
          <w:rFonts w:ascii="Palatino Linotype" w:hAnsi="Palatino Linotype"/>
          <w:sz w:val="24"/>
          <w:szCs w:val="24"/>
        </w:rPr>
        <w:t xml:space="preserve">using energy prices </w:t>
      </w:r>
      <w:r w:rsidRPr="75C07AD0" w:rsidR="00D74ADF">
        <w:rPr>
          <w:rFonts w:ascii="Palatino Linotype" w:hAnsi="Palatino Linotype"/>
          <w:sz w:val="24"/>
          <w:szCs w:val="24"/>
        </w:rPr>
        <w:t xml:space="preserve">to assign days with generation capacity value, </w:t>
      </w:r>
      <w:r w:rsidRPr="75C07AD0" w:rsidR="004B10BE">
        <w:rPr>
          <w:rFonts w:ascii="Palatino Linotype" w:hAnsi="Palatino Linotype"/>
          <w:sz w:val="24"/>
          <w:szCs w:val="24"/>
        </w:rPr>
        <w:t xml:space="preserve">and separating weekdays </w:t>
      </w:r>
      <w:r w:rsidRPr="75C07AD0" w:rsidR="00DA14E3">
        <w:rPr>
          <w:rFonts w:ascii="Palatino Linotype" w:hAnsi="Palatino Linotype"/>
          <w:sz w:val="24"/>
          <w:szCs w:val="24"/>
        </w:rPr>
        <w:t>versus</w:t>
      </w:r>
      <w:r w:rsidRPr="75C07AD0" w:rsidR="004B10BE">
        <w:rPr>
          <w:rFonts w:ascii="Palatino Linotype" w:hAnsi="Palatino Linotype"/>
          <w:sz w:val="24"/>
          <w:szCs w:val="24"/>
        </w:rPr>
        <w:t xml:space="preserve"> weekends in </w:t>
      </w:r>
      <w:r w:rsidRPr="75C07AD0" w:rsidR="00DA14E3">
        <w:rPr>
          <w:rFonts w:ascii="Palatino Linotype" w:hAnsi="Palatino Linotype"/>
          <w:sz w:val="24"/>
          <w:szCs w:val="24"/>
        </w:rPr>
        <w:t>generation capacity value allocation</w:t>
      </w:r>
      <w:r w:rsidRPr="75C07AD0" w:rsidR="00A3260A">
        <w:rPr>
          <w:rFonts w:ascii="Palatino Linotype" w:hAnsi="Palatino Linotype"/>
          <w:sz w:val="24"/>
          <w:szCs w:val="24"/>
        </w:rPr>
        <w:t xml:space="preserve"> will better reflect real-world results in the ACC</w:t>
      </w:r>
      <w:r w:rsidRPr="75C07AD0" w:rsidR="1588D894">
        <w:rPr>
          <w:rFonts w:ascii="Palatino Linotype" w:hAnsi="Palatino Linotype"/>
          <w:sz w:val="24"/>
          <w:szCs w:val="24"/>
        </w:rPr>
        <w:t>.</w:t>
      </w:r>
      <w:r w:rsidRPr="75C07AD0" w:rsidR="009B3DF7">
        <w:rPr>
          <w:rFonts w:ascii="Palatino Linotype" w:hAnsi="Palatino Linotype" w:eastAsia="Garamond" w:cs="Garamond"/>
          <w:color w:val="000000" w:themeColor="text1"/>
          <w:sz w:val="24"/>
          <w:szCs w:val="24"/>
        </w:rPr>
        <w:t xml:space="preserve"> In addition, </w:t>
      </w:r>
      <w:r w:rsidRPr="00582347" w:rsidR="009F6837">
        <w:rPr>
          <w:rFonts w:ascii="Palatino Linotype" w:hAnsi="Palatino Linotype" w:eastAsia="Garamond" w:cs="Garamond"/>
          <w:color w:val="000000" w:themeColor="text1"/>
          <w:sz w:val="24"/>
          <w:szCs w:val="24"/>
        </w:rPr>
        <w:t>updating the peak capacity allocation factors calculations for transmission avoided costs to</w:t>
      </w:r>
      <w:r w:rsidRPr="75C07AD0" w:rsidR="009F6837">
        <w:rPr>
          <w:rFonts w:ascii="Palatino Linotype" w:hAnsi="Palatino Linotype" w:eastAsia="Garamond" w:cs="Garamond"/>
          <w:color w:val="000000" w:themeColor="text1"/>
          <w:sz w:val="24"/>
          <w:szCs w:val="24"/>
        </w:rPr>
        <w:t xml:space="preserve"> use the Integrated Energy Policy Report</w:t>
      </w:r>
      <w:r w:rsidRPr="00582347" w:rsidR="009F6837">
        <w:rPr>
          <w:rFonts w:ascii="Palatino Linotype" w:hAnsi="Palatino Linotype" w:eastAsia="Garamond" w:cs="Garamond"/>
          <w:color w:val="000000" w:themeColor="text1"/>
          <w:sz w:val="24"/>
          <w:szCs w:val="24"/>
        </w:rPr>
        <w:t xml:space="preserve"> load forecast</w:t>
      </w:r>
      <w:r w:rsidRPr="75C07AD0" w:rsidR="009F6837">
        <w:rPr>
          <w:rFonts w:ascii="Palatino Linotype" w:hAnsi="Palatino Linotype" w:eastAsia="Garamond" w:cs="Garamond"/>
          <w:color w:val="000000" w:themeColor="text1"/>
          <w:sz w:val="24"/>
          <w:szCs w:val="24"/>
        </w:rPr>
        <w:t xml:space="preserve"> for future years</w:t>
      </w:r>
      <w:r w:rsidRPr="75C07AD0" w:rsidR="00BE3BBA">
        <w:rPr>
          <w:rFonts w:ascii="Palatino Linotype" w:hAnsi="Palatino Linotype" w:eastAsia="Garamond" w:cs="Garamond"/>
          <w:color w:val="000000" w:themeColor="text1"/>
          <w:sz w:val="24"/>
          <w:szCs w:val="24"/>
        </w:rPr>
        <w:t>,</w:t>
      </w:r>
      <w:r w:rsidR="00582347">
        <w:rPr>
          <w:rFonts w:ascii="Palatino Linotype" w:hAnsi="Palatino Linotype" w:eastAsia="Garamond" w:cs="Garamond"/>
          <w:color w:val="000000" w:themeColor="text1"/>
          <w:sz w:val="24"/>
          <w:szCs w:val="24"/>
        </w:rPr>
        <w:t xml:space="preserve"> </w:t>
      </w:r>
      <w:r w:rsidRPr="75C07AD0" w:rsidR="009F6837">
        <w:rPr>
          <w:rFonts w:ascii="Palatino Linotype" w:hAnsi="Palatino Linotype" w:eastAsia="Garamond" w:cs="Garamond"/>
          <w:color w:val="000000" w:themeColor="text1"/>
          <w:sz w:val="24"/>
          <w:szCs w:val="24"/>
        </w:rPr>
        <w:t>and aligning</w:t>
      </w:r>
      <w:r w:rsidRPr="75C07AD0" w:rsidR="00BE3BBA">
        <w:rPr>
          <w:rFonts w:ascii="Palatino Linotype" w:hAnsi="Palatino Linotype" w:eastAsia="Garamond" w:cs="Garamond"/>
          <w:color w:val="000000" w:themeColor="text1"/>
          <w:sz w:val="24"/>
          <w:szCs w:val="24"/>
        </w:rPr>
        <w:t xml:space="preserve"> the calculation of</w:t>
      </w:r>
      <w:r w:rsidRPr="75C07AD0" w:rsidR="009F6837">
        <w:rPr>
          <w:rFonts w:ascii="Palatino Linotype" w:hAnsi="Palatino Linotype" w:eastAsia="Garamond" w:cs="Garamond"/>
          <w:color w:val="000000" w:themeColor="text1"/>
          <w:sz w:val="24"/>
          <w:szCs w:val="24"/>
        </w:rPr>
        <w:t xml:space="preserve"> </w:t>
      </w:r>
      <w:r w:rsidRPr="75C07AD0" w:rsidR="00FD36B4">
        <w:rPr>
          <w:rFonts w:ascii="Palatino Linotype" w:hAnsi="Palatino Linotype" w:eastAsia="Garamond" w:cs="Garamond"/>
          <w:color w:val="000000" w:themeColor="text1"/>
          <w:sz w:val="24"/>
          <w:szCs w:val="24"/>
        </w:rPr>
        <w:t>transmission avoided costs</w:t>
      </w:r>
      <w:r w:rsidRPr="75C07AD0" w:rsidR="00BE3BBA">
        <w:rPr>
          <w:rFonts w:ascii="Palatino Linotype" w:hAnsi="Palatino Linotype" w:eastAsia="Garamond" w:cs="Garamond"/>
          <w:color w:val="000000" w:themeColor="text1"/>
          <w:sz w:val="24"/>
          <w:szCs w:val="24"/>
        </w:rPr>
        <w:t xml:space="preserve"> </w:t>
      </w:r>
      <w:r w:rsidRPr="75C07AD0" w:rsidR="00BE3BBA">
        <w:rPr>
          <w:rFonts w:ascii="Palatino Linotype" w:hAnsi="Palatino Linotype" w:eastAsia="Garamond" w:cs="Garamond"/>
          <w:color w:val="000000" w:themeColor="text1"/>
          <w:sz w:val="24"/>
          <w:szCs w:val="24"/>
        </w:rPr>
        <w:lastRenderedPageBreak/>
        <w:t>across utilities with the DTIM method</w:t>
      </w:r>
      <w:r w:rsidRPr="75C07AD0" w:rsidR="5F3BA50B">
        <w:rPr>
          <w:rFonts w:ascii="Palatino Linotype" w:hAnsi="Palatino Linotype" w:eastAsia="Garamond" w:cs="Garamond"/>
          <w:color w:val="000000" w:themeColor="text1"/>
          <w:sz w:val="24"/>
          <w:szCs w:val="24"/>
        </w:rPr>
        <w:t xml:space="preserve"> results in only</w:t>
      </w:r>
      <w:r w:rsidRPr="75C07AD0" w:rsidR="00236BB0">
        <w:rPr>
          <w:rFonts w:ascii="Palatino Linotype" w:hAnsi="Palatino Linotype" w:eastAsia="Garamond" w:cs="Garamond"/>
          <w:color w:val="000000" w:themeColor="text1"/>
          <w:sz w:val="24"/>
          <w:szCs w:val="24"/>
        </w:rPr>
        <w:t xml:space="preserve"> a minor shift in the calculation of transmission costs. </w:t>
      </w:r>
      <w:r w:rsidRPr="75C07AD0" w:rsidR="00FD36B4">
        <w:rPr>
          <w:rFonts w:ascii="Palatino Linotype" w:hAnsi="Palatino Linotype" w:eastAsia="Garamond" w:cs="Garamond"/>
          <w:color w:val="000000" w:themeColor="text1"/>
          <w:sz w:val="24"/>
          <w:szCs w:val="24"/>
        </w:rPr>
        <w:t xml:space="preserve"> </w:t>
      </w:r>
    </w:p>
    <w:p w:rsidR="009B3DF7" w:rsidP="00235903" w:rsidRDefault="009B3DF7" w14:paraId="17FC8527" w14:textId="77777777">
      <w:pPr>
        <w:pStyle w:val="standard"/>
        <w:spacing w:line="240" w:lineRule="auto"/>
        <w:ind w:firstLine="0"/>
        <w:rPr>
          <w:rFonts w:ascii="Palatino Linotype" w:hAnsi="Palatino Linotype"/>
          <w:sz w:val="24"/>
          <w:szCs w:val="24"/>
        </w:rPr>
      </w:pPr>
    </w:p>
    <w:p w:rsidR="007D59AD" w:rsidP="00235903" w:rsidRDefault="00F73851" w14:paraId="5C3CEBC0" w14:textId="57E1E955">
      <w:pPr>
        <w:pStyle w:val="standard"/>
        <w:spacing w:line="240" w:lineRule="auto"/>
        <w:ind w:firstLine="0"/>
        <w:rPr>
          <w:rFonts w:ascii="Palatino Linotype" w:hAnsi="Palatino Linotype"/>
          <w:sz w:val="24"/>
          <w:szCs w:val="24"/>
        </w:rPr>
      </w:pPr>
      <w:r w:rsidRPr="75C07AD0">
        <w:rPr>
          <w:rFonts w:ascii="Palatino Linotype" w:hAnsi="Palatino Linotype"/>
          <w:sz w:val="24"/>
          <w:szCs w:val="24"/>
        </w:rPr>
        <w:t xml:space="preserve">Table 1 lays out the </w:t>
      </w:r>
      <w:r w:rsidRPr="75C07AD0" w:rsidR="15552F78">
        <w:rPr>
          <w:rFonts w:ascii="Palatino Linotype" w:hAnsi="Palatino Linotype"/>
          <w:sz w:val="24"/>
          <w:szCs w:val="24"/>
        </w:rPr>
        <w:t xml:space="preserve">combined effect of the </w:t>
      </w:r>
      <w:r w:rsidRPr="75C07AD0">
        <w:rPr>
          <w:rFonts w:ascii="Palatino Linotype" w:hAnsi="Palatino Linotype"/>
          <w:sz w:val="24"/>
          <w:szCs w:val="24"/>
        </w:rPr>
        <w:t>expected changes relative to 2024:</w:t>
      </w:r>
    </w:p>
    <w:p w:rsidR="00F73851" w:rsidP="00235903" w:rsidRDefault="00F73851" w14:paraId="5CE6C8B9" w14:textId="77777777">
      <w:pPr>
        <w:pStyle w:val="standard"/>
        <w:spacing w:line="240" w:lineRule="auto"/>
        <w:ind w:firstLine="0"/>
        <w:rPr>
          <w:rFonts w:ascii="Palatino Linotype" w:hAnsi="Palatino Linotype"/>
          <w:sz w:val="24"/>
          <w:szCs w:val="24"/>
        </w:rPr>
      </w:pPr>
    </w:p>
    <w:p w:rsidRPr="00F73851" w:rsidR="00F73851" w:rsidP="00F73851" w:rsidRDefault="00F73851" w14:paraId="14287A1E" w14:textId="4276F954">
      <w:pPr>
        <w:pStyle w:val="standard"/>
        <w:spacing w:line="240" w:lineRule="auto"/>
        <w:ind w:firstLine="0"/>
        <w:jc w:val="center"/>
        <w:rPr>
          <w:rFonts w:ascii="Palatino Linotype" w:hAnsi="Palatino Linotype"/>
          <w:b/>
          <w:bCs/>
          <w:sz w:val="24"/>
          <w:szCs w:val="24"/>
        </w:rPr>
      </w:pPr>
      <w:r w:rsidRPr="00F73851">
        <w:rPr>
          <w:rFonts w:ascii="Palatino Linotype" w:hAnsi="Palatino Linotype"/>
          <w:b/>
          <w:bCs/>
          <w:sz w:val="24"/>
          <w:szCs w:val="24"/>
        </w:rPr>
        <w:t>Table 1</w:t>
      </w:r>
    </w:p>
    <w:tbl>
      <w:tblPr>
        <w:tblStyle w:val="TableGrid"/>
        <w:tblW w:w="0" w:type="auto"/>
        <w:tblLook w:val="04A0" w:firstRow="1" w:lastRow="0" w:firstColumn="1" w:lastColumn="0" w:noHBand="0" w:noVBand="1"/>
      </w:tblPr>
      <w:tblGrid>
        <w:gridCol w:w="4675"/>
        <w:gridCol w:w="4675"/>
      </w:tblGrid>
      <w:tr w:rsidR="00C229B9" w:rsidTr="75C07AD0" w14:paraId="32F6E8BA" w14:textId="77777777">
        <w:tc>
          <w:tcPr>
            <w:tcW w:w="9350" w:type="dxa"/>
            <w:gridSpan w:val="2"/>
          </w:tcPr>
          <w:p w:rsidRPr="009D53AF" w:rsidR="00C229B9" w:rsidP="00F73851" w:rsidRDefault="00C229B9" w14:paraId="6F1926EB" w14:textId="6031BAA7">
            <w:pPr>
              <w:pStyle w:val="standard"/>
              <w:spacing w:line="240" w:lineRule="auto"/>
              <w:ind w:firstLine="0"/>
              <w:jc w:val="center"/>
              <w:rPr>
                <w:rFonts w:ascii="Palatino Linotype" w:hAnsi="Palatino Linotype"/>
                <w:b/>
                <w:bCs/>
                <w:sz w:val="24"/>
                <w:szCs w:val="24"/>
              </w:rPr>
            </w:pPr>
            <w:r w:rsidRPr="75C07AD0">
              <w:rPr>
                <w:rFonts w:ascii="Palatino Linotype" w:hAnsi="Palatino Linotype"/>
                <w:b/>
                <w:bCs/>
                <w:sz w:val="24"/>
                <w:szCs w:val="24"/>
              </w:rPr>
              <w:t>Direction of Change</w:t>
            </w:r>
            <w:r w:rsidRPr="75C07AD0" w:rsidR="00E77437">
              <w:rPr>
                <w:rFonts w:ascii="Palatino Linotype" w:hAnsi="Palatino Linotype"/>
                <w:b/>
                <w:bCs/>
                <w:sz w:val="24"/>
                <w:szCs w:val="24"/>
              </w:rPr>
              <w:t xml:space="preserve"> </w:t>
            </w:r>
            <w:r w:rsidRPr="75C07AD0" w:rsidR="00BD4453">
              <w:rPr>
                <w:rFonts w:ascii="Palatino Linotype" w:hAnsi="Palatino Linotype"/>
                <w:b/>
                <w:bCs/>
                <w:sz w:val="24"/>
                <w:szCs w:val="24"/>
              </w:rPr>
              <w:t xml:space="preserve">Driven by </w:t>
            </w:r>
            <w:r w:rsidRPr="75C07AD0" w:rsidR="798E9AD9">
              <w:rPr>
                <w:rFonts w:ascii="Palatino Linotype" w:hAnsi="Palatino Linotype"/>
                <w:b/>
                <w:bCs/>
                <w:sz w:val="24"/>
                <w:szCs w:val="24"/>
              </w:rPr>
              <w:t xml:space="preserve">all </w:t>
            </w:r>
            <w:r w:rsidRPr="75C07AD0" w:rsidR="00BD4453">
              <w:rPr>
                <w:rFonts w:ascii="Palatino Linotype" w:hAnsi="Palatino Linotype"/>
                <w:b/>
                <w:bCs/>
                <w:sz w:val="24"/>
                <w:szCs w:val="24"/>
              </w:rPr>
              <w:t xml:space="preserve">Avoided Cost Calculator Updates </w:t>
            </w:r>
            <w:r w:rsidRPr="75C07AD0" w:rsidR="00E77437">
              <w:rPr>
                <w:rFonts w:ascii="Palatino Linotype" w:hAnsi="Palatino Linotype"/>
                <w:b/>
                <w:bCs/>
                <w:sz w:val="24"/>
                <w:szCs w:val="24"/>
              </w:rPr>
              <w:t>r</w:t>
            </w:r>
            <w:r w:rsidRPr="75C07AD0">
              <w:rPr>
                <w:rFonts w:ascii="Palatino Linotype" w:hAnsi="Palatino Linotype"/>
                <w:b/>
                <w:bCs/>
                <w:sz w:val="24"/>
                <w:szCs w:val="24"/>
              </w:rPr>
              <w:t>elative to 2024 ACC</w:t>
            </w:r>
          </w:p>
        </w:tc>
      </w:tr>
      <w:tr w:rsidR="00B74275" w:rsidTr="75C07AD0" w14:paraId="344C6530" w14:textId="77777777">
        <w:tc>
          <w:tcPr>
            <w:tcW w:w="4675" w:type="dxa"/>
          </w:tcPr>
          <w:p w:rsidR="00B74275" w:rsidP="00F73851" w:rsidRDefault="00C229B9" w14:paraId="454AFC04" w14:textId="49D20353">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Gas GHG Value</w:t>
            </w:r>
            <w:r w:rsidR="00823783">
              <w:rPr>
                <w:rFonts w:ascii="Palatino Linotype" w:hAnsi="Palatino Linotype"/>
                <w:sz w:val="24"/>
                <w:szCs w:val="24"/>
              </w:rPr>
              <w:t xml:space="preserve"> </w:t>
            </w:r>
          </w:p>
        </w:tc>
        <w:tc>
          <w:tcPr>
            <w:tcW w:w="4675" w:type="dxa"/>
          </w:tcPr>
          <w:p w:rsidR="00B74275" w:rsidP="00F73851" w:rsidRDefault="0042129B" w14:paraId="68B2F420" w14:textId="749665D2">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Increase</w:t>
            </w:r>
          </w:p>
        </w:tc>
      </w:tr>
      <w:tr w:rsidR="00B74275" w:rsidTr="75C07AD0" w14:paraId="5A708E06" w14:textId="77777777">
        <w:tc>
          <w:tcPr>
            <w:tcW w:w="4675" w:type="dxa"/>
          </w:tcPr>
          <w:p w:rsidR="00B74275" w:rsidP="00F73851" w:rsidRDefault="00823783" w14:paraId="71D2BC0D" w14:textId="6B40709C">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GHG Rebalancing Removal</w:t>
            </w:r>
          </w:p>
        </w:tc>
        <w:tc>
          <w:tcPr>
            <w:tcW w:w="4675" w:type="dxa"/>
          </w:tcPr>
          <w:p w:rsidR="00B74275" w:rsidP="00F73851" w:rsidRDefault="0042129B" w14:paraId="3C8521DA" w14:textId="15233262">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Increase</w:t>
            </w:r>
          </w:p>
        </w:tc>
      </w:tr>
      <w:tr w:rsidR="00B74275" w:rsidTr="75C07AD0" w14:paraId="2913EE38" w14:textId="77777777">
        <w:tc>
          <w:tcPr>
            <w:tcW w:w="4675" w:type="dxa"/>
          </w:tcPr>
          <w:p w:rsidR="00B74275" w:rsidP="00F73851" w:rsidRDefault="00823783" w14:paraId="2B055040" w14:textId="6CD0A2D8">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Electric GHG Value</w:t>
            </w:r>
          </w:p>
        </w:tc>
        <w:tc>
          <w:tcPr>
            <w:tcW w:w="4675" w:type="dxa"/>
          </w:tcPr>
          <w:p w:rsidR="00B74275" w:rsidP="00F73851" w:rsidRDefault="0042129B" w14:paraId="05E47973" w14:textId="62CD7605">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Increase</w:t>
            </w:r>
          </w:p>
        </w:tc>
      </w:tr>
      <w:tr w:rsidR="00B74275" w:rsidTr="75C07AD0" w14:paraId="121C23FE" w14:textId="77777777">
        <w:tc>
          <w:tcPr>
            <w:tcW w:w="4675" w:type="dxa"/>
          </w:tcPr>
          <w:p w:rsidR="00B74275" w:rsidP="00F73851" w:rsidRDefault="004C7F72" w14:paraId="7CA6B215" w14:textId="6F4E8D47">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 xml:space="preserve">Refined Integrated Calculation of </w:t>
            </w:r>
            <w:r w:rsidR="00A7219D">
              <w:rPr>
                <w:rFonts w:ascii="Palatino Linotype" w:hAnsi="Palatino Linotype"/>
                <w:sz w:val="24"/>
                <w:szCs w:val="24"/>
              </w:rPr>
              <w:t>Generation Capacity Value</w:t>
            </w:r>
          </w:p>
        </w:tc>
        <w:tc>
          <w:tcPr>
            <w:tcW w:w="4675" w:type="dxa"/>
          </w:tcPr>
          <w:p w:rsidR="00B74275" w:rsidP="00F73851" w:rsidRDefault="0042129B" w14:paraId="220AC45F" w14:textId="0B1E3503">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Decrease</w:t>
            </w:r>
          </w:p>
        </w:tc>
      </w:tr>
      <w:tr w:rsidR="004D0073" w:rsidTr="75C07AD0" w14:paraId="10CBFE0A" w14:textId="77777777">
        <w:tc>
          <w:tcPr>
            <w:tcW w:w="4675" w:type="dxa"/>
          </w:tcPr>
          <w:p w:rsidR="004D0073" w:rsidP="00F73851" w:rsidRDefault="004D0073" w14:paraId="4C53CEFF" w14:textId="6202BCEC">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 xml:space="preserve">Use LOLH rather than EUE </w:t>
            </w:r>
          </w:p>
        </w:tc>
        <w:tc>
          <w:tcPr>
            <w:tcW w:w="4675" w:type="dxa"/>
          </w:tcPr>
          <w:p w:rsidR="004D0073" w:rsidP="00F73851" w:rsidRDefault="004D0073" w14:paraId="4638EC3F" w14:textId="3DBFA4D9">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No significant change</w:t>
            </w:r>
          </w:p>
        </w:tc>
      </w:tr>
      <w:tr w:rsidR="00A713FE" w:rsidTr="75C07AD0" w14:paraId="68D94836" w14:textId="77777777">
        <w:tc>
          <w:tcPr>
            <w:tcW w:w="4675" w:type="dxa"/>
          </w:tcPr>
          <w:p w:rsidR="00A713FE" w:rsidP="00F73851" w:rsidRDefault="00E77437" w14:paraId="678E8CF7" w14:textId="176E13AB">
            <w:pPr>
              <w:pStyle w:val="standard"/>
              <w:spacing w:line="240" w:lineRule="auto"/>
              <w:ind w:firstLine="0"/>
              <w:jc w:val="center"/>
              <w:rPr>
                <w:rFonts w:ascii="Palatino Linotype" w:hAnsi="Palatino Linotype"/>
                <w:sz w:val="24"/>
                <w:szCs w:val="24"/>
              </w:rPr>
            </w:pPr>
            <w:r w:rsidRPr="00E77437">
              <w:rPr>
                <w:rFonts w:ascii="Palatino Linotype" w:hAnsi="Palatino Linotype"/>
                <w:sz w:val="24"/>
                <w:szCs w:val="24"/>
              </w:rPr>
              <w:t>Use energy prices (rather than temperature) to assign days with high generation capacity value.</w:t>
            </w:r>
          </w:p>
        </w:tc>
        <w:tc>
          <w:tcPr>
            <w:tcW w:w="4675" w:type="dxa"/>
          </w:tcPr>
          <w:p w:rsidR="00A713FE" w:rsidP="00F73851" w:rsidRDefault="00E77437" w14:paraId="62C2DE5C" w14:textId="0BA34045">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No significant change</w:t>
            </w:r>
          </w:p>
        </w:tc>
      </w:tr>
      <w:tr w:rsidR="005D0A67" w:rsidTr="75C07AD0" w14:paraId="0D6D228D" w14:textId="77777777">
        <w:tc>
          <w:tcPr>
            <w:tcW w:w="4675" w:type="dxa"/>
          </w:tcPr>
          <w:p w:rsidR="005D0A67" w:rsidP="00F73851" w:rsidRDefault="00715DF9" w14:paraId="74F49CDA" w14:textId="50123C2A">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 xml:space="preserve">Separate weekdays versus weekends in generation capacity </w:t>
            </w:r>
            <w:r w:rsidR="00910388">
              <w:rPr>
                <w:rFonts w:ascii="Palatino Linotype" w:hAnsi="Palatino Linotype"/>
                <w:sz w:val="24"/>
                <w:szCs w:val="24"/>
              </w:rPr>
              <w:t>value allocation</w:t>
            </w:r>
          </w:p>
        </w:tc>
        <w:tc>
          <w:tcPr>
            <w:tcW w:w="4675" w:type="dxa"/>
          </w:tcPr>
          <w:p w:rsidR="005D0A67" w:rsidP="00F73851" w:rsidRDefault="00910388" w14:paraId="67323D78" w14:textId="4A25CDD1">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No significant change</w:t>
            </w:r>
          </w:p>
        </w:tc>
      </w:tr>
      <w:tr w:rsidR="009D53AF" w:rsidTr="75C07AD0" w14:paraId="72CD65CB" w14:textId="77777777">
        <w:tc>
          <w:tcPr>
            <w:tcW w:w="4675" w:type="dxa"/>
          </w:tcPr>
          <w:p w:rsidR="009D53AF" w:rsidP="009D53AF" w:rsidRDefault="009D53AF" w14:paraId="3A6553CA" w14:textId="27DB224D">
            <w:pPr>
              <w:pStyle w:val="standard"/>
              <w:spacing w:line="240" w:lineRule="auto"/>
              <w:ind w:firstLine="0"/>
              <w:jc w:val="center"/>
              <w:rPr>
                <w:rFonts w:ascii="Palatino Linotype" w:hAnsi="Palatino Linotype"/>
                <w:sz w:val="24"/>
                <w:szCs w:val="24"/>
              </w:rPr>
            </w:pPr>
            <w:r w:rsidRPr="009D53AF">
              <w:rPr>
                <w:rFonts w:ascii="Palatino Linotype" w:hAnsi="Palatino Linotype"/>
                <w:sz w:val="24"/>
                <w:szCs w:val="24"/>
              </w:rPr>
              <w:t>Update the peak capacity allocation factors (PCAFs) calculations for transmission avoided costs.</w:t>
            </w:r>
          </w:p>
        </w:tc>
        <w:tc>
          <w:tcPr>
            <w:tcW w:w="4675" w:type="dxa"/>
          </w:tcPr>
          <w:p w:rsidR="009D53AF" w:rsidP="00F73851" w:rsidRDefault="000B69B0" w14:paraId="5C4C3656" w14:textId="37BFB667">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No significant change</w:t>
            </w:r>
          </w:p>
        </w:tc>
      </w:tr>
      <w:tr w:rsidR="00B74275" w:rsidTr="75C07AD0" w14:paraId="325E978B" w14:textId="77777777">
        <w:tc>
          <w:tcPr>
            <w:tcW w:w="4675" w:type="dxa"/>
          </w:tcPr>
          <w:p w:rsidR="00B74275" w:rsidP="00F73851" w:rsidRDefault="005D0A67" w14:paraId="5C9D7295" w14:textId="27139019">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Alignment of Transmission Avoided Costs across utilities</w:t>
            </w:r>
            <w:r w:rsidR="001A6896">
              <w:rPr>
                <w:rFonts w:ascii="Palatino Linotype" w:hAnsi="Palatino Linotype"/>
                <w:sz w:val="24"/>
                <w:szCs w:val="24"/>
              </w:rPr>
              <w:t xml:space="preserve"> (DTIM method)</w:t>
            </w:r>
          </w:p>
        </w:tc>
        <w:tc>
          <w:tcPr>
            <w:tcW w:w="4675" w:type="dxa"/>
          </w:tcPr>
          <w:p w:rsidR="00B74275" w:rsidP="00F73851" w:rsidRDefault="005D0A67" w14:paraId="1F419785" w14:textId="755B6ABA">
            <w:pPr>
              <w:pStyle w:val="standard"/>
              <w:spacing w:line="240" w:lineRule="auto"/>
              <w:ind w:firstLine="0"/>
              <w:jc w:val="center"/>
              <w:rPr>
                <w:rFonts w:ascii="Palatino Linotype" w:hAnsi="Palatino Linotype"/>
                <w:sz w:val="24"/>
                <w:szCs w:val="24"/>
              </w:rPr>
            </w:pPr>
            <w:r>
              <w:rPr>
                <w:rFonts w:ascii="Palatino Linotype" w:hAnsi="Palatino Linotype"/>
                <w:sz w:val="24"/>
                <w:szCs w:val="24"/>
              </w:rPr>
              <w:t>No significant change</w:t>
            </w:r>
          </w:p>
        </w:tc>
      </w:tr>
    </w:tbl>
    <w:p w:rsidR="00F73851" w:rsidP="00F73851" w:rsidRDefault="00F73851" w14:paraId="02E6FDC2" w14:textId="77777777">
      <w:pPr>
        <w:pStyle w:val="standard"/>
        <w:spacing w:line="240" w:lineRule="auto"/>
        <w:ind w:firstLine="0"/>
        <w:jc w:val="center"/>
        <w:rPr>
          <w:rFonts w:ascii="Palatino Linotype" w:hAnsi="Palatino Linotype"/>
          <w:sz w:val="24"/>
          <w:szCs w:val="24"/>
        </w:rPr>
      </w:pPr>
    </w:p>
    <w:p w:rsidR="005205E5" w:rsidP="00235903" w:rsidRDefault="005205E5" w14:paraId="753BDBF9" w14:textId="77777777">
      <w:pPr>
        <w:pStyle w:val="standard"/>
        <w:spacing w:line="240" w:lineRule="auto"/>
        <w:ind w:firstLine="0"/>
        <w:rPr>
          <w:rFonts w:ascii="Palatino Linotype" w:hAnsi="Palatino Linotype"/>
          <w:sz w:val="24"/>
          <w:szCs w:val="24"/>
        </w:rPr>
      </w:pPr>
    </w:p>
    <w:p w:rsidRPr="00D865A9" w:rsidR="00CF17DE" w:rsidP="00641C8D" w:rsidRDefault="00CF17DE" w14:paraId="16A82360" w14:textId="736D7CEC">
      <w:pPr>
        <w:pStyle w:val="Heading1"/>
        <w:numPr>
          <w:ilvl w:val="0"/>
          <w:numId w:val="13"/>
        </w:numPr>
        <w:rPr>
          <w:rFonts w:ascii="Palatino Linotype" w:hAnsi="Palatino Linotype"/>
          <w:sz w:val="24"/>
          <w:szCs w:val="24"/>
        </w:rPr>
      </w:pPr>
      <w:r w:rsidRPr="37289F1D">
        <w:rPr>
          <w:rFonts w:ascii="Palatino Linotype" w:hAnsi="Palatino Linotype"/>
          <w:sz w:val="24"/>
          <w:szCs w:val="24"/>
        </w:rPr>
        <w:t>Comments</w:t>
      </w:r>
    </w:p>
    <w:p w:rsidRPr="00D865A9" w:rsidR="00090457" w:rsidP="00090457" w:rsidRDefault="00090457" w14:paraId="029F8842" w14:textId="2282E696">
      <w:pPr>
        <w:rPr>
          <w:rFonts w:ascii="Palatino Linotype" w:hAnsi="Palatino Linotype"/>
          <w:sz w:val="24"/>
          <w:szCs w:val="24"/>
        </w:rPr>
      </w:pPr>
      <w:r w:rsidRPr="37289F1D">
        <w:rPr>
          <w:rFonts w:ascii="Palatino Linotype" w:hAnsi="Palatino Linotype"/>
          <w:sz w:val="24"/>
          <w:szCs w:val="24"/>
        </w:rPr>
        <w:t>Public Utilities Code section 311(g)(1) provides that this Resolution must be served on all parties and subject to at least 30 days public review. Any comments are due within 20 days of the date of its mailing and publication on the C</w:t>
      </w:r>
      <w:r w:rsidR="00983029">
        <w:rPr>
          <w:rFonts w:ascii="Palatino Linotype" w:hAnsi="Palatino Linotype"/>
          <w:sz w:val="24"/>
          <w:szCs w:val="24"/>
        </w:rPr>
        <w:t>PUC</w:t>
      </w:r>
      <w:r w:rsidRPr="37289F1D">
        <w:rPr>
          <w:rFonts w:ascii="Palatino Linotype" w:hAnsi="Palatino Linotype"/>
          <w:sz w:val="24"/>
          <w:szCs w:val="24"/>
        </w:rPr>
        <w:t xml:space="preserve">’s website and in accordance with any instructions accompanying the notice. Section 311(g)(2) provides that this 30-day review period and 20-day comment period may be reduced or waived upon the stipulation of all parties in the proceeding. </w:t>
      </w:r>
    </w:p>
    <w:p w:rsidRPr="00D865A9" w:rsidR="0024459D" w:rsidP="0024459D" w:rsidRDefault="0024459D" w14:paraId="1030F211" w14:textId="77777777">
      <w:pPr>
        <w:rPr>
          <w:rFonts w:ascii="Palatino Linotype" w:hAnsi="Palatino Linotype"/>
          <w:sz w:val="24"/>
          <w:szCs w:val="24"/>
        </w:rPr>
      </w:pPr>
    </w:p>
    <w:p w:rsidRPr="00D865A9" w:rsidR="0024459D" w:rsidP="0024459D" w:rsidRDefault="0024459D" w14:paraId="40C33EDB" w14:textId="2FE9FC58">
      <w:pPr>
        <w:rPr>
          <w:rFonts w:ascii="Palatino Linotype" w:hAnsi="Palatino Linotype"/>
          <w:sz w:val="24"/>
          <w:szCs w:val="24"/>
        </w:rPr>
      </w:pPr>
      <w:r w:rsidRPr="00D865A9">
        <w:rPr>
          <w:rFonts w:ascii="Palatino Linotype" w:hAnsi="Palatino Linotype"/>
          <w:sz w:val="24"/>
          <w:szCs w:val="24"/>
        </w:rPr>
        <w:t xml:space="preserve">The 30-day review and 20-day comment period for the draft of this resolution was neither waived nor reduced. Accordingly, this draft resolution was mailed to parties for </w:t>
      </w:r>
      <w:r w:rsidRPr="00D865A9">
        <w:rPr>
          <w:rFonts w:ascii="Palatino Linotype" w:hAnsi="Palatino Linotype"/>
          <w:sz w:val="24"/>
          <w:szCs w:val="24"/>
        </w:rPr>
        <w:lastRenderedPageBreak/>
        <w:t xml:space="preserve">comments, and will be placed on the </w:t>
      </w:r>
      <w:r w:rsidRPr="00D865A9" w:rsidR="003E6B51">
        <w:rPr>
          <w:rFonts w:ascii="Palatino Linotype" w:hAnsi="Palatino Linotype"/>
          <w:sz w:val="24"/>
          <w:szCs w:val="24"/>
        </w:rPr>
        <w:t>C</w:t>
      </w:r>
      <w:r w:rsidR="003E6B51">
        <w:rPr>
          <w:rFonts w:ascii="Palatino Linotype" w:hAnsi="Palatino Linotype"/>
          <w:sz w:val="24"/>
          <w:szCs w:val="24"/>
        </w:rPr>
        <w:t>PUC</w:t>
      </w:r>
      <w:r w:rsidRPr="00D865A9" w:rsidR="003E6B51">
        <w:rPr>
          <w:rFonts w:ascii="Palatino Linotype" w:hAnsi="Palatino Linotype"/>
          <w:sz w:val="24"/>
          <w:szCs w:val="24"/>
        </w:rPr>
        <w:t xml:space="preserve">'s </w:t>
      </w:r>
      <w:r w:rsidRPr="00D865A9">
        <w:rPr>
          <w:rFonts w:ascii="Palatino Linotype" w:hAnsi="Palatino Linotype"/>
          <w:sz w:val="24"/>
          <w:szCs w:val="24"/>
        </w:rPr>
        <w:t>agenda no earlier than 30 days from today.</w:t>
      </w:r>
    </w:p>
    <w:p w:rsidRPr="00D865A9" w:rsidR="0024459D" w:rsidP="0024459D" w:rsidRDefault="0024459D" w14:paraId="2A500E66" w14:textId="77777777">
      <w:pPr>
        <w:rPr>
          <w:rFonts w:ascii="Palatino Linotype" w:hAnsi="Palatino Linotype"/>
          <w:sz w:val="24"/>
          <w:szCs w:val="24"/>
        </w:rPr>
      </w:pPr>
    </w:p>
    <w:p w:rsidRPr="00D865A9" w:rsidR="00CF17DE" w:rsidP="001547B7" w:rsidRDefault="00CF17DE" w14:paraId="07618DBE" w14:textId="27F1CD2C">
      <w:pPr>
        <w:pStyle w:val="Heading1"/>
        <w:numPr>
          <w:ilvl w:val="0"/>
          <w:numId w:val="13"/>
        </w:numPr>
        <w:rPr>
          <w:rFonts w:ascii="Palatino Linotype" w:hAnsi="Palatino Linotype"/>
          <w:sz w:val="24"/>
          <w:szCs w:val="24"/>
        </w:rPr>
      </w:pPr>
      <w:bookmarkStart w:name="_Hlk943272" w:id="2"/>
      <w:bookmarkEnd w:id="2"/>
      <w:r w:rsidRPr="00D865A9">
        <w:rPr>
          <w:rFonts w:ascii="Palatino Linotype" w:hAnsi="Palatino Linotype"/>
          <w:sz w:val="24"/>
          <w:szCs w:val="24"/>
        </w:rPr>
        <w:t>Findings</w:t>
      </w:r>
    </w:p>
    <w:p w:rsidR="00214515" w:rsidP="4D74DA5A" w:rsidRDefault="00214515" w14:paraId="42F94567" w14:textId="0EF3BAAE">
      <w:pPr>
        <w:numPr>
          <w:ilvl w:val="0"/>
          <w:numId w:val="37"/>
        </w:numPr>
        <w:rPr>
          <w:rFonts w:ascii="Palatino Linotype" w:hAnsi="Palatino Linotype"/>
          <w:sz w:val="24"/>
          <w:szCs w:val="24"/>
        </w:rPr>
      </w:pPr>
      <w:r w:rsidRPr="00214515">
        <w:rPr>
          <w:rFonts w:ascii="Palatino Linotype" w:hAnsi="Palatino Linotype"/>
          <w:sz w:val="24"/>
          <w:szCs w:val="24"/>
        </w:rPr>
        <w:t>D.2</w:t>
      </w:r>
      <w:r w:rsidR="001D4111">
        <w:rPr>
          <w:rFonts w:ascii="Palatino Linotype" w:hAnsi="Palatino Linotype"/>
          <w:sz w:val="24"/>
          <w:szCs w:val="24"/>
        </w:rPr>
        <w:t>2</w:t>
      </w:r>
      <w:r w:rsidRPr="00214515">
        <w:rPr>
          <w:rFonts w:ascii="Palatino Linotype" w:hAnsi="Palatino Linotype"/>
          <w:sz w:val="24"/>
          <w:szCs w:val="24"/>
        </w:rPr>
        <w:t>-0</w:t>
      </w:r>
      <w:r w:rsidR="00047D24">
        <w:rPr>
          <w:rFonts w:ascii="Palatino Linotype" w:hAnsi="Palatino Linotype"/>
          <w:sz w:val="24"/>
          <w:szCs w:val="24"/>
        </w:rPr>
        <w:t>5</w:t>
      </w:r>
      <w:r w:rsidRPr="00214515">
        <w:rPr>
          <w:rFonts w:ascii="Palatino Linotype" w:hAnsi="Palatino Linotype"/>
          <w:sz w:val="24"/>
          <w:szCs w:val="24"/>
        </w:rPr>
        <w:t>-0</w:t>
      </w:r>
      <w:r w:rsidR="001D4111">
        <w:rPr>
          <w:rFonts w:ascii="Palatino Linotype" w:hAnsi="Palatino Linotype"/>
          <w:sz w:val="24"/>
          <w:szCs w:val="24"/>
        </w:rPr>
        <w:t>02</w:t>
      </w:r>
      <w:r w:rsidRPr="00214515">
        <w:rPr>
          <w:rFonts w:ascii="Palatino Linotype" w:hAnsi="Palatino Linotype"/>
          <w:sz w:val="24"/>
          <w:szCs w:val="24"/>
        </w:rPr>
        <w:t xml:space="preserve"> OP </w:t>
      </w:r>
      <w:r w:rsidR="001D4111">
        <w:rPr>
          <w:rFonts w:ascii="Palatino Linotype" w:hAnsi="Palatino Linotype"/>
          <w:sz w:val="24"/>
          <w:szCs w:val="24"/>
        </w:rPr>
        <w:t>1</w:t>
      </w:r>
      <w:r w:rsidRPr="00214515">
        <w:rPr>
          <w:rFonts w:ascii="Palatino Linotype" w:hAnsi="Palatino Linotype"/>
          <w:sz w:val="24"/>
          <w:szCs w:val="24"/>
        </w:rPr>
        <w:t xml:space="preserve"> directs </w:t>
      </w:r>
      <w:r w:rsidRPr="0080436E" w:rsidR="5F2A9F47">
        <w:rPr>
          <w:rFonts w:ascii="Palatino Linotype" w:hAnsi="Palatino Linotype" w:eastAsia="Palatino Linotype" w:cs="Palatino Linotype"/>
          <w:sz w:val="24"/>
          <w:szCs w:val="24"/>
        </w:rPr>
        <w:t>Energy Division</w:t>
      </w:r>
      <w:r w:rsidRPr="0080436E" w:rsidR="3FA76726">
        <w:rPr>
          <w:rFonts w:ascii="Palatino Linotype" w:hAnsi="Palatino Linotype"/>
          <w:sz w:val="24"/>
          <w:szCs w:val="24"/>
        </w:rPr>
        <w:t xml:space="preserve"> </w:t>
      </w:r>
      <w:r w:rsidR="00553281">
        <w:rPr>
          <w:rFonts w:ascii="Palatino Linotype" w:hAnsi="Palatino Linotype"/>
          <w:sz w:val="24"/>
          <w:szCs w:val="24"/>
        </w:rPr>
        <w:t>S</w:t>
      </w:r>
      <w:r w:rsidRPr="00214515">
        <w:rPr>
          <w:rFonts w:ascii="Palatino Linotype" w:hAnsi="Palatino Linotype"/>
          <w:sz w:val="24"/>
          <w:szCs w:val="24"/>
        </w:rPr>
        <w:t>taff to make major changes to the Avoided Cost Calculator, as specified in that Decision, during even-numbered years.</w:t>
      </w:r>
    </w:p>
    <w:p w:rsidR="004329C3" w:rsidP="4D74DA5A" w:rsidRDefault="004329C3" w14:paraId="083166CB" w14:textId="621BCA64">
      <w:pPr>
        <w:numPr>
          <w:ilvl w:val="0"/>
          <w:numId w:val="37"/>
        </w:numPr>
        <w:rPr>
          <w:rFonts w:ascii="Palatino Linotype" w:hAnsi="Palatino Linotype"/>
          <w:sz w:val="24"/>
          <w:szCs w:val="24"/>
        </w:rPr>
      </w:pPr>
      <w:r w:rsidRPr="004329C3">
        <w:rPr>
          <w:rFonts w:ascii="Palatino Linotype" w:hAnsi="Palatino Linotype"/>
          <w:sz w:val="24"/>
          <w:szCs w:val="24"/>
        </w:rPr>
        <w:t>D.22-05-022 provided additional time for review of the draft Avoided Cost Calculator.</w:t>
      </w:r>
    </w:p>
    <w:p w:rsidRPr="000F4348" w:rsidR="20789C9F" w:rsidP="000F4348" w:rsidRDefault="20789C9F" w14:paraId="4C739F3A" w14:textId="4090593F">
      <w:pPr>
        <w:numPr>
          <w:ilvl w:val="0"/>
          <w:numId w:val="37"/>
        </w:numPr>
        <w:rPr>
          <w:rFonts w:ascii="Palatino Linotype" w:hAnsi="Palatino Linotype"/>
          <w:sz w:val="24"/>
          <w:szCs w:val="24"/>
        </w:rPr>
      </w:pPr>
      <w:r w:rsidRPr="6F838816">
        <w:rPr>
          <w:rFonts w:ascii="Palatino Linotype" w:hAnsi="Palatino Linotype"/>
          <w:sz w:val="24"/>
          <w:szCs w:val="24"/>
        </w:rPr>
        <w:t>D.24-08-007</w:t>
      </w:r>
      <w:r w:rsidRPr="6F838816" w:rsidR="00B6EB25">
        <w:rPr>
          <w:rFonts w:ascii="Palatino Linotype" w:hAnsi="Palatino Linotype"/>
          <w:sz w:val="24"/>
          <w:szCs w:val="24"/>
        </w:rPr>
        <w:t xml:space="preserve"> direct</w:t>
      </w:r>
      <w:r w:rsidR="000F4348">
        <w:rPr>
          <w:rFonts w:ascii="Palatino Linotype" w:hAnsi="Palatino Linotype"/>
          <w:sz w:val="24"/>
          <w:szCs w:val="24"/>
        </w:rPr>
        <w:t>ed</w:t>
      </w:r>
      <w:r w:rsidRPr="4D74DA5A" w:rsidR="00B6EB25">
        <w:rPr>
          <w:rFonts w:ascii="Palatino Linotype" w:hAnsi="Palatino Linotype" w:eastAsia="Palatino Linotype" w:cs="Palatino Linotype"/>
          <w:color w:val="4F81BD" w:themeColor="accent1"/>
          <w:sz w:val="24"/>
          <w:szCs w:val="24"/>
        </w:rPr>
        <w:t xml:space="preserve"> </w:t>
      </w:r>
      <w:r w:rsidRPr="0080436E" w:rsidR="6D3B202A">
        <w:rPr>
          <w:rFonts w:ascii="Palatino Linotype" w:hAnsi="Palatino Linotype" w:eastAsia="Palatino Linotype" w:cs="Palatino Linotype"/>
          <w:sz w:val="24"/>
          <w:szCs w:val="24"/>
        </w:rPr>
        <w:t>Energy Division</w:t>
      </w:r>
      <w:r w:rsidRPr="0080436E" w:rsidR="2E0813F7">
        <w:rPr>
          <w:rFonts w:ascii="Palatino Linotype" w:hAnsi="Palatino Linotype"/>
          <w:sz w:val="24"/>
          <w:szCs w:val="24"/>
        </w:rPr>
        <w:t xml:space="preserve"> </w:t>
      </w:r>
      <w:r w:rsidR="00553281">
        <w:rPr>
          <w:rFonts w:ascii="Palatino Linotype" w:hAnsi="Palatino Linotype"/>
          <w:sz w:val="24"/>
          <w:szCs w:val="24"/>
        </w:rPr>
        <w:t>S</w:t>
      </w:r>
      <w:r w:rsidRPr="6F838816" w:rsidR="00B6EB25">
        <w:rPr>
          <w:rFonts w:ascii="Palatino Linotype" w:hAnsi="Palatino Linotype"/>
          <w:sz w:val="24"/>
          <w:szCs w:val="24"/>
        </w:rPr>
        <w:t xml:space="preserve">taff </w:t>
      </w:r>
      <w:r w:rsidRPr="6F838816" w:rsidR="03BA3970">
        <w:rPr>
          <w:rFonts w:ascii="Palatino Linotype" w:hAnsi="Palatino Linotype"/>
          <w:sz w:val="24"/>
          <w:szCs w:val="24"/>
        </w:rPr>
        <w:t>to hold a workshop to review the current procedural framework for the ACC biennial update process</w:t>
      </w:r>
      <w:r w:rsidR="000F4348">
        <w:rPr>
          <w:rFonts w:ascii="Palatino Linotype" w:hAnsi="Palatino Linotype"/>
          <w:sz w:val="24"/>
          <w:szCs w:val="24"/>
        </w:rPr>
        <w:t xml:space="preserve">, </w:t>
      </w:r>
      <w:r w:rsidRPr="000F4348" w:rsidR="03BA3970">
        <w:rPr>
          <w:rFonts w:ascii="Palatino Linotype" w:hAnsi="Palatino Linotype"/>
          <w:sz w:val="24"/>
          <w:szCs w:val="24"/>
        </w:rPr>
        <w:t>facilitate discussion of the ACC Guiding Principles</w:t>
      </w:r>
      <w:r w:rsidR="000F4348">
        <w:rPr>
          <w:rFonts w:ascii="Palatino Linotype" w:hAnsi="Palatino Linotype"/>
          <w:sz w:val="24"/>
          <w:szCs w:val="24"/>
        </w:rPr>
        <w:t xml:space="preserve">, and </w:t>
      </w:r>
      <w:r w:rsidRPr="000F4348" w:rsidR="3DE088A7">
        <w:rPr>
          <w:rFonts w:ascii="Palatino Linotype" w:hAnsi="Palatino Linotype"/>
          <w:sz w:val="24"/>
          <w:szCs w:val="24"/>
        </w:rPr>
        <w:t>how to consider equity in the evaluation of DER cost-effectiveness</w:t>
      </w:r>
      <w:r w:rsidRPr="000F4348" w:rsidR="179706A7">
        <w:rPr>
          <w:rFonts w:ascii="Palatino Linotype" w:hAnsi="Palatino Linotype"/>
          <w:sz w:val="24"/>
          <w:szCs w:val="24"/>
        </w:rPr>
        <w:t xml:space="preserve">. </w:t>
      </w:r>
    </w:p>
    <w:p w:rsidRPr="004F1ABE" w:rsidR="005D5769" w:rsidP="4D74DA5A" w:rsidRDefault="000F4348" w14:paraId="105938C3" w14:textId="73C6EF9C">
      <w:pPr>
        <w:numPr>
          <w:ilvl w:val="0"/>
          <w:numId w:val="37"/>
        </w:numPr>
        <w:rPr>
          <w:rFonts w:ascii="Palatino Linotype" w:hAnsi="Palatino Linotype"/>
        </w:rPr>
      </w:pPr>
      <w:r>
        <w:rPr>
          <w:rFonts w:ascii="Palatino Linotype" w:hAnsi="Palatino Linotype"/>
          <w:sz w:val="24"/>
          <w:szCs w:val="24"/>
        </w:rPr>
        <w:t xml:space="preserve">Energy Division Staff held </w:t>
      </w:r>
      <w:r w:rsidR="00422605">
        <w:rPr>
          <w:rFonts w:ascii="Palatino Linotype" w:hAnsi="Palatino Linotype"/>
          <w:sz w:val="24"/>
          <w:szCs w:val="24"/>
        </w:rPr>
        <w:t xml:space="preserve">the workshop, as directed in D.24-08-007, on April </w:t>
      </w:r>
      <w:r w:rsidR="00232CC5">
        <w:rPr>
          <w:rFonts w:ascii="Palatino Linotype" w:hAnsi="Palatino Linotype"/>
          <w:sz w:val="24"/>
          <w:szCs w:val="24"/>
        </w:rPr>
        <w:t xml:space="preserve">10, 2025, and gave stakeholders the opportunity to present and comment on proposed Guiding Principles for the ACC, </w:t>
      </w:r>
      <w:r w:rsidR="00E940A7">
        <w:rPr>
          <w:rFonts w:ascii="Palatino Linotype" w:hAnsi="Palatino Linotype"/>
          <w:sz w:val="24"/>
          <w:szCs w:val="24"/>
        </w:rPr>
        <w:t xml:space="preserve">equity considerations in the evaluation of DER cost-effectiveness, and </w:t>
      </w:r>
      <w:r w:rsidR="004F1ABE">
        <w:rPr>
          <w:rFonts w:ascii="Palatino Linotype" w:hAnsi="Palatino Linotype"/>
          <w:sz w:val="24"/>
          <w:szCs w:val="24"/>
        </w:rPr>
        <w:t>changes to the biennial update process.</w:t>
      </w:r>
    </w:p>
    <w:p w:rsidRPr="0049413E" w:rsidR="004F1ABE" w:rsidP="4D74DA5A" w:rsidRDefault="004F1ABE" w14:paraId="7466A8D3" w14:textId="698E7C19">
      <w:pPr>
        <w:numPr>
          <w:ilvl w:val="0"/>
          <w:numId w:val="37"/>
        </w:numPr>
        <w:rPr>
          <w:rFonts w:ascii="Palatino Linotype" w:hAnsi="Palatino Linotype"/>
        </w:rPr>
      </w:pPr>
      <w:r>
        <w:rPr>
          <w:rFonts w:ascii="Palatino Linotype" w:hAnsi="Palatino Linotype"/>
          <w:sz w:val="24"/>
          <w:szCs w:val="24"/>
        </w:rPr>
        <w:t>D.</w:t>
      </w:r>
      <w:r w:rsidR="004A1A48">
        <w:rPr>
          <w:rFonts w:ascii="Palatino Linotype" w:hAnsi="Palatino Linotype"/>
          <w:sz w:val="24"/>
          <w:szCs w:val="24"/>
        </w:rPr>
        <w:t xml:space="preserve">25-11-005 replaced the </w:t>
      </w:r>
      <w:r w:rsidRPr="00EF3956" w:rsidR="00EF3956">
        <w:rPr>
          <w:rFonts w:ascii="Palatino Linotype" w:hAnsi="Palatino Linotype"/>
          <w:sz w:val="24"/>
          <w:szCs w:val="24"/>
        </w:rPr>
        <w:t xml:space="preserve">biennial ACC update process in D.22-05-002 </w:t>
      </w:r>
      <w:r w:rsidR="00EF3956">
        <w:rPr>
          <w:rFonts w:ascii="Palatino Linotype" w:hAnsi="Palatino Linotype"/>
          <w:sz w:val="24"/>
          <w:szCs w:val="24"/>
        </w:rPr>
        <w:t>with a</w:t>
      </w:r>
      <w:r w:rsidRPr="00EF3956" w:rsidR="00EF3956">
        <w:rPr>
          <w:rFonts w:ascii="Palatino Linotype" w:hAnsi="Palatino Linotype"/>
          <w:sz w:val="24"/>
          <w:szCs w:val="24"/>
        </w:rPr>
        <w:t xml:space="preserve"> revised process</w:t>
      </w:r>
      <w:r w:rsidR="00EF3956">
        <w:rPr>
          <w:rFonts w:ascii="Palatino Linotype" w:hAnsi="Palatino Linotype"/>
          <w:sz w:val="24"/>
          <w:szCs w:val="24"/>
        </w:rPr>
        <w:t xml:space="preserve"> t</w:t>
      </w:r>
      <w:r w:rsidR="00F93027">
        <w:rPr>
          <w:rFonts w:ascii="Palatino Linotype" w:hAnsi="Palatino Linotype"/>
          <w:sz w:val="24"/>
          <w:szCs w:val="24"/>
        </w:rPr>
        <w:t>o avoid delays in ACC updates.</w:t>
      </w:r>
    </w:p>
    <w:p w:rsidR="007C1A5B" w:rsidP="4D74DA5A" w:rsidRDefault="007C1A5B" w14:paraId="7B26F444" w14:textId="1DA16640">
      <w:pPr>
        <w:numPr>
          <w:ilvl w:val="0"/>
          <w:numId w:val="37"/>
        </w:numPr>
        <w:rPr>
          <w:rFonts w:ascii="Palatino Linotype" w:hAnsi="Palatino Linotype"/>
        </w:rPr>
      </w:pPr>
      <w:r w:rsidRPr="00180900">
        <w:rPr>
          <w:rFonts w:ascii="Palatino Linotype" w:hAnsi="Palatino Linotype"/>
          <w:sz w:val="24"/>
          <w:szCs w:val="24"/>
        </w:rPr>
        <w:t>D.26-09-</w:t>
      </w:r>
      <w:r w:rsidR="00180900">
        <w:rPr>
          <w:rFonts w:ascii="Palatino Linotype" w:hAnsi="Palatino Linotype"/>
          <w:sz w:val="24"/>
          <w:szCs w:val="24"/>
        </w:rPr>
        <w:t>007</w:t>
      </w:r>
      <w:r>
        <w:rPr>
          <w:rFonts w:ascii="Palatino Linotype" w:hAnsi="Palatino Linotype"/>
          <w:sz w:val="24"/>
          <w:szCs w:val="24"/>
        </w:rPr>
        <w:t xml:space="preserve"> adopts </w:t>
      </w:r>
      <w:r w:rsidRPr="002B2906" w:rsidR="002B2906">
        <w:rPr>
          <w:rFonts w:ascii="Palatino Linotype" w:hAnsi="Palatino Linotype"/>
          <w:sz w:val="24"/>
          <w:szCs w:val="24"/>
        </w:rPr>
        <w:t>minor modeling adjustments and data input updates to the ACC</w:t>
      </w:r>
      <w:r w:rsidR="004849AC">
        <w:rPr>
          <w:rFonts w:ascii="Palatino Linotype" w:hAnsi="Palatino Linotype"/>
          <w:sz w:val="24"/>
          <w:szCs w:val="24"/>
        </w:rPr>
        <w:t>.</w:t>
      </w:r>
    </w:p>
    <w:p w:rsidRPr="003F406F" w:rsidR="00CF17DE" w:rsidP="4D74DA5A" w:rsidRDefault="003F406F" w14:paraId="4487620D" w14:textId="2720F7F8">
      <w:pPr>
        <w:numPr>
          <w:ilvl w:val="0"/>
          <w:numId w:val="37"/>
        </w:numPr>
        <w:rPr>
          <w:rFonts w:ascii="Palatino Linotype" w:hAnsi="Palatino Linotype"/>
          <w:sz w:val="24"/>
          <w:szCs w:val="24"/>
        </w:rPr>
      </w:pPr>
      <w:r w:rsidRPr="003F406F">
        <w:rPr>
          <w:rFonts w:ascii="Palatino Linotype" w:hAnsi="Palatino Linotype"/>
          <w:sz w:val="24"/>
          <w:szCs w:val="24"/>
        </w:rPr>
        <w:t xml:space="preserve">The updates to the Avoided Cost Calculator, as </w:t>
      </w:r>
      <w:r w:rsidR="000E57E2">
        <w:rPr>
          <w:rFonts w:ascii="Palatino Linotype" w:hAnsi="Palatino Linotype"/>
          <w:sz w:val="24"/>
          <w:szCs w:val="24"/>
        </w:rPr>
        <w:t>referenced in Appendix A,</w:t>
      </w:r>
      <w:r w:rsidRPr="3FCB66BB" w:rsidDel="000E57E2" w:rsidR="000E57E2">
        <w:rPr>
          <w:rFonts w:ascii="Palatino Linotype" w:hAnsi="Palatino Linotype"/>
          <w:sz w:val="24"/>
          <w:szCs w:val="24"/>
        </w:rPr>
        <w:t xml:space="preserve"> </w:t>
      </w:r>
      <w:r w:rsidRPr="003F406F">
        <w:rPr>
          <w:rFonts w:ascii="Palatino Linotype" w:hAnsi="Palatino Linotype"/>
          <w:sz w:val="24"/>
          <w:szCs w:val="24"/>
        </w:rPr>
        <w:t>are reasonable for use in DER cost-effectiveness. It is</w:t>
      </w:r>
      <w:r>
        <w:rPr>
          <w:rFonts w:ascii="Palatino Linotype" w:hAnsi="Palatino Linotype"/>
          <w:sz w:val="24"/>
          <w:szCs w:val="24"/>
        </w:rPr>
        <w:t xml:space="preserve"> </w:t>
      </w:r>
      <w:r w:rsidRPr="003F406F">
        <w:rPr>
          <w:rFonts w:ascii="Palatino Linotype" w:hAnsi="Palatino Linotype"/>
          <w:sz w:val="24"/>
          <w:szCs w:val="24"/>
        </w:rPr>
        <w:t>reasonable to adopt this 202</w:t>
      </w:r>
      <w:r w:rsidR="00795F95">
        <w:rPr>
          <w:rFonts w:ascii="Palatino Linotype" w:hAnsi="Palatino Linotype"/>
          <w:sz w:val="24"/>
          <w:szCs w:val="24"/>
        </w:rPr>
        <w:t>6</w:t>
      </w:r>
      <w:r w:rsidRPr="003F406F">
        <w:rPr>
          <w:rFonts w:ascii="Palatino Linotype" w:hAnsi="Palatino Linotype"/>
          <w:sz w:val="24"/>
          <w:szCs w:val="24"/>
        </w:rPr>
        <w:t xml:space="preserve"> Avoided Cost Calculator, specifically referred to as </w:t>
      </w:r>
      <w:r w:rsidR="00F559C6">
        <w:rPr>
          <w:rFonts w:ascii="Palatino Linotype" w:hAnsi="Palatino Linotype"/>
          <w:sz w:val="24"/>
          <w:szCs w:val="24"/>
        </w:rPr>
        <w:t>202</w:t>
      </w:r>
      <w:r w:rsidR="00795F95">
        <w:rPr>
          <w:rFonts w:ascii="Palatino Linotype" w:hAnsi="Palatino Linotype"/>
          <w:sz w:val="24"/>
          <w:szCs w:val="24"/>
        </w:rPr>
        <w:t>6</w:t>
      </w:r>
      <w:r w:rsidR="00F559C6">
        <w:rPr>
          <w:rFonts w:ascii="Palatino Linotype" w:hAnsi="Palatino Linotype"/>
          <w:sz w:val="24"/>
          <w:szCs w:val="24"/>
        </w:rPr>
        <w:t xml:space="preserve"> ACC v1</w:t>
      </w:r>
      <w:r w:rsidR="00795F95">
        <w:rPr>
          <w:rFonts w:ascii="Palatino Linotype" w:hAnsi="Palatino Linotype"/>
          <w:sz w:val="24"/>
          <w:szCs w:val="24"/>
        </w:rPr>
        <w:t>a</w:t>
      </w:r>
      <w:r w:rsidR="00F906EA">
        <w:rPr>
          <w:rFonts w:ascii="Palatino Linotype" w:hAnsi="Palatino Linotype"/>
          <w:sz w:val="24"/>
          <w:szCs w:val="24"/>
        </w:rPr>
        <w:t>.</w:t>
      </w:r>
      <w:r w:rsidRPr="003F406F" w:rsidR="00CF17DE">
        <w:rPr>
          <w:rFonts w:ascii="Palatino Linotype" w:hAnsi="Palatino Linotype"/>
          <w:sz w:val="24"/>
          <w:szCs w:val="24"/>
        </w:rPr>
        <w:t xml:space="preserve"> </w:t>
      </w:r>
    </w:p>
    <w:p w:rsidR="003F406F" w:rsidRDefault="003F406F" w14:paraId="55786952" w14:textId="77777777">
      <w:pPr>
        <w:pStyle w:val="Heading1"/>
        <w:rPr>
          <w:rFonts w:ascii="Palatino Linotype" w:hAnsi="Palatino Linotype"/>
          <w:sz w:val="24"/>
          <w:szCs w:val="24"/>
        </w:rPr>
      </w:pPr>
    </w:p>
    <w:p w:rsidRPr="00D865A9" w:rsidR="00CF17DE" w:rsidRDefault="00CF17DE" w14:paraId="03EBB768" w14:textId="6B632467">
      <w:pPr>
        <w:pStyle w:val="Heading1"/>
        <w:rPr>
          <w:rFonts w:ascii="Palatino Linotype" w:hAnsi="Palatino Linotype"/>
          <w:sz w:val="24"/>
          <w:szCs w:val="24"/>
        </w:rPr>
      </w:pPr>
      <w:r w:rsidRPr="00D865A9">
        <w:rPr>
          <w:rFonts w:ascii="Palatino Linotype" w:hAnsi="Palatino Linotype"/>
          <w:sz w:val="24"/>
          <w:szCs w:val="24"/>
        </w:rPr>
        <w:t>Therefore it is ordered that:</w:t>
      </w:r>
    </w:p>
    <w:p w:rsidRPr="00526DA0" w:rsidR="006429ED" w:rsidP="00526DA0" w:rsidRDefault="00A61B18" w14:paraId="7BC2FABB" w14:textId="0E26F995">
      <w:pPr>
        <w:numPr>
          <w:ilvl w:val="0"/>
          <w:numId w:val="18"/>
        </w:numPr>
        <w:rPr>
          <w:rFonts w:ascii="Palatino Linotype" w:hAnsi="Palatino Linotype"/>
          <w:sz w:val="24"/>
          <w:szCs w:val="24"/>
        </w:rPr>
      </w:pPr>
      <w:r w:rsidRPr="00A61B18">
        <w:rPr>
          <w:rFonts w:ascii="Palatino Linotype" w:hAnsi="Palatino Linotype"/>
          <w:sz w:val="24"/>
          <w:szCs w:val="24"/>
        </w:rPr>
        <w:t>The updates to the Avoided Cost Calculator, as specified herein and further enumerated in documents made available through Appendix A of this Resolution, are adopted for use in demand-side distributed energy resource cost-effectiveness analyses.</w:t>
      </w:r>
    </w:p>
    <w:p w:rsidR="00A61B18" w:rsidP="001A1DB2" w:rsidRDefault="00A61B18" w14:paraId="531C9A91" w14:textId="77777777">
      <w:pPr>
        <w:keepNext/>
        <w:tabs>
          <w:tab w:val="left" w:pos="720"/>
          <w:tab w:val="left" w:pos="1296"/>
          <w:tab w:val="left" w:pos="2016"/>
          <w:tab w:val="left" w:pos="2736"/>
          <w:tab w:val="left" w:pos="3456"/>
          <w:tab w:val="left" w:pos="4176"/>
          <w:tab w:val="left" w:pos="5760"/>
        </w:tabs>
        <w:rPr>
          <w:rFonts w:ascii="Palatino Linotype" w:hAnsi="Palatino Linotype"/>
          <w:sz w:val="24"/>
          <w:szCs w:val="24"/>
        </w:rPr>
      </w:pPr>
    </w:p>
    <w:p w:rsidRPr="00D865A9" w:rsidR="00CF17DE" w:rsidP="001A1DB2" w:rsidRDefault="00CF17DE" w14:paraId="37DEE6CF" w14:textId="08417B1C">
      <w:pPr>
        <w:keepNext/>
        <w:tabs>
          <w:tab w:val="left" w:pos="720"/>
          <w:tab w:val="left" w:pos="1296"/>
          <w:tab w:val="left" w:pos="2016"/>
          <w:tab w:val="left" w:pos="2736"/>
          <w:tab w:val="left" w:pos="3456"/>
          <w:tab w:val="left" w:pos="4176"/>
          <w:tab w:val="left" w:pos="5760"/>
        </w:tabs>
        <w:rPr>
          <w:rFonts w:ascii="Palatino Linotype" w:hAnsi="Palatino Linotype"/>
          <w:sz w:val="24"/>
          <w:szCs w:val="24"/>
        </w:rPr>
      </w:pPr>
      <w:r w:rsidRPr="00D865A9">
        <w:rPr>
          <w:rFonts w:ascii="Palatino Linotype" w:hAnsi="Palatino Linotype"/>
          <w:sz w:val="24"/>
          <w:szCs w:val="24"/>
        </w:rPr>
        <w:t>This Resolution is effective today.</w:t>
      </w:r>
    </w:p>
    <w:p w:rsidRPr="00D865A9" w:rsidR="00CB42C3" w:rsidP="001A1DB2" w:rsidRDefault="00CB42C3" w14:paraId="7D496AA3" w14:textId="77777777">
      <w:pPr>
        <w:keepNext/>
        <w:tabs>
          <w:tab w:val="left" w:pos="720"/>
          <w:tab w:val="left" w:pos="1296"/>
          <w:tab w:val="left" w:pos="2016"/>
          <w:tab w:val="left" w:pos="2736"/>
          <w:tab w:val="left" w:pos="3456"/>
          <w:tab w:val="left" w:pos="4176"/>
          <w:tab w:val="left" w:pos="5760"/>
        </w:tabs>
        <w:rPr>
          <w:rFonts w:ascii="Palatino Linotype" w:hAnsi="Palatino Linotype"/>
          <w:sz w:val="24"/>
          <w:szCs w:val="24"/>
        </w:rPr>
      </w:pPr>
    </w:p>
    <w:p w:rsidRPr="00F549C6" w:rsidR="00CF17DE" w:rsidP="00F549C6" w:rsidRDefault="00CF17DE" w14:paraId="1385E60D" w14:textId="063A9A3F">
      <w:pPr>
        <w:keepNext/>
        <w:rPr>
          <w:rFonts w:ascii="Palatino Linotype" w:hAnsi="Palatino Linotype"/>
          <w:snapToGrid w:val="0"/>
          <w:sz w:val="24"/>
          <w:szCs w:val="24"/>
        </w:rPr>
      </w:pPr>
      <w:r w:rsidRPr="00D865A9">
        <w:rPr>
          <w:rFonts w:ascii="Palatino Linotype" w:hAnsi="Palatino Linotype"/>
          <w:snapToGrid w:val="0"/>
          <w:sz w:val="24"/>
          <w:szCs w:val="24"/>
        </w:rPr>
        <w:t>I certify that the foregoing resolution was duly introduced, passed</w:t>
      </w:r>
      <w:r w:rsidR="00D865A9">
        <w:rPr>
          <w:rFonts w:ascii="Palatino Linotype" w:hAnsi="Palatino Linotype"/>
          <w:snapToGrid w:val="0"/>
          <w:sz w:val="24"/>
          <w:szCs w:val="24"/>
        </w:rPr>
        <w:t>,</w:t>
      </w:r>
      <w:r w:rsidRPr="00D865A9">
        <w:rPr>
          <w:rFonts w:ascii="Palatino Linotype" w:hAnsi="Palatino Linotype"/>
          <w:snapToGrid w:val="0"/>
          <w:sz w:val="24"/>
          <w:szCs w:val="24"/>
        </w:rPr>
        <w:t xml:space="preserve"> and adopted at a conference of the Public Utilities Commission of the State of California held on </w:t>
      </w:r>
      <w:r w:rsidR="00A762C2">
        <w:rPr>
          <w:rFonts w:ascii="Palatino Linotype" w:hAnsi="Palatino Linotype"/>
          <w:snapToGrid w:val="0"/>
          <w:sz w:val="24"/>
          <w:szCs w:val="24"/>
        </w:rPr>
        <w:br/>
      </w:r>
      <w:r w:rsidR="00BE4C7F">
        <w:rPr>
          <w:rFonts w:ascii="Palatino Linotype" w:hAnsi="Palatino Linotype"/>
          <w:snapToGrid w:val="0"/>
          <w:sz w:val="24"/>
          <w:szCs w:val="24"/>
        </w:rPr>
        <w:t>October</w:t>
      </w:r>
      <w:r w:rsidR="00D26752">
        <w:rPr>
          <w:rFonts w:ascii="Palatino Linotype" w:hAnsi="Palatino Linotype"/>
          <w:snapToGrid w:val="0"/>
          <w:sz w:val="24"/>
          <w:szCs w:val="24"/>
        </w:rPr>
        <w:t xml:space="preserve"> </w:t>
      </w:r>
      <w:r w:rsidR="00BE4C7F">
        <w:rPr>
          <w:rFonts w:ascii="Palatino Linotype" w:hAnsi="Palatino Linotype"/>
          <w:snapToGrid w:val="0"/>
          <w:sz w:val="24"/>
          <w:szCs w:val="24"/>
        </w:rPr>
        <w:t>8</w:t>
      </w:r>
      <w:r w:rsidR="00D26752">
        <w:rPr>
          <w:rFonts w:ascii="Palatino Linotype" w:hAnsi="Palatino Linotype"/>
          <w:snapToGrid w:val="0"/>
          <w:sz w:val="24"/>
          <w:szCs w:val="24"/>
        </w:rPr>
        <w:t>, 202</w:t>
      </w:r>
      <w:r w:rsidR="00BE4C7F">
        <w:rPr>
          <w:rFonts w:ascii="Palatino Linotype" w:hAnsi="Palatino Linotype"/>
          <w:snapToGrid w:val="0"/>
          <w:sz w:val="24"/>
          <w:szCs w:val="24"/>
        </w:rPr>
        <w:t>6</w:t>
      </w:r>
      <w:r w:rsidR="00D26752">
        <w:rPr>
          <w:rFonts w:ascii="Palatino Linotype" w:hAnsi="Palatino Linotype"/>
          <w:snapToGrid w:val="0"/>
          <w:sz w:val="24"/>
          <w:szCs w:val="24"/>
        </w:rPr>
        <w:t>,</w:t>
      </w:r>
      <w:r w:rsidRPr="00D865A9">
        <w:rPr>
          <w:rFonts w:ascii="Palatino Linotype" w:hAnsi="Palatino Linotype"/>
          <w:snapToGrid w:val="0"/>
          <w:sz w:val="24"/>
          <w:szCs w:val="24"/>
        </w:rPr>
        <w:t xml:space="preserve"> the following Commissioners voting favorably thereon:</w:t>
      </w:r>
    </w:p>
    <w:p w:rsidRPr="00D865A9" w:rsidR="00CF17DE" w:rsidRDefault="00CF17DE" w14:paraId="12D741D7" w14:textId="77777777">
      <w:pPr>
        <w:tabs>
          <w:tab w:val="left" w:pos="720"/>
          <w:tab w:val="left" w:pos="1152"/>
          <w:tab w:val="left" w:pos="1728"/>
          <w:tab w:val="left" w:pos="3168"/>
          <w:tab w:val="left" w:pos="5040"/>
        </w:tabs>
        <w:ind w:right="144"/>
        <w:rPr>
          <w:rFonts w:ascii="Palatino Linotype" w:hAnsi="Palatino Linotype"/>
          <w:sz w:val="24"/>
          <w:szCs w:val="24"/>
        </w:rPr>
      </w:pPr>
    </w:p>
    <w:p w:rsidRPr="00D865A9" w:rsidR="00CF17DE" w:rsidRDefault="00CF17DE" w14:paraId="670582A9" w14:textId="77777777">
      <w:pPr>
        <w:tabs>
          <w:tab w:val="left" w:pos="720"/>
          <w:tab w:val="left" w:pos="1152"/>
          <w:tab w:val="left" w:pos="1728"/>
          <w:tab w:val="left" w:pos="3168"/>
          <w:tab w:val="left" w:pos="5040"/>
        </w:tabs>
        <w:ind w:right="144"/>
        <w:rPr>
          <w:rFonts w:ascii="Palatino Linotype" w:hAnsi="Palatino Linotype"/>
          <w:sz w:val="24"/>
          <w:szCs w:val="24"/>
        </w:rPr>
      </w:pPr>
    </w:p>
    <w:p w:rsidRPr="009C14EC" w:rsidR="009C14EC" w:rsidP="009C14EC" w:rsidRDefault="009C14EC" w14:paraId="66102B78" w14:textId="77777777">
      <w:pPr>
        <w:pStyle w:val="Default"/>
      </w:pPr>
      <w:r w:rsidRPr="009C14EC">
        <w:t xml:space="preserve">Commissioner Signature blocks to be added </w:t>
      </w:r>
    </w:p>
    <w:p w:rsidRPr="009C14EC" w:rsidR="009C14EC" w:rsidP="009C14EC" w:rsidRDefault="009C14EC" w14:paraId="15609062" w14:textId="77777777">
      <w:pPr>
        <w:pStyle w:val="Default"/>
      </w:pPr>
      <w:r w:rsidRPr="009C14EC">
        <w:t>upon adoption of the resolution</w:t>
      </w:r>
    </w:p>
    <w:p w:rsidRPr="009C14EC" w:rsidR="009C14EC" w:rsidP="009C14EC" w:rsidRDefault="009C14EC" w14:paraId="348FC7C2" w14:textId="77777777">
      <w:pPr>
        <w:pStyle w:val="Default"/>
        <w:jc w:val="center"/>
      </w:pPr>
    </w:p>
    <w:p w:rsidRPr="009C14EC" w:rsidR="009C14EC" w:rsidP="009C14EC" w:rsidRDefault="009C14EC" w14:paraId="0AEF343F" w14:textId="77777777">
      <w:pPr>
        <w:pStyle w:val="Default"/>
        <w:jc w:val="center"/>
      </w:pPr>
    </w:p>
    <w:p w:rsidRPr="009C14EC" w:rsidR="009C14EC" w:rsidP="009C14EC" w:rsidRDefault="009C14EC" w14:paraId="15B41567" w14:textId="77777777">
      <w:pPr>
        <w:pStyle w:val="Default"/>
        <w:jc w:val="center"/>
      </w:pPr>
      <w:r w:rsidRPr="009C14EC">
        <w:t xml:space="preserve">Dated </w:t>
      </w:r>
      <w:r w:rsidRPr="009C14EC">
        <w:rPr>
          <w:u w:val="single"/>
        </w:rPr>
        <w:t xml:space="preserve">                                                                   </w:t>
      </w:r>
      <w:r w:rsidRPr="009C14EC">
        <w:t>, at &lt;Voting meeting location&gt;, California</w:t>
      </w:r>
      <w:r w:rsidRPr="009C14EC">
        <w:tab/>
      </w:r>
    </w:p>
    <w:p w:rsidR="00336659" w:rsidP="00830CA0" w:rsidRDefault="00336659" w14:paraId="7B1BD102" w14:textId="77777777">
      <w:pPr>
        <w:pStyle w:val="Default"/>
        <w:jc w:val="center"/>
        <w:rPr>
          <w:b/>
          <w:bCs/>
          <w:sz w:val="36"/>
          <w:szCs w:val="36"/>
        </w:rPr>
      </w:pPr>
    </w:p>
    <w:p w:rsidR="00336659" w:rsidP="00830CA0" w:rsidRDefault="00336659" w14:paraId="0906D612" w14:textId="77777777">
      <w:pPr>
        <w:pStyle w:val="Default"/>
        <w:jc w:val="center"/>
        <w:rPr>
          <w:b/>
          <w:bCs/>
          <w:sz w:val="36"/>
          <w:szCs w:val="36"/>
        </w:rPr>
      </w:pPr>
    </w:p>
    <w:p w:rsidR="00336659" w:rsidP="00830CA0" w:rsidRDefault="00336659" w14:paraId="07086967" w14:textId="77777777">
      <w:pPr>
        <w:pStyle w:val="Default"/>
        <w:jc w:val="center"/>
        <w:rPr>
          <w:b/>
          <w:bCs/>
          <w:sz w:val="36"/>
          <w:szCs w:val="36"/>
        </w:rPr>
      </w:pPr>
    </w:p>
    <w:p w:rsidR="00336659" w:rsidP="00830CA0" w:rsidRDefault="00336659" w14:paraId="333CB1BE" w14:textId="77777777">
      <w:pPr>
        <w:pStyle w:val="Default"/>
        <w:jc w:val="center"/>
        <w:rPr>
          <w:b/>
          <w:bCs/>
          <w:sz w:val="36"/>
          <w:szCs w:val="36"/>
        </w:rPr>
      </w:pPr>
    </w:p>
    <w:p w:rsidR="008D7DA7" w:rsidP="00830CA0" w:rsidRDefault="008D7DA7" w14:paraId="536CCD2F" w14:textId="77777777">
      <w:pPr>
        <w:pStyle w:val="Default"/>
        <w:jc w:val="center"/>
        <w:rPr>
          <w:b/>
          <w:bCs/>
          <w:sz w:val="36"/>
          <w:szCs w:val="36"/>
        </w:rPr>
      </w:pPr>
    </w:p>
    <w:p w:rsidR="008D7DA7" w:rsidP="00830CA0" w:rsidRDefault="008D7DA7" w14:paraId="2F96E2AF" w14:textId="77777777">
      <w:pPr>
        <w:pStyle w:val="Default"/>
        <w:jc w:val="center"/>
        <w:rPr>
          <w:b/>
          <w:bCs/>
          <w:sz w:val="36"/>
          <w:szCs w:val="36"/>
        </w:rPr>
      </w:pPr>
    </w:p>
    <w:p w:rsidR="008D7DA7" w:rsidP="00830CA0" w:rsidRDefault="008D7DA7" w14:paraId="25133173" w14:textId="77777777">
      <w:pPr>
        <w:pStyle w:val="Default"/>
        <w:jc w:val="center"/>
        <w:rPr>
          <w:b/>
          <w:bCs/>
          <w:sz w:val="36"/>
          <w:szCs w:val="36"/>
        </w:rPr>
      </w:pPr>
    </w:p>
    <w:p w:rsidR="008D7DA7" w:rsidP="00830CA0" w:rsidRDefault="008D7DA7" w14:paraId="3FBF97FB" w14:textId="77777777">
      <w:pPr>
        <w:pStyle w:val="Default"/>
        <w:jc w:val="center"/>
        <w:rPr>
          <w:b/>
          <w:bCs/>
          <w:sz w:val="36"/>
          <w:szCs w:val="36"/>
        </w:rPr>
      </w:pPr>
    </w:p>
    <w:p w:rsidR="008D7DA7" w:rsidP="00830CA0" w:rsidRDefault="008D7DA7" w14:paraId="21071819" w14:textId="77777777">
      <w:pPr>
        <w:pStyle w:val="Default"/>
        <w:jc w:val="center"/>
        <w:rPr>
          <w:b/>
          <w:bCs/>
          <w:sz w:val="36"/>
          <w:szCs w:val="36"/>
        </w:rPr>
      </w:pPr>
    </w:p>
    <w:p w:rsidR="008D7DA7" w:rsidP="00830CA0" w:rsidRDefault="008D7DA7" w14:paraId="76FDA2D7" w14:textId="77777777">
      <w:pPr>
        <w:pStyle w:val="Default"/>
        <w:jc w:val="center"/>
        <w:rPr>
          <w:b/>
          <w:bCs/>
          <w:sz w:val="36"/>
          <w:szCs w:val="36"/>
        </w:rPr>
      </w:pPr>
    </w:p>
    <w:p w:rsidR="008D7DA7" w:rsidP="00830CA0" w:rsidRDefault="008D7DA7" w14:paraId="394158BA" w14:textId="77777777">
      <w:pPr>
        <w:pStyle w:val="Default"/>
        <w:jc w:val="center"/>
        <w:rPr>
          <w:b/>
          <w:bCs/>
          <w:sz w:val="36"/>
          <w:szCs w:val="36"/>
        </w:rPr>
      </w:pPr>
    </w:p>
    <w:p w:rsidR="008D7DA7" w:rsidP="00830CA0" w:rsidRDefault="008D7DA7" w14:paraId="5E75DCE2" w14:textId="77777777">
      <w:pPr>
        <w:pStyle w:val="Default"/>
        <w:jc w:val="center"/>
        <w:rPr>
          <w:b/>
          <w:bCs/>
          <w:sz w:val="36"/>
          <w:szCs w:val="36"/>
        </w:rPr>
      </w:pPr>
    </w:p>
    <w:p w:rsidR="008D7DA7" w:rsidP="00830CA0" w:rsidRDefault="008D7DA7" w14:paraId="4059B768" w14:textId="77777777">
      <w:pPr>
        <w:pStyle w:val="Default"/>
        <w:jc w:val="center"/>
        <w:rPr>
          <w:b/>
          <w:bCs/>
          <w:sz w:val="36"/>
          <w:szCs w:val="36"/>
        </w:rPr>
      </w:pPr>
    </w:p>
    <w:p w:rsidR="008D7DA7" w:rsidP="00830CA0" w:rsidRDefault="008D7DA7" w14:paraId="791420B5" w14:textId="77777777">
      <w:pPr>
        <w:pStyle w:val="Default"/>
        <w:jc w:val="center"/>
        <w:rPr>
          <w:b/>
          <w:bCs/>
          <w:sz w:val="36"/>
          <w:szCs w:val="36"/>
        </w:rPr>
      </w:pPr>
    </w:p>
    <w:p w:rsidR="00FC6E02" w:rsidRDefault="00FC6E02" w14:paraId="365C5353" w14:textId="0740AE20">
      <w:pPr>
        <w:rPr>
          <w:rFonts w:ascii="Palatino Linotype" w:hAnsi="Palatino Linotype" w:cs="Palatino Linotype"/>
          <w:b/>
          <w:bCs/>
          <w:color w:val="000000"/>
          <w:sz w:val="36"/>
          <w:szCs w:val="36"/>
        </w:rPr>
      </w:pPr>
      <w:r>
        <w:rPr>
          <w:b/>
          <w:bCs/>
          <w:sz w:val="36"/>
          <w:szCs w:val="36"/>
        </w:rPr>
        <w:br w:type="page"/>
      </w:r>
    </w:p>
    <w:p w:rsidR="00336659" w:rsidP="00830CA0" w:rsidRDefault="00336659" w14:paraId="34E724FE" w14:textId="77777777">
      <w:pPr>
        <w:pStyle w:val="Default"/>
        <w:jc w:val="center"/>
        <w:rPr>
          <w:b/>
          <w:bCs/>
          <w:sz w:val="36"/>
          <w:szCs w:val="36"/>
        </w:rPr>
      </w:pPr>
    </w:p>
    <w:p w:rsidR="00861B72" w:rsidP="00830CA0" w:rsidRDefault="00861B72" w14:paraId="6A792898" w14:textId="3A7BA7F5">
      <w:pPr>
        <w:pStyle w:val="Default"/>
        <w:jc w:val="center"/>
        <w:rPr>
          <w:sz w:val="36"/>
          <w:szCs w:val="36"/>
        </w:rPr>
      </w:pPr>
      <w:r>
        <w:rPr>
          <w:b/>
          <w:bCs/>
          <w:sz w:val="36"/>
          <w:szCs w:val="36"/>
        </w:rPr>
        <w:t>Appendix A</w:t>
      </w:r>
    </w:p>
    <w:p w:rsidR="004556A1" w:rsidP="00861B72" w:rsidRDefault="004556A1" w14:paraId="362F2D50" w14:textId="77777777">
      <w:pPr>
        <w:pStyle w:val="Default"/>
      </w:pPr>
    </w:p>
    <w:p w:rsidR="004556A1" w:rsidP="00861B72" w:rsidRDefault="004556A1" w14:paraId="1531031C" w14:textId="77777777">
      <w:pPr>
        <w:pStyle w:val="Default"/>
      </w:pPr>
    </w:p>
    <w:p w:rsidRPr="004556A1" w:rsidR="00861B72" w:rsidP="00861B72" w:rsidRDefault="00861B72" w14:paraId="45172F0D" w14:textId="6B5A6069">
      <w:pPr>
        <w:pStyle w:val="Default"/>
      </w:pPr>
      <w:r w:rsidRPr="004556A1">
        <w:t>Avoided Cost Calculator 202</w:t>
      </w:r>
      <w:r w:rsidR="00B433E4">
        <w:t>6</w:t>
      </w:r>
      <w:r w:rsidRPr="004556A1">
        <w:t xml:space="preserve"> Update documents are available online. </w:t>
      </w:r>
    </w:p>
    <w:p w:rsidRPr="004556A1" w:rsidR="00861B72" w:rsidP="00861B72" w:rsidRDefault="00861B72" w14:paraId="73EACD20" w14:textId="77777777">
      <w:pPr>
        <w:pStyle w:val="Default"/>
      </w:pPr>
    </w:p>
    <w:p w:rsidRPr="004556A1" w:rsidR="00861B72" w:rsidP="04C04B02" w:rsidRDefault="00861B72" w14:paraId="21548A2B" w14:textId="58A8133C">
      <w:pPr>
        <w:pStyle w:val="Default"/>
      </w:pPr>
      <w:r w:rsidRPr="004556A1">
        <w:t>The 202</w:t>
      </w:r>
      <w:r w:rsidR="00B433E4">
        <w:t>6</w:t>
      </w:r>
      <w:r w:rsidR="00053103">
        <w:t xml:space="preserve"> ACC</w:t>
      </w:r>
      <w:r w:rsidRPr="004556A1">
        <w:t xml:space="preserve"> Gas</w:t>
      </w:r>
      <w:r w:rsidR="00645F75">
        <w:t xml:space="preserve"> Model</w:t>
      </w:r>
      <w:r w:rsidRPr="004556A1">
        <w:t xml:space="preserve">, </w:t>
      </w:r>
      <w:r w:rsidR="00F028DD">
        <w:t>the 202</w:t>
      </w:r>
      <w:r w:rsidR="00B433E4">
        <w:t>6</w:t>
      </w:r>
      <w:r w:rsidR="0029720E">
        <w:t xml:space="preserve"> ACC</w:t>
      </w:r>
      <w:r w:rsidR="00B433E4">
        <w:t xml:space="preserve"> </w:t>
      </w:r>
      <w:r w:rsidR="00F028DD">
        <w:t xml:space="preserve">Electric Model, </w:t>
      </w:r>
      <w:r w:rsidR="0067687B">
        <w:t>the 202</w:t>
      </w:r>
      <w:r w:rsidR="00B433E4">
        <w:t>6</w:t>
      </w:r>
      <w:r w:rsidR="0067687B">
        <w:t xml:space="preserve"> ACC Integrated Calculation</w:t>
      </w:r>
      <w:r w:rsidRPr="004556A1">
        <w:t xml:space="preserve"> </w:t>
      </w:r>
      <w:r w:rsidR="00BD2306">
        <w:t>Inputs,</w:t>
      </w:r>
      <w:r w:rsidRPr="004556A1">
        <w:t xml:space="preserve"> the</w:t>
      </w:r>
      <w:r w:rsidR="005F22A8">
        <w:t xml:space="preserve"> 202</w:t>
      </w:r>
      <w:r w:rsidR="00B433E4">
        <w:t>6</w:t>
      </w:r>
      <w:r w:rsidR="005F22A8">
        <w:t xml:space="preserve"> ACC</w:t>
      </w:r>
      <w:r w:rsidRPr="004556A1">
        <w:t xml:space="preserve"> Documentation, and related data files are all available for download on the CPUC website: </w:t>
      </w:r>
      <w:hyperlink r:id="rId13">
        <w:r w:rsidRPr="3FCB66BB" w:rsidR="00FA3910">
          <w:rPr>
            <w:rStyle w:val="Hyperlink"/>
          </w:rPr>
          <w:t>DER Cost-Effectiveness (ca.gov)</w:t>
        </w:r>
      </w:hyperlink>
      <w:r w:rsidR="00FA3910">
        <w:t xml:space="preserve"> </w:t>
      </w:r>
      <w:r w:rsidRPr="004556A1">
        <w:t xml:space="preserve"> </w:t>
      </w:r>
    </w:p>
    <w:p w:rsidR="04C04B02" w:rsidP="04C04B02" w:rsidRDefault="04C04B02" w14:paraId="4C4575B2" w14:textId="10F4A84C">
      <w:pPr>
        <w:pStyle w:val="Default"/>
      </w:pPr>
    </w:p>
    <w:p w:rsidRPr="004556A1" w:rsidR="00861B72" w:rsidP="00861B72" w:rsidRDefault="00896E9D" w14:paraId="64252901" w14:textId="080D3C5A">
      <w:pPr>
        <w:rPr>
          <w:rFonts w:ascii="Palatino Linotype" w:hAnsi="Palatino Linotype"/>
          <w:sz w:val="24"/>
          <w:szCs w:val="24"/>
        </w:rPr>
      </w:pPr>
      <w:r>
        <w:rPr>
          <w:rFonts w:ascii="Palatino Linotype" w:hAnsi="Palatino Linotype"/>
          <w:sz w:val="24"/>
          <w:szCs w:val="24"/>
        </w:rPr>
        <w:t xml:space="preserve">Alternatively, the </w:t>
      </w:r>
      <w:r w:rsidR="0063012C">
        <w:rPr>
          <w:rFonts w:ascii="Palatino Linotype" w:hAnsi="Palatino Linotype"/>
          <w:sz w:val="24"/>
          <w:szCs w:val="24"/>
        </w:rPr>
        <w:t>ACC Documentation</w:t>
      </w:r>
      <w:r w:rsidR="00C04F24">
        <w:rPr>
          <w:rFonts w:ascii="Palatino Linotype" w:hAnsi="Palatino Linotype"/>
          <w:sz w:val="24"/>
          <w:szCs w:val="24"/>
        </w:rPr>
        <w:t xml:space="preserve"> and files </w:t>
      </w:r>
      <w:r w:rsidR="00831195">
        <w:rPr>
          <w:rFonts w:ascii="Palatino Linotype" w:hAnsi="Palatino Linotype"/>
          <w:sz w:val="24"/>
          <w:szCs w:val="24"/>
        </w:rPr>
        <w:t xml:space="preserve">will also be shared </w:t>
      </w:r>
      <w:r w:rsidR="00517904">
        <w:rPr>
          <w:rFonts w:ascii="Palatino Linotype" w:hAnsi="Palatino Linotype"/>
          <w:sz w:val="24"/>
          <w:szCs w:val="24"/>
        </w:rPr>
        <w:t>on the</w:t>
      </w:r>
      <w:r w:rsidR="00831195">
        <w:rPr>
          <w:rFonts w:ascii="Palatino Linotype" w:hAnsi="Palatino Linotype"/>
          <w:sz w:val="24"/>
          <w:szCs w:val="24"/>
        </w:rPr>
        <w:t xml:space="preserve"> R.22-11-013</w:t>
      </w:r>
      <w:r w:rsidR="00517904">
        <w:rPr>
          <w:rFonts w:ascii="Palatino Linotype" w:hAnsi="Palatino Linotype"/>
          <w:sz w:val="24"/>
          <w:szCs w:val="24"/>
        </w:rPr>
        <w:t xml:space="preserve"> Service List.</w:t>
      </w:r>
      <w:r w:rsidR="00C04F24">
        <w:rPr>
          <w:rFonts w:ascii="Palatino Linotype" w:hAnsi="Palatino Linotype"/>
          <w:sz w:val="24"/>
          <w:szCs w:val="24"/>
        </w:rPr>
        <w:t xml:space="preserve"> </w:t>
      </w:r>
    </w:p>
    <w:sectPr w:rsidRPr="004556A1" w:rsidR="00861B72" w:rsidSect="001719B3">
      <w:headerReference w:type="default" r:id="rId14"/>
      <w:footerReference w:type="default" r:id="rId15"/>
      <w:headerReference w:type="first" r:id="rId16"/>
      <w:footerReference w:type="first" r:id="rId17"/>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67EB" w14:textId="77777777" w:rsidR="00FF3863" w:rsidRDefault="00FF3863">
      <w:r>
        <w:separator/>
      </w:r>
    </w:p>
  </w:endnote>
  <w:endnote w:type="continuationSeparator" w:id="0">
    <w:p w14:paraId="7357C163" w14:textId="77777777" w:rsidR="00FF3863" w:rsidRDefault="00FF3863">
      <w:r>
        <w:continuationSeparator/>
      </w:r>
    </w:p>
  </w:endnote>
  <w:endnote w:type="continuationNotice" w:id="1">
    <w:p w14:paraId="6C270382" w14:textId="77777777" w:rsidR="00FF3863" w:rsidRDefault="00FF38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Palatino Linotype"/>
    <w:charset w:val="00"/>
    <w:family w:val="auto"/>
    <w:pitch w:val="variable"/>
    <w:sig w:usb0="20000A87" w:usb1="08000000" w:usb2="00000008" w:usb3="00000000" w:csb0="00000105" w:csb1="00000000"/>
  </w:font>
  <w:font w:name="Courier">
    <w:panose1 w:val="02070409020205020404"/>
    <w:charset w:val="00"/>
    <w:family w:val="modern"/>
    <w:pitch w:val="fixed"/>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996030972"/>
      <w:docPartObj>
        <w:docPartGallery w:val="Page Numbers (Bottom of Page)"/>
        <w:docPartUnique/>
      </w:docPartObj>
    </w:sdtPr>
    <w:sdtEndPr>
      <w:rPr>
        <w:noProof/>
      </w:rPr>
    </w:sdtEndPr>
    <w:sdtContent>
      <w:p w14:paraId="38ED1390" w14:textId="5B6172F0" w:rsidR="00D66C03" w:rsidRPr="005A0013" w:rsidRDefault="00D66C03">
        <w:pPr>
          <w:pStyle w:val="Footer"/>
          <w:rPr>
            <w:sz w:val="24"/>
            <w:szCs w:val="24"/>
          </w:rPr>
        </w:pPr>
        <w:r w:rsidRPr="005A0013">
          <w:rPr>
            <w:sz w:val="24"/>
            <w:szCs w:val="24"/>
          </w:rPr>
          <w:fldChar w:fldCharType="begin"/>
        </w:r>
        <w:r w:rsidRPr="005A0013">
          <w:rPr>
            <w:sz w:val="24"/>
            <w:szCs w:val="24"/>
          </w:rPr>
          <w:instrText xml:space="preserve"> PAGE   \* MERGEFORMAT </w:instrText>
        </w:r>
        <w:r w:rsidRPr="005A0013">
          <w:rPr>
            <w:sz w:val="24"/>
            <w:szCs w:val="24"/>
          </w:rPr>
          <w:fldChar w:fldCharType="separate"/>
        </w:r>
        <w:r w:rsidRPr="005A0013">
          <w:rPr>
            <w:noProof/>
            <w:sz w:val="24"/>
            <w:szCs w:val="24"/>
          </w:rPr>
          <w:t>2</w:t>
        </w:r>
        <w:r w:rsidRPr="005A0013">
          <w:rPr>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1706547516"/>
      <w:docPartObj>
        <w:docPartGallery w:val="Page Numbers (Bottom of Page)"/>
        <w:docPartUnique/>
      </w:docPartObj>
    </w:sdtPr>
    <w:sdtEndPr>
      <w:rPr>
        <w:noProof/>
      </w:rPr>
    </w:sdtEndPr>
    <w:sdtContent>
      <w:p w14:paraId="521034D9" w14:textId="0E737036" w:rsidR="00D66C03" w:rsidRPr="005A0013" w:rsidRDefault="006956EC" w:rsidP="006956EC">
        <w:pPr>
          <w:pStyle w:val="Footer"/>
          <w:jc w:val="left"/>
          <w:rPr>
            <w:sz w:val="24"/>
            <w:szCs w:val="24"/>
          </w:rPr>
        </w:pPr>
        <w:r w:rsidRPr="005A0013">
          <w:rPr>
            <w:rFonts w:ascii="Tahoma" w:hAnsi="Tahoma" w:cs="Tahoma"/>
            <w:sz w:val="18"/>
            <w:szCs w:val="18"/>
          </w:rPr>
          <w:t>617694591</w:t>
        </w:r>
        <w:r w:rsidR="005A0013" w:rsidRPr="005A0013">
          <w:rPr>
            <w:sz w:val="24"/>
            <w:szCs w:val="24"/>
          </w:rPr>
          <w:tab/>
        </w:r>
        <w:r w:rsidR="00D66C03" w:rsidRPr="005A0013">
          <w:rPr>
            <w:sz w:val="24"/>
            <w:szCs w:val="24"/>
          </w:rPr>
          <w:fldChar w:fldCharType="begin"/>
        </w:r>
        <w:r w:rsidR="00D66C03" w:rsidRPr="005A0013">
          <w:rPr>
            <w:sz w:val="24"/>
            <w:szCs w:val="24"/>
          </w:rPr>
          <w:instrText xml:space="preserve"> PAGE   \* MERGEFORMAT </w:instrText>
        </w:r>
        <w:r w:rsidR="00D66C03" w:rsidRPr="005A0013">
          <w:rPr>
            <w:sz w:val="24"/>
            <w:szCs w:val="24"/>
          </w:rPr>
          <w:fldChar w:fldCharType="separate"/>
        </w:r>
        <w:r w:rsidR="00D66C03" w:rsidRPr="005A0013">
          <w:rPr>
            <w:noProof/>
            <w:sz w:val="24"/>
            <w:szCs w:val="24"/>
          </w:rPr>
          <w:t>2</w:t>
        </w:r>
        <w:r w:rsidR="00D66C03" w:rsidRPr="005A0013">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6C0060" w14:textId="77777777" w:rsidR="00FF3863" w:rsidRDefault="00FF3863">
      <w:r>
        <w:separator/>
      </w:r>
    </w:p>
  </w:footnote>
  <w:footnote w:type="continuationSeparator" w:id="0">
    <w:p w14:paraId="06899310" w14:textId="77777777" w:rsidR="00FF3863" w:rsidRDefault="00FF3863">
      <w:r>
        <w:continuationSeparator/>
      </w:r>
    </w:p>
  </w:footnote>
  <w:footnote w:type="continuationNotice" w:id="1">
    <w:p w14:paraId="0F22D98E" w14:textId="77777777" w:rsidR="00FF3863" w:rsidRDefault="00FF3863">
      <w:pPr>
        <w:rPr>
          <w:sz w:val="22"/>
        </w:rPr>
      </w:pPr>
    </w:p>
    <w:p w14:paraId="4700E44B" w14:textId="77777777" w:rsidR="00FF3863" w:rsidRDefault="00FF3863">
      <w:pPr>
        <w:jc w:val="right"/>
        <w:rPr>
          <w:sz w:val="22"/>
        </w:rPr>
      </w:pPr>
      <w:r>
        <w:rPr>
          <w:i/>
          <w:sz w:val="22"/>
        </w:rPr>
        <w:t>Footnote continued on next page</w:t>
      </w:r>
    </w:p>
  </w:footnote>
  <w:footnote w:id="2">
    <w:p w14:paraId="6FB69E8F" w14:textId="6022348E" w:rsidR="00784E6D" w:rsidRPr="00D07054" w:rsidRDefault="00784E6D" w:rsidP="00D07054">
      <w:pPr>
        <w:pStyle w:val="FootnoteText"/>
        <w:numPr>
          <w:ilvl w:val="0"/>
          <w:numId w:val="0"/>
        </w:numPr>
        <w:spacing w:after="0"/>
        <w:rPr>
          <w:rFonts w:ascii="Palatino Linotype" w:hAnsi="Palatino Linotype"/>
          <w:sz w:val="20"/>
        </w:rPr>
      </w:pPr>
      <w:r w:rsidRPr="00D07054">
        <w:rPr>
          <w:rStyle w:val="FootnoteReference"/>
          <w:rFonts w:ascii="Palatino Linotype" w:hAnsi="Palatino Linotype"/>
          <w:sz w:val="20"/>
        </w:rPr>
        <w:footnoteRef/>
      </w:r>
      <w:r w:rsidRPr="00D07054">
        <w:rPr>
          <w:rFonts w:ascii="Palatino Linotype" w:hAnsi="Palatino Linotype"/>
          <w:sz w:val="20"/>
        </w:rPr>
        <w:t xml:space="preserve"> </w:t>
      </w:r>
      <w:r w:rsidR="007755F5" w:rsidRPr="00D07054">
        <w:rPr>
          <w:rFonts w:ascii="Palatino Linotype" w:hAnsi="Palatino Linotype"/>
          <w:sz w:val="20"/>
        </w:rPr>
        <w:t xml:space="preserve">The Commission opened R.04-04-025 to develop avoided costs in a “consistent and coordinated manner across Commission proceedings.” D.05-04-024 adopted the report, Methodology and Forecast of </w:t>
      </w:r>
      <w:r w:rsidR="00747E2B">
        <w:rPr>
          <w:rFonts w:ascii="Palatino Linotype" w:hAnsi="Palatino Linotype"/>
          <w:sz w:val="20"/>
        </w:rPr>
        <w:br/>
      </w:r>
      <w:r w:rsidR="007755F5" w:rsidRPr="00D07054">
        <w:rPr>
          <w:rFonts w:ascii="Palatino Linotype" w:hAnsi="Palatino Linotype"/>
          <w:sz w:val="20"/>
        </w:rPr>
        <w:t xml:space="preserve">Long-Term Avoided Cost(s) for the Evaluation of California Energy Efficiency Programs, and associated spreadsheet models developed by the </w:t>
      </w:r>
      <w:r w:rsidR="00935BCF" w:rsidRPr="00D07054">
        <w:rPr>
          <w:rFonts w:ascii="Palatino Linotype" w:hAnsi="Palatino Linotype"/>
          <w:sz w:val="20"/>
        </w:rPr>
        <w:t xml:space="preserve">consulting </w:t>
      </w:r>
      <w:r w:rsidR="007755F5" w:rsidRPr="00D07054">
        <w:rPr>
          <w:rFonts w:ascii="Palatino Linotype" w:hAnsi="Palatino Linotype"/>
          <w:sz w:val="20"/>
        </w:rPr>
        <w:t xml:space="preserve">firm E3, to use in determining the cost-effectiveness of EE programs.  </w:t>
      </w:r>
    </w:p>
  </w:footnote>
  <w:footnote w:id="3">
    <w:p w14:paraId="14C3E528" w14:textId="085B24C0" w:rsidR="00377EAD" w:rsidRPr="00D07054" w:rsidRDefault="00377EAD" w:rsidP="00377EAD">
      <w:pPr>
        <w:pStyle w:val="FootnoteText"/>
        <w:numPr>
          <w:ilvl w:val="0"/>
          <w:numId w:val="0"/>
        </w:numPr>
        <w:ind w:left="360" w:hanging="360"/>
        <w:rPr>
          <w:rFonts w:ascii="Palatino Linotype" w:hAnsi="Palatino Linotype"/>
          <w:sz w:val="20"/>
        </w:rPr>
      </w:pPr>
      <w:r w:rsidRPr="00D07054">
        <w:rPr>
          <w:rStyle w:val="FootnoteReference"/>
          <w:rFonts w:ascii="Palatino Linotype" w:hAnsi="Palatino Linotype"/>
          <w:sz w:val="20"/>
        </w:rPr>
        <w:footnoteRef/>
      </w:r>
      <w:r w:rsidRPr="00D07054">
        <w:rPr>
          <w:rFonts w:ascii="Palatino Linotype" w:hAnsi="Palatino Linotype"/>
          <w:sz w:val="20"/>
        </w:rPr>
        <w:t xml:space="preserve"> </w:t>
      </w:r>
      <w:hyperlink r:id="rId1" w:history="1">
        <w:r w:rsidRPr="00D07054">
          <w:rPr>
            <w:rStyle w:val="Hyperlink"/>
            <w:rFonts w:ascii="Palatino Linotype" w:hAnsi="Palatino Linotype"/>
            <w:sz w:val="20"/>
          </w:rPr>
          <w:t>Order Instituting Rulemaking to Consider Distributed Energy Resource Program Cost-Effectiveness Issues, Data Use and Access, and Equipment Performance Standards</w:t>
        </w:r>
      </w:hyperlink>
      <w:r w:rsidRPr="00D07054">
        <w:rPr>
          <w:rFonts w:ascii="Palatino Linotype" w:hAnsi="Palatino Linotype"/>
          <w:sz w:val="20"/>
        </w:rPr>
        <w:t>, p</w:t>
      </w:r>
      <w:r w:rsidR="00345E5B" w:rsidRPr="00D07054">
        <w:rPr>
          <w:rFonts w:ascii="Palatino Linotype" w:hAnsi="Palatino Linotype"/>
          <w:sz w:val="20"/>
        </w:rPr>
        <w:t>p</w:t>
      </w:r>
      <w:r w:rsidRPr="00D07054">
        <w:rPr>
          <w:rFonts w:ascii="Palatino Linotype" w:hAnsi="Palatino Linotype"/>
          <w:sz w:val="20"/>
        </w:rPr>
        <w:t xml:space="preserve">.2-3. </w:t>
      </w:r>
    </w:p>
  </w:footnote>
  <w:footnote w:id="4">
    <w:p w14:paraId="07CCE185" w14:textId="77777777" w:rsidR="00D01FBF" w:rsidRPr="00D07054" w:rsidRDefault="00D01FBF" w:rsidP="00D01FBF">
      <w:pPr>
        <w:pStyle w:val="FootnoteText"/>
        <w:numPr>
          <w:ilvl w:val="0"/>
          <w:numId w:val="0"/>
        </w:numPr>
        <w:spacing w:after="0"/>
        <w:ind w:left="360" w:hanging="360"/>
        <w:rPr>
          <w:rFonts w:ascii="Palatino Linotype" w:hAnsi="Palatino Linotype"/>
          <w:sz w:val="20"/>
        </w:rPr>
      </w:pPr>
      <w:r w:rsidRPr="00D07054">
        <w:rPr>
          <w:rStyle w:val="FootnoteReference"/>
          <w:rFonts w:ascii="Palatino Linotype" w:hAnsi="Palatino Linotype"/>
          <w:sz w:val="20"/>
        </w:rPr>
        <w:footnoteRef/>
      </w:r>
      <w:r w:rsidRPr="00D07054">
        <w:rPr>
          <w:rFonts w:ascii="Palatino Linotype" w:hAnsi="Palatino Linotype"/>
          <w:sz w:val="20"/>
        </w:rPr>
        <w:t xml:space="preserve"> </w:t>
      </w:r>
      <w:bookmarkStart w:id="1" w:name="_Hlk177108878"/>
      <w:r w:rsidRPr="00D07054">
        <w:fldChar w:fldCharType="begin"/>
      </w:r>
      <w:r w:rsidRPr="00D07054">
        <w:rPr>
          <w:rFonts w:ascii="Palatino Linotype" w:hAnsi="Palatino Linotype"/>
          <w:sz w:val="20"/>
        </w:rPr>
        <w:instrText>HYPERLINK "https://docs.cpuc.ca.gov/PublishedDocs/Published/G000/M535/K822/535822173.PDF"</w:instrText>
      </w:r>
      <w:r w:rsidRPr="00D07054">
        <w:fldChar w:fldCharType="separate"/>
      </w:r>
      <w:r w:rsidRPr="00D07054">
        <w:rPr>
          <w:rStyle w:val="Hyperlink"/>
          <w:rFonts w:ascii="Palatino Linotype" w:hAnsi="Palatino Linotype"/>
          <w:sz w:val="20"/>
        </w:rPr>
        <w:t>D.24-07-015</w:t>
      </w:r>
      <w:r w:rsidRPr="00D07054">
        <w:rPr>
          <w:rStyle w:val="Hyperlink"/>
          <w:rFonts w:ascii="Palatino Linotype" w:hAnsi="Palatino Linotype"/>
          <w:sz w:val="20"/>
        </w:rPr>
        <w:fldChar w:fldCharType="end"/>
      </w:r>
      <w:r w:rsidRPr="00D07054">
        <w:rPr>
          <w:rFonts w:ascii="Palatino Linotype" w:hAnsi="Palatino Linotype"/>
          <w:sz w:val="20"/>
        </w:rPr>
        <w:t>, p.23-24.</w:t>
      </w:r>
      <w:bookmarkEnd w:id="1"/>
    </w:p>
  </w:footnote>
  <w:footnote w:id="5">
    <w:p w14:paraId="065A4857" w14:textId="45F46654" w:rsidR="005F743B" w:rsidRPr="00D07054" w:rsidRDefault="005F743B" w:rsidP="001B618E">
      <w:pPr>
        <w:pStyle w:val="FootnoteText"/>
        <w:numPr>
          <w:ilvl w:val="0"/>
          <w:numId w:val="0"/>
        </w:numPr>
        <w:spacing w:after="0"/>
        <w:ind w:left="360" w:hanging="360"/>
        <w:rPr>
          <w:rFonts w:ascii="Palatino Linotype" w:hAnsi="Palatino Linotype"/>
          <w:sz w:val="20"/>
        </w:rPr>
      </w:pPr>
      <w:r w:rsidRPr="00D07054">
        <w:rPr>
          <w:rStyle w:val="FootnoteReference"/>
          <w:rFonts w:ascii="Palatino Linotype" w:hAnsi="Palatino Linotype"/>
          <w:sz w:val="20"/>
        </w:rPr>
        <w:footnoteRef/>
      </w:r>
      <w:r w:rsidRPr="00D07054">
        <w:rPr>
          <w:rFonts w:ascii="Palatino Linotype" w:hAnsi="Palatino Linotype"/>
          <w:sz w:val="20"/>
        </w:rPr>
        <w:t xml:space="preserve"> </w:t>
      </w:r>
      <w:hyperlink r:id="rId2" w:history="1">
        <w:r w:rsidRPr="00D07054">
          <w:rPr>
            <w:rStyle w:val="Hyperlink"/>
            <w:rFonts w:ascii="Palatino Linotype" w:hAnsi="Palatino Linotype"/>
            <w:sz w:val="20"/>
          </w:rPr>
          <w:t>D.24-0</w:t>
        </w:r>
        <w:r w:rsidR="0076442F" w:rsidRPr="00D07054">
          <w:rPr>
            <w:rStyle w:val="Hyperlink"/>
            <w:rFonts w:ascii="Palatino Linotype" w:hAnsi="Palatino Linotype"/>
            <w:sz w:val="20"/>
          </w:rPr>
          <w:t>8-007</w:t>
        </w:r>
      </w:hyperlink>
      <w:r w:rsidR="0076442F" w:rsidRPr="00D07054">
        <w:rPr>
          <w:rFonts w:ascii="Palatino Linotype" w:hAnsi="Palatino Linotype"/>
          <w:sz w:val="20"/>
        </w:rPr>
        <w:t xml:space="preserve">, p.10-15. </w:t>
      </w:r>
    </w:p>
  </w:footnote>
  <w:footnote w:id="6">
    <w:p w14:paraId="09563136" w14:textId="193F0C07" w:rsidR="00FC739F" w:rsidRPr="00D07054" w:rsidRDefault="00FC739F" w:rsidP="001B618E">
      <w:pPr>
        <w:pStyle w:val="FootnoteText"/>
        <w:numPr>
          <w:ilvl w:val="0"/>
          <w:numId w:val="0"/>
        </w:numPr>
        <w:spacing w:after="0"/>
        <w:ind w:left="360" w:hanging="360"/>
        <w:rPr>
          <w:rFonts w:ascii="Palatino Linotype" w:hAnsi="Palatino Linotype"/>
          <w:sz w:val="20"/>
        </w:rPr>
      </w:pPr>
      <w:r w:rsidRPr="00D07054">
        <w:rPr>
          <w:rStyle w:val="FootnoteReference"/>
          <w:rFonts w:ascii="Palatino Linotype" w:hAnsi="Palatino Linotype"/>
          <w:sz w:val="20"/>
        </w:rPr>
        <w:footnoteRef/>
      </w:r>
      <w:r w:rsidRPr="00D07054">
        <w:rPr>
          <w:rFonts w:ascii="Palatino Linotype" w:hAnsi="Palatino Linotype"/>
          <w:sz w:val="20"/>
        </w:rPr>
        <w:t xml:space="preserve"> </w:t>
      </w:r>
      <w:hyperlink r:id="rId3" w:history="1">
        <w:r w:rsidRPr="00D07054">
          <w:rPr>
            <w:rStyle w:val="Hyperlink"/>
            <w:rFonts w:ascii="Palatino Linotype" w:hAnsi="Palatino Linotype"/>
            <w:sz w:val="20"/>
          </w:rPr>
          <w:t>D.24-08-007</w:t>
        </w:r>
      </w:hyperlink>
      <w:r w:rsidRPr="00D07054">
        <w:rPr>
          <w:rFonts w:ascii="Palatino Linotype" w:hAnsi="Palatino Linotype"/>
          <w:sz w:val="20"/>
        </w:rPr>
        <w:t>, p.15-</w:t>
      </w:r>
      <w:r w:rsidR="00DF25B8" w:rsidRPr="00D07054">
        <w:rPr>
          <w:rFonts w:ascii="Palatino Linotype" w:hAnsi="Palatino Linotype"/>
          <w:sz w:val="20"/>
        </w:rPr>
        <w:t>20.</w:t>
      </w:r>
    </w:p>
  </w:footnote>
  <w:footnote w:id="7">
    <w:p w14:paraId="4170674F" w14:textId="6CEAE1E3" w:rsidR="001668A5" w:rsidRPr="00D07054" w:rsidRDefault="001668A5" w:rsidP="001668A5">
      <w:pPr>
        <w:pStyle w:val="FootnoteText"/>
        <w:numPr>
          <w:ilvl w:val="0"/>
          <w:numId w:val="0"/>
        </w:numPr>
        <w:ind w:left="360" w:hanging="360"/>
        <w:rPr>
          <w:rFonts w:ascii="Palatino Linotype" w:hAnsi="Palatino Linotype"/>
          <w:sz w:val="20"/>
        </w:rPr>
      </w:pPr>
      <w:r w:rsidRPr="00D07054">
        <w:rPr>
          <w:rStyle w:val="FootnoteReference"/>
          <w:rFonts w:ascii="Palatino Linotype" w:hAnsi="Palatino Linotype"/>
          <w:sz w:val="20"/>
        </w:rPr>
        <w:footnoteRef/>
      </w:r>
      <w:r w:rsidRPr="00D07054">
        <w:rPr>
          <w:rFonts w:ascii="Palatino Linotype" w:hAnsi="Palatino Linotype"/>
          <w:sz w:val="20"/>
        </w:rPr>
        <w:t xml:space="preserve"> </w:t>
      </w:r>
      <w:hyperlink r:id="rId4" w:history="1">
        <w:r w:rsidRPr="00D07054">
          <w:rPr>
            <w:rStyle w:val="Hyperlink"/>
            <w:rFonts w:ascii="Palatino Linotype" w:hAnsi="Palatino Linotype"/>
            <w:sz w:val="20"/>
          </w:rPr>
          <w:t>D.25-11-005</w:t>
        </w:r>
      </w:hyperlink>
      <w:r w:rsidRPr="00D07054">
        <w:rPr>
          <w:rFonts w:ascii="Palatino Linotype" w:hAnsi="Palatino Linotype"/>
          <w:sz w:val="20"/>
        </w:rPr>
        <w:t>, p.</w:t>
      </w:r>
      <w:r w:rsidR="00A46D05" w:rsidRPr="00D07054">
        <w:rPr>
          <w:rFonts w:ascii="Palatino Linotype" w:hAnsi="Palatino Linotype"/>
          <w:sz w:val="20"/>
        </w:rPr>
        <w:t>13-15.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1FF530" w14:textId="7AD955C1" w:rsidR="00081570" w:rsidRDefault="00FC6E02" w:rsidP="00243CB6">
    <w:pPr>
      <w:pStyle w:val="Header"/>
      <w:tabs>
        <w:tab w:val="clear" w:pos="4320"/>
        <w:tab w:val="clear" w:pos="8640"/>
        <w:tab w:val="center" w:pos="4680"/>
        <w:tab w:val="right" w:pos="9180"/>
      </w:tabs>
      <w:rPr>
        <w:rFonts w:ascii="Palatino Linotype" w:hAnsi="Palatino Linotype"/>
        <w:sz w:val="24"/>
        <w:szCs w:val="24"/>
      </w:rPr>
    </w:pPr>
    <w:r>
      <w:rPr>
        <w:rFonts w:ascii="Palatino Linotype" w:hAnsi="Palatino Linotype"/>
        <w:sz w:val="24"/>
        <w:szCs w:val="24"/>
      </w:rPr>
      <w:t>ED/</w:t>
    </w:r>
    <w:r w:rsidR="00F319B3" w:rsidRPr="134C614A">
      <w:rPr>
        <w:rFonts w:ascii="Palatino Linotype" w:hAnsi="Palatino Linotype"/>
        <w:sz w:val="24"/>
        <w:szCs w:val="24"/>
      </w:rPr>
      <w:t>Resolution E</w:t>
    </w:r>
    <w:r w:rsidR="00F319B3">
      <w:rPr>
        <w:rFonts w:ascii="Palatino Linotype" w:hAnsi="Palatino Linotype"/>
        <w:sz w:val="24"/>
        <w:szCs w:val="24"/>
      </w:rPr>
      <w:t>-5</w:t>
    </w:r>
    <w:r w:rsidR="00AA40A1">
      <w:rPr>
        <w:rFonts w:ascii="Palatino Linotype" w:hAnsi="Palatino Linotype"/>
        <w:sz w:val="24"/>
        <w:szCs w:val="24"/>
      </w:rPr>
      <w:t>476</w:t>
    </w:r>
    <w:r w:rsidR="00081570">
      <w:tab/>
    </w:r>
    <w:r w:rsidR="00081570">
      <w:rPr>
        <w:rFonts w:ascii="Palatino Linotype" w:hAnsi="Palatino Linotype"/>
        <w:sz w:val="24"/>
        <w:szCs w:val="24"/>
      </w:rPr>
      <w:t>DRAFT</w:t>
    </w:r>
    <w:r w:rsidR="00081570">
      <w:tab/>
    </w:r>
    <w:r w:rsidR="00AA40A1">
      <w:rPr>
        <w:rFonts w:ascii="Palatino Linotype" w:hAnsi="Palatino Linotype"/>
        <w:sz w:val="24"/>
        <w:szCs w:val="24"/>
      </w:rPr>
      <w:t>October</w:t>
    </w:r>
    <w:r w:rsidR="00A7389A">
      <w:rPr>
        <w:rFonts w:ascii="Palatino Linotype" w:hAnsi="Palatino Linotype"/>
        <w:sz w:val="24"/>
        <w:szCs w:val="24"/>
      </w:rPr>
      <w:t xml:space="preserve"> </w:t>
    </w:r>
    <w:r w:rsidR="00AA40A1">
      <w:rPr>
        <w:rFonts w:ascii="Palatino Linotype" w:hAnsi="Palatino Linotype"/>
        <w:sz w:val="24"/>
        <w:szCs w:val="24"/>
      </w:rPr>
      <w:t>8</w:t>
    </w:r>
    <w:r w:rsidR="00F319B3">
      <w:rPr>
        <w:rFonts w:ascii="Palatino Linotype" w:hAnsi="Palatino Linotype"/>
        <w:sz w:val="24"/>
        <w:szCs w:val="24"/>
      </w:rPr>
      <w:t>, 202</w:t>
    </w:r>
    <w:r w:rsidR="00AA40A1">
      <w:rPr>
        <w:rFonts w:ascii="Palatino Linotype" w:hAnsi="Palatino Linotype"/>
        <w:sz w:val="24"/>
        <w:szCs w:val="24"/>
      </w:rPr>
      <w:t>6</w:t>
    </w:r>
  </w:p>
  <w:p w14:paraId="577DEC87" w14:textId="18FE87CD" w:rsidR="00F319B3" w:rsidRPr="00D865A9" w:rsidRDefault="006429ED" w:rsidP="00F319B3">
    <w:pPr>
      <w:pStyle w:val="Header"/>
      <w:tabs>
        <w:tab w:val="clear" w:pos="4320"/>
        <w:tab w:val="clear" w:pos="8640"/>
        <w:tab w:val="center" w:pos="4680"/>
        <w:tab w:val="right" w:pos="9180"/>
      </w:tabs>
      <w:rPr>
        <w:rFonts w:ascii="Palatino Linotype" w:hAnsi="Palatino Linotype"/>
        <w:sz w:val="24"/>
        <w:szCs w:val="24"/>
      </w:rPr>
    </w:pPr>
    <w:r>
      <w:rPr>
        <w:rFonts w:ascii="Palatino Linotype" w:hAnsi="Palatino Linotype"/>
        <w:sz w:val="24"/>
        <w:szCs w:val="24"/>
      </w:rPr>
      <w:t>202</w:t>
    </w:r>
    <w:r w:rsidR="00AA40A1">
      <w:rPr>
        <w:rFonts w:ascii="Palatino Linotype" w:hAnsi="Palatino Linotype"/>
        <w:sz w:val="24"/>
        <w:szCs w:val="24"/>
      </w:rPr>
      <w:t>6</w:t>
    </w:r>
    <w:r>
      <w:rPr>
        <w:rFonts w:ascii="Palatino Linotype" w:hAnsi="Palatino Linotype"/>
        <w:sz w:val="24"/>
        <w:szCs w:val="24"/>
      </w:rPr>
      <w:t xml:space="preserve"> ACC / </w:t>
    </w:r>
    <w:r w:rsidR="00855F84">
      <w:rPr>
        <w:rFonts w:ascii="Palatino Linotype" w:hAnsi="Palatino Linotype"/>
        <w:sz w:val="24"/>
        <w:szCs w:val="24"/>
      </w:rPr>
      <w:t>A</w:t>
    </w:r>
    <w:r w:rsidR="00FC7E18">
      <w:rPr>
        <w:rFonts w:ascii="Palatino Linotype" w:hAnsi="Palatino Linotype"/>
        <w:sz w:val="24"/>
        <w:szCs w:val="24"/>
      </w:rPr>
      <w:t>XI</w:t>
    </w:r>
  </w:p>
  <w:p w14:paraId="013F4CD4" w14:textId="3D01A6C0" w:rsidR="00CF17DE" w:rsidRPr="005A0013" w:rsidRDefault="00CF17DE">
    <w:pPr>
      <w:pStyle w:val="Header"/>
      <w:rPr>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30985" w14:textId="0D5F55FD" w:rsidR="007D4467" w:rsidRPr="00D865A9" w:rsidRDefault="007D4467" w:rsidP="00243CB6">
    <w:pPr>
      <w:pStyle w:val="Header"/>
      <w:tabs>
        <w:tab w:val="clear" w:pos="4320"/>
        <w:tab w:val="clear" w:pos="8640"/>
        <w:tab w:val="center" w:pos="4680"/>
        <w:tab w:val="right" w:pos="9180"/>
      </w:tabs>
      <w:rPr>
        <w:rFonts w:ascii="Palatino Linotype" w:hAnsi="Palatino Linotype"/>
        <w:sz w:val="24"/>
        <w:szCs w:val="24"/>
      </w:rPr>
    </w:pPr>
    <w:r>
      <w:tab/>
    </w:r>
    <w:r w:rsidRPr="134C614A">
      <w:rPr>
        <w:rFonts w:ascii="Palatino Linotype" w:hAnsi="Palatino Linotype"/>
        <w:sz w:val="24"/>
        <w:szCs w:val="24"/>
      </w:rPr>
      <w:t>DRAFT</w:t>
    </w:r>
    <w:r>
      <w:tab/>
    </w:r>
  </w:p>
  <w:p w14:paraId="3A5009DE" w14:textId="5B1145B4" w:rsidR="00CF17DE" w:rsidRPr="00D865A9" w:rsidRDefault="00CF17DE" w:rsidP="003F6E5A">
    <w:pPr>
      <w:pStyle w:val="Header"/>
      <w:jc w:val="center"/>
      <w:rPr>
        <w:rFonts w:ascii="Palatino Linotype" w:hAnsi="Palatino Linotype"/>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96A2E0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D550C4"/>
    <w:multiLevelType w:val="hybridMultilevel"/>
    <w:tmpl w:val="5EEAD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6713B5"/>
    <w:multiLevelType w:val="hybridMultilevel"/>
    <w:tmpl w:val="EDBAA940"/>
    <w:lvl w:ilvl="0" w:tplc="943891DE">
      <w:start w:val="1"/>
      <w:numFmt w:val="bullet"/>
      <w:lvlText w:val="•"/>
      <w:lvlJc w:val="left"/>
      <w:pPr>
        <w:ind w:left="720" w:hanging="360"/>
      </w:pPr>
      <w:rPr>
        <w:rFonts w:ascii="Palatino" w:hAnsi="Palatino" w:hint="default"/>
      </w:rPr>
    </w:lvl>
    <w:lvl w:ilvl="1" w:tplc="6DC4876A">
      <w:start w:val="1"/>
      <w:numFmt w:val="bullet"/>
      <w:lvlText w:val="o"/>
      <w:lvlJc w:val="left"/>
      <w:pPr>
        <w:ind w:left="1440" w:hanging="360"/>
      </w:pPr>
      <w:rPr>
        <w:rFonts w:ascii="Courier New" w:hAnsi="Courier New" w:hint="default"/>
      </w:rPr>
    </w:lvl>
    <w:lvl w:ilvl="2" w:tplc="6F6CE4D0">
      <w:start w:val="1"/>
      <w:numFmt w:val="bullet"/>
      <w:lvlText w:val=""/>
      <w:lvlJc w:val="left"/>
      <w:pPr>
        <w:ind w:left="2160" w:hanging="360"/>
      </w:pPr>
      <w:rPr>
        <w:rFonts w:ascii="Wingdings" w:hAnsi="Wingdings" w:hint="default"/>
      </w:rPr>
    </w:lvl>
    <w:lvl w:ilvl="3" w:tplc="86805220">
      <w:start w:val="1"/>
      <w:numFmt w:val="bullet"/>
      <w:lvlText w:val=""/>
      <w:lvlJc w:val="left"/>
      <w:pPr>
        <w:ind w:left="2880" w:hanging="360"/>
      </w:pPr>
      <w:rPr>
        <w:rFonts w:ascii="Symbol" w:hAnsi="Symbol" w:hint="default"/>
      </w:rPr>
    </w:lvl>
    <w:lvl w:ilvl="4" w:tplc="F6BAD982">
      <w:start w:val="1"/>
      <w:numFmt w:val="bullet"/>
      <w:lvlText w:val="o"/>
      <w:lvlJc w:val="left"/>
      <w:pPr>
        <w:ind w:left="3600" w:hanging="360"/>
      </w:pPr>
      <w:rPr>
        <w:rFonts w:ascii="Courier New" w:hAnsi="Courier New" w:hint="default"/>
      </w:rPr>
    </w:lvl>
    <w:lvl w:ilvl="5" w:tplc="11DA3E48">
      <w:start w:val="1"/>
      <w:numFmt w:val="bullet"/>
      <w:lvlText w:val=""/>
      <w:lvlJc w:val="left"/>
      <w:pPr>
        <w:ind w:left="4320" w:hanging="360"/>
      </w:pPr>
      <w:rPr>
        <w:rFonts w:ascii="Wingdings" w:hAnsi="Wingdings" w:hint="default"/>
      </w:rPr>
    </w:lvl>
    <w:lvl w:ilvl="6" w:tplc="D1B0EAD0">
      <w:start w:val="1"/>
      <w:numFmt w:val="bullet"/>
      <w:lvlText w:val=""/>
      <w:lvlJc w:val="left"/>
      <w:pPr>
        <w:ind w:left="5040" w:hanging="360"/>
      </w:pPr>
      <w:rPr>
        <w:rFonts w:ascii="Symbol" w:hAnsi="Symbol" w:hint="default"/>
      </w:rPr>
    </w:lvl>
    <w:lvl w:ilvl="7" w:tplc="AA22541A">
      <w:start w:val="1"/>
      <w:numFmt w:val="bullet"/>
      <w:lvlText w:val="o"/>
      <w:lvlJc w:val="left"/>
      <w:pPr>
        <w:ind w:left="5760" w:hanging="360"/>
      </w:pPr>
      <w:rPr>
        <w:rFonts w:ascii="Courier New" w:hAnsi="Courier New" w:hint="default"/>
      </w:rPr>
    </w:lvl>
    <w:lvl w:ilvl="8" w:tplc="C50030BA">
      <w:start w:val="1"/>
      <w:numFmt w:val="bullet"/>
      <w:lvlText w:val=""/>
      <w:lvlJc w:val="left"/>
      <w:pPr>
        <w:ind w:left="6480" w:hanging="360"/>
      </w:pPr>
      <w:rPr>
        <w:rFonts w:ascii="Wingdings" w:hAnsi="Wingdings" w:hint="default"/>
      </w:rPr>
    </w:lvl>
  </w:abstractNum>
  <w:abstractNum w:abstractNumId="3" w15:restartNumberingAfterBreak="0">
    <w:nsid w:val="0AAE5E0A"/>
    <w:multiLevelType w:val="singleLevel"/>
    <w:tmpl w:val="81622C8A"/>
    <w:lvl w:ilvl="0">
      <w:start w:val="1"/>
      <w:numFmt w:val="upperLetter"/>
      <w:pStyle w:val="AListIndent"/>
      <w:lvlText w:val="%1. "/>
      <w:lvlJc w:val="left"/>
      <w:pPr>
        <w:tabs>
          <w:tab w:val="num" w:pos="1152"/>
        </w:tabs>
        <w:ind w:left="1152" w:hanging="432"/>
      </w:pPr>
      <w:rPr>
        <w:rFonts w:ascii="Courier" w:hAnsi="Courier" w:hint="default"/>
        <w:b w:val="0"/>
        <w:i w:val="0"/>
        <w:sz w:val="24"/>
      </w:rPr>
    </w:lvl>
  </w:abstractNum>
  <w:abstractNum w:abstractNumId="4" w15:restartNumberingAfterBreak="0">
    <w:nsid w:val="0BDB7819"/>
    <w:multiLevelType w:val="multilevel"/>
    <w:tmpl w:val="65F4BB5E"/>
    <w:lvl w:ilvl="0">
      <w:start w:val="1"/>
      <w:numFmt w:val="decimal"/>
      <w:lvlText w:val="%1."/>
      <w:lvlJc w:val="left"/>
      <w:pPr>
        <w:tabs>
          <w:tab w:val="num" w:pos="360"/>
        </w:tabs>
        <w:ind w:left="360" w:hanging="360"/>
      </w:p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15:restartNumberingAfterBreak="0">
    <w:nsid w:val="0F266A5D"/>
    <w:multiLevelType w:val="hybridMultilevel"/>
    <w:tmpl w:val="7DA6AC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E5D09D"/>
    <w:multiLevelType w:val="hybridMultilevel"/>
    <w:tmpl w:val="758A91A4"/>
    <w:lvl w:ilvl="0" w:tplc="C91E0C8C">
      <w:start w:val="1"/>
      <w:numFmt w:val="bullet"/>
      <w:lvlText w:val="-"/>
      <w:lvlJc w:val="left"/>
      <w:pPr>
        <w:ind w:left="720" w:hanging="360"/>
      </w:pPr>
      <w:rPr>
        <w:rFonts w:ascii="Calibri" w:hAnsi="Calibri" w:hint="default"/>
      </w:rPr>
    </w:lvl>
    <w:lvl w:ilvl="1" w:tplc="910C119C">
      <w:start w:val="1"/>
      <w:numFmt w:val="bullet"/>
      <w:lvlText w:val="o"/>
      <w:lvlJc w:val="left"/>
      <w:pPr>
        <w:ind w:left="1440" w:hanging="360"/>
      </w:pPr>
      <w:rPr>
        <w:rFonts w:ascii="Courier New" w:hAnsi="Courier New" w:hint="default"/>
      </w:rPr>
    </w:lvl>
    <w:lvl w:ilvl="2" w:tplc="E702E220">
      <w:start w:val="1"/>
      <w:numFmt w:val="bullet"/>
      <w:lvlText w:val=""/>
      <w:lvlJc w:val="left"/>
      <w:pPr>
        <w:ind w:left="2160" w:hanging="360"/>
      </w:pPr>
      <w:rPr>
        <w:rFonts w:ascii="Wingdings" w:hAnsi="Wingdings" w:hint="default"/>
      </w:rPr>
    </w:lvl>
    <w:lvl w:ilvl="3" w:tplc="7C36C53E">
      <w:start w:val="1"/>
      <w:numFmt w:val="bullet"/>
      <w:lvlText w:val=""/>
      <w:lvlJc w:val="left"/>
      <w:pPr>
        <w:ind w:left="2880" w:hanging="360"/>
      </w:pPr>
      <w:rPr>
        <w:rFonts w:ascii="Symbol" w:hAnsi="Symbol" w:hint="default"/>
      </w:rPr>
    </w:lvl>
    <w:lvl w:ilvl="4" w:tplc="6A0264CE">
      <w:start w:val="1"/>
      <w:numFmt w:val="bullet"/>
      <w:lvlText w:val="o"/>
      <w:lvlJc w:val="left"/>
      <w:pPr>
        <w:ind w:left="3600" w:hanging="360"/>
      </w:pPr>
      <w:rPr>
        <w:rFonts w:ascii="Courier New" w:hAnsi="Courier New" w:hint="default"/>
      </w:rPr>
    </w:lvl>
    <w:lvl w:ilvl="5" w:tplc="87240C48">
      <w:start w:val="1"/>
      <w:numFmt w:val="bullet"/>
      <w:lvlText w:val=""/>
      <w:lvlJc w:val="left"/>
      <w:pPr>
        <w:ind w:left="4320" w:hanging="360"/>
      </w:pPr>
      <w:rPr>
        <w:rFonts w:ascii="Wingdings" w:hAnsi="Wingdings" w:hint="default"/>
      </w:rPr>
    </w:lvl>
    <w:lvl w:ilvl="6" w:tplc="8216F404">
      <w:start w:val="1"/>
      <w:numFmt w:val="bullet"/>
      <w:lvlText w:val=""/>
      <w:lvlJc w:val="left"/>
      <w:pPr>
        <w:ind w:left="5040" w:hanging="360"/>
      </w:pPr>
      <w:rPr>
        <w:rFonts w:ascii="Symbol" w:hAnsi="Symbol" w:hint="default"/>
      </w:rPr>
    </w:lvl>
    <w:lvl w:ilvl="7" w:tplc="F6C47888">
      <w:start w:val="1"/>
      <w:numFmt w:val="bullet"/>
      <w:lvlText w:val="o"/>
      <w:lvlJc w:val="left"/>
      <w:pPr>
        <w:ind w:left="5760" w:hanging="360"/>
      </w:pPr>
      <w:rPr>
        <w:rFonts w:ascii="Courier New" w:hAnsi="Courier New" w:hint="default"/>
      </w:rPr>
    </w:lvl>
    <w:lvl w:ilvl="8" w:tplc="74822E88">
      <w:start w:val="1"/>
      <w:numFmt w:val="bullet"/>
      <w:lvlText w:val=""/>
      <w:lvlJc w:val="left"/>
      <w:pPr>
        <w:ind w:left="6480" w:hanging="360"/>
      </w:pPr>
      <w:rPr>
        <w:rFonts w:ascii="Wingdings" w:hAnsi="Wingdings" w:hint="default"/>
      </w:rPr>
    </w:lvl>
  </w:abstractNum>
  <w:abstractNum w:abstractNumId="7" w15:restartNumberingAfterBreak="0">
    <w:nsid w:val="193AA290"/>
    <w:multiLevelType w:val="hybridMultilevel"/>
    <w:tmpl w:val="0A465DCE"/>
    <w:lvl w:ilvl="0" w:tplc="1F58FA92">
      <w:start w:val="1"/>
      <w:numFmt w:val="bullet"/>
      <w:lvlText w:val="•"/>
      <w:lvlJc w:val="left"/>
      <w:pPr>
        <w:ind w:left="720" w:hanging="360"/>
      </w:pPr>
      <w:rPr>
        <w:rFonts w:ascii="Palatino" w:hAnsi="Palatino" w:hint="default"/>
      </w:rPr>
    </w:lvl>
    <w:lvl w:ilvl="1" w:tplc="3F30781C">
      <w:start w:val="1"/>
      <w:numFmt w:val="bullet"/>
      <w:lvlText w:val="o"/>
      <w:lvlJc w:val="left"/>
      <w:pPr>
        <w:ind w:left="1440" w:hanging="360"/>
      </w:pPr>
      <w:rPr>
        <w:rFonts w:ascii="Courier New" w:hAnsi="Courier New" w:hint="default"/>
      </w:rPr>
    </w:lvl>
    <w:lvl w:ilvl="2" w:tplc="2E5E4318">
      <w:start w:val="1"/>
      <w:numFmt w:val="bullet"/>
      <w:lvlText w:val=""/>
      <w:lvlJc w:val="left"/>
      <w:pPr>
        <w:ind w:left="2160" w:hanging="360"/>
      </w:pPr>
      <w:rPr>
        <w:rFonts w:ascii="Wingdings" w:hAnsi="Wingdings" w:hint="default"/>
      </w:rPr>
    </w:lvl>
    <w:lvl w:ilvl="3" w:tplc="4506724E">
      <w:start w:val="1"/>
      <w:numFmt w:val="bullet"/>
      <w:lvlText w:val=""/>
      <w:lvlJc w:val="left"/>
      <w:pPr>
        <w:ind w:left="2880" w:hanging="360"/>
      </w:pPr>
      <w:rPr>
        <w:rFonts w:ascii="Symbol" w:hAnsi="Symbol" w:hint="default"/>
      </w:rPr>
    </w:lvl>
    <w:lvl w:ilvl="4" w:tplc="8E8E8A5A">
      <w:start w:val="1"/>
      <w:numFmt w:val="bullet"/>
      <w:lvlText w:val="o"/>
      <w:lvlJc w:val="left"/>
      <w:pPr>
        <w:ind w:left="3600" w:hanging="360"/>
      </w:pPr>
      <w:rPr>
        <w:rFonts w:ascii="Courier New" w:hAnsi="Courier New" w:hint="default"/>
      </w:rPr>
    </w:lvl>
    <w:lvl w:ilvl="5" w:tplc="08F03F42">
      <w:start w:val="1"/>
      <w:numFmt w:val="bullet"/>
      <w:lvlText w:val=""/>
      <w:lvlJc w:val="left"/>
      <w:pPr>
        <w:ind w:left="4320" w:hanging="360"/>
      </w:pPr>
      <w:rPr>
        <w:rFonts w:ascii="Wingdings" w:hAnsi="Wingdings" w:hint="default"/>
      </w:rPr>
    </w:lvl>
    <w:lvl w:ilvl="6" w:tplc="1056F386">
      <w:start w:val="1"/>
      <w:numFmt w:val="bullet"/>
      <w:lvlText w:val=""/>
      <w:lvlJc w:val="left"/>
      <w:pPr>
        <w:ind w:left="5040" w:hanging="360"/>
      </w:pPr>
      <w:rPr>
        <w:rFonts w:ascii="Symbol" w:hAnsi="Symbol" w:hint="default"/>
      </w:rPr>
    </w:lvl>
    <w:lvl w:ilvl="7" w:tplc="FF809B1A">
      <w:start w:val="1"/>
      <w:numFmt w:val="bullet"/>
      <w:lvlText w:val="o"/>
      <w:lvlJc w:val="left"/>
      <w:pPr>
        <w:ind w:left="5760" w:hanging="360"/>
      </w:pPr>
      <w:rPr>
        <w:rFonts w:ascii="Courier New" w:hAnsi="Courier New" w:hint="default"/>
      </w:rPr>
    </w:lvl>
    <w:lvl w:ilvl="8" w:tplc="A7445B1E">
      <w:start w:val="1"/>
      <w:numFmt w:val="bullet"/>
      <w:lvlText w:val=""/>
      <w:lvlJc w:val="left"/>
      <w:pPr>
        <w:ind w:left="6480" w:hanging="360"/>
      </w:pPr>
      <w:rPr>
        <w:rFonts w:ascii="Wingdings" w:hAnsi="Wingdings" w:hint="default"/>
      </w:rPr>
    </w:lvl>
  </w:abstractNum>
  <w:abstractNum w:abstractNumId="8" w15:restartNumberingAfterBreak="0">
    <w:nsid w:val="1C9369A3"/>
    <w:multiLevelType w:val="hybridMultilevel"/>
    <w:tmpl w:val="B4BAE3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480B1D"/>
    <w:multiLevelType w:val="multilevel"/>
    <w:tmpl w:val="88443944"/>
    <w:lvl w:ilvl="0">
      <w:start w:val="1"/>
      <w:numFmt w:val="decimal"/>
      <w:pStyle w:val="FootnoteText"/>
      <w:lvlText w:val="%1."/>
      <w:lvlJc w:val="left"/>
      <w:pPr>
        <w:tabs>
          <w:tab w:val="num" w:pos="360"/>
        </w:tabs>
        <w:ind w:left="360" w:hanging="360"/>
      </w:pPr>
      <w:rPr>
        <w:rFonts w:hint="default"/>
      </w:rPr>
    </w:lvl>
    <w:lvl w:ilvl="1">
      <w:start w:val="1"/>
      <w:numFmt w:val="decimal"/>
      <w:pStyle w:val="Heading2"/>
      <w:isLgl/>
      <w:lvlText w:val="%1.%2"/>
      <w:lvlJc w:val="left"/>
      <w:pPr>
        <w:tabs>
          <w:tab w:val="num" w:pos="1215"/>
        </w:tabs>
        <w:ind w:left="1215" w:hanging="495"/>
      </w:pPr>
      <w:rPr>
        <w:rFonts w:hint="default"/>
      </w:rPr>
    </w:lvl>
    <w:lvl w:ilvl="2">
      <w:start w:val="1"/>
      <w:numFmt w:val="decimal"/>
      <w:isLgl/>
      <w:lvlText w:val="%1.%2.%3"/>
      <w:lvlJc w:val="left"/>
      <w:pPr>
        <w:tabs>
          <w:tab w:val="num" w:pos="2160"/>
        </w:tabs>
        <w:ind w:left="2160" w:hanging="720"/>
      </w:pPr>
      <w:rPr>
        <w:rFonts w:hint="default"/>
      </w:rPr>
    </w:lvl>
    <w:lvl w:ilvl="3">
      <w:start w:val="1"/>
      <w:numFmt w:val="decimalZero"/>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10" w15:restartNumberingAfterBreak="0">
    <w:nsid w:val="21753BEA"/>
    <w:multiLevelType w:val="hybridMultilevel"/>
    <w:tmpl w:val="8ECA54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F8414F"/>
    <w:multiLevelType w:val="hybridMultilevel"/>
    <w:tmpl w:val="FD6A70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D403A75"/>
    <w:multiLevelType w:val="hybridMultilevel"/>
    <w:tmpl w:val="C074BB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5F1C8D"/>
    <w:multiLevelType w:val="hybridMultilevel"/>
    <w:tmpl w:val="050C0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191D8FA"/>
    <w:multiLevelType w:val="hybridMultilevel"/>
    <w:tmpl w:val="01EC036A"/>
    <w:lvl w:ilvl="0" w:tplc="5A2E2238">
      <w:start w:val="1"/>
      <w:numFmt w:val="decimal"/>
      <w:lvlText w:val="%1."/>
      <w:lvlJc w:val="left"/>
      <w:pPr>
        <w:ind w:left="720" w:hanging="360"/>
      </w:pPr>
      <w:rPr>
        <w:rFonts w:ascii="Garamond" w:eastAsia="Garamond" w:hAnsi="Garamond" w:cs="Garamond"/>
      </w:rPr>
    </w:lvl>
    <w:lvl w:ilvl="1" w:tplc="575E3ED8">
      <w:start w:val="1"/>
      <w:numFmt w:val="bullet"/>
      <w:lvlText w:val="o"/>
      <w:lvlJc w:val="left"/>
      <w:pPr>
        <w:ind w:left="1440" w:hanging="360"/>
      </w:pPr>
      <w:rPr>
        <w:rFonts w:ascii="Courier New" w:hAnsi="Courier New" w:hint="default"/>
      </w:rPr>
    </w:lvl>
    <w:lvl w:ilvl="2" w:tplc="4B32390A">
      <w:start w:val="1"/>
      <w:numFmt w:val="bullet"/>
      <w:lvlText w:val=""/>
      <w:lvlJc w:val="left"/>
      <w:pPr>
        <w:ind w:left="2160" w:hanging="360"/>
      </w:pPr>
      <w:rPr>
        <w:rFonts w:ascii="Wingdings" w:hAnsi="Wingdings" w:hint="default"/>
      </w:rPr>
    </w:lvl>
    <w:lvl w:ilvl="3" w:tplc="838AD692">
      <w:start w:val="1"/>
      <w:numFmt w:val="bullet"/>
      <w:lvlText w:val=""/>
      <w:lvlJc w:val="left"/>
      <w:pPr>
        <w:ind w:left="2880" w:hanging="360"/>
      </w:pPr>
      <w:rPr>
        <w:rFonts w:ascii="Symbol" w:hAnsi="Symbol" w:hint="default"/>
      </w:rPr>
    </w:lvl>
    <w:lvl w:ilvl="4" w:tplc="2D36E1D0">
      <w:start w:val="1"/>
      <w:numFmt w:val="bullet"/>
      <w:lvlText w:val="o"/>
      <w:lvlJc w:val="left"/>
      <w:pPr>
        <w:ind w:left="3600" w:hanging="360"/>
      </w:pPr>
      <w:rPr>
        <w:rFonts w:ascii="Courier New" w:hAnsi="Courier New" w:hint="default"/>
      </w:rPr>
    </w:lvl>
    <w:lvl w:ilvl="5" w:tplc="92C05826">
      <w:start w:val="1"/>
      <w:numFmt w:val="bullet"/>
      <w:lvlText w:val=""/>
      <w:lvlJc w:val="left"/>
      <w:pPr>
        <w:ind w:left="4320" w:hanging="360"/>
      </w:pPr>
      <w:rPr>
        <w:rFonts w:ascii="Wingdings" w:hAnsi="Wingdings" w:hint="default"/>
      </w:rPr>
    </w:lvl>
    <w:lvl w:ilvl="6" w:tplc="4554263C">
      <w:start w:val="1"/>
      <w:numFmt w:val="bullet"/>
      <w:lvlText w:val=""/>
      <w:lvlJc w:val="left"/>
      <w:pPr>
        <w:ind w:left="5040" w:hanging="360"/>
      </w:pPr>
      <w:rPr>
        <w:rFonts w:ascii="Symbol" w:hAnsi="Symbol" w:hint="default"/>
      </w:rPr>
    </w:lvl>
    <w:lvl w:ilvl="7" w:tplc="4D5068C2">
      <w:start w:val="1"/>
      <w:numFmt w:val="bullet"/>
      <w:lvlText w:val="o"/>
      <w:lvlJc w:val="left"/>
      <w:pPr>
        <w:ind w:left="5760" w:hanging="360"/>
      </w:pPr>
      <w:rPr>
        <w:rFonts w:ascii="Courier New" w:hAnsi="Courier New" w:hint="default"/>
      </w:rPr>
    </w:lvl>
    <w:lvl w:ilvl="8" w:tplc="512A4200">
      <w:start w:val="1"/>
      <w:numFmt w:val="bullet"/>
      <w:lvlText w:val=""/>
      <w:lvlJc w:val="left"/>
      <w:pPr>
        <w:ind w:left="6480" w:hanging="360"/>
      </w:pPr>
      <w:rPr>
        <w:rFonts w:ascii="Wingdings" w:hAnsi="Wingdings" w:hint="default"/>
      </w:rPr>
    </w:lvl>
  </w:abstractNum>
  <w:abstractNum w:abstractNumId="15" w15:restartNumberingAfterBreak="0">
    <w:nsid w:val="34F43607"/>
    <w:multiLevelType w:val="hybridMultilevel"/>
    <w:tmpl w:val="714AA72C"/>
    <w:lvl w:ilvl="0" w:tplc="ECC25EDE">
      <w:start w:val="1"/>
      <w:numFmt w:val="bullet"/>
      <w:lvlText w:val="•"/>
      <w:lvlJc w:val="left"/>
      <w:pPr>
        <w:ind w:left="720" w:hanging="360"/>
      </w:pPr>
      <w:rPr>
        <w:rFonts w:ascii="Palatino" w:hAnsi="Palatino" w:hint="default"/>
      </w:rPr>
    </w:lvl>
    <w:lvl w:ilvl="1" w:tplc="F6ACAF26">
      <w:start w:val="1"/>
      <w:numFmt w:val="bullet"/>
      <w:lvlText w:val="o"/>
      <w:lvlJc w:val="left"/>
      <w:pPr>
        <w:ind w:left="1440" w:hanging="360"/>
      </w:pPr>
      <w:rPr>
        <w:rFonts w:ascii="Courier New" w:hAnsi="Courier New" w:hint="default"/>
      </w:rPr>
    </w:lvl>
    <w:lvl w:ilvl="2" w:tplc="EB3635E6">
      <w:start w:val="1"/>
      <w:numFmt w:val="bullet"/>
      <w:lvlText w:val=""/>
      <w:lvlJc w:val="left"/>
      <w:pPr>
        <w:ind w:left="2160" w:hanging="360"/>
      </w:pPr>
      <w:rPr>
        <w:rFonts w:ascii="Wingdings" w:hAnsi="Wingdings" w:hint="default"/>
      </w:rPr>
    </w:lvl>
    <w:lvl w:ilvl="3" w:tplc="09102564">
      <w:start w:val="1"/>
      <w:numFmt w:val="bullet"/>
      <w:lvlText w:val=""/>
      <w:lvlJc w:val="left"/>
      <w:pPr>
        <w:ind w:left="2880" w:hanging="360"/>
      </w:pPr>
      <w:rPr>
        <w:rFonts w:ascii="Symbol" w:hAnsi="Symbol" w:hint="default"/>
      </w:rPr>
    </w:lvl>
    <w:lvl w:ilvl="4" w:tplc="D9C27714">
      <w:start w:val="1"/>
      <w:numFmt w:val="bullet"/>
      <w:lvlText w:val="o"/>
      <w:lvlJc w:val="left"/>
      <w:pPr>
        <w:ind w:left="3600" w:hanging="360"/>
      </w:pPr>
      <w:rPr>
        <w:rFonts w:ascii="Courier New" w:hAnsi="Courier New" w:hint="default"/>
      </w:rPr>
    </w:lvl>
    <w:lvl w:ilvl="5" w:tplc="D2687814">
      <w:start w:val="1"/>
      <w:numFmt w:val="bullet"/>
      <w:lvlText w:val=""/>
      <w:lvlJc w:val="left"/>
      <w:pPr>
        <w:ind w:left="4320" w:hanging="360"/>
      </w:pPr>
      <w:rPr>
        <w:rFonts w:ascii="Wingdings" w:hAnsi="Wingdings" w:hint="default"/>
      </w:rPr>
    </w:lvl>
    <w:lvl w:ilvl="6" w:tplc="118A4490">
      <w:start w:val="1"/>
      <w:numFmt w:val="bullet"/>
      <w:lvlText w:val=""/>
      <w:lvlJc w:val="left"/>
      <w:pPr>
        <w:ind w:left="5040" w:hanging="360"/>
      </w:pPr>
      <w:rPr>
        <w:rFonts w:ascii="Symbol" w:hAnsi="Symbol" w:hint="default"/>
      </w:rPr>
    </w:lvl>
    <w:lvl w:ilvl="7" w:tplc="D866513E">
      <w:start w:val="1"/>
      <w:numFmt w:val="bullet"/>
      <w:lvlText w:val="o"/>
      <w:lvlJc w:val="left"/>
      <w:pPr>
        <w:ind w:left="5760" w:hanging="360"/>
      </w:pPr>
      <w:rPr>
        <w:rFonts w:ascii="Courier New" w:hAnsi="Courier New" w:hint="default"/>
      </w:rPr>
    </w:lvl>
    <w:lvl w:ilvl="8" w:tplc="3FE218A6">
      <w:start w:val="1"/>
      <w:numFmt w:val="bullet"/>
      <w:lvlText w:val=""/>
      <w:lvlJc w:val="left"/>
      <w:pPr>
        <w:ind w:left="6480" w:hanging="360"/>
      </w:pPr>
      <w:rPr>
        <w:rFonts w:ascii="Wingdings" w:hAnsi="Wingdings" w:hint="default"/>
      </w:rPr>
    </w:lvl>
  </w:abstractNum>
  <w:abstractNum w:abstractNumId="16" w15:restartNumberingAfterBreak="0">
    <w:nsid w:val="360EF9B3"/>
    <w:multiLevelType w:val="hybridMultilevel"/>
    <w:tmpl w:val="D1C28992"/>
    <w:lvl w:ilvl="0" w:tplc="37D08C9C">
      <w:start w:val="1"/>
      <w:numFmt w:val="bullet"/>
      <w:lvlText w:val=""/>
      <w:lvlJc w:val="left"/>
      <w:pPr>
        <w:ind w:left="720" w:hanging="360"/>
      </w:pPr>
      <w:rPr>
        <w:rFonts w:ascii="Symbol" w:hAnsi="Symbol" w:hint="default"/>
      </w:rPr>
    </w:lvl>
    <w:lvl w:ilvl="1" w:tplc="9F481DA8">
      <w:start w:val="1"/>
      <w:numFmt w:val="bullet"/>
      <w:lvlText w:val="o"/>
      <w:lvlJc w:val="left"/>
      <w:pPr>
        <w:ind w:left="1440" w:hanging="360"/>
      </w:pPr>
      <w:rPr>
        <w:rFonts w:ascii="Courier New" w:hAnsi="Courier New" w:hint="default"/>
      </w:rPr>
    </w:lvl>
    <w:lvl w:ilvl="2" w:tplc="FC283484">
      <w:start w:val="1"/>
      <w:numFmt w:val="bullet"/>
      <w:lvlText w:val=""/>
      <w:lvlJc w:val="left"/>
      <w:pPr>
        <w:ind w:left="2160" w:hanging="360"/>
      </w:pPr>
      <w:rPr>
        <w:rFonts w:ascii="Wingdings" w:hAnsi="Wingdings" w:hint="default"/>
      </w:rPr>
    </w:lvl>
    <w:lvl w:ilvl="3" w:tplc="FE049F4C">
      <w:start w:val="1"/>
      <w:numFmt w:val="bullet"/>
      <w:lvlText w:val=""/>
      <w:lvlJc w:val="left"/>
      <w:pPr>
        <w:ind w:left="2880" w:hanging="360"/>
      </w:pPr>
      <w:rPr>
        <w:rFonts w:ascii="Symbol" w:hAnsi="Symbol" w:hint="default"/>
      </w:rPr>
    </w:lvl>
    <w:lvl w:ilvl="4" w:tplc="B7000BEC">
      <w:start w:val="1"/>
      <w:numFmt w:val="bullet"/>
      <w:lvlText w:val="o"/>
      <w:lvlJc w:val="left"/>
      <w:pPr>
        <w:ind w:left="3600" w:hanging="360"/>
      </w:pPr>
      <w:rPr>
        <w:rFonts w:ascii="Courier New" w:hAnsi="Courier New" w:hint="default"/>
      </w:rPr>
    </w:lvl>
    <w:lvl w:ilvl="5" w:tplc="CBBEF54C">
      <w:start w:val="1"/>
      <w:numFmt w:val="bullet"/>
      <w:lvlText w:val=""/>
      <w:lvlJc w:val="left"/>
      <w:pPr>
        <w:ind w:left="4320" w:hanging="360"/>
      </w:pPr>
      <w:rPr>
        <w:rFonts w:ascii="Wingdings" w:hAnsi="Wingdings" w:hint="default"/>
      </w:rPr>
    </w:lvl>
    <w:lvl w:ilvl="6" w:tplc="1AFED972">
      <w:start w:val="1"/>
      <w:numFmt w:val="bullet"/>
      <w:lvlText w:val=""/>
      <w:lvlJc w:val="left"/>
      <w:pPr>
        <w:ind w:left="5040" w:hanging="360"/>
      </w:pPr>
      <w:rPr>
        <w:rFonts w:ascii="Symbol" w:hAnsi="Symbol" w:hint="default"/>
      </w:rPr>
    </w:lvl>
    <w:lvl w:ilvl="7" w:tplc="6F3A9688">
      <w:start w:val="1"/>
      <w:numFmt w:val="bullet"/>
      <w:lvlText w:val="o"/>
      <w:lvlJc w:val="left"/>
      <w:pPr>
        <w:ind w:left="5760" w:hanging="360"/>
      </w:pPr>
      <w:rPr>
        <w:rFonts w:ascii="Courier New" w:hAnsi="Courier New" w:hint="default"/>
      </w:rPr>
    </w:lvl>
    <w:lvl w:ilvl="8" w:tplc="76029878">
      <w:start w:val="1"/>
      <w:numFmt w:val="bullet"/>
      <w:lvlText w:val=""/>
      <w:lvlJc w:val="left"/>
      <w:pPr>
        <w:ind w:left="6480" w:hanging="360"/>
      </w:pPr>
      <w:rPr>
        <w:rFonts w:ascii="Wingdings" w:hAnsi="Wingdings" w:hint="default"/>
      </w:rPr>
    </w:lvl>
  </w:abstractNum>
  <w:abstractNum w:abstractNumId="17" w15:restartNumberingAfterBreak="0">
    <w:nsid w:val="36A34F92"/>
    <w:multiLevelType w:val="hybridMultilevel"/>
    <w:tmpl w:val="9AE6F48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D9C4D85"/>
    <w:multiLevelType w:val="hybridMultilevel"/>
    <w:tmpl w:val="9AE6F48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F3E0F18"/>
    <w:multiLevelType w:val="hybridMultilevel"/>
    <w:tmpl w:val="FFFFFFFF"/>
    <w:lvl w:ilvl="0" w:tplc="204C61B6">
      <w:start w:val="1"/>
      <w:numFmt w:val="bullet"/>
      <w:lvlText w:val="-"/>
      <w:lvlJc w:val="left"/>
      <w:pPr>
        <w:ind w:left="720" w:hanging="360"/>
      </w:pPr>
      <w:rPr>
        <w:rFonts w:ascii="Calibri" w:hAnsi="Calibri" w:hint="default"/>
      </w:rPr>
    </w:lvl>
    <w:lvl w:ilvl="1" w:tplc="E49E0754">
      <w:start w:val="1"/>
      <w:numFmt w:val="bullet"/>
      <w:lvlText w:val="o"/>
      <w:lvlJc w:val="left"/>
      <w:pPr>
        <w:ind w:left="1440" w:hanging="360"/>
      </w:pPr>
      <w:rPr>
        <w:rFonts w:ascii="Courier New" w:hAnsi="Courier New" w:hint="default"/>
      </w:rPr>
    </w:lvl>
    <w:lvl w:ilvl="2" w:tplc="5A8AC284">
      <w:start w:val="1"/>
      <w:numFmt w:val="bullet"/>
      <w:lvlText w:val=""/>
      <w:lvlJc w:val="left"/>
      <w:pPr>
        <w:ind w:left="2160" w:hanging="360"/>
      </w:pPr>
      <w:rPr>
        <w:rFonts w:ascii="Wingdings" w:hAnsi="Wingdings" w:hint="default"/>
      </w:rPr>
    </w:lvl>
    <w:lvl w:ilvl="3" w:tplc="B8D44D08">
      <w:start w:val="1"/>
      <w:numFmt w:val="bullet"/>
      <w:lvlText w:val=""/>
      <w:lvlJc w:val="left"/>
      <w:pPr>
        <w:ind w:left="2880" w:hanging="360"/>
      </w:pPr>
      <w:rPr>
        <w:rFonts w:ascii="Symbol" w:hAnsi="Symbol" w:hint="default"/>
      </w:rPr>
    </w:lvl>
    <w:lvl w:ilvl="4" w:tplc="B9B29324">
      <w:start w:val="1"/>
      <w:numFmt w:val="bullet"/>
      <w:lvlText w:val="o"/>
      <w:lvlJc w:val="left"/>
      <w:pPr>
        <w:ind w:left="3600" w:hanging="360"/>
      </w:pPr>
      <w:rPr>
        <w:rFonts w:ascii="Courier New" w:hAnsi="Courier New" w:hint="default"/>
      </w:rPr>
    </w:lvl>
    <w:lvl w:ilvl="5" w:tplc="767AA594">
      <w:start w:val="1"/>
      <w:numFmt w:val="bullet"/>
      <w:lvlText w:val=""/>
      <w:lvlJc w:val="left"/>
      <w:pPr>
        <w:ind w:left="4320" w:hanging="360"/>
      </w:pPr>
      <w:rPr>
        <w:rFonts w:ascii="Wingdings" w:hAnsi="Wingdings" w:hint="default"/>
      </w:rPr>
    </w:lvl>
    <w:lvl w:ilvl="6" w:tplc="924E2132">
      <w:start w:val="1"/>
      <w:numFmt w:val="bullet"/>
      <w:lvlText w:val=""/>
      <w:lvlJc w:val="left"/>
      <w:pPr>
        <w:ind w:left="5040" w:hanging="360"/>
      </w:pPr>
      <w:rPr>
        <w:rFonts w:ascii="Symbol" w:hAnsi="Symbol" w:hint="default"/>
      </w:rPr>
    </w:lvl>
    <w:lvl w:ilvl="7" w:tplc="00F62748">
      <w:start w:val="1"/>
      <w:numFmt w:val="bullet"/>
      <w:lvlText w:val="o"/>
      <w:lvlJc w:val="left"/>
      <w:pPr>
        <w:ind w:left="5760" w:hanging="360"/>
      </w:pPr>
      <w:rPr>
        <w:rFonts w:ascii="Courier New" w:hAnsi="Courier New" w:hint="default"/>
      </w:rPr>
    </w:lvl>
    <w:lvl w:ilvl="8" w:tplc="67C6AD1A">
      <w:start w:val="1"/>
      <w:numFmt w:val="bullet"/>
      <w:lvlText w:val=""/>
      <w:lvlJc w:val="left"/>
      <w:pPr>
        <w:ind w:left="6480" w:hanging="360"/>
      </w:pPr>
      <w:rPr>
        <w:rFonts w:ascii="Wingdings" w:hAnsi="Wingdings" w:hint="default"/>
      </w:rPr>
    </w:lvl>
  </w:abstractNum>
  <w:abstractNum w:abstractNumId="20" w15:restartNumberingAfterBreak="0">
    <w:nsid w:val="4290AFFC"/>
    <w:multiLevelType w:val="hybridMultilevel"/>
    <w:tmpl w:val="7436C9C0"/>
    <w:lvl w:ilvl="0" w:tplc="04090013">
      <w:start w:val="1"/>
      <w:numFmt w:val="upperRoman"/>
      <w:lvlText w:val="%1."/>
      <w:lvlJc w:val="right"/>
      <w:pPr>
        <w:ind w:left="720" w:hanging="360"/>
      </w:pPr>
    </w:lvl>
    <w:lvl w:ilvl="1" w:tplc="2984F880">
      <w:start w:val="1"/>
      <w:numFmt w:val="lowerLetter"/>
      <w:lvlText w:val="%2."/>
      <w:lvlJc w:val="left"/>
      <w:pPr>
        <w:ind w:left="1440" w:hanging="360"/>
      </w:pPr>
    </w:lvl>
    <w:lvl w:ilvl="2" w:tplc="CDEC83D8">
      <w:start w:val="1"/>
      <w:numFmt w:val="lowerRoman"/>
      <w:lvlText w:val="%3."/>
      <w:lvlJc w:val="right"/>
      <w:pPr>
        <w:ind w:left="2160" w:hanging="180"/>
      </w:pPr>
    </w:lvl>
    <w:lvl w:ilvl="3" w:tplc="68FE7958">
      <w:start w:val="1"/>
      <w:numFmt w:val="decimal"/>
      <w:lvlText w:val="%4."/>
      <w:lvlJc w:val="left"/>
      <w:pPr>
        <w:ind w:left="2880" w:hanging="360"/>
      </w:pPr>
    </w:lvl>
    <w:lvl w:ilvl="4" w:tplc="BF48B252">
      <w:start w:val="1"/>
      <w:numFmt w:val="lowerLetter"/>
      <w:lvlText w:val="%5."/>
      <w:lvlJc w:val="left"/>
      <w:pPr>
        <w:ind w:left="3600" w:hanging="360"/>
      </w:pPr>
    </w:lvl>
    <w:lvl w:ilvl="5" w:tplc="7F9AD588">
      <w:start w:val="1"/>
      <w:numFmt w:val="lowerRoman"/>
      <w:lvlText w:val="%6."/>
      <w:lvlJc w:val="right"/>
      <w:pPr>
        <w:ind w:left="4320" w:hanging="180"/>
      </w:pPr>
    </w:lvl>
    <w:lvl w:ilvl="6" w:tplc="7E34F862">
      <w:start w:val="1"/>
      <w:numFmt w:val="decimal"/>
      <w:lvlText w:val="%7."/>
      <w:lvlJc w:val="left"/>
      <w:pPr>
        <w:ind w:left="5040" w:hanging="360"/>
      </w:pPr>
    </w:lvl>
    <w:lvl w:ilvl="7" w:tplc="7DC696EE">
      <w:start w:val="1"/>
      <w:numFmt w:val="lowerLetter"/>
      <w:lvlText w:val="%8."/>
      <w:lvlJc w:val="left"/>
      <w:pPr>
        <w:ind w:left="5760" w:hanging="360"/>
      </w:pPr>
    </w:lvl>
    <w:lvl w:ilvl="8" w:tplc="C1820EF6">
      <w:start w:val="1"/>
      <w:numFmt w:val="lowerRoman"/>
      <w:lvlText w:val="%9."/>
      <w:lvlJc w:val="right"/>
      <w:pPr>
        <w:ind w:left="6480" w:hanging="180"/>
      </w:pPr>
    </w:lvl>
  </w:abstractNum>
  <w:abstractNum w:abstractNumId="21" w15:restartNumberingAfterBreak="0">
    <w:nsid w:val="43D34417"/>
    <w:multiLevelType w:val="multilevel"/>
    <w:tmpl w:val="C28E5C40"/>
    <w:lvl w:ilvl="0">
      <w:start w:val="1"/>
      <w:numFmt w:val="decimal"/>
      <w:pStyle w:val="1ListIndent"/>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49B6A12F"/>
    <w:multiLevelType w:val="hybridMultilevel"/>
    <w:tmpl w:val="EE863604"/>
    <w:lvl w:ilvl="0" w:tplc="A20657E4">
      <w:start w:val="1"/>
      <w:numFmt w:val="decimal"/>
      <w:lvlText w:val="%1."/>
      <w:lvlJc w:val="left"/>
      <w:pPr>
        <w:ind w:left="720" w:hanging="360"/>
      </w:pPr>
    </w:lvl>
    <w:lvl w:ilvl="1" w:tplc="2C74BF42">
      <w:start w:val="1"/>
      <w:numFmt w:val="lowerLetter"/>
      <w:lvlText w:val="%2."/>
      <w:lvlJc w:val="left"/>
      <w:pPr>
        <w:ind w:left="1440" w:hanging="360"/>
      </w:pPr>
    </w:lvl>
    <w:lvl w:ilvl="2" w:tplc="DC10FC94">
      <w:start w:val="1"/>
      <w:numFmt w:val="lowerRoman"/>
      <w:lvlText w:val="%3."/>
      <w:lvlJc w:val="right"/>
      <w:pPr>
        <w:ind w:left="2160" w:hanging="180"/>
      </w:pPr>
    </w:lvl>
    <w:lvl w:ilvl="3" w:tplc="7CD0CFD4">
      <w:start w:val="1"/>
      <w:numFmt w:val="decimal"/>
      <w:lvlText w:val="%4."/>
      <w:lvlJc w:val="left"/>
      <w:pPr>
        <w:ind w:left="2880" w:hanging="360"/>
      </w:pPr>
    </w:lvl>
    <w:lvl w:ilvl="4" w:tplc="B2527732">
      <w:start w:val="1"/>
      <w:numFmt w:val="lowerLetter"/>
      <w:lvlText w:val="%5."/>
      <w:lvlJc w:val="left"/>
      <w:pPr>
        <w:ind w:left="3600" w:hanging="360"/>
      </w:pPr>
    </w:lvl>
    <w:lvl w:ilvl="5" w:tplc="256E69B2">
      <w:start w:val="1"/>
      <w:numFmt w:val="lowerRoman"/>
      <w:lvlText w:val="%6."/>
      <w:lvlJc w:val="right"/>
      <w:pPr>
        <w:ind w:left="4320" w:hanging="180"/>
      </w:pPr>
    </w:lvl>
    <w:lvl w:ilvl="6" w:tplc="33C0C7DE">
      <w:start w:val="1"/>
      <w:numFmt w:val="decimal"/>
      <w:lvlText w:val="%7."/>
      <w:lvlJc w:val="left"/>
      <w:pPr>
        <w:ind w:left="5040" w:hanging="360"/>
      </w:pPr>
    </w:lvl>
    <w:lvl w:ilvl="7" w:tplc="2BE8C91C">
      <w:start w:val="1"/>
      <w:numFmt w:val="lowerLetter"/>
      <w:lvlText w:val="%8."/>
      <w:lvlJc w:val="left"/>
      <w:pPr>
        <w:ind w:left="5760" w:hanging="360"/>
      </w:pPr>
    </w:lvl>
    <w:lvl w:ilvl="8" w:tplc="AA983C36">
      <w:start w:val="1"/>
      <w:numFmt w:val="lowerRoman"/>
      <w:lvlText w:val="%9."/>
      <w:lvlJc w:val="right"/>
      <w:pPr>
        <w:ind w:left="6480" w:hanging="180"/>
      </w:pPr>
    </w:lvl>
  </w:abstractNum>
  <w:abstractNum w:abstractNumId="23" w15:restartNumberingAfterBreak="0">
    <w:nsid w:val="4B8B4C10"/>
    <w:multiLevelType w:val="hybridMultilevel"/>
    <w:tmpl w:val="7464BD6E"/>
    <w:lvl w:ilvl="0" w:tplc="DA4ACA0C">
      <w:start w:val="1"/>
      <w:numFmt w:val="bullet"/>
      <w:lvlText w:val=""/>
      <w:lvlJc w:val="left"/>
      <w:pPr>
        <w:ind w:left="720" w:hanging="360"/>
      </w:pPr>
      <w:rPr>
        <w:rFonts w:ascii="Symbol" w:hAnsi="Symbol" w:hint="default"/>
      </w:rPr>
    </w:lvl>
    <w:lvl w:ilvl="1" w:tplc="D4E275E0">
      <w:start w:val="1"/>
      <w:numFmt w:val="bullet"/>
      <w:lvlText w:val="o"/>
      <w:lvlJc w:val="left"/>
      <w:pPr>
        <w:ind w:left="1440" w:hanging="360"/>
      </w:pPr>
      <w:rPr>
        <w:rFonts w:ascii="Courier New" w:hAnsi="Courier New" w:hint="default"/>
      </w:rPr>
    </w:lvl>
    <w:lvl w:ilvl="2" w:tplc="B6683CD0">
      <w:start w:val="1"/>
      <w:numFmt w:val="bullet"/>
      <w:lvlText w:val=""/>
      <w:lvlJc w:val="left"/>
      <w:pPr>
        <w:ind w:left="2160" w:hanging="360"/>
      </w:pPr>
      <w:rPr>
        <w:rFonts w:ascii="Wingdings" w:hAnsi="Wingdings" w:hint="default"/>
      </w:rPr>
    </w:lvl>
    <w:lvl w:ilvl="3" w:tplc="7BB2CE88">
      <w:start w:val="1"/>
      <w:numFmt w:val="bullet"/>
      <w:lvlText w:val=""/>
      <w:lvlJc w:val="left"/>
      <w:pPr>
        <w:ind w:left="2880" w:hanging="360"/>
      </w:pPr>
      <w:rPr>
        <w:rFonts w:ascii="Symbol" w:hAnsi="Symbol" w:hint="default"/>
      </w:rPr>
    </w:lvl>
    <w:lvl w:ilvl="4" w:tplc="E0EEA81C">
      <w:start w:val="1"/>
      <w:numFmt w:val="bullet"/>
      <w:lvlText w:val="o"/>
      <w:lvlJc w:val="left"/>
      <w:pPr>
        <w:ind w:left="3600" w:hanging="360"/>
      </w:pPr>
      <w:rPr>
        <w:rFonts w:ascii="Courier New" w:hAnsi="Courier New" w:hint="default"/>
      </w:rPr>
    </w:lvl>
    <w:lvl w:ilvl="5" w:tplc="A456F81C">
      <w:start w:val="1"/>
      <w:numFmt w:val="bullet"/>
      <w:lvlText w:val=""/>
      <w:lvlJc w:val="left"/>
      <w:pPr>
        <w:ind w:left="4320" w:hanging="360"/>
      </w:pPr>
      <w:rPr>
        <w:rFonts w:ascii="Wingdings" w:hAnsi="Wingdings" w:hint="default"/>
      </w:rPr>
    </w:lvl>
    <w:lvl w:ilvl="6" w:tplc="11E49C44">
      <w:start w:val="1"/>
      <w:numFmt w:val="bullet"/>
      <w:lvlText w:val=""/>
      <w:lvlJc w:val="left"/>
      <w:pPr>
        <w:ind w:left="5040" w:hanging="360"/>
      </w:pPr>
      <w:rPr>
        <w:rFonts w:ascii="Symbol" w:hAnsi="Symbol" w:hint="default"/>
      </w:rPr>
    </w:lvl>
    <w:lvl w:ilvl="7" w:tplc="6FEE5F06">
      <w:start w:val="1"/>
      <w:numFmt w:val="bullet"/>
      <w:lvlText w:val="o"/>
      <w:lvlJc w:val="left"/>
      <w:pPr>
        <w:ind w:left="5760" w:hanging="360"/>
      </w:pPr>
      <w:rPr>
        <w:rFonts w:ascii="Courier New" w:hAnsi="Courier New" w:hint="default"/>
      </w:rPr>
    </w:lvl>
    <w:lvl w:ilvl="8" w:tplc="D0D41426">
      <w:start w:val="1"/>
      <w:numFmt w:val="bullet"/>
      <w:lvlText w:val=""/>
      <w:lvlJc w:val="left"/>
      <w:pPr>
        <w:ind w:left="6480" w:hanging="360"/>
      </w:pPr>
      <w:rPr>
        <w:rFonts w:ascii="Wingdings" w:hAnsi="Wingdings" w:hint="default"/>
      </w:rPr>
    </w:lvl>
  </w:abstractNum>
  <w:abstractNum w:abstractNumId="24" w15:restartNumberingAfterBreak="0">
    <w:nsid w:val="4CBED310"/>
    <w:multiLevelType w:val="hybridMultilevel"/>
    <w:tmpl w:val="790E7CA0"/>
    <w:lvl w:ilvl="0" w:tplc="64FA25D2">
      <w:start w:val="1"/>
      <w:numFmt w:val="bullet"/>
      <w:lvlText w:val="-"/>
      <w:lvlJc w:val="left"/>
      <w:pPr>
        <w:ind w:left="720" w:hanging="360"/>
      </w:pPr>
      <w:rPr>
        <w:rFonts w:ascii="Calibri" w:hAnsi="Calibri" w:hint="default"/>
      </w:rPr>
    </w:lvl>
    <w:lvl w:ilvl="1" w:tplc="45124774">
      <w:start w:val="1"/>
      <w:numFmt w:val="bullet"/>
      <w:lvlText w:val="o"/>
      <w:lvlJc w:val="left"/>
      <w:pPr>
        <w:ind w:left="1440" w:hanging="360"/>
      </w:pPr>
      <w:rPr>
        <w:rFonts w:ascii="Courier New" w:hAnsi="Courier New" w:hint="default"/>
      </w:rPr>
    </w:lvl>
    <w:lvl w:ilvl="2" w:tplc="941A50BA">
      <w:start w:val="1"/>
      <w:numFmt w:val="bullet"/>
      <w:lvlText w:val=""/>
      <w:lvlJc w:val="left"/>
      <w:pPr>
        <w:ind w:left="2160" w:hanging="360"/>
      </w:pPr>
      <w:rPr>
        <w:rFonts w:ascii="Wingdings" w:hAnsi="Wingdings" w:hint="default"/>
      </w:rPr>
    </w:lvl>
    <w:lvl w:ilvl="3" w:tplc="5AC47172">
      <w:start w:val="1"/>
      <w:numFmt w:val="bullet"/>
      <w:lvlText w:val=""/>
      <w:lvlJc w:val="left"/>
      <w:pPr>
        <w:ind w:left="2880" w:hanging="360"/>
      </w:pPr>
      <w:rPr>
        <w:rFonts w:ascii="Symbol" w:hAnsi="Symbol" w:hint="default"/>
      </w:rPr>
    </w:lvl>
    <w:lvl w:ilvl="4" w:tplc="82C2D0BC">
      <w:start w:val="1"/>
      <w:numFmt w:val="bullet"/>
      <w:lvlText w:val="o"/>
      <w:lvlJc w:val="left"/>
      <w:pPr>
        <w:ind w:left="3600" w:hanging="360"/>
      </w:pPr>
      <w:rPr>
        <w:rFonts w:ascii="Courier New" w:hAnsi="Courier New" w:hint="default"/>
      </w:rPr>
    </w:lvl>
    <w:lvl w:ilvl="5" w:tplc="374A6160">
      <w:start w:val="1"/>
      <w:numFmt w:val="bullet"/>
      <w:lvlText w:val=""/>
      <w:lvlJc w:val="left"/>
      <w:pPr>
        <w:ind w:left="4320" w:hanging="360"/>
      </w:pPr>
      <w:rPr>
        <w:rFonts w:ascii="Wingdings" w:hAnsi="Wingdings" w:hint="default"/>
      </w:rPr>
    </w:lvl>
    <w:lvl w:ilvl="6" w:tplc="F9A49ACA">
      <w:start w:val="1"/>
      <w:numFmt w:val="bullet"/>
      <w:lvlText w:val=""/>
      <w:lvlJc w:val="left"/>
      <w:pPr>
        <w:ind w:left="5040" w:hanging="360"/>
      </w:pPr>
      <w:rPr>
        <w:rFonts w:ascii="Symbol" w:hAnsi="Symbol" w:hint="default"/>
      </w:rPr>
    </w:lvl>
    <w:lvl w:ilvl="7" w:tplc="D6BED76E">
      <w:start w:val="1"/>
      <w:numFmt w:val="bullet"/>
      <w:lvlText w:val="o"/>
      <w:lvlJc w:val="left"/>
      <w:pPr>
        <w:ind w:left="5760" w:hanging="360"/>
      </w:pPr>
      <w:rPr>
        <w:rFonts w:ascii="Courier New" w:hAnsi="Courier New" w:hint="default"/>
      </w:rPr>
    </w:lvl>
    <w:lvl w:ilvl="8" w:tplc="376EE4DC">
      <w:start w:val="1"/>
      <w:numFmt w:val="bullet"/>
      <w:lvlText w:val=""/>
      <w:lvlJc w:val="left"/>
      <w:pPr>
        <w:ind w:left="6480" w:hanging="360"/>
      </w:pPr>
      <w:rPr>
        <w:rFonts w:ascii="Wingdings" w:hAnsi="Wingdings" w:hint="default"/>
      </w:rPr>
    </w:lvl>
  </w:abstractNum>
  <w:abstractNum w:abstractNumId="25" w15:restartNumberingAfterBreak="0">
    <w:nsid w:val="52E029BD"/>
    <w:multiLevelType w:val="hybridMultilevel"/>
    <w:tmpl w:val="4CC20C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61319A"/>
    <w:multiLevelType w:val="hybridMultilevel"/>
    <w:tmpl w:val="DCD0A68A"/>
    <w:lvl w:ilvl="0" w:tplc="860AB1FC">
      <w:start w:val="1"/>
      <w:numFmt w:val="bullet"/>
      <w:lvlText w:val="•"/>
      <w:lvlJc w:val="left"/>
      <w:pPr>
        <w:ind w:left="720" w:hanging="360"/>
      </w:pPr>
      <w:rPr>
        <w:rFonts w:ascii="Palatino" w:hAnsi="Palatino" w:hint="default"/>
      </w:rPr>
    </w:lvl>
    <w:lvl w:ilvl="1" w:tplc="87EA9B06">
      <w:start w:val="1"/>
      <w:numFmt w:val="bullet"/>
      <w:lvlText w:val="o"/>
      <w:lvlJc w:val="left"/>
      <w:pPr>
        <w:ind w:left="1440" w:hanging="360"/>
      </w:pPr>
      <w:rPr>
        <w:rFonts w:ascii="Courier New" w:hAnsi="Courier New" w:hint="default"/>
      </w:rPr>
    </w:lvl>
    <w:lvl w:ilvl="2" w:tplc="DEF0405C">
      <w:start w:val="1"/>
      <w:numFmt w:val="bullet"/>
      <w:lvlText w:val=""/>
      <w:lvlJc w:val="left"/>
      <w:pPr>
        <w:ind w:left="2160" w:hanging="360"/>
      </w:pPr>
      <w:rPr>
        <w:rFonts w:ascii="Wingdings" w:hAnsi="Wingdings" w:hint="default"/>
      </w:rPr>
    </w:lvl>
    <w:lvl w:ilvl="3" w:tplc="7AF2F4B4">
      <w:start w:val="1"/>
      <w:numFmt w:val="bullet"/>
      <w:lvlText w:val=""/>
      <w:lvlJc w:val="left"/>
      <w:pPr>
        <w:ind w:left="2880" w:hanging="360"/>
      </w:pPr>
      <w:rPr>
        <w:rFonts w:ascii="Symbol" w:hAnsi="Symbol" w:hint="default"/>
      </w:rPr>
    </w:lvl>
    <w:lvl w:ilvl="4" w:tplc="5BD2187C">
      <w:start w:val="1"/>
      <w:numFmt w:val="bullet"/>
      <w:lvlText w:val="o"/>
      <w:lvlJc w:val="left"/>
      <w:pPr>
        <w:ind w:left="3600" w:hanging="360"/>
      </w:pPr>
      <w:rPr>
        <w:rFonts w:ascii="Courier New" w:hAnsi="Courier New" w:hint="default"/>
      </w:rPr>
    </w:lvl>
    <w:lvl w:ilvl="5" w:tplc="B88200C8">
      <w:start w:val="1"/>
      <w:numFmt w:val="bullet"/>
      <w:lvlText w:val=""/>
      <w:lvlJc w:val="left"/>
      <w:pPr>
        <w:ind w:left="4320" w:hanging="360"/>
      </w:pPr>
      <w:rPr>
        <w:rFonts w:ascii="Wingdings" w:hAnsi="Wingdings" w:hint="default"/>
      </w:rPr>
    </w:lvl>
    <w:lvl w:ilvl="6" w:tplc="4224CB86">
      <w:start w:val="1"/>
      <w:numFmt w:val="bullet"/>
      <w:lvlText w:val=""/>
      <w:lvlJc w:val="left"/>
      <w:pPr>
        <w:ind w:left="5040" w:hanging="360"/>
      </w:pPr>
      <w:rPr>
        <w:rFonts w:ascii="Symbol" w:hAnsi="Symbol" w:hint="default"/>
      </w:rPr>
    </w:lvl>
    <w:lvl w:ilvl="7" w:tplc="48C2BBAC">
      <w:start w:val="1"/>
      <w:numFmt w:val="bullet"/>
      <w:lvlText w:val="o"/>
      <w:lvlJc w:val="left"/>
      <w:pPr>
        <w:ind w:left="5760" w:hanging="360"/>
      </w:pPr>
      <w:rPr>
        <w:rFonts w:ascii="Courier New" w:hAnsi="Courier New" w:hint="default"/>
      </w:rPr>
    </w:lvl>
    <w:lvl w:ilvl="8" w:tplc="3C284FE8">
      <w:start w:val="1"/>
      <w:numFmt w:val="bullet"/>
      <w:lvlText w:val=""/>
      <w:lvlJc w:val="left"/>
      <w:pPr>
        <w:ind w:left="6480" w:hanging="360"/>
      </w:pPr>
      <w:rPr>
        <w:rFonts w:ascii="Wingdings" w:hAnsi="Wingdings" w:hint="default"/>
      </w:rPr>
    </w:lvl>
  </w:abstractNum>
  <w:abstractNum w:abstractNumId="27" w15:restartNumberingAfterBreak="0">
    <w:nsid w:val="55B34EBB"/>
    <w:multiLevelType w:val="hybridMultilevel"/>
    <w:tmpl w:val="CA0602E4"/>
    <w:lvl w:ilvl="0" w:tplc="4BDEE732">
      <w:start w:val="1"/>
      <w:numFmt w:val="bullet"/>
      <w:lvlText w:val=""/>
      <w:lvlJc w:val="left"/>
      <w:pPr>
        <w:ind w:left="720" w:hanging="360"/>
      </w:pPr>
      <w:rPr>
        <w:rFonts w:ascii="Symbol" w:hAnsi="Symbol" w:hint="default"/>
      </w:rPr>
    </w:lvl>
    <w:lvl w:ilvl="1" w:tplc="FBC42AE2">
      <w:start w:val="1"/>
      <w:numFmt w:val="bullet"/>
      <w:lvlText w:val=""/>
      <w:lvlJc w:val="left"/>
      <w:pPr>
        <w:ind w:left="1440" w:hanging="360"/>
      </w:pPr>
      <w:rPr>
        <w:rFonts w:ascii="Symbol" w:hAnsi="Symbol" w:hint="default"/>
      </w:rPr>
    </w:lvl>
    <w:lvl w:ilvl="2" w:tplc="9628F44A">
      <w:start w:val="1"/>
      <w:numFmt w:val="bullet"/>
      <w:lvlText w:val=""/>
      <w:lvlJc w:val="left"/>
      <w:pPr>
        <w:ind w:left="2160" w:hanging="360"/>
      </w:pPr>
      <w:rPr>
        <w:rFonts w:ascii="Wingdings" w:hAnsi="Wingdings" w:hint="default"/>
      </w:rPr>
    </w:lvl>
    <w:lvl w:ilvl="3" w:tplc="6EA88AB2">
      <w:start w:val="1"/>
      <w:numFmt w:val="bullet"/>
      <w:lvlText w:val=""/>
      <w:lvlJc w:val="left"/>
      <w:pPr>
        <w:ind w:left="2880" w:hanging="360"/>
      </w:pPr>
      <w:rPr>
        <w:rFonts w:ascii="Symbol" w:hAnsi="Symbol" w:hint="default"/>
      </w:rPr>
    </w:lvl>
    <w:lvl w:ilvl="4" w:tplc="6F34B434">
      <w:start w:val="1"/>
      <w:numFmt w:val="bullet"/>
      <w:lvlText w:val="o"/>
      <w:lvlJc w:val="left"/>
      <w:pPr>
        <w:ind w:left="3600" w:hanging="360"/>
      </w:pPr>
      <w:rPr>
        <w:rFonts w:ascii="Courier New" w:hAnsi="Courier New" w:hint="default"/>
      </w:rPr>
    </w:lvl>
    <w:lvl w:ilvl="5" w:tplc="A7389172">
      <w:start w:val="1"/>
      <w:numFmt w:val="bullet"/>
      <w:lvlText w:val=""/>
      <w:lvlJc w:val="left"/>
      <w:pPr>
        <w:ind w:left="4320" w:hanging="360"/>
      </w:pPr>
      <w:rPr>
        <w:rFonts w:ascii="Wingdings" w:hAnsi="Wingdings" w:hint="default"/>
      </w:rPr>
    </w:lvl>
    <w:lvl w:ilvl="6" w:tplc="33443F06">
      <w:start w:val="1"/>
      <w:numFmt w:val="bullet"/>
      <w:lvlText w:val=""/>
      <w:lvlJc w:val="left"/>
      <w:pPr>
        <w:ind w:left="5040" w:hanging="360"/>
      </w:pPr>
      <w:rPr>
        <w:rFonts w:ascii="Symbol" w:hAnsi="Symbol" w:hint="default"/>
      </w:rPr>
    </w:lvl>
    <w:lvl w:ilvl="7" w:tplc="597EC408">
      <w:start w:val="1"/>
      <w:numFmt w:val="bullet"/>
      <w:lvlText w:val="o"/>
      <w:lvlJc w:val="left"/>
      <w:pPr>
        <w:ind w:left="5760" w:hanging="360"/>
      </w:pPr>
      <w:rPr>
        <w:rFonts w:ascii="Courier New" w:hAnsi="Courier New" w:hint="default"/>
      </w:rPr>
    </w:lvl>
    <w:lvl w:ilvl="8" w:tplc="F9C6A94A">
      <w:start w:val="1"/>
      <w:numFmt w:val="bullet"/>
      <w:lvlText w:val=""/>
      <w:lvlJc w:val="left"/>
      <w:pPr>
        <w:ind w:left="6480" w:hanging="360"/>
      </w:pPr>
      <w:rPr>
        <w:rFonts w:ascii="Wingdings" w:hAnsi="Wingdings" w:hint="default"/>
      </w:rPr>
    </w:lvl>
  </w:abstractNum>
  <w:abstractNum w:abstractNumId="28"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29" w15:restartNumberingAfterBreak="0">
    <w:nsid w:val="5E10624C"/>
    <w:multiLevelType w:val="hybridMultilevel"/>
    <w:tmpl w:val="7F84744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FB024B9"/>
    <w:multiLevelType w:val="hybridMultilevel"/>
    <w:tmpl w:val="03C87272"/>
    <w:lvl w:ilvl="0" w:tplc="EFE0120C">
      <w:numFmt w:val="bullet"/>
      <w:lvlText w:val="-"/>
      <w:lvlJc w:val="left"/>
      <w:pPr>
        <w:ind w:left="1440" w:hanging="360"/>
      </w:pPr>
      <w:rPr>
        <w:rFonts w:ascii="Palatino Linotype" w:eastAsia="Times New Roman" w:hAnsi="Palatino Linotype" w:cs="Times New Roman"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1" w15:restartNumberingAfterBreak="0">
    <w:nsid w:val="61C46D85"/>
    <w:multiLevelType w:val="hybridMultilevel"/>
    <w:tmpl w:val="0DEEE1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226237"/>
    <w:multiLevelType w:val="hybridMultilevel"/>
    <w:tmpl w:val="621C2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6C21BD05"/>
    <w:multiLevelType w:val="hybridMultilevel"/>
    <w:tmpl w:val="1C506AB4"/>
    <w:lvl w:ilvl="0" w:tplc="E19A95C4">
      <w:start w:val="1"/>
      <w:numFmt w:val="bullet"/>
      <w:lvlText w:val=""/>
      <w:lvlJc w:val="left"/>
      <w:pPr>
        <w:ind w:left="720" w:hanging="360"/>
      </w:pPr>
      <w:rPr>
        <w:rFonts w:ascii="Symbol" w:hAnsi="Symbol" w:hint="default"/>
      </w:rPr>
    </w:lvl>
    <w:lvl w:ilvl="1" w:tplc="2750A80E">
      <w:start w:val="1"/>
      <w:numFmt w:val="bullet"/>
      <w:lvlText w:val="o"/>
      <w:lvlJc w:val="left"/>
      <w:pPr>
        <w:ind w:left="1440" w:hanging="360"/>
      </w:pPr>
      <w:rPr>
        <w:rFonts w:ascii="Courier New" w:hAnsi="Courier New" w:hint="default"/>
      </w:rPr>
    </w:lvl>
    <w:lvl w:ilvl="2" w:tplc="9E686570">
      <w:start w:val="1"/>
      <w:numFmt w:val="bullet"/>
      <w:lvlText w:val=""/>
      <w:lvlJc w:val="left"/>
      <w:pPr>
        <w:ind w:left="2160" w:hanging="360"/>
      </w:pPr>
      <w:rPr>
        <w:rFonts w:ascii="Wingdings" w:hAnsi="Wingdings" w:hint="default"/>
      </w:rPr>
    </w:lvl>
    <w:lvl w:ilvl="3" w:tplc="D86C621A">
      <w:start w:val="1"/>
      <w:numFmt w:val="bullet"/>
      <w:lvlText w:val=""/>
      <w:lvlJc w:val="left"/>
      <w:pPr>
        <w:ind w:left="2880" w:hanging="360"/>
      </w:pPr>
      <w:rPr>
        <w:rFonts w:ascii="Symbol" w:hAnsi="Symbol" w:hint="default"/>
      </w:rPr>
    </w:lvl>
    <w:lvl w:ilvl="4" w:tplc="ED2087F2">
      <w:start w:val="1"/>
      <w:numFmt w:val="bullet"/>
      <w:lvlText w:val="o"/>
      <w:lvlJc w:val="left"/>
      <w:pPr>
        <w:ind w:left="3600" w:hanging="360"/>
      </w:pPr>
      <w:rPr>
        <w:rFonts w:ascii="Courier New" w:hAnsi="Courier New" w:hint="default"/>
      </w:rPr>
    </w:lvl>
    <w:lvl w:ilvl="5" w:tplc="CBFC3D2A">
      <w:start w:val="1"/>
      <w:numFmt w:val="bullet"/>
      <w:lvlText w:val=""/>
      <w:lvlJc w:val="left"/>
      <w:pPr>
        <w:ind w:left="4320" w:hanging="360"/>
      </w:pPr>
      <w:rPr>
        <w:rFonts w:ascii="Wingdings" w:hAnsi="Wingdings" w:hint="default"/>
      </w:rPr>
    </w:lvl>
    <w:lvl w:ilvl="6" w:tplc="DF50B9A6">
      <w:start w:val="1"/>
      <w:numFmt w:val="bullet"/>
      <w:lvlText w:val=""/>
      <w:lvlJc w:val="left"/>
      <w:pPr>
        <w:ind w:left="5040" w:hanging="360"/>
      </w:pPr>
      <w:rPr>
        <w:rFonts w:ascii="Symbol" w:hAnsi="Symbol" w:hint="default"/>
      </w:rPr>
    </w:lvl>
    <w:lvl w:ilvl="7" w:tplc="C6D0D2E2">
      <w:start w:val="1"/>
      <w:numFmt w:val="bullet"/>
      <w:lvlText w:val="o"/>
      <w:lvlJc w:val="left"/>
      <w:pPr>
        <w:ind w:left="5760" w:hanging="360"/>
      </w:pPr>
      <w:rPr>
        <w:rFonts w:ascii="Courier New" w:hAnsi="Courier New" w:hint="default"/>
      </w:rPr>
    </w:lvl>
    <w:lvl w:ilvl="8" w:tplc="C4EAF69C">
      <w:start w:val="1"/>
      <w:numFmt w:val="bullet"/>
      <w:lvlText w:val=""/>
      <w:lvlJc w:val="left"/>
      <w:pPr>
        <w:ind w:left="6480" w:hanging="360"/>
      </w:pPr>
      <w:rPr>
        <w:rFonts w:ascii="Wingdings" w:hAnsi="Wingdings" w:hint="default"/>
      </w:rPr>
    </w:lvl>
  </w:abstractNum>
  <w:abstractNum w:abstractNumId="35" w15:restartNumberingAfterBreak="0">
    <w:nsid w:val="73AA7F8E"/>
    <w:multiLevelType w:val="hybridMultilevel"/>
    <w:tmpl w:val="400219E2"/>
    <w:lvl w:ilvl="0" w:tplc="5DB421FE">
      <w:start w:val="1"/>
      <w:numFmt w:val="bullet"/>
      <w:lvlText w:val="•"/>
      <w:lvlJc w:val="left"/>
      <w:pPr>
        <w:ind w:left="720" w:hanging="360"/>
      </w:pPr>
      <w:rPr>
        <w:rFonts w:ascii="Palatino" w:hAnsi="Palatino" w:hint="default"/>
      </w:rPr>
    </w:lvl>
    <w:lvl w:ilvl="1" w:tplc="8F60DBD6">
      <w:start w:val="1"/>
      <w:numFmt w:val="bullet"/>
      <w:lvlText w:val="o"/>
      <w:lvlJc w:val="left"/>
      <w:pPr>
        <w:ind w:left="1440" w:hanging="360"/>
      </w:pPr>
      <w:rPr>
        <w:rFonts w:ascii="Courier New" w:hAnsi="Courier New" w:hint="default"/>
      </w:rPr>
    </w:lvl>
    <w:lvl w:ilvl="2" w:tplc="29FE7792">
      <w:start w:val="1"/>
      <w:numFmt w:val="bullet"/>
      <w:lvlText w:val=""/>
      <w:lvlJc w:val="left"/>
      <w:pPr>
        <w:ind w:left="2160" w:hanging="360"/>
      </w:pPr>
      <w:rPr>
        <w:rFonts w:ascii="Wingdings" w:hAnsi="Wingdings" w:hint="default"/>
      </w:rPr>
    </w:lvl>
    <w:lvl w:ilvl="3" w:tplc="828A62A4">
      <w:start w:val="1"/>
      <w:numFmt w:val="bullet"/>
      <w:lvlText w:val=""/>
      <w:lvlJc w:val="left"/>
      <w:pPr>
        <w:ind w:left="2880" w:hanging="360"/>
      </w:pPr>
      <w:rPr>
        <w:rFonts w:ascii="Symbol" w:hAnsi="Symbol" w:hint="default"/>
      </w:rPr>
    </w:lvl>
    <w:lvl w:ilvl="4" w:tplc="BC827434">
      <w:start w:val="1"/>
      <w:numFmt w:val="bullet"/>
      <w:lvlText w:val="o"/>
      <w:lvlJc w:val="left"/>
      <w:pPr>
        <w:ind w:left="3600" w:hanging="360"/>
      </w:pPr>
      <w:rPr>
        <w:rFonts w:ascii="Courier New" w:hAnsi="Courier New" w:hint="default"/>
      </w:rPr>
    </w:lvl>
    <w:lvl w:ilvl="5" w:tplc="5E4AC5C4">
      <w:start w:val="1"/>
      <w:numFmt w:val="bullet"/>
      <w:lvlText w:val=""/>
      <w:lvlJc w:val="left"/>
      <w:pPr>
        <w:ind w:left="4320" w:hanging="360"/>
      </w:pPr>
      <w:rPr>
        <w:rFonts w:ascii="Wingdings" w:hAnsi="Wingdings" w:hint="default"/>
      </w:rPr>
    </w:lvl>
    <w:lvl w:ilvl="6" w:tplc="93B283BC">
      <w:start w:val="1"/>
      <w:numFmt w:val="bullet"/>
      <w:lvlText w:val=""/>
      <w:lvlJc w:val="left"/>
      <w:pPr>
        <w:ind w:left="5040" w:hanging="360"/>
      </w:pPr>
      <w:rPr>
        <w:rFonts w:ascii="Symbol" w:hAnsi="Symbol" w:hint="default"/>
      </w:rPr>
    </w:lvl>
    <w:lvl w:ilvl="7" w:tplc="3692D01A">
      <w:start w:val="1"/>
      <w:numFmt w:val="bullet"/>
      <w:lvlText w:val="o"/>
      <w:lvlJc w:val="left"/>
      <w:pPr>
        <w:ind w:left="5760" w:hanging="360"/>
      </w:pPr>
      <w:rPr>
        <w:rFonts w:ascii="Courier New" w:hAnsi="Courier New" w:hint="default"/>
      </w:rPr>
    </w:lvl>
    <w:lvl w:ilvl="8" w:tplc="FF027854">
      <w:start w:val="1"/>
      <w:numFmt w:val="bullet"/>
      <w:lvlText w:val=""/>
      <w:lvlJc w:val="left"/>
      <w:pPr>
        <w:ind w:left="6480" w:hanging="360"/>
      </w:pPr>
      <w:rPr>
        <w:rFonts w:ascii="Wingdings" w:hAnsi="Wingdings" w:hint="default"/>
      </w:rPr>
    </w:lvl>
  </w:abstractNum>
  <w:abstractNum w:abstractNumId="36" w15:restartNumberingAfterBreak="0">
    <w:nsid w:val="76B01A5E"/>
    <w:multiLevelType w:val="hybridMultilevel"/>
    <w:tmpl w:val="1DF22202"/>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37" w15:restartNumberingAfterBreak="0">
    <w:nsid w:val="777D40F4"/>
    <w:multiLevelType w:val="hybridMultilevel"/>
    <w:tmpl w:val="6C986E0E"/>
    <w:lvl w:ilvl="0" w:tplc="8EF0FF22">
      <w:start w:val="1"/>
      <w:numFmt w:val="bullet"/>
      <w:lvlText w:val="•"/>
      <w:lvlJc w:val="left"/>
      <w:pPr>
        <w:ind w:left="720" w:hanging="360"/>
      </w:pPr>
      <w:rPr>
        <w:rFonts w:ascii="Palatino" w:hAnsi="Palatino" w:hint="default"/>
      </w:rPr>
    </w:lvl>
    <w:lvl w:ilvl="1" w:tplc="6DCA6650">
      <w:start w:val="1"/>
      <w:numFmt w:val="bullet"/>
      <w:lvlText w:val="o"/>
      <w:lvlJc w:val="left"/>
      <w:pPr>
        <w:ind w:left="1440" w:hanging="360"/>
      </w:pPr>
      <w:rPr>
        <w:rFonts w:ascii="Courier New" w:hAnsi="Courier New" w:hint="default"/>
      </w:rPr>
    </w:lvl>
    <w:lvl w:ilvl="2" w:tplc="923EC164">
      <w:start w:val="1"/>
      <w:numFmt w:val="bullet"/>
      <w:lvlText w:val=""/>
      <w:lvlJc w:val="left"/>
      <w:pPr>
        <w:ind w:left="2160" w:hanging="360"/>
      </w:pPr>
      <w:rPr>
        <w:rFonts w:ascii="Wingdings" w:hAnsi="Wingdings" w:hint="default"/>
      </w:rPr>
    </w:lvl>
    <w:lvl w:ilvl="3" w:tplc="CC323638">
      <w:start w:val="1"/>
      <w:numFmt w:val="bullet"/>
      <w:lvlText w:val=""/>
      <w:lvlJc w:val="left"/>
      <w:pPr>
        <w:ind w:left="2880" w:hanging="360"/>
      </w:pPr>
      <w:rPr>
        <w:rFonts w:ascii="Symbol" w:hAnsi="Symbol" w:hint="default"/>
      </w:rPr>
    </w:lvl>
    <w:lvl w:ilvl="4" w:tplc="6292F832">
      <w:start w:val="1"/>
      <w:numFmt w:val="bullet"/>
      <w:lvlText w:val="o"/>
      <w:lvlJc w:val="left"/>
      <w:pPr>
        <w:ind w:left="3600" w:hanging="360"/>
      </w:pPr>
      <w:rPr>
        <w:rFonts w:ascii="Courier New" w:hAnsi="Courier New" w:hint="default"/>
      </w:rPr>
    </w:lvl>
    <w:lvl w:ilvl="5" w:tplc="44E80C18">
      <w:start w:val="1"/>
      <w:numFmt w:val="bullet"/>
      <w:lvlText w:val=""/>
      <w:lvlJc w:val="left"/>
      <w:pPr>
        <w:ind w:left="4320" w:hanging="360"/>
      </w:pPr>
      <w:rPr>
        <w:rFonts w:ascii="Wingdings" w:hAnsi="Wingdings" w:hint="default"/>
      </w:rPr>
    </w:lvl>
    <w:lvl w:ilvl="6" w:tplc="55C875FC">
      <w:start w:val="1"/>
      <w:numFmt w:val="bullet"/>
      <w:lvlText w:val=""/>
      <w:lvlJc w:val="left"/>
      <w:pPr>
        <w:ind w:left="5040" w:hanging="360"/>
      </w:pPr>
      <w:rPr>
        <w:rFonts w:ascii="Symbol" w:hAnsi="Symbol" w:hint="default"/>
      </w:rPr>
    </w:lvl>
    <w:lvl w:ilvl="7" w:tplc="AF921F06">
      <w:start w:val="1"/>
      <w:numFmt w:val="bullet"/>
      <w:lvlText w:val="o"/>
      <w:lvlJc w:val="left"/>
      <w:pPr>
        <w:ind w:left="5760" w:hanging="360"/>
      </w:pPr>
      <w:rPr>
        <w:rFonts w:ascii="Courier New" w:hAnsi="Courier New" w:hint="default"/>
      </w:rPr>
    </w:lvl>
    <w:lvl w:ilvl="8" w:tplc="830CCE92">
      <w:start w:val="1"/>
      <w:numFmt w:val="bullet"/>
      <w:lvlText w:val=""/>
      <w:lvlJc w:val="left"/>
      <w:pPr>
        <w:ind w:left="6480" w:hanging="360"/>
      </w:pPr>
      <w:rPr>
        <w:rFonts w:ascii="Wingdings" w:hAnsi="Wingdings" w:hint="default"/>
      </w:rPr>
    </w:lvl>
  </w:abstractNum>
  <w:num w:numId="1" w16cid:durableId="1627740664">
    <w:abstractNumId w:val="35"/>
  </w:num>
  <w:num w:numId="2" w16cid:durableId="26415298">
    <w:abstractNumId w:val="26"/>
  </w:num>
  <w:num w:numId="3" w16cid:durableId="1659453555">
    <w:abstractNumId w:val="15"/>
  </w:num>
  <w:num w:numId="4" w16cid:durableId="1184710498">
    <w:abstractNumId w:val="2"/>
  </w:num>
  <w:num w:numId="5" w16cid:durableId="2038038758">
    <w:abstractNumId w:val="37"/>
  </w:num>
  <w:num w:numId="6" w16cid:durableId="637691286">
    <w:abstractNumId w:val="7"/>
  </w:num>
  <w:num w:numId="7" w16cid:durableId="793330022">
    <w:abstractNumId w:val="6"/>
  </w:num>
  <w:num w:numId="8" w16cid:durableId="1139692548">
    <w:abstractNumId w:val="23"/>
  </w:num>
  <w:num w:numId="9" w16cid:durableId="1812553115">
    <w:abstractNumId w:val="16"/>
  </w:num>
  <w:num w:numId="10" w16cid:durableId="444354347">
    <w:abstractNumId w:val="34"/>
  </w:num>
  <w:num w:numId="11" w16cid:durableId="282536483">
    <w:abstractNumId w:val="24"/>
  </w:num>
  <w:num w:numId="12" w16cid:durableId="2096970874">
    <w:abstractNumId w:val="27"/>
  </w:num>
  <w:num w:numId="13" w16cid:durableId="292491889">
    <w:abstractNumId w:val="20"/>
  </w:num>
  <w:num w:numId="14" w16cid:durableId="1182476969">
    <w:abstractNumId w:val="3"/>
  </w:num>
  <w:num w:numId="15" w16cid:durableId="1179659355">
    <w:abstractNumId w:val="21"/>
  </w:num>
  <w:num w:numId="16" w16cid:durableId="1184857078">
    <w:abstractNumId w:val="9"/>
  </w:num>
  <w:num w:numId="17" w16cid:durableId="1697269902">
    <w:abstractNumId w:val="28"/>
  </w:num>
  <w:num w:numId="18" w16cid:durableId="2024938905">
    <w:abstractNumId w:val="4"/>
  </w:num>
  <w:num w:numId="19" w16cid:durableId="1129127765">
    <w:abstractNumId w:val="11"/>
  </w:num>
  <w:num w:numId="20" w16cid:durableId="245842286">
    <w:abstractNumId w:val="33"/>
  </w:num>
  <w:num w:numId="21" w16cid:durableId="1624727089">
    <w:abstractNumId w:val="19"/>
  </w:num>
  <w:num w:numId="22" w16cid:durableId="1631978363">
    <w:abstractNumId w:val="13"/>
  </w:num>
  <w:num w:numId="23" w16cid:durableId="1022973927">
    <w:abstractNumId w:val="36"/>
  </w:num>
  <w:num w:numId="24" w16cid:durableId="1944917272">
    <w:abstractNumId w:val="32"/>
  </w:num>
  <w:num w:numId="25" w16cid:durableId="1226186172">
    <w:abstractNumId w:val="0"/>
  </w:num>
  <w:num w:numId="26" w16cid:durableId="579221279">
    <w:abstractNumId w:val="17"/>
  </w:num>
  <w:num w:numId="27" w16cid:durableId="531528399">
    <w:abstractNumId w:val="18"/>
  </w:num>
  <w:num w:numId="28" w16cid:durableId="608781970">
    <w:abstractNumId w:val="5"/>
  </w:num>
  <w:num w:numId="29" w16cid:durableId="581067933">
    <w:abstractNumId w:val="10"/>
  </w:num>
  <w:num w:numId="30" w16cid:durableId="1195001599">
    <w:abstractNumId w:val="25"/>
  </w:num>
  <w:num w:numId="31" w16cid:durableId="95518420">
    <w:abstractNumId w:val="12"/>
  </w:num>
  <w:num w:numId="32" w16cid:durableId="1489008561">
    <w:abstractNumId w:val="8"/>
  </w:num>
  <w:num w:numId="33" w16cid:durableId="496698387">
    <w:abstractNumId w:val="1"/>
  </w:num>
  <w:num w:numId="34" w16cid:durableId="246237019">
    <w:abstractNumId w:val="8"/>
  </w:num>
  <w:num w:numId="35" w16cid:durableId="2129161987">
    <w:abstractNumId w:val="31"/>
  </w:num>
  <w:num w:numId="36" w16cid:durableId="307057689">
    <w:abstractNumId w:val="30"/>
  </w:num>
  <w:num w:numId="37" w16cid:durableId="1371808312">
    <w:abstractNumId w:val="22"/>
  </w:num>
  <w:num w:numId="38" w16cid:durableId="660356131">
    <w:abstractNumId w:val="29"/>
  </w:num>
  <w:num w:numId="39" w16cid:durableId="2012025048">
    <w:abstractNumId w:val="1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lang="en-US" w:vendorID="8" w:dllVersion="513" w:checkStyle="1" w:appName="MSWord"/>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D70"/>
    <w:rsid w:val="0000058E"/>
    <w:rsid w:val="0000073B"/>
    <w:rsid w:val="00000812"/>
    <w:rsid w:val="00000970"/>
    <w:rsid w:val="00000A28"/>
    <w:rsid w:val="00000C27"/>
    <w:rsid w:val="00000D92"/>
    <w:rsid w:val="00000DCF"/>
    <w:rsid w:val="00000F10"/>
    <w:rsid w:val="00001081"/>
    <w:rsid w:val="0000123C"/>
    <w:rsid w:val="000013C1"/>
    <w:rsid w:val="00001C3A"/>
    <w:rsid w:val="00001DE4"/>
    <w:rsid w:val="00001FD5"/>
    <w:rsid w:val="00002282"/>
    <w:rsid w:val="00002455"/>
    <w:rsid w:val="00002519"/>
    <w:rsid w:val="000028E9"/>
    <w:rsid w:val="00002954"/>
    <w:rsid w:val="00002E4E"/>
    <w:rsid w:val="00002F91"/>
    <w:rsid w:val="000031B6"/>
    <w:rsid w:val="000032E4"/>
    <w:rsid w:val="0000336C"/>
    <w:rsid w:val="00003745"/>
    <w:rsid w:val="00003E2C"/>
    <w:rsid w:val="0000422E"/>
    <w:rsid w:val="00004759"/>
    <w:rsid w:val="000047F4"/>
    <w:rsid w:val="00004AC2"/>
    <w:rsid w:val="00004B87"/>
    <w:rsid w:val="00005094"/>
    <w:rsid w:val="00005A74"/>
    <w:rsid w:val="00006151"/>
    <w:rsid w:val="00006281"/>
    <w:rsid w:val="0000635E"/>
    <w:rsid w:val="000063B2"/>
    <w:rsid w:val="0000728C"/>
    <w:rsid w:val="0000751B"/>
    <w:rsid w:val="0000797D"/>
    <w:rsid w:val="000079A8"/>
    <w:rsid w:val="00007D63"/>
    <w:rsid w:val="00007FF5"/>
    <w:rsid w:val="00010B51"/>
    <w:rsid w:val="00010DA0"/>
    <w:rsid w:val="000115FC"/>
    <w:rsid w:val="0001184C"/>
    <w:rsid w:val="00011A90"/>
    <w:rsid w:val="00011A92"/>
    <w:rsid w:val="00011BDC"/>
    <w:rsid w:val="00011CFE"/>
    <w:rsid w:val="00011E57"/>
    <w:rsid w:val="00011EB9"/>
    <w:rsid w:val="00011EF1"/>
    <w:rsid w:val="000120B5"/>
    <w:rsid w:val="00012391"/>
    <w:rsid w:val="000123FD"/>
    <w:rsid w:val="00012474"/>
    <w:rsid w:val="000127F7"/>
    <w:rsid w:val="00012891"/>
    <w:rsid w:val="00012D45"/>
    <w:rsid w:val="00012F5A"/>
    <w:rsid w:val="0001303A"/>
    <w:rsid w:val="000131D1"/>
    <w:rsid w:val="00013545"/>
    <w:rsid w:val="00013E0C"/>
    <w:rsid w:val="00014158"/>
    <w:rsid w:val="0001417E"/>
    <w:rsid w:val="00015009"/>
    <w:rsid w:val="0001531C"/>
    <w:rsid w:val="000153A9"/>
    <w:rsid w:val="00015EF2"/>
    <w:rsid w:val="0001628D"/>
    <w:rsid w:val="0001662A"/>
    <w:rsid w:val="00016652"/>
    <w:rsid w:val="0001724A"/>
    <w:rsid w:val="00017290"/>
    <w:rsid w:val="0001733D"/>
    <w:rsid w:val="0001778F"/>
    <w:rsid w:val="00017F6F"/>
    <w:rsid w:val="0001972C"/>
    <w:rsid w:val="00020166"/>
    <w:rsid w:val="0002046C"/>
    <w:rsid w:val="00020544"/>
    <w:rsid w:val="00020604"/>
    <w:rsid w:val="0002073F"/>
    <w:rsid w:val="000207E6"/>
    <w:rsid w:val="00020893"/>
    <w:rsid w:val="00020B3D"/>
    <w:rsid w:val="00020E22"/>
    <w:rsid w:val="000211D4"/>
    <w:rsid w:val="00021274"/>
    <w:rsid w:val="000217A2"/>
    <w:rsid w:val="00021990"/>
    <w:rsid w:val="00021DA2"/>
    <w:rsid w:val="00021F64"/>
    <w:rsid w:val="00022110"/>
    <w:rsid w:val="0002241A"/>
    <w:rsid w:val="00022427"/>
    <w:rsid w:val="00022652"/>
    <w:rsid w:val="00022716"/>
    <w:rsid w:val="00022B5E"/>
    <w:rsid w:val="00022C6B"/>
    <w:rsid w:val="00022D4D"/>
    <w:rsid w:val="00022E11"/>
    <w:rsid w:val="00022F46"/>
    <w:rsid w:val="000236A6"/>
    <w:rsid w:val="000242F2"/>
    <w:rsid w:val="00024311"/>
    <w:rsid w:val="00024662"/>
    <w:rsid w:val="00024C82"/>
    <w:rsid w:val="00024C89"/>
    <w:rsid w:val="000251F8"/>
    <w:rsid w:val="00025474"/>
    <w:rsid w:val="000256DD"/>
    <w:rsid w:val="00025975"/>
    <w:rsid w:val="00025B06"/>
    <w:rsid w:val="00025B2B"/>
    <w:rsid w:val="00025D31"/>
    <w:rsid w:val="00026052"/>
    <w:rsid w:val="00026552"/>
    <w:rsid w:val="00026561"/>
    <w:rsid w:val="00026A7B"/>
    <w:rsid w:val="00026B8F"/>
    <w:rsid w:val="00026D53"/>
    <w:rsid w:val="00027174"/>
    <w:rsid w:val="00027EAB"/>
    <w:rsid w:val="00027F6A"/>
    <w:rsid w:val="0003015E"/>
    <w:rsid w:val="000302F6"/>
    <w:rsid w:val="00030871"/>
    <w:rsid w:val="00030AC6"/>
    <w:rsid w:val="000310EB"/>
    <w:rsid w:val="000314E7"/>
    <w:rsid w:val="00031CBF"/>
    <w:rsid w:val="00031D6A"/>
    <w:rsid w:val="00031D91"/>
    <w:rsid w:val="00031F7B"/>
    <w:rsid w:val="0003219F"/>
    <w:rsid w:val="000322BC"/>
    <w:rsid w:val="0003235E"/>
    <w:rsid w:val="000323BF"/>
    <w:rsid w:val="0003284A"/>
    <w:rsid w:val="000329E6"/>
    <w:rsid w:val="00032F40"/>
    <w:rsid w:val="00033148"/>
    <w:rsid w:val="0003346C"/>
    <w:rsid w:val="00033AD8"/>
    <w:rsid w:val="00034242"/>
    <w:rsid w:val="0003438B"/>
    <w:rsid w:val="0003456F"/>
    <w:rsid w:val="00034D95"/>
    <w:rsid w:val="00034F56"/>
    <w:rsid w:val="000352F7"/>
    <w:rsid w:val="00035337"/>
    <w:rsid w:val="000355AD"/>
    <w:rsid w:val="00035F4D"/>
    <w:rsid w:val="00036503"/>
    <w:rsid w:val="0003694B"/>
    <w:rsid w:val="00036AD2"/>
    <w:rsid w:val="00036D37"/>
    <w:rsid w:val="00036FDB"/>
    <w:rsid w:val="00037264"/>
    <w:rsid w:val="000373F9"/>
    <w:rsid w:val="0003785B"/>
    <w:rsid w:val="00037D0A"/>
    <w:rsid w:val="00037D79"/>
    <w:rsid w:val="00040033"/>
    <w:rsid w:val="000402BA"/>
    <w:rsid w:val="0004040D"/>
    <w:rsid w:val="00040593"/>
    <w:rsid w:val="00040A86"/>
    <w:rsid w:val="00040A93"/>
    <w:rsid w:val="00040ACA"/>
    <w:rsid w:val="00040B3E"/>
    <w:rsid w:val="00040C55"/>
    <w:rsid w:val="00040D4F"/>
    <w:rsid w:val="00040EE4"/>
    <w:rsid w:val="00041054"/>
    <w:rsid w:val="0004110B"/>
    <w:rsid w:val="0004199B"/>
    <w:rsid w:val="00041C8B"/>
    <w:rsid w:val="000421C4"/>
    <w:rsid w:val="00042433"/>
    <w:rsid w:val="000424C7"/>
    <w:rsid w:val="000426E9"/>
    <w:rsid w:val="0004298A"/>
    <w:rsid w:val="00042A88"/>
    <w:rsid w:val="00042D50"/>
    <w:rsid w:val="00042F4B"/>
    <w:rsid w:val="0004353C"/>
    <w:rsid w:val="00043BA0"/>
    <w:rsid w:val="00043F59"/>
    <w:rsid w:val="00043FAA"/>
    <w:rsid w:val="000445F1"/>
    <w:rsid w:val="0004466F"/>
    <w:rsid w:val="00044BEF"/>
    <w:rsid w:val="00045732"/>
    <w:rsid w:val="00045855"/>
    <w:rsid w:val="000458DF"/>
    <w:rsid w:val="00045F2B"/>
    <w:rsid w:val="00046068"/>
    <w:rsid w:val="00046575"/>
    <w:rsid w:val="00046634"/>
    <w:rsid w:val="00046944"/>
    <w:rsid w:val="00046E3F"/>
    <w:rsid w:val="00046F3E"/>
    <w:rsid w:val="000473EA"/>
    <w:rsid w:val="000478FD"/>
    <w:rsid w:val="00047B16"/>
    <w:rsid w:val="00047BAA"/>
    <w:rsid w:val="00047D24"/>
    <w:rsid w:val="00047E5A"/>
    <w:rsid w:val="00047EA2"/>
    <w:rsid w:val="00047F50"/>
    <w:rsid w:val="0005005C"/>
    <w:rsid w:val="0005018F"/>
    <w:rsid w:val="00050BF0"/>
    <w:rsid w:val="000511F0"/>
    <w:rsid w:val="000514E6"/>
    <w:rsid w:val="00051521"/>
    <w:rsid w:val="000515CC"/>
    <w:rsid w:val="000517B9"/>
    <w:rsid w:val="00051910"/>
    <w:rsid w:val="00051BC5"/>
    <w:rsid w:val="00051D0D"/>
    <w:rsid w:val="00051DC8"/>
    <w:rsid w:val="00051FFC"/>
    <w:rsid w:val="00052ABC"/>
    <w:rsid w:val="00052ACA"/>
    <w:rsid w:val="00052BB2"/>
    <w:rsid w:val="00053103"/>
    <w:rsid w:val="000541BA"/>
    <w:rsid w:val="000542DE"/>
    <w:rsid w:val="000543C6"/>
    <w:rsid w:val="000545F1"/>
    <w:rsid w:val="00054B69"/>
    <w:rsid w:val="00054EED"/>
    <w:rsid w:val="000550E9"/>
    <w:rsid w:val="00055467"/>
    <w:rsid w:val="000554C9"/>
    <w:rsid w:val="000557B6"/>
    <w:rsid w:val="000558FA"/>
    <w:rsid w:val="00055C92"/>
    <w:rsid w:val="00055E02"/>
    <w:rsid w:val="0005603A"/>
    <w:rsid w:val="0005675F"/>
    <w:rsid w:val="000569AE"/>
    <w:rsid w:val="00056AB9"/>
    <w:rsid w:val="00057144"/>
    <w:rsid w:val="000600E8"/>
    <w:rsid w:val="00060575"/>
    <w:rsid w:val="000605B3"/>
    <w:rsid w:val="000610CC"/>
    <w:rsid w:val="00061213"/>
    <w:rsid w:val="000612AC"/>
    <w:rsid w:val="00061AC3"/>
    <w:rsid w:val="00061AE2"/>
    <w:rsid w:val="0006281E"/>
    <w:rsid w:val="0006285E"/>
    <w:rsid w:val="000635FE"/>
    <w:rsid w:val="0006367F"/>
    <w:rsid w:val="000638A3"/>
    <w:rsid w:val="00063B99"/>
    <w:rsid w:val="00063E99"/>
    <w:rsid w:val="00064406"/>
    <w:rsid w:val="00064666"/>
    <w:rsid w:val="00064676"/>
    <w:rsid w:val="00064825"/>
    <w:rsid w:val="000648B7"/>
    <w:rsid w:val="00064F86"/>
    <w:rsid w:val="0006566F"/>
    <w:rsid w:val="00065733"/>
    <w:rsid w:val="0006578F"/>
    <w:rsid w:val="0006586E"/>
    <w:rsid w:val="00065B0C"/>
    <w:rsid w:val="00065BB6"/>
    <w:rsid w:val="00065D95"/>
    <w:rsid w:val="00065E67"/>
    <w:rsid w:val="00065EC1"/>
    <w:rsid w:val="000669A5"/>
    <w:rsid w:val="00066CCA"/>
    <w:rsid w:val="000672D9"/>
    <w:rsid w:val="00067695"/>
    <w:rsid w:val="000678E2"/>
    <w:rsid w:val="00067C1A"/>
    <w:rsid w:val="00067C8F"/>
    <w:rsid w:val="00067CAB"/>
    <w:rsid w:val="000700EF"/>
    <w:rsid w:val="00070444"/>
    <w:rsid w:val="000705ED"/>
    <w:rsid w:val="000709C4"/>
    <w:rsid w:val="00070ABA"/>
    <w:rsid w:val="00070C41"/>
    <w:rsid w:val="00071063"/>
    <w:rsid w:val="0007114F"/>
    <w:rsid w:val="00071174"/>
    <w:rsid w:val="00071269"/>
    <w:rsid w:val="0007144D"/>
    <w:rsid w:val="00071803"/>
    <w:rsid w:val="00071821"/>
    <w:rsid w:val="00071891"/>
    <w:rsid w:val="00071DA2"/>
    <w:rsid w:val="00071F2F"/>
    <w:rsid w:val="000720D5"/>
    <w:rsid w:val="000724C2"/>
    <w:rsid w:val="000724CF"/>
    <w:rsid w:val="000726C1"/>
    <w:rsid w:val="00072B26"/>
    <w:rsid w:val="00072B87"/>
    <w:rsid w:val="00072C4B"/>
    <w:rsid w:val="00072C58"/>
    <w:rsid w:val="000734D3"/>
    <w:rsid w:val="00073A8F"/>
    <w:rsid w:val="000742CA"/>
    <w:rsid w:val="0007430D"/>
    <w:rsid w:val="00074541"/>
    <w:rsid w:val="00075720"/>
    <w:rsid w:val="00075D82"/>
    <w:rsid w:val="0007662B"/>
    <w:rsid w:val="00076D4E"/>
    <w:rsid w:val="00076E85"/>
    <w:rsid w:val="00076F80"/>
    <w:rsid w:val="000770C9"/>
    <w:rsid w:val="000774C2"/>
    <w:rsid w:val="000774F6"/>
    <w:rsid w:val="000774F7"/>
    <w:rsid w:val="000776A6"/>
    <w:rsid w:val="00077B24"/>
    <w:rsid w:val="00077C56"/>
    <w:rsid w:val="0008009B"/>
    <w:rsid w:val="0008068F"/>
    <w:rsid w:val="000808D2"/>
    <w:rsid w:val="000809AD"/>
    <w:rsid w:val="00080C31"/>
    <w:rsid w:val="000812AC"/>
    <w:rsid w:val="000814D9"/>
    <w:rsid w:val="00081570"/>
    <w:rsid w:val="0008185E"/>
    <w:rsid w:val="000818C0"/>
    <w:rsid w:val="00081AE2"/>
    <w:rsid w:val="00081D0B"/>
    <w:rsid w:val="00081E89"/>
    <w:rsid w:val="00081F23"/>
    <w:rsid w:val="0008304D"/>
    <w:rsid w:val="000830EC"/>
    <w:rsid w:val="000832D4"/>
    <w:rsid w:val="000835CC"/>
    <w:rsid w:val="0008378D"/>
    <w:rsid w:val="00083AE4"/>
    <w:rsid w:val="00083E13"/>
    <w:rsid w:val="00084181"/>
    <w:rsid w:val="0008428D"/>
    <w:rsid w:val="000842FC"/>
    <w:rsid w:val="00084373"/>
    <w:rsid w:val="00084AC5"/>
    <w:rsid w:val="00084E5D"/>
    <w:rsid w:val="0008511A"/>
    <w:rsid w:val="00085227"/>
    <w:rsid w:val="000855F6"/>
    <w:rsid w:val="0008564A"/>
    <w:rsid w:val="00085667"/>
    <w:rsid w:val="00085F09"/>
    <w:rsid w:val="00086213"/>
    <w:rsid w:val="0008658A"/>
    <w:rsid w:val="0008682F"/>
    <w:rsid w:val="00086BD6"/>
    <w:rsid w:val="00086C15"/>
    <w:rsid w:val="000870B1"/>
    <w:rsid w:val="0008735E"/>
    <w:rsid w:val="00087CE2"/>
    <w:rsid w:val="00087DB1"/>
    <w:rsid w:val="00087E0A"/>
    <w:rsid w:val="000901A2"/>
    <w:rsid w:val="000901F6"/>
    <w:rsid w:val="00090411"/>
    <w:rsid w:val="00090457"/>
    <w:rsid w:val="00090A22"/>
    <w:rsid w:val="00090FBA"/>
    <w:rsid w:val="00091016"/>
    <w:rsid w:val="00091129"/>
    <w:rsid w:val="00091616"/>
    <w:rsid w:val="00091C8F"/>
    <w:rsid w:val="00092191"/>
    <w:rsid w:val="00092247"/>
    <w:rsid w:val="00092525"/>
    <w:rsid w:val="00092731"/>
    <w:rsid w:val="00092C0E"/>
    <w:rsid w:val="00092F11"/>
    <w:rsid w:val="00093066"/>
    <w:rsid w:val="000930BD"/>
    <w:rsid w:val="00093211"/>
    <w:rsid w:val="00093366"/>
    <w:rsid w:val="00093E7A"/>
    <w:rsid w:val="00093F19"/>
    <w:rsid w:val="00093FF6"/>
    <w:rsid w:val="000945D7"/>
    <w:rsid w:val="000947F3"/>
    <w:rsid w:val="00094E86"/>
    <w:rsid w:val="000952C0"/>
    <w:rsid w:val="00095408"/>
    <w:rsid w:val="00095413"/>
    <w:rsid w:val="00095517"/>
    <w:rsid w:val="00095544"/>
    <w:rsid w:val="0009562B"/>
    <w:rsid w:val="00095F07"/>
    <w:rsid w:val="000963C7"/>
    <w:rsid w:val="00096599"/>
    <w:rsid w:val="00096637"/>
    <w:rsid w:val="00096791"/>
    <w:rsid w:val="00096CDE"/>
    <w:rsid w:val="00096EEE"/>
    <w:rsid w:val="00096F08"/>
    <w:rsid w:val="00096FE6"/>
    <w:rsid w:val="00097116"/>
    <w:rsid w:val="00097344"/>
    <w:rsid w:val="00097A59"/>
    <w:rsid w:val="00097C57"/>
    <w:rsid w:val="000A0182"/>
    <w:rsid w:val="000A08C4"/>
    <w:rsid w:val="000A0C91"/>
    <w:rsid w:val="000A0D58"/>
    <w:rsid w:val="000A1692"/>
    <w:rsid w:val="000A18AF"/>
    <w:rsid w:val="000A1964"/>
    <w:rsid w:val="000A1965"/>
    <w:rsid w:val="000A1EF4"/>
    <w:rsid w:val="000A22AE"/>
    <w:rsid w:val="000A2A91"/>
    <w:rsid w:val="000A2DC0"/>
    <w:rsid w:val="000A2FD2"/>
    <w:rsid w:val="000A34B2"/>
    <w:rsid w:val="000A367A"/>
    <w:rsid w:val="000A37DE"/>
    <w:rsid w:val="000A3B8B"/>
    <w:rsid w:val="000A4126"/>
    <w:rsid w:val="000A432E"/>
    <w:rsid w:val="000A4376"/>
    <w:rsid w:val="000A44DA"/>
    <w:rsid w:val="000A4664"/>
    <w:rsid w:val="000A490D"/>
    <w:rsid w:val="000A49AC"/>
    <w:rsid w:val="000A4BC9"/>
    <w:rsid w:val="000A4CF4"/>
    <w:rsid w:val="000A4D2D"/>
    <w:rsid w:val="000A53F6"/>
    <w:rsid w:val="000A552A"/>
    <w:rsid w:val="000A56A3"/>
    <w:rsid w:val="000A57E4"/>
    <w:rsid w:val="000A5883"/>
    <w:rsid w:val="000A59A8"/>
    <w:rsid w:val="000A5F4D"/>
    <w:rsid w:val="000A66C2"/>
    <w:rsid w:val="000A6875"/>
    <w:rsid w:val="000A6B67"/>
    <w:rsid w:val="000A6C42"/>
    <w:rsid w:val="000A6CD8"/>
    <w:rsid w:val="000A6CFE"/>
    <w:rsid w:val="000A6D32"/>
    <w:rsid w:val="000A746E"/>
    <w:rsid w:val="000A797A"/>
    <w:rsid w:val="000B015A"/>
    <w:rsid w:val="000B034C"/>
    <w:rsid w:val="000B03E0"/>
    <w:rsid w:val="000B1134"/>
    <w:rsid w:val="000B1179"/>
    <w:rsid w:val="000B13FC"/>
    <w:rsid w:val="000B1558"/>
    <w:rsid w:val="000B1664"/>
    <w:rsid w:val="000B17B1"/>
    <w:rsid w:val="000B183A"/>
    <w:rsid w:val="000B2098"/>
    <w:rsid w:val="000B2328"/>
    <w:rsid w:val="000B235D"/>
    <w:rsid w:val="000B2452"/>
    <w:rsid w:val="000B25C6"/>
    <w:rsid w:val="000B34B9"/>
    <w:rsid w:val="000B34E3"/>
    <w:rsid w:val="000B3B82"/>
    <w:rsid w:val="000B3C53"/>
    <w:rsid w:val="000B3EA8"/>
    <w:rsid w:val="000B3F8D"/>
    <w:rsid w:val="000B425E"/>
    <w:rsid w:val="000B43C4"/>
    <w:rsid w:val="000B4856"/>
    <w:rsid w:val="000B4D62"/>
    <w:rsid w:val="000B4EEE"/>
    <w:rsid w:val="000B4F22"/>
    <w:rsid w:val="000B4FED"/>
    <w:rsid w:val="000B5109"/>
    <w:rsid w:val="000B528D"/>
    <w:rsid w:val="000B5333"/>
    <w:rsid w:val="000B5514"/>
    <w:rsid w:val="000B5721"/>
    <w:rsid w:val="000B5B81"/>
    <w:rsid w:val="000B5D11"/>
    <w:rsid w:val="000B5DA5"/>
    <w:rsid w:val="000B613B"/>
    <w:rsid w:val="000B6516"/>
    <w:rsid w:val="000B69B0"/>
    <w:rsid w:val="000B6D78"/>
    <w:rsid w:val="000B7622"/>
    <w:rsid w:val="000B7937"/>
    <w:rsid w:val="000B79C3"/>
    <w:rsid w:val="000B7B1D"/>
    <w:rsid w:val="000B7C31"/>
    <w:rsid w:val="000B7C88"/>
    <w:rsid w:val="000B7C95"/>
    <w:rsid w:val="000B7D94"/>
    <w:rsid w:val="000C0033"/>
    <w:rsid w:val="000C0758"/>
    <w:rsid w:val="000C07A9"/>
    <w:rsid w:val="000C094A"/>
    <w:rsid w:val="000C0A1F"/>
    <w:rsid w:val="000C0AD0"/>
    <w:rsid w:val="000C0B37"/>
    <w:rsid w:val="000C0D35"/>
    <w:rsid w:val="000C0D3A"/>
    <w:rsid w:val="000C1176"/>
    <w:rsid w:val="000C144C"/>
    <w:rsid w:val="000C186A"/>
    <w:rsid w:val="000C19E6"/>
    <w:rsid w:val="000C1A1C"/>
    <w:rsid w:val="000C1D5E"/>
    <w:rsid w:val="000C2450"/>
    <w:rsid w:val="000C24B4"/>
    <w:rsid w:val="000C24C8"/>
    <w:rsid w:val="000C282E"/>
    <w:rsid w:val="000C2A09"/>
    <w:rsid w:val="000C2FB3"/>
    <w:rsid w:val="000C3277"/>
    <w:rsid w:val="000C33D4"/>
    <w:rsid w:val="000C3905"/>
    <w:rsid w:val="000C3940"/>
    <w:rsid w:val="000C3997"/>
    <w:rsid w:val="000C48B4"/>
    <w:rsid w:val="000C493B"/>
    <w:rsid w:val="000C49FE"/>
    <w:rsid w:val="000C4DF0"/>
    <w:rsid w:val="000C4F89"/>
    <w:rsid w:val="000C4FDA"/>
    <w:rsid w:val="000C50E3"/>
    <w:rsid w:val="000C52EB"/>
    <w:rsid w:val="000C5405"/>
    <w:rsid w:val="000C57E4"/>
    <w:rsid w:val="000C5B30"/>
    <w:rsid w:val="000C63C9"/>
    <w:rsid w:val="000C659E"/>
    <w:rsid w:val="000C6DEC"/>
    <w:rsid w:val="000C6FA1"/>
    <w:rsid w:val="000C7906"/>
    <w:rsid w:val="000C7B3D"/>
    <w:rsid w:val="000D09A5"/>
    <w:rsid w:val="000D0C6C"/>
    <w:rsid w:val="000D0F92"/>
    <w:rsid w:val="000D1157"/>
    <w:rsid w:val="000D1279"/>
    <w:rsid w:val="000D1585"/>
    <w:rsid w:val="000D19D4"/>
    <w:rsid w:val="000D1C05"/>
    <w:rsid w:val="000D1C46"/>
    <w:rsid w:val="000D1EBC"/>
    <w:rsid w:val="000D2557"/>
    <w:rsid w:val="000D2764"/>
    <w:rsid w:val="000D27C2"/>
    <w:rsid w:val="000D29AD"/>
    <w:rsid w:val="000D2B2D"/>
    <w:rsid w:val="000D2F14"/>
    <w:rsid w:val="000D3385"/>
    <w:rsid w:val="000D350C"/>
    <w:rsid w:val="000D370B"/>
    <w:rsid w:val="000D389F"/>
    <w:rsid w:val="000D3A75"/>
    <w:rsid w:val="000D3A93"/>
    <w:rsid w:val="000D3AB6"/>
    <w:rsid w:val="000D3AE9"/>
    <w:rsid w:val="000D4E58"/>
    <w:rsid w:val="000D4E79"/>
    <w:rsid w:val="000D4EEC"/>
    <w:rsid w:val="000D5292"/>
    <w:rsid w:val="000D529E"/>
    <w:rsid w:val="000D54B7"/>
    <w:rsid w:val="000D57D5"/>
    <w:rsid w:val="000D5A6E"/>
    <w:rsid w:val="000D5AD6"/>
    <w:rsid w:val="000D5D95"/>
    <w:rsid w:val="000D5F65"/>
    <w:rsid w:val="000D60FE"/>
    <w:rsid w:val="000D61DA"/>
    <w:rsid w:val="000D6317"/>
    <w:rsid w:val="000D639F"/>
    <w:rsid w:val="000D6438"/>
    <w:rsid w:val="000D664E"/>
    <w:rsid w:val="000D66C1"/>
    <w:rsid w:val="000D6C31"/>
    <w:rsid w:val="000D6D95"/>
    <w:rsid w:val="000D6FB5"/>
    <w:rsid w:val="000D7227"/>
    <w:rsid w:val="000D79F7"/>
    <w:rsid w:val="000D7AEE"/>
    <w:rsid w:val="000D7BE7"/>
    <w:rsid w:val="000D7F10"/>
    <w:rsid w:val="000E0176"/>
    <w:rsid w:val="000E04AA"/>
    <w:rsid w:val="000E0734"/>
    <w:rsid w:val="000E0A6C"/>
    <w:rsid w:val="000E0B60"/>
    <w:rsid w:val="000E0DD2"/>
    <w:rsid w:val="000E101E"/>
    <w:rsid w:val="000E113A"/>
    <w:rsid w:val="000E1143"/>
    <w:rsid w:val="000E147F"/>
    <w:rsid w:val="000E14AF"/>
    <w:rsid w:val="000E17F0"/>
    <w:rsid w:val="000E1C4C"/>
    <w:rsid w:val="000E1D57"/>
    <w:rsid w:val="000E1F3D"/>
    <w:rsid w:val="000E21B5"/>
    <w:rsid w:val="000E21DD"/>
    <w:rsid w:val="000E23BA"/>
    <w:rsid w:val="000E26FD"/>
    <w:rsid w:val="000E2AB5"/>
    <w:rsid w:val="000E2BF8"/>
    <w:rsid w:val="000E2FC1"/>
    <w:rsid w:val="000E3397"/>
    <w:rsid w:val="000E3626"/>
    <w:rsid w:val="000E3928"/>
    <w:rsid w:val="000E3B8E"/>
    <w:rsid w:val="000E3C58"/>
    <w:rsid w:val="000E3CCA"/>
    <w:rsid w:val="000E3D5A"/>
    <w:rsid w:val="000E4630"/>
    <w:rsid w:val="000E4869"/>
    <w:rsid w:val="000E4875"/>
    <w:rsid w:val="000E4888"/>
    <w:rsid w:val="000E488D"/>
    <w:rsid w:val="000E48B5"/>
    <w:rsid w:val="000E4A26"/>
    <w:rsid w:val="000E5366"/>
    <w:rsid w:val="000E54D3"/>
    <w:rsid w:val="000E57E2"/>
    <w:rsid w:val="000E584D"/>
    <w:rsid w:val="000E5AAA"/>
    <w:rsid w:val="000E5ADF"/>
    <w:rsid w:val="000E5EC9"/>
    <w:rsid w:val="000E69BE"/>
    <w:rsid w:val="000E6BA2"/>
    <w:rsid w:val="000E6D7F"/>
    <w:rsid w:val="000E6EC2"/>
    <w:rsid w:val="000E6EED"/>
    <w:rsid w:val="000E722B"/>
    <w:rsid w:val="000E772D"/>
    <w:rsid w:val="000E7A1F"/>
    <w:rsid w:val="000E7BBC"/>
    <w:rsid w:val="000E7CEA"/>
    <w:rsid w:val="000E7E85"/>
    <w:rsid w:val="000F01E5"/>
    <w:rsid w:val="000F05A7"/>
    <w:rsid w:val="000F0643"/>
    <w:rsid w:val="000F0B77"/>
    <w:rsid w:val="000F0BD1"/>
    <w:rsid w:val="000F176A"/>
    <w:rsid w:val="000F183A"/>
    <w:rsid w:val="000F1AB6"/>
    <w:rsid w:val="000F1D2C"/>
    <w:rsid w:val="000F1F78"/>
    <w:rsid w:val="000F216F"/>
    <w:rsid w:val="000F221C"/>
    <w:rsid w:val="000F24EF"/>
    <w:rsid w:val="000F273A"/>
    <w:rsid w:val="000F289C"/>
    <w:rsid w:val="000F2925"/>
    <w:rsid w:val="000F2CAE"/>
    <w:rsid w:val="000F2D78"/>
    <w:rsid w:val="000F2E1D"/>
    <w:rsid w:val="000F393B"/>
    <w:rsid w:val="000F3A23"/>
    <w:rsid w:val="000F3A88"/>
    <w:rsid w:val="000F3BE3"/>
    <w:rsid w:val="000F4133"/>
    <w:rsid w:val="000F4348"/>
    <w:rsid w:val="000F4641"/>
    <w:rsid w:val="000F4AB5"/>
    <w:rsid w:val="000F4D34"/>
    <w:rsid w:val="000F4DD6"/>
    <w:rsid w:val="000F5012"/>
    <w:rsid w:val="000F5052"/>
    <w:rsid w:val="000F548E"/>
    <w:rsid w:val="000F57DA"/>
    <w:rsid w:val="000F6128"/>
    <w:rsid w:val="000F612C"/>
    <w:rsid w:val="000F61F5"/>
    <w:rsid w:val="000F6332"/>
    <w:rsid w:val="000F6A30"/>
    <w:rsid w:val="000F6C6C"/>
    <w:rsid w:val="000F6EAC"/>
    <w:rsid w:val="000F6EB5"/>
    <w:rsid w:val="000F7253"/>
    <w:rsid w:val="000F72F3"/>
    <w:rsid w:val="000F75CA"/>
    <w:rsid w:val="000F7D6C"/>
    <w:rsid w:val="000F7DB4"/>
    <w:rsid w:val="00100028"/>
    <w:rsid w:val="001001F3"/>
    <w:rsid w:val="00100A17"/>
    <w:rsid w:val="00100A69"/>
    <w:rsid w:val="00100C1D"/>
    <w:rsid w:val="00100C27"/>
    <w:rsid w:val="00100E7D"/>
    <w:rsid w:val="001010DC"/>
    <w:rsid w:val="001013F2"/>
    <w:rsid w:val="00101753"/>
    <w:rsid w:val="0010190B"/>
    <w:rsid w:val="00101C60"/>
    <w:rsid w:val="00101D37"/>
    <w:rsid w:val="0010234D"/>
    <w:rsid w:val="00102385"/>
    <w:rsid w:val="001023F9"/>
    <w:rsid w:val="00102451"/>
    <w:rsid w:val="001024F6"/>
    <w:rsid w:val="00102576"/>
    <w:rsid w:val="0010268C"/>
    <w:rsid w:val="00102D0C"/>
    <w:rsid w:val="0010308F"/>
    <w:rsid w:val="001030A2"/>
    <w:rsid w:val="00103105"/>
    <w:rsid w:val="00103D31"/>
    <w:rsid w:val="00103D4A"/>
    <w:rsid w:val="0010402F"/>
    <w:rsid w:val="0010438E"/>
    <w:rsid w:val="00104523"/>
    <w:rsid w:val="00104C5D"/>
    <w:rsid w:val="00104C94"/>
    <w:rsid w:val="001052E8"/>
    <w:rsid w:val="00105603"/>
    <w:rsid w:val="0010566E"/>
    <w:rsid w:val="001056BF"/>
    <w:rsid w:val="00105714"/>
    <w:rsid w:val="00106082"/>
    <w:rsid w:val="0010611E"/>
    <w:rsid w:val="00106963"/>
    <w:rsid w:val="00106DCB"/>
    <w:rsid w:val="00106F68"/>
    <w:rsid w:val="0010715E"/>
    <w:rsid w:val="00107DAD"/>
    <w:rsid w:val="00107EFC"/>
    <w:rsid w:val="0011012F"/>
    <w:rsid w:val="00110316"/>
    <w:rsid w:val="00110744"/>
    <w:rsid w:val="00110E2A"/>
    <w:rsid w:val="00111834"/>
    <w:rsid w:val="00111AAE"/>
    <w:rsid w:val="00111ABD"/>
    <w:rsid w:val="00111AD7"/>
    <w:rsid w:val="00111BB0"/>
    <w:rsid w:val="00111CD5"/>
    <w:rsid w:val="00111E56"/>
    <w:rsid w:val="00111F79"/>
    <w:rsid w:val="00112593"/>
    <w:rsid w:val="001126A8"/>
    <w:rsid w:val="0011317A"/>
    <w:rsid w:val="00113364"/>
    <w:rsid w:val="00113613"/>
    <w:rsid w:val="001138E5"/>
    <w:rsid w:val="00113DC2"/>
    <w:rsid w:val="0011421B"/>
    <w:rsid w:val="001142D4"/>
    <w:rsid w:val="001143FF"/>
    <w:rsid w:val="0011468A"/>
    <w:rsid w:val="00114896"/>
    <w:rsid w:val="001148CA"/>
    <w:rsid w:val="00114918"/>
    <w:rsid w:val="00114D47"/>
    <w:rsid w:val="00114EA0"/>
    <w:rsid w:val="00115068"/>
    <w:rsid w:val="0011538D"/>
    <w:rsid w:val="001153F2"/>
    <w:rsid w:val="0011569C"/>
    <w:rsid w:val="00115A1B"/>
    <w:rsid w:val="00115B4F"/>
    <w:rsid w:val="001161A5"/>
    <w:rsid w:val="001161B4"/>
    <w:rsid w:val="001163ED"/>
    <w:rsid w:val="001167B0"/>
    <w:rsid w:val="001167F4"/>
    <w:rsid w:val="00116A9E"/>
    <w:rsid w:val="00116D32"/>
    <w:rsid w:val="00116E0B"/>
    <w:rsid w:val="001172AA"/>
    <w:rsid w:val="00117880"/>
    <w:rsid w:val="001203BC"/>
    <w:rsid w:val="00120404"/>
    <w:rsid w:val="0012096D"/>
    <w:rsid w:val="001209D0"/>
    <w:rsid w:val="001209E7"/>
    <w:rsid w:val="00120CD2"/>
    <w:rsid w:val="00120D4F"/>
    <w:rsid w:val="00121032"/>
    <w:rsid w:val="00121141"/>
    <w:rsid w:val="00121434"/>
    <w:rsid w:val="0012146F"/>
    <w:rsid w:val="001220BE"/>
    <w:rsid w:val="0012214C"/>
    <w:rsid w:val="0012288D"/>
    <w:rsid w:val="001228B7"/>
    <w:rsid w:val="001229B7"/>
    <w:rsid w:val="00122C59"/>
    <w:rsid w:val="00122D3F"/>
    <w:rsid w:val="00122FD2"/>
    <w:rsid w:val="001231B2"/>
    <w:rsid w:val="00123322"/>
    <w:rsid w:val="0012368C"/>
    <w:rsid w:val="00123AC4"/>
    <w:rsid w:val="00123B61"/>
    <w:rsid w:val="00123C4F"/>
    <w:rsid w:val="00123CA1"/>
    <w:rsid w:val="001241AE"/>
    <w:rsid w:val="001243B1"/>
    <w:rsid w:val="001245A7"/>
    <w:rsid w:val="00124A1E"/>
    <w:rsid w:val="00124DF0"/>
    <w:rsid w:val="001254C7"/>
    <w:rsid w:val="001256EC"/>
    <w:rsid w:val="0012573B"/>
    <w:rsid w:val="00125858"/>
    <w:rsid w:val="00125D57"/>
    <w:rsid w:val="00126101"/>
    <w:rsid w:val="00126501"/>
    <w:rsid w:val="00126736"/>
    <w:rsid w:val="00126877"/>
    <w:rsid w:val="00126A5B"/>
    <w:rsid w:val="00126CEF"/>
    <w:rsid w:val="00127299"/>
    <w:rsid w:val="0012730B"/>
    <w:rsid w:val="001277FA"/>
    <w:rsid w:val="0012789C"/>
    <w:rsid w:val="0012795F"/>
    <w:rsid w:val="00127D63"/>
    <w:rsid w:val="00127DF2"/>
    <w:rsid w:val="00130016"/>
    <w:rsid w:val="00130390"/>
    <w:rsid w:val="001303EC"/>
    <w:rsid w:val="001305C0"/>
    <w:rsid w:val="0013073B"/>
    <w:rsid w:val="00130818"/>
    <w:rsid w:val="001308C0"/>
    <w:rsid w:val="001308E7"/>
    <w:rsid w:val="001309DF"/>
    <w:rsid w:val="00130E83"/>
    <w:rsid w:val="00131118"/>
    <w:rsid w:val="00131205"/>
    <w:rsid w:val="001312B4"/>
    <w:rsid w:val="00131338"/>
    <w:rsid w:val="00131602"/>
    <w:rsid w:val="00131D65"/>
    <w:rsid w:val="001326EB"/>
    <w:rsid w:val="00133046"/>
    <w:rsid w:val="001332D7"/>
    <w:rsid w:val="0013374D"/>
    <w:rsid w:val="00133C70"/>
    <w:rsid w:val="00133E55"/>
    <w:rsid w:val="0013420A"/>
    <w:rsid w:val="00134231"/>
    <w:rsid w:val="001344DA"/>
    <w:rsid w:val="00134561"/>
    <w:rsid w:val="001346DF"/>
    <w:rsid w:val="0013474B"/>
    <w:rsid w:val="00134C19"/>
    <w:rsid w:val="00134C95"/>
    <w:rsid w:val="0013502E"/>
    <w:rsid w:val="0013515D"/>
    <w:rsid w:val="00135173"/>
    <w:rsid w:val="00135181"/>
    <w:rsid w:val="00135486"/>
    <w:rsid w:val="00135505"/>
    <w:rsid w:val="00135539"/>
    <w:rsid w:val="001357F5"/>
    <w:rsid w:val="00135B44"/>
    <w:rsid w:val="0013663F"/>
    <w:rsid w:val="001368F1"/>
    <w:rsid w:val="00136B98"/>
    <w:rsid w:val="00136EFF"/>
    <w:rsid w:val="00137286"/>
    <w:rsid w:val="00137695"/>
    <w:rsid w:val="0013792A"/>
    <w:rsid w:val="00137AF2"/>
    <w:rsid w:val="00137D2A"/>
    <w:rsid w:val="0014000A"/>
    <w:rsid w:val="00140067"/>
    <w:rsid w:val="00140CEF"/>
    <w:rsid w:val="001410D1"/>
    <w:rsid w:val="001413AE"/>
    <w:rsid w:val="00141F74"/>
    <w:rsid w:val="001420B8"/>
    <w:rsid w:val="0014221E"/>
    <w:rsid w:val="0014265E"/>
    <w:rsid w:val="00142660"/>
    <w:rsid w:val="00142FB8"/>
    <w:rsid w:val="001432AC"/>
    <w:rsid w:val="001434D4"/>
    <w:rsid w:val="00143C8B"/>
    <w:rsid w:val="00143D54"/>
    <w:rsid w:val="00143F6C"/>
    <w:rsid w:val="001449E5"/>
    <w:rsid w:val="001449FC"/>
    <w:rsid w:val="00144A88"/>
    <w:rsid w:val="00144E91"/>
    <w:rsid w:val="0014504B"/>
    <w:rsid w:val="001452C2"/>
    <w:rsid w:val="0014545F"/>
    <w:rsid w:val="00145658"/>
    <w:rsid w:val="0014580E"/>
    <w:rsid w:val="00145FA0"/>
    <w:rsid w:val="0014621F"/>
    <w:rsid w:val="00146232"/>
    <w:rsid w:val="0014625D"/>
    <w:rsid w:val="0014642F"/>
    <w:rsid w:val="001465A2"/>
    <w:rsid w:val="00146A82"/>
    <w:rsid w:val="00146CB3"/>
    <w:rsid w:val="00146DA0"/>
    <w:rsid w:val="00147143"/>
    <w:rsid w:val="0014714C"/>
    <w:rsid w:val="001471BC"/>
    <w:rsid w:val="001474EB"/>
    <w:rsid w:val="0014758C"/>
    <w:rsid w:val="00147609"/>
    <w:rsid w:val="00147E0A"/>
    <w:rsid w:val="00147F0E"/>
    <w:rsid w:val="001501D6"/>
    <w:rsid w:val="001502EE"/>
    <w:rsid w:val="00150470"/>
    <w:rsid w:val="00150529"/>
    <w:rsid w:val="00150B6A"/>
    <w:rsid w:val="00150F35"/>
    <w:rsid w:val="00150FAE"/>
    <w:rsid w:val="00151326"/>
    <w:rsid w:val="001513C0"/>
    <w:rsid w:val="00151765"/>
    <w:rsid w:val="00151BC5"/>
    <w:rsid w:val="00151DE6"/>
    <w:rsid w:val="00152215"/>
    <w:rsid w:val="0015227E"/>
    <w:rsid w:val="00153073"/>
    <w:rsid w:val="001533F9"/>
    <w:rsid w:val="00153484"/>
    <w:rsid w:val="001536CD"/>
    <w:rsid w:val="00153A0A"/>
    <w:rsid w:val="00153ADC"/>
    <w:rsid w:val="00153B96"/>
    <w:rsid w:val="00153FEC"/>
    <w:rsid w:val="0015412D"/>
    <w:rsid w:val="0015431C"/>
    <w:rsid w:val="001547B7"/>
    <w:rsid w:val="00154839"/>
    <w:rsid w:val="001549DC"/>
    <w:rsid w:val="0015522B"/>
    <w:rsid w:val="00155456"/>
    <w:rsid w:val="00155790"/>
    <w:rsid w:val="00155BE8"/>
    <w:rsid w:val="0015631A"/>
    <w:rsid w:val="00156487"/>
    <w:rsid w:val="001565ED"/>
    <w:rsid w:val="00156A9F"/>
    <w:rsid w:val="00156FAD"/>
    <w:rsid w:val="001571E6"/>
    <w:rsid w:val="0015740E"/>
    <w:rsid w:val="00157432"/>
    <w:rsid w:val="0015783D"/>
    <w:rsid w:val="00157F59"/>
    <w:rsid w:val="0016073F"/>
    <w:rsid w:val="001607E2"/>
    <w:rsid w:val="001609E1"/>
    <w:rsid w:val="00160F84"/>
    <w:rsid w:val="00161208"/>
    <w:rsid w:val="00161264"/>
    <w:rsid w:val="0016132B"/>
    <w:rsid w:val="00161C38"/>
    <w:rsid w:val="00161CC7"/>
    <w:rsid w:val="001620F2"/>
    <w:rsid w:val="00162989"/>
    <w:rsid w:val="00162A99"/>
    <w:rsid w:val="00162CFC"/>
    <w:rsid w:val="001632B6"/>
    <w:rsid w:val="0016335C"/>
    <w:rsid w:val="00163580"/>
    <w:rsid w:val="00163674"/>
    <w:rsid w:val="001636BC"/>
    <w:rsid w:val="001639EA"/>
    <w:rsid w:val="00163E10"/>
    <w:rsid w:val="0016454B"/>
    <w:rsid w:val="001648F9"/>
    <w:rsid w:val="00164992"/>
    <w:rsid w:val="00164EDF"/>
    <w:rsid w:val="00165280"/>
    <w:rsid w:val="001652A5"/>
    <w:rsid w:val="001654F3"/>
    <w:rsid w:val="0016584C"/>
    <w:rsid w:val="0016597D"/>
    <w:rsid w:val="001659E6"/>
    <w:rsid w:val="00165A57"/>
    <w:rsid w:val="00165A83"/>
    <w:rsid w:val="00165D23"/>
    <w:rsid w:val="00165DF3"/>
    <w:rsid w:val="00165EDE"/>
    <w:rsid w:val="00165EF4"/>
    <w:rsid w:val="00165F05"/>
    <w:rsid w:val="0016603C"/>
    <w:rsid w:val="001661CC"/>
    <w:rsid w:val="001661EE"/>
    <w:rsid w:val="001666D2"/>
    <w:rsid w:val="001668A5"/>
    <w:rsid w:val="00166BAD"/>
    <w:rsid w:val="00166CB4"/>
    <w:rsid w:val="00166CD1"/>
    <w:rsid w:val="001670A1"/>
    <w:rsid w:val="0016752F"/>
    <w:rsid w:val="00167777"/>
    <w:rsid w:val="00167C67"/>
    <w:rsid w:val="00170876"/>
    <w:rsid w:val="001708BF"/>
    <w:rsid w:val="001710C0"/>
    <w:rsid w:val="0017143A"/>
    <w:rsid w:val="001719B3"/>
    <w:rsid w:val="00172015"/>
    <w:rsid w:val="001723A8"/>
    <w:rsid w:val="00172D14"/>
    <w:rsid w:val="00172D4D"/>
    <w:rsid w:val="00172E2A"/>
    <w:rsid w:val="00173594"/>
    <w:rsid w:val="00173A21"/>
    <w:rsid w:val="00173A86"/>
    <w:rsid w:val="00173C1A"/>
    <w:rsid w:val="00173E74"/>
    <w:rsid w:val="00173F8F"/>
    <w:rsid w:val="0017408F"/>
    <w:rsid w:val="001741BF"/>
    <w:rsid w:val="0017471A"/>
    <w:rsid w:val="001747C7"/>
    <w:rsid w:val="00174875"/>
    <w:rsid w:val="0017492D"/>
    <w:rsid w:val="00174A7B"/>
    <w:rsid w:val="00174B6F"/>
    <w:rsid w:val="00174DA3"/>
    <w:rsid w:val="00174E64"/>
    <w:rsid w:val="00175126"/>
    <w:rsid w:val="001751B7"/>
    <w:rsid w:val="001752A9"/>
    <w:rsid w:val="001753B5"/>
    <w:rsid w:val="00175967"/>
    <w:rsid w:val="00175D86"/>
    <w:rsid w:val="00175EFD"/>
    <w:rsid w:val="00175F50"/>
    <w:rsid w:val="0017602F"/>
    <w:rsid w:val="0017616B"/>
    <w:rsid w:val="001764C3"/>
    <w:rsid w:val="00176A9E"/>
    <w:rsid w:val="00176EBB"/>
    <w:rsid w:val="0017711B"/>
    <w:rsid w:val="00177403"/>
    <w:rsid w:val="00177697"/>
    <w:rsid w:val="00177720"/>
    <w:rsid w:val="0017797E"/>
    <w:rsid w:val="0017799B"/>
    <w:rsid w:val="0017799E"/>
    <w:rsid w:val="00177A52"/>
    <w:rsid w:val="0018010F"/>
    <w:rsid w:val="001802BE"/>
    <w:rsid w:val="0018032A"/>
    <w:rsid w:val="001803E5"/>
    <w:rsid w:val="001805EA"/>
    <w:rsid w:val="00180900"/>
    <w:rsid w:val="00180AD1"/>
    <w:rsid w:val="00180BA0"/>
    <w:rsid w:val="00180DE8"/>
    <w:rsid w:val="001810DA"/>
    <w:rsid w:val="001812A7"/>
    <w:rsid w:val="0018191A"/>
    <w:rsid w:val="0018191D"/>
    <w:rsid w:val="001819F2"/>
    <w:rsid w:val="00181A28"/>
    <w:rsid w:val="00182251"/>
    <w:rsid w:val="0018243E"/>
    <w:rsid w:val="00182F19"/>
    <w:rsid w:val="0018300B"/>
    <w:rsid w:val="00183293"/>
    <w:rsid w:val="0018394A"/>
    <w:rsid w:val="00183952"/>
    <w:rsid w:val="0018416D"/>
    <w:rsid w:val="00184244"/>
    <w:rsid w:val="0018440B"/>
    <w:rsid w:val="00184434"/>
    <w:rsid w:val="001844DF"/>
    <w:rsid w:val="00184690"/>
    <w:rsid w:val="00184712"/>
    <w:rsid w:val="00185906"/>
    <w:rsid w:val="00185A65"/>
    <w:rsid w:val="001864FA"/>
    <w:rsid w:val="0018652C"/>
    <w:rsid w:val="00186810"/>
    <w:rsid w:val="0018684E"/>
    <w:rsid w:val="00186DDD"/>
    <w:rsid w:val="0018727A"/>
    <w:rsid w:val="001872FF"/>
    <w:rsid w:val="00187628"/>
    <w:rsid w:val="00187758"/>
    <w:rsid w:val="00187BB4"/>
    <w:rsid w:val="00187E3A"/>
    <w:rsid w:val="00187E95"/>
    <w:rsid w:val="00187EED"/>
    <w:rsid w:val="00187F41"/>
    <w:rsid w:val="00187FEE"/>
    <w:rsid w:val="00190211"/>
    <w:rsid w:val="001907FD"/>
    <w:rsid w:val="001909BB"/>
    <w:rsid w:val="00190E33"/>
    <w:rsid w:val="00191406"/>
    <w:rsid w:val="00191481"/>
    <w:rsid w:val="00191547"/>
    <w:rsid w:val="00191656"/>
    <w:rsid w:val="00191765"/>
    <w:rsid w:val="00191897"/>
    <w:rsid w:val="00191C60"/>
    <w:rsid w:val="0019204C"/>
    <w:rsid w:val="001920C7"/>
    <w:rsid w:val="001920FC"/>
    <w:rsid w:val="00192316"/>
    <w:rsid w:val="00192424"/>
    <w:rsid w:val="0019253C"/>
    <w:rsid w:val="00192577"/>
    <w:rsid w:val="00192918"/>
    <w:rsid w:val="00192C9E"/>
    <w:rsid w:val="00192D6C"/>
    <w:rsid w:val="00192EBD"/>
    <w:rsid w:val="00192FBF"/>
    <w:rsid w:val="001931C4"/>
    <w:rsid w:val="00193298"/>
    <w:rsid w:val="001933AA"/>
    <w:rsid w:val="0019355F"/>
    <w:rsid w:val="00193A94"/>
    <w:rsid w:val="00193DC4"/>
    <w:rsid w:val="00193F3D"/>
    <w:rsid w:val="001941A7"/>
    <w:rsid w:val="00194721"/>
    <w:rsid w:val="0019489F"/>
    <w:rsid w:val="00194C46"/>
    <w:rsid w:val="00194C4C"/>
    <w:rsid w:val="00194C7A"/>
    <w:rsid w:val="00194D30"/>
    <w:rsid w:val="00194FF5"/>
    <w:rsid w:val="00195963"/>
    <w:rsid w:val="00195BE7"/>
    <w:rsid w:val="00195BF8"/>
    <w:rsid w:val="001962B0"/>
    <w:rsid w:val="00196605"/>
    <w:rsid w:val="001966EC"/>
    <w:rsid w:val="001973C1"/>
    <w:rsid w:val="00197627"/>
    <w:rsid w:val="0019772F"/>
    <w:rsid w:val="00197811"/>
    <w:rsid w:val="001978EA"/>
    <w:rsid w:val="00197933"/>
    <w:rsid w:val="00197976"/>
    <w:rsid w:val="001979E9"/>
    <w:rsid w:val="00197AB6"/>
    <w:rsid w:val="00197FE5"/>
    <w:rsid w:val="001A02AE"/>
    <w:rsid w:val="001A038B"/>
    <w:rsid w:val="001A0394"/>
    <w:rsid w:val="001A0536"/>
    <w:rsid w:val="001A05CB"/>
    <w:rsid w:val="001A0825"/>
    <w:rsid w:val="001A08BE"/>
    <w:rsid w:val="001A0B21"/>
    <w:rsid w:val="001A0F60"/>
    <w:rsid w:val="001A0FD8"/>
    <w:rsid w:val="001A107F"/>
    <w:rsid w:val="001A1233"/>
    <w:rsid w:val="001A18A2"/>
    <w:rsid w:val="001A1DB2"/>
    <w:rsid w:val="001A1EDB"/>
    <w:rsid w:val="001A2307"/>
    <w:rsid w:val="001A26C8"/>
    <w:rsid w:val="001A27C5"/>
    <w:rsid w:val="001A2A61"/>
    <w:rsid w:val="001A2B4D"/>
    <w:rsid w:val="001A2C25"/>
    <w:rsid w:val="001A324D"/>
    <w:rsid w:val="001A3440"/>
    <w:rsid w:val="001A34C7"/>
    <w:rsid w:val="001A3559"/>
    <w:rsid w:val="001A378E"/>
    <w:rsid w:val="001A386E"/>
    <w:rsid w:val="001A3906"/>
    <w:rsid w:val="001A39A2"/>
    <w:rsid w:val="001A3D53"/>
    <w:rsid w:val="001A3DD4"/>
    <w:rsid w:val="001A469A"/>
    <w:rsid w:val="001A4990"/>
    <w:rsid w:val="001A4B9D"/>
    <w:rsid w:val="001A4C21"/>
    <w:rsid w:val="001A4FBD"/>
    <w:rsid w:val="001A536A"/>
    <w:rsid w:val="001A5387"/>
    <w:rsid w:val="001A5A80"/>
    <w:rsid w:val="001A5AEC"/>
    <w:rsid w:val="001A5B07"/>
    <w:rsid w:val="001A611D"/>
    <w:rsid w:val="001A6176"/>
    <w:rsid w:val="001A6192"/>
    <w:rsid w:val="001A640D"/>
    <w:rsid w:val="001A64B9"/>
    <w:rsid w:val="001A6761"/>
    <w:rsid w:val="001A681B"/>
    <w:rsid w:val="001A6896"/>
    <w:rsid w:val="001A73E8"/>
    <w:rsid w:val="001A791A"/>
    <w:rsid w:val="001A7D77"/>
    <w:rsid w:val="001A7DC0"/>
    <w:rsid w:val="001B004D"/>
    <w:rsid w:val="001B00A3"/>
    <w:rsid w:val="001B01CD"/>
    <w:rsid w:val="001B04BE"/>
    <w:rsid w:val="001B04E1"/>
    <w:rsid w:val="001B05AF"/>
    <w:rsid w:val="001B05CE"/>
    <w:rsid w:val="001B0740"/>
    <w:rsid w:val="001B082E"/>
    <w:rsid w:val="001B0B7A"/>
    <w:rsid w:val="001B0C10"/>
    <w:rsid w:val="001B0E2C"/>
    <w:rsid w:val="001B16ED"/>
    <w:rsid w:val="001B17CE"/>
    <w:rsid w:val="001B181C"/>
    <w:rsid w:val="001B1824"/>
    <w:rsid w:val="001B1B39"/>
    <w:rsid w:val="001B1B8D"/>
    <w:rsid w:val="001B1BD6"/>
    <w:rsid w:val="001B2365"/>
    <w:rsid w:val="001B24A0"/>
    <w:rsid w:val="001B27E8"/>
    <w:rsid w:val="001B2C01"/>
    <w:rsid w:val="001B2EBC"/>
    <w:rsid w:val="001B350A"/>
    <w:rsid w:val="001B3B19"/>
    <w:rsid w:val="001B3D65"/>
    <w:rsid w:val="001B418E"/>
    <w:rsid w:val="001B43ED"/>
    <w:rsid w:val="001B4686"/>
    <w:rsid w:val="001B4700"/>
    <w:rsid w:val="001B48EE"/>
    <w:rsid w:val="001B4BD4"/>
    <w:rsid w:val="001B4E5E"/>
    <w:rsid w:val="001B4EB1"/>
    <w:rsid w:val="001B505F"/>
    <w:rsid w:val="001B5174"/>
    <w:rsid w:val="001B5583"/>
    <w:rsid w:val="001B5632"/>
    <w:rsid w:val="001B5A2C"/>
    <w:rsid w:val="001B6099"/>
    <w:rsid w:val="001B618E"/>
    <w:rsid w:val="001B6638"/>
    <w:rsid w:val="001B6E8F"/>
    <w:rsid w:val="001B79ED"/>
    <w:rsid w:val="001B7A83"/>
    <w:rsid w:val="001B7B3B"/>
    <w:rsid w:val="001B7C0C"/>
    <w:rsid w:val="001B7C9E"/>
    <w:rsid w:val="001B7F5D"/>
    <w:rsid w:val="001C01E5"/>
    <w:rsid w:val="001C0469"/>
    <w:rsid w:val="001C05C1"/>
    <w:rsid w:val="001C09EE"/>
    <w:rsid w:val="001C0ABF"/>
    <w:rsid w:val="001C0B87"/>
    <w:rsid w:val="001C1783"/>
    <w:rsid w:val="001C18B1"/>
    <w:rsid w:val="001C1CF9"/>
    <w:rsid w:val="001C1E2E"/>
    <w:rsid w:val="001C1F76"/>
    <w:rsid w:val="001C2124"/>
    <w:rsid w:val="001C21E0"/>
    <w:rsid w:val="001C22AB"/>
    <w:rsid w:val="001C2432"/>
    <w:rsid w:val="001C2951"/>
    <w:rsid w:val="001C2AA3"/>
    <w:rsid w:val="001C2AC6"/>
    <w:rsid w:val="001C2B22"/>
    <w:rsid w:val="001C2DFA"/>
    <w:rsid w:val="001C3264"/>
    <w:rsid w:val="001C36D4"/>
    <w:rsid w:val="001C3753"/>
    <w:rsid w:val="001C37F1"/>
    <w:rsid w:val="001C39E3"/>
    <w:rsid w:val="001C3CD1"/>
    <w:rsid w:val="001C411C"/>
    <w:rsid w:val="001C412C"/>
    <w:rsid w:val="001C42DA"/>
    <w:rsid w:val="001C42FC"/>
    <w:rsid w:val="001C4510"/>
    <w:rsid w:val="001C4899"/>
    <w:rsid w:val="001C4933"/>
    <w:rsid w:val="001C4A29"/>
    <w:rsid w:val="001C4AD9"/>
    <w:rsid w:val="001C4D15"/>
    <w:rsid w:val="001C4F2A"/>
    <w:rsid w:val="001C56BA"/>
    <w:rsid w:val="001C572F"/>
    <w:rsid w:val="001C5791"/>
    <w:rsid w:val="001C57C0"/>
    <w:rsid w:val="001C5834"/>
    <w:rsid w:val="001C59DF"/>
    <w:rsid w:val="001C5AB9"/>
    <w:rsid w:val="001C5F20"/>
    <w:rsid w:val="001C62C2"/>
    <w:rsid w:val="001C6A21"/>
    <w:rsid w:val="001C6AD8"/>
    <w:rsid w:val="001C6FC6"/>
    <w:rsid w:val="001C6FFF"/>
    <w:rsid w:val="001C7058"/>
    <w:rsid w:val="001C7141"/>
    <w:rsid w:val="001C7325"/>
    <w:rsid w:val="001C7595"/>
    <w:rsid w:val="001C7708"/>
    <w:rsid w:val="001C7EAF"/>
    <w:rsid w:val="001D0154"/>
    <w:rsid w:val="001D08FB"/>
    <w:rsid w:val="001D106E"/>
    <w:rsid w:val="001D1707"/>
    <w:rsid w:val="001D188C"/>
    <w:rsid w:val="001D18B4"/>
    <w:rsid w:val="001D1983"/>
    <w:rsid w:val="001D1AAF"/>
    <w:rsid w:val="001D267A"/>
    <w:rsid w:val="001D272C"/>
    <w:rsid w:val="001D288A"/>
    <w:rsid w:val="001D2928"/>
    <w:rsid w:val="001D317D"/>
    <w:rsid w:val="001D341F"/>
    <w:rsid w:val="001D35DA"/>
    <w:rsid w:val="001D36D5"/>
    <w:rsid w:val="001D36E6"/>
    <w:rsid w:val="001D3804"/>
    <w:rsid w:val="001D3B0D"/>
    <w:rsid w:val="001D3C58"/>
    <w:rsid w:val="001D3E6C"/>
    <w:rsid w:val="001D3F03"/>
    <w:rsid w:val="001D4018"/>
    <w:rsid w:val="001D4111"/>
    <w:rsid w:val="001D450A"/>
    <w:rsid w:val="001D452F"/>
    <w:rsid w:val="001D47E0"/>
    <w:rsid w:val="001D4E5F"/>
    <w:rsid w:val="001D4F99"/>
    <w:rsid w:val="001D5520"/>
    <w:rsid w:val="001D5C1A"/>
    <w:rsid w:val="001D5C3E"/>
    <w:rsid w:val="001D5E5D"/>
    <w:rsid w:val="001D60CC"/>
    <w:rsid w:val="001D630F"/>
    <w:rsid w:val="001D6428"/>
    <w:rsid w:val="001D648E"/>
    <w:rsid w:val="001D68E3"/>
    <w:rsid w:val="001D6AAE"/>
    <w:rsid w:val="001D6B10"/>
    <w:rsid w:val="001D6E45"/>
    <w:rsid w:val="001D6E6E"/>
    <w:rsid w:val="001D6E95"/>
    <w:rsid w:val="001D7056"/>
    <w:rsid w:val="001D7367"/>
    <w:rsid w:val="001D76F0"/>
    <w:rsid w:val="001D7C11"/>
    <w:rsid w:val="001D7D59"/>
    <w:rsid w:val="001D7EF2"/>
    <w:rsid w:val="001D7EF6"/>
    <w:rsid w:val="001E03C5"/>
    <w:rsid w:val="001E0421"/>
    <w:rsid w:val="001E04FA"/>
    <w:rsid w:val="001E0B11"/>
    <w:rsid w:val="001E0B75"/>
    <w:rsid w:val="001E10B5"/>
    <w:rsid w:val="001E10D5"/>
    <w:rsid w:val="001E1B17"/>
    <w:rsid w:val="001E1CDD"/>
    <w:rsid w:val="001E1CF6"/>
    <w:rsid w:val="001E1D06"/>
    <w:rsid w:val="001E211D"/>
    <w:rsid w:val="001E2306"/>
    <w:rsid w:val="001E2453"/>
    <w:rsid w:val="001E267C"/>
    <w:rsid w:val="001E27F2"/>
    <w:rsid w:val="001E2806"/>
    <w:rsid w:val="001E2824"/>
    <w:rsid w:val="001E2AE3"/>
    <w:rsid w:val="001E2BE2"/>
    <w:rsid w:val="001E2E63"/>
    <w:rsid w:val="001E3B98"/>
    <w:rsid w:val="001E3DBD"/>
    <w:rsid w:val="001E41B7"/>
    <w:rsid w:val="001E435A"/>
    <w:rsid w:val="001E4457"/>
    <w:rsid w:val="001E45DD"/>
    <w:rsid w:val="001E464B"/>
    <w:rsid w:val="001E4E83"/>
    <w:rsid w:val="001E4F59"/>
    <w:rsid w:val="001E4F8A"/>
    <w:rsid w:val="001E5117"/>
    <w:rsid w:val="001E515A"/>
    <w:rsid w:val="001E52D8"/>
    <w:rsid w:val="001E535B"/>
    <w:rsid w:val="001E547B"/>
    <w:rsid w:val="001E5685"/>
    <w:rsid w:val="001E58B6"/>
    <w:rsid w:val="001E59F8"/>
    <w:rsid w:val="001E5FAB"/>
    <w:rsid w:val="001E617A"/>
    <w:rsid w:val="001E64B8"/>
    <w:rsid w:val="001E6696"/>
    <w:rsid w:val="001E679D"/>
    <w:rsid w:val="001E67EA"/>
    <w:rsid w:val="001E6A37"/>
    <w:rsid w:val="001E6A89"/>
    <w:rsid w:val="001E7314"/>
    <w:rsid w:val="001E7700"/>
    <w:rsid w:val="001E78C5"/>
    <w:rsid w:val="001E7C78"/>
    <w:rsid w:val="001F014A"/>
    <w:rsid w:val="001F0328"/>
    <w:rsid w:val="001F0427"/>
    <w:rsid w:val="001F0596"/>
    <w:rsid w:val="001F0650"/>
    <w:rsid w:val="001F07F4"/>
    <w:rsid w:val="001F09A8"/>
    <w:rsid w:val="001F1038"/>
    <w:rsid w:val="001F14AE"/>
    <w:rsid w:val="001F1977"/>
    <w:rsid w:val="001F19EC"/>
    <w:rsid w:val="001F1A04"/>
    <w:rsid w:val="001F1E09"/>
    <w:rsid w:val="001F2028"/>
    <w:rsid w:val="001F2043"/>
    <w:rsid w:val="001F2277"/>
    <w:rsid w:val="001F237A"/>
    <w:rsid w:val="001F2452"/>
    <w:rsid w:val="001F2965"/>
    <w:rsid w:val="001F2BCF"/>
    <w:rsid w:val="001F30A7"/>
    <w:rsid w:val="001F3210"/>
    <w:rsid w:val="001F3956"/>
    <w:rsid w:val="001F39FF"/>
    <w:rsid w:val="001F3C27"/>
    <w:rsid w:val="001F4127"/>
    <w:rsid w:val="001F42AC"/>
    <w:rsid w:val="001F4410"/>
    <w:rsid w:val="001F441A"/>
    <w:rsid w:val="001F461D"/>
    <w:rsid w:val="001F46A6"/>
    <w:rsid w:val="001F4B15"/>
    <w:rsid w:val="001F4B7C"/>
    <w:rsid w:val="001F4CF2"/>
    <w:rsid w:val="001F5325"/>
    <w:rsid w:val="001F599A"/>
    <w:rsid w:val="001F627F"/>
    <w:rsid w:val="001F63F9"/>
    <w:rsid w:val="001F6589"/>
    <w:rsid w:val="001F6741"/>
    <w:rsid w:val="001F6858"/>
    <w:rsid w:val="001F6966"/>
    <w:rsid w:val="001F6A3C"/>
    <w:rsid w:val="001F6E17"/>
    <w:rsid w:val="001F6F53"/>
    <w:rsid w:val="001F70D1"/>
    <w:rsid w:val="001F736C"/>
    <w:rsid w:val="001F76E0"/>
    <w:rsid w:val="001F7997"/>
    <w:rsid w:val="00200008"/>
    <w:rsid w:val="00200B0D"/>
    <w:rsid w:val="0020108F"/>
    <w:rsid w:val="0020109A"/>
    <w:rsid w:val="0020129E"/>
    <w:rsid w:val="002013B9"/>
    <w:rsid w:val="00201410"/>
    <w:rsid w:val="0020152C"/>
    <w:rsid w:val="00201612"/>
    <w:rsid w:val="002018BF"/>
    <w:rsid w:val="00201F8A"/>
    <w:rsid w:val="00202131"/>
    <w:rsid w:val="0020232E"/>
    <w:rsid w:val="0020236F"/>
    <w:rsid w:val="002024E3"/>
    <w:rsid w:val="002024FA"/>
    <w:rsid w:val="002025D6"/>
    <w:rsid w:val="002029D1"/>
    <w:rsid w:val="00202CC9"/>
    <w:rsid w:val="00202D7F"/>
    <w:rsid w:val="00203367"/>
    <w:rsid w:val="002033FE"/>
    <w:rsid w:val="00203422"/>
    <w:rsid w:val="002038B7"/>
    <w:rsid w:val="00203AAE"/>
    <w:rsid w:val="00203DD2"/>
    <w:rsid w:val="00203E53"/>
    <w:rsid w:val="00203EC0"/>
    <w:rsid w:val="0020401D"/>
    <w:rsid w:val="00204459"/>
    <w:rsid w:val="00204819"/>
    <w:rsid w:val="00204A6C"/>
    <w:rsid w:val="00204EFE"/>
    <w:rsid w:val="00205F6F"/>
    <w:rsid w:val="00205FBC"/>
    <w:rsid w:val="002062DE"/>
    <w:rsid w:val="0020633A"/>
    <w:rsid w:val="00206453"/>
    <w:rsid w:val="00206990"/>
    <w:rsid w:val="00206B79"/>
    <w:rsid w:val="00207081"/>
    <w:rsid w:val="002074BD"/>
    <w:rsid w:val="00207800"/>
    <w:rsid w:val="00207C38"/>
    <w:rsid w:val="00210558"/>
    <w:rsid w:val="00210634"/>
    <w:rsid w:val="00210BB7"/>
    <w:rsid w:val="002113AF"/>
    <w:rsid w:val="00211BF8"/>
    <w:rsid w:val="00211C04"/>
    <w:rsid w:val="00211D87"/>
    <w:rsid w:val="00211DA2"/>
    <w:rsid w:val="00211EDC"/>
    <w:rsid w:val="00211F1B"/>
    <w:rsid w:val="00212221"/>
    <w:rsid w:val="00212689"/>
    <w:rsid w:val="00212AD8"/>
    <w:rsid w:val="00212B08"/>
    <w:rsid w:val="00212C4E"/>
    <w:rsid w:val="00212D39"/>
    <w:rsid w:val="00212F03"/>
    <w:rsid w:val="00212FA7"/>
    <w:rsid w:val="0021347F"/>
    <w:rsid w:val="002135D4"/>
    <w:rsid w:val="002138D5"/>
    <w:rsid w:val="0021390F"/>
    <w:rsid w:val="00213E3D"/>
    <w:rsid w:val="002144B3"/>
    <w:rsid w:val="00214515"/>
    <w:rsid w:val="00214B21"/>
    <w:rsid w:val="00214B66"/>
    <w:rsid w:val="00214FF5"/>
    <w:rsid w:val="00215101"/>
    <w:rsid w:val="0021537A"/>
    <w:rsid w:val="0021555E"/>
    <w:rsid w:val="00215A4F"/>
    <w:rsid w:val="00215F98"/>
    <w:rsid w:val="00215FE3"/>
    <w:rsid w:val="002162FD"/>
    <w:rsid w:val="00216353"/>
    <w:rsid w:val="00216504"/>
    <w:rsid w:val="0021671C"/>
    <w:rsid w:val="002169C5"/>
    <w:rsid w:val="00216CEA"/>
    <w:rsid w:val="00216DF6"/>
    <w:rsid w:val="00217216"/>
    <w:rsid w:val="002178CD"/>
    <w:rsid w:val="00217B28"/>
    <w:rsid w:val="00217F56"/>
    <w:rsid w:val="0021EE2B"/>
    <w:rsid w:val="002202CB"/>
    <w:rsid w:val="00220361"/>
    <w:rsid w:val="002203CF"/>
    <w:rsid w:val="00220752"/>
    <w:rsid w:val="002209FE"/>
    <w:rsid w:val="00220B6C"/>
    <w:rsid w:val="00220D8F"/>
    <w:rsid w:val="00220EFE"/>
    <w:rsid w:val="0022126F"/>
    <w:rsid w:val="0022149C"/>
    <w:rsid w:val="002215C4"/>
    <w:rsid w:val="00221BAF"/>
    <w:rsid w:val="00222159"/>
    <w:rsid w:val="002229F2"/>
    <w:rsid w:val="00222D4E"/>
    <w:rsid w:val="00222DD7"/>
    <w:rsid w:val="00223432"/>
    <w:rsid w:val="002234D0"/>
    <w:rsid w:val="002241C0"/>
    <w:rsid w:val="002249C5"/>
    <w:rsid w:val="00224AC3"/>
    <w:rsid w:val="00224C5C"/>
    <w:rsid w:val="00224F5F"/>
    <w:rsid w:val="00225389"/>
    <w:rsid w:val="00225512"/>
    <w:rsid w:val="00225AC8"/>
    <w:rsid w:val="00225FCF"/>
    <w:rsid w:val="00226138"/>
    <w:rsid w:val="002266EB"/>
    <w:rsid w:val="002268B2"/>
    <w:rsid w:val="00226B0F"/>
    <w:rsid w:val="00226E91"/>
    <w:rsid w:val="00226ECD"/>
    <w:rsid w:val="00227057"/>
    <w:rsid w:val="002272C6"/>
    <w:rsid w:val="00227557"/>
    <w:rsid w:val="002276AA"/>
    <w:rsid w:val="002277B2"/>
    <w:rsid w:val="00227AA4"/>
    <w:rsid w:val="00227B67"/>
    <w:rsid w:val="00227DDA"/>
    <w:rsid w:val="0023006E"/>
    <w:rsid w:val="002300FB"/>
    <w:rsid w:val="00230915"/>
    <w:rsid w:val="002311C0"/>
    <w:rsid w:val="00231737"/>
    <w:rsid w:val="0023185E"/>
    <w:rsid w:val="00231AED"/>
    <w:rsid w:val="002321E0"/>
    <w:rsid w:val="00232805"/>
    <w:rsid w:val="00232835"/>
    <w:rsid w:val="00232891"/>
    <w:rsid w:val="002328E6"/>
    <w:rsid w:val="00232CC5"/>
    <w:rsid w:val="00232E1E"/>
    <w:rsid w:val="00232E7E"/>
    <w:rsid w:val="00233258"/>
    <w:rsid w:val="00233C66"/>
    <w:rsid w:val="00233D43"/>
    <w:rsid w:val="00234450"/>
    <w:rsid w:val="00234830"/>
    <w:rsid w:val="00234AF4"/>
    <w:rsid w:val="00234EC0"/>
    <w:rsid w:val="00234F12"/>
    <w:rsid w:val="002355CA"/>
    <w:rsid w:val="002356E7"/>
    <w:rsid w:val="00235903"/>
    <w:rsid w:val="00235F0E"/>
    <w:rsid w:val="002362FC"/>
    <w:rsid w:val="002364E8"/>
    <w:rsid w:val="002368FC"/>
    <w:rsid w:val="00236BB0"/>
    <w:rsid w:val="00236D96"/>
    <w:rsid w:val="00236E1F"/>
    <w:rsid w:val="00237624"/>
    <w:rsid w:val="00237807"/>
    <w:rsid w:val="002378F0"/>
    <w:rsid w:val="00240094"/>
    <w:rsid w:val="002406AA"/>
    <w:rsid w:val="00240BF0"/>
    <w:rsid w:val="00240C87"/>
    <w:rsid w:val="00240DDE"/>
    <w:rsid w:val="00240F44"/>
    <w:rsid w:val="00241380"/>
    <w:rsid w:val="00241471"/>
    <w:rsid w:val="00241489"/>
    <w:rsid w:val="0024163B"/>
    <w:rsid w:val="00241C09"/>
    <w:rsid w:val="00241CC7"/>
    <w:rsid w:val="00242058"/>
    <w:rsid w:val="00242269"/>
    <w:rsid w:val="0024236B"/>
    <w:rsid w:val="00242785"/>
    <w:rsid w:val="00242AD8"/>
    <w:rsid w:val="00242C2E"/>
    <w:rsid w:val="00243AB1"/>
    <w:rsid w:val="00243AB4"/>
    <w:rsid w:val="00243AE8"/>
    <w:rsid w:val="00243CB6"/>
    <w:rsid w:val="00243DF3"/>
    <w:rsid w:val="00243F92"/>
    <w:rsid w:val="002440AC"/>
    <w:rsid w:val="002443A5"/>
    <w:rsid w:val="0024459D"/>
    <w:rsid w:val="00244A43"/>
    <w:rsid w:val="00244D76"/>
    <w:rsid w:val="00244D9F"/>
    <w:rsid w:val="00245093"/>
    <w:rsid w:val="00245104"/>
    <w:rsid w:val="002454F2"/>
    <w:rsid w:val="00245B7D"/>
    <w:rsid w:val="00246121"/>
    <w:rsid w:val="00246784"/>
    <w:rsid w:val="0024680B"/>
    <w:rsid w:val="00246823"/>
    <w:rsid w:val="00246847"/>
    <w:rsid w:val="00246861"/>
    <w:rsid w:val="00246AD2"/>
    <w:rsid w:val="00246AE4"/>
    <w:rsid w:val="00246B9A"/>
    <w:rsid w:val="0024719E"/>
    <w:rsid w:val="00247238"/>
    <w:rsid w:val="00247392"/>
    <w:rsid w:val="00247767"/>
    <w:rsid w:val="002477D1"/>
    <w:rsid w:val="0024781C"/>
    <w:rsid w:val="002479AC"/>
    <w:rsid w:val="00247D86"/>
    <w:rsid w:val="00247E0C"/>
    <w:rsid w:val="00247F89"/>
    <w:rsid w:val="0025000E"/>
    <w:rsid w:val="0025005A"/>
    <w:rsid w:val="002501FE"/>
    <w:rsid w:val="002505DC"/>
    <w:rsid w:val="00250666"/>
    <w:rsid w:val="00251290"/>
    <w:rsid w:val="0025173A"/>
    <w:rsid w:val="002517E5"/>
    <w:rsid w:val="0025194B"/>
    <w:rsid w:val="00251C87"/>
    <w:rsid w:val="00251EFB"/>
    <w:rsid w:val="00252426"/>
    <w:rsid w:val="00252445"/>
    <w:rsid w:val="002525D7"/>
    <w:rsid w:val="00252939"/>
    <w:rsid w:val="00252AD6"/>
    <w:rsid w:val="00252D09"/>
    <w:rsid w:val="0025317E"/>
    <w:rsid w:val="002531F9"/>
    <w:rsid w:val="00253303"/>
    <w:rsid w:val="002533E2"/>
    <w:rsid w:val="002538D1"/>
    <w:rsid w:val="00254662"/>
    <w:rsid w:val="002549F2"/>
    <w:rsid w:val="00254FB2"/>
    <w:rsid w:val="00255182"/>
    <w:rsid w:val="002552D3"/>
    <w:rsid w:val="0025535C"/>
    <w:rsid w:val="00255518"/>
    <w:rsid w:val="0025581D"/>
    <w:rsid w:val="002559B5"/>
    <w:rsid w:val="002563E7"/>
    <w:rsid w:val="0025641E"/>
    <w:rsid w:val="002564BF"/>
    <w:rsid w:val="002564DF"/>
    <w:rsid w:val="0025651A"/>
    <w:rsid w:val="0025664E"/>
    <w:rsid w:val="002566BE"/>
    <w:rsid w:val="00256973"/>
    <w:rsid w:val="00256EF5"/>
    <w:rsid w:val="0025711C"/>
    <w:rsid w:val="002571E5"/>
    <w:rsid w:val="00257472"/>
    <w:rsid w:val="00257796"/>
    <w:rsid w:val="0025787B"/>
    <w:rsid w:val="00257A9B"/>
    <w:rsid w:val="00257B02"/>
    <w:rsid w:val="00257B8D"/>
    <w:rsid w:val="00257BB1"/>
    <w:rsid w:val="00257CC3"/>
    <w:rsid w:val="00257D3A"/>
    <w:rsid w:val="00257EE4"/>
    <w:rsid w:val="00260548"/>
    <w:rsid w:val="002606D5"/>
    <w:rsid w:val="00261020"/>
    <w:rsid w:val="002615DA"/>
    <w:rsid w:val="00261849"/>
    <w:rsid w:val="002619ED"/>
    <w:rsid w:val="00261B3F"/>
    <w:rsid w:val="00261C7C"/>
    <w:rsid w:val="00261E3B"/>
    <w:rsid w:val="0026237A"/>
    <w:rsid w:val="002626C0"/>
    <w:rsid w:val="002627EF"/>
    <w:rsid w:val="002628E8"/>
    <w:rsid w:val="00262BDE"/>
    <w:rsid w:val="00262D03"/>
    <w:rsid w:val="00263110"/>
    <w:rsid w:val="00263328"/>
    <w:rsid w:val="00263427"/>
    <w:rsid w:val="00263FBA"/>
    <w:rsid w:val="00264030"/>
    <w:rsid w:val="002641CB"/>
    <w:rsid w:val="00264285"/>
    <w:rsid w:val="0026443A"/>
    <w:rsid w:val="0026493A"/>
    <w:rsid w:val="00264964"/>
    <w:rsid w:val="002649FF"/>
    <w:rsid w:val="00264A06"/>
    <w:rsid w:val="00264B8C"/>
    <w:rsid w:val="00264C92"/>
    <w:rsid w:val="002652FB"/>
    <w:rsid w:val="00265312"/>
    <w:rsid w:val="00265982"/>
    <w:rsid w:val="00265AFC"/>
    <w:rsid w:val="00265EE6"/>
    <w:rsid w:val="00266584"/>
    <w:rsid w:val="002665B5"/>
    <w:rsid w:val="002667C9"/>
    <w:rsid w:val="00267291"/>
    <w:rsid w:val="002672FE"/>
    <w:rsid w:val="00267680"/>
    <w:rsid w:val="0026793E"/>
    <w:rsid w:val="00267BC9"/>
    <w:rsid w:val="00267CDD"/>
    <w:rsid w:val="00267D83"/>
    <w:rsid w:val="002703AD"/>
    <w:rsid w:val="0027041A"/>
    <w:rsid w:val="00270D33"/>
    <w:rsid w:val="00271037"/>
    <w:rsid w:val="0027127F"/>
    <w:rsid w:val="00271A81"/>
    <w:rsid w:val="00271AC6"/>
    <w:rsid w:val="00272A1B"/>
    <w:rsid w:val="00272A27"/>
    <w:rsid w:val="00272C59"/>
    <w:rsid w:val="00272F43"/>
    <w:rsid w:val="002730A2"/>
    <w:rsid w:val="002733D9"/>
    <w:rsid w:val="00273477"/>
    <w:rsid w:val="00273659"/>
    <w:rsid w:val="0027373B"/>
    <w:rsid w:val="00273A5D"/>
    <w:rsid w:val="00273C63"/>
    <w:rsid w:val="00273D13"/>
    <w:rsid w:val="00273E05"/>
    <w:rsid w:val="00273ED3"/>
    <w:rsid w:val="002746DF"/>
    <w:rsid w:val="002748E7"/>
    <w:rsid w:val="00274A4D"/>
    <w:rsid w:val="00274C4C"/>
    <w:rsid w:val="00274D0F"/>
    <w:rsid w:val="00275209"/>
    <w:rsid w:val="00275898"/>
    <w:rsid w:val="00276217"/>
    <w:rsid w:val="002767B6"/>
    <w:rsid w:val="00276C81"/>
    <w:rsid w:val="00276CE5"/>
    <w:rsid w:val="00276E44"/>
    <w:rsid w:val="0027714E"/>
    <w:rsid w:val="0027723D"/>
    <w:rsid w:val="00277337"/>
    <w:rsid w:val="002773A2"/>
    <w:rsid w:val="0027766D"/>
    <w:rsid w:val="0027789B"/>
    <w:rsid w:val="00277B44"/>
    <w:rsid w:val="00277E8A"/>
    <w:rsid w:val="00277F30"/>
    <w:rsid w:val="002801A1"/>
    <w:rsid w:val="00280633"/>
    <w:rsid w:val="00280760"/>
    <w:rsid w:val="00280AF9"/>
    <w:rsid w:val="00280B5E"/>
    <w:rsid w:val="00280D87"/>
    <w:rsid w:val="0028135F"/>
    <w:rsid w:val="0028140E"/>
    <w:rsid w:val="00281722"/>
    <w:rsid w:val="00281B49"/>
    <w:rsid w:val="00281C98"/>
    <w:rsid w:val="002820FC"/>
    <w:rsid w:val="002823E1"/>
    <w:rsid w:val="00282611"/>
    <w:rsid w:val="00282656"/>
    <w:rsid w:val="002828E1"/>
    <w:rsid w:val="00282906"/>
    <w:rsid w:val="00282AE5"/>
    <w:rsid w:val="00282B30"/>
    <w:rsid w:val="00282C55"/>
    <w:rsid w:val="00282D87"/>
    <w:rsid w:val="00282E04"/>
    <w:rsid w:val="00283249"/>
    <w:rsid w:val="00283345"/>
    <w:rsid w:val="002838D0"/>
    <w:rsid w:val="002839C0"/>
    <w:rsid w:val="00283C18"/>
    <w:rsid w:val="00283C29"/>
    <w:rsid w:val="00283E56"/>
    <w:rsid w:val="002840A8"/>
    <w:rsid w:val="0028444D"/>
    <w:rsid w:val="00284742"/>
    <w:rsid w:val="002848A4"/>
    <w:rsid w:val="00284E28"/>
    <w:rsid w:val="00284E75"/>
    <w:rsid w:val="00284E85"/>
    <w:rsid w:val="0028509A"/>
    <w:rsid w:val="0028527E"/>
    <w:rsid w:val="002856F5"/>
    <w:rsid w:val="00285E68"/>
    <w:rsid w:val="00286900"/>
    <w:rsid w:val="0028737D"/>
    <w:rsid w:val="002875A9"/>
    <w:rsid w:val="002877DF"/>
    <w:rsid w:val="00287807"/>
    <w:rsid w:val="00287898"/>
    <w:rsid w:val="0028799F"/>
    <w:rsid w:val="00287CE5"/>
    <w:rsid w:val="002901B9"/>
    <w:rsid w:val="00290494"/>
    <w:rsid w:val="00290963"/>
    <w:rsid w:val="00290CF7"/>
    <w:rsid w:val="00290D6E"/>
    <w:rsid w:val="00290E4F"/>
    <w:rsid w:val="00290EB4"/>
    <w:rsid w:val="002914A9"/>
    <w:rsid w:val="0029174B"/>
    <w:rsid w:val="0029175C"/>
    <w:rsid w:val="00291ABE"/>
    <w:rsid w:val="00291C9C"/>
    <w:rsid w:val="002924BB"/>
    <w:rsid w:val="002924DC"/>
    <w:rsid w:val="00292615"/>
    <w:rsid w:val="00292AD4"/>
    <w:rsid w:val="00292CCB"/>
    <w:rsid w:val="00292EE5"/>
    <w:rsid w:val="00293220"/>
    <w:rsid w:val="002935FD"/>
    <w:rsid w:val="00294282"/>
    <w:rsid w:val="002945B5"/>
    <w:rsid w:val="002945CC"/>
    <w:rsid w:val="00294877"/>
    <w:rsid w:val="002949B1"/>
    <w:rsid w:val="00294C9D"/>
    <w:rsid w:val="00296393"/>
    <w:rsid w:val="002967A2"/>
    <w:rsid w:val="00296923"/>
    <w:rsid w:val="0029692E"/>
    <w:rsid w:val="002969D5"/>
    <w:rsid w:val="00296B35"/>
    <w:rsid w:val="00296BC3"/>
    <w:rsid w:val="0029720E"/>
    <w:rsid w:val="0029797C"/>
    <w:rsid w:val="002A0247"/>
    <w:rsid w:val="002A16FB"/>
    <w:rsid w:val="002A17A3"/>
    <w:rsid w:val="002A1808"/>
    <w:rsid w:val="002A19E8"/>
    <w:rsid w:val="002A1A87"/>
    <w:rsid w:val="002A1AC1"/>
    <w:rsid w:val="002A1EED"/>
    <w:rsid w:val="002A1FD2"/>
    <w:rsid w:val="002A22C3"/>
    <w:rsid w:val="002A2AB7"/>
    <w:rsid w:val="002A320C"/>
    <w:rsid w:val="002A3358"/>
    <w:rsid w:val="002A3657"/>
    <w:rsid w:val="002A38E1"/>
    <w:rsid w:val="002A3957"/>
    <w:rsid w:val="002A3AF1"/>
    <w:rsid w:val="002A3CA8"/>
    <w:rsid w:val="002A3E5C"/>
    <w:rsid w:val="002A3F56"/>
    <w:rsid w:val="002A4525"/>
    <w:rsid w:val="002A4575"/>
    <w:rsid w:val="002A4E21"/>
    <w:rsid w:val="002A500E"/>
    <w:rsid w:val="002A50A7"/>
    <w:rsid w:val="002A525F"/>
    <w:rsid w:val="002A5534"/>
    <w:rsid w:val="002A56F3"/>
    <w:rsid w:val="002A58D1"/>
    <w:rsid w:val="002A5FC0"/>
    <w:rsid w:val="002A678A"/>
    <w:rsid w:val="002A6BA1"/>
    <w:rsid w:val="002A6F11"/>
    <w:rsid w:val="002A6FCB"/>
    <w:rsid w:val="002A7E5A"/>
    <w:rsid w:val="002B0261"/>
    <w:rsid w:val="002B0277"/>
    <w:rsid w:val="002B0459"/>
    <w:rsid w:val="002B05BE"/>
    <w:rsid w:val="002B0DE4"/>
    <w:rsid w:val="002B0E78"/>
    <w:rsid w:val="002B1653"/>
    <w:rsid w:val="002B1BD2"/>
    <w:rsid w:val="002B1D1C"/>
    <w:rsid w:val="002B247F"/>
    <w:rsid w:val="002B2642"/>
    <w:rsid w:val="002B26DC"/>
    <w:rsid w:val="002B2906"/>
    <w:rsid w:val="002B2C68"/>
    <w:rsid w:val="002B2EF0"/>
    <w:rsid w:val="002B3207"/>
    <w:rsid w:val="002B36FC"/>
    <w:rsid w:val="002B3C5C"/>
    <w:rsid w:val="002B3F03"/>
    <w:rsid w:val="002B3F44"/>
    <w:rsid w:val="002B432C"/>
    <w:rsid w:val="002B43B8"/>
    <w:rsid w:val="002B44A7"/>
    <w:rsid w:val="002B4B2D"/>
    <w:rsid w:val="002B4C4B"/>
    <w:rsid w:val="002B4F87"/>
    <w:rsid w:val="002B5058"/>
    <w:rsid w:val="002B50E7"/>
    <w:rsid w:val="002B517E"/>
    <w:rsid w:val="002B5A60"/>
    <w:rsid w:val="002B5E3C"/>
    <w:rsid w:val="002B61DA"/>
    <w:rsid w:val="002B62E6"/>
    <w:rsid w:val="002B6541"/>
    <w:rsid w:val="002B67BC"/>
    <w:rsid w:val="002B67F3"/>
    <w:rsid w:val="002B6821"/>
    <w:rsid w:val="002B68EC"/>
    <w:rsid w:val="002B6A5D"/>
    <w:rsid w:val="002B6A94"/>
    <w:rsid w:val="002B6E2B"/>
    <w:rsid w:val="002B714C"/>
    <w:rsid w:val="002B7524"/>
    <w:rsid w:val="002B763A"/>
    <w:rsid w:val="002B775C"/>
    <w:rsid w:val="002B7C98"/>
    <w:rsid w:val="002B7EE7"/>
    <w:rsid w:val="002C01A5"/>
    <w:rsid w:val="002C0247"/>
    <w:rsid w:val="002C0536"/>
    <w:rsid w:val="002C0A1A"/>
    <w:rsid w:val="002C0D09"/>
    <w:rsid w:val="002C0F9B"/>
    <w:rsid w:val="002C158F"/>
    <w:rsid w:val="002C1FA8"/>
    <w:rsid w:val="002C2180"/>
    <w:rsid w:val="002C21C4"/>
    <w:rsid w:val="002C28FF"/>
    <w:rsid w:val="002C2CF8"/>
    <w:rsid w:val="002C2E24"/>
    <w:rsid w:val="002C3033"/>
    <w:rsid w:val="002C350E"/>
    <w:rsid w:val="002C3614"/>
    <w:rsid w:val="002C3887"/>
    <w:rsid w:val="002C38BD"/>
    <w:rsid w:val="002C39E7"/>
    <w:rsid w:val="002C3B40"/>
    <w:rsid w:val="002C3EC6"/>
    <w:rsid w:val="002C41B4"/>
    <w:rsid w:val="002C459B"/>
    <w:rsid w:val="002C45C0"/>
    <w:rsid w:val="002C4BBB"/>
    <w:rsid w:val="002C4FF4"/>
    <w:rsid w:val="002C50B8"/>
    <w:rsid w:val="002C52B0"/>
    <w:rsid w:val="002C574E"/>
    <w:rsid w:val="002C5D0A"/>
    <w:rsid w:val="002C6567"/>
    <w:rsid w:val="002C65E3"/>
    <w:rsid w:val="002C6882"/>
    <w:rsid w:val="002C6B03"/>
    <w:rsid w:val="002C6D7F"/>
    <w:rsid w:val="002C7005"/>
    <w:rsid w:val="002C75F5"/>
    <w:rsid w:val="002C7669"/>
    <w:rsid w:val="002C7B6D"/>
    <w:rsid w:val="002C7DEE"/>
    <w:rsid w:val="002D0173"/>
    <w:rsid w:val="002D08A0"/>
    <w:rsid w:val="002D0EC3"/>
    <w:rsid w:val="002D0F8A"/>
    <w:rsid w:val="002D1FC7"/>
    <w:rsid w:val="002D219B"/>
    <w:rsid w:val="002D227A"/>
    <w:rsid w:val="002D30D9"/>
    <w:rsid w:val="002D31E3"/>
    <w:rsid w:val="002D389E"/>
    <w:rsid w:val="002D3F37"/>
    <w:rsid w:val="002D3FBB"/>
    <w:rsid w:val="002D40FF"/>
    <w:rsid w:val="002D4198"/>
    <w:rsid w:val="002D4319"/>
    <w:rsid w:val="002D455F"/>
    <w:rsid w:val="002D46E3"/>
    <w:rsid w:val="002D473A"/>
    <w:rsid w:val="002D49C7"/>
    <w:rsid w:val="002D4B4C"/>
    <w:rsid w:val="002D4E51"/>
    <w:rsid w:val="002D51C0"/>
    <w:rsid w:val="002D5840"/>
    <w:rsid w:val="002D5C15"/>
    <w:rsid w:val="002D5C56"/>
    <w:rsid w:val="002D5E3D"/>
    <w:rsid w:val="002D6221"/>
    <w:rsid w:val="002D69D3"/>
    <w:rsid w:val="002D6B82"/>
    <w:rsid w:val="002D6BB1"/>
    <w:rsid w:val="002D6E9D"/>
    <w:rsid w:val="002D7217"/>
    <w:rsid w:val="002D743A"/>
    <w:rsid w:val="002D76FD"/>
    <w:rsid w:val="002D7C30"/>
    <w:rsid w:val="002D7D94"/>
    <w:rsid w:val="002D7F12"/>
    <w:rsid w:val="002D7F2D"/>
    <w:rsid w:val="002E011E"/>
    <w:rsid w:val="002E0430"/>
    <w:rsid w:val="002E05B1"/>
    <w:rsid w:val="002E06EF"/>
    <w:rsid w:val="002E10E8"/>
    <w:rsid w:val="002E1221"/>
    <w:rsid w:val="002E12AB"/>
    <w:rsid w:val="002E16E8"/>
    <w:rsid w:val="002E1824"/>
    <w:rsid w:val="002E1CE8"/>
    <w:rsid w:val="002E2030"/>
    <w:rsid w:val="002E2758"/>
    <w:rsid w:val="002E27BD"/>
    <w:rsid w:val="002E2E2B"/>
    <w:rsid w:val="002E30D6"/>
    <w:rsid w:val="002E3286"/>
    <w:rsid w:val="002E39CD"/>
    <w:rsid w:val="002E3CD9"/>
    <w:rsid w:val="002E4087"/>
    <w:rsid w:val="002E42FB"/>
    <w:rsid w:val="002E433B"/>
    <w:rsid w:val="002E485F"/>
    <w:rsid w:val="002E4C46"/>
    <w:rsid w:val="002E4FDA"/>
    <w:rsid w:val="002E515A"/>
    <w:rsid w:val="002E5691"/>
    <w:rsid w:val="002E58AE"/>
    <w:rsid w:val="002E5E3C"/>
    <w:rsid w:val="002E64EA"/>
    <w:rsid w:val="002E68B5"/>
    <w:rsid w:val="002E69BC"/>
    <w:rsid w:val="002E6B46"/>
    <w:rsid w:val="002E6F1B"/>
    <w:rsid w:val="002E73B1"/>
    <w:rsid w:val="002E740B"/>
    <w:rsid w:val="002E776F"/>
    <w:rsid w:val="002E7911"/>
    <w:rsid w:val="002E7B41"/>
    <w:rsid w:val="002E7B75"/>
    <w:rsid w:val="002E7E8C"/>
    <w:rsid w:val="002F01DD"/>
    <w:rsid w:val="002F08D1"/>
    <w:rsid w:val="002F0D88"/>
    <w:rsid w:val="002F10D7"/>
    <w:rsid w:val="002F11B3"/>
    <w:rsid w:val="002F12F4"/>
    <w:rsid w:val="002F1395"/>
    <w:rsid w:val="002F14AA"/>
    <w:rsid w:val="002F195C"/>
    <w:rsid w:val="002F1996"/>
    <w:rsid w:val="002F1E99"/>
    <w:rsid w:val="002F1FEE"/>
    <w:rsid w:val="002F209E"/>
    <w:rsid w:val="002F20E3"/>
    <w:rsid w:val="002F2338"/>
    <w:rsid w:val="002F2AC8"/>
    <w:rsid w:val="002F2CBB"/>
    <w:rsid w:val="002F3363"/>
    <w:rsid w:val="002F363F"/>
    <w:rsid w:val="002F3698"/>
    <w:rsid w:val="002F4664"/>
    <w:rsid w:val="002F4ADD"/>
    <w:rsid w:val="002F4C7E"/>
    <w:rsid w:val="002F4CC8"/>
    <w:rsid w:val="002F50C8"/>
    <w:rsid w:val="002F5607"/>
    <w:rsid w:val="002F5667"/>
    <w:rsid w:val="002F589C"/>
    <w:rsid w:val="002F58C8"/>
    <w:rsid w:val="002F5969"/>
    <w:rsid w:val="002F5991"/>
    <w:rsid w:val="002F6682"/>
    <w:rsid w:val="002F6885"/>
    <w:rsid w:val="002F697B"/>
    <w:rsid w:val="002F6B00"/>
    <w:rsid w:val="002F7735"/>
    <w:rsid w:val="002F7C88"/>
    <w:rsid w:val="002F7D94"/>
    <w:rsid w:val="00300566"/>
    <w:rsid w:val="00300741"/>
    <w:rsid w:val="00300BC6"/>
    <w:rsid w:val="00301020"/>
    <w:rsid w:val="00301171"/>
    <w:rsid w:val="0030125B"/>
    <w:rsid w:val="003014A2"/>
    <w:rsid w:val="00301856"/>
    <w:rsid w:val="0030224C"/>
    <w:rsid w:val="003028FB"/>
    <w:rsid w:val="00302A1F"/>
    <w:rsid w:val="00302ED1"/>
    <w:rsid w:val="003031BB"/>
    <w:rsid w:val="00303453"/>
    <w:rsid w:val="00303492"/>
    <w:rsid w:val="00303502"/>
    <w:rsid w:val="0030371B"/>
    <w:rsid w:val="0030393E"/>
    <w:rsid w:val="00303FF9"/>
    <w:rsid w:val="003044E5"/>
    <w:rsid w:val="003044F2"/>
    <w:rsid w:val="00304625"/>
    <w:rsid w:val="003047CB"/>
    <w:rsid w:val="0030498C"/>
    <w:rsid w:val="00304B7C"/>
    <w:rsid w:val="00304BF4"/>
    <w:rsid w:val="003051B8"/>
    <w:rsid w:val="00305468"/>
    <w:rsid w:val="003056F2"/>
    <w:rsid w:val="00305867"/>
    <w:rsid w:val="00306190"/>
    <w:rsid w:val="0030651B"/>
    <w:rsid w:val="00306979"/>
    <w:rsid w:val="00306CAD"/>
    <w:rsid w:val="00306FF0"/>
    <w:rsid w:val="0030703B"/>
    <w:rsid w:val="00307601"/>
    <w:rsid w:val="0030783A"/>
    <w:rsid w:val="0030788A"/>
    <w:rsid w:val="00307D7B"/>
    <w:rsid w:val="00310187"/>
    <w:rsid w:val="00310426"/>
    <w:rsid w:val="003104F1"/>
    <w:rsid w:val="003107E8"/>
    <w:rsid w:val="003108A8"/>
    <w:rsid w:val="00310A4E"/>
    <w:rsid w:val="00310A65"/>
    <w:rsid w:val="00310F54"/>
    <w:rsid w:val="00310F67"/>
    <w:rsid w:val="00310FA6"/>
    <w:rsid w:val="0031112D"/>
    <w:rsid w:val="003111BE"/>
    <w:rsid w:val="0031122D"/>
    <w:rsid w:val="00311757"/>
    <w:rsid w:val="003117C5"/>
    <w:rsid w:val="00311B0E"/>
    <w:rsid w:val="003126C9"/>
    <w:rsid w:val="00312F58"/>
    <w:rsid w:val="00313463"/>
    <w:rsid w:val="003134DF"/>
    <w:rsid w:val="00313A5A"/>
    <w:rsid w:val="00313EBC"/>
    <w:rsid w:val="00314061"/>
    <w:rsid w:val="0031422C"/>
    <w:rsid w:val="00314410"/>
    <w:rsid w:val="0031453D"/>
    <w:rsid w:val="0031496A"/>
    <w:rsid w:val="003150BF"/>
    <w:rsid w:val="0031560F"/>
    <w:rsid w:val="00315922"/>
    <w:rsid w:val="0031604B"/>
    <w:rsid w:val="00316DE5"/>
    <w:rsid w:val="0031729F"/>
    <w:rsid w:val="00317531"/>
    <w:rsid w:val="00317C70"/>
    <w:rsid w:val="00317CC7"/>
    <w:rsid w:val="00317D1E"/>
    <w:rsid w:val="00317D2E"/>
    <w:rsid w:val="0031DCE2"/>
    <w:rsid w:val="003203A0"/>
    <w:rsid w:val="003209C0"/>
    <w:rsid w:val="00320BAD"/>
    <w:rsid w:val="00320CEA"/>
    <w:rsid w:val="00320F3F"/>
    <w:rsid w:val="0032100C"/>
    <w:rsid w:val="00321070"/>
    <w:rsid w:val="00321097"/>
    <w:rsid w:val="003212CC"/>
    <w:rsid w:val="003215B4"/>
    <w:rsid w:val="0032174B"/>
    <w:rsid w:val="003217E3"/>
    <w:rsid w:val="0032199F"/>
    <w:rsid w:val="00321A32"/>
    <w:rsid w:val="00321C45"/>
    <w:rsid w:val="00321DBF"/>
    <w:rsid w:val="00321EBC"/>
    <w:rsid w:val="003223E8"/>
    <w:rsid w:val="003228A2"/>
    <w:rsid w:val="00322A4A"/>
    <w:rsid w:val="00322C14"/>
    <w:rsid w:val="00322C4F"/>
    <w:rsid w:val="00322FEE"/>
    <w:rsid w:val="0032332D"/>
    <w:rsid w:val="00323811"/>
    <w:rsid w:val="00323D8B"/>
    <w:rsid w:val="00323F40"/>
    <w:rsid w:val="003240C1"/>
    <w:rsid w:val="003241DE"/>
    <w:rsid w:val="0032484E"/>
    <w:rsid w:val="003249CA"/>
    <w:rsid w:val="00324C12"/>
    <w:rsid w:val="003255D4"/>
    <w:rsid w:val="0032561E"/>
    <w:rsid w:val="00325736"/>
    <w:rsid w:val="00325A0B"/>
    <w:rsid w:val="00325BC9"/>
    <w:rsid w:val="00325DC9"/>
    <w:rsid w:val="00326803"/>
    <w:rsid w:val="00326834"/>
    <w:rsid w:val="00326DFB"/>
    <w:rsid w:val="00326FDA"/>
    <w:rsid w:val="00327115"/>
    <w:rsid w:val="0032719B"/>
    <w:rsid w:val="003271A3"/>
    <w:rsid w:val="003274FB"/>
    <w:rsid w:val="0032790C"/>
    <w:rsid w:val="00327F36"/>
    <w:rsid w:val="003300E4"/>
    <w:rsid w:val="003301FD"/>
    <w:rsid w:val="003302A8"/>
    <w:rsid w:val="003303CE"/>
    <w:rsid w:val="00330467"/>
    <w:rsid w:val="00330468"/>
    <w:rsid w:val="00330CEE"/>
    <w:rsid w:val="00331CEF"/>
    <w:rsid w:val="003321B2"/>
    <w:rsid w:val="0033247F"/>
    <w:rsid w:val="0033249E"/>
    <w:rsid w:val="00332716"/>
    <w:rsid w:val="003328F5"/>
    <w:rsid w:val="00332CA8"/>
    <w:rsid w:val="00332CAF"/>
    <w:rsid w:val="00332DDF"/>
    <w:rsid w:val="00332DED"/>
    <w:rsid w:val="00333087"/>
    <w:rsid w:val="0033331C"/>
    <w:rsid w:val="003338D6"/>
    <w:rsid w:val="00333BD1"/>
    <w:rsid w:val="00333C6D"/>
    <w:rsid w:val="00333D69"/>
    <w:rsid w:val="00334237"/>
    <w:rsid w:val="00334314"/>
    <w:rsid w:val="0033490E"/>
    <w:rsid w:val="00334A92"/>
    <w:rsid w:val="00334B57"/>
    <w:rsid w:val="00334C02"/>
    <w:rsid w:val="00334C73"/>
    <w:rsid w:val="00334F18"/>
    <w:rsid w:val="00335198"/>
    <w:rsid w:val="003355DD"/>
    <w:rsid w:val="003358C8"/>
    <w:rsid w:val="00335950"/>
    <w:rsid w:val="003359C9"/>
    <w:rsid w:val="00335D90"/>
    <w:rsid w:val="00336659"/>
    <w:rsid w:val="0033672D"/>
    <w:rsid w:val="00336763"/>
    <w:rsid w:val="0033692D"/>
    <w:rsid w:val="003369D9"/>
    <w:rsid w:val="00336B69"/>
    <w:rsid w:val="00336F87"/>
    <w:rsid w:val="003374DD"/>
    <w:rsid w:val="00337831"/>
    <w:rsid w:val="00337D74"/>
    <w:rsid w:val="00337DB2"/>
    <w:rsid w:val="00340193"/>
    <w:rsid w:val="003411E0"/>
    <w:rsid w:val="00341530"/>
    <w:rsid w:val="003419A0"/>
    <w:rsid w:val="00341C84"/>
    <w:rsid w:val="003420C0"/>
    <w:rsid w:val="00342151"/>
    <w:rsid w:val="00342380"/>
    <w:rsid w:val="0034274E"/>
    <w:rsid w:val="00342AC3"/>
    <w:rsid w:val="00342B2D"/>
    <w:rsid w:val="00342BC2"/>
    <w:rsid w:val="00342D72"/>
    <w:rsid w:val="00342D7E"/>
    <w:rsid w:val="00342E95"/>
    <w:rsid w:val="0034305D"/>
    <w:rsid w:val="003431F3"/>
    <w:rsid w:val="003434AD"/>
    <w:rsid w:val="00343843"/>
    <w:rsid w:val="003438F7"/>
    <w:rsid w:val="00343A30"/>
    <w:rsid w:val="00343E13"/>
    <w:rsid w:val="00343EB7"/>
    <w:rsid w:val="00344787"/>
    <w:rsid w:val="003447A7"/>
    <w:rsid w:val="003448DD"/>
    <w:rsid w:val="00344BFF"/>
    <w:rsid w:val="00344D8B"/>
    <w:rsid w:val="003450F6"/>
    <w:rsid w:val="00345792"/>
    <w:rsid w:val="00345BE0"/>
    <w:rsid w:val="00345E5B"/>
    <w:rsid w:val="00345E88"/>
    <w:rsid w:val="003462FA"/>
    <w:rsid w:val="003463DC"/>
    <w:rsid w:val="0034641E"/>
    <w:rsid w:val="0034667C"/>
    <w:rsid w:val="00346998"/>
    <w:rsid w:val="00346BA1"/>
    <w:rsid w:val="00346BA8"/>
    <w:rsid w:val="00346E22"/>
    <w:rsid w:val="00347395"/>
    <w:rsid w:val="003474B8"/>
    <w:rsid w:val="00347E81"/>
    <w:rsid w:val="00350163"/>
    <w:rsid w:val="0035019F"/>
    <w:rsid w:val="003501AB"/>
    <w:rsid w:val="0035024A"/>
    <w:rsid w:val="00350E0B"/>
    <w:rsid w:val="00350E68"/>
    <w:rsid w:val="0035131C"/>
    <w:rsid w:val="003513C0"/>
    <w:rsid w:val="0035189E"/>
    <w:rsid w:val="003518B2"/>
    <w:rsid w:val="00351B98"/>
    <w:rsid w:val="00351D6F"/>
    <w:rsid w:val="00351E58"/>
    <w:rsid w:val="003522C7"/>
    <w:rsid w:val="003523FE"/>
    <w:rsid w:val="003524B7"/>
    <w:rsid w:val="003528DD"/>
    <w:rsid w:val="00352CEF"/>
    <w:rsid w:val="0035339C"/>
    <w:rsid w:val="003534D2"/>
    <w:rsid w:val="00353CB0"/>
    <w:rsid w:val="003540F0"/>
    <w:rsid w:val="00354131"/>
    <w:rsid w:val="0035452F"/>
    <w:rsid w:val="003546EC"/>
    <w:rsid w:val="00354AE4"/>
    <w:rsid w:val="00354B50"/>
    <w:rsid w:val="00354B68"/>
    <w:rsid w:val="00355276"/>
    <w:rsid w:val="0035593B"/>
    <w:rsid w:val="00355E69"/>
    <w:rsid w:val="00355F90"/>
    <w:rsid w:val="00356909"/>
    <w:rsid w:val="00356937"/>
    <w:rsid w:val="00356EEB"/>
    <w:rsid w:val="00357008"/>
    <w:rsid w:val="00357765"/>
    <w:rsid w:val="00357D2E"/>
    <w:rsid w:val="00360070"/>
    <w:rsid w:val="003602E9"/>
    <w:rsid w:val="003603C2"/>
    <w:rsid w:val="00360454"/>
    <w:rsid w:val="00360CDB"/>
    <w:rsid w:val="00360E9E"/>
    <w:rsid w:val="00361D61"/>
    <w:rsid w:val="00361DF9"/>
    <w:rsid w:val="00361E52"/>
    <w:rsid w:val="00362293"/>
    <w:rsid w:val="00362382"/>
    <w:rsid w:val="0036238C"/>
    <w:rsid w:val="003623C1"/>
    <w:rsid w:val="00362932"/>
    <w:rsid w:val="00362A68"/>
    <w:rsid w:val="00362E58"/>
    <w:rsid w:val="0036318B"/>
    <w:rsid w:val="003634E7"/>
    <w:rsid w:val="00363580"/>
    <w:rsid w:val="00363711"/>
    <w:rsid w:val="00363AA9"/>
    <w:rsid w:val="00363D4C"/>
    <w:rsid w:val="00363F97"/>
    <w:rsid w:val="0036418C"/>
    <w:rsid w:val="003641D0"/>
    <w:rsid w:val="00364679"/>
    <w:rsid w:val="00364F6F"/>
    <w:rsid w:val="00365365"/>
    <w:rsid w:val="00365558"/>
    <w:rsid w:val="003655DE"/>
    <w:rsid w:val="003658E8"/>
    <w:rsid w:val="00365B84"/>
    <w:rsid w:val="00365DCE"/>
    <w:rsid w:val="00365E01"/>
    <w:rsid w:val="00365E59"/>
    <w:rsid w:val="00365FD8"/>
    <w:rsid w:val="003660DD"/>
    <w:rsid w:val="00366651"/>
    <w:rsid w:val="00366E84"/>
    <w:rsid w:val="003671F3"/>
    <w:rsid w:val="003672A0"/>
    <w:rsid w:val="003679C0"/>
    <w:rsid w:val="00367E92"/>
    <w:rsid w:val="003701CB"/>
    <w:rsid w:val="0037033B"/>
    <w:rsid w:val="00370A6E"/>
    <w:rsid w:val="00370D3B"/>
    <w:rsid w:val="00371122"/>
    <w:rsid w:val="003711BC"/>
    <w:rsid w:val="003712C2"/>
    <w:rsid w:val="0037154A"/>
    <w:rsid w:val="003716DA"/>
    <w:rsid w:val="00371FE2"/>
    <w:rsid w:val="0037226E"/>
    <w:rsid w:val="003724E9"/>
    <w:rsid w:val="00372921"/>
    <w:rsid w:val="00372961"/>
    <w:rsid w:val="00372F27"/>
    <w:rsid w:val="00373006"/>
    <w:rsid w:val="0037328E"/>
    <w:rsid w:val="003734B3"/>
    <w:rsid w:val="00373B88"/>
    <w:rsid w:val="00373C63"/>
    <w:rsid w:val="0037415C"/>
    <w:rsid w:val="00374339"/>
    <w:rsid w:val="0037467E"/>
    <w:rsid w:val="00374860"/>
    <w:rsid w:val="00374996"/>
    <w:rsid w:val="00374A47"/>
    <w:rsid w:val="00374AF6"/>
    <w:rsid w:val="00374C71"/>
    <w:rsid w:val="00375150"/>
    <w:rsid w:val="0037516B"/>
    <w:rsid w:val="00375332"/>
    <w:rsid w:val="0037559E"/>
    <w:rsid w:val="00375C25"/>
    <w:rsid w:val="00375F9D"/>
    <w:rsid w:val="00376C04"/>
    <w:rsid w:val="00376EB1"/>
    <w:rsid w:val="0037723D"/>
    <w:rsid w:val="003773DE"/>
    <w:rsid w:val="00377426"/>
    <w:rsid w:val="00377455"/>
    <w:rsid w:val="0037745F"/>
    <w:rsid w:val="003774F8"/>
    <w:rsid w:val="0037750A"/>
    <w:rsid w:val="0037774C"/>
    <w:rsid w:val="0037775A"/>
    <w:rsid w:val="003777AA"/>
    <w:rsid w:val="00377D81"/>
    <w:rsid w:val="00377DF8"/>
    <w:rsid w:val="00377EAD"/>
    <w:rsid w:val="00380501"/>
    <w:rsid w:val="0038051E"/>
    <w:rsid w:val="003808AD"/>
    <w:rsid w:val="00380966"/>
    <w:rsid w:val="00380BD2"/>
    <w:rsid w:val="00380C9F"/>
    <w:rsid w:val="00381119"/>
    <w:rsid w:val="0038141A"/>
    <w:rsid w:val="0038159B"/>
    <w:rsid w:val="00381977"/>
    <w:rsid w:val="00381F13"/>
    <w:rsid w:val="00381FC8"/>
    <w:rsid w:val="003820D9"/>
    <w:rsid w:val="003820E1"/>
    <w:rsid w:val="00382445"/>
    <w:rsid w:val="0038246D"/>
    <w:rsid w:val="0038251F"/>
    <w:rsid w:val="0038267F"/>
    <w:rsid w:val="003827D2"/>
    <w:rsid w:val="00382DA7"/>
    <w:rsid w:val="00382DEE"/>
    <w:rsid w:val="003832C2"/>
    <w:rsid w:val="00383746"/>
    <w:rsid w:val="00383BA2"/>
    <w:rsid w:val="00384027"/>
    <w:rsid w:val="00384253"/>
    <w:rsid w:val="00384839"/>
    <w:rsid w:val="00384C50"/>
    <w:rsid w:val="00384D3A"/>
    <w:rsid w:val="00385443"/>
    <w:rsid w:val="00385597"/>
    <w:rsid w:val="0038562E"/>
    <w:rsid w:val="003859E0"/>
    <w:rsid w:val="00385C48"/>
    <w:rsid w:val="00385F40"/>
    <w:rsid w:val="00386042"/>
    <w:rsid w:val="00386196"/>
    <w:rsid w:val="003864CE"/>
    <w:rsid w:val="00386680"/>
    <w:rsid w:val="003866D2"/>
    <w:rsid w:val="00386B99"/>
    <w:rsid w:val="00386D9F"/>
    <w:rsid w:val="0038771E"/>
    <w:rsid w:val="00387D90"/>
    <w:rsid w:val="00387E2D"/>
    <w:rsid w:val="00387EC1"/>
    <w:rsid w:val="00387F74"/>
    <w:rsid w:val="0039022D"/>
    <w:rsid w:val="00390269"/>
    <w:rsid w:val="003903ED"/>
    <w:rsid w:val="003908AE"/>
    <w:rsid w:val="00391019"/>
    <w:rsid w:val="00391082"/>
    <w:rsid w:val="00391108"/>
    <w:rsid w:val="00391323"/>
    <w:rsid w:val="0039146B"/>
    <w:rsid w:val="003916EB"/>
    <w:rsid w:val="00391784"/>
    <w:rsid w:val="00391BDC"/>
    <w:rsid w:val="00391F07"/>
    <w:rsid w:val="00391F74"/>
    <w:rsid w:val="00391FFB"/>
    <w:rsid w:val="003921DD"/>
    <w:rsid w:val="003923AC"/>
    <w:rsid w:val="00392474"/>
    <w:rsid w:val="00392E08"/>
    <w:rsid w:val="00392F10"/>
    <w:rsid w:val="00393269"/>
    <w:rsid w:val="00393445"/>
    <w:rsid w:val="00393552"/>
    <w:rsid w:val="00393559"/>
    <w:rsid w:val="00393A6F"/>
    <w:rsid w:val="00393AD8"/>
    <w:rsid w:val="00393DD3"/>
    <w:rsid w:val="00393F5C"/>
    <w:rsid w:val="00393FFD"/>
    <w:rsid w:val="0039444C"/>
    <w:rsid w:val="00394688"/>
    <w:rsid w:val="003949D6"/>
    <w:rsid w:val="003949EB"/>
    <w:rsid w:val="00394A1B"/>
    <w:rsid w:val="00394B3A"/>
    <w:rsid w:val="00394C96"/>
    <w:rsid w:val="00394CB7"/>
    <w:rsid w:val="00394D53"/>
    <w:rsid w:val="00394D95"/>
    <w:rsid w:val="00394F14"/>
    <w:rsid w:val="003951ED"/>
    <w:rsid w:val="00395576"/>
    <w:rsid w:val="003958B4"/>
    <w:rsid w:val="0039592E"/>
    <w:rsid w:val="00395E94"/>
    <w:rsid w:val="00396334"/>
    <w:rsid w:val="00396423"/>
    <w:rsid w:val="003969F1"/>
    <w:rsid w:val="00396A79"/>
    <w:rsid w:val="00397016"/>
    <w:rsid w:val="00397208"/>
    <w:rsid w:val="00397579"/>
    <w:rsid w:val="003A1093"/>
    <w:rsid w:val="003A16ED"/>
    <w:rsid w:val="003A1724"/>
    <w:rsid w:val="003A181E"/>
    <w:rsid w:val="003A1971"/>
    <w:rsid w:val="003A1C2E"/>
    <w:rsid w:val="003A20A0"/>
    <w:rsid w:val="003A20D7"/>
    <w:rsid w:val="003A21D8"/>
    <w:rsid w:val="003A25E3"/>
    <w:rsid w:val="003A2D15"/>
    <w:rsid w:val="003A2E5C"/>
    <w:rsid w:val="003A2E87"/>
    <w:rsid w:val="003A2FCF"/>
    <w:rsid w:val="003A31C4"/>
    <w:rsid w:val="003A3337"/>
    <w:rsid w:val="003A34C1"/>
    <w:rsid w:val="003A350A"/>
    <w:rsid w:val="003A3691"/>
    <w:rsid w:val="003A3A69"/>
    <w:rsid w:val="003A40AC"/>
    <w:rsid w:val="003A4139"/>
    <w:rsid w:val="003A47D2"/>
    <w:rsid w:val="003A4A8D"/>
    <w:rsid w:val="003A4C72"/>
    <w:rsid w:val="003A4E75"/>
    <w:rsid w:val="003A4F56"/>
    <w:rsid w:val="003A5146"/>
    <w:rsid w:val="003A52D3"/>
    <w:rsid w:val="003A5833"/>
    <w:rsid w:val="003A58EC"/>
    <w:rsid w:val="003A5941"/>
    <w:rsid w:val="003A5A84"/>
    <w:rsid w:val="003A5ACD"/>
    <w:rsid w:val="003A5FEA"/>
    <w:rsid w:val="003A6062"/>
    <w:rsid w:val="003A6072"/>
    <w:rsid w:val="003A6075"/>
    <w:rsid w:val="003A61DD"/>
    <w:rsid w:val="003A6510"/>
    <w:rsid w:val="003A6726"/>
    <w:rsid w:val="003A6B35"/>
    <w:rsid w:val="003A7362"/>
    <w:rsid w:val="003A7545"/>
    <w:rsid w:val="003A754D"/>
    <w:rsid w:val="003A7A29"/>
    <w:rsid w:val="003A7D0D"/>
    <w:rsid w:val="003B045F"/>
    <w:rsid w:val="003B0559"/>
    <w:rsid w:val="003B06EB"/>
    <w:rsid w:val="003B0BBB"/>
    <w:rsid w:val="003B0C4A"/>
    <w:rsid w:val="003B150F"/>
    <w:rsid w:val="003B153E"/>
    <w:rsid w:val="003B1605"/>
    <w:rsid w:val="003B1839"/>
    <w:rsid w:val="003B1A17"/>
    <w:rsid w:val="003B1DB6"/>
    <w:rsid w:val="003B28DC"/>
    <w:rsid w:val="003B2FA7"/>
    <w:rsid w:val="003B3173"/>
    <w:rsid w:val="003B31FF"/>
    <w:rsid w:val="003B34C6"/>
    <w:rsid w:val="003B395D"/>
    <w:rsid w:val="003B3A2B"/>
    <w:rsid w:val="003B3D97"/>
    <w:rsid w:val="003B4D1A"/>
    <w:rsid w:val="003B4DFC"/>
    <w:rsid w:val="003B5046"/>
    <w:rsid w:val="003B5250"/>
    <w:rsid w:val="003B526F"/>
    <w:rsid w:val="003B5385"/>
    <w:rsid w:val="003B5714"/>
    <w:rsid w:val="003B5753"/>
    <w:rsid w:val="003B575C"/>
    <w:rsid w:val="003B5795"/>
    <w:rsid w:val="003B5B76"/>
    <w:rsid w:val="003B5E1F"/>
    <w:rsid w:val="003B5E50"/>
    <w:rsid w:val="003B5EB2"/>
    <w:rsid w:val="003B62E0"/>
    <w:rsid w:val="003B6359"/>
    <w:rsid w:val="003B66F0"/>
    <w:rsid w:val="003B69D6"/>
    <w:rsid w:val="003B6BC4"/>
    <w:rsid w:val="003B6E2C"/>
    <w:rsid w:val="003B72C0"/>
    <w:rsid w:val="003B7913"/>
    <w:rsid w:val="003B7DFC"/>
    <w:rsid w:val="003C00EA"/>
    <w:rsid w:val="003C00FC"/>
    <w:rsid w:val="003C127D"/>
    <w:rsid w:val="003C139A"/>
    <w:rsid w:val="003C14DC"/>
    <w:rsid w:val="003C1685"/>
    <w:rsid w:val="003C17E4"/>
    <w:rsid w:val="003C1C77"/>
    <w:rsid w:val="003C21AE"/>
    <w:rsid w:val="003C21C0"/>
    <w:rsid w:val="003C2415"/>
    <w:rsid w:val="003C2E96"/>
    <w:rsid w:val="003C2F7F"/>
    <w:rsid w:val="003C3571"/>
    <w:rsid w:val="003C3AF9"/>
    <w:rsid w:val="003C3FA7"/>
    <w:rsid w:val="003C4469"/>
    <w:rsid w:val="003C446D"/>
    <w:rsid w:val="003C4673"/>
    <w:rsid w:val="003C4CA3"/>
    <w:rsid w:val="003C4D33"/>
    <w:rsid w:val="003C530D"/>
    <w:rsid w:val="003C547F"/>
    <w:rsid w:val="003C5505"/>
    <w:rsid w:val="003C559A"/>
    <w:rsid w:val="003C5982"/>
    <w:rsid w:val="003C5A7F"/>
    <w:rsid w:val="003C5E03"/>
    <w:rsid w:val="003C5E59"/>
    <w:rsid w:val="003C5FCE"/>
    <w:rsid w:val="003C642E"/>
    <w:rsid w:val="003C66BE"/>
    <w:rsid w:val="003C6F1D"/>
    <w:rsid w:val="003C723A"/>
    <w:rsid w:val="003C73B4"/>
    <w:rsid w:val="003C74A2"/>
    <w:rsid w:val="003C75B5"/>
    <w:rsid w:val="003C77EC"/>
    <w:rsid w:val="003C7B89"/>
    <w:rsid w:val="003C7BAA"/>
    <w:rsid w:val="003C7EB7"/>
    <w:rsid w:val="003D0612"/>
    <w:rsid w:val="003D0614"/>
    <w:rsid w:val="003D07DA"/>
    <w:rsid w:val="003D0B95"/>
    <w:rsid w:val="003D0F9D"/>
    <w:rsid w:val="003D11E3"/>
    <w:rsid w:val="003D14A5"/>
    <w:rsid w:val="003D180D"/>
    <w:rsid w:val="003D1AA4"/>
    <w:rsid w:val="003D1BF0"/>
    <w:rsid w:val="003D1C54"/>
    <w:rsid w:val="003D1C92"/>
    <w:rsid w:val="003D294F"/>
    <w:rsid w:val="003D2F9C"/>
    <w:rsid w:val="003D345E"/>
    <w:rsid w:val="003D35AB"/>
    <w:rsid w:val="003D37CC"/>
    <w:rsid w:val="003D3C4E"/>
    <w:rsid w:val="003D3D10"/>
    <w:rsid w:val="003D42EF"/>
    <w:rsid w:val="003D4523"/>
    <w:rsid w:val="003D4C23"/>
    <w:rsid w:val="003D4C83"/>
    <w:rsid w:val="003D5014"/>
    <w:rsid w:val="003D501D"/>
    <w:rsid w:val="003D5248"/>
    <w:rsid w:val="003D5359"/>
    <w:rsid w:val="003D5780"/>
    <w:rsid w:val="003D582F"/>
    <w:rsid w:val="003D5FF5"/>
    <w:rsid w:val="003D61A7"/>
    <w:rsid w:val="003D6D7E"/>
    <w:rsid w:val="003D7469"/>
    <w:rsid w:val="003D7CCD"/>
    <w:rsid w:val="003D7EC9"/>
    <w:rsid w:val="003E0304"/>
    <w:rsid w:val="003E0423"/>
    <w:rsid w:val="003E04D6"/>
    <w:rsid w:val="003E061C"/>
    <w:rsid w:val="003E081F"/>
    <w:rsid w:val="003E0826"/>
    <w:rsid w:val="003E0F29"/>
    <w:rsid w:val="003E1173"/>
    <w:rsid w:val="003E174E"/>
    <w:rsid w:val="003E1833"/>
    <w:rsid w:val="003E1AF6"/>
    <w:rsid w:val="003E1BBD"/>
    <w:rsid w:val="003E1ED8"/>
    <w:rsid w:val="003E2147"/>
    <w:rsid w:val="003E231C"/>
    <w:rsid w:val="003E2447"/>
    <w:rsid w:val="003E2553"/>
    <w:rsid w:val="003E2629"/>
    <w:rsid w:val="003E2E38"/>
    <w:rsid w:val="003E2F6C"/>
    <w:rsid w:val="003E2FF8"/>
    <w:rsid w:val="003E309C"/>
    <w:rsid w:val="003E313F"/>
    <w:rsid w:val="003E339D"/>
    <w:rsid w:val="003E33A7"/>
    <w:rsid w:val="003E3DA0"/>
    <w:rsid w:val="003E4034"/>
    <w:rsid w:val="003E4043"/>
    <w:rsid w:val="003E4057"/>
    <w:rsid w:val="003E4077"/>
    <w:rsid w:val="003E40FD"/>
    <w:rsid w:val="003E4304"/>
    <w:rsid w:val="003E5613"/>
    <w:rsid w:val="003E5733"/>
    <w:rsid w:val="003E5AFC"/>
    <w:rsid w:val="003E5FBC"/>
    <w:rsid w:val="003E619C"/>
    <w:rsid w:val="003E6307"/>
    <w:rsid w:val="003E6435"/>
    <w:rsid w:val="003E6869"/>
    <w:rsid w:val="003E6B51"/>
    <w:rsid w:val="003E6CA5"/>
    <w:rsid w:val="003E6DF3"/>
    <w:rsid w:val="003E6EB4"/>
    <w:rsid w:val="003E74AC"/>
    <w:rsid w:val="003E74F1"/>
    <w:rsid w:val="003E7592"/>
    <w:rsid w:val="003E7943"/>
    <w:rsid w:val="003E79BA"/>
    <w:rsid w:val="003E7B7A"/>
    <w:rsid w:val="003E7D14"/>
    <w:rsid w:val="003E7E16"/>
    <w:rsid w:val="003F0047"/>
    <w:rsid w:val="003F0105"/>
    <w:rsid w:val="003F0342"/>
    <w:rsid w:val="003F0BB1"/>
    <w:rsid w:val="003F0BDC"/>
    <w:rsid w:val="003F0C13"/>
    <w:rsid w:val="003F1038"/>
    <w:rsid w:val="003F1078"/>
    <w:rsid w:val="003F10CD"/>
    <w:rsid w:val="003F1478"/>
    <w:rsid w:val="003F15E0"/>
    <w:rsid w:val="003F15F0"/>
    <w:rsid w:val="003F15F1"/>
    <w:rsid w:val="003F1BD2"/>
    <w:rsid w:val="003F1DE1"/>
    <w:rsid w:val="003F1EE9"/>
    <w:rsid w:val="003F1EFA"/>
    <w:rsid w:val="003F2B96"/>
    <w:rsid w:val="003F2BA9"/>
    <w:rsid w:val="003F2F18"/>
    <w:rsid w:val="003F3B42"/>
    <w:rsid w:val="003F3C86"/>
    <w:rsid w:val="003F3CBC"/>
    <w:rsid w:val="003F3DA7"/>
    <w:rsid w:val="003F3EDD"/>
    <w:rsid w:val="003F406F"/>
    <w:rsid w:val="003F4341"/>
    <w:rsid w:val="003F4590"/>
    <w:rsid w:val="003F4967"/>
    <w:rsid w:val="003F4B50"/>
    <w:rsid w:val="003F4E4E"/>
    <w:rsid w:val="003F5086"/>
    <w:rsid w:val="003F50FE"/>
    <w:rsid w:val="003F547E"/>
    <w:rsid w:val="003F5791"/>
    <w:rsid w:val="003F5E54"/>
    <w:rsid w:val="003F61DF"/>
    <w:rsid w:val="003F6949"/>
    <w:rsid w:val="003F6B89"/>
    <w:rsid w:val="003F6BA2"/>
    <w:rsid w:val="003F6C7F"/>
    <w:rsid w:val="003F6E5A"/>
    <w:rsid w:val="003F6F11"/>
    <w:rsid w:val="003F712B"/>
    <w:rsid w:val="003F7594"/>
    <w:rsid w:val="003F7797"/>
    <w:rsid w:val="003F78AC"/>
    <w:rsid w:val="003F796B"/>
    <w:rsid w:val="003F79FE"/>
    <w:rsid w:val="00400185"/>
    <w:rsid w:val="0040030E"/>
    <w:rsid w:val="004008C6"/>
    <w:rsid w:val="00400D6B"/>
    <w:rsid w:val="00400F6B"/>
    <w:rsid w:val="00401126"/>
    <w:rsid w:val="004012D2"/>
    <w:rsid w:val="004013EE"/>
    <w:rsid w:val="00401725"/>
    <w:rsid w:val="0040179B"/>
    <w:rsid w:val="00401911"/>
    <w:rsid w:val="00401B19"/>
    <w:rsid w:val="00401E4D"/>
    <w:rsid w:val="0040229D"/>
    <w:rsid w:val="00402B80"/>
    <w:rsid w:val="00402C26"/>
    <w:rsid w:val="00402D67"/>
    <w:rsid w:val="00402E97"/>
    <w:rsid w:val="00402F15"/>
    <w:rsid w:val="00402FA1"/>
    <w:rsid w:val="004031E4"/>
    <w:rsid w:val="0040390C"/>
    <w:rsid w:val="00403CD0"/>
    <w:rsid w:val="00403F3F"/>
    <w:rsid w:val="00403FA6"/>
    <w:rsid w:val="0040468E"/>
    <w:rsid w:val="0040477E"/>
    <w:rsid w:val="00404A78"/>
    <w:rsid w:val="004050C3"/>
    <w:rsid w:val="00405158"/>
    <w:rsid w:val="00405724"/>
    <w:rsid w:val="00405A2A"/>
    <w:rsid w:val="00405A47"/>
    <w:rsid w:val="00405CA3"/>
    <w:rsid w:val="00405E8C"/>
    <w:rsid w:val="00405FDF"/>
    <w:rsid w:val="00406564"/>
    <w:rsid w:val="004067B5"/>
    <w:rsid w:val="00407673"/>
    <w:rsid w:val="00407762"/>
    <w:rsid w:val="00407F1A"/>
    <w:rsid w:val="00407FDE"/>
    <w:rsid w:val="00410055"/>
    <w:rsid w:val="00410134"/>
    <w:rsid w:val="00410354"/>
    <w:rsid w:val="00410454"/>
    <w:rsid w:val="00410739"/>
    <w:rsid w:val="004107CB"/>
    <w:rsid w:val="00410EAF"/>
    <w:rsid w:val="004112DE"/>
    <w:rsid w:val="00411757"/>
    <w:rsid w:val="00411B91"/>
    <w:rsid w:val="00411C52"/>
    <w:rsid w:val="00411D3A"/>
    <w:rsid w:val="00411D6C"/>
    <w:rsid w:val="00411F44"/>
    <w:rsid w:val="00412422"/>
    <w:rsid w:val="004127E5"/>
    <w:rsid w:val="00412B4C"/>
    <w:rsid w:val="00412D41"/>
    <w:rsid w:val="00413361"/>
    <w:rsid w:val="0041340A"/>
    <w:rsid w:val="004135FB"/>
    <w:rsid w:val="004137C1"/>
    <w:rsid w:val="004137E7"/>
    <w:rsid w:val="00413E0A"/>
    <w:rsid w:val="00413E7D"/>
    <w:rsid w:val="00414101"/>
    <w:rsid w:val="00414270"/>
    <w:rsid w:val="004146C1"/>
    <w:rsid w:val="004147CC"/>
    <w:rsid w:val="004148AA"/>
    <w:rsid w:val="00415220"/>
    <w:rsid w:val="004155A5"/>
    <w:rsid w:val="00416224"/>
    <w:rsid w:val="0041665E"/>
    <w:rsid w:val="004166B9"/>
    <w:rsid w:val="00416817"/>
    <w:rsid w:val="00416E03"/>
    <w:rsid w:val="00416F9A"/>
    <w:rsid w:val="004171B6"/>
    <w:rsid w:val="0041731B"/>
    <w:rsid w:val="00417888"/>
    <w:rsid w:val="004179C0"/>
    <w:rsid w:val="00417FA5"/>
    <w:rsid w:val="0041DB49"/>
    <w:rsid w:val="00420668"/>
    <w:rsid w:val="00420AA6"/>
    <w:rsid w:val="00420D65"/>
    <w:rsid w:val="0042129B"/>
    <w:rsid w:val="004219D3"/>
    <w:rsid w:val="00421AF4"/>
    <w:rsid w:val="00421F2C"/>
    <w:rsid w:val="00421FE4"/>
    <w:rsid w:val="00422605"/>
    <w:rsid w:val="004226BC"/>
    <w:rsid w:val="00422A71"/>
    <w:rsid w:val="00422BF9"/>
    <w:rsid w:val="00422DEA"/>
    <w:rsid w:val="0042365D"/>
    <w:rsid w:val="00423D96"/>
    <w:rsid w:val="00423F7D"/>
    <w:rsid w:val="004243B4"/>
    <w:rsid w:val="004243E3"/>
    <w:rsid w:val="004245EC"/>
    <w:rsid w:val="0042460D"/>
    <w:rsid w:val="0042465A"/>
    <w:rsid w:val="00424B20"/>
    <w:rsid w:val="00424FFA"/>
    <w:rsid w:val="004252D2"/>
    <w:rsid w:val="004252FF"/>
    <w:rsid w:val="004253ED"/>
    <w:rsid w:val="0042543F"/>
    <w:rsid w:val="004256EB"/>
    <w:rsid w:val="004259D7"/>
    <w:rsid w:val="0042612C"/>
    <w:rsid w:val="00426573"/>
    <w:rsid w:val="00426664"/>
    <w:rsid w:val="004266FA"/>
    <w:rsid w:val="00426969"/>
    <w:rsid w:val="00426982"/>
    <w:rsid w:val="00426C59"/>
    <w:rsid w:val="00427080"/>
    <w:rsid w:val="00427277"/>
    <w:rsid w:val="004273C1"/>
    <w:rsid w:val="004274D1"/>
    <w:rsid w:val="0042789A"/>
    <w:rsid w:val="0042797B"/>
    <w:rsid w:val="00430386"/>
    <w:rsid w:val="00430CF8"/>
    <w:rsid w:val="00430D9C"/>
    <w:rsid w:val="00430E9A"/>
    <w:rsid w:val="004311B2"/>
    <w:rsid w:val="004311BD"/>
    <w:rsid w:val="0043159B"/>
    <w:rsid w:val="00431B70"/>
    <w:rsid w:val="00431BF6"/>
    <w:rsid w:val="00431FE5"/>
    <w:rsid w:val="00432259"/>
    <w:rsid w:val="00432497"/>
    <w:rsid w:val="0043276D"/>
    <w:rsid w:val="004329C3"/>
    <w:rsid w:val="004333DA"/>
    <w:rsid w:val="004335A8"/>
    <w:rsid w:val="0043391B"/>
    <w:rsid w:val="0043422B"/>
    <w:rsid w:val="00434A47"/>
    <w:rsid w:val="00434A8D"/>
    <w:rsid w:val="00434BE8"/>
    <w:rsid w:val="004351C5"/>
    <w:rsid w:val="0043538D"/>
    <w:rsid w:val="0043556A"/>
    <w:rsid w:val="00435BC5"/>
    <w:rsid w:val="00435C11"/>
    <w:rsid w:val="0043627D"/>
    <w:rsid w:val="004362FE"/>
    <w:rsid w:val="0043679E"/>
    <w:rsid w:val="00436B2D"/>
    <w:rsid w:val="00436EB0"/>
    <w:rsid w:val="004372C2"/>
    <w:rsid w:val="004377CC"/>
    <w:rsid w:val="00437C56"/>
    <w:rsid w:val="00437CA3"/>
    <w:rsid w:val="00440112"/>
    <w:rsid w:val="0044018D"/>
    <w:rsid w:val="00440361"/>
    <w:rsid w:val="004405D1"/>
    <w:rsid w:val="004406D5"/>
    <w:rsid w:val="00440A67"/>
    <w:rsid w:val="00440AB7"/>
    <w:rsid w:val="00440B26"/>
    <w:rsid w:val="00440BF5"/>
    <w:rsid w:val="00440FAA"/>
    <w:rsid w:val="00441115"/>
    <w:rsid w:val="004413FD"/>
    <w:rsid w:val="00441589"/>
    <w:rsid w:val="0044173E"/>
    <w:rsid w:val="0044180C"/>
    <w:rsid w:val="00442001"/>
    <w:rsid w:val="00442033"/>
    <w:rsid w:val="0044222D"/>
    <w:rsid w:val="00442298"/>
    <w:rsid w:val="004429DC"/>
    <w:rsid w:val="004431B9"/>
    <w:rsid w:val="00443369"/>
    <w:rsid w:val="00443472"/>
    <w:rsid w:val="004438CD"/>
    <w:rsid w:val="0044398A"/>
    <w:rsid w:val="00443CF7"/>
    <w:rsid w:val="004441F8"/>
    <w:rsid w:val="0044444B"/>
    <w:rsid w:val="004447C8"/>
    <w:rsid w:val="00445000"/>
    <w:rsid w:val="00445158"/>
    <w:rsid w:val="00445245"/>
    <w:rsid w:val="004452A8"/>
    <w:rsid w:val="004452B8"/>
    <w:rsid w:val="00445D24"/>
    <w:rsid w:val="00445E3E"/>
    <w:rsid w:val="00446023"/>
    <w:rsid w:val="00446063"/>
    <w:rsid w:val="0044670A"/>
    <w:rsid w:val="00446762"/>
    <w:rsid w:val="00446BA9"/>
    <w:rsid w:val="00447182"/>
    <w:rsid w:val="00447AD9"/>
    <w:rsid w:val="00447C8A"/>
    <w:rsid w:val="0045056C"/>
    <w:rsid w:val="0045091E"/>
    <w:rsid w:val="00451157"/>
    <w:rsid w:val="0045127A"/>
    <w:rsid w:val="004512C4"/>
    <w:rsid w:val="0045145D"/>
    <w:rsid w:val="004516A5"/>
    <w:rsid w:val="0045171F"/>
    <w:rsid w:val="0045175D"/>
    <w:rsid w:val="00451C4A"/>
    <w:rsid w:val="00451CE6"/>
    <w:rsid w:val="00451F68"/>
    <w:rsid w:val="004520FB"/>
    <w:rsid w:val="00452293"/>
    <w:rsid w:val="00452765"/>
    <w:rsid w:val="00452796"/>
    <w:rsid w:val="00452881"/>
    <w:rsid w:val="0045295D"/>
    <w:rsid w:val="00452C1B"/>
    <w:rsid w:val="00452C2F"/>
    <w:rsid w:val="00452D2C"/>
    <w:rsid w:val="00452F0C"/>
    <w:rsid w:val="00453186"/>
    <w:rsid w:val="00453322"/>
    <w:rsid w:val="00453330"/>
    <w:rsid w:val="0045357D"/>
    <w:rsid w:val="00453587"/>
    <w:rsid w:val="004535CB"/>
    <w:rsid w:val="0045376E"/>
    <w:rsid w:val="00453D09"/>
    <w:rsid w:val="00453D48"/>
    <w:rsid w:val="00453E18"/>
    <w:rsid w:val="00453ED4"/>
    <w:rsid w:val="00454098"/>
    <w:rsid w:val="0045451E"/>
    <w:rsid w:val="00454939"/>
    <w:rsid w:val="00454A39"/>
    <w:rsid w:val="004556A1"/>
    <w:rsid w:val="00456195"/>
    <w:rsid w:val="004562B3"/>
    <w:rsid w:val="004564B5"/>
    <w:rsid w:val="00456506"/>
    <w:rsid w:val="00456840"/>
    <w:rsid w:val="0045697C"/>
    <w:rsid w:val="00456B7F"/>
    <w:rsid w:val="00456D1E"/>
    <w:rsid w:val="00456D80"/>
    <w:rsid w:val="00457EC8"/>
    <w:rsid w:val="00457FCE"/>
    <w:rsid w:val="0046061C"/>
    <w:rsid w:val="0046089D"/>
    <w:rsid w:val="00460918"/>
    <w:rsid w:val="004609EB"/>
    <w:rsid w:val="00460FEE"/>
    <w:rsid w:val="00461141"/>
    <w:rsid w:val="004611BA"/>
    <w:rsid w:val="00461CF2"/>
    <w:rsid w:val="00461D3E"/>
    <w:rsid w:val="00461FEB"/>
    <w:rsid w:val="0046216B"/>
    <w:rsid w:val="004621D8"/>
    <w:rsid w:val="0046239F"/>
    <w:rsid w:val="00462413"/>
    <w:rsid w:val="00462B32"/>
    <w:rsid w:val="00462B7D"/>
    <w:rsid w:val="00462EE0"/>
    <w:rsid w:val="00463448"/>
    <w:rsid w:val="00463557"/>
    <w:rsid w:val="00463A23"/>
    <w:rsid w:val="00464037"/>
    <w:rsid w:val="00464573"/>
    <w:rsid w:val="004647E7"/>
    <w:rsid w:val="004647E9"/>
    <w:rsid w:val="00464819"/>
    <w:rsid w:val="00465314"/>
    <w:rsid w:val="0046541C"/>
    <w:rsid w:val="0046554A"/>
    <w:rsid w:val="00465BBA"/>
    <w:rsid w:val="0046612A"/>
    <w:rsid w:val="004661C5"/>
    <w:rsid w:val="004662A1"/>
    <w:rsid w:val="0046689B"/>
    <w:rsid w:val="00466978"/>
    <w:rsid w:val="00466A2F"/>
    <w:rsid w:val="00466E1C"/>
    <w:rsid w:val="0046749A"/>
    <w:rsid w:val="004674F5"/>
    <w:rsid w:val="0046767B"/>
    <w:rsid w:val="0046775C"/>
    <w:rsid w:val="004677F3"/>
    <w:rsid w:val="00467956"/>
    <w:rsid w:val="00467963"/>
    <w:rsid w:val="00467AB9"/>
    <w:rsid w:val="00467B80"/>
    <w:rsid w:val="00467FC4"/>
    <w:rsid w:val="0047007F"/>
    <w:rsid w:val="0047020D"/>
    <w:rsid w:val="004707A2"/>
    <w:rsid w:val="004709D5"/>
    <w:rsid w:val="00470A4E"/>
    <w:rsid w:val="00470B9B"/>
    <w:rsid w:val="00470ECC"/>
    <w:rsid w:val="0047137C"/>
    <w:rsid w:val="00471581"/>
    <w:rsid w:val="004716A5"/>
    <w:rsid w:val="0047174E"/>
    <w:rsid w:val="00471CB5"/>
    <w:rsid w:val="004725FA"/>
    <w:rsid w:val="00472A55"/>
    <w:rsid w:val="00472ABD"/>
    <w:rsid w:val="00472B9E"/>
    <w:rsid w:val="00473E96"/>
    <w:rsid w:val="00473ED5"/>
    <w:rsid w:val="00473FDF"/>
    <w:rsid w:val="004740E8"/>
    <w:rsid w:val="004741FA"/>
    <w:rsid w:val="0047449E"/>
    <w:rsid w:val="004746BB"/>
    <w:rsid w:val="00474795"/>
    <w:rsid w:val="004747DD"/>
    <w:rsid w:val="00474A69"/>
    <w:rsid w:val="00474BB9"/>
    <w:rsid w:val="00475018"/>
    <w:rsid w:val="0047515A"/>
    <w:rsid w:val="00475320"/>
    <w:rsid w:val="004758B0"/>
    <w:rsid w:val="004758D0"/>
    <w:rsid w:val="00475B75"/>
    <w:rsid w:val="00475FC6"/>
    <w:rsid w:val="004761FD"/>
    <w:rsid w:val="00476238"/>
    <w:rsid w:val="00476431"/>
    <w:rsid w:val="00476CFD"/>
    <w:rsid w:val="00476D50"/>
    <w:rsid w:val="00476FC2"/>
    <w:rsid w:val="004773D3"/>
    <w:rsid w:val="004774C4"/>
    <w:rsid w:val="0047753A"/>
    <w:rsid w:val="00477DB1"/>
    <w:rsid w:val="00477E7A"/>
    <w:rsid w:val="00477F38"/>
    <w:rsid w:val="00480E1A"/>
    <w:rsid w:val="00480E48"/>
    <w:rsid w:val="004815C1"/>
    <w:rsid w:val="00481659"/>
    <w:rsid w:val="00481BEF"/>
    <w:rsid w:val="004829C4"/>
    <w:rsid w:val="00482F75"/>
    <w:rsid w:val="00483C0F"/>
    <w:rsid w:val="00483E9F"/>
    <w:rsid w:val="00483F6F"/>
    <w:rsid w:val="00483FB6"/>
    <w:rsid w:val="004842F2"/>
    <w:rsid w:val="004848D3"/>
    <w:rsid w:val="004849AC"/>
    <w:rsid w:val="00484C42"/>
    <w:rsid w:val="00484E5D"/>
    <w:rsid w:val="00484F29"/>
    <w:rsid w:val="00484F40"/>
    <w:rsid w:val="00485136"/>
    <w:rsid w:val="004851A6"/>
    <w:rsid w:val="004852A4"/>
    <w:rsid w:val="004856E2"/>
    <w:rsid w:val="004859EF"/>
    <w:rsid w:val="00485B69"/>
    <w:rsid w:val="00486604"/>
    <w:rsid w:val="00486806"/>
    <w:rsid w:val="00486C6D"/>
    <w:rsid w:val="00486D4A"/>
    <w:rsid w:val="004872DB"/>
    <w:rsid w:val="00487432"/>
    <w:rsid w:val="0048751A"/>
    <w:rsid w:val="00487A3E"/>
    <w:rsid w:val="00487A92"/>
    <w:rsid w:val="00487F71"/>
    <w:rsid w:val="00490401"/>
    <w:rsid w:val="004905D3"/>
    <w:rsid w:val="004906E3"/>
    <w:rsid w:val="004906E8"/>
    <w:rsid w:val="00490834"/>
    <w:rsid w:val="00490BA2"/>
    <w:rsid w:val="004912EE"/>
    <w:rsid w:val="004913DF"/>
    <w:rsid w:val="00491503"/>
    <w:rsid w:val="0049180D"/>
    <w:rsid w:val="0049195A"/>
    <w:rsid w:val="00491AD9"/>
    <w:rsid w:val="00491F84"/>
    <w:rsid w:val="0049226A"/>
    <w:rsid w:val="00492483"/>
    <w:rsid w:val="00492764"/>
    <w:rsid w:val="00492950"/>
    <w:rsid w:val="0049299B"/>
    <w:rsid w:val="00492A0A"/>
    <w:rsid w:val="00492B55"/>
    <w:rsid w:val="00492C8A"/>
    <w:rsid w:val="004936B8"/>
    <w:rsid w:val="00493E45"/>
    <w:rsid w:val="00493F0D"/>
    <w:rsid w:val="00493F83"/>
    <w:rsid w:val="0049413E"/>
    <w:rsid w:val="004944BF"/>
    <w:rsid w:val="00494556"/>
    <w:rsid w:val="0049464F"/>
    <w:rsid w:val="00494B7C"/>
    <w:rsid w:val="00494D59"/>
    <w:rsid w:val="00494D5F"/>
    <w:rsid w:val="00494FF3"/>
    <w:rsid w:val="0049534D"/>
    <w:rsid w:val="00495401"/>
    <w:rsid w:val="0049541B"/>
    <w:rsid w:val="004959CE"/>
    <w:rsid w:val="00495E44"/>
    <w:rsid w:val="00495F24"/>
    <w:rsid w:val="004960B7"/>
    <w:rsid w:val="0049628C"/>
    <w:rsid w:val="004962B2"/>
    <w:rsid w:val="00496BEA"/>
    <w:rsid w:val="00496C62"/>
    <w:rsid w:val="0049724C"/>
    <w:rsid w:val="004973D9"/>
    <w:rsid w:val="0049754B"/>
    <w:rsid w:val="004976CF"/>
    <w:rsid w:val="00497723"/>
    <w:rsid w:val="00497781"/>
    <w:rsid w:val="004977A1"/>
    <w:rsid w:val="004A022A"/>
    <w:rsid w:val="004A03B1"/>
    <w:rsid w:val="004A085D"/>
    <w:rsid w:val="004A0CBD"/>
    <w:rsid w:val="004A0D46"/>
    <w:rsid w:val="004A0E93"/>
    <w:rsid w:val="004A0E9F"/>
    <w:rsid w:val="004A0EB6"/>
    <w:rsid w:val="004A1016"/>
    <w:rsid w:val="004A1056"/>
    <w:rsid w:val="004A14B4"/>
    <w:rsid w:val="004A1612"/>
    <w:rsid w:val="004A1627"/>
    <w:rsid w:val="004A1679"/>
    <w:rsid w:val="004A173F"/>
    <w:rsid w:val="004A1A48"/>
    <w:rsid w:val="004A1B9C"/>
    <w:rsid w:val="004A1DDD"/>
    <w:rsid w:val="004A1F43"/>
    <w:rsid w:val="004A1FA7"/>
    <w:rsid w:val="004A2058"/>
    <w:rsid w:val="004A25DD"/>
    <w:rsid w:val="004A31FD"/>
    <w:rsid w:val="004A3247"/>
    <w:rsid w:val="004A3381"/>
    <w:rsid w:val="004A388B"/>
    <w:rsid w:val="004A3D41"/>
    <w:rsid w:val="004A3F7E"/>
    <w:rsid w:val="004A3FF3"/>
    <w:rsid w:val="004A455F"/>
    <w:rsid w:val="004A4683"/>
    <w:rsid w:val="004A4FEA"/>
    <w:rsid w:val="004A527F"/>
    <w:rsid w:val="004A58E0"/>
    <w:rsid w:val="004A607D"/>
    <w:rsid w:val="004A64B3"/>
    <w:rsid w:val="004A65E0"/>
    <w:rsid w:val="004A6650"/>
    <w:rsid w:val="004A69C1"/>
    <w:rsid w:val="004A6E16"/>
    <w:rsid w:val="004A75CF"/>
    <w:rsid w:val="004A76F4"/>
    <w:rsid w:val="004A7855"/>
    <w:rsid w:val="004A7C29"/>
    <w:rsid w:val="004A7C51"/>
    <w:rsid w:val="004A7D23"/>
    <w:rsid w:val="004A7E21"/>
    <w:rsid w:val="004B01A1"/>
    <w:rsid w:val="004B0216"/>
    <w:rsid w:val="004B0648"/>
    <w:rsid w:val="004B06E0"/>
    <w:rsid w:val="004B099C"/>
    <w:rsid w:val="004B0CC4"/>
    <w:rsid w:val="004B10BE"/>
    <w:rsid w:val="004B1A2D"/>
    <w:rsid w:val="004B1D23"/>
    <w:rsid w:val="004B2361"/>
    <w:rsid w:val="004B25DC"/>
    <w:rsid w:val="004B274E"/>
    <w:rsid w:val="004B28A3"/>
    <w:rsid w:val="004B2F76"/>
    <w:rsid w:val="004B30A1"/>
    <w:rsid w:val="004B30E2"/>
    <w:rsid w:val="004B330A"/>
    <w:rsid w:val="004B33FC"/>
    <w:rsid w:val="004B3B47"/>
    <w:rsid w:val="004B3BD2"/>
    <w:rsid w:val="004B3D32"/>
    <w:rsid w:val="004B3DE3"/>
    <w:rsid w:val="004B405C"/>
    <w:rsid w:val="004B4427"/>
    <w:rsid w:val="004B4A7F"/>
    <w:rsid w:val="004B5119"/>
    <w:rsid w:val="004B559E"/>
    <w:rsid w:val="004B577C"/>
    <w:rsid w:val="004B5981"/>
    <w:rsid w:val="004B5BC0"/>
    <w:rsid w:val="004B5DDA"/>
    <w:rsid w:val="004B604E"/>
    <w:rsid w:val="004B60DD"/>
    <w:rsid w:val="004B622F"/>
    <w:rsid w:val="004B6457"/>
    <w:rsid w:val="004B64E1"/>
    <w:rsid w:val="004B64E4"/>
    <w:rsid w:val="004B66C7"/>
    <w:rsid w:val="004B6880"/>
    <w:rsid w:val="004B6EF2"/>
    <w:rsid w:val="004B72B0"/>
    <w:rsid w:val="004B739D"/>
    <w:rsid w:val="004B7472"/>
    <w:rsid w:val="004C0113"/>
    <w:rsid w:val="004C0194"/>
    <w:rsid w:val="004C0B2A"/>
    <w:rsid w:val="004C0BD1"/>
    <w:rsid w:val="004C0E9C"/>
    <w:rsid w:val="004C132C"/>
    <w:rsid w:val="004C139D"/>
    <w:rsid w:val="004C1404"/>
    <w:rsid w:val="004C1469"/>
    <w:rsid w:val="004C1959"/>
    <w:rsid w:val="004C1A64"/>
    <w:rsid w:val="004C1CC5"/>
    <w:rsid w:val="004C2238"/>
    <w:rsid w:val="004C2759"/>
    <w:rsid w:val="004C2CB3"/>
    <w:rsid w:val="004C32C7"/>
    <w:rsid w:val="004C3626"/>
    <w:rsid w:val="004C39D4"/>
    <w:rsid w:val="004C420E"/>
    <w:rsid w:val="004C4DAF"/>
    <w:rsid w:val="004C4DDE"/>
    <w:rsid w:val="004C4F58"/>
    <w:rsid w:val="004C5161"/>
    <w:rsid w:val="004C5509"/>
    <w:rsid w:val="004C557F"/>
    <w:rsid w:val="004C5838"/>
    <w:rsid w:val="004C5917"/>
    <w:rsid w:val="004C5A4A"/>
    <w:rsid w:val="004C5FDE"/>
    <w:rsid w:val="004C5FE9"/>
    <w:rsid w:val="004C648D"/>
    <w:rsid w:val="004C67C7"/>
    <w:rsid w:val="004C7255"/>
    <w:rsid w:val="004C745F"/>
    <w:rsid w:val="004C7A14"/>
    <w:rsid w:val="004C7B26"/>
    <w:rsid w:val="004C7B43"/>
    <w:rsid w:val="004C7DD4"/>
    <w:rsid w:val="004C7F72"/>
    <w:rsid w:val="004D0073"/>
    <w:rsid w:val="004D064B"/>
    <w:rsid w:val="004D0C72"/>
    <w:rsid w:val="004D0CD4"/>
    <w:rsid w:val="004D1150"/>
    <w:rsid w:val="004D1233"/>
    <w:rsid w:val="004D137E"/>
    <w:rsid w:val="004D1409"/>
    <w:rsid w:val="004D1CF4"/>
    <w:rsid w:val="004D2061"/>
    <w:rsid w:val="004D208D"/>
    <w:rsid w:val="004D2541"/>
    <w:rsid w:val="004D27C9"/>
    <w:rsid w:val="004D27CF"/>
    <w:rsid w:val="004D2902"/>
    <w:rsid w:val="004D3212"/>
    <w:rsid w:val="004D33AE"/>
    <w:rsid w:val="004D34F2"/>
    <w:rsid w:val="004D35BD"/>
    <w:rsid w:val="004D397D"/>
    <w:rsid w:val="004D3C6E"/>
    <w:rsid w:val="004D3F4B"/>
    <w:rsid w:val="004D4890"/>
    <w:rsid w:val="004D4B7A"/>
    <w:rsid w:val="004D4D41"/>
    <w:rsid w:val="004D4FB2"/>
    <w:rsid w:val="004D536B"/>
    <w:rsid w:val="004D561A"/>
    <w:rsid w:val="004D5674"/>
    <w:rsid w:val="004D56E7"/>
    <w:rsid w:val="004D56FF"/>
    <w:rsid w:val="004D5700"/>
    <w:rsid w:val="004D5ADE"/>
    <w:rsid w:val="004D60EB"/>
    <w:rsid w:val="004D62CF"/>
    <w:rsid w:val="004D6B88"/>
    <w:rsid w:val="004D6B95"/>
    <w:rsid w:val="004D6EDE"/>
    <w:rsid w:val="004D77A4"/>
    <w:rsid w:val="004D7ABF"/>
    <w:rsid w:val="004E050C"/>
    <w:rsid w:val="004E1B64"/>
    <w:rsid w:val="004E2A1D"/>
    <w:rsid w:val="004E2BEF"/>
    <w:rsid w:val="004E2EFA"/>
    <w:rsid w:val="004E31F2"/>
    <w:rsid w:val="004E323A"/>
    <w:rsid w:val="004E3478"/>
    <w:rsid w:val="004E4077"/>
    <w:rsid w:val="004E4182"/>
    <w:rsid w:val="004E4358"/>
    <w:rsid w:val="004E4A49"/>
    <w:rsid w:val="004E5132"/>
    <w:rsid w:val="004E5E8A"/>
    <w:rsid w:val="004E60D3"/>
    <w:rsid w:val="004E6109"/>
    <w:rsid w:val="004E66B4"/>
    <w:rsid w:val="004E6BA4"/>
    <w:rsid w:val="004E7193"/>
    <w:rsid w:val="004E7B14"/>
    <w:rsid w:val="004E7CE5"/>
    <w:rsid w:val="004E7D50"/>
    <w:rsid w:val="004E7F6C"/>
    <w:rsid w:val="004F02D9"/>
    <w:rsid w:val="004F067E"/>
    <w:rsid w:val="004F0713"/>
    <w:rsid w:val="004F09E6"/>
    <w:rsid w:val="004F0A94"/>
    <w:rsid w:val="004F0B96"/>
    <w:rsid w:val="004F0C62"/>
    <w:rsid w:val="004F1489"/>
    <w:rsid w:val="004F15C8"/>
    <w:rsid w:val="004F1ABE"/>
    <w:rsid w:val="004F1BAA"/>
    <w:rsid w:val="004F1C2E"/>
    <w:rsid w:val="004F1C43"/>
    <w:rsid w:val="004F2189"/>
    <w:rsid w:val="004F2276"/>
    <w:rsid w:val="004F24A7"/>
    <w:rsid w:val="004F24B7"/>
    <w:rsid w:val="004F2894"/>
    <w:rsid w:val="004F2E69"/>
    <w:rsid w:val="004F2EC5"/>
    <w:rsid w:val="004F2FAF"/>
    <w:rsid w:val="004F38D5"/>
    <w:rsid w:val="004F3A97"/>
    <w:rsid w:val="004F46D6"/>
    <w:rsid w:val="004F4841"/>
    <w:rsid w:val="004F4948"/>
    <w:rsid w:val="004F49A9"/>
    <w:rsid w:val="004F4AC8"/>
    <w:rsid w:val="004F4C12"/>
    <w:rsid w:val="004F4ED4"/>
    <w:rsid w:val="004F5311"/>
    <w:rsid w:val="004F544F"/>
    <w:rsid w:val="004F548C"/>
    <w:rsid w:val="004F54BF"/>
    <w:rsid w:val="004F576A"/>
    <w:rsid w:val="004F5890"/>
    <w:rsid w:val="004F594B"/>
    <w:rsid w:val="004F5C18"/>
    <w:rsid w:val="004F5DD4"/>
    <w:rsid w:val="004F608F"/>
    <w:rsid w:val="004F61F3"/>
    <w:rsid w:val="004F6292"/>
    <w:rsid w:val="004F6298"/>
    <w:rsid w:val="004F6319"/>
    <w:rsid w:val="004F6B1F"/>
    <w:rsid w:val="004F6B6B"/>
    <w:rsid w:val="004F6C76"/>
    <w:rsid w:val="004F6CAB"/>
    <w:rsid w:val="004F6CE1"/>
    <w:rsid w:val="004F7077"/>
    <w:rsid w:val="004F7337"/>
    <w:rsid w:val="004F76F5"/>
    <w:rsid w:val="004F77AF"/>
    <w:rsid w:val="004F7D73"/>
    <w:rsid w:val="004F7ED3"/>
    <w:rsid w:val="0050023B"/>
    <w:rsid w:val="00500307"/>
    <w:rsid w:val="00500A5A"/>
    <w:rsid w:val="00500A93"/>
    <w:rsid w:val="00500D86"/>
    <w:rsid w:val="00500FDA"/>
    <w:rsid w:val="0050104F"/>
    <w:rsid w:val="0050116D"/>
    <w:rsid w:val="0050157A"/>
    <w:rsid w:val="00501826"/>
    <w:rsid w:val="00501A72"/>
    <w:rsid w:val="00501B63"/>
    <w:rsid w:val="00501BA1"/>
    <w:rsid w:val="00502496"/>
    <w:rsid w:val="00502639"/>
    <w:rsid w:val="00502665"/>
    <w:rsid w:val="00502828"/>
    <w:rsid w:val="005028D7"/>
    <w:rsid w:val="00502978"/>
    <w:rsid w:val="00502A95"/>
    <w:rsid w:val="00502D71"/>
    <w:rsid w:val="00502E0D"/>
    <w:rsid w:val="00502E95"/>
    <w:rsid w:val="00502FBD"/>
    <w:rsid w:val="005034B0"/>
    <w:rsid w:val="005035B9"/>
    <w:rsid w:val="00503785"/>
    <w:rsid w:val="00503815"/>
    <w:rsid w:val="00503A0E"/>
    <w:rsid w:val="00503AD5"/>
    <w:rsid w:val="00503D72"/>
    <w:rsid w:val="00503F78"/>
    <w:rsid w:val="00504431"/>
    <w:rsid w:val="005046E8"/>
    <w:rsid w:val="00504C20"/>
    <w:rsid w:val="00504EDC"/>
    <w:rsid w:val="005054AA"/>
    <w:rsid w:val="005055FB"/>
    <w:rsid w:val="005059EF"/>
    <w:rsid w:val="00505D32"/>
    <w:rsid w:val="00505EA8"/>
    <w:rsid w:val="00505F19"/>
    <w:rsid w:val="005065F3"/>
    <w:rsid w:val="00506862"/>
    <w:rsid w:val="00506A86"/>
    <w:rsid w:val="00506D63"/>
    <w:rsid w:val="00507170"/>
    <w:rsid w:val="005077E0"/>
    <w:rsid w:val="00507BA2"/>
    <w:rsid w:val="00507DD5"/>
    <w:rsid w:val="00507DE9"/>
    <w:rsid w:val="00507E2A"/>
    <w:rsid w:val="0051032D"/>
    <w:rsid w:val="00510693"/>
    <w:rsid w:val="00510712"/>
    <w:rsid w:val="00510C10"/>
    <w:rsid w:val="0051143E"/>
    <w:rsid w:val="005116F6"/>
    <w:rsid w:val="0051182D"/>
    <w:rsid w:val="00512004"/>
    <w:rsid w:val="005124FE"/>
    <w:rsid w:val="00512A84"/>
    <w:rsid w:val="00512DEC"/>
    <w:rsid w:val="00512E41"/>
    <w:rsid w:val="005134AA"/>
    <w:rsid w:val="00513683"/>
    <w:rsid w:val="00513BB6"/>
    <w:rsid w:val="00513D2B"/>
    <w:rsid w:val="00513DFC"/>
    <w:rsid w:val="00514641"/>
    <w:rsid w:val="00514E1D"/>
    <w:rsid w:val="00515003"/>
    <w:rsid w:val="0051554B"/>
    <w:rsid w:val="0051563A"/>
    <w:rsid w:val="005157C7"/>
    <w:rsid w:val="005162BB"/>
    <w:rsid w:val="005163C3"/>
    <w:rsid w:val="00517266"/>
    <w:rsid w:val="00517267"/>
    <w:rsid w:val="00517904"/>
    <w:rsid w:val="00517964"/>
    <w:rsid w:val="00517ABC"/>
    <w:rsid w:val="00517AF1"/>
    <w:rsid w:val="0051D92F"/>
    <w:rsid w:val="005205E5"/>
    <w:rsid w:val="00521440"/>
    <w:rsid w:val="005216B0"/>
    <w:rsid w:val="0052190B"/>
    <w:rsid w:val="00521960"/>
    <w:rsid w:val="00521A5F"/>
    <w:rsid w:val="00521F46"/>
    <w:rsid w:val="005224A7"/>
    <w:rsid w:val="00522731"/>
    <w:rsid w:val="00522745"/>
    <w:rsid w:val="005227F6"/>
    <w:rsid w:val="005229EF"/>
    <w:rsid w:val="00522C9D"/>
    <w:rsid w:val="00522D2B"/>
    <w:rsid w:val="005231F8"/>
    <w:rsid w:val="00523452"/>
    <w:rsid w:val="00523548"/>
    <w:rsid w:val="00523939"/>
    <w:rsid w:val="00523B0C"/>
    <w:rsid w:val="00523E61"/>
    <w:rsid w:val="00523EBB"/>
    <w:rsid w:val="00523FC3"/>
    <w:rsid w:val="005241F9"/>
    <w:rsid w:val="0052451F"/>
    <w:rsid w:val="005249DF"/>
    <w:rsid w:val="00524F29"/>
    <w:rsid w:val="0052535F"/>
    <w:rsid w:val="005253DD"/>
    <w:rsid w:val="005254D0"/>
    <w:rsid w:val="0052593A"/>
    <w:rsid w:val="00525B6D"/>
    <w:rsid w:val="005263FB"/>
    <w:rsid w:val="00526468"/>
    <w:rsid w:val="005265C7"/>
    <w:rsid w:val="0052692B"/>
    <w:rsid w:val="00526DA0"/>
    <w:rsid w:val="00526EF9"/>
    <w:rsid w:val="0052772A"/>
    <w:rsid w:val="00527D01"/>
    <w:rsid w:val="00527F54"/>
    <w:rsid w:val="00527FA7"/>
    <w:rsid w:val="005301BB"/>
    <w:rsid w:val="005303DC"/>
    <w:rsid w:val="0053069B"/>
    <w:rsid w:val="00530A6B"/>
    <w:rsid w:val="00530DEB"/>
    <w:rsid w:val="0053125C"/>
    <w:rsid w:val="00531473"/>
    <w:rsid w:val="00531776"/>
    <w:rsid w:val="00531D04"/>
    <w:rsid w:val="00531DB1"/>
    <w:rsid w:val="0053213F"/>
    <w:rsid w:val="005321DA"/>
    <w:rsid w:val="00532473"/>
    <w:rsid w:val="005326D9"/>
    <w:rsid w:val="00532A0E"/>
    <w:rsid w:val="00532A28"/>
    <w:rsid w:val="00532F29"/>
    <w:rsid w:val="00533180"/>
    <w:rsid w:val="0053318A"/>
    <w:rsid w:val="00533B0D"/>
    <w:rsid w:val="0053421B"/>
    <w:rsid w:val="00534278"/>
    <w:rsid w:val="005344D8"/>
    <w:rsid w:val="00534564"/>
    <w:rsid w:val="0053487D"/>
    <w:rsid w:val="00534ADA"/>
    <w:rsid w:val="00534C08"/>
    <w:rsid w:val="005355ED"/>
    <w:rsid w:val="00535687"/>
    <w:rsid w:val="005358E9"/>
    <w:rsid w:val="00535AC6"/>
    <w:rsid w:val="00535C38"/>
    <w:rsid w:val="00535E07"/>
    <w:rsid w:val="00535EA7"/>
    <w:rsid w:val="00535F89"/>
    <w:rsid w:val="00536394"/>
    <w:rsid w:val="005365B8"/>
    <w:rsid w:val="00536A11"/>
    <w:rsid w:val="00536DF6"/>
    <w:rsid w:val="00536F3C"/>
    <w:rsid w:val="00536F58"/>
    <w:rsid w:val="0053714C"/>
    <w:rsid w:val="0053715A"/>
    <w:rsid w:val="005377A4"/>
    <w:rsid w:val="00537A45"/>
    <w:rsid w:val="00537AA4"/>
    <w:rsid w:val="00537E7C"/>
    <w:rsid w:val="00540218"/>
    <w:rsid w:val="00540230"/>
    <w:rsid w:val="00540500"/>
    <w:rsid w:val="005405F4"/>
    <w:rsid w:val="0054071A"/>
    <w:rsid w:val="00540A4F"/>
    <w:rsid w:val="00540BE3"/>
    <w:rsid w:val="0054121F"/>
    <w:rsid w:val="005413D4"/>
    <w:rsid w:val="00541657"/>
    <w:rsid w:val="00541BE9"/>
    <w:rsid w:val="00541CA2"/>
    <w:rsid w:val="00541CBF"/>
    <w:rsid w:val="00541D78"/>
    <w:rsid w:val="005420EB"/>
    <w:rsid w:val="005421B5"/>
    <w:rsid w:val="005425D6"/>
    <w:rsid w:val="00542820"/>
    <w:rsid w:val="005428A2"/>
    <w:rsid w:val="00542C34"/>
    <w:rsid w:val="00542FFE"/>
    <w:rsid w:val="005431C1"/>
    <w:rsid w:val="005433E8"/>
    <w:rsid w:val="0054348B"/>
    <w:rsid w:val="00543709"/>
    <w:rsid w:val="00543AFC"/>
    <w:rsid w:val="00543D7F"/>
    <w:rsid w:val="00543FAF"/>
    <w:rsid w:val="0054527C"/>
    <w:rsid w:val="00545557"/>
    <w:rsid w:val="00545936"/>
    <w:rsid w:val="00545A50"/>
    <w:rsid w:val="00545D1D"/>
    <w:rsid w:val="0054629E"/>
    <w:rsid w:val="005466B8"/>
    <w:rsid w:val="005474AE"/>
    <w:rsid w:val="00547641"/>
    <w:rsid w:val="005478ED"/>
    <w:rsid w:val="00547D21"/>
    <w:rsid w:val="00547E1A"/>
    <w:rsid w:val="00547F4F"/>
    <w:rsid w:val="0055015B"/>
    <w:rsid w:val="00550232"/>
    <w:rsid w:val="00550696"/>
    <w:rsid w:val="005506D6"/>
    <w:rsid w:val="005508FB"/>
    <w:rsid w:val="00550C8A"/>
    <w:rsid w:val="00551966"/>
    <w:rsid w:val="0055202D"/>
    <w:rsid w:val="005520ED"/>
    <w:rsid w:val="005520FC"/>
    <w:rsid w:val="0055227D"/>
    <w:rsid w:val="0055238C"/>
    <w:rsid w:val="00552832"/>
    <w:rsid w:val="00552CAC"/>
    <w:rsid w:val="00553118"/>
    <w:rsid w:val="00553281"/>
    <w:rsid w:val="0055334B"/>
    <w:rsid w:val="0055356E"/>
    <w:rsid w:val="005535AB"/>
    <w:rsid w:val="0055365E"/>
    <w:rsid w:val="005539A8"/>
    <w:rsid w:val="0055405D"/>
    <w:rsid w:val="00554207"/>
    <w:rsid w:val="0055437D"/>
    <w:rsid w:val="005546AE"/>
    <w:rsid w:val="00554BA2"/>
    <w:rsid w:val="005555FD"/>
    <w:rsid w:val="0055570D"/>
    <w:rsid w:val="00555847"/>
    <w:rsid w:val="0055585B"/>
    <w:rsid w:val="00555B92"/>
    <w:rsid w:val="0055632F"/>
    <w:rsid w:val="00556900"/>
    <w:rsid w:val="00556952"/>
    <w:rsid w:val="00556BA9"/>
    <w:rsid w:val="0055713E"/>
    <w:rsid w:val="00557346"/>
    <w:rsid w:val="00557A66"/>
    <w:rsid w:val="00557BC0"/>
    <w:rsid w:val="0056041A"/>
    <w:rsid w:val="00560837"/>
    <w:rsid w:val="00560B3A"/>
    <w:rsid w:val="00560C1A"/>
    <w:rsid w:val="00560C6A"/>
    <w:rsid w:val="00561036"/>
    <w:rsid w:val="00561124"/>
    <w:rsid w:val="0056135E"/>
    <w:rsid w:val="00561602"/>
    <w:rsid w:val="005617CC"/>
    <w:rsid w:val="005618D1"/>
    <w:rsid w:val="00561B23"/>
    <w:rsid w:val="00561C1E"/>
    <w:rsid w:val="00561C7A"/>
    <w:rsid w:val="005620B6"/>
    <w:rsid w:val="005621D8"/>
    <w:rsid w:val="005629AA"/>
    <w:rsid w:val="005630D3"/>
    <w:rsid w:val="00563470"/>
    <w:rsid w:val="00563572"/>
    <w:rsid w:val="00563E3B"/>
    <w:rsid w:val="005647EE"/>
    <w:rsid w:val="005649AB"/>
    <w:rsid w:val="00564AB0"/>
    <w:rsid w:val="00565B28"/>
    <w:rsid w:val="00566068"/>
    <w:rsid w:val="005665F8"/>
    <w:rsid w:val="00566969"/>
    <w:rsid w:val="00566988"/>
    <w:rsid w:val="00566B7C"/>
    <w:rsid w:val="00566F1F"/>
    <w:rsid w:val="00567468"/>
    <w:rsid w:val="005676CA"/>
    <w:rsid w:val="00567942"/>
    <w:rsid w:val="00567AA6"/>
    <w:rsid w:val="00567CDB"/>
    <w:rsid w:val="00567CEB"/>
    <w:rsid w:val="005702B1"/>
    <w:rsid w:val="0057044F"/>
    <w:rsid w:val="005707BE"/>
    <w:rsid w:val="005708D4"/>
    <w:rsid w:val="00570ACA"/>
    <w:rsid w:val="0057105D"/>
    <w:rsid w:val="005711CE"/>
    <w:rsid w:val="005711F8"/>
    <w:rsid w:val="00571558"/>
    <w:rsid w:val="00571655"/>
    <w:rsid w:val="005719AC"/>
    <w:rsid w:val="00571A02"/>
    <w:rsid w:val="00571CBE"/>
    <w:rsid w:val="005720B9"/>
    <w:rsid w:val="0057217C"/>
    <w:rsid w:val="00572782"/>
    <w:rsid w:val="00572C45"/>
    <w:rsid w:val="00573356"/>
    <w:rsid w:val="0057368C"/>
    <w:rsid w:val="0057398B"/>
    <w:rsid w:val="00574989"/>
    <w:rsid w:val="00574BAD"/>
    <w:rsid w:val="00574BFD"/>
    <w:rsid w:val="00574E85"/>
    <w:rsid w:val="00575088"/>
    <w:rsid w:val="00575A14"/>
    <w:rsid w:val="00575A5D"/>
    <w:rsid w:val="00575D55"/>
    <w:rsid w:val="00575ED3"/>
    <w:rsid w:val="005763B2"/>
    <w:rsid w:val="00576947"/>
    <w:rsid w:val="00576E93"/>
    <w:rsid w:val="0057748E"/>
    <w:rsid w:val="00577B4A"/>
    <w:rsid w:val="0058006A"/>
    <w:rsid w:val="00580108"/>
    <w:rsid w:val="0058012E"/>
    <w:rsid w:val="005805BF"/>
    <w:rsid w:val="005808BD"/>
    <w:rsid w:val="00580A51"/>
    <w:rsid w:val="00580B82"/>
    <w:rsid w:val="00580C17"/>
    <w:rsid w:val="00580D30"/>
    <w:rsid w:val="00580D68"/>
    <w:rsid w:val="00580F34"/>
    <w:rsid w:val="00580FD2"/>
    <w:rsid w:val="005813D0"/>
    <w:rsid w:val="005816D4"/>
    <w:rsid w:val="00581B3B"/>
    <w:rsid w:val="00582347"/>
    <w:rsid w:val="005824D3"/>
    <w:rsid w:val="005825FC"/>
    <w:rsid w:val="00582921"/>
    <w:rsid w:val="0058299E"/>
    <w:rsid w:val="005833EC"/>
    <w:rsid w:val="0058346A"/>
    <w:rsid w:val="0058385A"/>
    <w:rsid w:val="00583BB9"/>
    <w:rsid w:val="00583E95"/>
    <w:rsid w:val="0058435B"/>
    <w:rsid w:val="0058440F"/>
    <w:rsid w:val="00584706"/>
    <w:rsid w:val="00584A0F"/>
    <w:rsid w:val="00584F0B"/>
    <w:rsid w:val="00585FD7"/>
    <w:rsid w:val="005863E9"/>
    <w:rsid w:val="00586629"/>
    <w:rsid w:val="0058680F"/>
    <w:rsid w:val="005870EA"/>
    <w:rsid w:val="005871E6"/>
    <w:rsid w:val="005874EB"/>
    <w:rsid w:val="00587794"/>
    <w:rsid w:val="00587AEA"/>
    <w:rsid w:val="00587C55"/>
    <w:rsid w:val="00587FC5"/>
    <w:rsid w:val="005905AF"/>
    <w:rsid w:val="0059072C"/>
    <w:rsid w:val="00590A94"/>
    <w:rsid w:val="00590D89"/>
    <w:rsid w:val="00591461"/>
    <w:rsid w:val="005914AA"/>
    <w:rsid w:val="00591670"/>
    <w:rsid w:val="00591971"/>
    <w:rsid w:val="005919CE"/>
    <w:rsid w:val="00591A4A"/>
    <w:rsid w:val="00591BED"/>
    <w:rsid w:val="00591C5D"/>
    <w:rsid w:val="00591E32"/>
    <w:rsid w:val="005922B7"/>
    <w:rsid w:val="005928D3"/>
    <w:rsid w:val="00592939"/>
    <w:rsid w:val="00592BEA"/>
    <w:rsid w:val="005930A5"/>
    <w:rsid w:val="00593202"/>
    <w:rsid w:val="00593289"/>
    <w:rsid w:val="00593807"/>
    <w:rsid w:val="00593CF0"/>
    <w:rsid w:val="005947B6"/>
    <w:rsid w:val="00594CA7"/>
    <w:rsid w:val="005950BC"/>
    <w:rsid w:val="005959D7"/>
    <w:rsid w:val="005959FF"/>
    <w:rsid w:val="00595A76"/>
    <w:rsid w:val="00595EFD"/>
    <w:rsid w:val="0059689F"/>
    <w:rsid w:val="00596AE3"/>
    <w:rsid w:val="0059720F"/>
    <w:rsid w:val="0059729F"/>
    <w:rsid w:val="005A0013"/>
    <w:rsid w:val="005A00FF"/>
    <w:rsid w:val="005A08D9"/>
    <w:rsid w:val="005A0B07"/>
    <w:rsid w:val="005A0FF7"/>
    <w:rsid w:val="005A1CB6"/>
    <w:rsid w:val="005A1F70"/>
    <w:rsid w:val="005A213A"/>
    <w:rsid w:val="005A21B7"/>
    <w:rsid w:val="005A232E"/>
    <w:rsid w:val="005A240C"/>
    <w:rsid w:val="005A2645"/>
    <w:rsid w:val="005A28A6"/>
    <w:rsid w:val="005A2AB7"/>
    <w:rsid w:val="005A2BAE"/>
    <w:rsid w:val="005A2D74"/>
    <w:rsid w:val="005A2F69"/>
    <w:rsid w:val="005A33E8"/>
    <w:rsid w:val="005A34C0"/>
    <w:rsid w:val="005A373A"/>
    <w:rsid w:val="005A3891"/>
    <w:rsid w:val="005A3C53"/>
    <w:rsid w:val="005A3CBE"/>
    <w:rsid w:val="005A3F80"/>
    <w:rsid w:val="005A3F93"/>
    <w:rsid w:val="005A3F96"/>
    <w:rsid w:val="005A3FBA"/>
    <w:rsid w:val="005A4125"/>
    <w:rsid w:val="005A41F9"/>
    <w:rsid w:val="005A4275"/>
    <w:rsid w:val="005A4366"/>
    <w:rsid w:val="005A4495"/>
    <w:rsid w:val="005A45DD"/>
    <w:rsid w:val="005A4745"/>
    <w:rsid w:val="005A48BA"/>
    <w:rsid w:val="005A4ABD"/>
    <w:rsid w:val="005A506B"/>
    <w:rsid w:val="005A5432"/>
    <w:rsid w:val="005A5F5A"/>
    <w:rsid w:val="005A5FA0"/>
    <w:rsid w:val="005A660E"/>
    <w:rsid w:val="005A6AB2"/>
    <w:rsid w:val="005A6B35"/>
    <w:rsid w:val="005A6D97"/>
    <w:rsid w:val="005A7111"/>
    <w:rsid w:val="005A7482"/>
    <w:rsid w:val="005A78D0"/>
    <w:rsid w:val="005A7DD9"/>
    <w:rsid w:val="005A7FB0"/>
    <w:rsid w:val="005B0082"/>
    <w:rsid w:val="005B00E4"/>
    <w:rsid w:val="005B0319"/>
    <w:rsid w:val="005B0C90"/>
    <w:rsid w:val="005B14FD"/>
    <w:rsid w:val="005B1567"/>
    <w:rsid w:val="005B1A7D"/>
    <w:rsid w:val="005B1D56"/>
    <w:rsid w:val="005B1DB9"/>
    <w:rsid w:val="005B1F5E"/>
    <w:rsid w:val="005B208B"/>
    <w:rsid w:val="005B2129"/>
    <w:rsid w:val="005B24F1"/>
    <w:rsid w:val="005B26F2"/>
    <w:rsid w:val="005B2AA4"/>
    <w:rsid w:val="005B2C75"/>
    <w:rsid w:val="005B3086"/>
    <w:rsid w:val="005B31A7"/>
    <w:rsid w:val="005B33E6"/>
    <w:rsid w:val="005B3A2C"/>
    <w:rsid w:val="005B3F1C"/>
    <w:rsid w:val="005B4622"/>
    <w:rsid w:val="005B49D9"/>
    <w:rsid w:val="005B4AD2"/>
    <w:rsid w:val="005B4CA2"/>
    <w:rsid w:val="005B5CF9"/>
    <w:rsid w:val="005B5E49"/>
    <w:rsid w:val="005B5F38"/>
    <w:rsid w:val="005B66D0"/>
    <w:rsid w:val="005B67B3"/>
    <w:rsid w:val="005B67F7"/>
    <w:rsid w:val="005B6A97"/>
    <w:rsid w:val="005B6BBB"/>
    <w:rsid w:val="005B704F"/>
    <w:rsid w:val="005B71A2"/>
    <w:rsid w:val="005B7305"/>
    <w:rsid w:val="005B73DB"/>
    <w:rsid w:val="005B7529"/>
    <w:rsid w:val="005B7A55"/>
    <w:rsid w:val="005B7F8A"/>
    <w:rsid w:val="005B7F9E"/>
    <w:rsid w:val="005C023D"/>
    <w:rsid w:val="005C04E5"/>
    <w:rsid w:val="005C05A8"/>
    <w:rsid w:val="005C05F4"/>
    <w:rsid w:val="005C06AD"/>
    <w:rsid w:val="005C06DF"/>
    <w:rsid w:val="005C0A8F"/>
    <w:rsid w:val="005C0B93"/>
    <w:rsid w:val="005C0FC7"/>
    <w:rsid w:val="005C159E"/>
    <w:rsid w:val="005C185E"/>
    <w:rsid w:val="005C18A7"/>
    <w:rsid w:val="005C1A51"/>
    <w:rsid w:val="005C1A8C"/>
    <w:rsid w:val="005C1B39"/>
    <w:rsid w:val="005C1BEE"/>
    <w:rsid w:val="005C1ECD"/>
    <w:rsid w:val="005C20E9"/>
    <w:rsid w:val="005C258F"/>
    <w:rsid w:val="005C25EE"/>
    <w:rsid w:val="005C2B42"/>
    <w:rsid w:val="005C2B7B"/>
    <w:rsid w:val="005C2CCF"/>
    <w:rsid w:val="005C2D0D"/>
    <w:rsid w:val="005C2E94"/>
    <w:rsid w:val="005C2EA1"/>
    <w:rsid w:val="005C304C"/>
    <w:rsid w:val="005C3138"/>
    <w:rsid w:val="005C317A"/>
    <w:rsid w:val="005C3464"/>
    <w:rsid w:val="005C346D"/>
    <w:rsid w:val="005C35CD"/>
    <w:rsid w:val="005C374E"/>
    <w:rsid w:val="005C389E"/>
    <w:rsid w:val="005C39F6"/>
    <w:rsid w:val="005C3A04"/>
    <w:rsid w:val="005C3A36"/>
    <w:rsid w:val="005C3F3E"/>
    <w:rsid w:val="005C3FF1"/>
    <w:rsid w:val="005C4336"/>
    <w:rsid w:val="005C47F2"/>
    <w:rsid w:val="005C4A42"/>
    <w:rsid w:val="005C4B0C"/>
    <w:rsid w:val="005C4C9F"/>
    <w:rsid w:val="005C4CA0"/>
    <w:rsid w:val="005C5320"/>
    <w:rsid w:val="005C5483"/>
    <w:rsid w:val="005C56DA"/>
    <w:rsid w:val="005C56FA"/>
    <w:rsid w:val="005C5A8A"/>
    <w:rsid w:val="005C5B7F"/>
    <w:rsid w:val="005C5CB9"/>
    <w:rsid w:val="005C5FB3"/>
    <w:rsid w:val="005C5FF1"/>
    <w:rsid w:val="005C60B2"/>
    <w:rsid w:val="005C6433"/>
    <w:rsid w:val="005C66EF"/>
    <w:rsid w:val="005C674E"/>
    <w:rsid w:val="005C6DEB"/>
    <w:rsid w:val="005C6EAA"/>
    <w:rsid w:val="005C7070"/>
    <w:rsid w:val="005C71C1"/>
    <w:rsid w:val="005C7404"/>
    <w:rsid w:val="005C757B"/>
    <w:rsid w:val="005C7D0C"/>
    <w:rsid w:val="005C7D54"/>
    <w:rsid w:val="005D02D9"/>
    <w:rsid w:val="005D06DB"/>
    <w:rsid w:val="005D09CA"/>
    <w:rsid w:val="005D0A67"/>
    <w:rsid w:val="005D0DC6"/>
    <w:rsid w:val="005D11AB"/>
    <w:rsid w:val="005D1265"/>
    <w:rsid w:val="005D12C3"/>
    <w:rsid w:val="005D157E"/>
    <w:rsid w:val="005D1A89"/>
    <w:rsid w:val="005D1A9E"/>
    <w:rsid w:val="005D1B91"/>
    <w:rsid w:val="005D1C81"/>
    <w:rsid w:val="005D1D77"/>
    <w:rsid w:val="005D1F2D"/>
    <w:rsid w:val="005D20BB"/>
    <w:rsid w:val="005D2201"/>
    <w:rsid w:val="005D2B03"/>
    <w:rsid w:val="005D2C85"/>
    <w:rsid w:val="005D2CA4"/>
    <w:rsid w:val="005D2DFE"/>
    <w:rsid w:val="005D2E13"/>
    <w:rsid w:val="005D35EE"/>
    <w:rsid w:val="005D399F"/>
    <w:rsid w:val="005D3AF8"/>
    <w:rsid w:val="005D3CA4"/>
    <w:rsid w:val="005D3CE7"/>
    <w:rsid w:val="005D3DA5"/>
    <w:rsid w:val="005D4384"/>
    <w:rsid w:val="005D43A9"/>
    <w:rsid w:val="005D49B8"/>
    <w:rsid w:val="005D4B7E"/>
    <w:rsid w:val="005D4CD2"/>
    <w:rsid w:val="005D4E37"/>
    <w:rsid w:val="005D519F"/>
    <w:rsid w:val="005D51F1"/>
    <w:rsid w:val="005D52E4"/>
    <w:rsid w:val="005D52F1"/>
    <w:rsid w:val="005D538F"/>
    <w:rsid w:val="005D549C"/>
    <w:rsid w:val="005D5769"/>
    <w:rsid w:val="005D58BD"/>
    <w:rsid w:val="005D5DAE"/>
    <w:rsid w:val="005D5E0F"/>
    <w:rsid w:val="005D5E49"/>
    <w:rsid w:val="005D5EA1"/>
    <w:rsid w:val="005D656B"/>
    <w:rsid w:val="005D678C"/>
    <w:rsid w:val="005D67AC"/>
    <w:rsid w:val="005D67F9"/>
    <w:rsid w:val="005D6CB5"/>
    <w:rsid w:val="005D6F50"/>
    <w:rsid w:val="005D73CD"/>
    <w:rsid w:val="005D743F"/>
    <w:rsid w:val="005D753C"/>
    <w:rsid w:val="005D7598"/>
    <w:rsid w:val="005D7FF1"/>
    <w:rsid w:val="005E0034"/>
    <w:rsid w:val="005E0345"/>
    <w:rsid w:val="005E0740"/>
    <w:rsid w:val="005E0BA4"/>
    <w:rsid w:val="005E0D79"/>
    <w:rsid w:val="005E0F9C"/>
    <w:rsid w:val="005E109B"/>
    <w:rsid w:val="005E123B"/>
    <w:rsid w:val="005E1DB7"/>
    <w:rsid w:val="005E22CA"/>
    <w:rsid w:val="005E23EC"/>
    <w:rsid w:val="005E2597"/>
    <w:rsid w:val="005E25B4"/>
    <w:rsid w:val="005E297A"/>
    <w:rsid w:val="005E3064"/>
    <w:rsid w:val="005E32F3"/>
    <w:rsid w:val="005E36D5"/>
    <w:rsid w:val="005E3733"/>
    <w:rsid w:val="005E3749"/>
    <w:rsid w:val="005E3815"/>
    <w:rsid w:val="005E38A8"/>
    <w:rsid w:val="005E38D3"/>
    <w:rsid w:val="005E3B4B"/>
    <w:rsid w:val="005E3FFC"/>
    <w:rsid w:val="005E426A"/>
    <w:rsid w:val="005E446A"/>
    <w:rsid w:val="005E4829"/>
    <w:rsid w:val="005E4A70"/>
    <w:rsid w:val="005E4B5D"/>
    <w:rsid w:val="005E4EA8"/>
    <w:rsid w:val="005E4F28"/>
    <w:rsid w:val="005E4FE1"/>
    <w:rsid w:val="005E5086"/>
    <w:rsid w:val="005E50F1"/>
    <w:rsid w:val="005E5141"/>
    <w:rsid w:val="005E5333"/>
    <w:rsid w:val="005E593F"/>
    <w:rsid w:val="005E5C55"/>
    <w:rsid w:val="005E6065"/>
    <w:rsid w:val="005E6656"/>
    <w:rsid w:val="005E6865"/>
    <w:rsid w:val="005E6937"/>
    <w:rsid w:val="005E6EEC"/>
    <w:rsid w:val="005E6F05"/>
    <w:rsid w:val="005E6F96"/>
    <w:rsid w:val="005E6FC0"/>
    <w:rsid w:val="005E7309"/>
    <w:rsid w:val="005E7621"/>
    <w:rsid w:val="005E7748"/>
    <w:rsid w:val="005E786E"/>
    <w:rsid w:val="005E795C"/>
    <w:rsid w:val="005E7A99"/>
    <w:rsid w:val="005E7DD4"/>
    <w:rsid w:val="005E7E0D"/>
    <w:rsid w:val="005F093C"/>
    <w:rsid w:val="005F0B4F"/>
    <w:rsid w:val="005F114C"/>
    <w:rsid w:val="005F11A6"/>
    <w:rsid w:val="005F13EB"/>
    <w:rsid w:val="005F1488"/>
    <w:rsid w:val="005F1942"/>
    <w:rsid w:val="005F19B2"/>
    <w:rsid w:val="005F1AEF"/>
    <w:rsid w:val="005F1E24"/>
    <w:rsid w:val="005F1FAA"/>
    <w:rsid w:val="005F22A8"/>
    <w:rsid w:val="005F2323"/>
    <w:rsid w:val="005F2825"/>
    <w:rsid w:val="005F2AA6"/>
    <w:rsid w:val="005F2B38"/>
    <w:rsid w:val="005F2D58"/>
    <w:rsid w:val="005F3635"/>
    <w:rsid w:val="005F382E"/>
    <w:rsid w:val="005F39E4"/>
    <w:rsid w:val="005F3BF8"/>
    <w:rsid w:val="005F3D44"/>
    <w:rsid w:val="005F41A1"/>
    <w:rsid w:val="005F4324"/>
    <w:rsid w:val="005F4D0C"/>
    <w:rsid w:val="005F5150"/>
    <w:rsid w:val="005F51A5"/>
    <w:rsid w:val="005F5A35"/>
    <w:rsid w:val="005F5CDA"/>
    <w:rsid w:val="005F5D2F"/>
    <w:rsid w:val="005F5DDD"/>
    <w:rsid w:val="005F638A"/>
    <w:rsid w:val="005F68AC"/>
    <w:rsid w:val="005F68CA"/>
    <w:rsid w:val="005F6C04"/>
    <w:rsid w:val="005F6FB5"/>
    <w:rsid w:val="005F7026"/>
    <w:rsid w:val="005F743B"/>
    <w:rsid w:val="005F754E"/>
    <w:rsid w:val="005F7922"/>
    <w:rsid w:val="005F7BBD"/>
    <w:rsid w:val="0060029D"/>
    <w:rsid w:val="0060091A"/>
    <w:rsid w:val="00600A8E"/>
    <w:rsid w:val="00600C28"/>
    <w:rsid w:val="006012F8"/>
    <w:rsid w:val="00601313"/>
    <w:rsid w:val="00601874"/>
    <w:rsid w:val="00601877"/>
    <w:rsid w:val="0060208A"/>
    <w:rsid w:val="00602334"/>
    <w:rsid w:val="0060241E"/>
    <w:rsid w:val="006027BB"/>
    <w:rsid w:val="00602D82"/>
    <w:rsid w:val="00602DD3"/>
    <w:rsid w:val="00602EC6"/>
    <w:rsid w:val="006030C1"/>
    <w:rsid w:val="006033AE"/>
    <w:rsid w:val="00603486"/>
    <w:rsid w:val="00603756"/>
    <w:rsid w:val="006038D3"/>
    <w:rsid w:val="00603B2A"/>
    <w:rsid w:val="00603B2B"/>
    <w:rsid w:val="00603BA2"/>
    <w:rsid w:val="00604088"/>
    <w:rsid w:val="00604CE4"/>
    <w:rsid w:val="006052C5"/>
    <w:rsid w:val="00605595"/>
    <w:rsid w:val="00605838"/>
    <w:rsid w:val="006059F8"/>
    <w:rsid w:val="00605BE3"/>
    <w:rsid w:val="00605D65"/>
    <w:rsid w:val="00606207"/>
    <w:rsid w:val="006064DE"/>
    <w:rsid w:val="00606673"/>
    <w:rsid w:val="00606731"/>
    <w:rsid w:val="0060676F"/>
    <w:rsid w:val="00606ADD"/>
    <w:rsid w:val="00607C8F"/>
    <w:rsid w:val="00607CA3"/>
    <w:rsid w:val="006102EC"/>
    <w:rsid w:val="006104D6"/>
    <w:rsid w:val="0061050E"/>
    <w:rsid w:val="006105AC"/>
    <w:rsid w:val="006107A3"/>
    <w:rsid w:val="00610B6D"/>
    <w:rsid w:val="00610D33"/>
    <w:rsid w:val="00611163"/>
    <w:rsid w:val="006119FB"/>
    <w:rsid w:val="00611B5F"/>
    <w:rsid w:val="00611E6C"/>
    <w:rsid w:val="00611FDB"/>
    <w:rsid w:val="00612285"/>
    <w:rsid w:val="00612675"/>
    <w:rsid w:val="0061268C"/>
    <w:rsid w:val="00612C83"/>
    <w:rsid w:val="00612EC0"/>
    <w:rsid w:val="00613B54"/>
    <w:rsid w:val="00613C9A"/>
    <w:rsid w:val="00613E64"/>
    <w:rsid w:val="00613FE2"/>
    <w:rsid w:val="00614D2A"/>
    <w:rsid w:val="00614E1F"/>
    <w:rsid w:val="00614EF3"/>
    <w:rsid w:val="00614FC2"/>
    <w:rsid w:val="006153C7"/>
    <w:rsid w:val="00615903"/>
    <w:rsid w:val="0061594D"/>
    <w:rsid w:val="00615A38"/>
    <w:rsid w:val="00615F4E"/>
    <w:rsid w:val="00615FA7"/>
    <w:rsid w:val="006163F2"/>
    <w:rsid w:val="00616565"/>
    <w:rsid w:val="00616676"/>
    <w:rsid w:val="00616691"/>
    <w:rsid w:val="00616D57"/>
    <w:rsid w:val="00616E57"/>
    <w:rsid w:val="00616FBD"/>
    <w:rsid w:val="006171BF"/>
    <w:rsid w:val="00617420"/>
    <w:rsid w:val="006175CD"/>
    <w:rsid w:val="00617719"/>
    <w:rsid w:val="006177F7"/>
    <w:rsid w:val="00617A8B"/>
    <w:rsid w:val="00617C03"/>
    <w:rsid w:val="00617F4E"/>
    <w:rsid w:val="00617FF4"/>
    <w:rsid w:val="0062010A"/>
    <w:rsid w:val="0062025E"/>
    <w:rsid w:val="0062075A"/>
    <w:rsid w:val="006207EE"/>
    <w:rsid w:val="006207F0"/>
    <w:rsid w:val="00620A71"/>
    <w:rsid w:val="00620B7B"/>
    <w:rsid w:val="00620F3D"/>
    <w:rsid w:val="00621242"/>
    <w:rsid w:val="00621310"/>
    <w:rsid w:val="00621A43"/>
    <w:rsid w:val="00621E23"/>
    <w:rsid w:val="00621E65"/>
    <w:rsid w:val="00622176"/>
    <w:rsid w:val="006221CC"/>
    <w:rsid w:val="0062242D"/>
    <w:rsid w:val="0062287B"/>
    <w:rsid w:val="00622949"/>
    <w:rsid w:val="006232D4"/>
    <w:rsid w:val="00623503"/>
    <w:rsid w:val="006236B6"/>
    <w:rsid w:val="00623A51"/>
    <w:rsid w:val="00623FDB"/>
    <w:rsid w:val="00624069"/>
    <w:rsid w:val="006247BD"/>
    <w:rsid w:val="006248E5"/>
    <w:rsid w:val="00624E32"/>
    <w:rsid w:val="0062502B"/>
    <w:rsid w:val="0062543E"/>
    <w:rsid w:val="006254D7"/>
    <w:rsid w:val="0062557C"/>
    <w:rsid w:val="00625BA1"/>
    <w:rsid w:val="00625D83"/>
    <w:rsid w:val="006261B3"/>
    <w:rsid w:val="00626370"/>
    <w:rsid w:val="006266B4"/>
    <w:rsid w:val="00626E88"/>
    <w:rsid w:val="00626F29"/>
    <w:rsid w:val="00627626"/>
    <w:rsid w:val="006278EA"/>
    <w:rsid w:val="00627A4A"/>
    <w:rsid w:val="00627AAC"/>
    <w:rsid w:val="00627AC9"/>
    <w:rsid w:val="00627CAD"/>
    <w:rsid w:val="0063012C"/>
    <w:rsid w:val="006301CA"/>
    <w:rsid w:val="0063053E"/>
    <w:rsid w:val="006307F5"/>
    <w:rsid w:val="0063090C"/>
    <w:rsid w:val="00630929"/>
    <w:rsid w:val="00630A9F"/>
    <w:rsid w:val="00630D79"/>
    <w:rsid w:val="00631052"/>
    <w:rsid w:val="00631467"/>
    <w:rsid w:val="0063147A"/>
    <w:rsid w:val="006314E5"/>
    <w:rsid w:val="0063152E"/>
    <w:rsid w:val="00631C3C"/>
    <w:rsid w:val="00631CFF"/>
    <w:rsid w:val="00631D9C"/>
    <w:rsid w:val="006320AC"/>
    <w:rsid w:val="00632330"/>
    <w:rsid w:val="00632679"/>
    <w:rsid w:val="00632B20"/>
    <w:rsid w:val="00632CA2"/>
    <w:rsid w:val="0063314B"/>
    <w:rsid w:val="0063353A"/>
    <w:rsid w:val="00633702"/>
    <w:rsid w:val="00633C5A"/>
    <w:rsid w:val="00633C9B"/>
    <w:rsid w:val="00633E99"/>
    <w:rsid w:val="006342E2"/>
    <w:rsid w:val="006343EB"/>
    <w:rsid w:val="00634ABE"/>
    <w:rsid w:val="00634D8A"/>
    <w:rsid w:val="00634F7F"/>
    <w:rsid w:val="00635111"/>
    <w:rsid w:val="00635BBE"/>
    <w:rsid w:val="00636091"/>
    <w:rsid w:val="0063613C"/>
    <w:rsid w:val="006361AE"/>
    <w:rsid w:val="006366AE"/>
    <w:rsid w:val="0063672D"/>
    <w:rsid w:val="00636749"/>
    <w:rsid w:val="00636CEC"/>
    <w:rsid w:val="00636FFE"/>
    <w:rsid w:val="00637A4D"/>
    <w:rsid w:val="00637AD1"/>
    <w:rsid w:val="00637D0C"/>
    <w:rsid w:val="00637D90"/>
    <w:rsid w:val="006400A1"/>
    <w:rsid w:val="00640141"/>
    <w:rsid w:val="00640BCB"/>
    <w:rsid w:val="00640C9C"/>
    <w:rsid w:val="0064140E"/>
    <w:rsid w:val="0064159A"/>
    <w:rsid w:val="00641ADB"/>
    <w:rsid w:val="00641C8D"/>
    <w:rsid w:val="006420C0"/>
    <w:rsid w:val="0064215D"/>
    <w:rsid w:val="006422E1"/>
    <w:rsid w:val="006422EF"/>
    <w:rsid w:val="006423EE"/>
    <w:rsid w:val="006427C0"/>
    <w:rsid w:val="006429ED"/>
    <w:rsid w:val="00642BBD"/>
    <w:rsid w:val="00642C40"/>
    <w:rsid w:val="00642E29"/>
    <w:rsid w:val="0064309A"/>
    <w:rsid w:val="0064315C"/>
    <w:rsid w:val="006432A5"/>
    <w:rsid w:val="00643770"/>
    <w:rsid w:val="00643A52"/>
    <w:rsid w:val="00643AE5"/>
    <w:rsid w:val="00643C02"/>
    <w:rsid w:val="00643D6D"/>
    <w:rsid w:val="00643DF1"/>
    <w:rsid w:val="00643F95"/>
    <w:rsid w:val="0064406E"/>
    <w:rsid w:val="006440DB"/>
    <w:rsid w:val="00644549"/>
    <w:rsid w:val="00644A9B"/>
    <w:rsid w:val="00644D9B"/>
    <w:rsid w:val="00644F9C"/>
    <w:rsid w:val="0064565F"/>
    <w:rsid w:val="006456C2"/>
    <w:rsid w:val="00645D6B"/>
    <w:rsid w:val="00645F75"/>
    <w:rsid w:val="0064633C"/>
    <w:rsid w:val="00646529"/>
    <w:rsid w:val="0064658F"/>
    <w:rsid w:val="0064661B"/>
    <w:rsid w:val="00646639"/>
    <w:rsid w:val="00646856"/>
    <w:rsid w:val="00646BBE"/>
    <w:rsid w:val="00646BE2"/>
    <w:rsid w:val="00646FB5"/>
    <w:rsid w:val="00647079"/>
    <w:rsid w:val="006472BF"/>
    <w:rsid w:val="006473BD"/>
    <w:rsid w:val="006473DC"/>
    <w:rsid w:val="00647B01"/>
    <w:rsid w:val="006504F5"/>
    <w:rsid w:val="006505B6"/>
    <w:rsid w:val="006506FC"/>
    <w:rsid w:val="0065077F"/>
    <w:rsid w:val="00650DEC"/>
    <w:rsid w:val="006510CF"/>
    <w:rsid w:val="0065118B"/>
    <w:rsid w:val="0065170D"/>
    <w:rsid w:val="006517F3"/>
    <w:rsid w:val="0065182D"/>
    <w:rsid w:val="00651BA6"/>
    <w:rsid w:val="00651FAE"/>
    <w:rsid w:val="006520CF"/>
    <w:rsid w:val="0065216B"/>
    <w:rsid w:val="006521BE"/>
    <w:rsid w:val="00652281"/>
    <w:rsid w:val="0065234D"/>
    <w:rsid w:val="006523AE"/>
    <w:rsid w:val="006525F9"/>
    <w:rsid w:val="0065276E"/>
    <w:rsid w:val="00652D9E"/>
    <w:rsid w:val="006532CA"/>
    <w:rsid w:val="006533C5"/>
    <w:rsid w:val="00653C47"/>
    <w:rsid w:val="00653FA8"/>
    <w:rsid w:val="00653FDE"/>
    <w:rsid w:val="00654019"/>
    <w:rsid w:val="006548A2"/>
    <w:rsid w:val="00654ACC"/>
    <w:rsid w:val="00654BDC"/>
    <w:rsid w:val="00655203"/>
    <w:rsid w:val="006554D7"/>
    <w:rsid w:val="00655CB1"/>
    <w:rsid w:val="00655EA0"/>
    <w:rsid w:val="0065618D"/>
    <w:rsid w:val="00656250"/>
    <w:rsid w:val="006562B6"/>
    <w:rsid w:val="006565BA"/>
    <w:rsid w:val="006567EA"/>
    <w:rsid w:val="006567F6"/>
    <w:rsid w:val="00656979"/>
    <w:rsid w:val="00656B52"/>
    <w:rsid w:val="00656C88"/>
    <w:rsid w:val="00656CF1"/>
    <w:rsid w:val="00656D1D"/>
    <w:rsid w:val="00656DED"/>
    <w:rsid w:val="00656EA1"/>
    <w:rsid w:val="006577C3"/>
    <w:rsid w:val="00657816"/>
    <w:rsid w:val="0065784C"/>
    <w:rsid w:val="006578E0"/>
    <w:rsid w:val="006578F2"/>
    <w:rsid w:val="00657A95"/>
    <w:rsid w:val="00657C45"/>
    <w:rsid w:val="00657D3C"/>
    <w:rsid w:val="006605E4"/>
    <w:rsid w:val="006607CF"/>
    <w:rsid w:val="00660B50"/>
    <w:rsid w:val="00660F2E"/>
    <w:rsid w:val="006616F6"/>
    <w:rsid w:val="00661A02"/>
    <w:rsid w:val="00661F9B"/>
    <w:rsid w:val="006625F2"/>
    <w:rsid w:val="006626D1"/>
    <w:rsid w:val="00662CFD"/>
    <w:rsid w:val="0066313B"/>
    <w:rsid w:val="0066320F"/>
    <w:rsid w:val="006632D4"/>
    <w:rsid w:val="006633AF"/>
    <w:rsid w:val="0066368B"/>
    <w:rsid w:val="00663887"/>
    <w:rsid w:val="0066407D"/>
    <w:rsid w:val="00664408"/>
    <w:rsid w:val="006647BB"/>
    <w:rsid w:val="00664A68"/>
    <w:rsid w:val="006650E3"/>
    <w:rsid w:val="00665113"/>
    <w:rsid w:val="00665147"/>
    <w:rsid w:val="006651C9"/>
    <w:rsid w:val="00665474"/>
    <w:rsid w:val="00665786"/>
    <w:rsid w:val="006659FF"/>
    <w:rsid w:val="00665BAD"/>
    <w:rsid w:val="00665E7E"/>
    <w:rsid w:val="00665FBD"/>
    <w:rsid w:val="006662FD"/>
    <w:rsid w:val="0066633E"/>
    <w:rsid w:val="006664A5"/>
    <w:rsid w:val="006667B1"/>
    <w:rsid w:val="00666901"/>
    <w:rsid w:val="00666956"/>
    <w:rsid w:val="00666A3C"/>
    <w:rsid w:val="00666BA3"/>
    <w:rsid w:val="0066712A"/>
    <w:rsid w:val="00667143"/>
    <w:rsid w:val="00667540"/>
    <w:rsid w:val="00667841"/>
    <w:rsid w:val="00667903"/>
    <w:rsid w:val="00667B35"/>
    <w:rsid w:val="00667C77"/>
    <w:rsid w:val="006702B9"/>
    <w:rsid w:val="00670537"/>
    <w:rsid w:val="00670AD2"/>
    <w:rsid w:val="00671AB2"/>
    <w:rsid w:val="00671AD7"/>
    <w:rsid w:val="006720CC"/>
    <w:rsid w:val="006722E0"/>
    <w:rsid w:val="00672672"/>
    <w:rsid w:val="00672A7D"/>
    <w:rsid w:val="00672D14"/>
    <w:rsid w:val="0067307B"/>
    <w:rsid w:val="00673261"/>
    <w:rsid w:val="006734FB"/>
    <w:rsid w:val="00673581"/>
    <w:rsid w:val="0067361F"/>
    <w:rsid w:val="006738B2"/>
    <w:rsid w:val="00674122"/>
    <w:rsid w:val="00674812"/>
    <w:rsid w:val="00674C46"/>
    <w:rsid w:val="00675089"/>
    <w:rsid w:val="0067539F"/>
    <w:rsid w:val="00676078"/>
    <w:rsid w:val="00676613"/>
    <w:rsid w:val="0067687B"/>
    <w:rsid w:val="00676A4A"/>
    <w:rsid w:val="0067701A"/>
    <w:rsid w:val="00677051"/>
    <w:rsid w:val="0067723B"/>
    <w:rsid w:val="00677452"/>
    <w:rsid w:val="006774A5"/>
    <w:rsid w:val="006776AD"/>
    <w:rsid w:val="006778D4"/>
    <w:rsid w:val="006779C9"/>
    <w:rsid w:val="00677FE6"/>
    <w:rsid w:val="00677FF3"/>
    <w:rsid w:val="00680E29"/>
    <w:rsid w:val="00680EF4"/>
    <w:rsid w:val="006810AE"/>
    <w:rsid w:val="00681778"/>
    <w:rsid w:val="00681CBE"/>
    <w:rsid w:val="00681DA0"/>
    <w:rsid w:val="0068208E"/>
    <w:rsid w:val="006822F5"/>
    <w:rsid w:val="00682365"/>
    <w:rsid w:val="006824FC"/>
    <w:rsid w:val="0068255A"/>
    <w:rsid w:val="006825D9"/>
    <w:rsid w:val="006826B1"/>
    <w:rsid w:val="0068287B"/>
    <w:rsid w:val="00682D1C"/>
    <w:rsid w:val="00683033"/>
    <w:rsid w:val="00683291"/>
    <w:rsid w:val="00683452"/>
    <w:rsid w:val="006847E7"/>
    <w:rsid w:val="00684A6D"/>
    <w:rsid w:val="00685041"/>
    <w:rsid w:val="006852CA"/>
    <w:rsid w:val="00685338"/>
    <w:rsid w:val="006854EF"/>
    <w:rsid w:val="00685676"/>
    <w:rsid w:val="006858C8"/>
    <w:rsid w:val="0068590F"/>
    <w:rsid w:val="00685A23"/>
    <w:rsid w:val="00685B49"/>
    <w:rsid w:val="00685B4D"/>
    <w:rsid w:val="00685F39"/>
    <w:rsid w:val="006862E7"/>
    <w:rsid w:val="00686549"/>
    <w:rsid w:val="00686748"/>
    <w:rsid w:val="00686A20"/>
    <w:rsid w:val="00686D80"/>
    <w:rsid w:val="00686FB8"/>
    <w:rsid w:val="006870F5"/>
    <w:rsid w:val="006873C2"/>
    <w:rsid w:val="006876E4"/>
    <w:rsid w:val="006877B7"/>
    <w:rsid w:val="00687AF1"/>
    <w:rsid w:val="00687DD0"/>
    <w:rsid w:val="00690151"/>
    <w:rsid w:val="00690808"/>
    <w:rsid w:val="00690915"/>
    <w:rsid w:val="00690AA0"/>
    <w:rsid w:val="00691007"/>
    <w:rsid w:val="006919FD"/>
    <w:rsid w:val="006921CC"/>
    <w:rsid w:val="0069241A"/>
    <w:rsid w:val="006925D1"/>
    <w:rsid w:val="00692660"/>
    <w:rsid w:val="006926A9"/>
    <w:rsid w:val="00692E74"/>
    <w:rsid w:val="006933B0"/>
    <w:rsid w:val="006933D6"/>
    <w:rsid w:val="006935F4"/>
    <w:rsid w:val="00693977"/>
    <w:rsid w:val="006939C4"/>
    <w:rsid w:val="00693A7C"/>
    <w:rsid w:val="00693C50"/>
    <w:rsid w:val="00693DB7"/>
    <w:rsid w:val="00694235"/>
    <w:rsid w:val="006943C3"/>
    <w:rsid w:val="006946B4"/>
    <w:rsid w:val="00694C47"/>
    <w:rsid w:val="00694CA8"/>
    <w:rsid w:val="00694F9A"/>
    <w:rsid w:val="006951C3"/>
    <w:rsid w:val="00695293"/>
    <w:rsid w:val="0069550D"/>
    <w:rsid w:val="0069551A"/>
    <w:rsid w:val="006956EC"/>
    <w:rsid w:val="006958FF"/>
    <w:rsid w:val="00695F51"/>
    <w:rsid w:val="00696060"/>
    <w:rsid w:val="0069631C"/>
    <w:rsid w:val="0069673E"/>
    <w:rsid w:val="00696C7B"/>
    <w:rsid w:val="00696DFA"/>
    <w:rsid w:val="00697071"/>
    <w:rsid w:val="00697079"/>
    <w:rsid w:val="006970F9"/>
    <w:rsid w:val="0069727C"/>
    <w:rsid w:val="00697323"/>
    <w:rsid w:val="0069736F"/>
    <w:rsid w:val="006974B4"/>
    <w:rsid w:val="0069764B"/>
    <w:rsid w:val="00697A71"/>
    <w:rsid w:val="00697BB8"/>
    <w:rsid w:val="00697ECB"/>
    <w:rsid w:val="006A00C0"/>
    <w:rsid w:val="006A0322"/>
    <w:rsid w:val="006A039B"/>
    <w:rsid w:val="006A05E0"/>
    <w:rsid w:val="006A0853"/>
    <w:rsid w:val="006A0FA3"/>
    <w:rsid w:val="006A110F"/>
    <w:rsid w:val="006A1373"/>
    <w:rsid w:val="006A14D2"/>
    <w:rsid w:val="006A1523"/>
    <w:rsid w:val="006A1555"/>
    <w:rsid w:val="006A1587"/>
    <w:rsid w:val="006A1A28"/>
    <w:rsid w:val="006A1A5B"/>
    <w:rsid w:val="006A1CF5"/>
    <w:rsid w:val="006A1E1A"/>
    <w:rsid w:val="006A2729"/>
    <w:rsid w:val="006A286C"/>
    <w:rsid w:val="006A29D3"/>
    <w:rsid w:val="006A2AB7"/>
    <w:rsid w:val="006A2ACD"/>
    <w:rsid w:val="006A2AF1"/>
    <w:rsid w:val="006A2B66"/>
    <w:rsid w:val="006A30D4"/>
    <w:rsid w:val="006A3544"/>
    <w:rsid w:val="006A3679"/>
    <w:rsid w:val="006A3D78"/>
    <w:rsid w:val="006A3EA8"/>
    <w:rsid w:val="006A3FDA"/>
    <w:rsid w:val="006A40B4"/>
    <w:rsid w:val="006A413B"/>
    <w:rsid w:val="006A43B9"/>
    <w:rsid w:val="006A449E"/>
    <w:rsid w:val="006A4A29"/>
    <w:rsid w:val="006A4FC6"/>
    <w:rsid w:val="006A50A1"/>
    <w:rsid w:val="006A55A4"/>
    <w:rsid w:val="006A5ABA"/>
    <w:rsid w:val="006A60BB"/>
    <w:rsid w:val="006A62E2"/>
    <w:rsid w:val="006A64A3"/>
    <w:rsid w:val="006A6600"/>
    <w:rsid w:val="006A73F5"/>
    <w:rsid w:val="006A7695"/>
    <w:rsid w:val="006A7875"/>
    <w:rsid w:val="006A78AD"/>
    <w:rsid w:val="006A7A1A"/>
    <w:rsid w:val="006A7B0E"/>
    <w:rsid w:val="006A7C38"/>
    <w:rsid w:val="006A7D47"/>
    <w:rsid w:val="006B02DE"/>
    <w:rsid w:val="006B0469"/>
    <w:rsid w:val="006B05EE"/>
    <w:rsid w:val="006B06DA"/>
    <w:rsid w:val="006B0747"/>
    <w:rsid w:val="006B0AE9"/>
    <w:rsid w:val="006B12A4"/>
    <w:rsid w:val="006B1608"/>
    <w:rsid w:val="006B2533"/>
    <w:rsid w:val="006B25AF"/>
    <w:rsid w:val="006B2A56"/>
    <w:rsid w:val="006B307D"/>
    <w:rsid w:val="006B37CC"/>
    <w:rsid w:val="006B3A26"/>
    <w:rsid w:val="006B3A2B"/>
    <w:rsid w:val="006B3A81"/>
    <w:rsid w:val="006B3ABE"/>
    <w:rsid w:val="006B3F2F"/>
    <w:rsid w:val="006B3FF0"/>
    <w:rsid w:val="006B42C2"/>
    <w:rsid w:val="006B46D2"/>
    <w:rsid w:val="006B4A8E"/>
    <w:rsid w:val="006B4AFE"/>
    <w:rsid w:val="006B4F04"/>
    <w:rsid w:val="006B4FB9"/>
    <w:rsid w:val="006B4FEA"/>
    <w:rsid w:val="006B511F"/>
    <w:rsid w:val="006B577F"/>
    <w:rsid w:val="006B587D"/>
    <w:rsid w:val="006B58C2"/>
    <w:rsid w:val="006B59E9"/>
    <w:rsid w:val="006B5BEA"/>
    <w:rsid w:val="006B5C43"/>
    <w:rsid w:val="006B5FA2"/>
    <w:rsid w:val="006B662B"/>
    <w:rsid w:val="006B6682"/>
    <w:rsid w:val="006B6A3E"/>
    <w:rsid w:val="006B6A77"/>
    <w:rsid w:val="006B6AA8"/>
    <w:rsid w:val="006B6F25"/>
    <w:rsid w:val="006B6F79"/>
    <w:rsid w:val="006B70F0"/>
    <w:rsid w:val="006B71BF"/>
    <w:rsid w:val="006B7A0F"/>
    <w:rsid w:val="006B7EFC"/>
    <w:rsid w:val="006C000E"/>
    <w:rsid w:val="006C00AC"/>
    <w:rsid w:val="006C052B"/>
    <w:rsid w:val="006C0E75"/>
    <w:rsid w:val="006C0F74"/>
    <w:rsid w:val="006C11E8"/>
    <w:rsid w:val="006C1204"/>
    <w:rsid w:val="006C15A2"/>
    <w:rsid w:val="006C15E4"/>
    <w:rsid w:val="006C1881"/>
    <w:rsid w:val="006C19B0"/>
    <w:rsid w:val="006C1AF4"/>
    <w:rsid w:val="006C1BC7"/>
    <w:rsid w:val="006C20C9"/>
    <w:rsid w:val="006C229F"/>
    <w:rsid w:val="006C23F5"/>
    <w:rsid w:val="006C23F9"/>
    <w:rsid w:val="006C246C"/>
    <w:rsid w:val="006C249B"/>
    <w:rsid w:val="006C2613"/>
    <w:rsid w:val="006C26A2"/>
    <w:rsid w:val="006C277E"/>
    <w:rsid w:val="006C2F62"/>
    <w:rsid w:val="006C306C"/>
    <w:rsid w:val="006C32CD"/>
    <w:rsid w:val="006C3C21"/>
    <w:rsid w:val="006C3C42"/>
    <w:rsid w:val="006C3E65"/>
    <w:rsid w:val="006C3E68"/>
    <w:rsid w:val="006C3EE7"/>
    <w:rsid w:val="006C40C7"/>
    <w:rsid w:val="006C45AE"/>
    <w:rsid w:val="006C463E"/>
    <w:rsid w:val="006C4710"/>
    <w:rsid w:val="006C542C"/>
    <w:rsid w:val="006C5477"/>
    <w:rsid w:val="006C5F02"/>
    <w:rsid w:val="006C6346"/>
    <w:rsid w:val="006C643A"/>
    <w:rsid w:val="006C64ED"/>
    <w:rsid w:val="006C69E6"/>
    <w:rsid w:val="006C6EB1"/>
    <w:rsid w:val="006C6EF3"/>
    <w:rsid w:val="006C6F85"/>
    <w:rsid w:val="006C733D"/>
    <w:rsid w:val="006C73C0"/>
    <w:rsid w:val="006C7695"/>
    <w:rsid w:val="006C780D"/>
    <w:rsid w:val="006C7938"/>
    <w:rsid w:val="006C7A55"/>
    <w:rsid w:val="006C7C15"/>
    <w:rsid w:val="006C7C28"/>
    <w:rsid w:val="006C7CFA"/>
    <w:rsid w:val="006C7D4B"/>
    <w:rsid w:val="006D0218"/>
    <w:rsid w:val="006D0566"/>
    <w:rsid w:val="006D0683"/>
    <w:rsid w:val="006D0806"/>
    <w:rsid w:val="006D094A"/>
    <w:rsid w:val="006D0A0C"/>
    <w:rsid w:val="006D1837"/>
    <w:rsid w:val="006D18FB"/>
    <w:rsid w:val="006D1D3C"/>
    <w:rsid w:val="006D1E39"/>
    <w:rsid w:val="006D1FA8"/>
    <w:rsid w:val="006D208C"/>
    <w:rsid w:val="006D20D9"/>
    <w:rsid w:val="006D219D"/>
    <w:rsid w:val="006D24E6"/>
    <w:rsid w:val="006D28F1"/>
    <w:rsid w:val="006D2ABE"/>
    <w:rsid w:val="006D2B52"/>
    <w:rsid w:val="006D2EAE"/>
    <w:rsid w:val="006D3556"/>
    <w:rsid w:val="006D3567"/>
    <w:rsid w:val="006D3612"/>
    <w:rsid w:val="006D3A93"/>
    <w:rsid w:val="006D3B9E"/>
    <w:rsid w:val="006D4074"/>
    <w:rsid w:val="006D42EB"/>
    <w:rsid w:val="006D43F9"/>
    <w:rsid w:val="006D4524"/>
    <w:rsid w:val="006D4700"/>
    <w:rsid w:val="006D4C0E"/>
    <w:rsid w:val="006D4CF6"/>
    <w:rsid w:val="006D4DC2"/>
    <w:rsid w:val="006D4FC0"/>
    <w:rsid w:val="006D516C"/>
    <w:rsid w:val="006D51D2"/>
    <w:rsid w:val="006D550D"/>
    <w:rsid w:val="006D5583"/>
    <w:rsid w:val="006D6305"/>
    <w:rsid w:val="006D6406"/>
    <w:rsid w:val="006D68EB"/>
    <w:rsid w:val="006D6C88"/>
    <w:rsid w:val="006D6D07"/>
    <w:rsid w:val="006D6D1B"/>
    <w:rsid w:val="006D6ED2"/>
    <w:rsid w:val="006D7214"/>
    <w:rsid w:val="006E03FA"/>
    <w:rsid w:val="006E07F1"/>
    <w:rsid w:val="006E086A"/>
    <w:rsid w:val="006E086D"/>
    <w:rsid w:val="006E08FF"/>
    <w:rsid w:val="006E0F61"/>
    <w:rsid w:val="006E0F7D"/>
    <w:rsid w:val="006E10C8"/>
    <w:rsid w:val="006E116B"/>
    <w:rsid w:val="006E1720"/>
    <w:rsid w:val="006E1B14"/>
    <w:rsid w:val="006E1C34"/>
    <w:rsid w:val="006E1DE0"/>
    <w:rsid w:val="006E1EF5"/>
    <w:rsid w:val="006E2010"/>
    <w:rsid w:val="006E20E0"/>
    <w:rsid w:val="006E2368"/>
    <w:rsid w:val="006E23B5"/>
    <w:rsid w:val="006E2617"/>
    <w:rsid w:val="006E2D83"/>
    <w:rsid w:val="006E3014"/>
    <w:rsid w:val="006E3242"/>
    <w:rsid w:val="006E32FE"/>
    <w:rsid w:val="006E35E8"/>
    <w:rsid w:val="006E3D54"/>
    <w:rsid w:val="006E3E60"/>
    <w:rsid w:val="006E3F71"/>
    <w:rsid w:val="006E455E"/>
    <w:rsid w:val="006E4A93"/>
    <w:rsid w:val="006E4E13"/>
    <w:rsid w:val="006E5151"/>
    <w:rsid w:val="006E516A"/>
    <w:rsid w:val="006E5505"/>
    <w:rsid w:val="006E5830"/>
    <w:rsid w:val="006E5AA2"/>
    <w:rsid w:val="006E5C03"/>
    <w:rsid w:val="006E6037"/>
    <w:rsid w:val="006E621F"/>
    <w:rsid w:val="006E6262"/>
    <w:rsid w:val="006E6575"/>
    <w:rsid w:val="006E669C"/>
    <w:rsid w:val="006E6A8F"/>
    <w:rsid w:val="006E6B29"/>
    <w:rsid w:val="006E6C60"/>
    <w:rsid w:val="006E6D0A"/>
    <w:rsid w:val="006E6D92"/>
    <w:rsid w:val="006E7055"/>
    <w:rsid w:val="006E71C5"/>
    <w:rsid w:val="006E7BAF"/>
    <w:rsid w:val="006F001E"/>
    <w:rsid w:val="006F0249"/>
    <w:rsid w:val="006F049B"/>
    <w:rsid w:val="006F0738"/>
    <w:rsid w:val="006F0823"/>
    <w:rsid w:val="006F09E8"/>
    <w:rsid w:val="006F1196"/>
    <w:rsid w:val="006F11A9"/>
    <w:rsid w:val="006F1254"/>
    <w:rsid w:val="006F1B72"/>
    <w:rsid w:val="006F2683"/>
    <w:rsid w:val="006F2940"/>
    <w:rsid w:val="006F2984"/>
    <w:rsid w:val="006F3846"/>
    <w:rsid w:val="006F39CC"/>
    <w:rsid w:val="006F4AB2"/>
    <w:rsid w:val="006F4E2A"/>
    <w:rsid w:val="006F50F2"/>
    <w:rsid w:val="006F58EA"/>
    <w:rsid w:val="006F598F"/>
    <w:rsid w:val="006F5A9E"/>
    <w:rsid w:val="006F5BB0"/>
    <w:rsid w:val="006F5DBA"/>
    <w:rsid w:val="006F5E0B"/>
    <w:rsid w:val="006F5F0C"/>
    <w:rsid w:val="006F60A1"/>
    <w:rsid w:val="006F60BB"/>
    <w:rsid w:val="006F6517"/>
    <w:rsid w:val="006F6640"/>
    <w:rsid w:val="006F72BB"/>
    <w:rsid w:val="006F7666"/>
    <w:rsid w:val="006F7990"/>
    <w:rsid w:val="006F79AB"/>
    <w:rsid w:val="006F7A20"/>
    <w:rsid w:val="006F7A5F"/>
    <w:rsid w:val="006F7C9D"/>
    <w:rsid w:val="006F7F23"/>
    <w:rsid w:val="0070005F"/>
    <w:rsid w:val="00700117"/>
    <w:rsid w:val="0070045F"/>
    <w:rsid w:val="00700F23"/>
    <w:rsid w:val="00701950"/>
    <w:rsid w:val="00701D5D"/>
    <w:rsid w:val="00701FB6"/>
    <w:rsid w:val="00702700"/>
    <w:rsid w:val="007028BB"/>
    <w:rsid w:val="00702B4E"/>
    <w:rsid w:val="00702D16"/>
    <w:rsid w:val="00702DE0"/>
    <w:rsid w:val="00702FF2"/>
    <w:rsid w:val="0070362F"/>
    <w:rsid w:val="007038A6"/>
    <w:rsid w:val="007038DB"/>
    <w:rsid w:val="00703911"/>
    <w:rsid w:val="00703B7C"/>
    <w:rsid w:val="00703BEC"/>
    <w:rsid w:val="00703CDB"/>
    <w:rsid w:val="00703ECC"/>
    <w:rsid w:val="0070401E"/>
    <w:rsid w:val="0070423A"/>
    <w:rsid w:val="007043D9"/>
    <w:rsid w:val="0070442A"/>
    <w:rsid w:val="0070475B"/>
    <w:rsid w:val="007048C2"/>
    <w:rsid w:val="0070527B"/>
    <w:rsid w:val="007055F0"/>
    <w:rsid w:val="00705659"/>
    <w:rsid w:val="007057EB"/>
    <w:rsid w:val="00705B10"/>
    <w:rsid w:val="00705D3B"/>
    <w:rsid w:val="00705DBE"/>
    <w:rsid w:val="00705E06"/>
    <w:rsid w:val="0070609A"/>
    <w:rsid w:val="00706537"/>
    <w:rsid w:val="007065A4"/>
    <w:rsid w:val="00706754"/>
    <w:rsid w:val="00706A92"/>
    <w:rsid w:val="00706B53"/>
    <w:rsid w:val="007071D4"/>
    <w:rsid w:val="00707202"/>
    <w:rsid w:val="00707345"/>
    <w:rsid w:val="00707429"/>
    <w:rsid w:val="007075EB"/>
    <w:rsid w:val="007076BF"/>
    <w:rsid w:val="007076DE"/>
    <w:rsid w:val="0070799E"/>
    <w:rsid w:val="00707A1B"/>
    <w:rsid w:val="00707A86"/>
    <w:rsid w:val="00707AF2"/>
    <w:rsid w:val="007102D3"/>
    <w:rsid w:val="0071035D"/>
    <w:rsid w:val="007103AD"/>
    <w:rsid w:val="007108A4"/>
    <w:rsid w:val="00710C52"/>
    <w:rsid w:val="00711274"/>
    <w:rsid w:val="007117BE"/>
    <w:rsid w:val="00711ADC"/>
    <w:rsid w:val="00711BAB"/>
    <w:rsid w:val="00711BF4"/>
    <w:rsid w:val="00711EAC"/>
    <w:rsid w:val="0071249B"/>
    <w:rsid w:val="007125C5"/>
    <w:rsid w:val="007125EE"/>
    <w:rsid w:val="007127ED"/>
    <w:rsid w:val="00712CD0"/>
    <w:rsid w:val="007131BF"/>
    <w:rsid w:val="00713634"/>
    <w:rsid w:val="00713730"/>
    <w:rsid w:val="007138F4"/>
    <w:rsid w:val="00713D2E"/>
    <w:rsid w:val="00713DA6"/>
    <w:rsid w:val="00714300"/>
    <w:rsid w:val="00714312"/>
    <w:rsid w:val="007143D9"/>
    <w:rsid w:val="0071470A"/>
    <w:rsid w:val="00714D50"/>
    <w:rsid w:val="00714DFD"/>
    <w:rsid w:val="007152BB"/>
    <w:rsid w:val="0071531C"/>
    <w:rsid w:val="007156F8"/>
    <w:rsid w:val="007159A4"/>
    <w:rsid w:val="00715D30"/>
    <w:rsid w:val="00715DF9"/>
    <w:rsid w:val="00715ED6"/>
    <w:rsid w:val="00715F19"/>
    <w:rsid w:val="0071666D"/>
    <w:rsid w:val="007168F2"/>
    <w:rsid w:val="00716C03"/>
    <w:rsid w:val="00716C23"/>
    <w:rsid w:val="00716C5C"/>
    <w:rsid w:val="00717132"/>
    <w:rsid w:val="00717B92"/>
    <w:rsid w:val="00717BA9"/>
    <w:rsid w:val="00717C58"/>
    <w:rsid w:val="00717E4E"/>
    <w:rsid w:val="00717E74"/>
    <w:rsid w:val="00717FEF"/>
    <w:rsid w:val="00720013"/>
    <w:rsid w:val="00720088"/>
    <w:rsid w:val="00720211"/>
    <w:rsid w:val="007203E5"/>
    <w:rsid w:val="0072048C"/>
    <w:rsid w:val="00720814"/>
    <w:rsid w:val="00720B88"/>
    <w:rsid w:val="00720C6E"/>
    <w:rsid w:val="00720EF3"/>
    <w:rsid w:val="0072102D"/>
    <w:rsid w:val="007210CA"/>
    <w:rsid w:val="00721269"/>
    <w:rsid w:val="00721655"/>
    <w:rsid w:val="00721CF6"/>
    <w:rsid w:val="0072278D"/>
    <w:rsid w:val="00722819"/>
    <w:rsid w:val="00722ACE"/>
    <w:rsid w:val="00722F86"/>
    <w:rsid w:val="00723018"/>
    <w:rsid w:val="007234A7"/>
    <w:rsid w:val="007234BB"/>
    <w:rsid w:val="00723592"/>
    <w:rsid w:val="00723FBE"/>
    <w:rsid w:val="007240CC"/>
    <w:rsid w:val="007242D3"/>
    <w:rsid w:val="00724824"/>
    <w:rsid w:val="00724D29"/>
    <w:rsid w:val="00725146"/>
    <w:rsid w:val="0072528F"/>
    <w:rsid w:val="0072580A"/>
    <w:rsid w:val="00726194"/>
    <w:rsid w:val="00726485"/>
    <w:rsid w:val="00726916"/>
    <w:rsid w:val="00726BDC"/>
    <w:rsid w:val="00726DA0"/>
    <w:rsid w:val="00726FB6"/>
    <w:rsid w:val="0072753B"/>
    <w:rsid w:val="00727554"/>
    <w:rsid w:val="00727CA3"/>
    <w:rsid w:val="00727F74"/>
    <w:rsid w:val="00730140"/>
    <w:rsid w:val="007303E4"/>
    <w:rsid w:val="00730779"/>
    <w:rsid w:val="007307BB"/>
    <w:rsid w:val="00730980"/>
    <w:rsid w:val="00730B7D"/>
    <w:rsid w:val="00730D15"/>
    <w:rsid w:val="00730E59"/>
    <w:rsid w:val="00731038"/>
    <w:rsid w:val="007316F5"/>
    <w:rsid w:val="00731C41"/>
    <w:rsid w:val="00731DF6"/>
    <w:rsid w:val="007321C7"/>
    <w:rsid w:val="0073247C"/>
    <w:rsid w:val="00732545"/>
    <w:rsid w:val="0073285E"/>
    <w:rsid w:val="00732A4F"/>
    <w:rsid w:val="00732BD1"/>
    <w:rsid w:val="00732E03"/>
    <w:rsid w:val="00732F82"/>
    <w:rsid w:val="00733001"/>
    <w:rsid w:val="007341E5"/>
    <w:rsid w:val="00734200"/>
    <w:rsid w:val="00734821"/>
    <w:rsid w:val="00734AF6"/>
    <w:rsid w:val="00734CB6"/>
    <w:rsid w:val="00734D2E"/>
    <w:rsid w:val="00734DAF"/>
    <w:rsid w:val="00735689"/>
    <w:rsid w:val="00735B62"/>
    <w:rsid w:val="00735C56"/>
    <w:rsid w:val="00735D64"/>
    <w:rsid w:val="00736101"/>
    <w:rsid w:val="00736183"/>
    <w:rsid w:val="00736231"/>
    <w:rsid w:val="00736395"/>
    <w:rsid w:val="0073664C"/>
    <w:rsid w:val="00736710"/>
    <w:rsid w:val="007368E5"/>
    <w:rsid w:val="007369DC"/>
    <w:rsid w:val="00736DC9"/>
    <w:rsid w:val="00737909"/>
    <w:rsid w:val="00737B31"/>
    <w:rsid w:val="00737CAA"/>
    <w:rsid w:val="00737F07"/>
    <w:rsid w:val="00740585"/>
    <w:rsid w:val="007406BA"/>
    <w:rsid w:val="007408C4"/>
    <w:rsid w:val="007409CB"/>
    <w:rsid w:val="00740A9B"/>
    <w:rsid w:val="00740BA1"/>
    <w:rsid w:val="00740C7F"/>
    <w:rsid w:val="0074103B"/>
    <w:rsid w:val="007410D9"/>
    <w:rsid w:val="00741189"/>
    <w:rsid w:val="007412FB"/>
    <w:rsid w:val="007414D9"/>
    <w:rsid w:val="0074162E"/>
    <w:rsid w:val="00741F5C"/>
    <w:rsid w:val="00742452"/>
    <w:rsid w:val="00743155"/>
    <w:rsid w:val="00743729"/>
    <w:rsid w:val="00743855"/>
    <w:rsid w:val="00743992"/>
    <w:rsid w:val="00744014"/>
    <w:rsid w:val="0074456E"/>
    <w:rsid w:val="007448B3"/>
    <w:rsid w:val="0074492F"/>
    <w:rsid w:val="00744BF7"/>
    <w:rsid w:val="00744EEF"/>
    <w:rsid w:val="00744FD2"/>
    <w:rsid w:val="007456E3"/>
    <w:rsid w:val="007457B6"/>
    <w:rsid w:val="00745CCE"/>
    <w:rsid w:val="00745E39"/>
    <w:rsid w:val="0074630B"/>
    <w:rsid w:val="0074631A"/>
    <w:rsid w:val="007463AE"/>
    <w:rsid w:val="0074714F"/>
    <w:rsid w:val="007479AC"/>
    <w:rsid w:val="00747B06"/>
    <w:rsid w:val="00747B96"/>
    <w:rsid w:val="00747E2B"/>
    <w:rsid w:val="0075009E"/>
    <w:rsid w:val="0075062F"/>
    <w:rsid w:val="0075065A"/>
    <w:rsid w:val="00750A05"/>
    <w:rsid w:val="00750DC6"/>
    <w:rsid w:val="00751A5F"/>
    <w:rsid w:val="00751B93"/>
    <w:rsid w:val="00751BFD"/>
    <w:rsid w:val="00751DAB"/>
    <w:rsid w:val="00751FE8"/>
    <w:rsid w:val="0075213E"/>
    <w:rsid w:val="0075216A"/>
    <w:rsid w:val="007524E4"/>
    <w:rsid w:val="007525B3"/>
    <w:rsid w:val="00752A5F"/>
    <w:rsid w:val="00752E53"/>
    <w:rsid w:val="00753254"/>
    <w:rsid w:val="00753AF1"/>
    <w:rsid w:val="00753CDC"/>
    <w:rsid w:val="0075419A"/>
    <w:rsid w:val="007542EA"/>
    <w:rsid w:val="00754402"/>
    <w:rsid w:val="007548C1"/>
    <w:rsid w:val="00754B34"/>
    <w:rsid w:val="00754B39"/>
    <w:rsid w:val="00754D22"/>
    <w:rsid w:val="00755415"/>
    <w:rsid w:val="007554DF"/>
    <w:rsid w:val="00755590"/>
    <w:rsid w:val="00755759"/>
    <w:rsid w:val="00755D44"/>
    <w:rsid w:val="00755D7A"/>
    <w:rsid w:val="00755D8F"/>
    <w:rsid w:val="007562D6"/>
    <w:rsid w:val="00756593"/>
    <w:rsid w:val="007567D2"/>
    <w:rsid w:val="00756A67"/>
    <w:rsid w:val="00756DC6"/>
    <w:rsid w:val="00756E3F"/>
    <w:rsid w:val="00757104"/>
    <w:rsid w:val="00757191"/>
    <w:rsid w:val="00757666"/>
    <w:rsid w:val="0075780C"/>
    <w:rsid w:val="00757844"/>
    <w:rsid w:val="00757848"/>
    <w:rsid w:val="00757965"/>
    <w:rsid w:val="00757A3D"/>
    <w:rsid w:val="00757AB1"/>
    <w:rsid w:val="0076002A"/>
    <w:rsid w:val="007603E9"/>
    <w:rsid w:val="00760576"/>
    <w:rsid w:val="0076084E"/>
    <w:rsid w:val="00760A93"/>
    <w:rsid w:val="00760AB1"/>
    <w:rsid w:val="00760B0A"/>
    <w:rsid w:val="00760DF8"/>
    <w:rsid w:val="00761257"/>
    <w:rsid w:val="00761496"/>
    <w:rsid w:val="007616EB"/>
    <w:rsid w:val="0076256E"/>
    <w:rsid w:val="007627D0"/>
    <w:rsid w:val="00762BE6"/>
    <w:rsid w:val="00762F73"/>
    <w:rsid w:val="0076307B"/>
    <w:rsid w:val="007631DD"/>
    <w:rsid w:val="007635E7"/>
    <w:rsid w:val="007635EB"/>
    <w:rsid w:val="007637D0"/>
    <w:rsid w:val="00763B40"/>
    <w:rsid w:val="00763C54"/>
    <w:rsid w:val="00764019"/>
    <w:rsid w:val="00764126"/>
    <w:rsid w:val="0076417E"/>
    <w:rsid w:val="00764389"/>
    <w:rsid w:val="0076442F"/>
    <w:rsid w:val="00764C30"/>
    <w:rsid w:val="00764CF1"/>
    <w:rsid w:val="007652F5"/>
    <w:rsid w:val="007658AF"/>
    <w:rsid w:val="00765DD0"/>
    <w:rsid w:val="00765EB6"/>
    <w:rsid w:val="00766102"/>
    <w:rsid w:val="007663E9"/>
    <w:rsid w:val="00766767"/>
    <w:rsid w:val="00766AA0"/>
    <w:rsid w:val="00766ABE"/>
    <w:rsid w:val="00766D11"/>
    <w:rsid w:val="00766E7D"/>
    <w:rsid w:val="00767ADA"/>
    <w:rsid w:val="00767B6E"/>
    <w:rsid w:val="00767BEA"/>
    <w:rsid w:val="00767D96"/>
    <w:rsid w:val="00767FF1"/>
    <w:rsid w:val="00770154"/>
    <w:rsid w:val="007704C2"/>
    <w:rsid w:val="00770518"/>
    <w:rsid w:val="0077095D"/>
    <w:rsid w:val="007709EF"/>
    <w:rsid w:val="00770E9E"/>
    <w:rsid w:val="00770FBA"/>
    <w:rsid w:val="00771198"/>
    <w:rsid w:val="007713BB"/>
    <w:rsid w:val="0077159D"/>
    <w:rsid w:val="00771BCD"/>
    <w:rsid w:val="00771CD1"/>
    <w:rsid w:val="00772142"/>
    <w:rsid w:val="007724D7"/>
    <w:rsid w:val="0077316E"/>
    <w:rsid w:val="00773257"/>
    <w:rsid w:val="00773299"/>
    <w:rsid w:val="00773790"/>
    <w:rsid w:val="0077381E"/>
    <w:rsid w:val="00773C52"/>
    <w:rsid w:val="00773F52"/>
    <w:rsid w:val="00774416"/>
    <w:rsid w:val="007747BA"/>
    <w:rsid w:val="007749D2"/>
    <w:rsid w:val="00774BC7"/>
    <w:rsid w:val="00774EF3"/>
    <w:rsid w:val="007754CB"/>
    <w:rsid w:val="007755F5"/>
    <w:rsid w:val="007755FD"/>
    <w:rsid w:val="00775614"/>
    <w:rsid w:val="007756A2"/>
    <w:rsid w:val="0077572A"/>
    <w:rsid w:val="00775F44"/>
    <w:rsid w:val="00775F7D"/>
    <w:rsid w:val="00775F95"/>
    <w:rsid w:val="00776CF2"/>
    <w:rsid w:val="00776E8B"/>
    <w:rsid w:val="00777407"/>
    <w:rsid w:val="00777460"/>
    <w:rsid w:val="0077790D"/>
    <w:rsid w:val="00777C7B"/>
    <w:rsid w:val="00777E3D"/>
    <w:rsid w:val="007807CA"/>
    <w:rsid w:val="00780A8B"/>
    <w:rsid w:val="00780A8F"/>
    <w:rsid w:val="00780C5D"/>
    <w:rsid w:val="00780DAB"/>
    <w:rsid w:val="00780EB4"/>
    <w:rsid w:val="00781005"/>
    <w:rsid w:val="0078113E"/>
    <w:rsid w:val="007812B0"/>
    <w:rsid w:val="007815C0"/>
    <w:rsid w:val="007816F8"/>
    <w:rsid w:val="00781A33"/>
    <w:rsid w:val="00782649"/>
    <w:rsid w:val="007826FF"/>
    <w:rsid w:val="007827F1"/>
    <w:rsid w:val="00782D23"/>
    <w:rsid w:val="00783505"/>
    <w:rsid w:val="0078357F"/>
    <w:rsid w:val="00783793"/>
    <w:rsid w:val="00783E7F"/>
    <w:rsid w:val="00784184"/>
    <w:rsid w:val="007842EF"/>
    <w:rsid w:val="007847E1"/>
    <w:rsid w:val="007849A1"/>
    <w:rsid w:val="00784A5B"/>
    <w:rsid w:val="00784DEA"/>
    <w:rsid w:val="00784E6D"/>
    <w:rsid w:val="00784E90"/>
    <w:rsid w:val="00785060"/>
    <w:rsid w:val="00785088"/>
    <w:rsid w:val="00785249"/>
    <w:rsid w:val="007852BF"/>
    <w:rsid w:val="00785380"/>
    <w:rsid w:val="00785411"/>
    <w:rsid w:val="00785B4E"/>
    <w:rsid w:val="00785F9B"/>
    <w:rsid w:val="0078603A"/>
    <w:rsid w:val="00786081"/>
    <w:rsid w:val="007861C7"/>
    <w:rsid w:val="00786276"/>
    <w:rsid w:val="0078638A"/>
    <w:rsid w:val="00786AA5"/>
    <w:rsid w:val="00787398"/>
    <w:rsid w:val="0078770D"/>
    <w:rsid w:val="0078790B"/>
    <w:rsid w:val="00787BD4"/>
    <w:rsid w:val="00787C84"/>
    <w:rsid w:val="00787EF3"/>
    <w:rsid w:val="00787F87"/>
    <w:rsid w:val="0078AD2C"/>
    <w:rsid w:val="007903C0"/>
    <w:rsid w:val="007903E7"/>
    <w:rsid w:val="00790468"/>
    <w:rsid w:val="00790496"/>
    <w:rsid w:val="0079072E"/>
    <w:rsid w:val="007907A0"/>
    <w:rsid w:val="00790B70"/>
    <w:rsid w:val="00790D13"/>
    <w:rsid w:val="00790E93"/>
    <w:rsid w:val="007913D2"/>
    <w:rsid w:val="007913E0"/>
    <w:rsid w:val="007917A3"/>
    <w:rsid w:val="00791914"/>
    <w:rsid w:val="007919A9"/>
    <w:rsid w:val="00791ADB"/>
    <w:rsid w:val="0079209B"/>
    <w:rsid w:val="00792292"/>
    <w:rsid w:val="007922DB"/>
    <w:rsid w:val="00792565"/>
    <w:rsid w:val="00792683"/>
    <w:rsid w:val="00792918"/>
    <w:rsid w:val="0079291F"/>
    <w:rsid w:val="00792A6B"/>
    <w:rsid w:val="00792BB6"/>
    <w:rsid w:val="00792F6E"/>
    <w:rsid w:val="00792F8F"/>
    <w:rsid w:val="00792FF3"/>
    <w:rsid w:val="00793007"/>
    <w:rsid w:val="0079301B"/>
    <w:rsid w:val="0079318D"/>
    <w:rsid w:val="00793731"/>
    <w:rsid w:val="00793BE6"/>
    <w:rsid w:val="00793E00"/>
    <w:rsid w:val="00794000"/>
    <w:rsid w:val="00794876"/>
    <w:rsid w:val="00794BC9"/>
    <w:rsid w:val="00794C79"/>
    <w:rsid w:val="00794E38"/>
    <w:rsid w:val="0079502D"/>
    <w:rsid w:val="00795099"/>
    <w:rsid w:val="00795445"/>
    <w:rsid w:val="0079569E"/>
    <w:rsid w:val="00795742"/>
    <w:rsid w:val="00795C5A"/>
    <w:rsid w:val="00795D6B"/>
    <w:rsid w:val="00795F95"/>
    <w:rsid w:val="007962B4"/>
    <w:rsid w:val="0079672E"/>
    <w:rsid w:val="0079678C"/>
    <w:rsid w:val="00796C2A"/>
    <w:rsid w:val="00796D45"/>
    <w:rsid w:val="00796EB0"/>
    <w:rsid w:val="00796F32"/>
    <w:rsid w:val="00797054"/>
    <w:rsid w:val="00797237"/>
    <w:rsid w:val="007973D9"/>
    <w:rsid w:val="00797825"/>
    <w:rsid w:val="007A0228"/>
    <w:rsid w:val="007A084D"/>
    <w:rsid w:val="007A09A6"/>
    <w:rsid w:val="007A12C9"/>
    <w:rsid w:val="007A13C7"/>
    <w:rsid w:val="007A14CB"/>
    <w:rsid w:val="007A15BB"/>
    <w:rsid w:val="007A1931"/>
    <w:rsid w:val="007A193F"/>
    <w:rsid w:val="007A1C6E"/>
    <w:rsid w:val="007A1D16"/>
    <w:rsid w:val="007A2162"/>
    <w:rsid w:val="007A2528"/>
    <w:rsid w:val="007A281A"/>
    <w:rsid w:val="007A2DC2"/>
    <w:rsid w:val="007A2DC9"/>
    <w:rsid w:val="007A2E18"/>
    <w:rsid w:val="007A3321"/>
    <w:rsid w:val="007A3D46"/>
    <w:rsid w:val="007A3FBD"/>
    <w:rsid w:val="007A4111"/>
    <w:rsid w:val="007A4227"/>
    <w:rsid w:val="007A429F"/>
    <w:rsid w:val="007A43FD"/>
    <w:rsid w:val="007A47A2"/>
    <w:rsid w:val="007A4B1B"/>
    <w:rsid w:val="007A4C41"/>
    <w:rsid w:val="007A4E0D"/>
    <w:rsid w:val="007A4EBC"/>
    <w:rsid w:val="007A5367"/>
    <w:rsid w:val="007A54BE"/>
    <w:rsid w:val="007A5AC0"/>
    <w:rsid w:val="007A5BAD"/>
    <w:rsid w:val="007A5C55"/>
    <w:rsid w:val="007A5D3A"/>
    <w:rsid w:val="007A662E"/>
    <w:rsid w:val="007A6B00"/>
    <w:rsid w:val="007A6C83"/>
    <w:rsid w:val="007A6E4E"/>
    <w:rsid w:val="007A7389"/>
    <w:rsid w:val="007A741E"/>
    <w:rsid w:val="007A7529"/>
    <w:rsid w:val="007A75FF"/>
    <w:rsid w:val="007A765A"/>
    <w:rsid w:val="007A7A89"/>
    <w:rsid w:val="007A7B4E"/>
    <w:rsid w:val="007A7D96"/>
    <w:rsid w:val="007A7DEF"/>
    <w:rsid w:val="007A7DFC"/>
    <w:rsid w:val="007A7E58"/>
    <w:rsid w:val="007A7FAD"/>
    <w:rsid w:val="007B05B3"/>
    <w:rsid w:val="007B0A5D"/>
    <w:rsid w:val="007B0B93"/>
    <w:rsid w:val="007B1112"/>
    <w:rsid w:val="007B13C9"/>
    <w:rsid w:val="007B142C"/>
    <w:rsid w:val="007B1522"/>
    <w:rsid w:val="007B15F3"/>
    <w:rsid w:val="007B1966"/>
    <w:rsid w:val="007B1DB7"/>
    <w:rsid w:val="007B2508"/>
    <w:rsid w:val="007B25AD"/>
    <w:rsid w:val="007B27A1"/>
    <w:rsid w:val="007B27AE"/>
    <w:rsid w:val="007B2A80"/>
    <w:rsid w:val="007B2F58"/>
    <w:rsid w:val="007B3061"/>
    <w:rsid w:val="007B32D7"/>
    <w:rsid w:val="007B35F9"/>
    <w:rsid w:val="007B36C1"/>
    <w:rsid w:val="007B3C46"/>
    <w:rsid w:val="007B42DF"/>
    <w:rsid w:val="007B549A"/>
    <w:rsid w:val="007B56DE"/>
    <w:rsid w:val="007B59A6"/>
    <w:rsid w:val="007B5F14"/>
    <w:rsid w:val="007B6024"/>
    <w:rsid w:val="007B6364"/>
    <w:rsid w:val="007B6377"/>
    <w:rsid w:val="007B67E1"/>
    <w:rsid w:val="007B7046"/>
    <w:rsid w:val="007B7090"/>
    <w:rsid w:val="007B7244"/>
    <w:rsid w:val="007B78BC"/>
    <w:rsid w:val="007B7964"/>
    <w:rsid w:val="007B7C50"/>
    <w:rsid w:val="007B7CF1"/>
    <w:rsid w:val="007BA878"/>
    <w:rsid w:val="007C02B0"/>
    <w:rsid w:val="007C0501"/>
    <w:rsid w:val="007C085D"/>
    <w:rsid w:val="007C0FF9"/>
    <w:rsid w:val="007C17DE"/>
    <w:rsid w:val="007C18F8"/>
    <w:rsid w:val="007C199F"/>
    <w:rsid w:val="007C19F5"/>
    <w:rsid w:val="007C1A5B"/>
    <w:rsid w:val="007C1C6A"/>
    <w:rsid w:val="007C2434"/>
    <w:rsid w:val="007C2575"/>
    <w:rsid w:val="007C2B97"/>
    <w:rsid w:val="007C2D3F"/>
    <w:rsid w:val="007C2D67"/>
    <w:rsid w:val="007C2E06"/>
    <w:rsid w:val="007C2EA8"/>
    <w:rsid w:val="007C34C7"/>
    <w:rsid w:val="007C3B25"/>
    <w:rsid w:val="007C4028"/>
    <w:rsid w:val="007C4408"/>
    <w:rsid w:val="007C48B5"/>
    <w:rsid w:val="007C501B"/>
    <w:rsid w:val="007C56AE"/>
    <w:rsid w:val="007C5701"/>
    <w:rsid w:val="007C5BDE"/>
    <w:rsid w:val="007C6215"/>
    <w:rsid w:val="007C637D"/>
    <w:rsid w:val="007C6A87"/>
    <w:rsid w:val="007C6AC6"/>
    <w:rsid w:val="007C6E03"/>
    <w:rsid w:val="007C7377"/>
    <w:rsid w:val="007C74A8"/>
    <w:rsid w:val="007C7716"/>
    <w:rsid w:val="007C7A5A"/>
    <w:rsid w:val="007C7D7E"/>
    <w:rsid w:val="007D04A7"/>
    <w:rsid w:val="007D0527"/>
    <w:rsid w:val="007D092A"/>
    <w:rsid w:val="007D0A7A"/>
    <w:rsid w:val="007D1ABB"/>
    <w:rsid w:val="007D1E75"/>
    <w:rsid w:val="007D291D"/>
    <w:rsid w:val="007D2A1D"/>
    <w:rsid w:val="007D2A98"/>
    <w:rsid w:val="007D2B57"/>
    <w:rsid w:val="007D2F11"/>
    <w:rsid w:val="007D3054"/>
    <w:rsid w:val="007D3790"/>
    <w:rsid w:val="007D4045"/>
    <w:rsid w:val="007D41C4"/>
    <w:rsid w:val="007D4297"/>
    <w:rsid w:val="007D43D8"/>
    <w:rsid w:val="007D4467"/>
    <w:rsid w:val="007D4987"/>
    <w:rsid w:val="007D4EED"/>
    <w:rsid w:val="007D4F09"/>
    <w:rsid w:val="007D4FD8"/>
    <w:rsid w:val="007D50CE"/>
    <w:rsid w:val="007D51AC"/>
    <w:rsid w:val="007D5428"/>
    <w:rsid w:val="007D561E"/>
    <w:rsid w:val="007D578F"/>
    <w:rsid w:val="007D59AD"/>
    <w:rsid w:val="007D5B86"/>
    <w:rsid w:val="007D5C08"/>
    <w:rsid w:val="007D6312"/>
    <w:rsid w:val="007D6700"/>
    <w:rsid w:val="007D67CA"/>
    <w:rsid w:val="007D6AD5"/>
    <w:rsid w:val="007D6F14"/>
    <w:rsid w:val="007D7068"/>
    <w:rsid w:val="007D7370"/>
    <w:rsid w:val="007D76AD"/>
    <w:rsid w:val="007D7B1A"/>
    <w:rsid w:val="007D7C7E"/>
    <w:rsid w:val="007E05F7"/>
    <w:rsid w:val="007E0795"/>
    <w:rsid w:val="007E0CB1"/>
    <w:rsid w:val="007E197F"/>
    <w:rsid w:val="007E1A19"/>
    <w:rsid w:val="007E1EB8"/>
    <w:rsid w:val="007E205A"/>
    <w:rsid w:val="007E23F3"/>
    <w:rsid w:val="007E2C9B"/>
    <w:rsid w:val="007E2FDB"/>
    <w:rsid w:val="007E346C"/>
    <w:rsid w:val="007E35E8"/>
    <w:rsid w:val="007E39F0"/>
    <w:rsid w:val="007E3A4E"/>
    <w:rsid w:val="007E3BD8"/>
    <w:rsid w:val="007E4236"/>
    <w:rsid w:val="007E4414"/>
    <w:rsid w:val="007E4978"/>
    <w:rsid w:val="007E4BB0"/>
    <w:rsid w:val="007E508F"/>
    <w:rsid w:val="007E52D8"/>
    <w:rsid w:val="007E52F9"/>
    <w:rsid w:val="007E570E"/>
    <w:rsid w:val="007E582A"/>
    <w:rsid w:val="007E592B"/>
    <w:rsid w:val="007E593E"/>
    <w:rsid w:val="007E5B1A"/>
    <w:rsid w:val="007E5D7E"/>
    <w:rsid w:val="007E5FBA"/>
    <w:rsid w:val="007E62E3"/>
    <w:rsid w:val="007E69DD"/>
    <w:rsid w:val="007E74AA"/>
    <w:rsid w:val="007E7ADE"/>
    <w:rsid w:val="007E7B53"/>
    <w:rsid w:val="007E7E60"/>
    <w:rsid w:val="007F005A"/>
    <w:rsid w:val="007F0065"/>
    <w:rsid w:val="007F0139"/>
    <w:rsid w:val="007F0765"/>
    <w:rsid w:val="007F0957"/>
    <w:rsid w:val="007F0B0D"/>
    <w:rsid w:val="007F0F0F"/>
    <w:rsid w:val="007F0F74"/>
    <w:rsid w:val="007F1592"/>
    <w:rsid w:val="007F185B"/>
    <w:rsid w:val="007F199D"/>
    <w:rsid w:val="007F1AC7"/>
    <w:rsid w:val="007F1D77"/>
    <w:rsid w:val="007F248C"/>
    <w:rsid w:val="007F25A0"/>
    <w:rsid w:val="007F2892"/>
    <w:rsid w:val="007F2AE7"/>
    <w:rsid w:val="007F2C88"/>
    <w:rsid w:val="007F2DC8"/>
    <w:rsid w:val="007F31DF"/>
    <w:rsid w:val="007F33CE"/>
    <w:rsid w:val="007F3690"/>
    <w:rsid w:val="007F3B26"/>
    <w:rsid w:val="007F3EC7"/>
    <w:rsid w:val="007F3F81"/>
    <w:rsid w:val="007F3FEF"/>
    <w:rsid w:val="007F459D"/>
    <w:rsid w:val="007F4A03"/>
    <w:rsid w:val="007F4F94"/>
    <w:rsid w:val="007F53B2"/>
    <w:rsid w:val="007F54FC"/>
    <w:rsid w:val="007F7214"/>
    <w:rsid w:val="007F72B7"/>
    <w:rsid w:val="007F766E"/>
    <w:rsid w:val="007F78A7"/>
    <w:rsid w:val="007F7E57"/>
    <w:rsid w:val="007F7E90"/>
    <w:rsid w:val="007F7F00"/>
    <w:rsid w:val="007F7F8A"/>
    <w:rsid w:val="00800256"/>
    <w:rsid w:val="00800985"/>
    <w:rsid w:val="00800D7C"/>
    <w:rsid w:val="00800E0E"/>
    <w:rsid w:val="00801092"/>
    <w:rsid w:val="0080126D"/>
    <w:rsid w:val="00801296"/>
    <w:rsid w:val="00801583"/>
    <w:rsid w:val="00801760"/>
    <w:rsid w:val="008018E3"/>
    <w:rsid w:val="00801A0C"/>
    <w:rsid w:val="00801A55"/>
    <w:rsid w:val="00801CE9"/>
    <w:rsid w:val="00801D70"/>
    <w:rsid w:val="00802457"/>
    <w:rsid w:val="00802804"/>
    <w:rsid w:val="00802CC9"/>
    <w:rsid w:val="00802D30"/>
    <w:rsid w:val="008030AB"/>
    <w:rsid w:val="00803102"/>
    <w:rsid w:val="008033CC"/>
    <w:rsid w:val="008038D0"/>
    <w:rsid w:val="008038D1"/>
    <w:rsid w:val="00803A57"/>
    <w:rsid w:val="00803AD5"/>
    <w:rsid w:val="00803D3F"/>
    <w:rsid w:val="00803D57"/>
    <w:rsid w:val="00803D72"/>
    <w:rsid w:val="00803DD2"/>
    <w:rsid w:val="0080436E"/>
    <w:rsid w:val="0080448F"/>
    <w:rsid w:val="008044A0"/>
    <w:rsid w:val="00804782"/>
    <w:rsid w:val="008048B9"/>
    <w:rsid w:val="00804E56"/>
    <w:rsid w:val="00804EFD"/>
    <w:rsid w:val="008052F2"/>
    <w:rsid w:val="00805BE3"/>
    <w:rsid w:val="008061E5"/>
    <w:rsid w:val="00806553"/>
    <w:rsid w:val="00806D0D"/>
    <w:rsid w:val="00806D75"/>
    <w:rsid w:val="00807822"/>
    <w:rsid w:val="00807959"/>
    <w:rsid w:val="00807ACF"/>
    <w:rsid w:val="00807F52"/>
    <w:rsid w:val="00807F79"/>
    <w:rsid w:val="00810213"/>
    <w:rsid w:val="00810A03"/>
    <w:rsid w:val="00810A79"/>
    <w:rsid w:val="00810C07"/>
    <w:rsid w:val="00810FD4"/>
    <w:rsid w:val="0081114D"/>
    <w:rsid w:val="00811204"/>
    <w:rsid w:val="008112C6"/>
    <w:rsid w:val="0081143F"/>
    <w:rsid w:val="008115F0"/>
    <w:rsid w:val="00812203"/>
    <w:rsid w:val="00812450"/>
    <w:rsid w:val="00812778"/>
    <w:rsid w:val="00812CB5"/>
    <w:rsid w:val="00812D3F"/>
    <w:rsid w:val="00812FC4"/>
    <w:rsid w:val="0081323E"/>
    <w:rsid w:val="008139C2"/>
    <w:rsid w:val="00813B41"/>
    <w:rsid w:val="00814020"/>
    <w:rsid w:val="00814237"/>
    <w:rsid w:val="0081467D"/>
    <w:rsid w:val="00814797"/>
    <w:rsid w:val="008149ED"/>
    <w:rsid w:val="00815156"/>
    <w:rsid w:val="00815213"/>
    <w:rsid w:val="00815652"/>
    <w:rsid w:val="008156CE"/>
    <w:rsid w:val="00815938"/>
    <w:rsid w:val="00815D9F"/>
    <w:rsid w:val="00815E75"/>
    <w:rsid w:val="00815FA8"/>
    <w:rsid w:val="008160BD"/>
    <w:rsid w:val="00816988"/>
    <w:rsid w:val="0081699B"/>
    <w:rsid w:val="00816A6D"/>
    <w:rsid w:val="00816C7F"/>
    <w:rsid w:val="00816F80"/>
    <w:rsid w:val="00817511"/>
    <w:rsid w:val="0081779A"/>
    <w:rsid w:val="008178F2"/>
    <w:rsid w:val="00817B63"/>
    <w:rsid w:val="00817E52"/>
    <w:rsid w:val="00817EF4"/>
    <w:rsid w:val="00817F8B"/>
    <w:rsid w:val="00817FC9"/>
    <w:rsid w:val="00820037"/>
    <w:rsid w:val="0082017B"/>
    <w:rsid w:val="008201FE"/>
    <w:rsid w:val="008209C7"/>
    <w:rsid w:val="00820A9C"/>
    <w:rsid w:val="00820CE5"/>
    <w:rsid w:val="00820E91"/>
    <w:rsid w:val="00821218"/>
    <w:rsid w:val="00821455"/>
    <w:rsid w:val="008217A9"/>
    <w:rsid w:val="0082185C"/>
    <w:rsid w:val="008219C0"/>
    <w:rsid w:val="00821A45"/>
    <w:rsid w:val="00821F22"/>
    <w:rsid w:val="00822061"/>
    <w:rsid w:val="00822B56"/>
    <w:rsid w:val="00822B65"/>
    <w:rsid w:val="00823783"/>
    <w:rsid w:val="00823A64"/>
    <w:rsid w:val="00823B53"/>
    <w:rsid w:val="0082427C"/>
    <w:rsid w:val="008245D3"/>
    <w:rsid w:val="008246EE"/>
    <w:rsid w:val="00824D49"/>
    <w:rsid w:val="008255E9"/>
    <w:rsid w:val="00825D05"/>
    <w:rsid w:val="00825EC3"/>
    <w:rsid w:val="00826010"/>
    <w:rsid w:val="00826068"/>
    <w:rsid w:val="0082632A"/>
    <w:rsid w:val="0082663C"/>
    <w:rsid w:val="00826937"/>
    <w:rsid w:val="0082694D"/>
    <w:rsid w:val="00826A32"/>
    <w:rsid w:val="00826AB6"/>
    <w:rsid w:val="00826C93"/>
    <w:rsid w:val="00826E1F"/>
    <w:rsid w:val="0082725C"/>
    <w:rsid w:val="008272DD"/>
    <w:rsid w:val="0082767D"/>
    <w:rsid w:val="008277DD"/>
    <w:rsid w:val="00827E65"/>
    <w:rsid w:val="00827EA3"/>
    <w:rsid w:val="00827FD0"/>
    <w:rsid w:val="00830062"/>
    <w:rsid w:val="008306BB"/>
    <w:rsid w:val="008306E0"/>
    <w:rsid w:val="0083084F"/>
    <w:rsid w:val="008309A6"/>
    <w:rsid w:val="00830AA2"/>
    <w:rsid w:val="00830C47"/>
    <w:rsid w:val="00830CA0"/>
    <w:rsid w:val="00830E4F"/>
    <w:rsid w:val="00831195"/>
    <w:rsid w:val="00831DB2"/>
    <w:rsid w:val="00831EEE"/>
    <w:rsid w:val="00831F5B"/>
    <w:rsid w:val="0083245D"/>
    <w:rsid w:val="008326C8"/>
    <w:rsid w:val="00832718"/>
    <w:rsid w:val="0083286F"/>
    <w:rsid w:val="008328FC"/>
    <w:rsid w:val="00833744"/>
    <w:rsid w:val="00833BFB"/>
    <w:rsid w:val="008345C6"/>
    <w:rsid w:val="00834808"/>
    <w:rsid w:val="00834AB7"/>
    <w:rsid w:val="00834AD7"/>
    <w:rsid w:val="00834CD5"/>
    <w:rsid w:val="00834FC0"/>
    <w:rsid w:val="00835292"/>
    <w:rsid w:val="00835990"/>
    <w:rsid w:val="00835CA4"/>
    <w:rsid w:val="00835D35"/>
    <w:rsid w:val="00836891"/>
    <w:rsid w:val="00836B3C"/>
    <w:rsid w:val="00836BFA"/>
    <w:rsid w:val="00837344"/>
    <w:rsid w:val="0083751A"/>
    <w:rsid w:val="008375C9"/>
    <w:rsid w:val="00837B7B"/>
    <w:rsid w:val="00837EB5"/>
    <w:rsid w:val="00837F06"/>
    <w:rsid w:val="00840469"/>
    <w:rsid w:val="008408C9"/>
    <w:rsid w:val="008409FC"/>
    <w:rsid w:val="00840ACD"/>
    <w:rsid w:val="008411DF"/>
    <w:rsid w:val="008414A1"/>
    <w:rsid w:val="008418C1"/>
    <w:rsid w:val="00841B4F"/>
    <w:rsid w:val="00841D7E"/>
    <w:rsid w:val="0084224E"/>
    <w:rsid w:val="00842427"/>
    <w:rsid w:val="00842560"/>
    <w:rsid w:val="008426AD"/>
    <w:rsid w:val="008428E8"/>
    <w:rsid w:val="00843721"/>
    <w:rsid w:val="00843762"/>
    <w:rsid w:val="00843958"/>
    <w:rsid w:val="00843D7B"/>
    <w:rsid w:val="00843F1E"/>
    <w:rsid w:val="00844068"/>
    <w:rsid w:val="008441DB"/>
    <w:rsid w:val="0084437A"/>
    <w:rsid w:val="00844482"/>
    <w:rsid w:val="0084453A"/>
    <w:rsid w:val="00844571"/>
    <w:rsid w:val="00844690"/>
    <w:rsid w:val="0084469D"/>
    <w:rsid w:val="00844767"/>
    <w:rsid w:val="00844BB6"/>
    <w:rsid w:val="00844DE5"/>
    <w:rsid w:val="00844EE9"/>
    <w:rsid w:val="00845136"/>
    <w:rsid w:val="008451A3"/>
    <w:rsid w:val="008454D6"/>
    <w:rsid w:val="00845945"/>
    <w:rsid w:val="008459A0"/>
    <w:rsid w:val="00845DE2"/>
    <w:rsid w:val="00845E46"/>
    <w:rsid w:val="008463ED"/>
    <w:rsid w:val="00846436"/>
    <w:rsid w:val="00846522"/>
    <w:rsid w:val="00846542"/>
    <w:rsid w:val="0084672E"/>
    <w:rsid w:val="008468F3"/>
    <w:rsid w:val="00846C5E"/>
    <w:rsid w:val="00846CA4"/>
    <w:rsid w:val="00846CD1"/>
    <w:rsid w:val="00846DB1"/>
    <w:rsid w:val="00847109"/>
    <w:rsid w:val="008477FA"/>
    <w:rsid w:val="008479D5"/>
    <w:rsid w:val="00847C65"/>
    <w:rsid w:val="00847CA1"/>
    <w:rsid w:val="00847F5D"/>
    <w:rsid w:val="0085007B"/>
    <w:rsid w:val="00850138"/>
    <w:rsid w:val="008506D7"/>
    <w:rsid w:val="0085081F"/>
    <w:rsid w:val="008508A1"/>
    <w:rsid w:val="00851551"/>
    <w:rsid w:val="00851789"/>
    <w:rsid w:val="00851E1D"/>
    <w:rsid w:val="008525B5"/>
    <w:rsid w:val="00852715"/>
    <w:rsid w:val="0085289C"/>
    <w:rsid w:val="00852ACD"/>
    <w:rsid w:val="00852AD9"/>
    <w:rsid w:val="00852E69"/>
    <w:rsid w:val="00852F2C"/>
    <w:rsid w:val="00852FE9"/>
    <w:rsid w:val="0085317E"/>
    <w:rsid w:val="00853389"/>
    <w:rsid w:val="00853E18"/>
    <w:rsid w:val="00854034"/>
    <w:rsid w:val="00854151"/>
    <w:rsid w:val="00854450"/>
    <w:rsid w:val="00854780"/>
    <w:rsid w:val="00854DE3"/>
    <w:rsid w:val="00854FAC"/>
    <w:rsid w:val="00855141"/>
    <w:rsid w:val="00855304"/>
    <w:rsid w:val="008556AF"/>
    <w:rsid w:val="00855711"/>
    <w:rsid w:val="00855778"/>
    <w:rsid w:val="0085598E"/>
    <w:rsid w:val="00855D8F"/>
    <w:rsid w:val="00855F22"/>
    <w:rsid w:val="00855F84"/>
    <w:rsid w:val="0085639F"/>
    <w:rsid w:val="00856B7B"/>
    <w:rsid w:val="00857298"/>
    <w:rsid w:val="00857559"/>
    <w:rsid w:val="008575B2"/>
    <w:rsid w:val="00857645"/>
    <w:rsid w:val="00857780"/>
    <w:rsid w:val="00857CB7"/>
    <w:rsid w:val="00857EC8"/>
    <w:rsid w:val="008601B1"/>
    <w:rsid w:val="008607AB"/>
    <w:rsid w:val="008607B7"/>
    <w:rsid w:val="008607E5"/>
    <w:rsid w:val="00860991"/>
    <w:rsid w:val="00860C85"/>
    <w:rsid w:val="008612A2"/>
    <w:rsid w:val="00861593"/>
    <w:rsid w:val="0086188E"/>
    <w:rsid w:val="00861B72"/>
    <w:rsid w:val="00861E7E"/>
    <w:rsid w:val="00861F78"/>
    <w:rsid w:val="00862615"/>
    <w:rsid w:val="00862806"/>
    <w:rsid w:val="00862C5D"/>
    <w:rsid w:val="00862CCC"/>
    <w:rsid w:val="00862F49"/>
    <w:rsid w:val="00862F59"/>
    <w:rsid w:val="00863FCA"/>
    <w:rsid w:val="00864380"/>
    <w:rsid w:val="008644E0"/>
    <w:rsid w:val="008644EA"/>
    <w:rsid w:val="008645D3"/>
    <w:rsid w:val="0086460B"/>
    <w:rsid w:val="00864A9A"/>
    <w:rsid w:val="00864B5D"/>
    <w:rsid w:val="008659CC"/>
    <w:rsid w:val="00865DDD"/>
    <w:rsid w:val="00865FCD"/>
    <w:rsid w:val="008666FB"/>
    <w:rsid w:val="00866978"/>
    <w:rsid w:val="00866A3C"/>
    <w:rsid w:val="00866DFF"/>
    <w:rsid w:val="00867373"/>
    <w:rsid w:val="00867C67"/>
    <w:rsid w:val="00867DB2"/>
    <w:rsid w:val="0087011F"/>
    <w:rsid w:val="00870132"/>
    <w:rsid w:val="00870679"/>
    <w:rsid w:val="00870AEB"/>
    <w:rsid w:val="00870E2F"/>
    <w:rsid w:val="00871904"/>
    <w:rsid w:val="00871977"/>
    <w:rsid w:val="0087202D"/>
    <w:rsid w:val="008724F3"/>
    <w:rsid w:val="00872AFC"/>
    <w:rsid w:val="00873063"/>
    <w:rsid w:val="008734E5"/>
    <w:rsid w:val="008737CE"/>
    <w:rsid w:val="0087385A"/>
    <w:rsid w:val="0087395E"/>
    <w:rsid w:val="00873D42"/>
    <w:rsid w:val="00874530"/>
    <w:rsid w:val="0087474F"/>
    <w:rsid w:val="0087484A"/>
    <w:rsid w:val="00874861"/>
    <w:rsid w:val="00874B34"/>
    <w:rsid w:val="00874B8C"/>
    <w:rsid w:val="00874E6D"/>
    <w:rsid w:val="0087525F"/>
    <w:rsid w:val="0087557F"/>
    <w:rsid w:val="00875746"/>
    <w:rsid w:val="00875933"/>
    <w:rsid w:val="008763CB"/>
    <w:rsid w:val="00876948"/>
    <w:rsid w:val="00876A33"/>
    <w:rsid w:val="00876D9E"/>
    <w:rsid w:val="008774C3"/>
    <w:rsid w:val="008778C1"/>
    <w:rsid w:val="008779F4"/>
    <w:rsid w:val="00877BE3"/>
    <w:rsid w:val="00877C9E"/>
    <w:rsid w:val="00877F19"/>
    <w:rsid w:val="0088045C"/>
    <w:rsid w:val="00880491"/>
    <w:rsid w:val="00880A0E"/>
    <w:rsid w:val="00880D57"/>
    <w:rsid w:val="00881106"/>
    <w:rsid w:val="008817B5"/>
    <w:rsid w:val="008822B2"/>
    <w:rsid w:val="00882A41"/>
    <w:rsid w:val="00882EE3"/>
    <w:rsid w:val="00882FF7"/>
    <w:rsid w:val="00883048"/>
    <w:rsid w:val="008839AB"/>
    <w:rsid w:val="00883E63"/>
    <w:rsid w:val="00883EB7"/>
    <w:rsid w:val="00883F94"/>
    <w:rsid w:val="00884015"/>
    <w:rsid w:val="008844F6"/>
    <w:rsid w:val="00884532"/>
    <w:rsid w:val="00884937"/>
    <w:rsid w:val="00884A22"/>
    <w:rsid w:val="00884CE8"/>
    <w:rsid w:val="00884D60"/>
    <w:rsid w:val="00884E95"/>
    <w:rsid w:val="00884EAE"/>
    <w:rsid w:val="00884F1B"/>
    <w:rsid w:val="00884F26"/>
    <w:rsid w:val="00884FFC"/>
    <w:rsid w:val="008853FA"/>
    <w:rsid w:val="008855B1"/>
    <w:rsid w:val="0088572A"/>
    <w:rsid w:val="008858C9"/>
    <w:rsid w:val="00885B01"/>
    <w:rsid w:val="00885E66"/>
    <w:rsid w:val="00885F50"/>
    <w:rsid w:val="008864BD"/>
    <w:rsid w:val="00886BA0"/>
    <w:rsid w:val="00886C3A"/>
    <w:rsid w:val="00886D8F"/>
    <w:rsid w:val="0088713E"/>
    <w:rsid w:val="00887793"/>
    <w:rsid w:val="0088788A"/>
    <w:rsid w:val="00887ED6"/>
    <w:rsid w:val="00890213"/>
    <w:rsid w:val="00890441"/>
    <w:rsid w:val="00890748"/>
    <w:rsid w:val="0089086E"/>
    <w:rsid w:val="008909B2"/>
    <w:rsid w:val="00890D3C"/>
    <w:rsid w:val="00891116"/>
    <w:rsid w:val="00891401"/>
    <w:rsid w:val="0089144C"/>
    <w:rsid w:val="00891493"/>
    <w:rsid w:val="0089164B"/>
    <w:rsid w:val="0089172D"/>
    <w:rsid w:val="00891BC0"/>
    <w:rsid w:val="00891D74"/>
    <w:rsid w:val="00892242"/>
    <w:rsid w:val="00892278"/>
    <w:rsid w:val="008926B6"/>
    <w:rsid w:val="0089270F"/>
    <w:rsid w:val="008929AC"/>
    <w:rsid w:val="00892B3A"/>
    <w:rsid w:val="008932CF"/>
    <w:rsid w:val="008933F3"/>
    <w:rsid w:val="008935CF"/>
    <w:rsid w:val="00893C56"/>
    <w:rsid w:val="00893D5B"/>
    <w:rsid w:val="00893D6C"/>
    <w:rsid w:val="00893E97"/>
    <w:rsid w:val="0089414C"/>
    <w:rsid w:val="00894519"/>
    <w:rsid w:val="008947DB"/>
    <w:rsid w:val="0089486F"/>
    <w:rsid w:val="008956C2"/>
    <w:rsid w:val="008958ED"/>
    <w:rsid w:val="00895C25"/>
    <w:rsid w:val="00895C43"/>
    <w:rsid w:val="00895CC3"/>
    <w:rsid w:val="008961C7"/>
    <w:rsid w:val="0089620E"/>
    <w:rsid w:val="00896282"/>
    <w:rsid w:val="00896648"/>
    <w:rsid w:val="008968E8"/>
    <w:rsid w:val="00896E9D"/>
    <w:rsid w:val="0089723E"/>
    <w:rsid w:val="00897345"/>
    <w:rsid w:val="00897507"/>
    <w:rsid w:val="008978AE"/>
    <w:rsid w:val="00897B64"/>
    <w:rsid w:val="008A0120"/>
    <w:rsid w:val="008A01EF"/>
    <w:rsid w:val="008A0383"/>
    <w:rsid w:val="008A091E"/>
    <w:rsid w:val="008A0DB3"/>
    <w:rsid w:val="008A1389"/>
    <w:rsid w:val="008A199E"/>
    <w:rsid w:val="008A1A96"/>
    <w:rsid w:val="008A1DE2"/>
    <w:rsid w:val="008A1F04"/>
    <w:rsid w:val="008A1F1C"/>
    <w:rsid w:val="008A1F2F"/>
    <w:rsid w:val="008A1FA7"/>
    <w:rsid w:val="008A2013"/>
    <w:rsid w:val="008A243C"/>
    <w:rsid w:val="008A24BF"/>
    <w:rsid w:val="008A2660"/>
    <w:rsid w:val="008A27DF"/>
    <w:rsid w:val="008A2CA1"/>
    <w:rsid w:val="008A2D31"/>
    <w:rsid w:val="008A3349"/>
    <w:rsid w:val="008A390E"/>
    <w:rsid w:val="008A3CCC"/>
    <w:rsid w:val="008A3D7A"/>
    <w:rsid w:val="008A3DDF"/>
    <w:rsid w:val="008A4B83"/>
    <w:rsid w:val="008A4FD2"/>
    <w:rsid w:val="008A5440"/>
    <w:rsid w:val="008A5937"/>
    <w:rsid w:val="008A5A04"/>
    <w:rsid w:val="008A6449"/>
    <w:rsid w:val="008A66FC"/>
    <w:rsid w:val="008A680D"/>
    <w:rsid w:val="008A68D0"/>
    <w:rsid w:val="008A6B43"/>
    <w:rsid w:val="008A6DA1"/>
    <w:rsid w:val="008A6E2F"/>
    <w:rsid w:val="008A6EBD"/>
    <w:rsid w:val="008A6FC4"/>
    <w:rsid w:val="008A7174"/>
    <w:rsid w:val="008A725F"/>
    <w:rsid w:val="008A7522"/>
    <w:rsid w:val="008A7638"/>
    <w:rsid w:val="008A76BE"/>
    <w:rsid w:val="008B01C1"/>
    <w:rsid w:val="008B028E"/>
    <w:rsid w:val="008B0590"/>
    <w:rsid w:val="008B0D95"/>
    <w:rsid w:val="008B0F32"/>
    <w:rsid w:val="008B1015"/>
    <w:rsid w:val="008B1224"/>
    <w:rsid w:val="008B1387"/>
    <w:rsid w:val="008B1450"/>
    <w:rsid w:val="008B1D63"/>
    <w:rsid w:val="008B2172"/>
    <w:rsid w:val="008B2249"/>
    <w:rsid w:val="008B2372"/>
    <w:rsid w:val="008B2ABB"/>
    <w:rsid w:val="008B2B0C"/>
    <w:rsid w:val="008B2CE6"/>
    <w:rsid w:val="008B2F94"/>
    <w:rsid w:val="008B308B"/>
    <w:rsid w:val="008B34E8"/>
    <w:rsid w:val="008B36C2"/>
    <w:rsid w:val="008B3952"/>
    <w:rsid w:val="008B3A2F"/>
    <w:rsid w:val="008B3B1B"/>
    <w:rsid w:val="008B3CEF"/>
    <w:rsid w:val="008B42E0"/>
    <w:rsid w:val="008B45B7"/>
    <w:rsid w:val="008B4AB3"/>
    <w:rsid w:val="008B4ADB"/>
    <w:rsid w:val="008B4B25"/>
    <w:rsid w:val="008B4C4F"/>
    <w:rsid w:val="008B4D34"/>
    <w:rsid w:val="008B4E13"/>
    <w:rsid w:val="008B4E37"/>
    <w:rsid w:val="008B4EB6"/>
    <w:rsid w:val="008B5177"/>
    <w:rsid w:val="008B53EB"/>
    <w:rsid w:val="008B5562"/>
    <w:rsid w:val="008B5647"/>
    <w:rsid w:val="008B5D8F"/>
    <w:rsid w:val="008B5ED6"/>
    <w:rsid w:val="008B5FD4"/>
    <w:rsid w:val="008B61CC"/>
    <w:rsid w:val="008B6291"/>
    <w:rsid w:val="008B62EA"/>
    <w:rsid w:val="008B67F1"/>
    <w:rsid w:val="008B6A59"/>
    <w:rsid w:val="008B6C4D"/>
    <w:rsid w:val="008B7C99"/>
    <w:rsid w:val="008C001A"/>
    <w:rsid w:val="008C0156"/>
    <w:rsid w:val="008C047C"/>
    <w:rsid w:val="008C0758"/>
    <w:rsid w:val="008C0BA3"/>
    <w:rsid w:val="008C0BA7"/>
    <w:rsid w:val="008C0F5B"/>
    <w:rsid w:val="008C15C5"/>
    <w:rsid w:val="008C199B"/>
    <w:rsid w:val="008C1A46"/>
    <w:rsid w:val="008C1AA6"/>
    <w:rsid w:val="008C1F51"/>
    <w:rsid w:val="008C1FAC"/>
    <w:rsid w:val="008C2074"/>
    <w:rsid w:val="008C287A"/>
    <w:rsid w:val="008C30FC"/>
    <w:rsid w:val="008C34F4"/>
    <w:rsid w:val="008C3D42"/>
    <w:rsid w:val="008C3F82"/>
    <w:rsid w:val="008C44B4"/>
    <w:rsid w:val="008C4554"/>
    <w:rsid w:val="008C4645"/>
    <w:rsid w:val="008C481F"/>
    <w:rsid w:val="008C4A29"/>
    <w:rsid w:val="008C4BA7"/>
    <w:rsid w:val="008C4E67"/>
    <w:rsid w:val="008C4ED2"/>
    <w:rsid w:val="008C532F"/>
    <w:rsid w:val="008C535C"/>
    <w:rsid w:val="008C5856"/>
    <w:rsid w:val="008C592D"/>
    <w:rsid w:val="008C5A95"/>
    <w:rsid w:val="008C5AB3"/>
    <w:rsid w:val="008C5D34"/>
    <w:rsid w:val="008C5E08"/>
    <w:rsid w:val="008C6957"/>
    <w:rsid w:val="008C69F9"/>
    <w:rsid w:val="008C6E65"/>
    <w:rsid w:val="008C6EEC"/>
    <w:rsid w:val="008C70EB"/>
    <w:rsid w:val="008C710A"/>
    <w:rsid w:val="008C738D"/>
    <w:rsid w:val="008C7691"/>
    <w:rsid w:val="008C7A22"/>
    <w:rsid w:val="008C7E00"/>
    <w:rsid w:val="008C7FEC"/>
    <w:rsid w:val="008D03AA"/>
    <w:rsid w:val="008D0748"/>
    <w:rsid w:val="008D0977"/>
    <w:rsid w:val="008D09E3"/>
    <w:rsid w:val="008D0BB4"/>
    <w:rsid w:val="008D0F55"/>
    <w:rsid w:val="008D10FF"/>
    <w:rsid w:val="008D1253"/>
    <w:rsid w:val="008D15E3"/>
    <w:rsid w:val="008D165F"/>
    <w:rsid w:val="008D1A92"/>
    <w:rsid w:val="008D1C5A"/>
    <w:rsid w:val="008D1C5B"/>
    <w:rsid w:val="008D1DE6"/>
    <w:rsid w:val="008D1ED9"/>
    <w:rsid w:val="008D213C"/>
    <w:rsid w:val="008D286D"/>
    <w:rsid w:val="008D291D"/>
    <w:rsid w:val="008D2926"/>
    <w:rsid w:val="008D2B20"/>
    <w:rsid w:val="008D2E07"/>
    <w:rsid w:val="008D2E09"/>
    <w:rsid w:val="008D2F10"/>
    <w:rsid w:val="008D30EE"/>
    <w:rsid w:val="008D326D"/>
    <w:rsid w:val="008D366B"/>
    <w:rsid w:val="008D3A32"/>
    <w:rsid w:val="008D3A65"/>
    <w:rsid w:val="008D3CD1"/>
    <w:rsid w:val="008D3D38"/>
    <w:rsid w:val="008D3DF1"/>
    <w:rsid w:val="008D43E0"/>
    <w:rsid w:val="008D445F"/>
    <w:rsid w:val="008D49DD"/>
    <w:rsid w:val="008D4A70"/>
    <w:rsid w:val="008D4AB2"/>
    <w:rsid w:val="008D4CBF"/>
    <w:rsid w:val="008D5009"/>
    <w:rsid w:val="008D5230"/>
    <w:rsid w:val="008D55F3"/>
    <w:rsid w:val="008D58A5"/>
    <w:rsid w:val="008D5FAB"/>
    <w:rsid w:val="008D5FB6"/>
    <w:rsid w:val="008D622C"/>
    <w:rsid w:val="008D6C66"/>
    <w:rsid w:val="008D7024"/>
    <w:rsid w:val="008D70EE"/>
    <w:rsid w:val="008D744A"/>
    <w:rsid w:val="008D784E"/>
    <w:rsid w:val="008D7DA7"/>
    <w:rsid w:val="008D7DE9"/>
    <w:rsid w:val="008D7F3D"/>
    <w:rsid w:val="008E024E"/>
    <w:rsid w:val="008E028F"/>
    <w:rsid w:val="008E02FA"/>
    <w:rsid w:val="008E055C"/>
    <w:rsid w:val="008E0664"/>
    <w:rsid w:val="008E07B2"/>
    <w:rsid w:val="008E08D8"/>
    <w:rsid w:val="008E0A64"/>
    <w:rsid w:val="008E0D38"/>
    <w:rsid w:val="008E0F25"/>
    <w:rsid w:val="008E129D"/>
    <w:rsid w:val="008E13F0"/>
    <w:rsid w:val="008E1674"/>
    <w:rsid w:val="008E1A59"/>
    <w:rsid w:val="008E1C6D"/>
    <w:rsid w:val="008E1E10"/>
    <w:rsid w:val="008E1E29"/>
    <w:rsid w:val="008E1E7D"/>
    <w:rsid w:val="008E220D"/>
    <w:rsid w:val="008E27D1"/>
    <w:rsid w:val="008E2AEE"/>
    <w:rsid w:val="008E2CE5"/>
    <w:rsid w:val="008E2D86"/>
    <w:rsid w:val="008E2EAF"/>
    <w:rsid w:val="008E368A"/>
    <w:rsid w:val="008E36E8"/>
    <w:rsid w:val="008E3A41"/>
    <w:rsid w:val="008E41BA"/>
    <w:rsid w:val="008E482F"/>
    <w:rsid w:val="008E48AA"/>
    <w:rsid w:val="008E538C"/>
    <w:rsid w:val="008E53F2"/>
    <w:rsid w:val="008E5A6F"/>
    <w:rsid w:val="008E5B68"/>
    <w:rsid w:val="008E5DD1"/>
    <w:rsid w:val="008E665B"/>
    <w:rsid w:val="008E6797"/>
    <w:rsid w:val="008E6B6A"/>
    <w:rsid w:val="008E751F"/>
    <w:rsid w:val="008E7873"/>
    <w:rsid w:val="008E79C0"/>
    <w:rsid w:val="008E79D0"/>
    <w:rsid w:val="008E9123"/>
    <w:rsid w:val="008F0225"/>
    <w:rsid w:val="008F03BC"/>
    <w:rsid w:val="008F0548"/>
    <w:rsid w:val="008F0875"/>
    <w:rsid w:val="008F0B71"/>
    <w:rsid w:val="008F0E51"/>
    <w:rsid w:val="008F0EBD"/>
    <w:rsid w:val="008F100A"/>
    <w:rsid w:val="008F1630"/>
    <w:rsid w:val="008F1C91"/>
    <w:rsid w:val="008F200A"/>
    <w:rsid w:val="008F2336"/>
    <w:rsid w:val="008F279F"/>
    <w:rsid w:val="008F280B"/>
    <w:rsid w:val="008F28CB"/>
    <w:rsid w:val="008F2C03"/>
    <w:rsid w:val="008F2C87"/>
    <w:rsid w:val="008F3FBD"/>
    <w:rsid w:val="008F42BA"/>
    <w:rsid w:val="008F48D2"/>
    <w:rsid w:val="008F4B1D"/>
    <w:rsid w:val="008F4C27"/>
    <w:rsid w:val="008F4CEF"/>
    <w:rsid w:val="008F4DA7"/>
    <w:rsid w:val="008F4DD3"/>
    <w:rsid w:val="008F4F0D"/>
    <w:rsid w:val="008F615B"/>
    <w:rsid w:val="008F6492"/>
    <w:rsid w:val="008F67D4"/>
    <w:rsid w:val="008F68FE"/>
    <w:rsid w:val="008F6F87"/>
    <w:rsid w:val="008F70BA"/>
    <w:rsid w:val="008F715B"/>
    <w:rsid w:val="008F7617"/>
    <w:rsid w:val="008F7662"/>
    <w:rsid w:val="008F7956"/>
    <w:rsid w:val="008F7C37"/>
    <w:rsid w:val="009000D6"/>
    <w:rsid w:val="00900488"/>
    <w:rsid w:val="009007B2"/>
    <w:rsid w:val="0090083E"/>
    <w:rsid w:val="00900995"/>
    <w:rsid w:val="00900CF9"/>
    <w:rsid w:val="009016AF"/>
    <w:rsid w:val="009016DD"/>
    <w:rsid w:val="009018BF"/>
    <w:rsid w:val="00901938"/>
    <w:rsid w:val="009019CC"/>
    <w:rsid w:val="00901A64"/>
    <w:rsid w:val="00901A8F"/>
    <w:rsid w:val="009022E5"/>
    <w:rsid w:val="009027BE"/>
    <w:rsid w:val="00902884"/>
    <w:rsid w:val="00902DE2"/>
    <w:rsid w:val="009030D1"/>
    <w:rsid w:val="009030DD"/>
    <w:rsid w:val="009031DD"/>
    <w:rsid w:val="00903253"/>
    <w:rsid w:val="009033CA"/>
    <w:rsid w:val="009035DE"/>
    <w:rsid w:val="00903863"/>
    <w:rsid w:val="0090410C"/>
    <w:rsid w:val="00904199"/>
    <w:rsid w:val="00904379"/>
    <w:rsid w:val="0090466C"/>
    <w:rsid w:val="00904846"/>
    <w:rsid w:val="00904E94"/>
    <w:rsid w:val="00904F22"/>
    <w:rsid w:val="00905070"/>
    <w:rsid w:val="009056EA"/>
    <w:rsid w:val="00905A9C"/>
    <w:rsid w:val="00905BAC"/>
    <w:rsid w:val="0090664F"/>
    <w:rsid w:val="00906994"/>
    <w:rsid w:val="00906E89"/>
    <w:rsid w:val="00906FCD"/>
    <w:rsid w:val="0090713A"/>
    <w:rsid w:val="00907507"/>
    <w:rsid w:val="009075C7"/>
    <w:rsid w:val="00907BC2"/>
    <w:rsid w:val="00907F28"/>
    <w:rsid w:val="0091037A"/>
    <w:rsid w:val="00910388"/>
    <w:rsid w:val="00910A58"/>
    <w:rsid w:val="0091100D"/>
    <w:rsid w:val="009113BD"/>
    <w:rsid w:val="00911432"/>
    <w:rsid w:val="00911481"/>
    <w:rsid w:val="009114FE"/>
    <w:rsid w:val="00911642"/>
    <w:rsid w:val="00911A01"/>
    <w:rsid w:val="00911A35"/>
    <w:rsid w:val="00911BB5"/>
    <w:rsid w:val="00912264"/>
    <w:rsid w:val="009126EF"/>
    <w:rsid w:val="00912A6E"/>
    <w:rsid w:val="00912BBC"/>
    <w:rsid w:val="00912CB4"/>
    <w:rsid w:val="00912D8A"/>
    <w:rsid w:val="00913920"/>
    <w:rsid w:val="0091394F"/>
    <w:rsid w:val="00913AED"/>
    <w:rsid w:val="00913B44"/>
    <w:rsid w:val="00913DDF"/>
    <w:rsid w:val="009142FA"/>
    <w:rsid w:val="00914D87"/>
    <w:rsid w:val="00914DBC"/>
    <w:rsid w:val="00915BD8"/>
    <w:rsid w:val="00915E92"/>
    <w:rsid w:val="00915F03"/>
    <w:rsid w:val="00916656"/>
    <w:rsid w:val="0091697E"/>
    <w:rsid w:val="0091705D"/>
    <w:rsid w:val="009170B0"/>
    <w:rsid w:val="00917401"/>
    <w:rsid w:val="00917578"/>
    <w:rsid w:val="0091792E"/>
    <w:rsid w:val="00917C79"/>
    <w:rsid w:val="00917F09"/>
    <w:rsid w:val="009200F3"/>
    <w:rsid w:val="00920321"/>
    <w:rsid w:val="0092032E"/>
    <w:rsid w:val="00920426"/>
    <w:rsid w:val="00920606"/>
    <w:rsid w:val="009207BC"/>
    <w:rsid w:val="00920BA6"/>
    <w:rsid w:val="00920DCC"/>
    <w:rsid w:val="00921711"/>
    <w:rsid w:val="0092199E"/>
    <w:rsid w:val="00921A5D"/>
    <w:rsid w:val="00921F68"/>
    <w:rsid w:val="00921FFC"/>
    <w:rsid w:val="0092209F"/>
    <w:rsid w:val="0092256B"/>
    <w:rsid w:val="009225D2"/>
    <w:rsid w:val="009228A0"/>
    <w:rsid w:val="00922AC2"/>
    <w:rsid w:val="00922D2A"/>
    <w:rsid w:val="009235C2"/>
    <w:rsid w:val="00923EB9"/>
    <w:rsid w:val="009240B2"/>
    <w:rsid w:val="009240D1"/>
    <w:rsid w:val="00924210"/>
    <w:rsid w:val="009245BB"/>
    <w:rsid w:val="00924887"/>
    <w:rsid w:val="00924E1F"/>
    <w:rsid w:val="009253E8"/>
    <w:rsid w:val="00925AFE"/>
    <w:rsid w:val="00925E5F"/>
    <w:rsid w:val="00926693"/>
    <w:rsid w:val="00926D7D"/>
    <w:rsid w:val="00927690"/>
    <w:rsid w:val="00927A73"/>
    <w:rsid w:val="00927A75"/>
    <w:rsid w:val="00927C67"/>
    <w:rsid w:val="00927E98"/>
    <w:rsid w:val="009305E9"/>
    <w:rsid w:val="0093074A"/>
    <w:rsid w:val="009307EB"/>
    <w:rsid w:val="00930B39"/>
    <w:rsid w:val="00930B43"/>
    <w:rsid w:val="009312E1"/>
    <w:rsid w:val="00931395"/>
    <w:rsid w:val="00931512"/>
    <w:rsid w:val="00931518"/>
    <w:rsid w:val="00931606"/>
    <w:rsid w:val="009317F9"/>
    <w:rsid w:val="00931CBE"/>
    <w:rsid w:val="00932156"/>
    <w:rsid w:val="0093221F"/>
    <w:rsid w:val="009326F9"/>
    <w:rsid w:val="00933269"/>
    <w:rsid w:val="009332E9"/>
    <w:rsid w:val="009334C5"/>
    <w:rsid w:val="0093351C"/>
    <w:rsid w:val="009336A4"/>
    <w:rsid w:val="00933E3E"/>
    <w:rsid w:val="0093407E"/>
    <w:rsid w:val="0093412F"/>
    <w:rsid w:val="00934276"/>
    <w:rsid w:val="0093452E"/>
    <w:rsid w:val="00934660"/>
    <w:rsid w:val="00934968"/>
    <w:rsid w:val="00934D69"/>
    <w:rsid w:val="00934F4D"/>
    <w:rsid w:val="00934F57"/>
    <w:rsid w:val="009350F0"/>
    <w:rsid w:val="0093573E"/>
    <w:rsid w:val="009357E1"/>
    <w:rsid w:val="00935BCF"/>
    <w:rsid w:val="00935C38"/>
    <w:rsid w:val="00935EC9"/>
    <w:rsid w:val="0093610F"/>
    <w:rsid w:val="009363A4"/>
    <w:rsid w:val="00936BB1"/>
    <w:rsid w:val="00936C0E"/>
    <w:rsid w:val="00936CA9"/>
    <w:rsid w:val="00936D22"/>
    <w:rsid w:val="009370BA"/>
    <w:rsid w:val="009373F7"/>
    <w:rsid w:val="00937558"/>
    <w:rsid w:val="009378AB"/>
    <w:rsid w:val="00940804"/>
    <w:rsid w:val="00940958"/>
    <w:rsid w:val="00940BB8"/>
    <w:rsid w:val="00940CF0"/>
    <w:rsid w:val="00940F39"/>
    <w:rsid w:val="00941984"/>
    <w:rsid w:val="00941DCA"/>
    <w:rsid w:val="00941F52"/>
    <w:rsid w:val="0094218B"/>
    <w:rsid w:val="00942190"/>
    <w:rsid w:val="009423DB"/>
    <w:rsid w:val="00942746"/>
    <w:rsid w:val="00942A4B"/>
    <w:rsid w:val="00942C9F"/>
    <w:rsid w:val="0094311F"/>
    <w:rsid w:val="00943137"/>
    <w:rsid w:val="00943247"/>
    <w:rsid w:val="0094324B"/>
    <w:rsid w:val="009434E1"/>
    <w:rsid w:val="00943762"/>
    <w:rsid w:val="009439C9"/>
    <w:rsid w:val="00943AEC"/>
    <w:rsid w:val="009441E6"/>
    <w:rsid w:val="009443C3"/>
    <w:rsid w:val="009444A5"/>
    <w:rsid w:val="00944615"/>
    <w:rsid w:val="00944C05"/>
    <w:rsid w:val="00944C55"/>
    <w:rsid w:val="00945497"/>
    <w:rsid w:val="00945EF9"/>
    <w:rsid w:val="009460B5"/>
    <w:rsid w:val="00946175"/>
    <w:rsid w:val="009464A0"/>
    <w:rsid w:val="00946653"/>
    <w:rsid w:val="00946677"/>
    <w:rsid w:val="00946C2A"/>
    <w:rsid w:val="00946E2C"/>
    <w:rsid w:val="00946ED7"/>
    <w:rsid w:val="009474BC"/>
    <w:rsid w:val="0094790F"/>
    <w:rsid w:val="0094794B"/>
    <w:rsid w:val="00947CF4"/>
    <w:rsid w:val="00950838"/>
    <w:rsid w:val="00950971"/>
    <w:rsid w:val="00950A2E"/>
    <w:rsid w:val="00950DCB"/>
    <w:rsid w:val="0095152F"/>
    <w:rsid w:val="0095175B"/>
    <w:rsid w:val="009519A7"/>
    <w:rsid w:val="00951B33"/>
    <w:rsid w:val="00951B6E"/>
    <w:rsid w:val="00951BBD"/>
    <w:rsid w:val="00951CD7"/>
    <w:rsid w:val="00951DAE"/>
    <w:rsid w:val="009528DE"/>
    <w:rsid w:val="00952B06"/>
    <w:rsid w:val="00952B46"/>
    <w:rsid w:val="00953015"/>
    <w:rsid w:val="00953089"/>
    <w:rsid w:val="009534E3"/>
    <w:rsid w:val="0095369B"/>
    <w:rsid w:val="009539B3"/>
    <w:rsid w:val="00953FDF"/>
    <w:rsid w:val="00954303"/>
    <w:rsid w:val="0095465F"/>
    <w:rsid w:val="00954790"/>
    <w:rsid w:val="00954EB8"/>
    <w:rsid w:val="0095511D"/>
    <w:rsid w:val="00955615"/>
    <w:rsid w:val="00955990"/>
    <w:rsid w:val="009559D8"/>
    <w:rsid w:val="00955E18"/>
    <w:rsid w:val="0095626E"/>
    <w:rsid w:val="0095648A"/>
    <w:rsid w:val="009565C3"/>
    <w:rsid w:val="009569C8"/>
    <w:rsid w:val="00956B7B"/>
    <w:rsid w:val="0095724F"/>
    <w:rsid w:val="009575DB"/>
    <w:rsid w:val="009577FE"/>
    <w:rsid w:val="00957859"/>
    <w:rsid w:val="00957D34"/>
    <w:rsid w:val="009601D6"/>
    <w:rsid w:val="0096077E"/>
    <w:rsid w:val="00960835"/>
    <w:rsid w:val="00960DEF"/>
    <w:rsid w:val="00960F6D"/>
    <w:rsid w:val="009610CA"/>
    <w:rsid w:val="00961223"/>
    <w:rsid w:val="0096134E"/>
    <w:rsid w:val="00961482"/>
    <w:rsid w:val="00961951"/>
    <w:rsid w:val="00962458"/>
    <w:rsid w:val="0096267D"/>
    <w:rsid w:val="0096285C"/>
    <w:rsid w:val="00962A96"/>
    <w:rsid w:val="00962C60"/>
    <w:rsid w:val="00962CFC"/>
    <w:rsid w:val="00962D28"/>
    <w:rsid w:val="0096312D"/>
    <w:rsid w:val="0096354C"/>
    <w:rsid w:val="009638E2"/>
    <w:rsid w:val="00963A60"/>
    <w:rsid w:val="00963E93"/>
    <w:rsid w:val="00964058"/>
    <w:rsid w:val="009640F4"/>
    <w:rsid w:val="0096446E"/>
    <w:rsid w:val="0096481D"/>
    <w:rsid w:val="009648CC"/>
    <w:rsid w:val="00964F29"/>
    <w:rsid w:val="00964F5E"/>
    <w:rsid w:val="00965513"/>
    <w:rsid w:val="0096559E"/>
    <w:rsid w:val="00965932"/>
    <w:rsid w:val="00965B60"/>
    <w:rsid w:val="00965C38"/>
    <w:rsid w:val="00966201"/>
    <w:rsid w:val="0096622C"/>
    <w:rsid w:val="009665D3"/>
    <w:rsid w:val="00966778"/>
    <w:rsid w:val="00966821"/>
    <w:rsid w:val="00966836"/>
    <w:rsid w:val="00966C8F"/>
    <w:rsid w:val="00966CCF"/>
    <w:rsid w:val="00967079"/>
    <w:rsid w:val="0096752E"/>
    <w:rsid w:val="009679FE"/>
    <w:rsid w:val="00967AFD"/>
    <w:rsid w:val="00967B56"/>
    <w:rsid w:val="00970044"/>
    <w:rsid w:val="0097044B"/>
    <w:rsid w:val="00970794"/>
    <w:rsid w:val="009707D9"/>
    <w:rsid w:val="0097086A"/>
    <w:rsid w:val="00970A1F"/>
    <w:rsid w:val="00970AF8"/>
    <w:rsid w:val="009711BF"/>
    <w:rsid w:val="0097176A"/>
    <w:rsid w:val="009718E7"/>
    <w:rsid w:val="00971A3B"/>
    <w:rsid w:val="009720DB"/>
    <w:rsid w:val="00972698"/>
    <w:rsid w:val="00972B1C"/>
    <w:rsid w:val="00972BE6"/>
    <w:rsid w:val="00972C4A"/>
    <w:rsid w:val="00972CC6"/>
    <w:rsid w:val="00972D59"/>
    <w:rsid w:val="00972E88"/>
    <w:rsid w:val="009734FB"/>
    <w:rsid w:val="009739E3"/>
    <w:rsid w:val="00973CEB"/>
    <w:rsid w:val="00973EAC"/>
    <w:rsid w:val="00973F64"/>
    <w:rsid w:val="00973FC4"/>
    <w:rsid w:val="00974142"/>
    <w:rsid w:val="009741A3"/>
    <w:rsid w:val="009741FF"/>
    <w:rsid w:val="0097479E"/>
    <w:rsid w:val="0097489F"/>
    <w:rsid w:val="0097493D"/>
    <w:rsid w:val="00974B8A"/>
    <w:rsid w:val="00974C2B"/>
    <w:rsid w:val="0097521A"/>
    <w:rsid w:val="009753C1"/>
    <w:rsid w:val="00975480"/>
    <w:rsid w:val="009754C6"/>
    <w:rsid w:val="009754E3"/>
    <w:rsid w:val="00975B64"/>
    <w:rsid w:val="00975DCC"/>
    <w:rsid w:val="00975E7B"/>
    <w:rsid w:val="00975FA4"/>
    <w:rsid w:val="00976075"/>
    <w:rsid w:val="009762A6"/>
    <w:rsid w:val="00976330"/>
    <w:rsid w:val="00976BE1"/>
    <w:rsid w:val="00976C3D"/>
    <w:rsid w:val="00976F44"/>
    <w:rsid w:val="009770CD"/>
    <w:rsid w:val="00977F92"/>
    <w:rsid w:val="0098004E"/>
    <w:rsid w:val="0098038A"/>
    <w:rsid w:val="009804D8"/>
    <w:rsid w:val="0098053B"/>
    <w:rsid w:val="0098064F"/>
    <w:rsid w:val="009806F2"/>
    <w:rsid w:val="009807AE"/>
    <w:rsid w:val="00980882"/>
    <w:rsid w:val="009809B1"/>
    <w:rsid w:val="00980AD6"/>
    <w:rsid w:val="00980B09"/>
    <w:rsid w:val="00980B7A"/>
    <w:rsid w:val="00980BCB"/>
    <w:rsid w:val="00981133"/>
    <w:rsid w:val="00981463"/>
    <w:rsid w:val="00981D5A"/>
    <w:rsid w:val="00982506"/>
    <w:rsid w:val="009825C6"/>
    <w:rsid w:val="00982880"/>
    <w:rsid w:val="00982FB8"/>
    <w:rsid w:val="00983029"/>
    <w:rsid w:val="00983166"/>
    <w:rsid w:val="0098368B"/>
    <w:rsid w:val="00983BEE"/>
    <w:rsid w:val="00983D0E"/>
    <w:rsid w:val="00983D2D"/>
    <w:rsid w:val="00983DB7"/>
    <w:rsid w:val="00983EA9"/>
    <w:rsid w:val="009847A0"/>
    <w:rsid w:val="00984968"/>
    <w:rsid w:val="00984A24"/>
    <w:rsid w:val="00984A3F"/>
    <w:rsid w:val="00984B03"/>
    <w:rsid w:val="00984C46"/>
    <w:rsid w:val="00984D65"/>
    <w:rsid w:val="00984DD2"/>
    <w:rsid w:val="0098500D"/>
    <w:rsid w:val="009851C0"/>
    <w:rsid w:val="0098589C"/>
    <w:rsid w:val="00985A1C"/>
    <w:rsid w:val="00985AFA"/>
    <w:rsid w:val="009860DE"/>
    <w:rsid w:val="0098622A"/>
    <w:rsid w:val="00986253"/>
    <w:rsid w:val="00986307"/>
    <w:rsid w:val="0098650C"/>
    <w:rsid w:val="009865FA"/>
    <w:rsid w:val="009868A7"/>
    <w:rsid w:val="009869A6"/>
    <w:rsid w:val="00986AC1"/>
    <w:rsid w:val="00986B42"/>
    <w:rsid w:val="00986FEC"/>
    <w:rsid w:val="009870C2"/>
    <w:rsid w:val="009872BF"/>
    <w:rsid w:val="00987641"/>
    <w:rsid w:val="00987B1D"/>
    <w:rsid w:val="00987DFE"/>
    <w:rsid w:val="0099001D"/>
    <w:rsid w:val="00990090"/>
    <w:rsid w:val="00990465"/>
    <w:rsid w:val="00990538"/>
    <w:rsid w:val="009905FE"/>
    <w:rsid w:val="009909B0"/>
    <w:rsid w:val="00990A7B"/>
    <w:rsid w:val="00990C1D"/>
    <w:rsid w:val="00990D7A"/>
    <w:rsid w:val="009913D7"/>
    <w:rsid w:val="00991416"/>
    <w:rsid w:val="0099150B"/>
    <w:rsid w:val="0099156D"/>
    <w:rsid w:val="00991827"/>
    <w:rsid w:val="00991AB1"/>
    <w:rsid w:val="00991E80"/>
    <w:rsid w:val="009922BC"/>
    <w:rsid w:val="0099234D"/>
    <w:rsid w:val="00992B25"/>
    <w:rsid w:val="00992CDD"/>
    <w:rsid w:val="00992CE7"/>
    <w:rsid w:val="00992D4B"/>
    <w:rsid w:val="00992DEF"/>
    <w:rsid w:val="009932FA"/>
    <w:rsid w:val="009934C8"/>
    <w:rsid w:val="00993DC2"/>
    <w:rsid w:val="00994151"/>
    <w:rsid w:val="009947D1"/>
    <w:rsid w:val="00994C3C"/>
    <w:rsid w:val="009951A5"/>
    <w:rsid w:val="00995622"/>
    <w:rsid w:val="00995D2D"/>
    <w:rsid w:val="00995E52"/>
    <w:rsid w:val="00996433"/>
    <w:rsid w:val="00996BDA"/>
    <w:rsid w:val="00996CF7"/>
    <w:rsid w:val="00997490"/>
    <w:rsid w:val="0099754F"/>
    <w:rsid w:val="00997772"/>
    <w:rsid w:val="00997AF5"/>
    <w:rsid w:val="00997BFB"/>
    <w:rsid w:val="00997D4D"/>
    <w:rsid w:val="00997F6C"/>
    <w:rsid w:val="009A03CF"/>
    <w:rsid w:val="009A0676"/>
    <w:rsid w:val="009A09F5"/>
    <w:rsid w:val="009A0B3E"/>
    <w:rsid w:val="009A0C6F"/>
    <w:rsid w:val="009A0F67"/>
    <w:rsid w:val="009A160B"/>
    <w:rsid w:val="009A19DB"/>
    <w:rsid w:val="009A1EC6"/>
    <w:rsid w:val="009A2323"/>
    <w:rsid w:val="009A24A8"/>
    <w:rsid w:val="009A2F09"/>
    <w:rsid w:val="009A2F30"/>
    <w:rsid w:val="009A30FF"/>
    <w:rsid w:val="009A3180"/>
    <w:rsid w:val="009A3334"/>
    <w:rsid w:val="009A3BC9"/>
    <w:rsid w:val="009A3E30"/>
    <w:rsid w:val="009A4080"/>
    <w:rsid w:val="009A415C"/>
    <w:rsid w:val="009A4400"/>
    <w:rsid w:val="009A489D"/>
    <w:rsid w:val="009A4A31"/>
    <w:rsid w:val="009A4E7D"/>
    <w:rsid w:val="009A50E0"/>
    <w:rsid w:val="009A5332"/>
    <w:rsid w:val="009A547E"/>
    <w:rsid w:val="009A5B5D"/>
    <w:rsid w:val="009A6060"/>
    <w:rsid w:val="009A67AD"/>
    <w:rsid w:val="009A6C3E"/>
    <w:rsid w:val="009A7243"/>
    <w:rsid w:val="009A73E6"/>
    <w:rsid w:val="009A78DE"/>
    <w:rsid w:val="009A79E2"/>
    <w:rsid w:val="009A7BC2"/>
    <w:rsid w:val="009A7CFC"/>
    <w:rsid w:val="009B00B3"/>
    <w:rsid w:val="009B0188"/>
    <w:rsid w:val="009B0330"/>
    <w:rsid w:val="009B060C"/>
    <w:rsid w:val="009B0B10"/>
    <w:rsid w:val="009B0E56"/>
    <w:rsid w:val="009B15A8"/>
    <w:rsid w:val="009B1C8F"/>
    <w:rsid w:val="009B1E13"/>
    <w:rsid w:val="009B1F82"/>
    <w:rsid w:val="009B2135"/>
    <w:rsid w:val="009B246C"/>
    <w:rsid w:val="009B25E2"/>
    <w:rsid w:val="009B271D"/>
    <w:rsid w:val="009B2F08"/>
    <w:rsid w:val="009B2F9E"/>
    <w:rsid w:val="009B3175"/>
    <w:rsid w:val="009B3427"/>
    <w:rsid w:val="009B34DD"/>
    <w:rsid w:val="009B384F"/>
    <w:rsid w:val="009B390B"/>
    <w:rsid w:val="009B3AAC"/>
    <w:rsid w:val="009B3DF3"/>
    <w:rsid w:val="009B3DF7"/>
    <w:rsid w:val="009B4157"/>
    <w:rsid w:val="009B423E"/>
    <w:rsid w:val="009B4334"/>
    <w:rsid w:val="009B4725"/>
    <w:rsid w:val="009B486C"/>
    <w:rsid w:val="009B4948"/>
    <w:rsid w:val="009B4997"/>
    <w:rsid w:val="009B4BCB"/>
    <w:rsid w:val="009B4BD4"/>
    <w:rsid w:val="009B4D35"/>
    <w:rsid w:val="009B4FEF"/>
    <w:rsid w:val="009B529F"/>
    <w:rsid w:val="009B56E8"/>
    <w:rsid w:val="009B5747"/>
    <w:rsid w:val="009B5776"/>
    <w:rsid w:val="009B5CA7"/>
    <w:rsid w:val="009B600F"/>
    <w:rsid w:val="009B622A"/>
    <w:rsid w:val="009B6591"/>
    <w:rsid w:val="009B68EA"/>
    <w:rsid w:val="009B6E7C"/>
    <w:rsid w:val="009C06FE"/>
    <w:rsid w:val="009C0942"/>
    <w:rsid w:val="009C095F"/>
    <w:rsid w:val="009C0BE2"/>
    <w:rsid w:val="009C10F0"/>
    <w:rsid w:val="009C12B8"/>
    <w:rsid w:val="009C13F5"/>
    <w:rsid w:val="009C14EC"/>
    <w:rsid w:val="009C172A"/>
    <w:rsid w:val="009C1904"/>
    <w:rsid w:val="009C1BB8"/>
    <w:rsid w:val="009C22B9"/>
    <w:rsid w:val="009C240C"/>
    <w:rsid w:val="009C2601"/>
    <w:rsid w:val="009C294C"/>
    <w:rsid w:val="009C2BEC"/>
    <w:rsid w:val="009C2F67"/>
    <w:rsid w:val="009C30F6"/>
    <w:rsid w:val="009C3161"/>
    <w:rsid w:val="009C33F3"/>
    <w:rsid w:val="009C3624"/>
    <w:rsid w:val="009C43D5"/>
    <w:rsid w:val="009C4667"/>
    <w:rsid w:val="009C4686"/>
    <w:rsid w:val="009C47C0"/>
    <w:rsid w:val="009C47E0"/>
    <w:rsid w:val="009C48D4"/>
    <w:rsid w:val="009C4B04"/>
    <w:rsid w:val="009C5681"/>
    <w:rsid w:val="009C58D4"/>
    <w:rsid w:val="009C58F7"/>
    <w:rsid w:val="009C59C9"/>
    <w:rsid w:val="009C5B2B"/>
    <w:rsid w:val="009C5E55"/>
    <w:rsid w:val="009C5EE3"/>
    <w:rsid w:val="009C642A"/>
    <w:rsid w:val="009C676F"/>
    <w:rsid w:val="009C6A24"/>
    <w:rsid w:val="009C6F53"/>
    <w:rsid w:val="009C7722"/>
    <w:rsid w:val="009C7838"/>
    <w:rsid w:val="009C798F"/>
    <w:rsid w:val="009C7D7E"/>
    <w:rsid w:val="009C7F2B"/>
    <w:rsid w:val="009D0375"/>
    <w:rsid w:val="009D0499"/>
    <w:rsid w:val="009D0A54"/>
    <w:rsid w:val="009D0A6B"/>
    <w:rsid w:val="009D0D17"/>
    <w:rsid w:val="009D0F59"/>
    <w:rsid w:val="009D15ED"/>
    <w:rsid w:val="009D2A9A"/>
    <w:rsid w:val="009D2BC2"/>
    <w:rsid w:val="009D2C7B"/>
    <w:rsid w:val="009D2D62"/>
    <w:rsid w:val="009D369A"/>
    <w:rsid w:val="009D3A90"/>
    <w:rsid w:val="009D4350"/>
    <w:rsid w:val="009D466C"/>
    <w:rsid w:val="009D4713"/>
    <w:rsid w:val="009D4AB1"/>
    <w:rsid w:val="009D4C5A"/>
    <w:rsid w:val="009D52E1"/>
    <w:rsid w:val="009D53AF"/>
    <w:rsid w:val="009D5AA9"/>
    <w:rsid w:val="009D625C"/>
    <w:rsid w:val="009D63EA"/>
    <w:rsid w:val="009D6930"/>
    <w:rsid w:val="009D6E83"/>
    <w:rsid w:val="009D7003"/>
    <w:rsid w:val="009D715C"/>
    <w:rsid w:val="009D7160"/>
    <w:rsid w:val="009D72AC"/>
    <w:rsid w:val="009D7481"/>
    <w:rsid w:val="009D76AE"/>
    <w:rsid w:val="009D7778"/>
    <w:rsid w:val="009D7B0F"/>
    <w:rsid w:val="009D7D1B"/>
    <w:rsid w:val="009D7DF1"/>
    <w:rsid w:val="009D7FB2"/>
    <w:rsid w:val="009E0276"/>
    <w:rsid w:val="009E0313"/>
    <w:rsid w:val="009E039C"/>
    <w:rsid w:val="009E05A6"/>
    <w:rsid w:val="009E05BB"/>
    <w:rsid w:val="009E087B"/>
    <w:rsid w:val="009E09E4"/>
    <w:rsid w:val="009E0C14"/>
    <w:rsid w:val="009E0C1E"/>
    <w:rsid w:val="009E0CAE"/>
    <w:rsid w:val="009E0CC0"/>
    <w:rsid w:val="009E11E1"/>
    <w:rsid w:val="009E13C8"/>
    <w:rsid w:val="009E1D2D"/>
    <w:rsid w:val="009E1EE1"/>
    <w:rsid w:val="009E26D5"/>
    <w:rsid w:val="009E270F"/>
    <w:rsid w:val="009E2D56"/>
    <w:rsid w:val="009E2EC0"/>
    <w:rsid w:val="009E2F46"/>
    <w:rsid w:val="009E33BA"/>
    <w:rsid w:val="009E3536"/>
    <w:rsid w:val="009E3966"/>
    <w:rsid w:val="009E3B9F"/>
    <w:rsid w:val="009E3C68"/>
    <w:rsid w:val="009E3EA1"/>
    <w:rsid w:val="009E404F"/>
    <w:rsid w:val="009E4341"/>
    <w:rsid w:val="009E445E"/>
    <w:rsid w:val="009E4CD7"/>
    <w:rsid w:val="009E4DE8"/>
    <w:rsid w:val="009E4E20"/>
    <w:rsid w:val="009E4F23"/>
    <w:rsid w:val="009E4FCE"/>
    <w:rsid w:val="009E510A"/>
    <w:rsid w:val="009E51BC"/>
    <w:rsid w:val="009E53EB"/>
    <w:rsid w:val="009E5549"/>
    <w:rsid w:val="009E55BE"/>
    <w:rsid w:val="009E55DB"/>
    <w:rsid w:val="009E59C1"/>
    <w:rsid w:val="009E5A81"/>
    <w:rsid w:val="009E5B8E"/>
    <w:rsid w:val="009E5E28"/>
    <w:rsid w:val="009E63C2"/>
    <w:rsid w:val="009E650C"/>
    <w:rsid w:val="009E6955"/>
    <w:rsid w:val="009E74ED"/>
    <w:rsid w:val="009E767E"/>
    <w:rsid w:val="009E772A"/>
    <w:rsid w:val="009E784E"/>
    <w:rsid w:val="009E7951"/>
    <w:rsid w:val="009E7FB9"/>
    <w:rsid w:val="009F0641"/>
    <w:rsid w:val="009F0821"/>
    <w:rsid w:val="009F0E2C"/>
    <w:rsid w:val="009F1250"/>
    <w:rsid w:val="009F1A1B"/>
    <w:rsid w:val="009F1F56"/>
    <w:rsid w:val="009F244B"/>
    <w:rsid w:val="009F2669"/>
    <w:rsid w:val="009F2723"/>
    <w:rsid w:val="009F2745"/>
    <w:rsid w:val="009F28FA"/>
    <w:rsid w:val="009F2D62"/>
    <w:rsid w:val="009F2E44"/>
    <w:rsid w:val="009F3393"/>
    <w:rsid w:val="009F3440"/>
    <w:rsid w:val="009F34DC"/>
    <w:rsid w:val="009F36D1"/>
    <w:rsid w:val="009F3785"/>
    <w:rsid w:val="009F3B7C"/>
    <w:rsid w:val="009F4038"/>
    <w:rsid w:val="009F449F"/>
    <w:rsid w:val="009F455E"/>
    <w:rsid w:val="009F4613"/>
    <w:rsid w:val="009F4743"/>
    <w:rsid w:val="009F49A3"/>
    <w:rsid w:val="009F4A9B"/>
    <w:rsid w:val="009F5412"/>
    <w:rsid w:val="009F57DE"/>
    <w:rsid w:val="009F5978"/>
    <w:rsid w:val="009F5992"/>
    <w:rsid w:val="009F59AC"/>
    <w:rsid w:val="009F5BB4"/>
    <w:rsid w:val="009F5BC9"/>
    <w:rsid w:val="009F60C2"/>
    <w:rsid w:val="009F63D2"/>
    <w:rsid w:val="009F64C0"/>
    <w:rsid w:val="009F651E"/>
    <w:rsid w:val="009F6540"/>
    <w:rsid w:val="009F6837"/>
    <w:rsid w:val="009F6941"/>
    <w:rsid w:val="009F6F5D"/>
    <w:rsid w:val="009F74BF"/>
    <w:rsid w:val="009F7D6B"/>
    <w:rsid w:val="009F7E69"/>
    <w:rsid w:val="00A00EC0"/>
    <w:rsid w:val="00A012C0"/>
    <w:rsid w:val="00A015FF"/>
    <w:rsid w:val="00A016D9"/>
    <w:rsid w:val="00A017F8"/>
    <w:rsid w:val="00A01A20"/>
    <w:rsid w:val="00A01BCA"/>
    <w:rsid w:val="00A01ECA"/>
    <w:rsid w:val="00A02120"/>
    <w:rsid w:val="00A021CC"/>
    <w:rsid w:val="00A023EC"/>
    <w:rsid w:val="00A025E8"/>
    <w:rsid w:val="00A0275A"/>
    <w:rsid w:val="00A02811"/>
    <w:rsid w:val="00A02993"/>
    <w:rsid w:val="00A02A38"/>
    <w:rsid w:val="00A02B56"/>
    <w:rsid w:val="00A02BBA"/>
    <w:rsid w:val="00A03731"/>
    <w:rsid w:val="00A0379F"/>
    <w:rsid w:val="00A04052"/>
    <w:rsid w:val="00A046CD"/>
    <w:rsid w:val="00A047DF"/>
    <w:rsid w:val="00A04A1F"/>
    <w:rsid w:val="00A04A38"/>
    <w:rsid w:val="00A04C3B"/>
    <w:rsid w:val="00A04DAE"/>
    <w:rsid w:val="00A051C4"/>
    <w:rsid w:val="00A052DF"/>
    <w:rsid w:val="00A0544B"/>
    <w:rsid w:val="00A0550E"/>
    <w:rsid w:val="00A055E2"/>
    <w:rsid w:val="00A05A79"/>
    <w:rsid w:val="00A05D32"/>
    <w:rsid w:val="00A05D91"/>
    <w:rsid w:val="00A06620"/>
    <w:rsid w:val="00A06B6F"/>
    <w:rsid w:val="00A070A1"/>
    <w:rsid w:val="00A0712C"/>
    <w:rsid w:val="00A076B2"/>
    <w:rsid w:val="00A07787"/>
    <w:rsid w:val="00A07939"/>
    <w:rsid w:val="00A07DF5"/>
    <w:rsid w:val="00A109B2"/>
    <w:rsid w:val="00A10AFE"/>
    <w:rsid w:val="00A10B43"/>
    <w:rsid w:val="00A112D9"/>
    <w:rsid w:val="00A11352"/>
    <w:rsid w:val="00A12083"/>
    <w:rsid w:val="00A127BA"/>
    <w:rsid w:val="00A1288B"/>
    <w:rsid w:val="00A12A5F"/>
    <w:rsid w:val="00A12AC6"/>
    <w:rsid w:val="00A12C03"/>
    <w:rsid w:val="00A12CE7"/>
    <w:rsid w:val="00A12DAE"/>
    <w:rsid w:val="00A12EBC"/>
    <w:rsid w:val="00A1303F"/>
    <w:rsid w:val="00A1338D"/>
    <w:rsid w:val="00A13500"/>
    <w:rsid w:val="00A13D39"/>
    <w:rsid w:val="00A14069"/>
    <w:rsid w:val="00A145B9"/>
    <w:rsid w:val="00A145FA"/>
    <w:rsid w:val="00A147A2"/>
    <w:rsid w:val="00A1489A"/>
    <w:rsid w:val="00A14991"/>
    <w:rsid w:val="00A14CB4"/>
    <w:rsid w:val="00A15037"/>
    <w:rsid w:val="00A1526C"/>
    <w:rsid w:val="00A15603"/>
    <w:rsid w:val="00A1570E"/>
    <w:rsid w:val="00A1572F"/>
    <w:rsid w:val="00A15F56"/>
    <w:rsid w:val="00A16086"/>
    <w:rsid w:val="00A16505"/>
    <w:rsid w:val="00A167CC"/>
    <w:rsid w:val="00A16C32"/>
    <w:rsid w:val="00A1705A"/>
    <w:rsid w:val="00A1793E"/>
    <w:rsid w:val="00A1794C"/>
    <w:rsid w:val="00A17C3B"/>
    <w:rsid w:val="00A17C98"/>
    <w:rsid w:val="00A17E5E"/>
    <w:rsid w:val="00A21252"/>
    <w:rsid w:val="00A212DE"/>
    <w:rsid w:val="00A217FC"/>
    <w:rsid w:val="00A218B6"/>
    <w:rsid w:val="00A218FD"/>
    <w:rsid w:val="00A21CA5"/>
    <w:rsid w:val="00A21E72"/>
    <w:rsid w:val="00A21F4B"/>
    <w:rsid w:val="00A21F9B"/>
    <w:rsid w:val="00A22007"/>
    <w:rsid w:val="00A22159"/>
    <w:rsid w:val="00A221B2"/>
    <w:rsid w:val="00A221FF"/>
    <w:rsid w:val="00A222A5"/>
    <w:rsid w:val="00A22363"/>
    <w:rsid w:val="00A2267C"/>
    <w:rsid w:val="00A226C0"/>
    <w:rsid w:val="00A2275C"/>
    <w:rsid w:val="00A2298E"/>
    <w:rsid w:val="00A22E34"/>
    <w:rsid w:val="00A22F03"/>
    <w:rsid w:val="00A22FA4"/>
    <w:rsid w:val="00A2306F"/>
    <w:rsid w:val="00A23820"/>
    <w:rsid w:val="00A23A0B"/>
    <w:rsid w:val="00A23D4C"/>
    <w:rsid w:val="00A24191"/>
    <w:rsid w:val="00A2425C"/>
    <w:rsid w:val="00A248DC"/>
    <w:rsid w:val="00A24AE5"/>
    <w:rsid w:val="00A24B12"/>
    <w:rsid w:val="00A24CE0"/>
    <w:rsid w:val="00A24F3F"/>
    <w:rsid w:val="00A2576E"/>
    <w:rsid w:val="00A257BD"/>
    <w:rsid w:val="00A263A9"/>
    <w:rsid w:val="00A26683"/>
    <w:rsid w:val="00A266D5"/>
    <w:rsid w:val="00A268DD"/>
    <w:rsid w:val="00A2699F"/>
    <w:rsid w:val="00A26AF7"/>
    <w:rsid w:val="00A26F92"/>
    <w:rsid w:val="00A27403"/>
    <w:rsid w:val="00A274A6"/>
    <w:rsid w:val="00A27763"/>
    <w:rsid w:val="00A277BE"/>
    <w:rsid w:val="00A27ADF"/>
    <w:rsid w:val="00A27BE4"/>
    <w:rsid w:val="00A27D14"/>
    <w:rsid w:val="00A301D5"/>
    <w:rsid w:val="00A3033A"/>
    <w:rsid w:val="00A3045C"/>
    <w:rsid w:val="00A3052F"/>
    <w:rsid w:val="00A30585"/>
    <w:rsid w:val="00A30914"/>
    <w:rsid w:val="00A30BC0"/>
    <w:rsid w:val="00A30BE7"/>
    <w:rsid w:val="00A31051"/>
    <w:rsid w:val="00A310CD"/>
    <w:rsid w:val="00A31395"/>
    <w:rsid w:val="00A3187C"/>
    <w:rsid w:val="00A31C0F"/>
    <w:rsid w:val="00A31DAF"/>
    <w:rsid w:val="00A322B7"/>
    <w:rsid w:val="00A3244A"/>
    <w:rsid w:val="00A324BD"/>
    <w:rsid w:val="00A32525"/>
    <w:rsid w:val="00A3260A"/>
    <w:rsid w:val="00A32768"/>
    <w:rsid w:val="00A32D5B"/>
    <w:rsid w:val="00A33116"/>
    <w:rsid w:val="00A332F5"/>
    <w:rsid w:val="00A3336A"/>
    <w:rsid w:val="00A3338D"/>
    <w:rsid w:val="00A336CD"/>
    <w:rsid w:val="00A33A18"/>
    <w:rsid w:val="00A33A1C"/>
    <w:rsid w:val="00A33A40"/>
    <w:rsid w:val="00A33ABE"/>
    <w:rsid w:val="00A33FD2"/>
    <w:rsid w:val="00A34258"/>
    <w:rsid w:val="00A34335"/>
    <w:rsid w:val="00A344D2"/>
    <w:rsid w:val="00A34B67"/>
    <w:rsid w:val="00A34C38"/>
    <w:rsid w:val="00A34E65"/>
    <w:rsid w:val="00A34F31"/>
    <w:rsid w:val="00A3519C"/>
    <w:rsid w:val="00A354B6"/>
    <w:rsid w:val="00A356E6"/>
    <w:rsid w:val="00A35A0F"/>
    <w:rsid w:val="00A35A4C"/>
    <w:rsid w:val="00A35AA7"/>
    <w:rsid w:val="00A35DBB"/>
    <w:rsid w:val="00A366B1"/>
    <w:rsid w:val="00A36CA7"/>
    <w:rsid w:val="00A37140"/>
    <w:rsid w:val="00A372B6"/>
    <w:rsid w:val="00A3737C"/>
    <w:rsid w:val="00A376F1"/>
    <w:rsid w:val="00A3799A"/>
    <w:rsid w:val="00A37C9A"/>
    <w:rsid w:val="00A37E61"/>
    <w:rsid w:val="00A37E9D"/>
    <w:rsid w:val="00A400EA"/>
    <w:rsid w:val="00A40141"/>
    <w:rsid w:val="00A4017B"/>
    <w:rsid w:val="00A40208"/>
    <w:rsid w:val="00A40515"/>
    <w:rsid w:val="00A406A1"/>
    <w:rsid w:val="00A406BD"/>
    <w:rsid w:val="00A406F7"/>
    <w:rsid w:val="00A4094C"/>
    <w:rsid w:val="00A40F46"/>
    <w:rsid w:val="00A410E5"/>
    <w:rsid w:val="00A41337"/>
    <w:rsid w:val="00A41B48"/>
    <w:rsid w:val="00A41C3B"/>
    <w:rsid w:val="00A42280"/>
    <w:rsid w:val="00A422D0"/>
    <w:rsid w:val="00A4232E"/>
    <w:rsid w:val="00A4275E"/>
    <w:rsid w:val="00A428A2"/>
    <w:rsid w:val="00A4307A"/>
    <w:rsid w:val="00A43380"/>
    <w:rsid w:val="00A436F4"/>
    <w:rsid w:val="00A439FA"/>
    <w:rsid w:val="00A43E03"/>
    <w:rsid w:val="00A44248"/>
    <w:rsid w:val="00A44AD7"/>
    <w:rsid w:val="00A4513A"/>
    <w:rsid w:val="00A451CD"/>
    <w:rsid w:val="00A4525F"/>
    <w:rsid w:val="00A45B01"/>
    <w:rsid w:val="00A45BDC"/>
    <w:rsid w:val="00A45BF9"/>
    <w:rsid w:val="00A45C6A"/>
    <w:rsid w:val="00A46737"/>
    <w:rsid w:val="00A467B2"/>
    <w:rsid w:val="00A46C20"/>
    <w:rsid w:val="00A46CAA"/>
    <w:rsid w:val="00A46D05"/>
    <w:rsid w:val="00A46ECF"/>
    <w:rsid w:val="00A47B59"/>
    <w:rsid w:val="00A501CB"/>
    <w:rsid w:val="00A50497"/>
    <w:rsid w:val="00A50691"/>
    <w:rsid w:val="00A50A01"/>
    <w:rsid w:val="00A50AD5"/>
    <w:rsid w:val="00A50AE2"/>
    <w:rsid w:val="00A50EE3"/>
    <w:rsid w:val="00A51063"/>
    <w:rsid w:val="00A51AC0"/>
    <w:rsid w:val="00A51BCE"/>
    <w:rsid w:val="00A51C2F"/>
    <w:rsid w:val="00A51D05"/>
    <w:rsid w:val="00A51E0F"/>
    <w:rsid w:val="00A52133"/>
    <w:rsid w:val="00A52476"/>
    <w:rsid w:val="00A5267C"/>
    <w:rsid w:val="00A5274F"/>
    <w:rsid w:val="00A52792"/>
    <w:rsid w:val="00A527AC"/>
    <w:rsid w:val="00A52C3B"/>
    <w:rsid w:val="00A52D7C"/>
    <w:rsid w:val="00A52DB8"/>
    <w:rsid w:val="00A52E66"/>
    <w:rsid w:val="00A53067"/>
    <w:rsid w:val="00A53090"/>
    <w:rsid w:val="00A53530"/>
    <w:rsid w:val="00A53B02"/>
    <w:rsid w:val="00A53EBD"/>
    <w:rsid w:val="00A544C0"/>
    <w:rsid w:val="00A54E85"/>
    <w:rsid w:val="00A5505C"/>
    <w:rsid w:val="00A551F1"/>
    <w:rsid w:val="00A55494"/>
    <w:rsid w:val="00A554A5"/>
    <w:rsid w:val="00A55519"/>
    <w:rsid w:val="00A556BB"/>
    <w:rsid w:val="00A558ED"/>
    <w:rsid w:val="00A55F90"/>
    <w:rsid w:val="00A56174"/>
    <w:rsid w:val="00A562DC"/>
    <w:rsid w:val="00A56597"/>
    <w:rsid w:val="00A5670F"/>
    <w:rsid w:val="00A56992"/>
    <w:rsid w:val="00A57022"/>
    <w:rsid w:val="00A572E0"/>
    <w:rsid w:val="00A573FD"/>
    <w:rsid w:val="00A57AB4"/>
    <w:rsid w:val="00A57B32"/>
    <w:rsid w:val="00A57CB9"/>
    <w:rsid w:val="00A57D0C"/>
    <w:rsid w:val="00A57EE6"/>
    <w:rsid w:val="00A57EFD"/>
    <w:rsid w:val="00A600C6"/>
    <w:rsid w:val="00A60136"/>
    <w:rsid w:val="00A60201"/>
    <w:rsid w:val="00A60480"/>
    <w:rsid w:val="00A604AD"/>
    <w:rsid w:val="00A6071F"/>
    <w:rsid w:val="00A60BC2"/>
    <w:rsid w:val="00A60CAD"/>
    <w:rsid w:val="00A61266"/>
    <w:rsid w:val="00A6166D"/>
    <w:rsid w:val="00A61B18"/>
    <w:rsid w:val="00A61D78"/>
    <w:rsid w:val="00A622BE"/>
    <w:rsid w:val="00A6280A"/>
    <w:rsid w:val="00A628FE"/>
    <w:rsid w:val="00A63048"/>
    <w:rsid w:val="00A63332"/>
    <w:rsid w:val="00A63420"/>
    <w:rsid w:val="00A6388C"/>
    <w:rsid w:val="00A63944"/>
    <w:rsid w:val="00A63C8F"/>
    <w:rsid w:val="00A63E9D"/>
    <w:rsid w:val="00A63FBD"/>
    <w:rsid w:val="00A64591"/>
    <w:rsid w:val="00A64D84"/>
    <w:rsid w:val="00A6501D"/>
    <w:rsid w:val="00A6585A"/>
    <w:rsid w:val="00A65C76"/>
    <w:rsid w:val="00A66104"/>
    <w:rsid w:val="00A66276"/>
    <w:rsid w:val="00A6674F"/>
    <w:rsid w:val="00A668F1"/>
    <w:rsid w:val="00A66DB2"/>
    <w:rsid w:val="00A66E76"/>
    <w:rsid w:val="00A66EF2"/>
    <w:rsid w:val="00A67024"/>
    <w:rsid w:val="00A670B8"/>
    <w:rsid w:val="00A67127"/>
    <w:rsid w:val="00A67640"/>
    <w:rsid w:val="00A67766"/>
    <w:rsid w:val="00A67925"/>
    <w:rsid w:val="00A67CF5"/>
    <w:rsid w:val="00A67D08"/>
    <w:rsid w:val="00A70196"/>
    <w:rsid w:val="00A70675"/>
    <w:rsid w:val="00A70984"/>
    <w:rsid w:val="00A70A63"/>
    <w:rsid w:val="00A70F56"/>
    <w:rsid w:val="00A71133"/>
    <w:rsid w:val="00A712B5"/>
    <w:rsid w:val="00A71365"/>
    <w:rsid w:val="00A713FE"/>
    <w:rsid w:val="00A71600"/>
    <w:rsid w:val="00A71983"/>
    <w:rsid w:val="00A71AE6"/>
    <w:rsid w:val="00A7219D"/>
    <w:rsid w:val="00A724FD"/>
    <w:rsid w:val="00A72515"/>
    <w:rsid w:val="00A72D06"/>
    <w:rsid w:val="00A7310B"/>
    <w:rsid w:val="00A7316C"/>
    <w:rsid w:val="00A732EB"/>
    <w:rsid w:val="00A736A9"/>
    <w:rsid w:val="00A737ED"/>
    <w:rsid w:val="00A7389A"/>
    <w:rsid w:val="00A739A7"/>
    <w:rsid w:val="00A739BE"/>
    <w:rsid w:val="00A73CB3"/>
    <w:rsid w:val="00A73DFE"/>
    <w:rsid w:val="00A73F2F"/>
    <w:rsid w:val="00A73F60"/>
    <w:rsid w:val="00A74247"/>
    <w:rsid w:val="00A7491F"/>
    <w:rsid w:val="00A74A15"/>
    <w:rsid w:val="00A74A3E"/>
    <w:rsid w:val="00A74DF0"/>
    <w:rsid w:val="00A74ECF"/>
    <w:rsid w:val="00A74FCC"/>
    <w:rsid w:val="00A751AF"/>
    <w:rsid w:val="00A75279"/>
    <w:rsid w:val="00A75397"/>
    <w:rsid w:val="00A75729"/>
    <w:rsid w:val="00A75D93"/>
    <w:rsid w:val="00A762C2"/>
    <w:rsid w:val="00A77393"/>
    <w:rsid w:val="00A7749F"/>
    <w:rsid w:val="00A775F2"/>
    <w:rsid w:val="00A777C8"/>
    <w:rsid w:val="00A77C7A"/>
    <w:rsid w:val="00A77DA9"/>
    <w:rsid w:val="00A8017F"/>
    <w:rsid w:val="00A801E2"/>
    <w:rsid w:val="00A80683"/>
    <w:rsid w:val="00A80ACB"/>
    <w:rsid w:val="00A80BF8"/>
    <w:rsid w:val="00A80E6E"/>
    <w:rsid w:val="00A80E75"/>
    <w:rsid w:val="00A80FCA"/>
    <w:rsid w:val="00A815E7"/>
    <w:rsid w:val="00A8163A"/>
    <w:rsid w:val="00A8164F"/>
    <w:rsid w:val="00A818DE"/>
    <w:rsid w:val="00A8192E"/>
    <w:rsid w:val="00A81979"/>
    <w:rsid w:val="00A81ACD"/>
    <w:rsid w:val="00A81B6D"/>
    <w:rsid w:val="00A81C06"/>
    <w:rsid w:val="00A81D60"/>
    <w:rsid w:val="00A81EFC"/>
    <w:rsid w:val="00A823A2"/>
    <w:rsid w:val="00A8240A"/>
    <w:rsid w:val="00A82BC1"/>
    <w:rsid w:val="00A82C26"/>
    <w:rsid w:val="00A82E87"/>
    <w:rsid w:val="00A83035"/>
    <w:rsid w:val="00A835B9"/>
    <w:rsid w:val="00A83743"/>
    <w:rsid w:val="00A83849"/>
    <w:rsid w:val="00A8387D"/>
    <w:rsid w:val="00A84029"/>
    <w:rsid w:val="00A847EB"/>
    <w:rsid w:val="00A847FF"/>
    <w:rsid w:val="00A849D7"/>
    <w:rsid w:val="00A84A0B"/>
    <w:rsid w:val="00A84CC2"/>
    <w:rsid w:val="00A84DC1"/>
    <w:rsid w:val="00A851DF"/>
    <w:rsid w:val="00A85420"/>
    <w:rsid w:val="00A85788"/>
    <w:rsid w:val="00A85900"/>
    <w:rsid w:val="00A85C88"/>
    <w:rsid w:val="00A85F80"/>
    <w:rsid w:val="00A861BA"/>
    <w:rsid w:val="00A8628C"/>
    <w:rsid w:val="00A8628F"/>
    <w:rsid w:val="00A862B4"/>
    <w:rsid w:val="00A86400"/>
    <w:rsid w:val="00A867E0"/>
    <w:rsid w:val="00A86B61"/>
    <w:rsid w:val="00A86CC1"/>
    <w:rsid w:val="00A86D2A"/>
    <w:rsid w:val="00A86DE5"/>
    <w:rsid w:val="00A87033"/>
    <w:rsid w:val="00A87148"/>
    <w:rsid w:val="00A87887"/>
    <w:rsid w:val="00A879C4"/>
    <w:rsid w:val="00A87B1A"/>
    <w:rsid w:val="00A87DDB"/>
    <w:rsid w:val="00A90003"/>
    <w:rsid w:val="00A904E8"/>
    <w:rsid w:val="00A904FE"/>
    <w:rsid w:val="00A90894"/>
    <w:rsid w:val="00A90BD3"/>
    <w:rsid w:val="00A90CD1"/>
    <w:rsid w:val="00A90D4F"/>
    <w:rsid w:val="00A91569"/>
    <w:rsid w:val="00A9166C"/>
    <w:rsid w:val="00A916BF"/>
    <w:rsid w:val="00A91D4C"/>
    <w:rsid w:val="00A91EC8"/>
    <w:rsid w:val="00A91EEB"/>
    <w:rsid w:val="00A91F59"/>
    <w:rsid w:val="00A920EC"/>
    <w:rsid w:val="00A925E2"/>
    <w:rsid w:val="00A928E2"/>
    <w:rsid w:val="00A928FC"/>
    <w:rsid w:val="00A92A2C"/>
    <w:rsid w:val="00A92EEA"/>
    <w:rsid w:val="00A931F1"/>
    <w:rsid w:val="00A937C0"/>
    <w:rsid w:val="00A939A8"/>
    <w:rsid w:val="00A93C3C"/>
    <w:rsid w:val="00A93ECD"/>
    <w:rsid w:val="00A94089"/>
    <w:rsid w:val="00A94457"/>
    <w:rsid w:val="00A9461A"/>
    <w:rsid w:val="00A9497D"/>
    <w:rsid w:val="00A949BA"/>
    <w:rsid w:val="00A94A01"/>
    <w:rsid w:val="00A94AEB"/>
    <w:rsid w:val="00A94B43"/>
    <w:rsid w:val="00A951B4"/>
    <w:rsid w:val="00A9552D"/>
    <w:rsid w:val="00A95799"/>
    <w:rsid w:val="00A958A9"/>
    <w:rsid w:val="00A9594B"/>
    <w:rsid w:val="00A96519"/>
    <w:rsid w:val="00A96EFF"/>
    <w:rsid w:val="00A9705A"/>
    <w:rsid w:val="00A9711C"/>
    <w:rsid w:val="00A972F8"/>
    <w:rsid w:val="00A97444"/>
    <w:rsid w:val="00A97502"/>
    <w:rsid w:val="00A9760D"/>
    <w:rsid w:val="00A977F9"/>
    <w:rsid w:val="00A978BA"/>
    <w:rsid w:val="00A97E6A"/>
    <w:rsid w:val="00A97F98"/>
    <w:rsid w:val="00AA0424"/>
    <w:rsid w:val="00AA0434"/>
    <w:rsid w:val="00AA045F"/>
    <w:rsid w:val="00AA0647"/>
    <w:rsid w:val="00AA06F1"/>
    <w:rsid w:val="00AA0842"/>
    <w:rsid w:val="00AA0F93"/>
    <w:rsid w:val="00AA15E4"/>
    <w:rsid w:val="00AA1C3C"/>
    <w:rsid w:val="00AA2364"/>
    <w:rsid w:val="00AA266F"/>
    <w:rsid w:val="00AA297B"/>
    <w:rsid w:val="00AA29FA"/>
    <w:rsid w:val="00AA2D46"/>
    <w:rsid w:val="00AA2DEC"/>
    <w:rsid w:val="00AA2F97"/>
    <w:rsid w:val="00AA308C"/>
    <w:rsid w:val="00AA35ED"/>
    <w:rsid w:val="00AA36A0"/>
    <w:rsid w:val="00AA375A"/>
    <w:rsid w:val="00AA399F"/>
    <w:rsid w:val="00AA3F70"/>
    <w:rsid w:val="00AA40A1"/>
    <w:rsid w:val="00AA423D"/>
    <w:rsid w:val="00AA439D"/>
    <w:rsid w:val="00AA48C9"/>
    <w:rsid w:val="00AA5131"/>
    <w:rsid w:val="00AA5193"/>
    <w:rsid w:val="00AA52AF"/>
    <w:rsid w:val="00AA5345"/>
    <w:rsid w:val="00AA564C"/>
    <w:rsid w:val="00AA5857"/>
    <w:rsid w:val="00AA5AB2"/>
    <w:rsid w:val="00AA5D12"/>
    <w:rsid w:val="00AA5D22"/>
    <w:rsid w:val="00AA62D2"/>
    <w:rsid w:val="00AA68C3"/>
    <w:rsid w:val="00AA6A2B"/>
    <w:rsid w:val="00AA6CAD"/>
    <w:rsid w:val="00AA6E69"/>
    <w:rsid w:val="00AA7271"/>
    <w:rsid w:val="00AA7580"/>
    <w:rsid w:val="00AA7BB9"/>
    <w:rsid w:val="00AB02BF"/>
    <w:rsid w:val="00AB0311"/>
    <w:rsid w:val="00AB05DF"/>
    <w:rsid w:val="00AB0C67"/>
    <w:rsid w:val="00AB0DE9"/>
    <w:rsid w:val="00AB112D"/>
    <w:rsid w:val="00AB1458"/>
    <w:rsid w:val="00AB1987"/>
    <w:rsid w:val="00AB19F8"/>
    <w:rsid w:val="00AB1A08"/>
    <w:rsid w:val="00AB1D89"/>
    <w:rsid w:val="00AB1DA9"/>
    <w:rsid w:val="00AB23BB"/>
    <w:rsid w:val="00AB2674"/>
    <w:rsid w:val="00AB2839"/>
    <w:rsid w:val="00AB2A9F"/>
    <w:rsid w:val="00AB34EA"/>
    <w:rsid w:val="00AB4165"/>
    <w:rsid w:val="00AB454B"/>
    <w:rsid w:val="00AB455F"/>
    <w:rsid w:val="00AB4701"/>
    <w:rsid w:val="00AB4AB6"/>
    <w:rsid w:val="00AB4D3F"/>
    <w:rsid w:val="00AB52B5"/>
    <w:rsid w:val="00AB55AE"/>
    <w:rsid w:val="00AB5729"/>
    <w:rsid w:val="00AB5A4D"/>
    <w:rsid w:val="00AB5B23"/>
    <w:rsid w:val="00AB5E14"/>
    <w:rsid w:val="00AB5F74"/>
    <w:rsid w:val="00AB658F"/>
    <w:rsid w:val="00AB659F"/>
    <w:rsid w:val="00AB68E1"/>
    <w:rsid w:val="00AB69C1"/>
    <w:rsid w:val="00AB6DCB"/>
    <w:rsid w:val="00AB6EB7"/>
    <w:rsid w:val="00AB6FA4"/>
    <w:rsid w:val="00AB7025"/>
    <w:rsid w:val="00AB7043"/>
    <w:rsid w:val="00AB70B5"/>
    <w:rsid w:val="00AB71EC"/>
    <w:rsid w:val="00AB7B96"/>
    <w:rsid w:val="00AB7BC2"/>
    <w:rsid w:val="00AC00FC"/>
    <w:rsid w:val="00AC0179"/>
    <w:rsid w:val="00AC0547"/>
    <w:rsid w:val="00AC06BF"/>
    <w:rsid w:val="00AC0AB8"/>
    <w:rsid w:val="00AC136C"/>
    <w:rsid w:val="00AC1407"/>
    <w:rsid w:val="00AC1DA2"/>
    <w:rsid w:val="00AC1DC6"/>
    <w:rsid w:val="00AC2002"/>
    <w:rsid w:val="00AC2031"/>
    <w:rsid w:val="00AC20D9"/>
    <w:rsid w:val="00AC2261"/>
    <w:rsid w:val="00AC2587"/>
    <w:rsid w:val="00AC2899"/>
    <w:rsid w:val="00AC2C37"/>
    <w:rsid w:val="00AC2CFF"/>
    <w:rsid w:val="00AC318F"/>
    <w:rsid w:val="00AC334C"/>
    <w:rsid w:val="00AC350C"/>
    <w:rsid w:val="00AC3755"/>
    <w:rsid w:val="00AC3AAA"/>
    <w:rsid w:val="00AC403E"/>
    <w:rsid w:val="00AC4135"/>
    <w:rsid w:val="00AC41FC"/>
    <w:rsid w:val="00AC43A3"/>
    <w:rsid w:val="00AC4518"/>
    <w:rsid w:val="00AC4A13"/>
    <w:rsid w:val="00AC4A6B"/>
    <w:rsid w:val="00AC5014"/>
    <w:rsid w:val="00AC5047"/>
    <w:rsid w:val="00AC56E2"/>
    <w:rsid w:val="00AC5A25"/>
    <w:rsid w:val="00AC5C35"/>
    <w:rsid w:val="00AC62FE"/>
    <w:rsid w:val="00AC63AC"/>
    <w:rsid w:val="00AC6426"/>
    <w:rsid w:val="00AC6647"/>
    <w:rsid w:val="00AC67A3"/>
    <w:rsid w:val="00AC76B0"/>
    <w:rsid w:val="00AC7902"/>
    <w:rsid w:val="00AC7FE2"/>
    <w:rsid w:val="00AD0181"/>
    <w:rsid w:val="00AD02CD"/>
    <w:rsid w:val="00AD038F"/>
    <w:rsid w:val="00AD072E"/>
    <w:rsid w:val="00AD082E"/>
    <w:rsid w:val="00AD0969"/>
    <w:rsid w:val="00AD0C8B"/>
    <w:rsid w:val="00AD0E07"/>
    <w:rsid w:val="00AD0EC7"/>
    <w:rsid w:val="00AD0FC0"/>
    <w:rsid w:val="00AD1145"/>
    <w:rsid w:val="00AD1606"/>
    <w:rsid w:val="00AD18FB"/>
    <w:rsid w:val="00AD1DF4"/>
    <w:rsid w:val="00AD2153"/>
    <w:rsid w:val="00AD2543"/>
    <w:rsid w:val="00AD28E9"/>
    <w:rsid w:val="00AD2E2D"/>
    <w:rsid w:val="00AD30F5"/>
    <w:rsid w:val="00AD33FF"/>
    <w:rsid w:val="00AD34D1"/>
    <w:rsid w:val="00AD37D6"/>
    <w:rsid w:val="00AD3820"/>
    <w:rsid w:val="00AD3D11"/>
    <w:rsid w:val="00AD3FBB"/>
    <w:rsid w:val="00AD3FFC"/>
    <w:rsid w:val="00AD43CD"/>
    <w:rsid w:val="00AD4971"/>
    <w:rsid w:val="00AD4A5A"/>
    <w:rsid w:val="00AD4B5C"/>
    <w:rsid w:val="00AD4ED6"/>
    <w:rsid w:val="00AD4FAA"/>
    <w:rsid w:val="00AD5406"/>
    <w:rsid w:val="00AD5565"/>
    <w:rsid w:val="00AD5929"/>
    <w:rsid w:val="00AD5BBB"/>
    <w:rsid w:val="00AD5DA5"/>
    <w:rsid w:val="00AD5DE2"/>
    <w:rsid w:val="00AD5F6B"/>
    <w:rsid w:val="00AD5F9D"/>
    <w:rsid w:val="00AD622F"/>
    <w:rsid w:val="00AD6301"/>
    <w:rsid w:val="00AD6630"/>
    <w:rsid w:val="00AD6892"/>
    <w:rsid w:val="00AD6938"/>
    <w:rsid w:val="00AD6BD6"/>
    <w:rsid w:val="00AD6CD8"/>
    <w:rsid w:val="00AD6F16"/>
    <w:rsid w:val="00AD783E"/>
    <w:rsid w:val="00AD7C25"/>
    <w:rsid w:val="00AE00ED"/>
    <w:rsid w:val="00AE0155"/>
    <w:rsid w:val="00AE0410"/>
    <w:rsid w:val="00AE063C"/>
    <w:rsid w:val="00AE0B94"/>
    <w:rsid w:val="00AE0DE2"/>
    <w:rsid w:val="00AE10CB"/>
    <w:rsid w:val="00AE12A3"/>
    <w:rsid w:val="00AE1681"/>
    <w:rsid w:val="00AE17BA"/>
    <w:rsid w:val="00AE1802"/>
    <w:rsid w:val="00AE1908"/>
    <w:rsid w:val="00AE19A0"/>
    <w:rsid w:val="00AE1CE3"/>
    <w:rsid w:val="00AE1DE4"/>
    <w:rsid w:val="00AE206F"/>
    <w:rsid w:val="00AE2363"/>
    <w:rsid w:val="00AE2640"/>
    <w:rsid w:val="00AE2888"/>
    <w:rsid w:val="00AE295F"/>
    <w:rsid w:val="00AE32DC"/>
    <w:rsid w:val="00AE3ABF"/>
    <w:rsid w:val="00AE3E08"/>
    <w:rsid w:val="00AE3E49"/>
    <w:rsid w:val="00AE4046"/>
    <w:rsid w:val="00AE40D3"/>
    <w:rsid w:val="00AE4237"/>
    <w:rsid w:val="00AE472C"/>
    <w:rsid w:val="00AE4790"/>
    <w:rsid w:val="00AE4E78"/>
    <w:rsid w:val="00AE527D"/>
    <w:rsid w:val="00AE52A0"/>
    <w:rsid w:val="00AE54BA"/>
    <w:rsid w:val="00AE5872"/>
    <w:rsid w:val="00AE58AF"/>
    <w:rsid w:val="00AE59E0"/>
    <w:rsid w:val="00AE6161"/>
    <w:rsid w:val="00AE664C"/>
    <w:rsid w:val="00AE6696"/>
    <w:rsid w:val="00AE693D"/>
    <w:rsid w:val="00AE6CE1"/>
    <w:rsid w:val="00AE6D17"/>
    <w:rsid w:val="00AE6E39"/>
    <w:rsid w:val="00AE6F4F"/>
    <w:rsid w:val="00AE74AA"/>
    <w:rsid w:val="00AE7C82"/>
    <w:rsid w:val="00AE7F49"/>
    <w:rsid w:val="00AE7F9E"/>
    <w:rsid w:val="00AF00D5"/>
    <w:rsid w:val="00AF105A"/>
    <w:rsid w:val="00AF12C1"/>
    <w:rsid w:val="00AF1420"/>
    <w:rsid w:val="00AF14A2"/>
    <w:rsid w:val="00AF17AF"/>
    <w:rsid w:val="00AF1ADE"/>
    <w:rsid w:val="00AF1C3E"/>
    <w:rsid w:val="00AF1DF6"/>
    <w:rsid w:val="00AF1F1F"/>
    <w:rsid w:val="00AF1F8B"/>
    <w:rsid w:val="00AF22A0"/>
    <w:rsid w:val="00AF2427"/>
    <w:rsid w:val="00AF25DF"/>
    <w:rsid w:val="00AF260D"/>
    <w:rsid w:val="00AF2617"/>
    <w:rsid w:val="00AF286C"/>
    <w:rsid w:val="00AF2C24"/>
    <w:rsid w:val="00AF2CEC"/>
    <w:rsid w:val="00AF3476"/>
    <w:rsid w:val="00AF378C"/>
    <w:rsid w:val="00AF3C64"/>
    <w:rsid w:val="00AF3C7E"/>
    <w:rsid w:val="00AF4095"/>
    <w:rsid w:val="00AF4374"/>
    <w:rsid w:val="00AF4644"/>
    <w:rsid w:val="00AF48AD"/>
    <w:rsid w:val="00AF4A17"/>
    <w:rsid w:val="00AF5222"/>
    <w:rsid w:val="00AF52EA"/>
    <w:rsid w:val="00AF5419"/>
    <w:rsid w:val="00AF55B2"/>
    <w:rsid w:val="00AF591B"/>
    <w:rsid w:val="00AF5ACB"/>
    <w:rsid w:val="00AF5BC9"/>
    <w:rsid w:val="00AF5D4C"/>
    <w:rsid w:val="00AF5F7B"/>
    <w:rsid w:val="00AF614E"/>
    <w:rsid w:val="00AF6624"/>
    <w:rsid w:val="00AF6732"/>
    <w:rsid w:val="00AF68D5"/>
    <w:rsid w:val="00AF6D19"/>
    <w:rsid w:val="00AF6DC6"/>
    <w:rsid w:val="00AF76AE"/>
    <w:rsid w:val="00AF786F"/>
    <w:rsid w:val="00AF78EA"/>
    <w:rsid w:val="00AF79BB"/>
    <w:rsid w:val="00AF7B3E"/>
    <w:rsid w:val="00AF7B6C"/>
    <w:rsid w:val="00AF7EDB"/>
    <w:rsid w:val="00B001E9"/>
    <w:rsid w:val="00B00880"/>
    <w:rsid w:val="00B00B70"/>
    <w:rsid w:val="00B00F4A"/>
    <w:rsid w:val="00B00F51"/>
    <w:rsid w:val="00B01772"/>
    <w:rsid w:val="00B01AD9"/>
    <w:rsid w:val="00B01FDF"/>
    <w:rsid w:val="00B021E4"/>
    <w:rsid w:val="00B026F0"/>
    <w:rsid w:val="00B02D76"/>
    <w:rsid w:val="00B02EBD"/>
    <w:rsid w:val="00B031C4"/>
    <w:rsid w:val="00B0351E"/>
    <w:rsid w:val="00B038D4"/>
    <w:rsid w:val="00B03B8E"/>
    <w:rsid w:val="00B0407C"/>
    <w:rsid w:val="00B04186"/>
    <w:rsid w:val="00B04717"/>
    <w:rsid w:val="00B04B01"/>
    <w:rsid w:val="00B04ED2"/>
    <w:rsid w:val="00B052E8"/>
    <w:rsid w:val="00B05404"/>
    <w:rsid w:val="00B0597F"/>
    <w:rsid w:val="00B05B9A"/>
    <w:rsid w:val="00B05D8B"/>
    <w:rsid w:val="00B05E1D"/>
    <w:rsid w:val="00B061C7"/>
    <w:rsid w:val="00B06328"/>
    <w:rsid w:val="00B0636B"/>
    <w:rsid w:val="00B066DB"/>
    <w:rsid w:val="00B06AF5"/>
    <w:rsid w:val="00B06D03"/>
    <w:rsid w:val="00B06F6E"/>
    <w:rsid w:val="00B07105"/>
    <w:rsid w:val="00B0723A"/>
    <w:rsid w:val="00B0748E"/>
    <w:rsid w:val="00B079EC"/>
    <w:rsid w:val="00B07BF3"/>
    <w:rsid w:val="00B07D6B"/>
    <w:rsid w:val="00B1015A"/>
    <w:rsid w:val="00B1068F"/>
    <w:rsid w:val="00B107CC"/>
    <w:rsid w:val="00B10A6E"/>
    <w:rsid w:val="00B10AB7"/>
    <w:rsid w:val="00B10ED3"/>
    <w:rsid w:val="00B10F24"/>
    <w:rsid w:val="00B11033"/>
    <w:rsid w:val="00B11066"/>
    <w:rsid w:val="00B112FE"/>
    <w:rsid w:val="00B11A3D"/>
    <w:rsid w:val="00B11AA8"/>
    <w:rsid w:val="00B1216D"/>
    <w:rsid w:val="00B124B7"/>
    <w:rsid w:val="00B126ED"/>
    <w:rsid w:val="00B12810"/>
    <w:rsid w:val="00B12D5B"/>
    <w:rsid w:val="00B13066"/>
    <w:rsid w:val="00B131F5"/>
    <w:rsid w:val="00B131F6"/>
    <w:rsid w:val="00B134AD"/>
    <w:rsid w:val="00B13946"/>
    <w:rsid w:val="00B13AAB"/>
    <w:rsid w:val="00B13D36"/>
    <w:rsid w:val="00B13E0F"/>
    <w:rsid w:val="00B13E6A"/>
    <w:rsid w:val="00B1400D"/>
    <w:rsid w:val="00B1410A"/>
    <w:rsid w:val="00B14223"/>
    <w:rsid w:val="00B143AA"/>
    <w:rsid w:val="00B1443E"/>
    <w:rsid w:val="00B14497"/>
    <w:rsid w:val="00B145B0"/>
    <w:rsid w:val="00B14842"/>
    <w:rsid w:val="00B14C16"/>
    <w:rsid w:val="00B14CEF"/>
    <w:rsid w:val="00B14F2C"/>
    <w:rsid w:val="00B152FC"/>
    <w:rsid w:val="00B15637"/>
    <w:rsid w:val="00B15A2B"/>
    <w:rsid w:val="00B16361"/>
    <w:rsid w:val="00B165E4"/>
    <w:rsid w:val="00B166A8"/>
    <w:rsid w:val="00B171E3"/>
    <w:rsid w:val="00B174FC"/>
    <w:rsid w:val="00B1750B"/>
    <w:rsid w:val="00B17C00"/>
    <w:rsid w:val="00B17DFA"/>
    <w:rsid w:val="00B17F3C"/>
    <w:rsid w:val="00B20454"/>
    <w:rsid w:val="00B20AB3"/>
    <w:rsid w:val="00B20D49"/>
    <w:rsid w:val="00B20D56"/>
    <w:rsid w:val="00B20FB7"/>
    <w:rsid w:val="00B2115C"/>
    <w:rsid w:val="00B2148D"/>
    <w:rsid w:val="00B2171D"/>
    <w:rsid w:val="00B21828"/>
    <w:rsid w:val="00B2191A"/>
    <w:rsid w:val="00B21D2F"/>
    <w:rsid w:val="00B21DD5"/>
    <w:rsid w:val="00B2236D"/>
    <w:rsid w:val="00B22F30"/>
    <w:rsid w:val="00B22F79"/>
    <w:rsid w:val="00B23014"/>
    <w:rsid w:val="00B232A7"/>
    <w:rsid w:val="00B2334F"/>
    <w:rsid w:val="00B23815"/>
    <w:rsid w:val="00B238D9"/>
    <w:rsid w:val="00B23B17"/>
    <w:rsid w:val="00B23C14"/>
    <w:rsid w:val="00B23EEE"/>
    <w:rsid w:val="00B242B6"/>
    <w:rsid w:val="00B245ED"/>
    <w:rsid w:val="00B24659"/>
    <w:rsid w:val="00B248CC"/>
    <w:rsid w:val="00B249AA"/>
    <w:rsid w:val="00B24AD4"/>
    <w:rsid w:val="00B24DD8"/>
    <w:rsid w:val="00B24E30"/>
    <w:rsid w:val="00B24EA4"/>
    <w:rsid w:val="00B2500E"/>
    <w:rsid w:val="00B25114"/>
    <w:rsid w:val="00B25171"/>
    <w:rsid w:val="00B2583E"/>
    <w:rsid w:val="00B25860"/>
    <w:rsid w:val="00B25BBD"/>
    <w:rsid w:val="00B25C47"/>
    <w:rsid w:val="00B266B5"/>
    <w:rsid w:val="00B266CF"/>
    <w:rsid w:val="00B26890"/>
    <w:rsid w:val="00B26898"/>
    <w:rsid w:val="00B26FA5"/>
    <w:rsid w:val="00B27479"/>
    <w:rsid w:val="00B2761D"/>
    <w:rsid w:val="00B278D7"/>
    <w:rsid w:val="00B27BEA"/>
    <w:rsid w:val="00B27C6D"/>
    <w:rsid w:val="00B300B2"/>
    <w:rsid w:val="00B30416"/>
    <w:rsid w:val="00B305B9"/>
    <w:rsid w:val="00B30745"/>
    <w:rsid w:val="00B30754"/>
    <w:rsid w:val="00B30A93"/>
    <w:rsid w:val="00B30C76"/>
    <w:rsid w:val="00B30D1A"/>
    <w:rsid w:val="00B30E79"/>
    <w:rsid w:val="00B30F8A"/>
    <w:rsid w:val="00B317BE"/>
    <w:rsid w:val="00B31D79"/>
    <w:rsid w:val="00B31E23"/>
    <w:rsid w:val="00B329C3"/>
    <w:rsid w:val="00B32AFD"/>
    <w:rsid w:val="00B32F54"/>
    <w:rsid w:val="00B333A2"/>
    <w:rsid w:val="00B33DC1"/>
    <w:rsid w:val="00B34457"/>
    <w:rsid w:val="00B345F7"/>
    <w:rsid w:val="00B347FD"/>
    <w:rsid w:val="00B34A4E"/>
    <w:rsid w:val="00B3523E"/>
    <w:rsid w:val="00B35764"/>
    <w:rsid w:val="00B3599C"/>
    <w:rsid w:val="00B35A47"/>
    <w:rsid w:val="00B35B63"/>
    <w:rsid w:val="00B35D12"/>
    <w:rsid w:val="00B35D6A"/>
    <w:rsid w:val="00B35DBC"/>
    <w:rsid w:val="00B360E1"/>
    <w:rsid w:val="00B36194"/>
    <w:rsid w:val="00B36760"/>
    <w:rsid w:val="00B36A11"/>
    <w:rsid w:val="00B36AC4"/>
    <w:rsid w:val="00B36F48"/>
    <w:rsid w:val="00B370AD"/>
    <w:rsid w:val="00B3714D"/>
    <w:rsid w:val="00B37756"/>
    <w:rsid w:val="00B37A61"/>
    <w:rsid w:val="00B37B95"/>
    <w:rsid w:val="00B400A3"/>
    <w:rsid w:val="00B40283"/>
    <w:rsid w:val="00B403CA"/>
    <w:rsid w:val="00B406EF"/>
    <w:rsid w:val="00B40793"/>
    <w:rsid w:val="00B40998"/>
    <w:rsid w:val="00B41446"/>
    <w:rsid w:val="00B415D1"/>
    <w:rsid w:val="00B41627"/>
    <w:rsid w:val="00B41937"/>
    <w:rsid w:val="00B41AC1"/>
    <w:rsid w:val="00B41FE4"/>
    <w:rsid w:val="00B42153"/>
    <w:rsid w:val="00B4286B"/>
    <w:rsid w:val="00B42879"/>
    <w:rsid w:val="00B428F0"/>
    <w:rsid w:val="00B42A70"/>
    <w:rsid w:val="00B42C4A"/>
    <w:rsid w:val="00B43030"/>
    <w:rsid w:val="00B433E4"/>
    <w:rsid w:val="00B435CA"/>
    <w:rsid w:val="00B43685"/>
    <w:rsid w:val="00B437FC"/>
    <w:rsid w:val="00B4380C"/>
    <w:rsid w:val="00B43AA3"/>
    <w:rsid w:val="00B43BC6"/>
    <w:rsid w:val="00B43DE8"/>
    <w:rsid w:val="00B43FB0"/>
    <w:rsid w:val="00B440D0"/>
    <w:rsid w:val="00B440F3"/>
    <w:rsid w:val="00B44102"/>
    <w:rsid w:val="00B4425F"/>
    <w:rsid w:val="00B44354"/>
    <w:rsid w:val="00B44507"/>
    <w:rsid w:val="00B44EA6"/>
    <w:rsid w:val="00B45190"/>
    <w:rsid w:val="00B451CC"/>
    <w:rsid w:val="00B4541A"/>
    <w:rsid w:val="00B454F5"/>
    <w:rsid w:val="00B45F39"/>
    <w:rsid w:val="00B46008"/>
    <w:rsid w:val="00B463F6"/>
    <w:rsid w:val="00B464F5"/>
    <w:rsid w:val="00B4658A"/>
    <w:rsid w:val="00B46629"/>
    <w:rsid w:val="00B46721"/>
    <w:rsid w:val="00B46794"/>
    <w:rsid w:val="00B46A47"/>
    <w:rsid w:val="00B46F03"/>
    <w:rsid w:val="00B46FF2"/>
    <w:rsid w:val="00B47164"/>
    <w:rsid w:val="00B47470"/>
    <w:rsid w:val="00B477D8"/>
    <w:rsid w:val="00B4ADF9"/>
    <w:rsid w:val="00B50068"/>
    <w:rsid w:val="00B501C1"/>
    <w:rsid w:val="00B5024A"/>
    <w:rsid w:val="00B50381"/>
    <w:rsid w:val="00B503C4"/>
    <w:rsid w:val="00B50935"/>
    <w:rsid w:val="00B50E4B"/>
    <w:rsid w:val="00B50E60"/>
    <w:rsid w:val="00B51260"/>
    <w:rsid w:val="00B512F4"/>
    <w:rsid w:val="00B5168B"/>
    <w:rsid w:val="00B51BF2"/>
    <w:rsid w:val="00B5227D"/>
    <w:rsid w:val="00B52387"/>
    <w:rsid w:val="00B526D6"/>
    <w:rsid w:val="00B526E3"/>
    <w:rsid w:val="00B53197"/>
    <w:rsid w:val="00B53226"/>
    <w:rsid w:val="00B53268"/>
    <w:rsid w:val="00B53849"/>
    <w:rsid w:val="00B5399B"/>
    <w:rsid w:val="00B53C1C"/>
    <w:rsid w:val="00B53CE5"/>
    <w:rsid w:val="00B53D54"/>
    <w:rsid w:val="00B53DFC"/>
    <w:rsid w:val="00B54269"/>
    <w:rsid w:val="00B54467"/>
    <w:rsid w:val="00B547E7"/>
    <w:rsid w:val="00B5483A"/>
    <w:rsid w:val="00B54B1C"/>
    <w:rsid w:val="00B54BBF"/>
    <w:rsid w:val="00B54BCD"/>
    <w:rsid w:val="00B55139"/>
    <w:rsid w:val="00B55151"/>
    <w:rsid w:val="00B551F1"/>
    <w:rsid w:val="00B55AAF"/>
    <w:rsid w:val="00B55EC7"/>
    <w:rsid w:val="00B5617A"/>
    <w:rsid w:val="00B569F0"/>
    <w:rsid w:val="00B56C2C"/>
    <w:rsid w:val="00B57044"/>
    <w:rsid w:val="00B57242"/>
    <w:rsid w:val="00B57564"/>
    <w:rsid w:val="00B57689"/>
    <w:rsid w:val="00B57CCF"/>
    <w:rsid w:val="00B601E1"/>
    <w:rsid w:val="00B60350"/>
    <w:rsid w:val="00B60363"/>
    <w:rsid w:val="00B603F5"/>
    <w:rsid w:val="00B6050D"/>
    <w:rsid w:val="00B6058D"/>
    <w:rsid w:val="00B606AD"/>
    <w:rsid w:val="00B6093E"/>
    <w:rsid w:val="00B61034"/>
    <w:rsid w:val="00B61050"/>
    <w:rsid w:val="00B6141E"/>
    <w:rsid w:val="00B6159A"/>
    <w:rsid w:val="00B61938"/>
    <w:rsid w:val="00B61B95"/>
    <w:rsid w:val="00B61F56"/>
    <w:rsid w:val="00B6206A"/>
    <w:rsid w:val="00B6260E"/>
    <w:rsid w:val="00B62EA8"/>
    <w:rsid w:val="00B6303F"/>
    <w:rsid w:val="00B638C4"/>
    <w:rsid w:val="00B63F87"/>
    <w:rsid w:val="00B63FCD"/>
    <w:rsid w:val="00B6400F"/>
    <w:rsid w:val="00B64251"/>
    <w:rsid w:val="00B644CA"/>
    <w:rsid w:val="00B64D74"/>
    <w:rsid w:val="00B65178"/>
    <w:rsid w:val="00B65184"/>
    <w:rsid w:val="00B65460"/>
    <w:rsid w:val="00B654FC"/>
    <w:rsid w:val="00B6570C"/>
    <w:rsid w:val="00B65A39"/>
    <w:rsid w:val="00B65C8C"/>
    <w:rsid w:val="00B65DDB"/>
    <w:rsid w:val="00B661D3"/>
    <w:rsid w:val="00B66255"/>
    <w:rsid w:val="00B66596"/>
    <w:rsid w:val="00B66776"/>
    <w:rsid w:val="00B668FA"/>
    <w:rsid w:val="00B66C39"/>
    <w:rsid w:val="00B66C50"/>
    <w:rsid w:val="00B673C9"/>
    <w:rsid w:val="00B67617"/>
    <w:rsid w:val="00B6768A"/>
    <w:rsid w:val="00B679A7"/>
    <w:rsid w:val="00B679BA"/>
    <w:rsid w:val="00B67F30"/>
    <w:rsid w:val="00B67FCD"/>
    <w:rsid w:val="00B6EB25"/>
    <w:rsid w:val="00B7013E"/>
    <w:rsid w:val="00B704A7"/>
    <w:rsid w:val="00B7063F"/>
    <w:rsid w:val="00B7068D"/>
    <w:rsid w:val="00B709FA"/>
    <w:rsid w:val="00B70DA0"/>
    <w:rsid w:val="00B711FD"/>
    <w:rsid w:val="00B71264"/>
    <w:rsid w:val="00B7134B"/>
    <w:rsid w:val="00B713F2"/>
    <w:rsid w:val="00B715A0"/>
    <w:rsid w:val="00B71704"/>
    <w:rsid w:val="00B718C0"/>
    <w:rsid w:val="00B71B71"/>
    <w:rsid w:val="00B72310"/>
    <w:rsid w:val="00B726B5"/>
    <w:rsid w:val="00B72AEF"/>
    <w:rsid w:val="00B72BF1"/>
    <w:rsid w:val="00B72D9B"/>
    <w:rsid w:val="00B72E1D"/>
    <w:rsid w:val="00B72F89"/>
    <w:rsid w:val="00B72FFF"/>
    <w:rsid w:val="00B73206"/>
    <w:rsid w:val="00B734BA"/>
    <w:rsid w:val="00B73C74"/>
    <w:rsid w:val="00B73DDC"/>
    <w:rsid w:val="00B73E76"/>
    <w:rsid w:val="00B741A7"/>
    <w:rsid w:val="00B74275"/>
    <w:rsid w:val="00B74504"/>
    <w:rsid w:val="00B74883"/>
    <w:rsid w:val="00B751D0"/>
    <w:rsid w:val="00B7530A"/>
    <w:rsid w:val="00B7541D"/>
    <w:rsid w:val="00B75599"/>
    <w:rsid w:val="00B75822"/>
    <w:rsid w:val="00B75B14"/>
    <w:rsid w:val="00B75F28"/>
    <w:rsid w:val="00B75FED"/>
    <w:rsid w:val="00B7603B"/>
    <w:rsid w:val="00B7676F"/>
    <w:rsid w:val="00B7681A"/>
    <w:rsid w:val="00B76924"/>
    <w:rsid w:val="00B76D49"/>
    <w:rsid w:val="00B76D6C"/>
    <w:rsid w:val="00B76DCB"/>
    <w:rsid w:val="00B76FE6"/>
    <w:rsid w:val="00B770F4"/>
    <w:rsid w:val="00B772ED"/>
    <w:rsid w:val="00B775D5"/>
    <w:rsid w:val="00B77C08"/>
    <w:rsid w:val="00B77C22"/>
    <w:rsid w:val="00B8044C"/>
    <w:rsid w:val="00B8093C"/>
    <w:rsid w:val="00B80BCD"/>
    <w:rsid w:val="00B80D0A"/>
    <w:rsid w:val="00B80E71"/>
    <w:rsid w:val="00B80FB4"/>
    <w:rsid w:val="00B8131D"/>
    <w:rsid w:val="00B81338"/>
    <w:rsid w:val="00B813AA"/>
    <w:rsid w:val="00B8144E"/>
    <w:rsid w:val="00B818A7"/>
    <w:rsid w:val="00B822DA"/>
    <w:rsid w:val="00B82622"/>
    <w:rsid w:val="00B82775"/>
    <w:rsid w:val="00B82F23"/>
    <w:rsid w:val="00B8306F"/>
    <w:rsid w:val="00B83382"/>
    <w:rsid w:val="00B83558"/>
    <w:rsid w:val="00B83700"/>
    <w:rsid w:val="00B8399D"/>
    <w:rsid w:val="00B83C38"/>
    <w:rsid w:val="00B845FC"/>
    <w:rsid w:val="00B848F5"/>
    <w:rsid w:val="00B848FF"/>
    <w:rsid w:val="00B84A8E"/>
    <w:rsid w:val="00B84AA4"/>
    <w:rsid w:val="00B84AAA"/>
    <w:rsid w:val="00B84F13"/>
    <w:rsid w:val="00B85065"/>
    <w:rsid w:val="00B85196"/>
    <w:rsid w:val="00B854B1"/>
    <w:rsid w:val="00B856C3"/>
    <w:rsid w:val="00B85793"/>
    <w:rsid w:val="00B857A7"/>
    <w:rsid w:val="00B857CB"/>
    <w:rsid w:val="00B858BE"/>
    <w:rsid w:val="00B85F61"/>
    <w:rsid w:val="00B86006"/>
    <w:rsid w:val="00B86B70"/>
    <w:rsid w:val="00B86C88"/>
    <w:rsid w:val="00B870C2"/>
    <w:rsid w:val="00B873BD"/>
    <w:rsid w:val="00B8765F"/>
    <w:rsid w:val="00B90320"/>
    <w:rsid w:val="00B9052B"/>
    <w:rsid w:val="00B905BC"/>
    <w:rsid w:val="00B90938"/>
    <w:rsid w:val="00B909BE"/>
    <w:rsid w:val="00B909CA"/>
    <w:rsid w:val="00B90D1E"/>
    <w:rsid w:val="00B910D1"/>
    <w:rsid w:val="00B911D0"/>
    <w:rsid w:val="00B913B2"/>
    <w:rsid w:val="00B91611"/>
    <w:rsid w:val="00B9185A"/>
    <w:rsid w:val="00B92505"/>
    <w:rsid w:val="00B927B5"/>
    <w:rsid w:val="00B92AE1"/>
    <w:rsid w:val="00B92B3B"/>
    <w:rsid w:val="00B92B70"/>
    <w:rsid w:val="00B92CFD"/>
    <w:rsid w:val="00B92D76"/>
    <w:rsid w:val="00B931C6"/>
    <w:rsid w:val="00B9331D"/>
    <w:rsid w:val="00B934F0"/>
    <w:rsid w:val="00B93725"/>
    <w:rsid w:val="00B9396A"/>
    <w:rsid w:val="00B93A2F"/>
    <w:rsid w:val="00B93A70"/>
    <w:rsid w:val="00B94797"/>
    <w:rsid w:val="00B947E5"/>
    <w:rsid w:val="00B94A0D"/>
    <w:rsid w:val="00B94AAA"/>
    <w:rsid w:val="00B94D36"/>
    <w:rsid w:val="00B951C0"/>
    <w:rsid w:val="00B9520F"/>
    <w:rsid w:val="00B9584F"/>
    <w:rsid w:val="00B95924"/>
    <w:rsid w:val="00B95B8E"/>
    <w:rsid w:val="00B95C17"/>
    <w:rsid w:val="00B95FB6"/>
    <w:rsid w:val="00B96386"/>
    <w:rsid w:val="00B9645A"/>
    <w:rsid w:val="00B967F1"/>
    <w:rsid w:val="00B96ACD"/>
    <w:rsid w:val="00B96D86"/>
    <w:rsid w:val="00B96FAF"/>
    <w:rsid w:val="00B974A2"/>
    <w:rsid w:val="00B977C0"/>
    <w:rsid w:val="00B97C52"/>
    <w:rsid w:val="00BA00BB"/>
    <w:rsid w:val="00BA0128"/>
    <w:rsid w:val="00BA0193"/>
    <w:rsid w:val="00BA03B7"/>
    <w:rsid w:val="00BA0857"/>
    <w:rsid w:val="00BA08DD"/>
    <w:rsid w:val="00BA0C7B"/>
    <w:rsid w:val="00BA0E1A"/>
    <w:rsid w:val="00BA0E75"/>
    <w:rsid w:val="00BA0F22"/>
    <w:rsid w:val="00BA1148"/>
    <w:rsid w:val="00BA1310"/>
    <w:rsid w:val="00BA19B5"/>
    <w:rsid w:val="00BA1B4E"/>
    <w:rsid w:val="00BA1B7E"/>
    <w:rsid w:val="00BA2219"/>
    <w:rsid w:val="00BA2330"/>
    <w:rsid w:val="00BA2451"/>
    <w:rsid w:val="00BA24A8"/>
    <w:rsid w:val="00BA32A9"/>
    <w:rsid w:val="00BA32BC"/>
    <w:rsid w:val="00BA34F2"/>
    <w:rsid w:val="00BA36F3"/>
    <w:rsid w:val="00BA3B9D"/>
    <w:rsid w:val="00BA3CDB"/>
    <w:rsid w:val="00BA3E16"/>
    <w:rsid w:val="00BA3FFE"/>
    <w:rsid w:val="00BA407E"/>
    <w:rsid w:val="00BA40BC"/>
    <w:rsid w:val="00BA4151"/>
    <w:rsid w:val="00BA41E3"/>
    <w:rsid w:val="00BA4A30"/>
    <w:rsid w:val="00BA4A45"/>
    <w:rsid w:val="00BA5211"/>
    <w:rsid w:val="00BA550C"/>
    <w:rsid w:val="00BA563A"/>
    <w:rsid w:val="00BA56D4"/>
    <w:rsid w:val="00BA5C1E"/>
    <w:rsid w:val="00BA5FA2"/>
    <w:rsid w:val="00BA61D7"/>
    <w:rsid w:val="00BA6247"/>
    <w:rsid w:val="00BA673C"/>
    <w:rsid w:val="00BA6D67"/>
    <w:rsid w:val="00BA6EA1"/>
    <w:rsid w:val="00BA7341"/>
    <w:rsid w:val="00BA7741"/>
    <w:rsid w:val="00BA786F"/>
    <w:rsid w:val="00BA7B4A"/>
    <w:rsid w:val="00BA7C45"/>
    <w:rsid w:val="00BA7C96"/>
    <w:rsid w:val="00BB04E8"/>
    <w:rsid w:val="00BB0626"/>
    <w:rsid w:val="00BB112C"/>
    <w:rsid w:val="00BB1191"/>
    <w:rsid w:val="00BB1873"/>
    <w:rsid w:val="00BB19A5"/>
    <w:rsid w:val="00BB1A4E"/>
    <w:rsid w:val="00BB214E"/>
    <w:rsid w:val="00BB2398"/>
    <w:rsid w:val="00BB2707"/>
    <w:rsid w:val="00BB31C5"/>
    <w:rsid w:val="00BB3732"/>
    <w:rsid w:val="00BB39E2"/>
    <w:rsid w:val="00BB430C"/>
    <w:rsid w:val="00BB43A3"/>
    <w:rsid w:val="00BB4577"/>
    <w:rsid w:val="00BB46BF"/>
    <w:rsid w:val="00BB548B"/>
    <w:rsid w:val="00BB54D5"/>
    <w:rsid w:val="00BB575F"/>
    <w:rsid w:val="00BB62E5"/>
    <w:rsid w:val="00BB63E5"/>
    <w:rsid w:val="00BB6526"/>
    <w:rsid w:val="00BB6535"/>
    <w:rsid w:val="00BB667B"/>
    <w:rsid w:val="00BB67CD"/>
    <w:rsid w:val="00BB6A0F"/>
    <w:rsid w:val="00BB6A45"/>
    <w:rsid w:val="00BB6C0B"/>
    <w:rsid w:val="00BB6C66"/>
    <w:rsid w:val="00BB700F"/>
    <w:rsid w:val="00BB7115"/>
    <w:rsid w:val="00BB7298"/>
    <w:rsid w:val="00BB72A9"/>
    <w:rsid w:val="00BB7545"/>
    <w:rsid w:val="00BB75BE"/>
    <w:rsid w:val="00BB77FC"/>
    <w:rsid w:val="00BB7CC3"/>
    <w:rsid w:val="00BC013B"/>
    <w:rsid w:val="00BC06AB"/>
    <w:rsid w:val="00BC079C"/>
    <w:rsid w:val="00BC0BDC"/>
    <w:rsid w:val="00BC1587"/>
    <w:rsid w:val="00BC1B06"/>
    <w:rsid w:val="00BC1E5F"/>
    <w:rsid w:val="00BC224B"/>
    <w:rsid w:val="00BC2D82"/>
    <w:rsid w:val="00BC2F5B"/>
    <w:rsid w:val="00BC301B"/>
    <w:rsid w:val="00BC3254"/>
    <w:rsid w:val="00BC341D"/>
    <w:rsid w:val="00BC3905"/>
    <w:rsid w:val="00BC3A95"/>
    <w:rsid w:val="00BC3BD0"/>
    <w:rsid w:val="00BC4161"/>
    <w:rsid w:val="00BC4227"/>
    <w:rsid w:val="00BC4340"/>
    <w:rsid w:val="00BC4403"/>
    <w:rsid w:val="00BC491F"/>
    <w:rsid w:val="00BC4C43"/>
    <w:rsid w:val="00BC4CA0"/>
    <w:rsid w:val="00BC53A2"/>
    <w:rsid w:val="00BC5456"/>
    <w:rsid w:val="00BC5B6C"/>
    <w:rsid w:val="00BC7289"/>
    <w:rsid w:val="00BC73B1"/>
    <w:rsid w:val="00BC7402"/>
    <w:rsid w:val="00BC740E"/>
    <w:rsid w:val="00BC7493"/>
    <w:rsid w:val="00BC77FE"/>
    <w:rsid w:val="00BC78AC"/>
    <w:rsid w:val="00BC7A97"/>
    <w:rsid w:val="00BC7C7B"/>
    <w:rsid w:val="00BD0039"/>
    <w:rsid w:val="00BD00BF"/>
    <w:rsid w:val="00BD00EB"/>
    <w:rsid w:val="00BD0191"/>
    <w:rsid w:val="00BD036E"/>
    <w:rsid w:val="00BD048A"/>
    <w:rsid w:val="00BD0608"/>
    <w:rsid w:val="00BD070F"/>
    <w:rsid w:val="00BD0C06"/>
    <w:rsid w:val="00BD0C57"/>
    <w:rsid w:val="00BD0DF3"/>
    <w:rsid w:val="00BD0E20"/>
    <w:rsid w:val="00BD1196"/>
    <w:rsid w:val="00BD1216"/>
    <w:rsid w:val="00BD1567"/>
    <w:rsid w:val="00BD1B81"/>
    <w:rsid w:val="00BD1C99"/>
    <w:rsid w:val="00BD1E36"/>
    <w:rsid w:val="00BD1FAF"/>
    <w:rsid w:val="00BD2306"/>
    <w:rsid w:val="00BD23A2"/>
    <w:rsid w:val="00BD2630"/>
    <w:rsid w:val="00BD26BB"/>
    <w:rsid w:val="00BD26DB"/>
    <w:rsid w:val="00BD297D"/>
    <w:rsid w:val="00BD2ADB"/>
    <w:rsid w:val="00BD2C21"/>
    <w:rsid w:val="00BD3016"/>
    <w:rsid w:val="00BD3464"/>
    <w:rsid w:val="00BD3580"/>
    <w:rsid w:val="00BD3770"/>
    <w:rsid w:val="00BD3784"/>
    <w:rsid w:val="00BD3A11"/>
    <w:rsid w:val="00BD3B41"/>
    <w:rsid w:val="00BD40B7"/>
    <w:rsid w:val="00BD4453"/>
    <w:rsid w:val="00BD4462"/>
    <w:rsid w:val="00BD458D"/>
    <w:rsid w:val="00BD45E1"/>
    <w:rsid w:val="00BD4889"/>
    <w:rsid w:val="00BD48DF"/>
    <w:rsid w:val="00BD4953"/>
    <w:rsid w:val="00BD4A01"/>
    <w:rsid w:val="00BD4B77"/>
    <w:rsid w:val="00BD4F59"/>
    <w:rsid w:val="00BD5389"/>
    <w:rsid w:val="00BD53FB"/>
    <w:rsid w:val="00BD5541"/>
    <w:rsid w:val="00BD5C29"/>
    <w:rsid w:val="00BD5C70"/>
    <w:rsid w:val="00BD5DDC"/>
    <w:rsid w:val="00BD6152"/>
    <w:rsid w:val="00BD687F"/>
    <w:rsid w:val="00BD6B6C"/>
    <w:rsid w:val="00BD6FC5"/>
    <w:rsid w:val="00BD6FF5"/>
    <w:rsid w:val="00BD7102"/>
    <w:rsid w:val="00BD7180"/>
    <w:rsid w:val="00BD72E7"/>
    <w:rsid w:val="00BD758E"/>
    <w:rsid w:val="00BD7662"/>
    <w:rsid w:val="00BD7752"/>
    <w:rsid w:val="00BD7802"/>
    <w:rsid w:val="00BD7BFF"/>
    <w:rsid w:val="00BD7C0C"/>
    <w:rsid w:val="00BE013E"/>
    <w:rsid w:val="00BE03DA"/>
    <w:rsid w:val="00BE0562"/>
    <w:rsid w:val="00BE0685"/>
    <w:rsid w:val="00BE0CA8"/>
    <w:rsid w:val="00BE0DF6"/>
    <w:rsid w:val="00BE0EE1"/>
    <w:rsid w:val="00BE1224"/>
    <w:rsid w:val="00BE16BC"/>
    <w:rsid w:val="00BE17C5"/>
    <w:rsid w:val="00BE1C91"/>
    <w:rsid w:val="00BE1E2B"/>
    <w:rsid w:val="00BE1EB8"/>
    <w:rsid w:val="00BE1F52"/>
    <w:rsid w:val="00BE2062"/>
    <w:rsid w:val="00BE22C1"/>
    <w:rsid w:val="00BE23E8"/>
    <w:rsid w:val="00BE2569"/>
    <w:rsid w:val="00BE25A8"/>
    <w:rsid w:val="00BE2895"/>
    <w:rsid w:val="00BE2A9E"/>
    <w:rsid w:val="00BE2B08"/>
    <w:rsid w:val="00BE2EAE"/>
    <w:rsid w:val="00BE33B6"/>
    <w:rsid w:val="00BE3400"/>
    <w:rsid w:val="00BE3850"/>
    <w:rsid w:val="00BE395B"/>
    <w:rsid w:val="00BE3BBA"/>
    <w:rsid w:val="00BE47EB"/>
    <w:rsid w:val="00BE4A04"/>
    <w:rsid w:val="00BE4C7F"/>
    <w:rsid w:val="00BE4D82"/>
    <w:rsid w:val="00BE4F65"/>
    <w:rsid w:val="00BE5671"/>
    <w:rsid w:val="00BE5726"/>
    <w:rsid w:val="00BE5893"/>
    <w:rsid w:val="00BE5AE4"/>
    <w:rsid w:val="00BE5CBD"/>
    <w:rsid w:val="00BE5F16"/>
    <w:rsid w:val="00BE6659"/>
    <w:rsid w:val="00BE673D"/>
    <w:rsid w:val="00BE6BC6"/>
    <w:rsid w:val="00BE6CD1"/>
    <w:rsid w:val="00BE7046"/>
    <w:rsid w:val="00BE70CE"/>
    <w:rsid w:val="00BE7228"/>
    <w:rsid w:val="00BE761F"/>
    <w:rsid w:val="00BE7731"/>
    <w:rsid w:val="00BE78A2"/>
    <w:rsid w:val="00BE79BB"/>
    <w:rsid w:val="00BE7B1C"/>
    <w:rsid w:val="00BF0445"/>
    <w:rsid w:val="00BF04DD"/>
    <w:rsid w:val="00BF061D"/>
    <w:rsid w:val="00BF06F5"/>
    <w:rsid w:val="00BF0A67"/>
    <w:rsid w:val="00BF0B1E"/>
    <w:rsid w:val="00BF0C66"/>
    <w:rsid w:val="00BF0D52"/>
    <w:rsid w:val="00BF0DA8"/>
    <w:rsid w:val="00BF0E7D"/>
    <w:rsid w:val="00BF12FF"/>
    <w:rsid w:val="00BF1506"/>
    <w:rsid w:val="00BF1653"/>
    <w:rsid w:val="00BF1ED8"/>
    <w:rsid w:val="00BF1FD0"/>
    <w:rsid w:val="00BF21A0"/>
    <w:rsid w:val="00BF22B0"/>
    <w:rsid w:val="00BF2836"/>
    <w:rsid w:val="00BF296D"/>
    <w:rsid w:val="00BF29D0"/>
    <w:rsid w:val="00BF2C96"/>
    <w:rsid w:val="00BF301F"/>
    <w:rsid w:val="00BF3189"/>
    <w:rsid w:val="00BF31E3"/>
    <w:rsid w:val="00BF3F88"/>
    <w:rsid w:val="00BF40A0"/>
    <w:rsid w:val="00BF443C"/>
    <w:rsid w:val="00BF52C6"/>
    <w:rsid w:val="00BF52D6"/>
    <w:rsid w:val="00BF546B"/>
    <w:rsid w:val="00BF5807"/>
    <w:rsid w:val="00BF5B33"/>
    <w:rsid w:val="00BF5E99"/>
    <w:rsid w:val="00BF5FB4"/>
    <w:rsid w:val="00BF617B"/>
    <w:rsid w:val="00BF62CC"/>
    <w:rsid w:val="00BF6355"/>
    <w:rsid w:val="00BF66FB"/>
    <w:rsid w:val="00BF75CD"/>
    <w:rsid w:val="00BF77F2"/>
    <w:rsid w:val="00BF7BE0"/>
    <w:rsid w:val="00C00054"/>
    <w:rsid w:val="00C0035A"/>
    <w:rsid w:val="00C0039C"/>
    <w:rsid w:val="00C004B6"/>
    <w:rsid w:val="00C010C1"/>
    <w:rsid w:val="00C01287"/>
    <w:rsid w:val="00C013AB"/>
    <w:rsid w:val="00C015D0"/>
    <w:rsid w:val="00C017EA"/>
    <w:rsid w:val="00C018D7"/>
    <w:rsid w:val="00C01AC3"/>
    <w:rsid w:val="00C01BEC"/>
    <w:rsid w:val="00C020FA"/>
    <w:rsid w:val="00C02DEB"/>
    <w:rsid w:val="00C030A0"/>
    <w:rsid w:val="00C034B7"/>
    <w:rsid w:val="00C03876"/>
    <w:rsid w:val="00C03B38"/>
    <w:rsid w:val="00C03FFD"/>
    <w:rsid w:val="00C0410E"/>
    <w:rsid w:val="00C042E2"/>
    <w:rsid w:val="00C04373"/>
    <w:rsid w:val="00C0438B"/>
    <w:rsid w:val="00C04471"/>
    <w:rsid w:val="00C04633"/>
    <w:rsid w:val="00C047AF"/>
    <w:rsid w:val="00C04CE9"/>
    <w:rsid w:val="00C04F24"/>
    <w:rsid w:val="00C0510C"/>
    <w:rsid w:val="00C055AA"/>
    <w:rsid w:val="00C05869"/>
    <w:rsid w:val="00C058E8"/>
    <w:rsid w:val="00C05951"/>
    <w:rsid w:val="00C05BB2"/>
    <w:rsid w:val="00C05D26"/>
    <w:rsid w:val="00C0620F"/>
    <w:rsid w:val="00C06546"/>
    <w:rsid w:val="00C065F5"/>
    <w:rsid w:val="00C06831"/>
    <w:rsid w:val="00C07D1F"/>
    <w:rsid w:val="00C07DBD"/>
    <w:rsid w:val="00C1003C"/>
    <w:rsid w:val="00C10135"/>
    <w:rsid w:val="00C101C7"/>
    <w:rsid w:val="00C10794"/>
    <w:rsid w:val="00C10919"/>
    <w:rsid w:val="00C10B65"/>
    <w:rsid w:val="00C10BC8"/>
    <w:rsid w:val="00C10C3E"/>
    <w:rsid w:val="00C10F5F"/>
    <w:rsid w:val="00C11BFB"/>
    <w:rsid w:val="00C1220E"/>
    <w:rsid w:val="00C12638"/>
    <w:rsid w:val="00C12803"/>
    <w:rsid w:val="00C1281B"/>
    <w:rsid w:val="00C12825"/>
    <w:rsid w:val="00C12AE4"/>
    <w:rsid w:val="00C1344F"/>
    <w:rsid w:val="00C13E10"/>
    <w:rsid w:val="00C14045"/>
    <w:rsid w:val="00C14555"/>
    <w:rsid w:val="00C14596"/>
    <w:rsid w:val="00C146E9"/>
    <w:rsid w:val="00C1505C"/>
    <w:rsid w:val="00C1515C"/>
    <w:rsid w:val="00C15194"/>
    <w:rsid w:val="00C1547F"/>
    <w:rsid w:val="00C15A3B"/>
    <w:rsid w:val="00C1631D"/>
    <w:rsid w:val="00C16495"/>
    <w:rsid w:val="00C164F7"/>
    <w:rsid w:val="00C1668C"/>
    <w:rsid w:val="00C16992"/>
    <w:rsid w:val="00C16DF5"/>
    <w:rsid w:val="00C172F5"/>
    <w:rsid w:val="00C1767F"/>
    <w:rsid w:val="00C17A16"/>
    <w:rsid w:val="00C17A84"/>
    <w:rsid w:val="00C17AB8"/>
    <w:rsid w:val="00C17FFD"/>
    <w:rsid w:val="00C20232"/>
    <w:rsid w:val="00C209CC"/>
    <w:rsid w:val="00C20D18"/>
    <w:rsid w:val="00C20DCF"/>
    <w:rsid w:val="00C21619"/>
    <w:rsid w:val="00C21753"/>
    <w:rsid w:val="00C21CC5"/>
    <w:rsid w:val="00C21E4F"/>
    <w:rsid w:val="00C229B9"/>
    <w:rsid w:val="00C229D6"/>
    <w:rsid w:val="00C22D07"/>
    <w:rsid w:val="00C22DB8"/>
    <w:rsid w:val="00C230D5"/>
    <w:rsid w:val="00C23607"/>
    <w:rsid w:val="00C2372C"/>
    <w:rsid w:val="00C23922"/>
    <w:rsid w:val="00C23DCE"/>
    <w:rsid w:val="00C24420"/>
    <w:rsid w:val="00C24D85"/>
    <w:rsid w:val="00C24F25"/>
    <w:rsid w:val="00C2501B"/>
    <w:rsid w:val="00C25237"/>
    <w:rsid w:val="00C253E3"/>
    <w:rsid w:val="00C2592D"/>
    <w:rsid w:val="00C25993"/>
    <w:rsid w:val="00C25C1F"/>
    <w:rsid w:val="00C25EDA"/>
    <w:rsid w:val="00C26334"/>
    <w:rsid w:val="00C26AFA"/>
    <w:rsid w:val="00C26B05"/>
    <w:rsid w:val="00C26B8A"/>
    <w:rsid w:val="00C26B9D"/>
    <w:rsid w:val="00C26DC0"/>
    <w:rsid w:val="00C26E92"/>
    <w:rsid w:val="00C2741F"/>
    <w:rsid w:val="00C275D1"/>
    <w:rsid w:val="00C2772D"/>
    <w:rsid w:val="00C27935"/>
    <w:rsid w:val="00C279DB"/>
    <w:rsid w:val="00C27CBD"/>
    <w:rsid w:val="00C3047C"/>
    <w:rsid w:val="00C30BBF"/>
    <w:rsid w:val="00C30E6F"/>
    <w:rsid w:val="00C311FC"/>
    <w:rsid w:val="00C3125D"/>
    <w:rsid w:val="00C3127A"/>
    <w:rsid w:val="00C31CD7"/>
    <w:rsid w:val="00C32237"/>
    <w:rsid w:val="00C3257C"/>
    <w:rsid w:val="00C32923"/>
    <w:rsid w:val="00C3315F"/>
    <w:rsid w:val="00C332A4"/>
    <w:rsid w:val="00C33348"/>
    <w:rsid w:val="00C333A4"/>
    <w:rsid w:val="00C337AF"/>
    <w:rsid w:val="00C33810"/>
    <w:rsid w:val="00C33928"/>
    <w:rsid w:val="00C341D7"/>
    <w:rsid w:val="00C34753"/>
    <w:rsid w:val="00C3497D"/>
    <w:rsid w:val="00C34DA4"/>
    <w:rsid w:val="00C34F65"/>
    <w:rsid w:val="00C354DC"/>
    <w:rsid w:val="00C357EB"/>
    <w:rsid w:val="00C358F6"/>
    <w:rsid w:val="00C3611F"/>
    <w:rsid w:val="00C36283"/>
    <w:rsid w:val="00C36390"/>
    <w:rsid w:val="00C36B08"/>
    <w:rsid w:val="00C36C0B"/>
    <w:rsid w:val="00C36F2D"/>
    <w:rsid w:val="00C3746E"/>
    <w:rsid w:val="00C374B3"/>
    <w:rsid w:val="00C375A9"/>
    <w:rsid w:val="00C375F7"/>
    <w:rsid w:val="00C376AB"/>
    <w:rsid w:val="00C37FE9"/>
    <w:rsid w:val="00C407F8"/>
    <w:rsid w:val="00C41031"/>
    <w:rsid w:val="00C41520"/>
    <w:rsid w:val="00C418FC"/>
    <w:rsid w:val="00C41B04"/>
    <w:rsid w:val="00C41FE4"/>
    <w:rsid w:val="00C42281"/>
    <w:rsid w:val="00C422BF"/>
    <w:rsid w:val="00C429F6"/>
    <w:rsid w:val="00C42AE2"/>
    <w:rsid w:val="00C42F8D"/>
    <w:rsid w:val="00C438EA"/>
    <w:rsid w:val="00C43916"/>
    <w:rsid w:val="00C43C5D"/>
    <w:rsid w:val="00C43C99"/>
    <w:rsid w:val="00C43CD9"/>
    <w:rsid w:val="00C43E55"/>
    <w:rsid w:val="00C43E60"/>
    <w:rsid w:val="00C444DC"/>
    <w:rsid w:val="00C449A1"/>
    <w:rsid w:val="00C44B30"/>
    <w:rsid w:val="00C44C1D"/>
    <w:rsid w:val="00C45288"/>
    <w:rsid w:val="00C45609"/>
    <w:rsid w:val="00C456D0"/>
    <w:rsid w:val="00C4585F"/>
    <w:rsid w:val="00C45CB4"/>
    <w:rsid w:val="00C45CF4"/>
    <w:rsid w:val="00C45D68"/>
    <w:rsid w:val="00C45F28"/>
    <w:rsid w:val="00C45FD1"/>
    <w:rsid w:val="00C46136"/>
    <w:rsid w:val="00C4632B"/>
    <w:rsid w:val="00C4650D"/>
    <w:rsid w:val="00C4674F"/>
    <w:rsid w:val="00C46AAA"/>
    <w:rsid w:val="00C46BB9"/>
    <w:rsid w:val="00C473DD"/>
    <w:rsid w:val="00C47575"/>
    <w:rsid w:val="00C475E9"/>
    <w:rsid w:val="00C47759"/>
    <w:rsid w:val="00C47CC3"/>
    <w:rsid w:val="00C47F9F"/>
    <w:rsid w:val="00C50448"/>
    <w:rsid w:val="00C5050E"/>
    <w:rsid w:val="00C50A83"/>
    <w:rsid w:val="00C50F47"/>
    <w:rsid w:val="00C51098"/>
    <w:rsid w:val="00C518F6"/>
    <w:rsid w:val="00C51A2C"/>
    <w:rsid w:val="00C51A62"/>
    <w:rsid w:val="00C51BEA"/>
    <w:rsid w:val="00C5247A"/>
    <w:rsid w:val="00C524E0"/>
    <w:rsid w:val="00C52605"/>
    <w:rsid w:val="00C52CE9"/>
    <w:rsid w:val="00C52E4C"/>
    <w:rsid w:val="00C5303D"/>
    <w:rsid w:val="00C53260"/>
    <w:rsid w:val="00C53406"/>
    <w:rsid w:val="00C5365F"/>
    <w:rsid w:val="00C536F0"/>
    <w:rsid w:val="00C5463F"/>
    <w:rsid w:val="00C5570C"/>
    <w:rsid w:val="00C557A9"/>
    <w:rsid w:val="00C5589F"/>
    <w:rsid w:val="00C55AFF"/>
    <w:rsid w:val="00C55D32"/>
    <w:rsid w:val="00C55EA0"/>
    <w:rsid w:val="00C5637F"/>
    <w:rsid w:val="00C5654A"/>
    <w:rsid w:val="00C566FE"/>
    <w:rsid w:val="00C5675D"/>
    <w:rsid w:val="00C5678F"/>
    <w:rsid w:val="00C569EE"/>
    <w:rsid w:val="00C569F4"/>
    <w:rsid w:val="00C56A0D"/>
    <w:rsid w:val="00C56B0E"/>
    <w:rsid w:val="00C57329"/>
    <w:rsid w:val="00C57551"/>
    <w:rsid w:val="00C577A2"/>
    <w:rsid w:val="00C5786E"/>
    <w:rsid w:val="00C5787D"/>
    <w:rsid w:val="00C57C58"/>
    <w:rsid w:val="00C57CBC"/>
    <w:rsid w:val="00C60234"/>
    <w:rsid w:val="00C603F1"/>
    <w:rsid w:val="00C60537"/>
    <w:rsid w:val="00C6058B"/>
    <w:rsid w:val="00C607EE"/>
    <w:rsid w:val="00C60836"/>
    <w:rsid w:val="00C60BE4"/>
    <w:rsid w:val="00C61179"/>
    <w:rsid w:val="00C61422"/>
    <w:rsid w:val="00C6179F"/>
    <w:rsid w:val="00C61DCC"/>
    <w:rsid w:val="00C61DE5"/>
    <w:rsid w:val="00C61FCC"/>
    <w:rsid w:val="00C62114"/>
    <w:rsid w:val="00C62274"/>
    <w:rsid w:val="00C62569"/>
    <w:rsid w:val="00C62A0C"/>
    <w:rsid w:val="00C62AC6"/>
    <w:rsid w:val="00C63030"/>
    <w:rsid w:val="00C6304C"/>
    <w:rsid w:val="00C63102"/>
    <w:rsid w:val="00C63682"/>
    <w:rsid w:val="00C6368D"/>
    <w:rsid w:val="00C639E0"/>
    <w:rsid w:val="00C63B32"/>
    <w:rsid w:val="00C63C71"/>
    <w:rsid w:val="00C63C7C"/>
    <w:rsid w:val="00C63F18"/>
    <w:rsid w:val="00C63F63"/>
    <w:rsid w:val="00C644FB"/>
    <w:rsid w:val="00C648C0"/>
    <w:rsid w:val="00C64BC3"/>
    <w:rsid w:val="00C650A5"/>
    <w:rsid w:val="00C65A30"/>
    <w:rsid w:val="00C65F2E"/>
    <w:rsid w:val="00C65F62"/>
    <w:rsid w:val="00C65F83"/>
    <w:rsid w:val="00C65FAE"/>
    <w:rsid w:val="00C66016"/>
    <w:rsid w:val="00C6604F"/>
    <w:rsid w:val="00C660C1"/>
    <w:rsid w:val="00C66141"/>
    <w:rsid w:val="00C66165"/>
    <w:rsid w:val="00C66252"/>
    <w:rsid w:val="00C66351"/>
    <w:rsid w:val="00C66A91"/>
    <w:rsid w:val="00C6708D"/>
    <w:rsid w:val="00C67226"/>
    <w:rsid w:val="00C67269"/>
    <w:rsid w:val="00C67D2B"/>
    <w:rsid w:val="00C705E5"/>
    <w:rsid w:val="00C7081F"/>
    <w:rsid w:val="00C71267"/>
    <w:rsid w:val="00C71E99"/>
    <w:rsid w:val="00C71F7B"/>
    <w:rsid w:val="00C721EA"/>
    <w:rsid w:val="00C722FB"/>
    <w:rsid w:val="00C7237D"/>
    <w:rsid w:val="00C723FB"/>
    <w:rsid w:val="00C72836"/>
    <w:rsid w:val="00C72E02"/>
    <w:rsid w:val="00C72E6A"/>
    <w:rsid w:val="00C7316F"/>
    <w:rsid w:val="00C73E75"/>
    <w:rsid w:val="00C74191"/>
    <w:rsid w:val="00C743FB"/>
    <w:rsid w:val="00C74AA1"/>
    <w:rsid w:val="00C74D9E"/>
    <w:rsid w:val="00C74EC1"/>
    <w:rsid w:val="00C75072"/>
    <w:rsid w:val="00C75110"/>
    <w:rsid w:val="00C75A48"/>
    <w:rsid w:val="00C75BE3"/>
    <w:rsid w:val="00C75CA5"/>
    <w:rsid w:val="00C75CFF"/>
    <w:rsid w:val="00C75EA1"/>
    <w:rsid w:val="00C761F6"/>
    <w:rsid w:val="00C762DE"/>
    <w:rsid w:val="00C76359"/>
    <w:rsid w:val="00C764AC"/>
    <w:rsid w:val="00C76989"/>
    <w:rsid w:val="00C76AC5"/>
    <w:rsid w:val="00C76B67"/>
    <w:rsid w:val="00C76F91"/>
    <w:rsid w:val="00C76F95"/>
    <w:rsid w:val="00C7715A"/>
    <w:rsid w:val="00C77383"/>
    <w:rsid w:val="00C773C1"/>
    <w:rsid w:val="00C775B5"/>
    <w:rsid w:val="00C77934"/>
    <w:rsid w:val="00C77A19"/>
    <w:rsid w:val="00C77BC3"/>
    <w:rsid w:val="00C77D16"/>
    <w:rsid w:val="00C77DD7"/>
    <w:rsid w:val="00C80121"/>
    <w:rsid w:val="00C8081F"/>
    <w:rsid w:val="00C80B33"/>
    <w:rsid w:val="00C80C01"/>
    <w:rsid w:val="00C81262"/>
    <w:rsid w:val="00C81AEF"/>
    <w:rsid w:val="00C81F8A"/>
    <w:rsid w:val="00C820A2"/>
    <w:rsid w:val="00C82298"/>
    <w:rsid w:val="00C82559"/>
    <w:rsid w:val="00C83651"/>
    <w:rsid w:val="00C8382B"/>
    <w:rsid w:val="00C83902"/>
    <w:rsid w:val="00C84169"/>
    <w:rsid w:val="00C84630"/>
    <w:rsid w:val="00C84693"/>
    <w:rsid w:val="00C846D8"/>
    <w:rsid w:val="00C84A0C"/>
    <w:rsid w:val="00C84CB9"/>
    <w:rsid w:val="00C84DB2"/>
    <w:rsid w:val="00C85274"/>
    <w:rsid w:val="00C85840"/>
    <w:rsid w:val="00C85869"/>
    <w:rsid w:val="00C858CC"/>
    <w:rsid w:val="00C85CCB"/>
    <w:rsid w:val="00C85F4A"/>
    <w:rsid w:val="00C862AE"/>
    <w:rsid w:val="00C86345"/>
    <w:rsid w:val="00C86428"/>
    <w:rsid w:val="00C86656"/>
    <w:rsid w:val="00C866C0"/>
    <w:rsid w:val="00C867CF"/>
    <w:rsid w:val="00C869D1"/>
    <w:rsid w:val="00C86FBA"/>
    <w:rsid w:val="00C87140"/>
    <w:rsid w:val="00C8727C"/>
    <w:rsid w:val="00C876B7"/>
    <w:rsid w:val="00C87A68"/>
    <w:rsid w:val="00C87C56"/>
    <w:rsid w:val="00C87DEE"/>
    <w:rsid w:val="00C87E28"/>
    <w:rsid w:val="00C904F4"/>
    <w:rsid w:val="00C907BB"/>
    <w:rsid w:val="00C90F4D"/>
    <w:rsid w:val="00C9105A"/>
    <w:rsid w:val="00C910A6"/>
    <w:rsid w:val="00C913A1"/>
    <w:rsid w:val="00C913AE"/>
    <w:rsid w:val="00C91580"/>
    <w:rsid w:val="00C91ED7"/>
    <w:rsid w:val="00C92ADF"/>
    <w:rsid w:val="00C92B34"/>
    <w:rsid w:val="00C92DF9"/>
    <w:rsid w:val="00C93071"/>
    <w:rsid w:val="00C93430"/>
    <w:rsid w:val="00C93AB8"/>
    <w:rsid w:val="00C93D5D"/>
    <w:rsid w:val="00C93E2B"/>
    <w:rsid w:val="00C93E33"/>
    <w:rsid w:val="00C93F89"/>
    <w:rsid w:val="00C94285"/>
    <w:rsid w:val="00C94386"/>
    <w:rsid w:val="00C9467C"/>
    <w:rsid w:val="00C94755"/>
    <w:rsid w:val="00C9499F"/>
    <w:rsid w:val="00C954AB"/>
    <w:rsid w:val="00C95516"/>
    <w:rsid w:val="00C957D5"/>
    <w:rsid w:val="00C95CD6"/>
    <w:rsid w:val="00C9653E"/>
    <w:rsid w:val="00C96E57"/>
    <w:rsid w:val="00C96F30"/>
    <w:rsid w:val="00C974E7"/>
    <w:rsid w:val="00C97548"/>
    <w:rsid w:val="00C976BD"/>
    <w:rsid w:val="00C97CB5"/>
    <w:rsid w:val="00C97E65"/>
    <w:rsid w:val="00CA0078"/>
    <w:rsid w:val="00CA02D0"/>
    <w:rsid w:val="00CA06BD"/>
    <w:rsid w:val="00CA0A1D"/>
    <w:rsid w:val="00CA0A8C"/>
    <w:rsid w:val="00CA0BB1"/>
    <w:rsid w:val="00CA11F3"/>
    <w:rsid w:val="00CA1345"/>
    <w:rsid w:val="00CA1493"/>
    <w:rsid w:val="00CA14F1"/>
    <w:rsid w:val="00CA15BA"/>
    <w:rsid w:val="00CA1777"/>
    <w:rsid w:val="00CA1C5E"/>
    <w:rsid w:val="00CA1EEA"/>
    <w:rsid w:val="00CA1F5E"/>
    <w:rsid w:val="00CA2549"/>
    <w:rsid w:val="00CA25DC"/>
    <w:rsid w:val="00CA28A1"/>
    <w:rsid w:val="00CA297B"/>
    <w:rsid w:val="00CA2E66"/>
    <w:rsid w:val="00CA2F46"/>
    <w:rsid w:val="00CA3252"/>
    <w:rsid w:val="00CA32D2"/>
    <w:rsid w:val="00CA34F8"/>
    <w:rsid w:val="00CA3B6B"/>
    <w:rsid w:val="00CA3BA0"/>
    <w:rsid w:val="00CA4291"/>
    <w:rsid w:val="00CA4295"/>
    <w:rsid w:val="00CA4774"/>
    <w:rsid w:val="00CA4A18"/>
    <w:rsid w:val="00CA4B44"/>
    <w:rsid w:val="00CA4D30"/>
    <w:rsid w:val="00CA5311"/>
    <w:rsid w:val="00CA54A5"/>
    <w:rsid w:val="00CA5AE3"/>
    <w:rsid w:val="00CA5E7E"/>
    <w:rsid w:val="00CA61D3"/>
    <w:rsid w:val="00CA61FD"/>
    <w:rsid w:val="00CA63E4"/>
    <w:rsid w:val="00CA67EF"/>
    <w:rsid w:val="00CA693F"/>
    <w:rsid w:val="00CA6E32"/>
    <w:rsid w:val="00CA730F"/>
    <w:rsid w:val="00CA7BBB"/>
    <w:rsid w:val="00CA7ECD"/>
    <w:rsid w:val="00CB0788"/>
    <w:rsid w:val="00CB0932"/>
    <w:rsid w:val="00CB0BB9"/>
    <w:rsid w:val="00CB11EB"/>
    <w:rsid w:val="00CB1205"/>
    <w:rsid w:val="00CB1323"/>
    <w:rsid w:val="00CB155E"/>
    <w:rsid w:val="00CB15B4"/>
    <w:rsid w:val="00CB1748"/>
    <w:rsid w:val="00CB17CD"/>
    <w:rsid w:val="00CB1C47"/>
    <w:rsid w:val="00CB2483"/>
    <w:rsid w:val="00CB2832"/>
    <w:rsid w:val="00CB2930"/>
    <w:rsid w:val="00CB2ABF"/>
    <w:rsid w:val="00CB2C84"/>
    <w:rsid w:val="00CB32DD"/>
    <w:rsid w:val="00CB3A1E"/>
    <w:rsid w:val="00CB3B5D"/>
    <w:rsid w:val="00CB3C63"/>
    <w:rsid w:val="00CB3ED2"/>
    <w:rsid w:val="00CB4294"/>
    <w:rsid w:val="00CB42C3"/>
    <w:rsid w:val="00CB4370"/>
    <w:rsid w:val="00CB4EB4"/>
    <w:rsid w:val="00CB4F8C"/>
    <w:rsid w:val="00CB5158"/>
    <w:rsid w:val="00CB51F8"/>
    <w:rsid w:val="00CB53FA"/>
    <w:rsid w:val="00CB5E6D"/>
    <w:rsid w:val="00CB60FE"/>
    <w:rsid w:val="00CB62E6"/>
    <w:rsid w:val="00CB6704"/>
    <w:rsid w:val="00CB6705"/>
    <w:rsid w:val="00CB6798"/>
    <w:rsid w:val="00CB67AA"/>
    <w:rsid w:val="00CB6BDA"/>
    <w:rsid w:val="00CB6F00"/>
    <w:rsid w:val="00CB716F"/>
    <w:rsid w:val="00CB74EC"/>
    <w:rsid w:val="00CB77FA"/>
    <w:rsid w:val="00CB79B6"/>
    <w:rsid w:val="00CB7B45"/>
    <w:rsid w:val="00CB7C5A"/>
    <w:rsid w:val="00CB7CE9"/>
    <w:rsid w:val="00CC00A6"/>
    <w:rsid w:val="00CC0166"/>
    <w:rsid w:val="00CC0421"/>
    <w:rsid w:val="00CC04EE"/>
    <w:rsid w:val="00CC086E"/>
    <w:rsid w:val="00CC09AA"/>
    <w:rsid w:val="00CC0A6A"/>
    <w:rsid w:val="00CC0AE1"/>
    <w:rsid w:val="00CC0AFC"/>
    <w:rsid w:val="00CC10FD"/>
    <w:rsid w:val="00CC126F"/>
    <w:rsid w:val="00CC1544"/>
    <w:rsid w:val="00CC194C"/>
    <w:rsid w:val="00CC1F15"/>
    <w:rsid w:val="00CC21DE"/>
    <w:rsid w:val="00CC24E0"/>
    <w:rsid w:val="00CC26F1"/>
    <w:rsid w:val="00CC284A"/>
    <w:rsid w:val="00CC2F98"/>
    <w:rsid w:val="00CC3101"/>
    <w:rsid w:val="00CC3154"/>
    <w:rsid w:val="00CC3236"/>
    <w:rsid w:val="00CC3588"/>
    <w:rsid w:val="00CC3D41"/>
    <w:rsid w:val="00CC3DED"/>
    <w:rsid w:val="00CC3DF7"/>
    <w:rsid w:val="00CC3FCD"/>
    <w:rsid w:val="00CC4046"/>
    <w:rsid w:val="00CC41A8"/>
    <w:rsid w:val="00CC4222"/>
    <w:rsid w:val="00CC42F9"/>
    <w:rsid w:val="00CC46FA"/>
    <w:rsid w:val="00CC4B5A"/>
    <w:rsid w:val="00CC4BEC"/>
    <w:rsid w:val="00CC4F1F"/>
    <w:rsid w:val="00CC56BF"/>
    <w:rsid w:val="00CC5978"/>
    <w:rsid w:val="00CC5BB4"/>
    <w:rsid w:val="00CC5CC6"/>
    <w:rsid w:val="00CC5CEE"/>
    <w:rsid w:val="00CC623D"/>
    <w:rsid w:val="00CC62B8"/>
    <w:rsid w:val="00CC662A"/>
    <w:rsid w:val="00CC6DB8"/>
    <w:rsid w:val="00CC78EC"/>
    <w:rsid w:val="00CC7B73"/>
    <w:rsid w:val="00CD0042"/>
    <w:rsid w:val="00CD00C3"/>
    <w:rsid w:val="00CD0205"/>
    <w:rsid w:val="00CD02AD"/>
    <w:rsid w:val="00CD0881"/>
    <w:rsid w:val="00CD0D46"/>
    <w:rsid w:val="00CD12D8"/>
    <w:rsid w:val="00CD1532"/>
    <w:rsid w:val="00CD15D1"/>
    <w:rsid w:val="00CD177C"/>
    <w:rsid w:val="00CD1BF3"/>
    <w:rsid w:val="00CD1DC8"/>
    <w:rsid w:val="00CD2381"/>
    <w:rsid w:val="00CD28CC"/>
    <w:rsid w:val="00CD2F77"/>
    <w:rsid w:val="00CD337C"/>
    <w:rsid w:val="00CD35D1"/>
    <w:rsid w:val="00CD37CA"/>
    <w:rsid w:val="00CD3915"/>
    <w:rsid w:val="00CD3B74"/>
    <w:rsid w:val="00CD3D1E"/>
    <w:rsid w:val="00CD440A"/>
    <w:rsid w:val="00CD45AC"/>
    <w:rsid w:val="00CD4AFB"/>
    <w:rsid w:val="00CD4CC9"/>
    <w:rsid w:val="00CD4DD9"/>
    <w:rsid w:val="00CD5679"/>
    <w:rsid w:val="00CD57C2"/>
    <w:rsid w:val="00CD5996"/>
    <w:rsid w:val="00CD5B16"/>
    <w:rsid w:val="00CD5FFD"/>
    <w:rsid w:val="00CD6082"/>
    <w:rsid w:val="00CD6257"/>
    <w:rsid w:val="00CD6AA1"/>
    <w:rsid w:val="00CD6AEC"/>
    <w:rsid w:val="00CD6C65"/>
    <w:rsid w:val="00CD7096"/>
    <w:rsid w:val="00CD729A"/>
    <w:rsid w:val="00CD740D"/>
    <w:rsid w:val="00CD7591"/>
    <w:rsid w:val="00CD7655"/>
    <w:rsid w:val="00CD7AD4"/>
    <w:rsid w:val="00CD7E5A"/>
    <w:rsid w:val="00CD7E9C"/>
    <w:rsid w:val="00CE0096"/>
    <w:rsid w:val="00CE010B"/>
    <w:rsid w:val="00CE0234"/>
    <w:rsid w:val="00CE02EA"/>
    <w:rsid w:val="00CE0962"/>
    <w:rsid w:val="00CE0D28"/>
    <w:rsid w:val="00CE12B0"/>
    <w:rsid w:val="00CE16F8"/>
    <w:rsid w:val="00CE1750"/>
    <w:rsid w:val="00CE1AE4"/>
    <w:rsid w:val="00CE2594"/>
    <w:rsid w:val="00CE264C"/>
    <w:rsid w:val="00CE277D"/>
    <w:rsid w:val="00CE27B1"/>
    <w:rsid w:val="00CE2812"/>
    <w:rsid w:val="00CE29E0"/>
    <w:rsid w:val="00CE2D92"/>
    <w:rsid w:val="00CE2E4B"/>
    <w:rsid w:val="00CE2FA9"/>
    <w:rsid w:val="00CE31ED"/>
    <w:rsid w:val="00CE325D"/>
    <w:rsid w:val="00CE33D3"/>
    <w:rsid w:val="00CE33F5"/>
    <w:rsid w:val="00CE3510"/>
    <w:rsid w:val="00CE357D"/>
    <w:rsid w:val="00CE3752"/>
    <w:rsid w:val="00CE3769"/>
    <w:rsid w:val="00CE37DB"/>
    <w:rsid w:val="00CE3868"/>
    <w:rsid w:val="00CE38D2"/>
    <w:rsid w:val="00CE461F"/>
    <w:rsid w:val="00CE4882"/>
    <w:rsid w:val="00CE4AB7"/>
    <w:rsid w:val="00CE4F54"/>
    <w:rsid w:val="00CE5049"/>
    <w:rsid w:val="00CE520F"/>
    <w:rsid w:val="00CE52D3"/>
    <w:rsid w:val="00CE539C"/>
    <w:rsid w:val="00CE5544"/>
    <w:rsid w:val="00CE5818"/>
    <w:rsid w:val="00CE5DFC"/>
    <w:rsid w:val="00CE607F"/>
    <w:rsid w:val="00CE6125"/>
    <w:rsid w:val="00CE6168"/>
    <w:rsid w:val="00CE63A2"/>
    <w:rsid w:val="00CE6479"/>
    <w:rsid w:val="00CE6908"/>
    <w:rsid w:val="00CE69D5"/>
    <w:rsid w:val="00CE70E4"/>
    <w:rsid w:val="00CE73CB"/>
    <w:rsid w:val="00CE75EE"/>
    <w:rsid w:val="00CE7C55"/>
    <w:rsid w:val="00CE7D48"/>
    <w:rsid w:val="00CF0097"/>
    <w:rsid w:val="00CF0243"/>
    <w:rsid w:val="00CF036E"/>
    <w:rsid w:val="00CF037B"/>
    <w:rsid w:val="00CF0565"/>
    <w:rsid w:val="00CF05D1"/>
    <w:rsid w:val="00CF07AE"/>
    <w:rsid w:val="00CF0898"/>
    <w:rsid w:val="00CF1090"/>
    <w:rsid w:val="00CF14B5"/>
    <w:rsid w:val="00CF14DA"/>
    <w:rsid w:val="00CF17DE"/>
    <w:rsid w:val="00CF1B3C"/>
    <w:rsid w:val="00CF1BE5"/>
    <w:rsid w:val="00CF208B"/>
    <w:rsid w:val="00CF2407"/>
    <w:rsid w:val="00CF25F7"/>
    <w:rsid w:val="00CF2CB4"/>
    <w:rsid w:val="00CF2D46"/>
    <w:rsid w:val="00CF319A"/>
    <w:rsid w:val="00CF32F0"/>
    <w:rsid w:val="00CF34D4"/>
    <w:rsid w:val="00CF37DE"/>
    <w:rsid w:val="00CF3C72"/>
    <w:rsid w:val="00CF3D14"/>
    <w:rsid w:val="00CF3E5C"/>
    <w:rsid w:val="00CF3E9D"/>
    <w:rsid w:val="00CF433B"/>
    <w:rsid w:val="00CF463F"/>
    <w:rsid w:val="00CF46A8"/>
    <w:rsid w:val="00CF4705"/>
    <w:rsid w:val="00CF47E8"/>
    <w:rsid w:val="00CF489D"/>
    <w:rsid w:val="00CF4A5D"/>
    <w:rsid w:val="00CF4D7B"/>
    <w:rsid w:val="00CF5146"/>
    <w:rsid w:val="00CF54D2"/>
    <w:rsid w:val="00CF55F3"/>
    <w:rsid w:val="00CF561B"/>
    <w:rsid w:val="00CF56CB"/>
    <w:rsid w:val="00CF5C10"/>
    <w:rsid w:val="00CF5CB4"/>
    <w:rsid w:val="00CF6033"/>
    <w:rsid w:val="00CF6198"/>
    <w:rsid w:val="00CF6620"/>
    <w:rsid w:val="00CF6684"/>
    <w:rsid w:val="00CF6DD3"/>
    <w:rsid w:val="00CF740B"/>
    <w:rsid w:val="00CF749F"/>
    <w:rsid w:val="00CF7631"/>
    <w:rsid w:val="00CF77A2"/>
    <w:rsid w:val="00CF79D9"/>
    <w:rsid w:val="00D003CB"/>
    <w:rsid w:val="00D00BFD"/>
    <w:rsid w:val="00D013F2"/>
    <w:rsid w:val="00D01564"/>
    <w:rsid w:val="00D016BD"/>
    <w:rsid w:val="00D019F4"/>
    <w:rsid w:val="00D01A4B"/>
    <w:rsid w:val="00D01B84"/>
    <w:rsid w:val="00D01DB6"/>
    <w:rsid w:val="00D01FBF"/>
    <w:rsid w:val="00D02022"/>
    <w:rsid w:val="00D02252"/>
    <w:rsid w:val="00D02256"/>
    <w:rsid w:val="00D02266"/>
    <w:rsid w:val="00D02386"/>
    <w:rsid w:val="00D02858"/>
    <w:rsid w:val="00D02929"/>
    <w:rsid w:val="00D02BC2"/>
    <w:rsid w:val="00D02F2F"/>
    <w:rsid w:val="00D0344F"/>
    <w:rsid w:val="00D035BA"/>
    <w:rsid w:val="00D0368E"/>
    <w:rsid w:val="00D0376D"/>
    <w:rsid w:val="00D0379E"/>
    <w:rsid w:val="00D03ECD"/>
    <w:rsid w:val="00D04049"/>
    <w:rsid w:val="00D04297"/>
    <w:rsid w:val="00D04376"/>
    <w:rsid w:val="00D04408"/>
    <w:rsid w:val="00D0484A"/>
    <w:rsid w:val="00D049A8"/>
    <w:rsid w:val="00D04ACF"/>
    <w:rsid w:val="00D04CB1"/>
    <w:rsid w:val="00D04F6F"/>
    <w:rsid w:val="00D05759"/>
    <w:rsid w:val="00D05B0F"/>
    <w:rsid w:val="00D05C12"/>
    <w:rsid w:val="00D05CD7"/>
    <w:rsid w:val="00D05DC5"/>
    <w:rsid w:val="00D064E4"/>
    <w:rsid w:val="00D07054"/>
    <w:rsid w:val="00D072EE"/>
    <w:rsid w:val="00D07419"/>
    <w:rsid w:val="00D07721"/>
    <w:rsid w:val="00D07B82"/>
    <w:rsid w:val="00D07DB5"/>
    <w:rsid w:val="00D07DC0"/>
    <w:rsid w:val="00D10004"/>
    <w:rsid w:val="00D1002C"/>
    <w:rsid w:val="00D100C1"/>
    <w:rsid w:val="00D1024A"/>
    <w:rsid w:val="00D113A5"/>
    <w:rsid w:val="00D113CF"/>
    <w:rsid w:val="00D11418"/>
    <w:rsid w:val="00D118C1"/>
    <w:rsid w:val="00D11BB1"/>
    <w:rsid w:val="00D11E51"/>
    <w:rsid w:val="00D11F3E"/>
    <w:rsid w:val="00D125B4"/>
    <w:rsid w:val="00D12DD6"/>
    <w:rsid w:val="00D12FF7"/>
    <w:rsid w:val="00D130F3"/>
    <w:rsid w:val="00D135BD"/>
    <w:rsid w:val="00D13644"/>
    <w:rsid w:val="00D137B9"/>
    <w:rsid w:val="00D139B2"/>
    <w:rsid w:val="00D13BC1"/>
    <w:rsid w:val="00D13CB4"/>
    <w:rsid w:val="00D13CE4"/>
    <w:rsid w:val="00D13DAE"/>
    <w:rsid w:val="00D13FD0"/>
    <w:rsid w:val="00D140B4"/>
    <w:rsid w:val="00D14567"/>
    <w:rsid w:val="00D14578"/>
    <w:rsid w:val="00D146C2"/>
    <w:rsid w:val="00D154D8"/>
    <w:rsid w:val="00D15653"/>
    <w:rsid w:val="00D156B0"/>
    <w:rsid w:val="00D15977"/>
    <w:rsid w:val="00D15FDE"/>
    <w:rsid w:val="00D16068"/>
    <w:rsid w:val="00D161DF"/>
    <w:rsid w:val="00D1636A"/>
    <w:rsid w:val="00D1649D"/>
    <w:rsid w:val="00D164A8"/>
    <w:rsid w:val="00D173AF"/>
    <w:rsid w:val="00D175F5"/>
    <w:rsid w:val="00D1761D"/>
    <w:rsid w:val="00D178CE"/>
    <w:rsid w:val="00D17992"/>
    <w:rsid w:val="00D17A42"/>
    <w:rsid w:val="00D17AD0"/>
    <w:rsid w:val="00D17B7E"/>
    <w:rsid w:val="00D206E5"/>
    <w:rsid w:val="00D209A6"/>
    <w:rsid w:val="00D20C45"/>
    <w:rsid w:val="00D20D73"/>
    <w:rsid w:val="00D20E8A"/>
    <w:rsid w:val="00D20F6C"/>
    <w:rsid w:val="00D21749"/>
    <w:rsid w:val="00D21BF7"/>
    <w:rsid w:val="00D225AA"/>
    <w:rsid w:val="00D22604"/>
    <w:rsid w:val="00D22A6E"/>
    <w:rsid w:val="00D22FCD"/>
    <w:rsid w:val="00D232F5"/>
    <w:rsid w:val="00D234FC"/>
    <w:rsid w:val="00D238D0"/>
    <w:rsid w:val="00D23980"/>
    <w:rsid w:val="00D23CB0"/>
    <w:rsid w:val="00D23F53"/>
    <w:rsid w:val="00D2428C"/>
    <w:rsid w:val="00D2465C"/>
    <w:rsid w:val="00D249E7"/>
    <w:rsid w:val="00D249F4"/>
    <w:rsid w:val="00D24C6F"/>
    <w:rsid w:val="00D24D22"/>
    <w:rsid w:val="00D24F12"/>
    <w:rsid w:val="00D24FDE"/>
    <w:rsid w:val="00D250D5"/>
    <w:rsid w:val="00D254ED"/>
    <w:rsid w:val="00D25517"/>
    <w:rsid w:val="00D25C57"/>
    <w:rsid w:val="00D2620F"/>
    <w:rsid w:val="00D26412"/>
    <w:rsid w:val="00D265B8"/>
    <w:rsid w:val="00D26752"/>
    <w:rsid w:val="00D26FD8"/>
    <w:rsid w:val="00D270AF"/>
    <w:rsid w:val="00D27476"/>
    <w:rsid w:val="00D27D2F"/>
    <w:rsid w:val="00D27DB4"/>
    <w:rsid w:val="00D27DD8"/>
    <w:rsid w:val="00D3016E"/>
    <w:rsid w:val="00D303AC"/>
    <w:rsid w:val="00D308DA"/>
    <w:rsid w:val="00D30A15"/>
    <w:rsid w:val="00D30C72"/>
    <w:rsid w:val="00D30F2E"/>
    <w:rsid w:val="00D3114B"/>
    <w:rsid w:val="00D317B3"/>
    <w:rsid w:val="00D31990"/>
    <w:rsid w:val="00D31D2F"/>
    <w:rsid w:val="00D31F26"/>
    <w:rsid w:val="00D32161"/>
    <w:rsid w:val="00D3236B"/>
    <w:rsid w:val="00D32BA1"/>
    <w:rsid w:val="00D32FD3"/>
    <w:rsid w:val="00D33395"/>
    <w:rsid w:val="00D33396"/>
    <w:rsid w:val="00D33407"/>
    <w:rsid w:val="00D3347E"/>
    <w:rsid w:val="00D334BA"/>
    <w:rsid w:val="00D33799"/>
    <w:rsid w:val="00D339D3"/>
    <w:rsid w:val="00D33AB9"/>
    <w:rsid w:val="00D33C7B"/>
    <w:rsid w:val="00D33FF1"/>
    <w:rsid w:val="00D340E3"/>
    <w:rsid w:val="00D34A1D"/>
    <w:rsid w:val="00D34ABC"/>
    <w:rsid w:val="00D352D0"/>
    <w:rsid w:val="00D353A9"/>
    <w:rsid w:val="00D3559E"/>
    <w:rsid w:val="00D35AF8"/>
    <w:rsid w:val="00D35D30"/>
    <w:rsid w:val="00D35E4D"/>
    <w:rsid w:val="00D3610B"/>
    <w:rsid w:val="00D361CE"/>
    <w:rsid w:val="00D36351"/>
    <w:rsid w:val="00D36476"/>
    <w:rsid w:val="00D36532"/>
    <w:rsid w:val="00D36619"/>
    <w:rsid w:val="00D36B7C"/>
    <w:rsid w:val="00D36D08"/>
    <w:rsid w:val="00D3765E"/>
    <w:rsid w:val="00D37C1E"/>
    <w:rsid w:val="00D37D18"/>
    <w:rsid w:val="00D4003E"/>
    <w:rsid w:val="00D4009B"/>
    <w:rsid w:val="00D4024D"/>
    <w:rsid w:val="00D40686"/>
    <w:rsid w:val="00D40806"/>
    <w:rsid w:val="00D409CB"/>
    <w:rsid w:val="00D40A09"/>
    <w:rsid w:val="00D40A46"/>
    <w:rsid w:val="00D40B24"/>
    <w:rsid w:val="00D41C4C"/>
    <w:rsid w:val="00D4214A"/>
    <w:rsid w:val="00D42403"/>
    <w:rsid w:val="00D42AB6"/>
    <w:rsid w:val="00D42B94"/>
    <w:rsid w:val="00D42FE8"/>
    <w:rsid w:val="00D4321D"/>
    <w:rsid w:val="00D43378"/>
    <w:rsid w:val="00D43721"/>
    <w:rsid w:val="00D43900"/>
    <w:rsid w:val="00D4393A"/>
    <w:rsid w:val="00D43AD2"/>
    <w:rsid w:val="00D43B26"/>
    <w:rsid w:val="00D43CCA"/>
    <w:rsid w:val="00D44223"/>
    <w:rsid w:val="00D445E0"/>
    <w:rsid w:val="00D449BD"/>
    <w:rsid w:val="00D44AD3"/>
    <w:rsid w:val="00D4544E"/>
    <w:rsid w:val="00D45455"/>
    <w:rsid w:val="00D45A13"/>
    <w:rsid w:val="00D45B3F"/>
    <w:rsid w:val="00D45F28"/>
    <w:rsid w:val="00D462E5"/>
    <w:rsid w:val="00D46417"/>
    <w:rsid w:val="00D46757"/>
    <w:rsid w:val="00D46838"/>
    <w:rsid w:val="00D46885"/>
    <w:rsid w:val="00D472B3"/>
    <w:rsid w:val="00D47801"/>
    <w:rsid w:val="00D4789F"/>
    <w:rsid w:val="00D47AA4"/>
    <w:rsid w:val="00D47B9D"/>
    <w:rsid w:val="00D5051C"/>
    <w:rsid w:val="00D5061D"/>
    <w:rsid w:val="00D50991"/>
    <w:rsid w:val="00D50A85"/>
    <w:rsid w:val="00D50A8C"/>
    <w:rsid w:val="00D50BC3"/>
    <w:rsid w:val="00D50C43"/>
    <w:rsid w:val="00D50FB3"/>
    <w:rsid w:val="00D50FF5"/>
    <w:rsid w:val="00D515F8"/>
    <w:rsid w:val="00D51669"/>
    <w:rsid w:val="00D51DA0"/>
    <w:rsid w:val="00D51F4D"/>
    <w:rsid w:val="00D5208C"/>
    <w:rsid w:val="00D523F6"/>
    <w:rsid w:val="00D5279D"/>
    <w:rsid w:val="00D52A42"/>
    <w:rsid w:val="00D52F2C"/>
    <w:rsid w:val="00D52FC6"/>
    <w:rsid w:val="00D5306F"/>
    <w:rsid w:val="00D530BE"/>
    <w:rsid w:val="00D531DA"/>
    <w:rsid w:val="00D533E8"/>
    <w:rsid w:val="00D53A86"/>
    <w:rsid w:val="00D53B9C"/>
    <w:rsid w:val="00D53CEE"/>
    <w:rsid w:val="00D5441A"/>
    <w:rsid w:val="00D54420"/>
    <w:rsid w:val="00D5483D"/>
    <w:rsid w:val="00D54A58"/>
    <w:rsid w:val="00D54B3A"/>
    <w:rsid w:val="00D54F2A"/>
    <w:rsid w:val="00D5561F"/>
    <w:rsid w:val="00D55792"/>
    <w:rsid w:val="00D557C2"/>
    <w:rsid w:val="00D559EB"/>
    <w:rsid w:val="00D55D3F"/>
    <w:rsid w:val="00D5636A"/>
    <w:rsid w:val="00D56570"/>
    <w:rsid w:val="00D5695F"/>
    <w:rsid w:val="00D569AE"/>
    <w:rsid w:val="00D56C9C"/>
    <w:rsid w:val="00D56F9A"/>
    <w:rsid w:val="00D572AC"/>
    <w:rsid w:val="00D57A4F"/>
    <w:rsid w:val="00D57A83"/>
    <w:rsid w:val="00D57B54"/>
    <w:rsid w:val="00D57D4F"/>
    <w:rsid w:val="00D57E7E"/>
    <w:rsid w:val="00D57FD9"/>
    <w:rsid w:val="00D60128"/>
    <w:rsid w:val="00D60387"/>
    <w:rsid w:val="00D60680"/>
    <w:rsid w:val="00D60749"/>
    <w:rsid w:val="00D61567"/>
    <w:rsid w:val="00D61804"/>
    <w:rsid w:val="00D618B7"/>
    <w:rsid w:val="00D61EC7"/>
    <w:rsid w:val="00D6212A"/>
    <w:rsid w:val="00D6229A"/>
    <w:rsid w:val="00D6265D"/>
    <w:rsid w:val="00D6271E"/>
    <w:rsid w:val="00D62B27"/>
    <w:rsid w:val="00D62E47"/>
    <w:rsid w:val="00D63350"/>
    <w:rsid w:val="00D63998"/>
    <w:rsid w:val="00D63D76"/>
    <w:rsid w:val="00D63E20"/>
    <w:rsid w:val="00D63F94"/>
    <w:rsid w:val="00D6436A"/>
    <w:rsid w:val="00D64573"/>
    <w:rsid w:val="00D645EE"/>
    <w:rsid w:val="00D64645"/>
    <w:rsid w:val="00D65108"/>
    <w:rsid w:val="00D653A1"/>
    <w:rsid w:val="00D653F6"/>
    <w:rsid w:val="00D656B5"/>
    <w:rsid w:val="00D65BCB"/>
    <w:rsid w:val="00D66155"/>
    <w:rsid w:val="00D66439"/>
    <w:rsid w:val="00D66563"/>
    <w:rsid w:val="00D66BAA"/>
    <w:rsid w:val="00D66C03"/>
    <w:rsid w:val="00D67669"/>
    <w:rsid w:val="00D70018"/>
    <w:rsid w:val="00D70277"/>
    <w:rsid w:val="00D7028C"/>
    <w:rsid w:val="00D706DD"/>
    <w:rsid w:val="00D70923"/>
    <w:rsid w:val="00D70B2B"/>
    <w:rsid w:val="00D71232"/>
    <w:rsid w:val="00D712F0"/>
    <w:rsid w:val="00D7171C"/>
    <w:rsid w:val="00D71AA3"/>
    <w:rsid w:val="00D721FF"/>
    <w:rsid w:val="00D723B0"/>
    <w:rsid w:val="00D72848"/>
    <w:rsid w:val="00D72927"/>
    <w:rsid w:val="00D72BCE"/>
    <w:rsid w:val="00D72F12"/>
    <w:rsid w:val="00D730DA"/>
    <w:rsid w:val="00D732E3"/>
    <w:rsid w:val="00D73CE0"/>
    <w:rsid w:val="00D73DF0"/>
    <w:rsid w:val="00D73FE7"/>
    <w:rsid w:val="00D7400E"/>
    <w:rsid w:val="00D745D3"/>
    <w:rsid w:val="00D746D8"/>
    <w:rsid w:val="00D747F1"/>
    <w:rsid w:val="00D74950"/>
    <w:rsid w:val="00D74AC7"/>
    <w:rsid w:val="00D74ADF"/>
    <w:rsid w:val="00D74CBE"/>
    <w:rsid w:val="00D74D0A"/>
    <w:rsid w:val="00D74DB2"/>
    <w:rsid w:val="00D74FCD"/>
    <w:rsid w:val="00D74FDE"/>
    <w:rsid w:val="00D751F1"/>
    <w:rsid w:val="00D7521E"/>
    <w:rsid w:val="00D754CC"/>
    <w:rsid w:val="00D759D6"/>
    <w:rsid w:val="00D75A44"/>
    <w:rsid w:val="00D75A95"/>
    <w:rsid w:val="00D75B0B"/>
    <w:rsid w:val="00D760A5"/>
    <w:rsid w:val="00D7634C"/>
    <w:rsid w:val="00D766A4"/>
    <w:rsid w:val="00D7696B"/>
    <w:rsid w:val="00D76A27"/>
    <w:rsid w:val="00D76EB8"/>
    <w:rsid w:val="00D7727E"/>
    <w:rsid w:val="00D776FF"/>
    <w:rsid w:val="00D778E3"/>
    <w:rsid w:val="00D77B34"/>
    <w:rsid w:val="00D77E25"/>
    <w:rsid w:val="00D802C0"/>
    <w:rsid w:val="00D807ED"/>
    <w:rsid w:val="00D807F0"/>
    <w:rsid w:val="00D80A6E"/>
    <w:rsid w:val="00D80D94"/>
    <w:rsid w:val="00D80ED3"/>
    <w:rsid w:val="00D80FFA"/>
    <w:rsid w:val="00D810BF"/>
    <w:rsid w:val="00D812FA"/>
    <w:rsid w:val="00D814E9"/>
    <w:rsid w:val="00D81C88"/>
    <w:rsid w:val="00D81E22"/>
    <w:rsid w:val="00D822FD"/>
    <w:rsid w:val="00D82496"/>
    <w:rsid w:val="00D82779"/>
    <w:rsid w:val="00D827DE"/>
    <w:rsid w:val="00D829F3"/>
    <w:rsid w:val="00D830FE"/>
    <w:rsid w:val="00D833CF"/>
    <w:rsid w:val="00D83765"/>
    <w:rsid w:val="00D83D51"/>
    <w:rsid w:val="00D84300"/>
    <w:rsid w:val="00D84428"/>
    <w:rsid w:val="00D84463"/>
    <w:rsid w:val="00D84BCD"/>
    <w:rsid w:val="00D85025"/>
    <w:rsid w:val="00D850A3"/>
    <w:rsid w:val="00D8525A"/>
    <w:rsid w:val="00D862F4"/>
    <w:rsid w:val="00D865A9"/>
    <w:rsid w:val="00D86F59"/>
    <w:rsid w:val="00D870D4"/>
    <w:rsid w:val="00D87129"/>
    <w:rsid w:val="00D8750D"/>
    <w:rsid w:val="00D8779A"/>
    <w:rsid w:val="00D87927"/>
    <w:rsid w:val="00D8798C"/>
    <w:rsid w:val="00D87A64"/>
    <w:rsid w:val="00D87CCD"/>
    <w:rsid w:val="00D87E6D"/>
    <w:rsid w:val="00D90178"/>
    <w:rsid w:val="00D904C7"/>
    <w:rsid w:val="00D908BC"/>
    <w:rsid w:val="00D90ACA"/>
    <w:rsid w:val="00D90DFC"/>
    <w:rsid w:val="00D90EE0"/>
    <w:rsid w:val="00D90F51"/>
    <w:rsid w:val="00D912F9"/>
    <w:rsid w:val="00D91353"/>
    <w:rsid w:val="00D915B9"/>
    <w:rsid w:val="00D9162F"/>
    <w:rsid w:val="00D9164C"/>
    <w:rsid w:val="00D91848"/>
    <w:rsid w:val="00D91849"/>
    <w:rsid w:val="00D9189E"/>
    <w:rsid w:val="00D92482"/>
    <w:rsid w:val="00D92C71"/>
    <w:rsid w:val="00D93320"/>
    <w:rsid w:val="00D93AFB"/>
    <w:rsid w:val="00D93B43"/>
    <w:rsid w:val="00D93B65"/>
    <w:rsid w:val="00D93E32"/>
    <w:rsid w:val="00D94793"/>
    <w:rsid w:val="00D95059"/>
    <w:rsid w:val="00D95557"/>
    <w:rsid w:val="00D95D79"/>
    <w:rsid w:val="00D95EAB"/>
    <w:rsid w:val="00D96232"/>
    <w:rsid w:val="00D9638F"/>
    <w:rsid w:val="00D9673D"/>
    <w:rsid w:val="00D9692E"/>
    <w:rsid w:val="00D96CEE"/>
    <w:rsid w:val="00D970A4"/>
    <w:rsid w:val="00D979C5"/>
    <w:rsid w:val="00D97B04"/>
    <w:rsid w:val="00D97B5C"/>
    <w:rsid w:val="00D97BF5"/>
    <w:rsid w:val="00D97F28"/>
    <w:rsid w:val="00D97FA0"/>
    <w:rsid w:val="00DA01D3"/>
    <w:rsid w:val="00DA0223"/>
    <w:rsid w:val="00DA0447"/>
    <w:rsid w:val="00DA0519"/>
    <w:rsid w:val="00DA076E"/>
    <w:rsid w:val="00DA094A"/>
    <w:rsid w:val="00DA0B99"/>
    <w:rsid w:val="00DA0EBE"/>
    <w:rsid w:val="00DA0F3E"/>
    <w:rsid w:val="00DA14E3"/>
    <w:rsid w:val="00DA1668"/>
    <w:rsid w:val="00DA169C"/>
    <w:rsid w:val="00DA18DC"/>
    <w:rsid w:val="00DA199C"/>
    <w:rsid w:val="00DA2070"/>
    <w:rsid w:val="00DA209B"/>
    <w:rsid w:val="00DA20DA"/>
    <w:rsid w:val="00DA25B0"/>
    <w:rsid w:val="00DA26CA"/>
    <w:rsid w:val="00DA2AC9"/>
    <w:rsid w:val="00DA2D9F"/>
    <w:rsid w:val="00DA3020"/>
    <w:rsid w:val="00DA3198"/>
    <w:rsid w:val="00DA34AB"/>
    <w:rsid w:val="00DA352B"/>
    <w:rsid w:val="00DA3C93"/>
    <w:rsid w:val="00DA3D0F"/>
    <w:rsid w:val="00DA44FB"/>
    <w:rsid w:val="00DA498F"/>
    <w:rsid w:val="00DA4A38"/>
    <w:rsid w:val="00DA4ADD"/>
    <w:rsid w:val="00DA4B49"/>
    <w:rsid w:val="00DA50BB"/>
    <w:rsid w:val="00DA5198"/>
    <w:rsid w:val="00DA51E6"/>
    <w:rsid w:val="00DA52F8"/>
    <w:rsid w:val="00DA61EB"/>
    <w:rsid w:val="00DA647E"/>
    <w:rsid w:val="00DA6701"/>
    <w:rsid w:val="00DA67A9"/>
    <w:rsid w:val="00DA6B3E"/>
    <w:rsid w:val="00DA6F69"/>
    <w:rsid w:val="00DA7129"/>
    <w:rsid w:val="00DA75A9"/>
    <w:rsid w:val="00DA7762"/>
    <w:rsid w:val="00DB0344"/>
    <w:rsid w:val="00DB0569"/>
    <w:rsid w:val="00DB081E"/>
    <w:rsid w:val="00DB08CE"/>
    <w:rsid w:val="00DB093C"/>
    <w:rsid w:val="00DB0982"/>
    <w:rsid w:val="00DB0C0E"/>
    <w:rsid w:val="00DB0DD6"/>
    <w:rsid w:val="00DB0EF1"/>
    <w:rsid w:val="00DB106A"/>
    <w:rsid w:val="00DB14B7"/>
    <w:rsid w:val="00DB1598"/>
    <w:rsid w:val="00DB17EF"/>
    <w:rsid w:val="00DB1D4B"/>
    <w:rsid w:val="00DB2795"/>
    <w:rsid w:val="00DB27EB"/>
    <w:rsid w:val="00DB2BB4"/>
    <w:rsid w:val="00DB3275"/>
    <w:rsid w:val="00DB32B9"/>
    <w:rsid w:val="00DB33E4"/>
    <w:rsid w:val="00DB3583"/>
    <w:rsid w:val="00DB39D5"/>
    <w:rsid w:val="00DB3AB9"/>
    <w:rsid w:val="00DB3BFF"/>
    <w:rsid w:val="00DB415A"/>
    <w:rsid w:val="00DB4196"/>
    <w:rsid w:val="00DB453D"/>
    <w:rsid w:val="00DB4B02"/>
    <w:rsid w:val="00DB4F2B"/>
    <w:rsid w:val="00DB5300"/>
    <w:rsid w:val="00DB5E1D"/>
    <w:rsid w:val="00DB604F"/>
    <w:rsid w:val="00DB619F"/>
    <w:rsid w:val="00DB668A"/>
    <w:rsid w:val="00DB6883"/>
    <w:rsid w:val="00DB6A1B"/>
    <w:rsid w:val="00DB6EA2"/>
    <w:rsid w:val="00DB6F2C"/>
    <w:rsid w:val="00DB7086"/>
    <w:rsid w:val="00DB750B"/>
    <w:rsid w:val="00DB7557"/>
    <w:rsid w:val="00DB7614"/>
    <w:rsid w:val="00DB7941"/>
    <w:rsid w:val="00DB79F5"/>
    <w:rsid w:val="00DB7A46"/>
    <w:rsid w:val="00DC0854"/>
    <w:rsid w:val="00DC0899"/>
    <w:rsid w:val="00DC09D9"/>
    <w:rsid w:val="00DC1048"/>
    <w:rsid w:val="00DC1347"/>
    <w:rsid w:val="00DC138E"/>
    <w:rsid w:val="00DC15E9"/>
    <w:rsid w:val="00DC1853"/>
    <w:rsid w:val="00DC1896"/>
    <w:rsid w:val="00DC1EE0"/>
    <w:rsid w:val="00DC1F6B"/>
    <w:rsid w:val="00DC2269"/>
    <w:rsid w:val="00DC28C1"/>
    <w:rsid w:val="00DC2DE3"/>
    <w:rsid w:val="00DC2FF6"/>
    <w:rsid w:val="00DC319B"/>
    <w:rsid w:val="00DC3223"/>
    <w:rsid w:val="00DC3391"/>
    <w:rsid w:val="00DC360D"/>
    <w:rsid w:val="00DC3790"/>
    <w:rsid w:val="00DC38F9"/>
    <w:rsid w:val="00DC3C5E"/>
    <w:rsid w:val="00DC3EB7"/>
    <w:rsid w:val="00DC400E"/>
    <w:rsid w:val="00DC4102"/>
    <w:rsid w:val="00DC4353"/>
    <w:rsid w:val="00DC43A6"/>
    <w:rsid w:val="00DC47A8"/>
    <w:rsid w:val="00DC4CBA"/>
    <w:rsid w:val="00DC4DD6"/>
    <w:rsid w:val="00DC51C2"/>
    <w:rsid w:val="00DC5832"/>
    <w:rsid w:val="00DC5ADD"/>
    <w:rsid w:val="00DC5BA0"/>
    <w:rsid w:val="00DC5DA9"/>
    <w:rsid w:val="00DC62AC"/>
    <w:rsid w:val="00DC6588"/>
    <w:rsid w:val="00DC6D9C"/>
    <w:rsid w:val="00DC727A"/>
    <w:rsid w:val="00DC7EDD"/>
    <w:rsid w:val="00DD0149"/>
    <w:rsid w:val="00DD04EF"/>
    <w:rsid w:val="00DD0621"/>
    <w:rsid w:val="00DD0AAE"/>
    <w:rsid w:val="00DD0AB5"/>
    <w:rsid w:val="00DD0B76"/>
    <w:rsid w:val="00DD0E18"/>
    <w:rsid w:val="00DD1194"/>
    <w:rsid w:val="00DD1308"/>
    <w:rsid w:val="00DD13A7"/>
    <w:rsid w:val="00DD170A"/>
    <w:rsid w:val="00DD1B12"/>
    <w:rsid w:val="00DD1BBB"/>
    <w:rsid w:val="00DD1F0D"/>
    <w:rsid w:val="00DD3097"/>
    <w:rsid w:val="00DD30E5"/>
    <w:rsid w:val="00DD3153"/>
    <w:rsid w:val="00DD31A1"/>
    <w:rsid w:val="00DD31F5"/>
    <w:rsid w:val="00DD3414"/>
    <w:rsid w:val="00DD3C52"/>
    <w:rsid w:val="00DD3DF1"/>
    <w:rsid w:val="00DD404A"/>
    <w:rsid w:val="00DD40DA"/>
    <w:rsid w:val="00DD44EC"/>
    <w:rsid w:val="00DD44FE"/>
    <w:rsid w:val="00DD4771"/>
    <w:rsid w:val="00DD48A0"/>
    <w:rsid w:val="00DD4B07"/>
    <w:rsid w:val="00DD4B15"/>
    <w:rsid w:val="00DD4C6F"/>
    <w:rsid w:val="00DD4FCE"/>
    <w:rsid w:val="00DD523B"/>
    <w:rsid w:val="00DD5268"/>
    <w:rsid w:val="00DD53A4"/>
    <w:rsid w:val="00DD5827"/>
    <w:rsid w:val="00DD585B"/>
    <w:rsid w:val="00DD5AFA"/>
    <w:rsid w:val="00DD64F3"/>
    <w:rsid w:val="00DD668F"/>
    <w:rsid w:val="00DD6848"/>
    <w:rsid w:val="00DD6CA8"/>
    <w:rsid w:val="00DD6ED9"/>
    <w:rsid w:val="00DD6FA4"/>
    <w:rsid w:val="00DD730B"/>
    <w:rsid w:val="00DD7568"/>
    <w:rsid w:val="00DD789B"/>
    <w:rsid w:val="00DE021C"/>
    <w:rsid w:val="00DE033C"/>
    <w:rsid w:val="00DE0419"/>
    <w:rsid w:val="00DE054B"/>
    <w:rsid w:val="00DE0802"/>
    <w:rsid w:val="00DE094B"/>
    <w:rsid w:val="00DE09C9"/>
    <w:rsid w:val="00DE0B00"/>
    <w:rsid w:val="00DE0EE5"/>
    <w:rsid w:val="00DE1336"/>
    <w:rsid w:val="00DE16A8"/>
    <w:rsid w:val="00DE1809"/>
    <w:rsid w:val="00DE1952"/>
    <w:rsid w:val="00DE1C47"/>
    <w:rsid w:val="00DE1CA5"/>
    <w:rsid w:val="00DE1CE9"/>
    <w:rsid w:val="00DE1E52"/>
    <w:rsid w:val="00DE2272"/>
    <w:rsid w:val="00DE23CC"/>
    <w:rsid w:val="00DE23DD"/>
    <w:rsid w:val="00DE247C"/>
    <w:rsid w:val="00DE24A6"/>
    <w:rsid w:val="00DE25CC"/>
    <w:rsid w:val="00DE2830"/>
    <w:rsid w:val="00DE2D65"/>
    <w:rsid w:val="00DE3243"/>
    <w:rsid w:val="00DE37F1"/>
    <w:rsid w:val="00DE3D9B"/>
    <w:rsid w:val="00DE3F5D"/>
    <w:rsid w:val="00DE404C"/>
    <w:rsid w:val="00DE47EE"/>
    <w:rsid w:val="00DE54B0"/>
    <w:rsid w:val="00DE54C3"/>
    <w:rsid w:val="00DE560F"/>
    <w:rsid w:val="00DE56F9"/>
    <w:rsid w:val="00DE581D"/>
    <w:rsid w:val="00DE5B10"/>
    <w:rsid w:val="00DE5BA6"/>
    <w:rsid w:val="00DE5C0B"/>
    <w:rsid w:val="00DE5CC4"/>
    <w:rsid w:val="00DE5F08"/>
    <w:rsid w:val="00DE61D2"/>
    <w:rsid w:val="00DE650C"/>
    <w:rsid w:val="00DE6710"/>
    <w:rsid w:val="00DE6773"/>
    <w:rsid w:val="00DE677C"/>
    <w:rsid w:val="00DE6A68"/>
    <w:rsid w:val="00DE6CCD"/>
    <w:rsid w:val="00DE6D7E"/>
    <w:rsid w:val="00DE6EF9"/>
    <w:rsid w:val="00DE700A"/>
    <w:rsid w:val="00DE7111"/>
    <w:rsid w:val="00DE75C7"/>
    <w:rsid w:val="00DE762D"/>
    <w:rsid w:val="00DE7C25"/>
    <w:rsid w:val="00DE7D31"/>
    <w:rsid w:val="00DE7DFA"/>
    <w:rsid w:val="00DF07BE"/>
    <w:rsid w:val="00DF0A19"/>
    <w:rsid w:val="00DF0A60"/>
    <w:rsid w:val="00DF0A88"/>
    <w:rsid w:val="00DF0AC7"/>
    <w:rsid w:val="00DF0D5E"/>
    <w:rsid w:val="00DF0DD8"/>
    <w:rsid w:val="00DF0F80"/>
    <w:rsid w:val="00DF130C"/>
    <w:rsid w:val="00DF1759"/>
    <w:rsid w:val="00DF180A"/>
    <w:rsid w:val="00DF1D55"/>
    <w:rsid w:val="00DF23F6"/>
    <w:rsid w:val="00DF245D"/>
    <w:rsid w:val="00DF24AE"/>
    <w:rsid w:val="00DF24D9"/>
    <w:rsid w:val="00DF25B8"/>
    <w:rsid w:val="00DF287F"/>
    <w:rsid w:val="00DF2DAB"/>
    <w:rsid w:val="00DF30B3"/>
    <w:rsid w:val="00DF35CC"/>
    <w:rsid w:val="00DF3810"/>
    <w:rsid w:val="00DF3AD3"/>
    <w:rsid w:val="00DF3D26"/>
    <w:rsid w:val="00DF3D99"/>
    <w:rsid w:val="00DF3DBA"/>
    <w:rsid w:val="00DF3F70"/>
    <w:rsid w:val="00DF4293"/>
    <w:rsid w:val="00DF4420"/>
    <w:rsid w:val="00DF4505"/>
    <w:rsid w:val="00DF45CA"/>
    <w:rsid w:val="00DF46D4"/>
    <w:rsid w:val="00DF4726"/>
    <w:rsid w:val="00DF4776"/>
    <w:rsid w:val="00DF4962"/>
    <w:rsid w:val="00DF4BD6"/>
    <w:rsid w:val="00DF50A0"/>
    <w:rsid w:val="00DF51C5"/>
    <w:rsid w:val="00DF5301"/>
    <w:rsid w:val="00DF5533"/>
    <w:rsid w:val="00DF5BA3"/>
    <w:rsid w:val="00DF5BFF"/>
    <w:rsid w:val="00DF5C8C"/>
    <w:rsid w:val="00DF5F99"/>
    <w:rsid w:val="00DF5FC1"/>
    <w:rsid w:val="00DF61DB"/>
    <w:rsid w:val="00DF6227"/>
    <w:rsid w:val="00DF62F4"/>
    <w:rsid w:val="00DF64F7"/>
    <w:rsid w:val="00DF66A2"/>
    <w:rsid w:val="00DF67EA"/>
    <w:rsid w:val="00DF683E"/>
    <w:rsid w:val="00DF6ADD"/>
    <w:rsid w:val="00DF6CD4"/>
    <w:rsid w:val="00DF6E0F"/>
    <w:rsid w:val="00DF7896"/>
    <w:rsid w:val="00DF7EC5"/>
    <w:rsid w:val="00DF877C"/>
    <w:rsid w:val="00E002E4"/>
    <w:rsid w:val="00E004ED"/>
    <w:rsid w:val="00E0068A"/>
    <w:rsid w:val="00E008FC"/>
    <w:rsid w:val="00E01041"/>
    <w:rsid w:val="00E010D7"/>
    <w:rsid w:val="00E0126F"/>
    <w:rsid w:val="00E01563"/>
    <w:rsid w:val="00E02127"/>
    <w:rsid w:val="00E0287D"/>
    <w:rsid w:val="00E03125"/>
    <w:rsid w:val="00E03217"/>
    <w:rsid w:val="00E0360C"/>
    <w:rsid w:val="00E03982"/>
    <w:rsid w:val="00E03E24"/>
    <w:rsid w:val="00E03EF1"/>
    <w:rsid w:val="00E0498C"/>
    <w:rsid w:val="00E04F7B"/>
    <w:rsid w:val="00E054A7"/>
    <w:rsid w:val="00E0572F"/>
    <w:rsid w:val="00E05862"/>
    <w:rsid w:val="00E05877"/>
    <w:rsid w:val="00E05BA2"/>
    <w:rsid w:val="00E05C1C"/>
    <w:rsid w:val="00E05CC7"/>
    <w:rsid w:val="00E05E35"/>
    <w:rsid w:val="00E06008"/>
    <w:rsid w:val="00E061DB"/>
    <w:rsid w:val="00E0668F"/>
    <w:rsid w:val="00E06B0B"/>
    <w:rsid w:val="00E06BD3"/>
    <w:rsid w:val="00E06C94"/>
    <w:rsid w:val="00E06F64"/>
    <w:rsid w:val="00E0707F"/>
    <w:rsid w:val="00E07081"/>
    <w:rsid w:val="00E070FA"/>
    <w:rsid w:val="00E07142"/>
    <w:rsid w:val="00E075AC"/>
    <w:rsid w:val="00E07855"/>
    <w:rsid w:val="00E0787F"/>
    <w:rsid w:val="00E07884"/>
    <w:rsid w:val="00E07D44"/>
    <w:rsid w:val="00E07E1E"/>
    <w:rsid w:val="00E10067"/>
    <w:rsid w:val="00E10207"/>
    <w:rsid w:val="00E10251"/>
    <w:rsid w:val="00E1050B"/>
    <w:rsid w:val="00E10649"/>
    <w:rsid w:val="00E106E5"/>
    <w:rsid w:val="00E1074F"/>
    <w:rsid w:val="00E109CF"/>
    <w:rsid w:val="00E10AB4"/>
    <w:rsid w:val="00E10CEA"/>
    <w:rsid w:val="00E10F1C"/>
    <w:rsid w:val="00E110FF"/>
    <w:rsid w:val="00E1124F"/>
    <w:rsid w:val="00E1174B"/>
    <w:rsid w:val="00E11993"/>
    <w:rsid w:val="00E11E16"/>
    <w:rsid w:val="00E12330"/>
    <w:rsid w:val="00E12C36"/>
    <w:rsid w:val="00E12DB9"/>
    <w:rsid w:val="00E12E7D"/>
    <w:rsid w:val="00E12F8F"/>
    <w:rsid w:val="00E13400"/>
    <w:rsid w:val="00E1349D"/>
    <w:rsid w:val="00E13909"/>
    <w:rsid w:val="00E13A07"/>
    <w:rsid w:val="00E14130"/>
    <w:rsid w:val="00E141F1"/>
    <w:rsid w:val="00E144B4"/>
    <w:rsid w:val="00E149C5"/>
    <w:rsid w:val="00E14A37"/>
    <w:rsid w:val="00E14F63"/>
    <w:rsid w:val="00E1514C"/>
    <w:rsid w:val="00E152B7"/>
    <w:rsid w:val="00E15318"/>
    <w:rsid w:val="00E1531A"/>
    <w:rsid w:val="00E157B5"/>
    <w:rsid w:val="00E15B99"/>
    <w:rsid w:val="00E15E0F"/>
    <w:rsid w:val="00E16211"/>
    <w:rsid w:val="00E16A52"/>
    <w:rsid w:val="00E16AE7"/>
    <w:rsid w:val="00E16D9C"/>
    <w:rsid w:val="00E16E48"/>
    <w:rsid w:val="00E16F0F"/>
    <w:rsid w:val="00E170A2"/>
    <w:rsid w:val="00E175D2"/>
    <w:rsid w:val="00E176BC"/>
    <w:rsid w:val="00E17A21"/>
    <w:rsid w:val="00E17B26"/>
    <w:rsid w:val="00E17E56"/>
    <w:rsid w:val="00E20386"/>
    <w:rsid w:val="00E2044F"/>
    <w:rsid w:val="00E207A9"/>
    <w:rsid w:val="00E207E0"/>
    <w:rsid w:val="00E21800"/>
    <w:rsid w:val="00E2183F"/>
    <w:rsid w:val="00E21A58"/>
    <w:rsid w:val="00E21B14"/>
    <w:rsid w:val="00E21B74"/>
    <w:rsid w:val="00E220EB"/>
    <w:rsid w:val="00E223CB"/>
    <w:rsid w:val="00E223F8"/>
    <w:rsid w:val="00E22547"/>
    <w:rsid w:val="00E22830"/>
    <w:rsid w:val="00E22887"/>
    <w:rsid w:val="00E22C9D"/>
    <w:rsid w:val="00E22E45"/>
    <w:rsid w:val="00E22F57"/>
    <w:rsid w:val="00E231A6"/>
    <w:rsid w:val="00E234C9"/>
    <w:rsid w:val="00E23C29"/>
    <w:rsid w:val="00E23D11"/>
    <w:rsid w:val="00E24507"/>
    <w:rsid w:val="00E2455C"/>
    <w:rsid w:val="00E247B4"/>
    <w:rsid w:val="00E247D3"/>
    <w:rsid w:val="00E2485D"/>
    <w:rsid w:val="00E2495D"/>
    <w:rsid w:val="00E25323"/>
    <w:rsid w:val="00E25631"/>
    <w:rsid w:val="00E25A16"/>
    <w:rsid w:val="00E26314"/>
    <w:rsid w:val="00E264BC"/>
    <w:rsid w:val="00E266E9"/>
    <w:rsid w:val="00E26A24"/>
    <w:rsid w:val="00E26CE8"/>
    <w:rsid w:val="00E26DD1"/>
    <w:rsid w:val="00E27452"/>
    <w:rsid w:val="00E2769C"/>
    <w:rsid w:val="00E27799"/>
    <w:rsid w:val="00E278F5"/>
    <w:rsid w:val="00E27A9B"/>
    <w:rsid w:val="00E27AB7"/>
    <w:rsid w:val="00E27B37"/>
    <w:rsid w:val="00E27BB9"/>
    <w:rsid w:val="00E27E99"/>
    <w:rsid w:val="00E30451"/>
    <w:rsid w:val="00E3062E"/>
    <w:rsid w:val="00E31096"/>
    <w:rsid w:val="00E3115C"/>
    <w:rsid w:val="00E311AC"/>
    <w:rsid w:val="00E31625"/>
    <w:rsid w:val="00E317AA"/>
    <w:rsid w:val="00E3198B"/>
    <w:rsid w:val="00E31C88"/>
    <w:rsid w:val="00E32033"/>
    <w:rsid w:val="00E3232D"/>
    <w:rsid w:val="00E32556"/>
    <w:rsid w:val="00E325B0"/>
    <w:rsid w:val="00E32673"/>
    <w:rsid w:val="00E32B5A"/>
    <w:rsid w:val="00E3350A"/>
    <w:rsid w:val="00E337E6"/>
    <w:rsid w:val="00E33B57"/>
    <w:rsid w:val="00E33B75"/>
    <w:rsid w:val="00E33CF5"/>
    <w:rsid w:val="00E3424D"/>
    <w:rsid w:val="00E34496"/>
    <w:rsid w:val="00E344A0"/>
    <w:rsid w:val="00E34615"/>
    <w:rsid w:val="00E34764"/>
    <w:rsid w:val="00E34926"/>
    <w:rsid w:val="00E34F19"/>
    <w:rsid w:val="00E35114"/>
    <w:rsid w:val="00E357A7"/>
    <w:rsid w:val="00E35B3D"/>
    <w:rsid w:val="00E35DDA"/>
    <w:rsid w:val="00E35E63"/>
    <w:rsid w:val="00E35FEF"/>
    <w:rsid w:val="00E3604C"/>
    <w:rsid w:val="00E361D9"/>
    <w:rsid w:val="00E36957"/>
    <w:rsid w:val="00E36A57"/>
    <w:rsid w:val="00E36C99"/>
    <w:rsid w:val="00E36FC8"/>
    <w:rsid w:val="00E370DC"/>
    <w:rsid w:val="00E3729A"/>
    <w:rsid w:val="00E373C6"/>
    <w:rsid w:val="00E37438"/>
    <w:rsid w:val="00E374DC"/>
    <w:rsid w:val="00E37785"/>
    <w:rsid w:val="00E37AF0"/>
    <w:rsid w:val="00E37F6C"/>
    <w:rsid w:val="00E40289"/>
    <w:rsid w:val="00E403DD"/>
    <w:rsid w:val="00E403DF"/>
    <w:rsid w:val="00E40842"/>
    <w:rsid w:val="00E40D54"/>
    <w:rsid w:val="00E40DC8"/>
    <w:rsid w:val="00E4127F"/>
    <w:rsid w:val="00E4179A"/>
    <w:rsid w:val="00E419C1"/>
    <w:rsid w:val="00E41D6A"/>
    <w:rsid w:val="00E41E41"/>
    <w:rsid w:val="00E422C9"/>
    <w:rsid w:val="00E423DB"/>
    <w:rsid w:val="00E4263E"/>
    <w:rsid w:val="00E4291E"/>
    <w:rsid w:val="00E4294B"/>
    <w:rsid w:val="00E42CB0"/>
    <w:rsid w:val="00E43F71"/>
    <w:rsid w:val="00E446A7"/>
    <w:rsid w:val="00E449AA"/>
    <w:rsid w:val="00E44B9A"/>
    <w:rsid w:val="00E45760"/>
    <w:rsid w:val="00E45A26"/>
    <w:rsid w:val="00E45C0B"/>
    <w:rsid w:val="00E45F0A"/>
    <w:rsid w:val="00E45F54"/>
    <w:rsid w:val="00E45FD5"/>
    <w:rsid w:val="00E45FE8"/>
    <w:rsid w:val="00E46169"/>
    <w:rsid w:val="00E4646F"/>
    <w:rsid w:val="00E46874"/>
    <w:rsid w:val="00E468EA"/>
    <w:rsid w:val="00E46B17"/>
    <w:rsid w:val="00E46C98"/>
    <w:rsid w:val="00E46E23"/>
    <w:rsid w:val="00E472E8"/>
    <w:rsid w:val="00E47C8D"/>
    <w:rsid w:val="00E47E0C"/>
    <w:rsid w:val="00E47E8E"/>
    <w:rsid w:val="00E50701"/>
    <w:rsid w:val="00E50AAC"/>
    <w:rsid w:val="00E50C18"/>
    <w:rsid w:val="00E50CEF"/>
    <w:rsid w:val="00E50DA8"/>
    <w:rsid w:val="00E50FE8"/>
    <w:rsid w:val="00E5108E"/>
    <w:rsid w:val="00E517B1"/>
    <w:rsid w:val="00E51B4C"/>
    <w:rsid w:val="00E51C61"/>
    <w:rsid w:val="00E51FDD"/>
    <w:rsid w:val="00E52088"/>
    <w:rsid w:val="00E520F7"/>
    <w:rsid w:val="00E52158"/>
    <w:rsid w:val="00E522D2"/>
    <w:rsid w:val="00E525CD"/>
    <w:rsid w:val="00E528BA"/>
    <w:rsid w:val="00E53145"/>
    <w:rsid w:val="00E537CE"/>
    <w:rsid w:val="00E5391E"/>
    <w:rsid w:val="00E53B08"/>
    <w:rsid w:val="00E53C83"/>
    <w:rsid w:val="00E53D41"/>
    <w:rsid w:val="00E540C2"/>
    <w:rsid w:val="00E54272"/>
    <w:rsid w:val="00E54385"/>
    <w:rsid w:val="00E54440"/>
    <w:rsid w:val="00E54860"/>
    <w:rsid w:val="00E549AE"/>
    <w:rsid w:val="00E54D0A"/>
    <w:rsid w:val="00E54D17"/>
    <w:rsid w:val="00E55624"/>
    <w:rsid w:val="00E556F9"/>
    <w:rsid w:val="00E55A41"/>
    <w:rsid w:val="00E55D9E"/>
    <w:rsid w:val="00E569FD"/>
    <w:rsid w:val="00E56D38"/>
    <w:rsid w:val="00E56E69"/>
    <w:rsid w:val="00E56EE2"/>
    <w:rsid w:val="00E57367"/>
    <w:rsid w:val="00E57454"/>
    <w:rsid w:val="00E607C7"/>
    <w:rsid w:val="00E608FE"/>
    <w:rsid w:val="00E60AE8"/>
    <w:rsid w:val="00E60C6B"/>
    <w:rsid w:val="00E60D4C"/>
    <w:rsid w:val="00E60F6B"/>
    <w:rsid w:val="00E61CF9"/>
    <w:rsid w:val="00E61DDE"/>
    <w:rsid w:val="00E62074"/>
    <w:rsid w:val="00E622ED"/>
    <w:rsid w:val="00E62512"/>
    <w:rsid w:val="00E627CE"/>
    <w:rsid w:val="00E62B1C"/>
    <w:rsid w:val="00E631FF"/>
    <w:rsid w:val="00E6330B"/>
    <w:rsid w:val="00E63954"/>
    <w:rsid w:val="00E639C4"/>
    <w:rsid w:val="00E63B24"/>
    <w:rsid w:val="00E63B55"/>
    <w:rsid w:val="00E64123"/>
    <w:rsid w:val="00E64188"/>
    <w:rsid w:val="00E64485"/>
    <w:rsid w:val="00E64E46"/>
    <w:rsid w:val="00E64F7F"/>
    <w:rsid w:val="00E65023"/>
    <w:rsid w:val="00E651DF"/>
    <w:rsid w:val="00E6546E"/>
    <w:rsid w:val="00E654BE"/>
    <w:rsid w:val="00E655A7"/>
    <w:rsid w:val="00E6566A"/>
    <w:rsid w:val="00E65937"/>
    <w:rsid w:val="00E65B0B"/>
    <w:rsid w:val="00E65D7D"/>
    <w:rsid w:val="00E65FB2"/>
    <w:rsid w:val="00E661C0"/>
    <w:rsid w:val="00E66344"/>
    <w:rsid w:val="00E66755"/>
    <w:rsid w:val="00E66802"/>
    <w:rsid w:val="00E66BAD"/>
    <w:rsid w:val="00E66BD7"/>
    <w:rsid w:val="00E66CEB"/>
    <w:rsid w:val="00E67077"/>
    <w:rsid w:val="00E678C2"/>
    <w:rsid w:val="00E67945"/>
    <w:rsid w:val="00E67BDD"/>
    <w:rsid w:val="00E70013"/>
    <w:rsid w:val="00E71117"/>
    <w:rsid w:val="00E713E1"/>
    <w:rsid w:val="00E715AF"/>
    <w:rsid w:val="00E716BD"/>
    <w:rsid w:val="00E71A9D"/>
    <w:rsid w:val="00E71FCF"/>
    <w:rsid w:val="00E72302"/>
    <w:rsid w:val="00E7230A"/>
    <w:rsid w:val="00E723B0"/>
    <w:rsid w:val="00E7247B"/>
    <w:rsid w:val="00E725A7"/>
    <w:rsid w:val="00E7262E"/>
    <w:rsid w:val="00E72733"/>
    <w:rsid w:val="00E72F4A"/>
    <w:rsid w:val="00E73269"/>
    <w:rsid w:val="00E73331"/>
    <w:rsid w:val="00E7375B"/>
    <w:rsid w:val="00E740D6"/>
    <w:rsid w:val="00E7430C"/>
    <w:rsid w:val="00E744AC"/>
    <w:rsid w:val="00E74698"/>
    <w:rsid w:val="00E74806"/>
    <w:rsid w:val="00E74A29"/>
    <w:rsid w:val="00E74FFB"/>
    <w:rsid w:val="00E751D7"/>
    <w:rsid w:val="00E75225"/>
    <w:rsid w:val="00E75942"/>
    <w:rsid w:val="00E75C98"/>
    <w:rsid w:val="00E75D1B"/>
    <w:rsid w:val="00E75ED6"/>
    <w:rsid w:val="00E75F0C"/>
    <w:rsid w:val="00E75F51"/>
    <w:rsid w:val="00E7607F"/>
    <w:rsid w:val="00E761D4"/>
    <w:rsid w:val="00E7633B"/>
    <w:rsid w:val="00E76373"/>
    <w:rsid w:val="00E76522"/>
    <w:rsid w:val="00E766C9"/>
    <w:rsid w:val="00E768CC"/>
    <w:rsid w:val="00E769E9"/>
    <w:rsid w:val="00E76FE9"/>
    <w:rsid w:val="00E77012"/>
    <w:rsid w:val="00E773E0"/>
    <w:rsid w:val="00E77437"/>
    <w:rsid w:val="00E7755E"/>
    <w:rsid w:val="00E779CC"/>
    <w:rsid w:val="00E77F88"/>
    <w:rsid w:val="00E77FD6"/>
    <w:rsid w:val="00E8009C"/>
    <w:rsid w:val="00E801EB"/>
    <w:rsid w:val="00E8047E"/>
    <w:rsid w:val="00E80602"/>
    <w:rsid w:val="00E8067D"/>
    <w:rsid w:val="00E80B1E"/>
    <w:rsid w:val="00E80CB8"/>
    <w:rsid w:val="00E8114E"/>
    <w:rsid w:val="00E8129B"/>
    <w:rsid w:val="00E814D8"/>
    <w:rsid w:val="00E817ED"/>
    <w:rsid w:val="00E81C30"/>
    <w:rsid w:val="00E81EE0"/>
    <w:rsid w:val="00E82118"/>
    <w:rsid w:val="00E821BE"/>
    <w:rsid w:val="00E82317"/>
    <w:rsid w:val="00E82357"/>
    <w:rsid w:val="00E8240E"/>
    <w:rsid w:val="00E82C9D"/>
    <w:rsid w:val="00E83070"/>
    <w:rsid w:val="00E8317E"/>
    <w:rsid w:val="00E831F9"/>
    <w:rsid w:val="00E838B4"/>
    <w:rsid w:val="00E83A20"/>
    <w:rsid w:val="00E83ED7"/>
    <w:rsid w:val="00E840A3"/>
    <w:rsid w:val="00E840CF"/>
    <w:rsid w:val="00E841FA"/>
    <w:rsid w:val="00E844E3"/>
    <w:rsid w:val="00E8476C"/>
    <w:rsid w:val="00E84AA7"/>
    <w:rsid w:val="00E85089"/>
    <w:rsid w:val="00E852DA"/>
    <w:rsid w:val="00E859B5"/>
    <w:rsid w:val="00E859FC"/>
    <w:rsid w:val="00E85FA0"/>
    <w:rsid w:val="00E8610F"/>
    <w:rsid w:val="00E8623A"/>
    <w:rsid w:val="00E86A23"/>
    <w:rsid w:val="00E86AF4"/>
    <w:rsid w:val="00E86F19"/>
    <w:rsid w:val="00E8714A"/>
    <w:rsid w:val="00E87406"/>
    <w:rsid w:val="00E8748A"/>
    <w:rsid w:val="00E877BB"/>
    <w:rsid w:val="00E877E7"/>
    <w:rsid w:val="00E87859"/>
    <w:rsid w:val="00E878AF"/>
    <w:rsid w:val="00E879A8"/>
    <w:rsid w:val="00E879FA"/>
    <w:rsid w:val="00E87E09"/>
    <w:rsid w:val="00E87E40"/>
    <w:rsid w:val="00E90197"/>
    <w:rsid w:val="00E9033B"/>
    <w:rsid w:val="00E9096F"/>
    <w:rsid w:val="00E909BF"/>
    <w:rsid w:val="00E90C2E"/>
    <w:rsid w:val="00E90E41"/>
    <w:rsid w:val="00E910D2"/>
    <w:rsid w:val="00E91B48"/>
    <w:rsid w:val="00E91BB2"/>
    <w:rsid w:val="00E91D5F"/>
    <w:rsid w:val="00E91FB2"/>
    <w:rsid w:val="00E92291"/>
    <w:rsid w:val="00E922A1"/>
    <w:rsid w:val="00E9239A"/>
    <w:rsid w:val="00E923B3"/>
    <w:rsid w:val="00E928CF"/>
    <w:rsid w:val="00E92E95"/>
    <w:rsid w:val="00E93303"/>
    <w:rsid w:val="00E9351B"/>
    <w:rsid w:val="00E93613"/>
    <w:rsid w:val="00E9371F"/>
    <w:rsid w:val="00E93820"/>
    <w:rsid w:val="00E93D79"/>
    <w:rsid w:val="00E93D8E"/>
    <w:rsid w:val="00E93EE8"/>
    <w:rsid w:val="00E940A7"/>
    <w:rsid w:val="00E9466F"/>
    <w:rsid w:val="00E9477E"/>
    <w:rsid w:val="00E949C6"/>
    <w:rsid w:val="00E94CB7"/>
    <w:rsid w:val="00E94D68"/>
    <w:rsid w:val="00E952A2"/>
    <w:rsid w:val="00E95407"/>
    <w:rsid w:val="00E95573"/>
    <w:rsid w:val="00E959F2"/>
    <w:rsid w:val="00E95A04"/>
    <w:rsid w:val="00E96028"/>
    <w:rsid w:val="00E962CF"/>
    <w:rsid w:val="00E9630B"/>
    <w:rsid w:val="00E969B6"/>
    <w:rsid w:val="00E96A8C"/>
    <w:rsid w:val="00E96B69"/>
    <w:rsid w:val="00E96CAA"/>
    <w:rsid w:val="00E970CD"/>
    <w:rsid w:val="00E97100"/>
    <w:rsid w:val="00E97562"/>
    <w:rsid w:val="00E97A45"/>
    <w:rsid w:val="00E97B47"/>
    <w:rsid w:val="00EA00F5"/>
    <w:rsid w:val="00EA02F9"/>
    <w:rsid w:val="00EA0482"/>
    <w:rsid w:val="00EA048B"/>
    <w:rsid w:val="00EA08E4"/>
    <w:rsid w:val="00EA0920"/>
    <w:rsid w:val="00EA0A0E"/>
    <w:rsid w:val="00EA0F76"/>
    <w:rsid w:val="00EA1029"/>
    <w:rsid w:val="00EA115F"/>
    <w:rsid w:val="00EA12C7"/>
    <w:rsid w:val="00EA1745"/>
    <w:rsid w:val="00EA1A44"/>
    <w:rsid w:val="00EA1FF1"/>
    <w:rsid w:val="00EA2363"/>
    <w:rsid w:val="00EA238E"/>
    <w:rsid w:val="00EA2701"/>
    <w:rsid w:val="00EA281A"/>
    <w:rsid w:val="00EA2B77"/>
    <w:rsid w:val="00EA2D3C"/>
    <w:rsid w:val="00EA3037"/>
    <w:rsid w:val="00EA30C2"/>
    <w:rsid w:val="00EA337D"/>
    <w:rsid w:val="00EA355C"/>
    <w:rsid w:val="00EA368F"/>
    <w:rsid w:val="00EA36B1"/>
    <w:rsid w:val="00EA3B55"/>
    <w:rsid w:val="00EA3CD2"/>
    <w:rsid w:val="00EA3D9A"/>
    <w:rsid w:val="00EA4048"/>
    <w:rsid w:val="00EA4201"/>
    <w:rsid w:val="00EA4250"/>
    <w:rsid w:val="00EA44BC"/>
    <w:rsid w:val="00EA4599"/>
    <w:rsid w:val="00EA490B"/>
    <w:rsid w:val="00EA4C23"/>
    <w:rsid w:val="00EA5289"/>
    <w:rsid w:val="00EA5454"/>
    <w:rsid w:val="00EA587E"/>
    <w:rsid w:val="00EA620A"/>
    <w:rsid w:val="00EA6228"/>
    <w:rsid w:val="00EA747F"/>
    <w:rsid w:val="00EA7691"/>
    <w:rsid w:val="00EA7B19"/>
    <w:rsid w:val="00EA7C25"/>
    <w:rsid w:val="00EA7DCA"/>
    <w:rsid w:val="00EA7FB3"/>
    <w:rsid w:val="00EB040D"/>
    <w:rsid w:val="00EB0660"/>
    <w:rsid w:val="00EB0710"/>
    <w:rsid w:val="00EB0902"/>
    <w:rsid w:val="00EB0969"/>
    <w:rsid w:val="00EB0A0D"/>
    <w:rsid w:val="00EB0E3B"/>
    <w:rsid w:val="00EB0F67"/>
    <w:rsid w:val="00EB1056"/>
    <w:rsid w:val="00EB108A"/>
    <w:rsid w:val="00EB1652"/>
    <w:rsid w:val="00EB17F6"/>
    <w:rsid w:val="00EB1868"/>
    <w:rsid w:val="00EB209E"/>
    <w:rsid w:val="00EB2197"/>
    <w:rsid w:val="00EB226B"/>
    <w:rsid w:val="00EB24C1"/>
    <w:rsid w:val="00EB3368"/>
    <w:rsid w:val="00EB3565"/>
    <w:rsid w:val="00EB3C01"/>
    <w:rsid w:val="00EB3E9A"/>
    <w:rsid w:val="00EB3F72"/>
    <w:rsid w:val="00EB3FA3"/>
    <w:rsid w:val="00EB4192"/>
    <w:rsid w:val="00EB444E"/>
    <w:rsid w:val="00EB45F8"/>
    <w:rsid w:val="00EB4F91"/>
    <w:rsid w:val="00EB57BB"/>
    <w:rsid w:val="00EB5994"/>
    <w:rsid w:val="00EB5A56"/>
    <w:rsid w:val="00EB5AB4"/>
    <w:rsid w:val="00EB5EFF"/>
    <w:rsid w:val="00EB6192"/>
    <w:rsid w:val="00EB6310"/>
    <w:rsid w:val="00EB661C"/>
    <w:rsid w:val="00EB668B"/>
    <w:rsid w:val="00EB66E5"/>
    <w:rsid w:val="00EB6708"/>
    <w:rsid w:val="00EB6751"/>
    <w:rsid w:val="00EB6839"/>
    <w:rsid w:val="00EB691A"/>
    <w:rsid w:val="00EB6D41"/>
    <w:rsid w:val="00EB6EF7"/>
    <w:rsid w:val="00EB6F07"/>
    <w:rsid w:val="00EB71E4"/>
    <w:rsid w:val="00EB7A3D"/>
    <w:rsid w:val="00EB7ACF"/>
    <w:rsid w:val="00EB7FB1"/>
    <w:rsid w:val="00EC0102"/>
    <w:rsid w:val="00EC046A"/>
    <w:rsid w:val="00EC0496"/>
    <w:rsid w:val="00EC05C5"/>
    <w:rsid w:val="00EC0608"/>
    <w:rsid w:val="00EC0741"/>
    <w:rsid w:val="00EC077E"/>
    <w:rsid w:val="00EC07AC"/>
    <w:rsid w:val="00EC0A63"/>
    <w:rsid w:val="00EC0AFB"/>
    <w:rsid w:val="00EC0D90"/>
    <w:rsid w:val="00EC0E12"/>
    <w:rsid w:val="00EC1C87"/>
    <w:rsid w:val="00EC1CA6"/>
    <w:rsid w:val="00EC1D45"/>
    <w:rsid w:val="00EC1E08"/>
    <w:rsid w:val="00EC1F76"/>
    <w:rsid w:val="00EC2801"/>
    <w:rsid w:val="00EC2817"/>
    <w:rsid w:val="00EC2D23"/>
    <w:rsid w:val="00EC2DF0"/>
    <w:rsid w:val="00EC2F68"/>
    <w:rsid w:val="00EC3341"/>
    <w:rsid w:val="00EC38E0"/>
    <w:rsid w:val="00EC4072"/>
    <w:rsid w:val="00EC411A"/>
    <w:rsid w:val="00EC433A"/>
    <w:rsid w:val="00EC447C"/>
    <w:rsid w:val="00EC4535"/>
    <w:rsid w:val="00EC49A1"/>
    <w:rsid w:val="00EC4A0B"/>
    <w:rsid w:val="00EC4DD1"/>
    <w:rsid w:val="00EC4E90"/>
    <w:rsid w:val="00EC5AB3"/>
    <w:rsid w:val="00EC6263"/>
    <w:rsid w:val="00EC74CB"/>
    <w:rsid w:val="00EC78FF"/>
    <w:rsid w:val="00EC798B"/>
    <w:rsid w:val="00EC7CC8"/>
    <w:rsid w:val="00ED0466"/>
    <w:rsid w:val="00ED059C"/>
    <w:rsid w:val="00ED066B"/>
    <w:rsid w:val="00ED067F"/>
    <w:rsid w:val="00ED0C3F"/>
    <w:rsid w:val="00ED0CB3"/>
    <w:rsid w:val="00ED14A9"/>
    <w:rsid w:val="00ED15CE"/>
    <w:rsid w:val="00ED1A39"/>
    <w:rsid w:val="00ED1AAD"/>
    <w:rsid w:val="00ED1BB5"/>
    <w:rsid w:val="00ED1BDA"/>
    <w:rsid w:val="00ED201B"/>
    <w:rsid w:val="00ED270B"/>
    <w:rsid w:val="00ED2863"/>
    <w:rsid w:val="00ED2934"/>
    <w:rsid w:val="00ED29BD"/>
    <w:rsid w:val="00ED2AA3"/>
    <w:rsid w:val="00ED2C84"/>
    <w:rsid w:val="00ED3763"/>
    <w:rsid w:val="00ED3779"/>
    <w:rsid w:val="00ED3DC6"/>
    <w:rsid w:val="00ED3F81"/>
    <w:rsid w:val="00ED3FDC"/>
    <w:rsid w:val="00ED4061"/>
    <w:rsid w:val="00ED48DC"/>
    <w:rsid w:val="00ED48F8"/>
    <w:rsid w:val="00ED4A69"/>
    <w:rsid w:val="00ED4E7A"/>
    <w:rsid w:val="00ED5395"/>
    <w:rsid w:val="00ED5490"/>
    <w:rsid w:val="00ED5696"/>
    <w:rsid w:val="00ED59AA"/>
    <w:rsid w:val="00ED5A5F"/>
    <w:rsid w:val="00ED5CD9"/>
    <w:rsid w:val="00ED6133"/>
    <w:rsid w:val="00ED6204"/>
    <w:rsid w:val="00ED627F"/>
    <w:rsid w:val="00ED666C"/>
    <w:rsid w:val="00ED6C19"/>
    <w:rsid w:val="00ED6D6E"/>
    <w:rsid w:val="00ED6E5F"/>
    <w:rsid w:val="00ED7040"/>
    <w:rsid w:val="00ED76B6"/>
    <w:rsid w:val="00ED7917"/>
    <w:rsid w:val="00ED7F47"/>
    <w:rsid w:val="00EE000B"/>
    <w:rsid w:val="00EE0380"/>
    <w:rsid w:val="00EE04A6"/>
    <w:rsid w:val="00EE08EF"/>
    <w:rsid w:val="00EE09C3"/>
    <w:rsid w:val="00EE0BA1"/>
    <w:rsid w:val="00EE0E98"/>
    <w:rsid w:val="00EE0F38"/>
    <w:rsid w:val="00EE11E0"/>
    <w:rsid w:val="00EE14B3"/>
    <w:rsid w:val="00EE157E"/>
    <w:rsid w:val="00EE1860"/>
    <w:rsid w:val="00EE2006"/>
    <w:rsid w:val="00EE2083"/>
    <w:rsid w:val="00EE2593"/>
    <w:rsid w:val="00EE27F6"/>
    <w:rsid w:val="00EE280E"/>
    <w:rsid w:val="00EE3176"/>
    <w:rsid w:val="00EE3AD2"/>
    <w:rsid w:val="00EE3D1A"/>
    <w:rsid w:val="00EE3ED5"/>
    <w:rsid w:val="00EE3EEB"/>
    <w:rsid w:val="00EE408F"/>
    <w:rsid w:val="00EE40FD"/>
    <w:rsid w:val="00EE42C7"/>
    <w:rsid w:val="00EE42EE"/>
    <w:rsid w:val="00EE4326"/>
    <w:rsid w:val="00EE4A09"/>
    <w:rsid w:val="00EE4F21"/>
    <w:rsid w:val="00EE56F4"/>
    <w:rsid w:val="00EE57D2"/>
    <w:rsid w:val="00EE5A07"/>
    <w:rsid w:val="00EE5A4F"/>
    <w:rsid w:val="00EE5A78"/>
    <w:rsid w:val="00EE5A84"/>
    <w:rsid w:val="00EE5C8F"/>
    <w:rsid w:val="00EE5DE6"/>
    <w:rsid w:val="00EE5FED"/>
    <w:rsid w:val="00EE675D"/>
    <w:rsid w:val="00EE690F"/>
    <w:rsid w:val="00EE6ADE"/>
    <w:rsid w:val="00EE6CBF"/>
    <w:rsid w:val="00EE6CC4"/>
    <w:rsid w:val="00EE6F6D"/>
    <w:rsid w:val="00EE7216"/>
    <w:rsid w:val="00EE73D1"/>
    <w:rsid w:val="00EE76CF"/>
    <w:rsid w:val="00EE76E2"/>
    <w:rsid w:val="00EE7B11"/>
    <w:rsid w:val="00EE7BD1"/>
    <w:rsid w:val="00EF0236"/>
    <w:rsid w:val="00EF0839"/>
    <w:rsid w:val="00EF0BDE"/>
    <w:rsid w:val="00EF0DC7"/>
    <w:rsid w:val="00EF0EF6"/>
    <w:rsid w:val="00EF125B"/>
    <w:rsid w:val="00EF161B"/>
    <w:rsid w:val="00EF172E"/>
    <w:rsid w:val="00EF1AC1"/>
    <w:rsid w:val="00EF1E5B"/>
    <w:rsid w:val="00EF20B0"/>
    <w:rsid w:val="00EF2256"/>
    <w:rsid w:val="00EF26BE"/>
    <w:rsid w:val="00EF29F9"/>
    <w:rsid w:val="00EF2C64"/>
    <w:rsid w:val="00EF2E2C"/>
    <w:rsid w:val="00EF2E40"/>
    <w:rsid w:val="00EF2FC4"/>
    <w:rsid w:val="00EF300F"/>
    <w:rsid w:val="00EF324C"/>
    <w:rsid w:val="00EF363E"/>
    <w:rsid w:val="00EF3650"/>
    <w:rsid w:val="00EF37EA"/>
    <w:rsid w:val="00EF3956"/>
    <w:rsid w:val="00EF39DA"/>
    <w:rsid w:val="00EF3A4B"/>
    <w:rsid w:val="00EF3A84"/>
    <w:rsid w:val="00EF3F19"/>
    <w:rsid w:val="00EF3FF5"/>
    <w:rsid w:val="00EF423C"/>
    <w:rsid w:val="00EF4480"/>
    <w:rsid w:val="00EF44DD"/>
    <w:rsid w:val="00EF44F1"/>
    <w:rsid w:val="00EF47C3"/>
    <w:rsid w:val="00EF4811"/>
    <w:rsid w:val="00EF4A1C"/>
    <w:rsid w:val="00EF4A31"/>
    <w:rsid w:val="00EF4B7A"/>
    <w:rsid w:val="00EF4B81"/>
    <w:rsid w:val="00EF52C2"/>
    <w:rsid w:val="00EF533F"/>
    <w:rsid w:val="00EF54FF"/>
    <w:rsid w:val="00EF55E1"/>
    <w:rsid w:val="00EF56E3"/>
    <w:rsid w:val="00EF5BDF"/>
    <w:rsid w:val="00EF5FBA"/>
    <w:rsid w:val="00EF6FF8"/>
    <w:rsid w:val="00EF703B"/>
    <w:rsid w:val="00EF7353"/>
    <w:rsid w:val="00EF7425"/>
    <w:rsid w:val="00EF774C"/>
    <w:rsid w:val="00EF787A"/>
    <w:rsid w:val="00EF7DCF"/>
    <w:rsid w:val="00F00151"/>
    <w:rsid w:val="00F003FF"/>
    <w:rsid w:val="00F0046E"/>
    <w:rsid w:val="00F009E0"/>
    <w:rsid w:val="00F0109B"/>
    <w:rsid w:val="00F010C7"/>
    <w:rsid w:val="00F01157"/>
    <w:rsid w:val="00F01283"/>
    <w:rsid w:val="00F0130B"/>
    <w:rsid w:val="00F01321"/>
    <w:rsid w:val="00F01589"/>
    <w:rsid w:val="00F0158F"/>
    <w:rsid w:val="00F0160A"/>
    <w:rsid w:val="00F016EB"/>
    <w:rsid w:val="00F01745"/>
    <w:rsid w:val="00F017F4"/>
    <w:rsid w:val="00F0185A"/>
    <w:rsid w:val="00F01C28"/>
    <w:rsid w:val="00F01DD5"/>
    <w:rsid w:val="00F02018"/>
    <w:rsid w:val="00F02028"/>
    <w:rsid w:val="00F0212F"/>
    <w:rsid w:val="00F021BA"/>
    <w:rsid w:val="00F0254D"/>
    <w:rsid w:val="00F027DD"/>
    <w:rsid w:val="00F028DD"/>
    <w:rsid w:val="00F02966"/>
    <w:rsid w:val="00F0298B"/>
    <w:rsid w:val="00F02CD9"/>
    <w:rsid w:val="00F02D5B"/>
    <w:rsid w:val="00F02DA3"/>
    <w:rsid w:val="00F02DAB"/>
    <w:rsid w:val="00F0310E"/>
    <w:rsid w:val="00F03997"/>
    <w:rsid w:val="00F03A19"/>
    <w:rsid w:val="00F03BB0"/>
    <w:rsid w:val="00F03D52"/>
    <w:rsid w:val="00F03E3D"/>
    <w:rsid w:val="00F04176"/>
    <w:rsid w:val="00F04283"/>
    <w:rsid w:val="00F04326"/>
    <w:rsid w:val="00F044EC"/>
    <w:rsid w:val="00F0455C"/>
    <w:rsid w:val="00F048E3"/>
    <w:rsid w:val="00F04FDD"/>
    <w:rsid w:val="00F05230"/>
    <w:rsid w:val="00F053DC"/>
    <w:rsid w:val="00F056D7"/>
    <w:rsid w:val="00F0581A"/>
    <w:rsid w:val="00F05CA3"/>
    <w:rsid w:val="00F06007"/>
    <w:rsid w:val="00F0627E"/>
    <w:rsid w:val="00F06518"/>
    <w:rsid w:val="00F06528"/>
    <w:rsid w:val="00F065B6"/>
    <w:rsid w:val="00F06919"/>
    <w:rsid w:val="00F06C9F"/>
    <w:rsid w:val="00F0700C"/>
    <w:rsid w:val="00F0754E"/>
    <w:rsid w:val="00F077B5"/>
    <w:rsid w:val="00F07DA1"/>
    <w:rsid w:val="00F07EF9"/>
    <w:rsid w:val="00F10363"/>
    <w:rsid w:val="00F10482"/>
    <w:rsid w:val="00F106CB"/>
    <w:rsid w:val="00F107F1"/>
    <w:rsid w:val="00F10813"/>
    <w:rsid w:val="00F1083E"/>
    <w:rsid w:val="00F109BC"/>
    <w:rsid w:val="00F10D1A"/>
    <w:rsid w:val="00F10F93"/>
    <w:rsid w:val="00F113CB"/>
    <w:rsid w:val="00F114D3"/>
    <w:rsid w:val="00F115B7"/>
    <w:rsid w:val="00F116D5"/>
    <w:rsid w:val="00F116EF"/>
    <w:rsid w:val="00F118E4"/>
    <w:rsid w:val="00F11C94"/>
    <w:rsid w:val="00F11C9F"/>
    <w:rsid w:val="00F11ECD"/>
    <w:rsid w:val="00F12109"/>
    <w:rsid w:val="00F1210C"/>
    <w:rsid w:val="00F12B98"/>
    <w:rsid w:val="00F12BC5"/>
    <w:rsid w:val="00F12CEF"/>
    <w:rsid w:val="00F12D44"/>
    <w:rsid w:val="00F1338E"/>
    <w:rsid w:val="00F1346A"/>
    <w:rsid w:val="00F13903"/>
    <w:rsid w:val="00F13937"/>
    <w:rsid w:val="00F13ACB"/>
    <w:rsid w:val="00F13B82"/>
    <w:rsid w:val="00F13E9B"/>
    <w:rsid w:val="00F13EE3"/>
    <w:rsid w:val="00F142C4"/>
    <w:rsid w:val="00F145FB"/>
    <w:rsid w:val="00F14B02"/>
    <w:rsid w:val="00F14CD6"/>
    <w:rsid w:val="00F14FDC"/>
    <w:rsid w:val="00F16223"/>
    <w:rsid w:val="00F1622A"/>
    <w:rsid w:val="00F166E0"/>
    <w:rsid w:val="00F167E7"/>
    <w:rsid w:val="00F1779C"/>
    <w:rsid w:val="00F17DD4"/>
    <w:rsid w:val="00F17E5F"/>
    <w:rsid w:val="00F206E5"/>
    <w:rsid w:val="00F20845"/>
    <w:rsid w:val="00F20976"/>
    <w:rsid w:val="00F20C0F"/>
    <w:rsid w:val="00F20C5E"/>
    <w:rsid w:val="00F20D27"/>
    <w:rsid w:val="00F21579"/>
    <w:rsid w:val="00F21752"/>
    <w:rsid w:val="00F21D59"/>
    <w:rsid w:val="00F21E49"/>
    <w:rsid w:val="00F21ECC"/>
    <w:rsid w:val="00F22750"/>
    <w:rsid w:val="00F22C07"/>
    <w:rsid w:val="00F2310B"/>
    <w:rsid w:val="00F2323A"/>
    <w:rsid w:val="00F2375B"/>
    <w:rsid w:val="00F237CC"/>
    <w:rsid w:val="00F237EE"/>
    <w:rsid w:val="00F23993"/>
    <w:rsid w:val="00F23B30"/>
    <w:rsid w:val="00F23B54"/>
    <w:rsid w:val="00F24206"/>
    <w:rsid w:val="00F242C6"/>
    <w:rsid w:val="00F24576"/>
    <w:rsid w:val="00F2474A"/>
    <w:rsid w:val="00F24996"/>
    <w:rsid w:val="00F24A8C"/>
    <w:rsid w:val="00F24CC2"/>
    <w:rsid w:val="00F25587"/>
    <w:rsid w:val="00F25911"/>
    <w:rsid w:val="00F25A03"/>
    <w:rsid w:val="00F25DCA"/>
    <w:rsid w:val="00F261F6"/>
    <w:rsid w:val="00F2622C"/>
    <w:rsid w:val="00F2631E"/>
    <w:rsid w:val="00F264B2"/>
    <w:rsid w:val="00F26A77"/>
    <w:rsid w:val="00F26BD7"/>
    <w:rsid w:val="00F26EC3"/>
    <w:rsid w:val="00F26EC4"/>
    <w:rsid w:val="00F27364"/>
    <w:rsid w:val="00F2781A"/>
    <w:rsid w:val="00F27A70"/>
    <w:rsid w:val="00F27E76"/>
    <w:rsid w:val="00F30337"/>
    <w:rsid w:val="00F30B2C"/>
    <w:rsid w:val="00F30D84"/>
    <w:rsid w:val="00F31255"/>
    <w:rsid w:val="00F314EB"/>
    <w:rsid w:val="00F319B3"/>
    <w:rsid w:val="00F31DF2"/>
    <w:rsid w:val="00F31F4A"/>
    <w:rsid w:val="00F321B0"/>
    <w:rsid w:val="00F322AA"/>
    <w:rsid w:val="00F322B1"/>
    <w:rsid w:val="00F323FB"/>
    <w:rsid w:val="00F32EF0"/>
    <w:rsid w:val="00F33222"/>
    <w:rsid w:val="00F339D8"/>
    <w:rsid w:val="00F343AF"/>
    <w:rsid w:val="00F349FB"/>
    <w:rsid w:val="00F34DB3"/>
    <w:rsid w:val="00F34E5B"/>
    <w:rsid w:val="00F35323"/>
    <w:rsid w:val="00F356B0"/>
    <w:rsid w:val="00F35903"/>
    <w:rsid w:val="00F35A1B"/>
    <w:rsid w:val="00F3651D"/>
    <w:rsid w:val="00F36537"/>
    <w:rsid w:val="00F367AB"/>
    <w:rsid w:val="00F367B2"/>
    <w:rsid w:val="00F369DC"/>
    <w:rsid w:val="00F36E06"/>
    <w:rsid w:val="00F36F4C"/>
    <w:rsid w:val="00F36FC8"/>
    <w:rsid w:val="00F373EB"/>
    <w:rsid w:val="00F374B2"/>
    <w:rsid w:val="00F37694"/>
    <w:rsid w:val="00F378E9"/>
    <w:rsid w:val="00F379E1"/>
    <w:rsid w:val="00F37C9E"/>
    <w:rsid w:val="00F37D00"/>
    <w:rsid w:val="00F403BD"/>
    <w:rsid w:val="00F403F4"/>
    <w:rsid w:val="00F4053D"/>
    <w:rsid w:val="00F40595"/>
    <w:rsid w:val="00F40A3C"/>
    <w:rsid w:val="00F40D04"/>
    <w:rsid w:val="00F40DC9"/>
    <w:rsid w:val="00F4141F"/>
    <w:rsid w:val="00F4167A"/>
    <w:rsid w:val="00F417A9"/>
    <w:rsid w:val="00F41806"/>
    <w:rsid w:val="00F41BAD"/>
    <w:rsid w:val="00F41E08"/>
    <w:rsid w:val="00F421C0"/>
    <w:rsid w:val="00F4279C"/>
    <w:rsid w:val="00F42A71"/>
    <w:rsid w:val="00F42ACD"/>
    <w:rsid w:val="00F42C34"/>
    <w:rsid w:val="00F42E20"/>
    <w:rsid w:val="00F432B2"/>
    <w:rsid w:val="00F436E2"/>
    <w:rsid w:val="00F43753"/>
    <w:rsid w:val="00F43AF4"/>
    <w:rsid w:val="00F43AF9"/>
    <w:rsid w:val="00F43E3E"/>
    <w:rsid w:val="00F4460A"/>
    <w:rsid w:val="00F44697"/>
    <w:rsid w:val="00F45076"/>
    <w:rsid w:val="00F450CE"/>
    <w:rsid w:val="00F45181"/>
    <w:rsid w:val="00F452DC"/>
    <w:rsid w:val="00F454A9"/>
    <w:rsid w:val="00F4559F"/>
    <w:rsid w:val="00F4569A"/>
    <w:rsid w:val="00F45727"/>
    <w:rsid w:val="00F461B4"/>
    <w:rsid w:val="00F46471"/>
    <w:rsid w:val="00F4691D"/>
    <w:rsid w:val="00F46E7E"/>
    <w:rsid w:val="00F470FC"/>
    <w:rsid w:val="00F4744F"/>
    <w:rsid w:val="00F50827"/>
    <w:rsid w:val="00F5092E"/>
    <w:rsid w:val="00F50938"/>
    <w:rsid w:val="00F50E9B"/>
    <w:rsid w:val="00F50FA2"/>
    <w:rsid w:val="00F5125C"/>
    <w:rsid w:val="00F512BC"/>
    <w:rsid w:val="00F5131B"/>
    <w:rsid w:val="00F5157D"/>
    <w:rsid w:val="00F51581"/>
    <w:rsid w:val="00F5190C"/>
    <w:rsid w:val="00F51AAF"/>
    <w:rsid w:val="00F51BAE"/>
    <w:rsid w:val="00F51BCD"/>
    <w:rsid w:val="00F51E8E"/>
    <w:rsid w:val="00F51F7F"/>
    <w:rsid w:val="00F51F8B"/>
    <w:rsid w:val="00F51FCB"/>
    <w:rsid w:val="00F52024"/>
    <w:rsid w:val="00F5206F"/>
    <w:rsid w:val="00F5254D"/>
    <w:rsid w:val="00F52862"/>
    <w:rsid w:val="00F52A50"/>
    <w:rsid w:val="00F52C5B"/>
    <w:rsid w:val="00F53311"/>
    <w:rsid w:val="00F53BE5"/>
    <w:rsid w:val="00F53CF9"/>
    <w:rsid w:val="00F53E80"/>
    <w:rsid w:val="00F54628"/>
    <w:rsid w:val="00F5466D"/>
    <w:rsid w:val="00F5474B"/>
    <w:rsid w:val="00F549C6"/>
    <w:rsid w:val="00F54A1D"/>
    <w:rsid w:val="00F54F0A"/>
    <w:rsid w:val="00F55004"/>
    <w:rsid w:val="00F55311"/>
    <w:rsid w:val="00F553B7"/>
    <w:rsid w:val="00F553EF"/>
    <w:rsid w:val="00F554F7"/>
    <w:rsid w:val="00F559C6"/>
    <w:rsid w:val="00F55A1A"/>
    <w:rsid w:val="00F55C95"/>
    <w:rsid w:val="00F55E26"/>
    <w:rsid w:val="00F55FF4"/>
    <w:rsid w:val="00F5631A"/>
    <w:rsid w:val="00F5659B"/>
    <w:rsid w:val="00F56636"/>
    <w:rsid w:val="00F56984"/>
    <w:rsid w:val="00F56C2E"/>
    <w:rsid w:val="00F56DAE"/>
    <w:rsid w:val="00F56DE7"/>
    <w:rsid w:val="00F56E0E"/>
    <w:rsid w:val="00F57135"/>
    <w:rsid w:val="00F5757D"/>
    <w:rsid w:val="00F5770D"/>
    <w:rsid w:val="00F57D6E"/>
    <w:rsid w:val="00F60203"/>
    <w:rsid w:val="00F607A4"/>
    <w:rsid w:val="00F60A43"/>
    <w:rsid w:val="00F60CF0"/>
    <w:rsid w:val="00F60EAC"/>
    <w:rsid w:val="00F612D3"/>
    <w:rsid w:val="00F612FA"/>
    <w:rsid w:val="00F618E5"/>
    <w:rsid w:val="00F61F06"/>
    <w:rsid w:val="00F621DA"/>
    <w:rsid w:val="00F6225C"/>
    <w:rsid w:val="00F62938"/>
    <w:rsid w:val="00F62E68"/>
    <w:rsid w:val="00F6377C"/>
    <w:rsid w:val="00F63CC3"/>
    <w:rsid w:val="00F64132"/>
    <w:rsid w:val="00F6417A"/>
    <w:rsid w:val="00F6429E"/>
    <w:rsid w:val="00F64BDE"/>
    <w:rsid w:val="00F64E17"/>
    <w:rsid w:val="00F64FB1"/>
    <w:rsid w:val="00F65476"/>
    <w:rsid w:val="00F654B3"/>
    <w:rsid w:val="00F6589D"/>
    <w:rsid w:val="00F659B9"/>
    <w:rsid w:val="00F66347"/>
    <w:rsid w:val="00F668EF"/>
    <w:rsid w:val="00F66CED"/>
    <w:rsid w:val="00F66FF2"/>
    <w:rsid w:val="00F67090"/>
    <w:rsid w:val="00F67A6A"/>
    <w:rsid w:val="00F67B0B"/>
    <w:rsid w:val="00F67B10"/>
    <w:rsid w:val="00F705B8"/>
    <w:rsid w:val="00F706C4"/>
    <w:rsid w:val="00F70718"/>
    <w:rsid w:val="00F7071F"/>
    <w:rsid w:val="00F70727"/>
    <w:rsid w:val="00F70891"/>
    <w:rsid w:val="00F709F4"/>
    <w:rsid w:val="00F70C89"/>
    <w:rsid w:val="00F70E78"/>
    <w:rsid w:val="00F710A7"/>
    <w:rsid w:val="00F71184"/>
    <w:rsid w:val="00F71939"/>
    <w:rsid w:val="00F71C94"/>
    <w:rsid w:val="00F71F11"/>
    <w:rsid w:val="00F7203D"/>
    <w:rsid w:val="00F722ED"/>
    <w:rsid w:val="00F72C56"/>
    <w:rsid w:val="00F72FC8"/>
    <w:rsid w:val="00F73851"/>
    <w:rsid w:val="00F738B9"/>
    <w:rsid w:val="00F73ACB"/>
    <w:rsid w:val="00F73CAD"/>
    <w:rsid w:val="00F73D02"/>
    <w:rsid w:val="00F73EB9"/>
    <w:rsid w:val="00F73F01"/>
    <w:rsid w:val="00F74064"/>
    <w:rsid w:val="00F74254"/>
    <w:rsid w:val="00F74278"/>
    <w:rsid w:val="00F74641"/>
    <w:rsid w:val="00F74701"/>
    <w:rsid w:val="00F7486B"/>
    <w:rsid w:val="00F74C5A"/>
    <w:rsid w:val="00F7510E"/>
    <w:rsid w:val="00F751BA"/>
    <w:rsid w:val="00F75697"/>
    <w:rsid w:val="00F756B1"/>
    <w:rsid w:val="00F75784"/>
    <w:rsid w:val="00F75943"/>
    <w:rsid w:val="00F75A0F"/>
    <w:rsid w:val="00F75FB9"/>
    <w:rsid w:val="00F76100"/>
    <w:rsid w:val="00F7619A"/>
    <w:rsid w:val="00F76A9E"/>
    <w:rsid w:val="00F76B06"/>
    <w:rsid w:val="00F76BB7"/>
    <w:rsid w:val="00F76D68"/>
    <w:rsid w:val="00F76E27"/>
    <w:rsid w:val="00F76E51"/>
    <w:rsid w:val="00F76E8A"/>
    <w:rsid w:val="00F77166"/>
    <w:rsid w:val="00F777DB"/>
    <w:rsid w:val="00F7789A"/>
    <w:rsid w:val="00F77D5E"/>
    <w:rsid w:val="00F77E2F"/>
    <w:rsid w:val="00F80096"/>
    <w:rsid w:val="00F802CC"/>
    <w:rsid w:val="00F80CD3"/>
    <w:rsid w:val="00F80D8F"/>
    <w:rsid w:val="00F80E30"/>
    <w:rsid w:val="00F81541"/>
    <w:rsid w:val="00F8182E"/>
    <w:rsid w:val="00F81875"/>
    <w:rsid w:val="00F819E8"/>
    <w:rsid w:val="00F81D1B"/>
    <w:rsid w:val="00F81E7A"/>
    <w:rsid w:val="00F8236D"/>
    <w:rsid w:val="00F82660"/>
    <w:rsid w:val="00F82764"/>
    <w:rsid w:val="00F82A8F"/>
    <w:rsid w:val="00F83A2C"/>
    <w:rsid w:val="00F83EDE"/>
    <w:rsid w:val="00F83EF4"/>
    <w:rsid w:val="00F84211"/>
    <w:rsid w:val="00F8421D"/>
    <w:rsid w:val="00F8458C"/>
    <w:rsid w:val="00F845EF"/>
    <w:rsid w:val="00F84AB3"/>
    <w:rsid w:val="00F84CBF"/>
    <w:rsid w:val="00F85115"/>
    <w:rsid w:val="00F851DE"/>
    <w:rsid w:val="00F8548B"/>
    <w:rsid w:val="00F85623"/>
    <w:rsid w:val="00F85B13"/>
    <w:rsid w:val="00F86188"/>
    <w:rsid w:val="00F8628E"/>
    <w:rsid w:val="00F8634B"/>
    <w:rsid w:val="00F8634C"/>
    <w:rsid w:val="00F865FC"/>
    <w:rsid w:val="00F86896"/>
    <w:rsid w:val="00F869E5"/>
    <w:rsid w:val="00F86DE5"/>
    <w:rsid w:val="00F8743D"/>
    <w:rsid w:val="00F875F6"/>
    <w:rsid w:val="00F879A5"/>
    <w:rsid w:val="00F87AAB"/>
    <w:rsid w:val="00F87DA2"/>
    <w:rsid w:val="00F90143"/>
    <w:rsid w:val="00F901C3"/>
    <w:rsid w:val="00F9051D"/>
    <w:rsid w:val="00F90616"/>
    <w:rsid w:val="00F906EA"/>
    <w:rsid w:val="00F908B4"/>
    <w:rsid w:val="00F909C5"/>
    <w:rsid w:val="00F90B4D"/>
    <w:rsid w:val="00F90DF4"/>
    <w:rsid w:val="00F9133F"/>
    <w:rsid w:val="00F9139B"/>
    <w:rsid w:val="00F91675"/>
    <w:rsid w:val="00F91780"/>
    <w:rsid w:val="00F91988"/>
    <w:rsid w:val="00F91AC2"/>
    <w:rsid w:val="00F92168"/>
    <w:rsid w:val="00F92294"/>
    <w:rsid w:val="00F9267D"/>
    <w:rsid w:val="00F92844"/>
    <w:rsid w:val="00F93027"/>
    <w:rsid w:val="00F931EE"/>
    <w:rsid w:val="00F93638"/>
    <w:rsid w:val="00F937CD"/>
    <w:rsid w:val="00F939B2"/>
    <w:rsid w:val="00F93F73"/>
    <w:rsid w:val="00F948CA"/>
    <w:rsid w:val="00F949ED"/>
    <w:rsid w:val="00F94D55"/>
    <w:rsid w:val="00F94F55"/>
    <w:rsid w:val="00F95051"/>
    <w:rsid w:val="00F95812"/>
    <w:rsid w:val="00F960FE"/>
    <w:rsid w:val="00F96B48"/>
    <w:rsid w:val="00F96BFA"/>
    <w:rsid w:val="00F96CF9"/>
    <w:rsid w:val="00F96D0A"/>
    <w:rsid w:val="00F96D93"/>
    <w:rsid w:val="00F9766B"/>
    <w:rsid w:val="00F97B06"/>
    <w:rsid w:val="00F97B10"/>
    <w:rsid w:val="00F97E19"/>
    <w:rsid w:val="00F97F54"/>
    <w:rsid w:val="00F982A1"/>
    <w:rsid w:val="00FA016E"/>
    <w:rsid w:val="00FA0D1C"/>
    <w:rsid w:val="00FA1AF0"/>
    <w:rsid w:val="00FA1B99"/>
    <w:rsid w:val="00FA23A1"/>
    <w:rsid w:val="00FA25B0"/>
    <w:rsid w:val="00FA2AE2"/>
    <w:rsid w:val="00FA2BD8"/>
    <w:rsid w:val="00FA2CE6"/>
    <w:rsid w:val="00FA3084"/>
    <w:rsid w:val="00FA30DC"/>
    <w:rsid w:val="00FA3596"/>
    <w:rsid w:val="00FA3738"/>
    <w:rsid w:val="00FA3857"/>
    <w:rsid w:val="00FA3910"/>
    <w:rsid w:val="00FA3948"/>
    <w:rsid w:val="00FA3B53"/>
    <w:rsid w:val="00FA3C1C"/>
    <w:rsid w:val="00FA3E5E"/>
    <w:rsid w:val="00FA40F9"/>
    <w:rsid w:val="00FA477F"/>
    <w:rsid w:val="00FA4B85"/>
    <w:rsid w:val="00FA4E4A"/>
    <w:rsid w:val="00FA5059"/>
    <w:rsid w:val="00FA50F3"/>
    <w:rsid w:val="00FA5A72"/>
    <w:rsid w:val="00FA5C42"/>
    <w:rsid w:val="00FA5D12"/>
    <w:rsid w:val="00FA5E43"/>
    <w:rsid w:val="00FA6062"/>
    <w:rsid w:val="00FA6122"/>
    <w:rsid w:val="00FA619E"/>
    <w:rsid w:val="00FA6A60"/>
    <w:rsid w:val="00FA6AB3"/>
    <w:rsid w:val="00FA6BDB"/>
    <w:rsid w:val="00FA6D59"/>
    <w:rsid w:val="00FA6E60"/>
    <w:rsid w:val="00FA720C"/>
    <w:rsid w:val="00FA7C50"/>
    <w:rsid w:val="00FA7D20"/>
    <w:rsid w:val="00FA7DD1"/>
    <w:rsid w:val="00FA7EC4"/>
    <w:rsid w:val="00FA7F24"/>
    <w:rsid w:val="00FA7F5A"/>
    <w:rsid w:val="00FA7FFA"/>
    <w:rsid w:val="00FB0553"/>
    <w:rsid w:val="00FB07C6"/>
    <w:rsid w:val="00FB0ADF"/>
    <w:rsid w:val="00FB0BD8"/>
    <w:rsid w:val="00FB0F60"/>
    <w:rsid w:val="00FB12BC"/>
    <w:rsid w:val="00FB15C6"/>
    <w:rsid w:val="00FB1633"/>
    <w:rsid w:val="00FB1891"/>
    <w:rsid w:val="00FB1920"/>
    <w:rsid w:val="00FB236F"/>
    <w:rsid w:val="00FB245D"/>
    <w:rsid w:val="00FB26EE"/>
    <w:rsid w:val="00FB2B4C"/>
    <w:rsid w:val="00FB2CB7"/>
    <w:rsid w:val="00FB2F07"/>
    <w:rsid w:val="00FB365F"/>
    <w:rsid w:val="00FB389B"/>
    <w:rsid w:val="00FB38B0"/>
    <w:rsid w:val="00FB3948"/>
    <w:rsid w:val="00FB3FD8"/>
    <w:rsid w:val="00FB4871"/>
    <w:rsid w:val="00FB48D1"/>
    <w:rsid w:val="00FB49F6"/>
    <w:rsid w:val="00FB4AA4"/>
    <w:rsid w:val="00FB4BA3"/>
    <w:rsid w:val="00FB4BE9"/>
    <w:rsid w:val="00FB4CA7"/>
    <w:rsid w:val="00FB518D"/>
    <w:rsid w:val="00FB5374"/>
    <w:rsid w:val="00FB58E8"/>
    <w:rsid w:val="00FB5CA4"/>
    <w:rsid w:val="00FB6277"/>
    <w:rsid w:val="00FB636B"/>
    <w:rsid w:val="00FB63CE"/>
    <w:rsid w:val="00FB6679"/>
    <w:rsid w:val="00FB67F4"/>
    <w:rsid w:val="00FB7240"/>
    <w:rsid w:val="00FB724A"/>
    <w:rsid w:val="00FB739B"/>
    <w:rsid w:val="00FB7B37"/>
    <w:rsid w:val="00FB7CF2"/>
    <w:rsid w:val="00FC033E"/>
    <w:rsid w:val="00FC056F"/>
    <w:rsid w:val="00FC059A"/>
    <w:rsid w:val="00FC072F"/>
    <w:rsid w:val="00FC0964"/>
    <w:rsid w:val="00FC0B2C"/>
    <w:rsid w:val="00FC0D2C"/>
    <w:rsid w:val="00FC124B"/>
    <w:rsid w:val="00FC1802"/>
    <w:rsid w:val="00FC18F1"/>
    <w:rsid w:val="00FC1DC5"/>
    <w:rsid w:val="00FC21C3"/>
    <w:rsid w:val="00FC2444"/>
    <w:rsid w:val="00FC270C"/>
    <w:rsid w:val="00FC2737"/>
    <w:rsid w:val="00FC2958"/>
    <w:rsid w:val="00FC2DE4"/>
    <w:rsid w:val="00FC3060"/>
    <w:rsid w:val="00FC306D"/>
    <w:rsid w:val="00FC3348"/>
    <w:rsid w:val="00FC3673"/>
    <w:rsid w:val="00FC3747"/>
    <w:rsid w:val="00FC3973"/>
    <w:rsid w:val="00FC3B24"/>
    <w:rsid w:val="00FC3C2A"/>
    <w:rsid w:val="00FC3CB9"/>
    <w:rsid w:val="00FC3CC0"/>
    <w:rsid w:val="00FC4885"/>
    <w:rsid w:val="00FC4989"/>
    <w:rsid w:val="00FC4C1E"/>
    <w:rsid w:val="00FC4CB6"/>
    <w:rsid w:val="00FC4F4E"/>
    <w:rsid w:val="00FC5020"/>
    <w:rsid w:val="00FC5172"/>
    <w:rsid w:val="00FC557F"/>
    <w:rsid w:val="00FC5686"/>
    <w:rsid w:val="00FC56FD"/>
    <w:rsid w:val="00FC5B6D"/>
    <w:rsid w:val="00FC5CEB"/>
    <w:rsid w:val="00FC6284"/>
    <w:rsid w:val="00FC62C4"/>
    <w:rsid w:val="00FC6506"/>
    <w:rsid w:val="00FC673B"/>
    <w:rsid w:val="00FC6E02"/>
    <w:rsid w:val="00FC6E17"/>
    <w:rsid w:val="00FC6F92"/>
    <w:rsid w:val="00FC6FAE"/>
    <w:rsid w:val="00FC7188"/>
    <w:rsid w:val="00FC7234"/>
    <w:rsid w:val="00FC7307"/>
    <w:rsid w:val="00FC739F"/>
    <w:rsid w:val="00FC7E18"/>
    <w:rsid w:val="00FD043E"/>
    <w:rsid w:val="00FD051C"/>
    <w:rsid w:val="00FD0772"/>
    <w:rsid w:val="00FD0B01"/>
    <w:rsid w:val="00FD0E23"/>
    <w:rsid w:val="00FD100E"/>
    <w:rsid w:val="00FD10B5"/>
    <w:rsid w:val="00FD133E"/>
    <w:rsid w:val="00FD14EA"/>
    <w:rsid w:val="00FD165C"/>
    <w:rsid w:val="00FD1BCC"/>
    <w:rsid w:val="00FD1DB4"/>
    <w:rsid w:val="00FD23FA"/>
    <w:rsid w:val="00FD2668"/>
    <w:rsid w:val="00FD27DB"/>
    <w:rsid w:val="00FD3208"/>
    <w:rsid w:val="00FD3260"/>
    <w:rsid w:val="00FD3522"/>
    <w:rsid w:val="00FD35F4"/>
    <w:rsid w:val="00FD36B4"/>
    <w:rsid w:val="00FD39AB"/>
    <w:rsid w:val="00FD3B71"/>
    <w:rsid w:val="00FD413D"/>
    <w:rsid w:val="00FD4263"/>
    <w:rsid w:val="00FD42E0"/>
    <w:rsid w:val="00FD42E6"/>
    <w:rsid w:val="00FD436F"/>
    <w:rsid w:val="00FD43C0"/>
    <w:rsid w:val="00FD4741"/>
    <w:rsid w:val="00FD4A45"/>
    <w:rsid w:val="00FD4CC4"/>
    <w:rsid w:val="00FD52BB"/>
    <w:rsid w:val="00FD5649"/>
    <w:rsid w:val="00FD615F"/>
    <w:rsid w:val="00FD6469"/>
    <w:rsid w:val="00FD66AD"/>
    <w:rsid w:val="00FD6B27"/>
    <w:rsid w:val="00FD719B"/>
    <w:rsid w:val="00FD7D7E"/>
    <w:rsid w:val="00FD7F76"/>
    <w:rsid w:val="00FE01FA"/>
    <w:rsid w:val="00FE031D"/>
    <w:rsid w:val="00FE094C"/>
    <w:rsid w:val="00FE1029"/>
    <w:rsid w:val="00FE11E5"/>
    <w:rsid w:val="00FE1239"/>
    <w:rsid w:val="00FE17CE"/>
    <w:rsid w:val="00FE1F3B"/>
    <w:rsid w:val="00FE2181"/>
    <w:rsid w:val="00FE22EF"/>
    <w:rsid w:val="00FE23FC"/>
    <w:rsid w:val="00FE25C4"/>
    <w:rsid w:val="00FE26AB"/>
    <w:rsid w:val="00FE2726"/>
    <w:rsid w:val="00FE2846"/>
    <w:rsid w:val="00FE2C8E"/>
    <w:rsid w:val="00FE2E86"/>
    <w:rsid w:val="00FE3025"/>
    <w:rsid w:val="00FE30B5"/>
    <w:rsid w:val="00FE33F5"/>
    <w:rsid w:val="00FE372C"/>
    <w:rsid w:val="00FE3A1B"/>
    <w:rsid w:val="00FE3A5C"/>
    <w:rsid w:val="00FE3B16"/>
    <w:rsid w:val="00FE3D49"/>
    <w:rsid w:val="00FE3F9A"/>
    <w:rsid w:val="00FE41CA"/>
    <w:rsid w:val="00FE4217"/>
    <w:rsid w:val="00FE4912"/>
    <w:rsid w:val="00FE4F2D"/>
    <w:rsid w:val="00FE5272"/>
    <w:rsid w:val="00FE5776"/>
    <w:rsid w:val="00FE588A"/>
    <w:rsid w:val="00FE58B4"/>
    <w:rsid w:val="00FE59A0"/>
    <w:rsid w:val="00FE5CE3"/>
    <w:rsid w:val="00FE5E81"/>
    <w:rsid w:val="00FE5F0F"/>
    <w:rsid w:val="00FE5FDD"/>
    <w:rsid w:val="00FE6089"/>
    <w:rsid w:val="00FE6760"/>
    <w:rsid w:val="00FE6A27"/>
    <w:rsid w:val="00FE6B74"/>
    <w:rsid w:val="00FE6C44"/>
    <w:rsid w:val="00FE6CAC"/>
    <w:rsid w:val="00FE71BF"/>
    <w:rsid w:val="00FE7462"/>
    <w:rsid w:val="00FE7551"/>
    <w:rsid w:val="00FE789B"/>
    <w:rsid w:val="00FE7A32"/>
    <w:rsid w:val="00FF0023"/>
    <w:rsid w:val="00FF0706"/>
    <w:rsid w:val="00FF0BD8"/>
    <w:rsid w:val="00FF1109"/>
    <w:rsid w:val="00FF11C1"/>
    <w:rsid w:val="00FF1B6E"/>
    <w:rsid w:val="00FF1E51"/>
    <w:rsid w:val="00FF1FFB"/>
    <w:rsid w:val="00FF22C4"/>
    <w:rsid w:val="00FF257E"/>
    <w:rsid w:val="00FF2ACC"/>
    <w:rsid w:val="00FF2C92"/>
    <w:rsid w:val="00FF2F1B"/>
    <w:rsid w:val="00FF37B9"/>
    <w:rsid w:val="00FF3863"/>
    <w:rsid w:val="00FF409E"/>
    <w:rsid w:val="00FF4526"/>
    <w:rsid w:val="00FF486A"/>
    <w:rsid w:val="00FF4961"/>
    <w:rsid w:val="00FF4992"/>
    <w:rsid w:val="00FF4A5A"/>
    <w:rsid w:val="00FF4AFC"/>
    <w:rsid w:val="00FF52D5"/>
    <w:rsid w:val="00FF53E2"/>
    <w:rsid w:val="00FF5712"/>
    <w:rsid w:val="00FF5CF3"/>
    <w:rsid w:val="00FF5EDC"/>
    <w:rsid w:val="00FF5F57"/>
    <w:rsid w:val="00FF65FE"/>
    <w:rsid w:val="00FF663D"/>
    <w:rsid w:val="00FF66F3"/>
    <w:rsid w:val="00FF674E"/>
    <w:rsid w:val="00FF691A"/>
    <w:rsid w:val="00FF6965"/>
    <w:rsid w:val="00FF6B2E"/>
    <w:rsid w:val="00FF6B5C"/>
    <w:rsid w:val="00FF6F86"/>
    <w:rsid w:val="00FF700D"/>
    <w:rsid w:val="00FF7163"/>
    <w:rsid w:val="00FF72F4"/>
    <w:rsid w:val="00FF7574"/>
    <w:rsid w:val="00FF7696"/>
    <w:rsid w:val="00FF771F"/>
    <w:rsid w:val="00FF79D1"/>
    <w:rsid w:val="00FF7B13"/>
    <w:rsid w:val="00FF7DCF"/>
    <w:rsid w:val="0101D71D"/>
    <w:rsid w:val="010EB70F"/>
    <w:rsid w:val="011270B2"/>
    <w:rsid w:val="0115725F"/>
    <w:rsid w:val="011D97C6"/>
    <w:rsid w:val="0129594C"/>
    <w:rsid w:val="0137FDC6"/>
    <w:rsid w:val="0152944E"/>
    <w:rsid w:val="01609ECC"/>
    <w:rsid w:val="0171E187"/>
    <w:rsid w:val="017CC362"/>
    <w:rsid w:val="0195B265"/>
    <w:rsid w:val="0196435A"/>
    <w:rsid w:val="0196F5E3"/>
    <w:rsid w:val="01A3CBF8"/>
    <w:rsid w:val="01AC2C75"/>
    <w:rsid w:val="01AF0EF9"/>
    <w:rsid w:val="01C377F1"/>
    <w:rsid w:val="01C96909"/>
    <w:rsid w:val="01D05A91"/>
    <w:rsid w:val="01D82E30"/>
    <w:rsid w:val="01DFF1E0"/>
    <w:rsid w:val="01E30237"/>
    <w:rsid w:val="01E46BC3"/>
    <w:rsid w:val="020D40B3"/>
    <w:rsid w:val="0217B2B5"/>
    <w:rsid w:val="02197639"/>
    <w:rsid w:val="022E172A"/>
    <w:rsid w:val="02348411"/>
    <w:rsid w:val="025DCDF9"/>
    <w:rsid w:val="02608CE1"/>
    <w:rsid w:val="0271CA35"/>
    <w:rsid w:val="02749876"/>
    <w:rsid w:val="0278834F"/>
    <w:rsid w:val="0282229B"/>
    <w:rsid w:val="0291D14C"/>
    <w:rsid w:val="02A9C603"/>
    <w:rsid w:val="02C239A9"/>
    <w:rsid w:val="02C4163E"/>
    <w:rsid w:val="02C665D2"/>
    <w:rsid w:val="02D34264"/>
    <w:rsid w:val="02DB0C79"/>
    <w:rsid w:val="02F5340E"/>
    <w:rsid w:val="0309C054"/>
    <w:rsid w:val="03140176"/>
    <w:rsid w:val="0315060B"/>
    <w:rsid w:val="031E27BE"/>
    <w:rsid w:val="031FE701"/>
    <w:rsid w:val="03219FA3"/>
    <w:rsid w:val="03253434"/>
    <w:rsid w:val="033E8E33"/>
    <w:rsid w:val="035B96B9"/>
    <w:rsid w:val="035D4457"/>
    <w:rsid w:val="0360119F"/>
    <w:rsid w:val="0363C860"/>
    <w:rsid w:val="03738586"/>
    <w:rsid w:val="03767970"/>
    <w:rsid w:val="0376EEFB"/>
    <w:rsid w:val="037BE0F0"/>
    <w:rsid w:val="037EEC30"/>
    <w:rsid w:val="0394F646"/>
    <w:rsid w:val="039B1004"/>
    <w:rsid w:val="03A257CF"/>
    <w:rsid w:val="03A76B58"/>
    <w:rsid w:val="03A84B9D"/>
    <w:rsid w:val="03B18040"/>
    <w:rsid w:val="03B75E62"/>
    <w:rsid w:val="03B7BB62"/>
    <w:rsid w:val="03BA3970"/>
    <w:rsid w:val="03C41020"/>
    <w:rsid w:val="03CE2DF5"/>
    <w:rsid w:val="03E6E19F"/>
    <w:rsid w:val="03EFFD19"/>
    <w:rsid w:val="03F0FB07"/>
    <w:rsid w:val="03F32D68"/>
    <w:rsid w:val="04056FA7"/>
    <w:rsid w:val="04199AEB"/>
    <w:rsid w:val="041C50C3"/>
    <w:rsid w:val="0425883D"/>
    <w:rsid w:val="0427F0E8"/>
    <w:rsid w:val="042B403B"/>
    <w:rsid w:val="0433C234"/>
    <w:rsid w:val="044A8388"/>
    <w:rsid w:val="044F2C35"/>
    <w:rsid w:val="04593464"/>
    <w:rsid w:val="045A715D"/>
    <w:rsid w:val="048C05D6"/>
    <w:rsid w:val="048CD202"/>
    <w:rsid w:val="04941C2A"/>
    <w:rsid w:val="04982207"/>
    <w:rsid w:val="04A09550"/>
    <w:rsid w:val="04AD6FFF"/>
    <w:rsid w:val="04B84E96"/>
    <w:rsid w:val="04C030FA"/>
    <w:rsid w:val="04C04B02"/>
    <w:rsid w:val="04C6CFA3"/>
    <w:rsid w:val="04D3CCA9"/>
    <w:rsid w:val="04DF7F12"/>
    <w:rsid w:val="04F30A6C"/>
    <w:rsid w:val="04F93776"/>
    <w:rsid w:val="0501CB1A"/>
    <w:rsid w:val="050D126C"/>
    <w:rsid w:val="050F3021"/>
    <w:rsid w:val="0523F272"/>
    <w:rsid w:val="053755AC"/>
    <w:rsid w:val="05436F54"/>
    <w:rsid w:val="0544B375"/>
    <w:rsid w:val="05468A28"/>
    <w:rsid w:val="05599489"/>
    <w:rsid w:val="0564FE4F"/>
    <w:rsid w:val="056A64E8"/>
    <w:rsid w:val="056C8CA6"/>
    <w:rsid w:val="0573C25B"/>
    <w:rsid w:val="0580391F"/>
    <w:rsid w:val="05803ED9"/>
    <w:rsid w:val="05811A59"/>
    <w:rsid w:val="059A8B46"/>
    <w:rsid w:val="05A001DD"/>
    <w:rsid w:val="05A48D54"/>
    <w:rsid w:val="05A86345"/>
    <w:rsid w:val="05B1FFC4"/>
    <w:rsid w:val="05C6D26A"/>
    <w:rsid w:val="05D02CF1"/>
    <w:rsid w:val="05D8D415"/>
    <w:rsid w:val="05DB92DE"/>
    <w:rsid w:val="05DDB11C"/>
    <w:rsid w:val="05F238E0"/>
    <w:rsid w:val="0607821E"/>
    <w:rsid w:val="060C5CD0"/>
    <w:rsid w:val="060D9EEB"/>
    <w:rsid w:val="0610EB77"/>
    <w:rsid w:val="06113A35"/>
    <w:rsid w:val="0615DB7C"/>
    <w:rsid w:val="062D4027"/>
    <w:rsid w:val="0635AB73"/>
    <w:rsid w:val="064C38EC"/>
    <w:rsid w:val="0650EB3F"/>
    <w:rsid w:val="0655FF0C"/>
    <w:rsid w:val="065788D1"/>
    <w:rsid w:val="06590BD8"/>
    <w:rsid w:val="06675C1D"/>
    <w:rsid w:val="066A884C"/>
    <w:rsid w:val="066E3B2F"/>
    <w:rsid w:val="06734F0E"/>
    <w:rsid w:val="06851FE1"/>
    <w:rsid w:val="0692EF54"/>
    <w:rsid w:val="069CEB03"/>
    <w:rsid w:val="06A66E88"/>
    <w:rsid w:val="06A8D458"/>
    <w:rsid w:val="06A994B9"/>
    <w:rsid w:val="06B23DB9"/>
    <w:rsid w:val="06B36EAB"/>
    <w:rsid w:val="06C27A13"/>
    <w:rsid w:val="06CB4AF9"/>
    <w:rsid w:val="06CBFC93"/>
    <w:rsid w:val="06D64628"/>
    <w:rsid w:val="06F582E2"/>
    <w:rsid w:val="070467B6"/>
    <w:rsid w:val="07052116"/>
    <w:rsid w:val="070D57DC"/>
    <w:rsid w:val="07212D46"/>
    <w:rsid w:val="0721355A"/>
    <w:rsid w:val="0724D54D"/>
    <w:rsid w:val="07429454"/>
    <w:rsid w:val="074C3781"/>
    <w:rsid w:val="0764DDB3"/>
    <w:rsid w:val="078C747C"/>
    <w:rsid w:val="0790B56F"/>
    <w:rsid w:val="07939BBA"/>
    <w:rsid w:val="07940F75"/>
    <w:rsid w:val="0794D75E"/>
    <w:rsid w:val="079C5466"/>
    <w:rsid w:val="07A5531D"/>
    <w:rsid w:val="07D49785"/>
    <w:rsid w:val="07E8FA1A"/>
    <w:rsid w:val="07ED5381"/>
    <w:rsid w:val="07F48165"/>
    <w:rsid w:val="07F95B10"/>
    <w:rsid w:val="07FE744E"/>
    <w:rsid w:val="080140E2"/>
    <w:rsid w:val="08164A39"/>
    <w:rsid w:val="0819C8F8"/>
    <w:rsid w:val="081B3154"/>
    <w:rsid w:val="0823ED84"/>
    <w:rsid w:val="082711BF"/>
    <w:rsid w:val="082850E2"/>
    <w:rsid w:val="08314F53"/>
    <w:rsid w:val="083BDB21"/>
    <w:rsid w:val="08423EE9"/>
    <w:rsid w:val="084CDEA8"/>
    <w:rsid w:val="084F3F0C"/>
    <w:rsid w:val="0853E6BB"/>
    <w:rsid w:val="085F4423"/>
    <w:rsid w:val="08642879"/>
    <w:rsid w:val="086D45EB"/>
    <w:rsid w:val="0874D97C"/>
    <w:rsid w:val="087D3D95"/>
    <w:rsid w:val="088E01D9"/>
    <w:rsid w:val="088E6DCD"/>
    <w:rsid w:val="08905A85"/>
    <w:rsid w:val="08911664"/>
    <w:rsid w:val="089D1E22"/>
    <w:rsid w:val="08A10260"/>
    <w:rsid w:val="08A2FE90"/>
    <w:rsid w:val="08B336A2"/>
    <w:rsid w:val="08B612CF"/>
    <w:rsid w:val="08B75B84"/>
    <w:rsid w:val="08CCDAE8"/>
    <w:rsid w:val="08CFB367"/>
    <w:rsid w:val="08D8E0CA"/>
    <w:rsid w:val="08DB4942"/>
    <w:rsid w:val="08F02EA1"/>
    <w:rsid w:val="0910FB4F"/>
    <w:rsid w:val="09112684"/>
    <w:rsid w:val="091489D4"/>
    <w:rsid w:val="0917C7E8"/>
    <w:rsid w:val="091B9783"/>
    <w:rsid w:val="091BC83D"/>
    <w:rsid w:val="0923F7FE"/>
    <w:rsid w:val="0927604F"/>
    <w:rsid w:val="092DA802"/>
    <w:rsid w:val="093F03EE"/>
    <w:rsid w:val="09515004"/>
    <w:rsid w:val="0954A3B1"/>
    <w:rsid w:val="095A4982"/>
    <w:rsid w:val="096E2EA5"/>
    <w:rsid w:val="0970F060"/>
    <w:rsid w:val="098000D0"/>
    <w:rsid w:val="0985CA3F"/>
    <w:rsid w:val="09A14E53"/>
    <w:rsid w:val="09A5DB15"/>
    <w:rsid w:val="09ACF8E1"/>
    <w:rsid w:val="09AD5FA3"/>
    <w:rsid w:val="09B336FA"/>
    <w:rsid w:val="09B9A316"/>
    <w:rsid w:val="09BFF6B2"/>
    <w:rsid w:val="09EFFC32"/>
    <w:rsid w:val="09F18CAF"/>
    <w:rsid w:val="09F1B9F3"/>
    <w:rsid w:val="0A00BEA0"/>
    <w:rsid w:val="0A35EED7"/>
    <w:rsid w:val="0A3D5DC9"/>
    <w:rsid w:val="0A457E91"/>
    <w:rsid w:val="0A4E7227"/>
    <w:rsid w:val="0A5B4F23"/>
    <w:rsid w:val="0A69A895"/>
    <w:rsid w:val="0A72BC41"/>
    <w:rsid w:val="0A7334E4"/>
    <w:rsid w:val="0A74302D"/>
    <w:rsid w:val="0A74B12B"/>
    <w:rsid w:val="0A81029C"/>
    <w:rsid w:val="0A820612"/>
    <w:rsid w:val="0A83157F"/>
    <w:rsid w:val="0A9068C9"/>
    <w:rsid w:val="0A9C43E3"/>
    <w:rsid w:val="0AC0796F"/>
    <w:rsid w:val="0AC4E40C"/>
    <w:rsid w:val="0AE51F46"/>
    <w:rsid w:val="0AF03FB3"/>
    <w:rsid w:val="0AFB4605"/>
    <w:rsid w:val="0AFB62A0"/>
    <w:rsid w:val="0AFE942E"/>
    <w:rsid w:val="0AFEB4D8"/>
    <w:rsid w:val="0B083B39"/>
    <w:rsid w:val="0B11CEDD"/>
    <w:rsid w:val="0B23947C"/>
    <w:rsid w:val="0B40AD3B"/>
    <w:rsid w:val="0B41D065"/>
    <w:rsid w:val="0B50E15D"/>
    <w:rsid w:val="0B639B46"/>
    <w:rsid w:val="0B667647"/>
    <w:rsid w:val="0B93AE21"/>
    <w:rsid w:val="0BA2A4F0"/>
    <w:rsid w:val="0BA43924"/>
    <w:rsid w:val="0BB1FE94"/>
    <w:rsid w:val="0BC00117"/>
    <w:rsid w:val="0BC129DF"/>
    <w:rsid w:val="0BC7ABE1"/>
    <w:rsid w:val="0BCE8A8D"/>
    <w:rsid w:val="0BD86496"/>
    <w:rsid w:val="0BEF28C0"/>
    <w:rsid w:val="0BF1A66A"/>
    <w:rsid w:val="0C052A4B"/>
    <w:rsid w:val="0C2EF0AC"/>
    <w:rsid w:val="0C53F226"/>
    <w:rsid w:val="0C562233"/>
    <w:rsid w:val="0C5725FD"/>
    <w:rsid w:val="0C5F1D21"/>
    <w:rsid w:val="0C614333"/>
    <w:rsid w:val="0C6326E0"/>
    <w:rsid w:val="0C703A99"/>
    <w:rsid w:val="0C75F6D9"/>
    <w:rsid w:val="0C7CB481"/>
    <w:rsid w:val="0C7D102A"/>
    <w:rsid w:val="0C86C778"/>
    <w:rsid w:val="0C9042A0"/>
    <w:rsid w:val="0C963B6B"/>
    <w:rsid w:val="0C9A63D5"/>
    <w:rsid w:val="0C9BCED7"/>
    <w:rsid w:val="0CB74581"/>
    <w:rsid w:val="0CBF3F48"/>
    <w:rsid w:val="0CDF44B8"/>
    <w:rsid w:val="0CFA3E3E"/>
    <w:rsid w:val="0CFC1410"/>
    <w:rsid w:val="0D0220D4"/>
    <w:rsid w:val="0D035369"/>
    <w:rsid w:val="0D12269D"/>
    <w:rsid w:val="0D1240CC"/>
    <w:rsid w:val="0D1355A4"/>
    <w:rsid w:val="0D17062C"/>
    <w:rsid w:val="0D192AB2"/>
    <w:rsid w:val="0D1FC011"/>
    <w:rsid w:val="0D30F79C"/>
    <w:rsid w:val="0D3C0860"/>
    <w:rsid w:val="0D5DC282"/>
    <w:rsid w:val="0D642B81"/>
    <w:rsid w:val="0D6DC03D"/>
    <w:rsid w:val="0D7BBF84"/>
    <w:rsid w:val="0D7F00FB"/>
    <w:rsid w:val="0D811C07"/>
    <w:rsid w:val="0D8D76CB"/>
    <w:rsid w:val="0D968BDD"/>
    <w:rsid w:val="0D9F35AA"/>
    <w:rsid w:val="0D9F74D3"/>
    <w:rsid w:val="0DB7572B"/>
    <w:rsid w:val="0DBD5892"/>
    <w:rsid w:val="0DC11BD7"/>
    <w:rsid w:val="0DC3314B"/>
    <w:rsid w:val="0DCABD9D"/>
    <w:rsid w:val="0DD8683F"/>
    <w:rsid w:val="0DD9A276"/>
    <w:rsid w:val="0DE36DE8"/>
    <w:rsid w:val="0DEB5F8C"/>
    <w:rsid w:val="0DF577BC"/>
    <w:rsid w:val="0DFD82B1"/>
    <w:rsid w:val="0E08CB3C"/>
    <w:rsid w:val="0E1CF9C2"/>
    <w:rsid w:val="0E27B68E"/>
    <w:rsid w:val="0E2FAE6A"/>
    <w:rsid w:val="0E32D587"/>
    <w:rsid w:val="0E44CC5F"/>
    <w:rsid w:val="0E75BF9E"/>
    <w:rsid w:val="0E8075AD"/>
    <w:rsid w:val="0E816BCF"/>
    <w:rsid w:val="0E8F065F"/>
    <w:rsid w:val="0E9CCA4B"/>
    <w:rsid w:val="0EAB1506"/>
    <w:rsid w:val="0EADEBDF"/>
    <w:rsid w:val="0EC07853"/>
    <w:rsid w:val="0ED04019"/>
    <w:rsid w:val="0ED1983D"/>
    <w:rsid w:val="0ED9D9E6"/>
    <w:rsid w:val="0EE04F56"/>
    <w:rsid w:val="0EF34D29"/>
    <w:rsid w:val="0F065518"/>
    <w:rsid w:val="0F09C491"/>
    <w:rsid w:val="0F1BAD95"/>
    <w:rsid w:val="0F1D3C52"/>
    <w:rsid w:val="0F3A1EC4"/>
    <w:rsid w:val="0F41380E"/>
    <w:rsid w:val="0F463921"/>
    <w:rsid w:val="0F4D1590"/>
    <w:rsid w:val="0F510A74"/>
    <w:rsid w:val="0F5A3206"/>
    <w:rsid w:val="0F5FA766"/>
    <w:rsid w:val="0F84AA22"/>
    <w:rsid w:val="0F8E4FC1"/>
    <w:rsid w:val="0F8FD151"/>
    <w:rsid w:val="0F9B8CEA"/>
    <w:rsid w:val="0FD81775"/>
    <w:rsid w:val="0FF2A111"/>
    <w:rsid w:val="0FF56653"/>
    <w:rsid w:val="0FF9363E"/>
    <w:rsid w:val="0FF9DA82"/>
    <w:rsid w:val="100F604D"/>
    <w:rsid w:val="1011C123"/>
    <w:rsid w:val="1022BF2D"/>
    <w:rsid w:val="102D4313"/>
    <w:rsid w:val="1034A8E0"/>
    <w:rsid w:val="1034B14F"/>
    <w:rsid w:val="1036515C"/>
    <w:rsid w:val="103724EF"/>
    <w:rsid w:val="103E3B7C"/>
    <w:rsid w:val="104B87DE"/>
    <w:rsid w:val="105A73D4"/>
    <w:rsid w:val="105B1D37"/>
    <w:rsid w:val="105D1C10"/>
    <w:rsid w:val="1064F189"/>
    <w:rsid w:val="106ABD84"/>
    <w:rsid w:val="106D11A3"/>
    <w:rsid w:val="106E632E"/>
    <w:rsid w:val="107D8172"/>
    <w:rsid w:val="1096D99E"/>
    <w:rsid w:val="10AA4DDD"/>
    <w:rsid w:val="10AE61DA"/>
    <w:rsid w:val="10E18005"/>
    <w:rsid w:val="10E69ACF"/>
    <w:rsid w:val="11015DE0"/>
    <w:rsid w:val="110691B4"/>
    <w:rsid w:val="11076E50"/>
    <w:rsid w:val="11103C10"/>
    <w:rsid w:val="1110D314"/>
    <w:rsid w:val="111CBE90"/>
    <w:rsid w:val="111FB041"/>
    <w:rsid w:val="112544F6"/>
    <w:rsid w:val="11283BF0"/>
    <w:rsid w:val="112DC38C"/>
    <w:rsid w:val="11397A15"/>
    <w:rsid w:val="113D0668"/>
    <w:rsid w:val="1140E73E"/>
    <w:rsid w:val="11429A89"/>
    <w:rsid w:val="115CCBAC"/>
    <w:rsid w:val="115FAF36"/>
    <w:rsid w:val="1168BA10"/>
    <w:rsid w:val="117D3FAC"/>
    <w:rsid w:val="118029C5"/>
    <w:rsid w:val="118D35EC"/>
    <w:rsid w:val="119AFDE9"/>
    <w:rsid w:val="11A06356"/>
    <w:rsid w:val="11A26BBD"/>
    <w:rsid w:val="11A62E02"/>
    <w:rsid w:val="11A755E8"/>
    <w:rsid w:val="11ABA986"/>
    <w:rsid w:val="11BCC7D8"/>
    <w:rsid w:val="11C61CE2"/>
    <w:rsid w:val="11D30C6C"/>
    <w:rsid w:val="11E0E714"/>
    <w:rsid w:val="11E134A4"/>
    <w:rsid w:val="11F48BB9"/>
    <w:rsid w:val="11FF8E03"/>
    <w:rsid w:val="1206099D"/>
    <w:rsid w:val="12068B52"/>
    <w:rsid w:val="120E4EDD"/>
    <w:rsid w:val="1213BDDE"/>
    <w:rsid w:val="121A130B"/>
    <w:rsid w:val="12247F11"/>
    <w:rsid w:val="122EA2F5"/>
    <w:rsid w:val="124D0EAA"/>
    <w:rsid w:val="12502DF7"/>
    <w:rsid w:val="12522649"/>
    <w:rsid w:val="12623367"/>
    <w:rsid w:val="12666ED2"/>
    <w:rsid w:val="126E7426"/>
    <w:rsid w:val="128FA268"/>
    <w:rsid w:val="12A016AD"/>
    <w:rsid w:val="12A63757"/>
    <w:rsid w:val="12B00AA8"/>
    <w:rsid w:val="12B0EF72"/>
    <w:rsid w:val="12BE8595"/>
    <w:rsid w:val="12D09FA7"/>
    <w:rsid w:val="12D153F9"/>
    <w:rsid w:val="12DD5A4E"/>
    <w:rsid w:val="12E9BCAE"/>
    <w:rsid w:val="1305395B"/>
    <w:rsid w:val="1309A02D"/>
    <w:rsid w:val="13116191"/>
    <w:rsid w:val="1311B7DD"/>
    <w:rsid w:val="1317A5F3"/>
    <w:rsid w:val="1324CD18"/>
    <w:rsid w:val="1326242C"/>
    <w:rsid w:val="132E35D6"/>
    <w:rsid w:val="13353A29"/>
    <w:rsid w:val="133DB7DE"/>
    <w:rsid w:val="1343E544"/>
    <w:rsid w:val="134A036A"/>
    <w:rsid w:val="134C614A"/>
    <w:rsid w:val="13520E31"/>
    <w:rsid w:val="13587378"/>
    <w:rsid w:val="136FDF17"/>
    <w:rsid w:val="13AD4CE4"/>
    <w:rsid w:val="13ADEEE6"/>
    <w:rsid w:val="13B22AD5"/>
    <w:rsid w:val="13BA6357"/>
    <w:rsid w:val="13C41C7E"/>
    <w:rsid w:val="13C6EE4B"/>
    <w:rsid w:val="13E0E977"/>
    <w:rsid w:val="13E31173"/>
    <w:rsid w:val="13EA3D86"/>
    <w:rsid w:val="13F48316"/>
    <w:rsid w:val="13F51BB7"/>
    <w:rsid w:val="13FC8BFA"/>
    <w:rsid w:val="140B075F"/>
    <w:rsid w:val="141A869B"/>
    <w:rsid w:val="141BE7C4"/>
    <w:rsid w:val="142D031B"/>
    <w:rsid w:val="14362483"/>
    <w:rsid w:val="14389DBA"/>
    <w:rsid w:val="1439FF21"/>
    <w:rsid w:val="144380F1"/>
    <w:rsid w:val="14492BE1"/>
    <w:rsid w:val="1455266E"/>
    <w:rsid w:val="145ADAAB"/>
    <w:rsid w:val="145F0BB8"/>
    <w:rsid w:val="14654BE2"/>
    <w:rsid w:val="146C8C49"/>
    <w:rsid w:val="1470A24F"/>
    <w:rsid w:val="1470CEC3"/>
    <w:rsid w:val="14771E72"/>
    <w:rsid w:val="1480ADC1"/>
    <w:rsid w:val="14851921"/>
    <w:rsid w:val="14864921"/>
    <w:rsid w:val="149BE8E7"/>
    <w:rsid w:val="149C5AF9"/>
    <w:rsid w:val="149D4662"/>
    <w:rsid w:val="14A7FF1E"/>
    <w:rsid w:val="14A8F70C"/>
    <w:rsid w:val="14BCE783"/>
    <w:rsid w:val="14C7347A"/>
    <w:rsid w:val="14C882E3"/>
    <w:rsid w:val="14D26ACD"/>
    <w:rsid w:val="14D4865C"/>
    <w:rsid w:val="14E0124F"/>
    <w:rsid w:val="14EDB964"/>
    <w:rsid w:val="14EE81DC"/>
    <w:rsid w:val="14F3D122"/>
    <w:rsid w:val="150A63CD"/>
    <w:rsid w:val="1519EFDB"/>
    <w:rsid w:val="151C8124"/>
    <w:rsid w:val="1533A3F1"/>
    <w:rsid w:val="15389853"/>
    <w:rsid w:val="15425D22"/>
    <w:rsid w:val="15436BAD"/>
    <w:rsid w:val="15552F78"/>
    <w:rsid w:val="156078D4"/>
    <w:rsid w:val="15655BCD"/>
    <w:rsid w:val="1575F070"/>
    <w:rsid w:val="157B6BB7"/>
    <w:rsid w:val="1588D894"/>
    <w:rsid w:val="158C075B"/>
    <w:rsid w:val="15A1079F"/>
    <w:rsid w:val="15B656FC"/>
    <w:rsid w:val="15C1B7B0"/>
    <w:rsid w:val="15D32055"/>
    <w:rsid w:val="15EFD278"/>
    <w:rsid w:val="15FBB3A2"/>
    <w:rsid w:val="16065EFD"/>
    <w:rsid w:val="160A8D84"/>
    <w:rsid w:val="16144DDD"/>
    <w:rsid w:val="162E5384"/>
    <w:rsid w:val="16375F39"/>
    <w:rsid w:val="165C0785"/>
    <w:rsid w:val="16610095"/>
    <w:rsid w:val="1669DE9E"/>
    <w:rsid w:val="166C9DB9"/>
    <w:rsid w:val="168F53AF"/>
    <w:rsid w:val="1691E2E7"/>
    <w:rsid w:val="16B0AAB0"/>
    <w:rsid w:val="16B8579E"/>
    <w:rsid w:val="16C1AF52"/>
    <w:rsid w:val="16CAED03"/>
    <w:rsid w:val="16D0029B"/>
    <w:rsid w:val="16D849D5"/>
    <w:rsid w:val="16F3F893"/>
    <w:rsid w:val="16F71BAA"/>
    <w:rsid w:val="16FEEAEF"/>
    <w:rsid w:val="16FF9721"/>
    <w:rsid w:val="170195F4"/>
    <w:rsid w:val="1702AFF8"/>
    <w:rsid w:val="17049889"/>
    <w:rsid w:val="1705E6E6"/>
    <w:rsid w:val="170D0286"/>
    <w:rsid w:val="171319EE"/>
    <w:rsid w:val="1738AC0B"/>
    <w:rsid w:val="174DEEAB"/>
    <w:rsid w:val="1755F4D5"/>
    <w:rsid w:val="17593D6F"/>
    <w:rsid w:val="1759B998"/>
    <w:rsid w:val="175B21B9"/>
    <w:rsid w:val="1780690D"/>
    <w:rsid w:val="1786E85A"/>
    <w:rsid w:val="178AC840"/>
    <w:rsid w:val="17945438"/>
    <w:rsid w:val="179706A7"/>
    <w:rsid w:val="17987A26"/>
    <w:rsid w:val="17A175B1"/>
    <w:rsid w:val="17A65721"/>
    <w:rsid w:val="17DDA5BC"/>
    <w:rsid w:val="17DDFD4D"/>
    <w:rsid w:val="17F44ACB"/>
    <w:rsid w:val="17FADCCA"/>
    <w:rsid w:val="180EF3A7"/>
    <w:rsid w:val="181A9BB4"/>
    <w:rsid w:val="1821F63A"/>
    <w:rsid w:val="1828E79F"/>
    <w:rsid w:val="1848F350"/>
    <w:rsid w:val="184F9603"/>
    <w:rsid w:val="185427FF"/>
    <w:rsid w:val="1855C73A"/>
    <w:rsid w:val="185D408F"/>
    <w:rsid w:val="185EDE55"/>
    <w:rsid w:val="1864EBA3"/>
    <w:rsid w:val="187095FC"/>
    <w:rsid w:val="18896424"/>
    <w:rsid w:val="188D4DE6"/>
    <w:rsid w:val="1892739E"/>
    <w:rsid w:val="18A2A622"/>
    <w:rsid w:val="18A82947"/>
    <w:rsid w:val="18A845ED"/>
    <w:rsid w:val="18AF3781"/>
    <w:rsid w:val="18AFB509"/>
    <w:rsid w:val="18B44ED2"/>
    <w:rsid w:val="18C71942"/>
    <w:rsid w:val="18C80F28"/>
    <w:rsid w:val="18C85FDE"/>
    <w:rsid w:val="18E1F1EE"/>
    <w:rsid w:val="18E6FC66"/>
    <w:rsid w:val="18E94A76"/>
    <w:rsid w:val="18FB69A9"/>
    <w:rsid w:val="18FFB1F1"/>
    <w:rsid w:val="190FE287"/>
    <w:rsid w:val="1916BC8E"/>
    <w:rsid w:val="191E5AF2"/>
    <w:rsid w:val="191F2420"/>
    <w:rsid w:val="19337375"/>
    <w:rsid w:val="19350184"/>
    <w:rsid w:val="1945AFFC"/>
    <w:rsid w:val="194F6A4C"/>
    <w:rsid w:val="1953508F"/>
    <w:rsid w:val="19537A89"/>
    <w:rsid w:val="19617FD1"/>
    <w:rsid w:val="1976B06D"/>
    <w:rsid w:val="1982457A"/>
    <w:rsid w:val="198BA90C"/>
    <w:rsid w:val="19B5C5CA"/>
    <w:rsid w:val="19CFED68"/>
    <w:rsid w:val="19D7B9C7"/>
    <w:rsid w:val="19DC52DE"/>
    <w:rsid w:val="19DC7592"/>
    <w:rsid w:val="19F26A24"/>
    <w:rsid w:val="19FBB0A3"/>
    <w:rsid w:val="1A013337"/>
    <w:rsid w:val="1A031B6E"/>
    <w:rsid w:val="1A112A8B"/>
    <w:rsid w:val="1A11C162"/>
    <w:rsid w:val="1A255D89"/>
    <w:rsid w:val="1A277021"/>
    <w:rsid w:val="1A38BF67"/>
    <w:rsid w:val="1A397D2E"/>
    <w:rsid w:val="1A482424"/>
    <w:rsid w:val="1A58E154"/>
    <w:rsid w:val="1A5919CC"/>
    <w:rsid w:val="1A61CC9D"/>
    <w:rsid w:val="1A7180B7"/>
    <w:rsid w:val="1A85176A"/>
    <w:rsid w:val="1A93E9D4"/>
    <w:rsid w:val="1A9577EC"/>
    <w:rsid w:val="1A9B8252"/>
    <w:rsid w:val="1AA0B842"/>
    <w:rsid w:val="1AA1C488"/>
    <w:rsid w:val="1AABD3FF"/>
    <w:rsid w:val="1AAC2EAF"/>
    <w:rsid w:val="1AB310BF"/>
    <w:rsid w:val="1AB34A83"/>
    <w:rsid w:val="1AC9EEE4"/>
    <w:rsid w:val="1AD25103"/>
    <w:rsid w:val="1AD9971C"/>
    <w:rsid w:val="1ADCC59C"/>
    <w:rsid w:val="1AE2A577"/>
    <w:rsid w:val="1AE2BA6C"/>
    <w:rsid w:val="1AF1713F"/>
    <w:rsid w:val="1AFB8F9B"/>
    <w:rsid w:val="1B01810F"/>
    <w:rsid w:val="1B081B83"/>
    <w:rsid w:val="1B163C2A"/>
    <w:rsid w:val="1B33C67F"/>
    <w:rsid w:val="1B3662C3"/>
    <w:rsid w:val="1B368DB5"/>
    <w:rsid w:val="1B3886B8"/>
    <w:rsid w:val="1B5DD012"/>
    <w:rsid w:val="1B6AF376"/>
    <w:rsid w:val="1B973365"/>
    <w:rsid w:val="1B986DEE"/>
    <w:rsid w:val="1BAA931F"/>
    <w:rsid w:val="1BC38238"/>
    <w:rsid w:val="1BCA8B8E"/>
    <w:rsid w:val="1BD21447"/>
    <w:rsid w:val="1BD24252"/>
    <w:rsid w:val="1BD84334"/>
    <w:rsid w:val="1BE56154"/>
    <w:rsid w:val="1BEA5598"/>
    <w:rsid w:val="1BED6BA8"/>
    <w:rsid w:val="1BF9F0A3"/>
    <w:rsid w:val="1C00806C"/>
    <w:rsid w:val="1C1B355B"/>
    <w:rsid w:val="1C2E92DC"/>
    <w:rsid w:val="1C317714"/>
    <w:rsid w:val="1C37DAD7"/>
    <w:rsid w:val="1C4EF689"/>
    <w:rsid w:val="1C53A980"/>
    <w:rsid w:val="1C65104A"/>
    <w:rsid w:val="1C6C2B84"/>
    <w:rsid w:val="1C71B991"/>
    <w:rsid w:val="1C73F90A"/>
    <w:rsid w:val="1C75CAF5"/>
    <w:rsid w:val="1C770256"/>
    <w:rsid w:val="1C7D921F"/>
    <w:rsid w:val="1C86ABF4"/>
    <w:rsid w:val="1CA1125C"/>
    <w:rsid w:val="1CA3EBE4"/>
    <w:rsid w:val="1CA4382A"/>
    <w:rsid w:val="1CA9183B"/>
    <w:rsid w:val="1CB3E02E"/>
    <w:rsid w:val="1CC4D7B2"/>
    <w:rsid w:val="1CD4B5B3"/>
    <w:rsid w:val="1CD5DDAD"/>
    <w:rsid w:val="1CDDF53E"/>
    <w:rsid w:val="1CF40F54"/>
    <w:rsid w:val="1CFE97F2"/>
    <w:rsid w:val="1D01140B"/>
    <w:rsid w:val="1D0438DA"/>
    <w:rsid w:val="1D05133E"/>
    <w:rsid w:val="1D15F3AE"/>
    <w:rsid w:val="1D2A0AE6"/>
    <w:rsid w:val="1D369D34"/>
    <w:rsid w:val="1D4CC39B"/>
    <w:rsid w:val="1D4F513E"/>
    <w:rsid w:val="1D60A9FE"/>
    <w:rsid w:val="1D651657"/>
    <w:rsid w:val="1D805D17"/>
    <w:rsid w:val="1D8CD05A"/>
    <w:rsid w:val="1DA90A71"/>
    <w:rsid w:val="1DB15074"/>
    <w:rsid w:val="1DB8D889"/>
    <w:rsid w:val="1DBD3B4F"/>
    <w:rsid w:val="1DD4C303"/>
    <w:rsid w:val="1DE76A1B"/>
    <w:rsid w:val="1DEDA8E0"/>
    <w:rsid w:val="1DF2FC13"/>
    <w:rsid w:val="1DFAEA9C"/>
    <w:rsid w:val="1E14A1EA"/>
    <w:rsid w:val="1E15B77A"/>
    <w:rsid w:val="1E1F698B"/>
    <w:rsid w:val="1E2C96EC"/>
    <w:rsid w:val="1E302F90"/>
    <w:rsid w:val="1E312BD3"/>
    <w:rsid w:val="1E841BBC"/>
    <w:rsid w:val="1E8AEF7F"/>
    <w:rsid w:val="1E8E329D"/>
    <w:rsid w:val="1E94D3A8"/>
    <w:rsid w:val="1E98459A"/>
    <w:rsid w:val="1EA6A3D0"/>
    <w:rsid w:val="1EAB7EBD"/>
    <w:rsid w:val="1EAE6D0C"/>
    <w:rsid w:val="1ECE8508"/>
    <w:rsid w:val="1EE8A059"/>
    <w:rsid w:val="1EED2F3E"/>
    <w:rsid w:val="1EED8DDA"/>
    <w:rsid w:val="1EF7B7B8"/>
    <w:rsid w:val="1EF9EB36"/>
    <w:rsid w:val="1F17F33A"/>
    <w:rsid w:val="1F187C09"/>
    <w:rsid w:val="1F1E7905"/>
    <w:rsid w:val="1F401BAD"/>
    <w:rsid w:val="1F46A933"/>
    <w:rsid w:val="1F52F2DB"/>
    <w:rsid w:val="1F698478"/>
    <w:rsid w:val="1F6B76F1"/>
    <w:rsid w:val="1F779BA8"/>
    <w:rsid w:val="1F799E41"/>
    <w:rsid w:val="1F7C52DF"/>
    <w:rsid w:val="1F7DE553"/>
    <w:rsid w:val="1F81A529"/>
    <w:rsid w:val="1F95A0B8"/>
    <w:rsid w:val="1FA94F06"/>
    <w:rsid w:val="1FAC9AF4"/>
    <w:rsid w:val="1FB1B3B5"/>
    <w:rsid w:val="1FC733FD"/>
    <w:rsid w:val="1FD0820F"/>
    <w:rsid w:val="1FD6EF4D"/>
    <w:rsid w:val="1FDCD7D3"/>
    <w:rsid w:val="2017474F"/>
    <w:rsid w:val="2024A871"/>
    <w:rsid w:val="2025877D"/>
    <w:rsid w:val="2026BCB2"/>
    <w:rsid w:val="2032F11D"/>
    <w:rsid w:val="20454B19"/>
    <w:rsid w:val="2046DA8D"/>
    <w:rsid w:val="205C6ED5"/>
    <w:rsid w:val="20675241"/>
    <w:rsid w:val="206A5BD9"/>
    <w:rsid w:val="206B86F8"/>
    <w:rsid w:val="2071840B"/>
    <w:rsid w:val="20789C9F"/>
    <w:rsid w:val="207E9D3D"/>
    <w:rsid w:val="208C418C"/>
    <w:rsid w:val="209144FC"/>
    <w:rsid w:val="20A037E2"/>
    <w:rsid w:val="20A18944"/>
    <w:rsid w:val="20B0B601"/>
    <w:rsid w:val="20B65EBD"/>
    <w:rsid w:val="20D3B373"/>
    <w:rsid w:val="20D8D259"/>
    <w:rsid w:val="20D9ADF8"/>
    <w:rsid w:val="20DD4B58"/>
    <w:rsid w:val="20E31833"/>
    <w:rsid w:val="20E55F1B"/>
    <w:rsid w:val="20EC28EE"/>
    <w:rsid w:val="20EC8BD8"/>
    <w:rsid w:val="20F94888"/>
    <w:rsid w:val="2101E87B"/>
    <w:rsid w:val="2105ED0C"/>
    <w:rsid w:val="210C07E6"/>
    <w:rsid w:val="210ED1B0"/>
    <w:rsid w:val="21109469"/>
    <w:rsid w:val="2125BE29"/>
    <w:rsid w:val="213B28A4"/>
    <w:rsid w:val="213C5FAF"/>
    <w:rsid w:val="213CF868"/>
    <w:rsid w:val="2145CBFE"/>
    <w:rsid w:val="21468DD0"/>
    <w:rsid w:val="214B0D1E"/>
    <w:rsid w:val="214FB28C"/>
    <w:rsid w:val="215F2A7B"/>
    <w:rsid w:val="21774D8E"/>
    <w:rsid w:val="21786CE2"/>
    <w:rsid w:val="218914B3"/>
    <w:rsid w:val="218EB1C9"/>
    <w:rsid w:val="21A094A7"/>
    <w:rsid w:val="21A2FCE7"/>
    <w:rsid w:val="21B5D5ED"/>
    <w:rsid w:val="21E1B636"/>
    <w:rsid w:val="21E426C6"/>
    <w:rsid w:val="21E6D817"/>
    <w:rsid w:val="21E8BAA7"/>
    <w:rsid w:val="21F2FDF0"/>
    <w:rsid w:val="21F4442A"/>
    <w:rsid w:val="21F99DEC"/>
    <w:rsid w:val="21FB6A8C"/>
    <w:rsid w:val="221EB117"/>
    <w:rsid w:val="22201B3C"/>
    <w:rsid w:val="22332A6D"/>
    <w:rsid w:val="2239CD12"/>
    <w:rsid w:val="223B932A"/>
    <w:rsid w:val="223EF5F3"/>
    <w:rsid w:val="22495EF4"/>
    <w:rsid w:val="22665294"/>
    <w:rsid w:val="226926C1"/>
    <w:rsid w:val="226AC5C1"/>
    <w:rsid w:val="2273F987"/>
    <w:rsid w:val="227DC24E"/>
    <w:rsid w:val="22841F5F"/>
    <w:rsid w:val="228730F8"/>
    <w:rsid w:val="2289992C"/>
    <w:rsid w:val="22BF9F4C"/>
    <w:rsid w:val="22CCC127"/>
    <w:rsid w:val="22D1C2EB"/>
    <w:rsid w:val="22E54306"/>
    <w:rsid w:val="22E5715A"/>
    <w:rsid w:val="22E92A75"/>
    <w:rsid w:val="22E9AA5F"/>
    <w:rsid w:val="22EE6336"/>
    <w:rsid w:val="22EE9865"/>
    <w:rsid w:val="22F0FA7B"/>
    <w:rsid w:val="22F611D7"/>
    <w:rsid w:val="22F6953F"/>
    <w:rsid w:val="230B5421"/>
    <w:rsid w:val="231C41AA"/>
    <w:rsid w:val="232524DA"/>
    <w:rsid w:val="232D6B5E"/>
    <w:rsid w:val="232F212C"/>
    <w:rsid w:val="232F8CA2"/>
    <w:rsid w:val="23358D3A"/>
    <w:rsid w:val="2346F007"/>
    <w:rsid w:val="2357387E"/>
    <w:rsid w:val="2360AE49"/>
    <w:rsid w:val="23692354"/>
    <w:rsid w:val="23693623"/>
    <w:rsid w:val="237E14F1"/>
    <w:rsid w:val="23838626"/>
    <w:rsid w:val="2383A8F1"/>
    <w:rsid w:val="238741C7"/>
    <w:rsid w:val="238AC1DD"/>
    <w:rsid w:val="23AFC9BE"/>
    <w:rsid w:val="23E45F3A"/>
    <w:rsid w:val="23EDB48D"/>
    <w:rsid w:val="23F7C945"/>
    <w:rsid w:val="23F908AD"/>
    <w:rsid w:val="23FED9E8"/>
    <w:rsid w:val="2409C132"/>
    <w:rsid w:val="241FCD88"/>
    <w:rsid w:val="2423C9B0"/>
    <w:rsid w:val="2426D07A"/>
    <w:rsid w:val="24271472"/>
    <w:rsid w:val="243635E2"/>
    <w:rsid w:val="243A1B13"/>
    <w:rsid w:val="243AEA63"/>
    <w:rsid w:val="243D133F"/>
    <w:rsid w:val="243EB4C8"/>
    <w:rsid w:val="2447BE08"/>
    <w:rsid w:val="24494923"/>
    <w:rsid w:val="244A368E"/>
    <w:rsid w:val="244AA824"/>
    <w:rsid w:val="2457FBA9"/>
    <w:rsid w:val="2463FABB"/>
    <w:rsid w:val="2465B854"/>
    <w:rsid w:val="2472BB63"/>
    <w:rsid w:val="24730473"/>
    <w:rsid w:val="2475AFF0"/>
    <w:rsid w:val="247B4EE9"/>
    <w:rsid w:val="2481F412"/>
    <w:rsid w:val="2483545A"/>
    <w:rsid w:val="24920ABF"/>
    <w:rsid w:val="24971BD1"/>
    <w:rsid w:val="24984C9B"/>
    <w:rsid w:val="249B7B67"/>
    <w:rsid w:val="24A1958C"/>
    <w:rsid w:val="24B14C88"/>
    <w:rsid w:val="24C3BFD5"/>
    <w:rsid w:val="24CA1D1E"/>
    <w:rsid w:val="24D6B26A"/>
    <w:rsid w:val="24E592BA"/>
    <w:rsid w:val="24E9E2AD"/>
    <w:rsid w:val="24FA553E"/>
    <w:rsid w:val="24FE5350"/>
    <w:rsid w:val="25025184"/>
    <w:rsid w:val="250EF4CD"/>
    <w:rsid w:val="2527A7BC"/>
    <w:rsid w:val="2545EB24"/>
    <w:rsid w:val="254D4F28"/>
    <w:rsid w:val="254D92CF"/>
    <w:rsid w:val="255511A3"/>
    <w:rsid w:val="256540C8"/>
    <w:rsid w:val="256D10EA"/>
    <w:rsid w:val="256D83F2"/>
    <w:rsid w:val="25716DD4"/>
    <w:rsid w:val="2579FC15"/>
    <w:rsid w:val="25842FCF"/>
    <w:rsid w:val="25848055"/>
    <w:rsid w:val="258AF1F7"/>
    <w:rsid w:val="2593260D"/>
    <w:rsid w:val="25A0300B"/>
    <w:rsid w:val="25A1E495"/>
    <w:rsid w:val="25AC426D"/>
    <w:rsid w:val="25BAC6E6"/>
    <w:rsid w:val="25C50A26"/>
    <w:rsid w:val="25D7BE50"/>
    <w:rsid w:val="25EB2B57"/>
    <w:rsid w:val="25EFB82A"/>
    <w:rsid w:val="25FD14D7"/>
    <w:rsid w:val="25FE0485"/>
    <w:rsid w:val="25FF8549"/>
    <w:rsid w:val="260EA203"/>
    <w:rsid w:val="262511C6"/>
    <w:rsid w:val="2636DF44"/>
    <w:rsid w:val="264D2A14"/>
    <w:rsid w:val="264D3FFE"/>
    <w:rsid w:val="264FA200"/>
    <w:rsid w:val="265AF846"/>
    <w:rsid w:val="2674113C"/>
    <w:rsid w:val="26754C0E"/>
    <w:rsid w:val="267C99F7"/>
    <w:rsid w:val="268BFC8F"/>
    <w:rsid w:val="26A062C9"/>
    <w:rsid w:val="26A08CB5"/>
    <w:rsid w:val="26AB854A"/>
    <w:rsid w:val="26B34650"/>
    <w:rsid w:val="26CA0D89"/>
    <w:rsid w:val="26CECF3B"/>
    <w:rsid w:val="26F95C16"/>
    <w:rsid w:val="2701F3E9"/>
    <w:rsid w:val="2702755D"/>
    <w:rsid w:val="270A5975"/>
    <w:rsid w:val="270E4556"/>
    <w:rsid w:val="2712465E"/>
    <w:rsid w:val="27175517"/>
    <w:rsid w:val="27227E31"/>
    <w:rsid w:val="2722BA96"/>
    <w:rsid w:val="27320535"/>
    <w:rsid w:val="2739DEC0"/>
    <w:rsid w:val="273DE3EA"/>
    <w:rsid w:val="27401003"/>
    <w:rsid w:val="274382DA"/>
    <w:rsid w:val="275807B3"/>
    <w:rsid w:val="275B9CA4"/>
    <w:rsid w:val="275FF850"/>
    <w:rsid w:val="27654DFF"/>
    <w:rsid w:val="276BBC58"/>
    <w:rsid w:val="2773DD20"/>
    <w:rsid w:val="2774F0DF"/>
    <w:rsid w:val="2779572E"/>
    <w:rsid w:val="277EF1ED"/>
    <w:rsid w:val="27971AB0"/>
    <w:rsid w:val="279FB877"/>
    <w:rsid w:val="27A6A3EF"/>
    <w:rsid w:val="27BA983C"/>
    <w:rsid w:val="27C1D459"/>
    <w:rsid w:val="27C2C4F5"/>
    <w:rsid w:val="27CD3931"/>
    <w:rsid w:val="27EA5CA7"/>
    <w:rsid w:val="27F2AD40"/>
    <w:rsid w:val="280179DC"/>
    <w:rsid w:val="280488B5"/>
    <w:rsid w:val="28287A06"/>
    <w:rsid w:val="282E44A9"/>
    <w:rsid w:val="28304A20"/>
    <w:rsid w:val="28343FF3"/>
    <w:rsid w:val="28349EEE"/>
    <w:rsid w:val="283E8638"/>
    <w:rsid w:val="2844F37A"/>
    <w:rsid w:val="2855AB73"/>
    <w:rsid w:val="28794A27"/>
    <w:rsid w:val="287DCAC1"/>
    <w:rsid w:val="2898551A"/>
    <w:rsid w:val="28B1746E"/>
    <w:rsid w:val="28BA21A1"/>
    <w:rsid w:val="28C313A0"/>
    <w:rsid w:val="28C83618"/>
    <w:rsid w:val="28D0DA85"/>
    <w:rsid w:val="28D4CF06"/>
    <w:rsid w:val="28E7A90E"/>
    <w:rsid w:val="28E7CD79"/>
    <w:rsid w:val="28E911A0"/>
    <w:rsid w:val="28F3C1A6"/>
    <w:rsid w:val="28FCFBC6"/>
    <w:rsid w:val="28FD7C49"/>
    <w:rsid w:val="2918F561"/>
    <w:rsid w:val="293789A5"/>
    <w:rsid w:val="2939F551"/>
    <w:rsid w:val="29495609"/>
    <w:rsid w:val="295535FA"/>
    <w:rsid w:val="295D0142"/>
    <w:rsid w:val="295F1427"/>
    <w:rsid w:val="2961216B"/>
    <w:rsid w:val="296564B7"/>
    <w:rsid w:val="298C9B75"/>
    <w:rsid w:val="29906B47"/>
    <w:rsid w:val="2996F714"/>
    <w:rsid w:val="29A61D9B"/>
    <w:rsid w:val="29C5ED78"/>
    <w:rsid w:val="29DC7B6A"/>
    <w:rsid w:val="29DEB61E"/>
    <w:rsid w:val="29EA4A16"/>
    <w:rsid w:val="29ECF3CD"/>
    <w:rsid w:val="29F103B9"/>
    <w:rsid w:val="29F78EE8"/>
    <w:rsid w:val="2A1C223F"/>
    <w:rsid w:val="2A1E4B57"/>
    <w:rsid w:val="2A316D65"/>
    <w:rsid w:val="2A34567E"/>
    <w:rsid w:val="2A55562A"/>
    <w:rsid w:val="2A71D850"/>
    <w:rsid w:val="2A965F8F"/>
    <w:rsid w:val="2A98CC27"/>
    <w:rsid w:val="2A9B74AC"/>
    <w:rsid w:val="2AAC93FF"/>
    <w:rsid w:val="2AC26EF7"/>
    <w:rsid w:val="2AC3895C"/>
    <w:rsid w:val="2AC7947B"/>
    <w:rsid w:val="2AD15287"/>
    <w:rsid w:val="2ADB5A9E"/>
    <w:rsid w:val="2AE223E1"/>
    <w:rsid w:val="2AEE29E6"/>
    <w:rsid w:val="2AEEC7CC"/>
    <w:rsid w:val="2AF99707"/>
    <w:rsid w:val="2AFD534F"/>
    <w:rsid w:val="2B05E45D"/>
    <w:rsid w:val="2B2C233D"/>
    <w:rsid w:val="2B2C7819"/>
    <w:rsid w:val="2B37F4E3"/>
    <w:rsid w:val="2B48185D"/>
    <w:rsid w:val="2B546E9F"/>
    <w:rsid w:val="2B618629"/>
    <w:rsid w:val="2B70B26D"/>
    <w:rsid w:val="2B86BE62"/>
    <w:rsid w:val="2B8A8894"/>
    <w:rsid w:val="2B8C4129"/>
    <w:rsid w:val="2B920E1A"/>
    <w:rsid w:val="2BA380D5"/>
    <w:rsid w:val="2BA537D3"/>
    <w:rsid w:val="2BA8411F"/>
    <w:rsid w:val="2BAB07DD"/>
    <w:rsid w:val="2BBFC285"/>
    <w:rsid w:val="2BC27513"/>
    <w:rsid w:val="2BC28064"/>
    <w:rsid w:val="2BC839C8"/>
    <w:rsid w:val="2BD0340E"/>
    <w:rsid w:val="2BD10DEF"/>
    <w:rsid w:val="2BF64FF2"/>
    <w:rsid w:val="2BFE2660"/>
    <w:rsid w:val="2BFF989D"/>
    <w:rsid w:val="2C13DEA9"/>
    <w:rsid w:val="2C1A688F"/>
    <w:rsid w:val="2C244F88"/>
    <w:rsid w:val="2C2756CC"/>
    <w:rsid w:val="2C493E57"/>
    <w:rsid w:val="2C4A3577"/>
    <w:rsid w:val="2C557D5B"/>
    <w:rsid w:val="2C59B35B"/>
    <w:rsid w:val="2C5EFC0C"/>
    <w:rsid w:val="2C738528"/>
    <w:rsid w:val="2C7794A8"/>
    <w:rsid w:val="2C816D7E"/>
    <w:rsid w:val="2C91268F"/>
    <w:rsid w:val="2C9E8C48"/>
    <w:rsid w:val="2CA97F20"/>
    <w:rsid w:val="2CCC9DEC"/>
    <w:rsid w:val="2CD487C0"/>
    <w:rsid w:val="2CF298F0"/>
    <w:rsid w:val="2D002F81"/>
    <w:rsid w:val="2D0D05B1"/>
    <w:rsid w:val="2D123C4E"/>
    <w:rsid w:val="2D2EC055"/>
    <w:rsid w:val="2D35EFD7"/>
    <w:rsid w:val="2D374C2A"/>
    <w:rsid w:val="2D3E6E2A"/>
    <w:rsid w:val="2D40FD5E"/>
    <w:rsid w:val="2D475D59"/>
    <w:rsid w:val="2D55AD56"/>
    <w:rsid w:val="2D6DE54F"/>
    <w:rsid w:val="2D74FAF4"/>
    <w:rsid w:val="2D790F9D"/>
    <w:rsid w:val="2D79DD60"/>
    <w:rsid w:val="2D810884"/>
    <w:rsid w:val="2D899FE7"/>
    <w:rsid w:val="2D951F0D"/>
    <w:rsid w:val="2D95FBA5"/>
    <w:rsid w:val="2D9A973D"/>
    <w:rsid w:val="2D9BAEED"/>
    <w:rsid w:val="2DBA159C"/>
    <w:rsid w:val="2DBBDB0C"/>
    <w:rsid w:val="2DE04625"/>
    <w:rsid w:val="2DF6426E"/>
    <w:rsid w:val="2DF6D242"/>
    <w:rsid w:val="2DF9B990"/>
    <w:rsid w:val="2DFCEA2D"/>
    <w:rsid w:val="2DFE8BCD"/>
    <w:rsid w:val="2E0813F7"/>
    <w:rsid w:val="2E171F79"/>
    <w:rsid w:val="2E19AA5F"/>
    <w:rsid w:val="2E2A59A5"/>
    <w:rsid w:val="2E49168E"/>
    <w:rsid w:val="2E522D23"/>
    <w:rsid w:val="2E55D585"/>
    <w:rsid w:val="2E562CD8"/>
    <w:rsid w:val="2E61D16B"/>
    <w:rsid w:val="2E61EEC4"/>
    <w:rsid w:val="2E87DB33"/>
    <w:rsid w:val="2E89239E"/>
    <w:rsid w:val="2E9E343F"/>
    <w:rsid w:val="2EAD9D84"/>
    <w:rsid w:val="2EBDB866"/>
    <w:rsid w:val="2EC2F978"/>
    <w:rsid w:val="2EC3E174"/>
    <w:rsid w:val="2ECE1761"/>
    <w:rsid w:val="2EE0B177"/>
    <w:rsid w:val="2EF4B0D1"/>
    <w:rsid w:val="2F060E68"/>
    <w:rsid w:val="2F0A59AE"/>
    <w:rsid w:val="2F0BDED8"/>
    <w:rsid w:val="2F0DE95C"/>
    <w:rsid w:val="2F187D05"/>
    <w:rsid w:val="2F1B4B80"/>
    <w:rsid w:val="2F1B8C71"/>
    <w:rsid w:val="2F1B96AE"/>
    <w:rsid w:val="2F1C8901"/>
    <w:rsid w:val="2F39FFE6"/>
    <w:rsid w:val="2F4B8237"/>
    <w:rsid w:val="2F50DFF2"/>
    <w:rsid w:val="2F5FEEBA"/>
    <w:rsid w:val="2F61A47A"/>
    <w:rsid w:val="2F647DFB"/>
    <w:rsid w:val="2F6AA606"/>
    <w:rsid w:val="2FA8BBEA"/>
    <w:rsid w:val="2FB6660A"/>
    <w:rsid w:val="2FB7F65F"/>
    <w:rsid w:val="2FCA2615"/>
    <w:rsid w:val="2FCAB3B2"/>
    <w:rsid w:val="2FCD5040"/>
    <w:rsid w:val="2FCDBCE7"/>
    <w:rsid w:val="2FDCF483"/>
    <w:rsid w:val="2FE90F63"/>
    <w:rsid w:val="2FEB0210"/>
    <w:rsid w:val="2FEEC575"/>
    <w:rsid w:val="2FF27468"/>
    <w:rsid w:val="2FFAD5A2"/>
    <w:rsid w:val="2FFADC6E"/>
    <w:rsid w:val="3005CF26"/>
    <w:rsid w:val="3008292B"/>
    <w:rsid w:val="30083008"/>
    <w:rsid w:val="300FB21E"/>
    <w:rsid w:val="304432FA"/>
    <w:rsid w:val="30450B13"/>
    <w:rsid w:val="3045922B"/>
    <w:rsid w:val="305230F7"/>
    <w:rsid w:val="3052635F"/>
    <w:rsid w:val="305650B4"/>
    <w:rsid w:val="305DC2FD"/>
    <w:rsid w:val="305F9228"/>
    <w:rsid w:val="30AEB137"/>
    <w:rsid w:val="30B151D0"/>
    <w:rsid w:val="30B81EAA"/>
    <w:rsid w:val="30DAC356"/>
    <w:rsid w:val="30EC1941"/>
    <w:rsid w:val="30EC9E4B"/>
    <w:rsid w:val="30F6AFC9"/>
    <w:rsid w:val="30FEA7A2"/>
    <w:rsid w:val="310141C8"/>
    <w:rsid w:val="3106964F"/>
    <w:rsid w:val="3109E19A"/>
    <w:rsid w:val="3111DA2D"/>
    <w:rsid w:val="311E6539"/>
    <w:rsid w:val="31319DF1"/>
    <w:rsid w:val="31338997"/>
    <w:rsid w:val="31371AA5"/>
    <w:rsid w:val="31393B40"/>
    <w:rsid w:val="3140204F"/>
    <w:rsid w:val="3140D5B7"/>
    <w:rsid w:val="31449144"/>
    <w:rsid w:val="314879BF"/>
    <w:rsid w:val="31526A08"/>
    <w:rsid w:val="3161331B"/>
    <w:rsid w:val="316F9F3A"/>
    <w:rsid w:val="31766250"/>
    <w:rsid w:val="318915B6"/>
    <w:rsid w:val="319435CA"/>
    <w:rsid w:val="31968B95"/>
    <w:rsid w:val="319E9C55"/>
    <w:rsid w:val="31C14905"/>
    <w:rsid w:val="31C9A918"/>
    <w:rsid w:val="31D07D0C"/>
    <w:rsid w:val="31E561A7"/>
    <w:rsid w:val="31EC3065"/>
    <w:rsid w:val="31F8464A"/>
    <w:rsid w:val="31F9E59C"/>
    <w:rsid w:val="31FFF338"/>
    <w:rsid w:val="32102D90"/>
    <w:rsid w:val="32112E0F"/>
    <w:rsid w:val="32181A1B"/>
    <w:rsid w:val="32185E11"/>
    <w:rsid w:val="32186D1F"/>
    <w:rsid w:val="322D96E7"/>
    <w:rsid w:val="323BCBAF"/>
    <w:rsid w:val="326C7D65"/>
    <w:rsid w:val="32856C6C"/>
    <w:rsid w:val="328E1DD1"/>
    <w:rsid w:val="329886DC"/>
    <w:rsid w:val="32A9EC19"/>
    <w:rsid w:val="32AFE02D"/>
    <w:rsid w:val="32C1E49B"/>
    <w:rsid w:val="32CBAD89"/>
    <w:rsid w:val="32CEBF3D"/>
    <w:rsid w:val="32D0194D"/>
    <w:rsid w:val="32DA917A"/>
    <w:rsid w:val="32E9BBEA"/>
    <w:rsid w:val="32FDFA32"/>
    <w:rsid w:val="3304717A"/>
    <w:rsid w:val="330A7B4D"/>
    <w:rsid w:val="3310CB0A"/>
    <w:rsid w:val="33174FD1"/>
    <w:rsid w:val="331981E6"/>
    <w:rsid w:val="332141C6"/>
    <w:rsid w:val="3325156F"/>
    <w:rsid w:val="332EA693"/>
    <w:rsid w:val="3330F318"/>
    <w:rsid w:val="3333B1EF"/>
    <w:rsid w:val="3343F60D"/>
    <w:rsid w:val="3344E9EE"/>
    <w:rsid w:val="3347CB97"/>
    <w:rsid w:val="33485C73"/>
    <w:rsid w:val="335867D4"/>
    <w:rsid w:val="33653516"/>
    <w:rsid w:val="3366A991"/>
    <w:rsid w:val="336DD496"/>
    <w:rsid w:val="3371026C"/>
    <w:rsid w:val="337AE467"/>
    <w:rsid w:val="337F7645"/>
    <w:rsid w:val="338BEA62"/>
    <w:rsid w:val="338CD267"/>
    <w:rsid w:val="33A6AA38"/>
    <w:rsid w:val="33AAE754"/>
    <w:rsid w:val="33B4EE37"/>
    <w:rsid w:val="33CDB1C5"/>
    <w:rsid w:val="33D892C8"/>
    <w:rsid w:val="33E0716B"/>
    <w:rsid w:val="33F937BA"/>
    <w:rsid w:val="340326D5"/>
    <w:rsid w:val="34065E57"/>
    <w:rsid w:val="3427B3E1"/>
    <w:rsid w:val="342B1080"/>
    <w:rsid w:val="342FECF1"/>
    <w:rsid w:val="343C4F23"/>
    <w:rsid w:val="346E343B"/>
    <w:rsid w:val="346F0836"/>
    <w:rsid w:val="347AEC2D"/>
    <w:rsid w:val="347E4789"/>
    <w:rsid w:val="3485EB8E"/>
    <w:rsid w:val="349E126F"/>
    <w:rsid w:val="34A04F2A"/>
    <w:rsid w:val="34A3FA9C"/>
    <w:rsid w:val="34D6EF3F"/>
    <w:rsid w:val="34DDE031"/>
    <w:rsid w:val="34ECC8A3"/>
    <w:rsid w:val="34ED93A9"/>
    <w:rsid w:val="34F2AD2E"/>
    <w:rsid w:val="34F6DDCC"/>
    <w:rsid w:val="34FBFED1"/>
    <w:rsid w:val="34FD9A45"/>
    <w:rsid w:val="35017B68"/>
    <w:rsid w:val="35230030"/>
    <w:rsid w:val="3526A99D"/>
    <w:rsid w:val="35362F6C"/>
    <w:rsid w:val="354CF01F"/>
    <w:rsid w:val="354E6AA4"/>
    <w:rsid w:val="3559F144"/>
    <w:rsid w:val="355D351E"/>
    <w:rsid w:val="355DD097"/>
    <w:rsid w:val="356E6BAD"/>
    <w:rsid w:val="3572D4F9"/>
    <w:rsid w:val="35745641"/>
    <w:rsid w:val="35746329"/>
    <w:rsid w:val="35902F74"/>
    <w:rsid w:val="359ED5B1"/>
    <w:rsid w:val="35C0CF42"/>
    <w:rsid w:val="35C94A1A"/>
    <w:rsid w:val="35CDE734"/>
    <w:rsid w:val="35D47C4A"/>
    <w:rsid w:val="35DA36D7"/>
    <w:rsid w:val="35E7561F"/>
    <w:rsid w:val="35E9519C"/>
    <w:rsid w:val="35EDF3B6"/>
    <w:rsid w:val="35F1197F"/>
    <w:rsid w:val="35F29A5A"/>
    <w:rsid w:val="35F80F2C"/>
    <w:rsid w:val="35FFD0F9"/>
    <w:rsid w:val="360053CB"/>
    <w:rsid w:val="3605CAF8"/>
    <w:rsid w:val="3608DAEE"/>
    <w:rsid w:val="3609D21D"/>
    <w:rsid w:val="360BEF1E"/>
    <w:rsid w:val="360F5EF4"/>
    <w:rsid w:val="361C2309"/>
    <w:rsid w:val="362E625A"/>
    <w:rsid w:val="36300EB8"/>
    <w:rsid w:val="36407484"/>
    <w:rsid w:val="36453DD1"/>
    <w:rsid w:val="36526823"/>
    <w:rsid w:val="365AFEB7"/>
    <w:rsid w:val="365AFF36"/>
    <w:rsid w:val="365EE5BC"/>
    <w:rsid w:val="369B45ED"/>
    <w:rsid w:val="369C09DF"/>
    <w:rsid w:val="369EDFA8"/>
    <w:rsid w:val="36A568B2"/>
    <w:rsid w:val="36B2F2BF"/>
    <w:rsid w:val="36D39C12"/>
    <w:rsid w:val="36F671BC"/>
    <w:rsid w:val="36FFA59A"/>
    <w:rsid w:val="370E8DFC"/>
    <w:rsid w:val="3718D981"/>
    <w:rsid w:val="371A8471"/>
    <w:rsid w:val="37289F1D"/>
    <w:rsid w:val="372B1D10"/>
    <w:rsid w:val="372C151E"/>
    <w:rsid w:val="3736EF31"/>
    <w:rsid w:val="3741E01B"/>
    <w:rsid w:val="37452C3D"/>
    <w:rsid w:val="375042B7"/>
    <w:rsid w:val="375271EE"/>
    <w:rsid w:val="375D1D66"/>
    <w:rsid w:val="375E701C"/>
    <w:rsid w:val="378D54D4"/>
    <w:rsid w:val="3792C61A"/>
    <w:rsid w:val="37A701F1"/>
    <w:rsid w:val="37A7B557"/>
    <w:rsid w:val="37A7F862"/>
    <w:rsid w:val="37BD81F9"/>
    <w:rsid w:val="37BE2E05"/>
    <w:rsid w:val="37CB6202"/>
    <w:rsid w:val="37CD8362"/>
    <w:rsid w:val="37CE0F0E"/>
    <w:rsid w:val="37D18BCE"/>
    <w:rsid w:val="37D935F2"/>
    <w:rsid w:val="37DB301D"/>
    <w:rsid w:val="37E73D1D"/>
    <w:rsid w:val="37E91731"/>
    <w:rsid w:val="37F017E7"/>
    <w:rsid w:val="37F1A2B9"/>
    <w:rsid w:val="37F95A44"/>
    <w:rsid w:val="37F98E94"/>
    <w:rsid w:val="37FB62A3"/>
    <w:rsid w:val="380C85A0"/>
    <w:rsid w:val="38240E75"/>
    <w:rsid w:val="382B3DDB"/>
    <w:rsid w:val="383437E5"/>
    <w:rsid w:val="3834A2CB"/>
    <w:rsid w:val="383AB009"/>
    <w:rsid w:val="383F7F69"/>
    <w:rsid w:val="3845200F"/>
    <w:rsid w:val="3855E3D5"/>
    <w:rsid w:val="38579B13"/>
    <w:rsid w:val="386BFBB8"/>
    <w:rsid w:val="38799BD0"/>
    <w:rsid w:val="387F5D08"/>
    <w:rsid w:val="3889890C"/>
    <w:rsid w:val="38A01A1C"/>
    <w:rsid w:val="38A71D16"/>
    <w:rsid w:val="38AE6EDB"/>
    <w:rsid w:val="38B4D775"/>
    <w:rsid w:val="38C337C5"/>
    <w:rsid w:val="38CA70AE"/>
    <w:rsid w:val="38DDC6CA"/>
    <w:rsid w:val="38EE424F"/>
    <w:rsid w:val="38F2E9EC"/>
    <w:rsid w:val="38F72501"/>
    <w:rsid w:val="3900C50F"/>
    <w:rsid w:val="3901103D"/>
    <w:rsid w:val="391A991A"/>
    <w:rsid w:val="39291D40"/>
    <w:rsid w:val="393EBAF5"/>
    <w:rsid w:val="394773E4"/>
    <w:rsid w:val="394D26D2"/>
    <w:rsid w:val="397095E1"/>
    <w:rsid w:val="3974A523"/>
    <w:rsid w:val="397869F5"/>
    <w:rsid w:val="398757DF"/>
    <w:rsid w:val="39AA7DE5"/>
    <w:rsid w:val="39B8A1D5"/>
    <w:rsid w:val="39B8A339"/>
    <w:rsid w:val="39BE815D"/>
    <w:rsid w:val="39C28E12"/>
    <w:rsid w:val="39C3DEA5"/>
    <w:rsid w:val="39C84572"/>
    <w:rsid w:val="39D3BD9B"/>
    <w:rsid w:val="39DEB5DB"/>
    <w:rsid w:val="39E3B7D7"/>
    <w:rsid w:val="39E42BBC"/>
    <w:rsid w:val="39E6EE71"/>
    <w:rsid w:val="3A0B051D"/>
    <w:rsid w:val="3A22C121"/>
    <w:rsid w:val="3A2A42EA"/>
    <w:rsid w:val="3A2CE151"/>
    <w:rsid w:val="3A2DB42F"/>
    <w:rsid w:val="3A380C21"/>
    <w:rsid w:val="3A38A093"/>
    <w:rsid w:val="3A3A559F"/>
    <w:rsid w:val="3A3C525D"/>
    <w:rsid w:val="3A41D2E9"/>
    <w:rsid w:val="3A475F5B"/>
    <w:rsid w:val="3A513EE0"/>
    <w:rsid w:val="3A5A3FE6"/>
    <w:rsid w:val="3A63A097"/>
    <w:rsid w:val="3A63D77F"/>
    <w:rsid w:val="3A6E582F"/>
    <w:rsid w:val="3A72C1AF"/>
    <w:rsid w:val="3A78E483"/>
    <w:rsid w:val="3A9EB2BA"/>
    <w:rsid w:val="3AA13CD7"/>
    <w:rsid w:val="3AA32C03"/>
    <w:rsid w:val="3AA3FE63"/>
    <w:rsid w:val="3AAAEECF"/>
    <w:rsid w:val="3AAF47C6"/>
    <w:rsid w:val="3AB101CB"/>
    <w:rsid w:val="3ABA960F"/>
    <w:rsid w:val="3AC33AE2"/>
    <w:rsid w:val="3AC44D62"/>
    <w:rsid w:val="3AD7E04A"/>
    <w:rsid w:val="3ADB851F"/>
    <w:rsid w:val="3AF18D65"/>
    <w:rsid w:val="3B0DF1F7"/>
    <w:rsid w:val="3B18FE3B"/>
    <w:rsid w:val="3B2CB140"/>
    <w:rsid w:val="3B368C35"/>
    <w:rsid w:val="3B37A86E"/>
    <w:rsid w:val="3B380D62"/>
    <w:rsid w:val="3B4FD3F3"/>
    <w:rsid w:val="3B6D9114"/>
    <w:rsid w:val="3B76CBFC"/>
    <w:rsid w:val="3B93C3DF"/>
    <w:rsid w:val="3B9EFEA6"/>
    <w:rsid w:val="3BB0C3E1"/>
    <w:rsid w:val="3BBF5458"/>
    <w:rsid w:val="3BD57DFE"/>
    <w:rsid w:val="3BE074BA"/>
    <w:rsid w:val="3BE402D2"/>
    <w:rsid w:val="3BE472A6"/>
    <w:rsid w:val="3BE917A7"/>
    <w:rsid w:val="3BFA5BF4"/>
    <w:rsid w:val="3C3F1054"/>
    <w:rsid w:val="3C44652D"/>
    <w:rsid w:val="3C4CE20F"/>
    <w:rsid w:val="3C53B8D0"/>
    <w:rsid w:val="3C59E02E"/>
    <w:rsid w:val="3C601DC3"/>
    <w:rsid w:val="3C680B49"/>
    <w:rsid w:val="3C72BE69"/>
    <w:rsid w:val="3C7CDDE6"/>
    <w:rsid w:val="3C7DD25A"/>
    <w:rsid w:val="3C93B23B"/>
    <w:rsid w:val="3C9D0A35"/>
    <w:rsid w:val="3CA7816E"/>
    <w:rsid w:val="3CB32552"/>
    <w:rsid w:val="3CC40724"/>
    <w:rsid w:val="3CD16DB8"/>
    <w:rsid w:val="3CDC680F"/>
    <w:rsid w:val="3CDE6070"/>
    <w:rsid w:val="3CDFBCD6"/>
    <w:rsid w:val="3CDFECAF"/>
    <w:rsid w:val="3CF85D9E"/>
    <w:rsid w:val="3D0AA09B"/>
    <w:rsid w:val="3D0E692C"/>
    <w:rsid w:val="3D0F4952"/>
    <w:rsid w:val="3D1D150A"/>
    <w:rsid w:val="3D1E6703"/>
    <w:rsid w:val="3D23A5D5"/>
    <w:rsid w:val="3D26F17A"/>
    <w:rsid w:val="3D2E0367"/>
    <w:rsid w:val="3D4974CD"/>
    <w:rsid w:val="3D49F9C7"/>
    <w:rsid w:val="3D525BA8"/>
    <w:rsid w:val="3D6AB3C7"/>
    <w:rsid w:val="3D6D3468"/>
    <w:rsid w:val="3D806042"/>
    <w:rsid w:val="3D94B15E"/>
    <w:rsid w:val="3D9A3D65"/>
    <w:rsid w:val="3DACDA99"/>
    <w:rsid w:val="3DADB911"/>
    <w:rsid w:val="3DB87046"/>
    <w:rsid w:val="3DC2FC5A"/>
    <w:rsid w:val="3DC7269C"/>
    <w:rsid w:val="3DD09AB6"/>
    <w:rsid w:val="3DD4E2A2"/>
    <w:rsid w:val="3DD8E3B0"/>
    <w:rsid w:val="3DE088A7"/>
    <w:rsid w:val="3DE5E924"/>
    <w:rsid w:val="3DF25953"/>
    <w:rsid w:val="3DFBEE24"/>
    <w:rsid w:val="3E026AAF"/>
    <w:rsid w:val="3E02F2BC"/>
    <w:rsid w:val="3E0BCB18"/>
    <w:rsid w:val="3E0E0482"/>
    <w:rsid w:val="3E15D509"/>
    <w:rsid w:val="3E198277"/>
    <w:rsid w:val="3E1BEFCA"/>
    <w:rsid w:val="3E2196A4"/>
    <w:rsid w:val="3E22E7BE"/>
    <w:rsid w:val="3E26EACD"/>
    <w:rsid w:val="3E297886"/>
    <w:rsid w:val="3E363B4A"/>
    <w:rsid w:val="3E36FF5C"/>
    <w:rsid w:val="3E3BA01E"/>
    <w:rsid w:val="3E4113C0"/>
    <w:rsid w:val="3E690C36"/>
    <w:rsid w:val="3E778619"/>
    <w:rsid w:val="3E885FF0"/>
    <w:rsid w:val="3E8F69EB"/>
    <w:rsid w:val="3E99C882"/>
    <w:rsid w:val="3EAB32FB"/>
    <w:rsid w:val="3EAFEC9B"/>
    <w:rsid w:val="3EBFEF0C"/>
    <w:rsid w:val="3EC9A76F"/>
    <w:rsid w:val="3ED98507"/>
    <w:rsid w:val="3EE9FC09"/>
    <w:rsid w:val="3F035DED"/>
    <w:rsid w:val="3F0F3706"/>
    <w:rsid w:val="3F106FDC"/>
    <w:rsid w:val="3F154139"/>
    <w:rsid w:val="3F15D21D"/>
    <w:rsid w:val="3F1862C2"/>
    <w:rsid w:val="3F190AC4"/>
    <w:rsid w:val="3F1A0C0B"/>
    <w:rsid w:val="3F1AF500"/>
    <w:rsid w:val="3F2D31CD"/>
    <w:rsid w:val="3F419817"/>
    <w:rsid w:val="3F48C794"/>
    <w:rsid w:val="3F5C39FC"/>
    <w:rsid w:val="3F605DCE"/>
    <w:rsid w:val="3F7294DA"/>
    <w:rsid w:val="3F89377E"/>
    <w:rsid w:val="3F8B5352"/>
    <w:rsid w:val="3F903986"/>
    <w:rsid w:val="3F91031E"/>
    <w:rsid w:val="3F9BEFDA"/>
    <w:rsid w:val="3FA08E0F"/>
    <w:rsid w:val="3FA76726"/>
    <w:rsid w:val="3FC548E7"/>
    <w:rsid w:val="3FC727B4"/>
    <w:rsid w:val="3FCB66BB"/>
    <w:rsid w:val="3FCBD042"/>
    <w:rsid w:val="3FCF17CF"/>
    <w:rsid w:val="3FE0AB23"/>
    <w:rsid w:val="3FE2D539"/>
    <w:rsid w:val="3FFCF257"/>
    <w:rsid w:val="3FFDCBE2"/>
    <w:rsid w:val="40018F13"/>
    <w:rsid w:val="40090E7A"/>
    <w:rsid w:val="40247AEC"/>
    <w:rsid w:val="402E1677"/>
    <w:rsid w:val="402E49C9"/>
    <w:rsid w:val="4030DA69"/>
    <w:rsid w:val="4033B764"/>
    <w:rsid w:val="403FAD4E"/>
    <w:rsid w:val="404298B7"/>
    <w:rsid w:val="4043F049"/>
    <w:rsid w:val="4047CD5D"/>
    <w:rsid w:val="4047FC31"/>
    <w:rsid w:val="404ACB96"/>
    <w:rsid w:val="405370C6"/>
    <w:rsid w:val="405380A5"/>
    <w:rsid w:val="4054C9B6"/>
    <w:rsid w:val="405B10A8"/>
    <w:rsid w:val="406A874F"/>
    <w:rsid w:val="406EA5F4"/>
    <w:rsid w:val="406F5EF6"/>
    <w:rsid w:val="408975B4"/>
    <w:rsid w:val="4093E97F"/>
    <w:rsid w:val="409CB6E0"/>
    <w:rsid w:val="40A6EE31"/>
    <w:rsid w:val="40BFAF51"/>
    <w:rsid w:val="40C6299C"/>
    <w:rsid w:val="40CC84EE"/>
    <w:rsid w:val="40D063D4"/>
    <w:rsid w:val="40DFE07F"/>
    <w:rsid w:val="40DFFFC9"/>
    <w:rsid w:val="40E02BD7"/>
    <w:rsid w:val="40E0874C"/>
    <w:rsid w:val="40E29230"/>
    <w:rsid w:val="40FDFEAA"/>
    <w:rsid w:val="410045F3"/>
    <w:rsid w:val="410670E9"/>
    <w:rsid w:val="4120E7B6"/>
    <w:rsid w:val="412C2AA4"/>
    <w:rsid w:val="41358C93"/>
    <w:rsid w:val="414D86C9"/>
    <w:rsid w:val="414DC549"/>
    <w:rsid w:val="414FB439"/>
    <w:rsid w:val="416094FE"/>
    <w:rsid w:val="41611948"/>
    <w:rsid w:val="4166CE97"/>
    <w:rsid w:val="41723E3F"/>
    <w:rsid w:val="4174D70F"/>
    <w:rsid w:val="417C733E"/>
    <w:rsid w:val="4180C94B"/>
    <w:rsid w:val="41862477"/>
    <w:rsid w:val="418CB5A0"/>
    <w:rsid w:val="419D71C5"/>
    <w:rsid w:val="41A72EFA"/>
    <w:rsid w:val="41A73BB9"/>
    <w:rsid w:val="41A8CC60"/>
    <w:rsid w:val="41B3C571"/>
    <w:rsid w:val="41B7A0D6"/>
    <w:rsid w:val="41BDC1A7"/>
    <w:rsid w:val="41C0470C"/>
    <w:rsid w:val="41C16A86"/>
    <w:rsid w:val="41D164E5"/>
    <w:rsid w:val="41D2B531"/>
    <w:rsid w:val="41D67F89"/>
    <w:rsid w:val="41D750F0"/>
    <w:rsid w:val="41DE6EC9"/>
    <w:rsid w:val="41E2E613"/>
    <w:rsid w:val="41E54131"/>
    <w:rsid w:val="41EB3478"/>
    <w:rsid w:val="41F7D912"/>
    <w:rsid w:val="42008313"/>
    <w:rsid w:val="42053DD8"/>
    <w:rsid w:val="420C2021"/>
    <w:rsid w:val="422A3E5C"/>
    <w:rsid w:val="424ECC54"/>
    <w:rsid w:val="425FAD00"/>
    <w:rsid w:val="427C14DA"/>
    <w:rsid w:val="4289E5B0"/>
    <w:rsid w:val="428B03B7"/>
    <w:rsid w:val="42A1F6D2"/>
    <w:rsid w:val="42B2180D"/>
    <w:rsid w:val="42D485E6"/>
    <w:rsid w:val="42D60275"/>
    <w:rsid w:val="42E42F84"/>
    <w:rsid w:val="42FECE9D"/>
    <w:rsid w:val="43116AC5"/>
    <w:rsid w:val="433957C4"/>
    <w:rsid w:val="4339B040"/>
    <w:rsid w:val="43464FDB"/>
    <w:rsid w:val="4348D62E"/>
    <w:rsid w:val="434D6AC3"/>
    <w:rsid w:val="4350B095"/>
    <w:rsid w:val="4354F889"/>
    <w:rsid w:val="436E1C67"/>
    <w:rsid w:val="4382D189"/>
    <w:rsid w:val="43985BDE"/>
    <w:rsid w:val="43A5DCF1"/>
    <w:rsid w:val="43AF79A7"/>
    <w:rsid w:val="43B1E763"/>
    <w:rsid w:val="43B99A09"/>
    <w:rsid w:val="43BA9B3A"/>
    <w:rsid w:val="43C17510"/>
    <w:rsid w:val="43C18A43"/>
    <w:rsid w:val="43CB34DB"/>
    <w:rsid w:val="43CCA40A"/>
    <w:rsid w:val="43CF6B1B"/>
    <w:rsid w:val="43DCC79E"/>
    <w:rsid w:val="43E1D740"/>
    <w:rsid w:val="43E66AC7"/>
    <w:rsid w:val="43ED33F6"/>
    <w:rsid w:val="43F63F23"/>
    <w:rsid w:val="44082D0D"/>
    <w:rsid w:val="44193EA3"/>
    <w:rsid w:val="441BF2E9"/>
    <w:rsid w:val="442C3115"/>
    <w:rsid w:val="443AF1D3"/>
    <w:rsid w:val="443BF486"/>
    <w:rsid w:val="444823D1"/>
    <w:rsid w:val="445A7489"/>
    <w:rsid w:val="445A946B"/>
    <w:rsid w:val="445A98F9"/>
    <w:rsid w:val="4469E988"/>
    <w:rsid w:val="446E3EF9"/>
    <w:rsid w:val="4477B1EE"/>
    <w:rsid w:val="447B8ACB"/>
    <w:rsid w:val="448754F8"/>
    <w:rsid w:val="448C81F9"/>
    <w:rsid w:val="448D280A"/>
    <w:rsid w:val="44904F05"/>
    <w:rsid w:val="449E1241"/>
    <w:rsid w:val="449E4939"/>
    <w:rsid w:val="44A49CDC"/>
    <w:rsid w:val="44A7D799"/>
    <w:rsid w:val="44B04A0E"/>
    <w:rsid w:val="44B10E4B"/>
    <w:rsid w:val="44B991D1"/>
    <w:rsid w:val="44BD16A9"/>
    <w:rsid w:val="44D53F4F"/>
    <w:rsid w:val="44DD1C9F"/>
    <w:rsid w:val="44E892A6"/>
    <w:rsid w:val="44EF90CF"/>
    <w:rsid w:val="44FB8C4C"/>
    <w:rsid w:val="450077AB"/>
    <w:rsid w:val="45057181"/>
    <w:rsid w:val="450DEBEC"/>
    <w:rsid w:val="45160BD1"/>
    <w:rsid w:val="451B3E80"/>
    <w:rsid w:val="4539A5BA"/>
    <w:rsid w:val="455158C5"/>
    <w:rsid w:val="45720D57"/>
    <w:rsid w:val="457822E8"/>
    <w:rsid w:val="45785766"/>
    <w:rsid w:val="45892C1E"/>
    <w:rsid w:val="45934584"/>
    <w:rsid w:val="45A8C218"/>
    <w:rsid w:val="45CCDFD4"/>
    <w:rsid w:val="45CD779C"/>
    <w:rsid w:val="45CDED54"/>
    <w:rsid w:val="45CE3F96"/>
    <w:rsid w:val="45DA2DE1"/>
    <w:rsid w:val="45DDCED9"/>
    <w:rsid w:val="45FB9947"/>
    <w:rsid w:val="4607056D"/>
    <w:rsid w:val="4608627D"/>
    <w:rsid w:val="46186C2A"/>
    <w:rsid w:val="462077DB"/>
    <w:rsid w:val="4640AE6C"/>
    <w:rsid w:val="4643A7FA"/>
    <w:rsid w:val="46602B68"/>
    <w:rsid w:val="466B6C2D"/>
    <w:rsid w:val="46774B4F"/>
    <w:rsid w:val="46791894"/>
    <w:rsid w:val="467C1431"/>
    <w:rsid w:val="467D79CE"/>
    <w:rsid w:val="467FE2AA"/>
    <w:rsid w:val="46961A1C"/>
    <w:rsid w:val="46A02A3E"/>
    <w:rsid w:val="46A1BC80"/>
    <w:rsid w:val="46AB4769"/>
    <w:rsid w:val="46AD53DE"/>
    <w:rsid w:val="46AEB166"/>
    <w:rsid w:val="46B67D07"/>
    <w:rsid w:val="46D0A8D6"/>
    <w:rsid w:val="46D9A9B4"/>
    <w:rsid w:val="46DD135E"/>
    <w:rsid w:val="46E0A833"/>
    <w:rsid w:val="46E49890"/>
    <w:rsid w:val="46EEFFDA"/>
    <w:rsid w:val="46F0D08E"/>
    <w:rsid w:val="46F68D99"/>
    <w:rsid w:val="46F698C8"/>
    <w:rsid w:val="47061655"/>
    <w:rsid w:val="4713EA81"/>
    <w:rsid w:val="4720AC13"/>
    <w:rsid w:val="4728FB42"/>
    <w:rsid w:val="47360298"/>
    <w:rsid w:val="474E9D52"/>
    <w:rsid w:val="474EF557"/>
    <w:rsid w:val="4755A7FF"/>
    <w:rsid w:val="4763386E"/>
    <w:rsid w:val="476F0696"/>
    <w:rsid w:val="477C7D81"/>
    <w:rsid w:val="47839200"/>
    <w:rsid w:val="47839CFB"/>
    <w:rsid w:val="47908B89"/>
    <w:rsid w:val="47A501D4"/>
    <w:rsid w:val="47A56D52"/>
    <w:rsid w:val="47A6E4EE"/>
    <w:rsid w:val="47AA024E"/>
    <w:rsid w:val="47AC5223"/>
    <w:rsid w:val="47AE4D73"/>
    <w:rsid w:val="47BE1B9F"/>
    <w:rsid w:val="47DE9616"/>
    <w:rsid w:val="47E69869"/>
    <w:rsid w:val="47EA9D0B"/>
    <w:rsid w:val="47FF0DE0"/>
    <w:rsid w:val="4814A66F"/>
    <w:rsid w:val="4819CA58"/>
    <w:rsid w:val="4819FF5D"/>
    <w:rsid w:val="48367F04"/>
    <w:rsid w:val="48385A9A"/>
    <w:rsid w:val="484632AA"/>
    <w:rsid w:val="484D4FD7"/>
    <w:rsid w:val="4853E711"/>
    <w:rsid w:val="485C2280"/>
    <w:rsid w:val="4865C001"/>
    <w:rsid w:val="486CD470"/>
    <w:rsid w:val="4874305C"/>
    <w:rsid w:val="488BA8D6"/>
    <w:rsid w:val="4898F753"/>
    <w:rsid w:val="48A28693"/>
    <w:rsid w:val="48A78DA7"/>
    <w:rsid w:val="48B0DE86"/>
    <w:rsid w:val="48B43781"/>
    <w:rsid w:val="48C4CBA3"/>
    <w:rsid w:val="48D7C24D"/>
    <w:rsid w:val="48DABDE3"/>
    <w:rsid w:val="48DEFEFB"/>
    <w:rsid w:val="48E48D59"/>
    <w:rsid w:val="49058CB7"/>
    <w:rsid w:val="4913944A"/>
    <w:rsid w:val="491505DE"/>
    <w:rsid w:val="491C4694"/>
    <w:rsid w:val="4925AD66"/>
    <w:rsid w:val="492B7FF8"/>
    <w:rsid w:val="4933FBDE"/>
    <w:rsid w:val="4946D900"/>
    <w:rsid w:val="49501001"/>
    <w:rsid w:val="49569595"/>
    <w:rsid w:val="495E9A83"/>
    <w:rsid w:val="4965FC22"/>
    <w:rsid w:val="496ADDCA"/>
    <w:rsid w:val="497493C6"/>
    <w:rsid w:val="4976A48B"/>
    <w:rsid w:val="4978C587"/>
    <w:rsid w:val="4978EF4F"/>
    <w:rsid w:val="497D122D"/>
    <w:rsid w:val="4989FDC0"/>
    <w:rsid w:val="498AAA6D"/>
    <w:rsid w:val="498BE459"/>
    <w:rsid w:val="498C6079"/>
    <w:rsid w:val="499BE8B3"/>
    <w:rsid w:val="49B7F0FF"/>
    <w:rsid w:val="49C203BF"/>
    <w:rsid w:val="49CF81FC"/>
    <w:rsid w:val="49E57CD7"/>
    <w:rsid w:val="49E65228"/>
    <w:rsid w:val="49E65F28"/>
    <w:rsid w:val="49E976F8"/>
    <w:rsid w:val="49F20EEF"/>
    <w:rsid w:val="49F5175E"/>
    <w:rsid w:val="49F7E9D0"/>
    <w:rsid w:val="4A19A4B5"/>
    <w:rsid w:val="4A212487"/>
    <w:rsid w:val="4A2A7DA1"/>
    <w:rsid w:val="4A2DE400"/>
    <w:rsid w:val="4A4BE6E4"/>
    <w:rsid w:val="4A4FE8AF"/>
    <w:rsid w:val="4A66B382"/>
    <w:rsid w:val="4A67404B"/>
    <w:rsid w:val="4A6BCB11"/>
    <w:rsid w:val="4A935C1C"/>
    <w:rsid w:val="4A9FF4C5"/>
    <w:rsid w:val="4AA19FC7"/>
    <w:rsid w:val="4AA97E81"/>
    <w:rsid w:val="4AB06BAD"/>
    <w:rsid w:val="4ACF4209"/>
    <w:rsid w:val="4AD82F58"/>
    <w:rsid w:val="4AD867EC"/>
    <w:rsid w:val="4ADAE9FF"/>
    <w:rsid w:val="4ADD706A"/>
    <w:rsid w:val="4AE474D3"/>
    <w:rsid w:val="4AE52A56"/>
    <w:rsid w:val="4AE79EDC"/>
    <w:rsid w:val="4AF11B1B"/>
    <w:rsid w:val="4B057210"/>
    <w:rsid w:val="4B1DC93A"/>
    <w:rsid w:val="4B2967F7"/>
    <w:rsid w:val="4B2D16A2"/>
    <w:rsid w:val="4B30308F"/>
    <w:rsid w:val="4B399006"/>
    <w:rsid w:val="4B3EF3B8"/>
    <w:rsid w:val="4B417553"/>
    <w:rsid w:val="4B687E77"/>
    <w:rsid w:val="4B6FB2FA"/>
    <w:rsid w:val="4B6FFB5C"/>
    <w:rsid w:val="4B749006"/>
    <w:rsid w:val="4B79153D"/>
    <w:rsid w:val="4B87B36B"/>
    <w:rsid w:val="4B9368F6"/>
    <w:rsid w:val="4B985A13"/>
    <w:rsid w:val="4BBAFB62"/>
    <w:rsid w:val="4BBB98C9"/>
    <w:rsid w:val="4BBD761E"/>
    <w:rsid w:val="4BD18B74"/>
    <w:rsid w:val="4BD3B34F"/>
    <w:rsid w:val="4BDE45BB"/>
    <w:rsid w:val="4BE2C1B6"/>
    <w:rsid w:val="4BFE1F05"/>
    <w:rsid w:val="4C06307F"/>
    <w:rsid w:val="4C066BE4"/>
    <w:rsid w:val="4C0E9787"/>
    <w:rsid w:val="4C0F8BA3"/>
    <w:rsid w:val="4C125EC3"/>
    <w:rsid w:val="4C14D020"/>
    <w:rsid w:val="4C1C05FC"/>
    <w:rsid w:val="4C21DACF"/>
    <w:rsid w:val="4C240629"/>
    <w:rsid w:val="4C2E5F0C"/>
    <w:rsid w:val="4C321D7D"/>
    <w:rsid w:val="4C401383"/>
    <w:rsid w:val="4C4230CD"/>
    <w:rsid w:val="4C460CF4"/>
    <w:rsid w:val="4C5C11EF"/>
    <w:rsid w:val="4C5DCA11"/>
    <w:rsid w:val="4C661B89"/>
    <w:rsid w:val="4C6CDF1D"/>
    <w:rsid w:val="4C6D7B66"/>
    <w:rsid w:val="4C75E766"/>
    <w:rsid w:val="4C7609FF"/>
    <w:rsid w:val="4C7757F4"/>
    <w:rsid w:val="4C7C4C58"/>
    <w:rsid w:val="4C9E3925"/>
    <w:rsid w:val="4CA5BF86"/>
    <w:rsid w:val="4CA6831D"/>
    <w:rsid w:val="4CB001ED"/>
    <w:rsid w:val="4CB3EE8B"/>
    <w:rsid w:val="4CB519F4"/>
    <w:rsid w:val="4CBBE06D"/>
    <w:rsid w:val="4CBECAF1"/>
    <w:rsid w:val="4CC95A6F"/>
    <w:rsid w:val="4CCBB6A6"/>
    <w:rsid w:val="4CCC6C54"/>
    <w:rsid w:val="4CCD1741"/>
    <w:rsid w:val="4CD03A8F"/>
    <w:rsid w:val="4CE8429D"/>
    <w:rsid w:val="4CF3C96B"/>
    <w:rsid w:val="4CF9E668"/>
    <w:rsid w:val="4CFA52C4"/>
    <w:rsid w:val="4CFE6647"/>
    <w:rsid w:val="4D07B1F2"/>
    <w:rsid w:val="4D106F4E"/>
    <w:rsid w:val="4D135BD1"/>
    <w:rsid w:val="4D2E4B7D"/>
    <w:rsid w:val="4D30839A"/>
    <w:rsid w:val="4D335072"/>
    <w:rsid w:val="4D33B241"/>
    <w:rsid w:val="4D3F07D2"/>
    <w:rsid w:val="4D3F9F4A"/>
    <w:rsid w:val="4D62118B"/>
    <w:rsid w:val="4D656B21"/>
    <w:rsid w:val="4D6883F0"/>
    <w:rsid w:val="4D6E3846"/>
    <w:rsid w:val="4D748957"/>
    <w:rsid w:val="4D74DA5A"/>
    <w:rsid w:val="4D9EB402"/>
    <w:rsid w:val="4DAB1A1E"/>
    <w:rsid w:val="4DAEA9C2"/>
    <w:rsid w:val="4DB26BDA"/>
    <w:rsid w:val="4DB3D37E"/>
    <w:rsid w:val="4DB44DAC"/>
    <w:rsid w:val="4DB96DAE"/>
    <w:rsid w:val="4DD1B5D4"/>
    <w:rsid w:val="4DD26247"/>
    <w:rsid w:val="4DDC880F"/>
    <w:rsid w:val="4DDD44D7"/>
    <w:rsid w:val="4DE596DC"/>
    <w:rsid w:val="4DE7AA5A"/>
    <w:rsid w:val="4DEDDC40"/>
    <w:rsid w:val="4DFAC967"/>
    <w:rsid w:val="4DFF33B1"/>
    <w:rsid w:val="4E1373D5"/>
    <w:rsid w:val="4E13B53C"/>
    <w:rsid w:val="4E19FF74"/>
    <w:rsid w:val="4E1F7EA4"/>
    <w:rsid w:val="4E24527C"/>
    <w:rsid w:val="4E2BF6E6"/>
    <w:rsid w:val="4E42BD6C"/>
    <w:rsid w:val="4E4E5007"/>
    <w:rsid w:val="4E5B833E"/>
    <w:rsid w:val="4E5BE94B"/>
    <w:rsid w:val="4E6462C2"/>
    <w:rsid w:val="4E77B598"/>
    <w:rsid w:val="4E77F12C"/>
    <w:rsid w:val="4E8216EC"/>
    <w:rsid w:val="4E83644F"/>
    <w:rsid w:val="4E95FD11"/>
    <w:rsid w:val="4EA42E7A"/>
    <w:rsid w:val="4EABC688"/>
    <w:rsid w:val="4EC28368"/>
    <w:rsid w:val="4EC35DAB"/>
    <w:rsid w:val="4EC4D1ED"/>
    <w:rsid w:val="4EC711DC"/>
    <w:rsid w:val="4EE40FEA"/>
    <w:rsid w:val="4EF114F6"/>
    <w:rsid w:val="4EF1AC10"/>
    <w:rsid w:val="4EF5B13A"/>
    <w:rsid w:val="4EF7ECC1"/>
    <w:rsid w:val="4EF9B33A"/>
    <w:rsid w:val="4F000589"/>
    <w:rsid w:val="4F00BEC1"/>
    <w:rsid w:val="4F056FB0"/>
    <w:rsid w:val="4F16926A"/>
    <w:rsid w:val="4F28C07E"/>
    <w:rsid w:val="4F2E2E3C"/>
    <w:rsid w:val="4F3A982A"/>
    <w:rsid w:val="4F42496E"/>
    <w:rsid w:val="4F4EA270"/>
    <w:rsid w:val="4F59D100"/>
    <w:rsid w:val="4F5D08FE"/>
    <w:rsid w:val="4FA38AEC"/>
    <w:rsid w:val="4FA67653"/>
    <w:rsid w:val="4FB074F9"/>
    <w:rsid w:val="4FC2549C"/>
    <w:rsid w:val="4FCEFE7D"/>
    <w:rsid w:val="4FD9B1F8"/>
    <w:rsid w:val="4FDEA00F"/>
    <w:rsid w:val="4FE3CB01"/>
    <w:rsid w:val="4FE48F49"/>
    <w:rsid w:val="4FE54F99"/>
    <w:rsid w:val="4FFFE83D"/>
    <w:rsid w:val="5006B56C"/>
    <w:rsid w:val="500A3A2D"/>
    <w:rsid w:val="500C6ED8"/>
    <w:rsid w:val="5014ACF2"/>
    <w:rsid w:val="50225598"/>
    <w:rsid w:val="50249204"/>
    <w:rsid w:val="502A4422"/>
    <w:rsid w:val="504708CC"/>
    <w:rsid w:val="50473615"/>
    <w:rsid w:val="5055ABAF"/>
    <w:rsid w:val="5062E23D"/>
    <w:rsid w:val="506519FE"/>
    <w:rsid w:val="5065BC12"/>
    <w:rsid w:val="50679472"/>
    <w:rsid w:val="50725084"/>
    <w:rsid w:val="50764DC7"/>
    <w:rsid w:val="5077C2C3"/>
    <w:rsid w:val="507B59AE"/>
    <w:rsid w:val="507FEB27"/>
    <w:rsid w:val="50864FD4"/>
    <w:rsid w:val="5096E898"/>
    <w:rsid w:val="509FB85E"/>
    <w:rsid w:val="50A024B2"/>
    <w:rsid w:val="50A30CA9"/>
    <w:rsid w:val="50A9CD37"/>
    <w:rsid w:val="50B67484"/>
    <w:rsid w:val="50CCDE8A"/>
    <w:rsid w:val="50D4C582"/>
    <w:rsid w:val="50DA382A"/>
    <w:rsid w:val="5104631D"/>
    <w:rsid w:val="510AC59A"/>
    <w:rsid w:val="51187C15"/>
    <w:rsid w:val="511F5F2C"/>
    <w:rsid w:val="512C5B7B"/>
    <w:rsid w:val="5139E318"/>
    <w:rsid w:val="513E9A4D"/>
    <w:rsid w:val="51469B32"/>
    <w:rsid w:val="5148ED0A"/>
    <w:rsid w:val="514D6434"/>
    <w:rsid w:val="5159C2C4"/>
    <w:rsid w:val="515B071D"/>
    <w:rsid w:val="515B83EA"/>
    <w:rsid w:val="51635813"/>
    <w:rsid w:val="517584D8"/>
    <w:rsid w:val="517E2151"/>
    <w:rsid w:val="51855608"/>
    <w:rsid w:val="5188A45B"/>
    <w:rsid w:val="518DA5BB"/>
    <w:rsid w:val="51A1B124"/>
    <w:rsid w:val="51B3A173"/>
    <w:rsid w:val="51BC5ED3"/>
    <w:rsid w:val="51D690D2"/>
    <w:rsid w:val="51D7BBBB"/>
    <w:rsid w:val="52184607"/>
    <w:rsid w:val="523FA3A2"/>
    <w:rsid w:val="52520C6F"/>
    <w:rsid w:val="5258670E"/>
    <w:rsid w:val="525F4888"/>
    <w:rsid w:val="52809532"/>
    <w:rsid w:val="5285DCFD"/>
    <w:rsid w:val="528680AD"/>
    <w:rsid w:val="528D88E4"/>
    <w:rsid w:val="528DF773"/>
    <w:rsid w:val="52987FB1"/>
    <w:rsid w:val="52B2FE82"/>
    <w:rsid w:val="52C3A9F8"/>
    <w:rsid w:val="52CBCF74"/>
    <w:rsid w:val="52CDBD28"/>
    <w:rsid w:val="52E19084"/>
    <w:rsid w:val="52E971F1"/>
    <w:rsid w:val="52EAFEBC"/>
    <w:rsid w:val="52F40375"/>
    <w:rsid w:val="5302F0FF"/>
    <w:rsid w:val="530BC2A5"/>
    <w:rsid w:val="53116CE6"/>
    <w:rsid w:val="532F0927"/>
    <w:rsid w:val="53326875"/>
    <w:rsid w:val="5334B857"/>
    <w:rsid w:val="533FBC95"/>
    <w:rsid w:val="53414DE7"/>
    <w:rsid w:val="534B9B2E"/>
    <w:rsid w:val="53512254"/>
    <w:rsid w:val="535A429F"/>
    <w:rsid w:val="535B73FB"/>
    <w:rsid w:val="535EA211"/>
    <w:rsid w:val="5384EEF0"/>
    <w:rsid w:val="5389B4FA"/>
    <w:rsid w:val="5392233A"/>
    <w:rsid w:val="539338B6"/>
    <w:rsid w:val="53B5FFF2"/>
    <w:rsid w:val="53BF3372"/>
    <w:rsid w:val="53CA3202"/>
    <w:rsid w:val="53D6805C"/>
    <w:rsid w:val="53E620D8"/>
    <w:rsid w:val="53F55E50"/>
    <w:rsid w:val="53FED309"/>
    <w:rsid w:val="5404722C"/>
    <w:rsid w:val="5406DB1D"/>
    <w:rsid w:val="540B6478"/>
    <w:rsid w:val="5433BE4C"/>
    <w:rsid w:val="54380954"/>
    <w:rsid w:val="54396624"/>
    <w:rsid w:val="544E6043"/>
    <w:rsid w:val="54502E43"/>
    <w:rsid w:val="545179F2"/>
    <w:rsid w:val="5454ACDB"/>
    <w:rsid w:val="547FA47C"/>
    <w:rsid w:val="548704E7"/>
    <w:rsid w:val="5495B577"/>
    <w:rsid w:val="5499B2EA"/>
    <w:rsid w:val="549B420D"/>
    <w:rsid w:val="54B7A705"/>
    <w:rsid w:val="54BFF31B"/>
    <w:rsid w:val="54CA3738"/>
    <w:rsid w:val="54D91AB2"/>
    <w:rsid w:val="54E55440"/>
    <w:rsid w:val="54EADB4C"/>
    <w:rsid w:val="54EC43D0"/>
    <w:rsid w:val="54FDB545"/>
    <w:rsid w:val="55042426"/>
    <w:rsid w:val="55048D7F"/>
    <w:rsid w:val="5512BB78"/>
    <w:rsid w:val="551952F7"/>
    <w:rsid w:val="55259FB5"/>
    <w:rsid w:val="552A3072"/>
    <w:rsid w:val="552AFECB"/>
    <w:rsid w:val="55322F1B"/>
    <w:rsid w:val="55390ED0"/>
    <w:rsid w:val="553937E5"/>
    <w:rsid w:val="55412B03"/>
    <w:rsid w:val="554432A6"/>
    <w:rsid w:val="5553A7AC"/>
    <w:rsid w:val="5559DE79"/>
    <w:rsid w:val="5583B2E8"/>
    <w:rsid w:val="559668B6"/>
    <w:rsid w:val="55AE2AF2"/>
    <w:rsid w:val="55B07313"/>
    <w:rsid w:val="55B5E330"/>
    <w:rsid w:val="55BB8863"/>
    <w:rsid w:val="55BD009F"/>
    <w:rsid w:val="55DB5BB1"/>
    <w:rsid w:val="55DB9E02"/>
    <w:rsid w:val="55DEF296"/>
    <w:rsid w:val="55E1ED9E"/>
    <w:rsid w:val="55E24313"/>
    <w:rsid w:val="55E5E8B5"/>
    <w:rsid w:val="55F0EB84"/>
    <w:rsid w:val="55F3E4EB"/>
    <w:rsid w:val="560D3DF0"/>
    <w:rsid w:val="560E4AEB"/>
    <w:rsid w:val="5636E34C"/>
    <w:rsid w:val="56421A90"/>
    <w:rsid w:val="5646CB22"/>
    <w:rsid w:val="56497526"/>
    <w:rsid w:val="564A5224"/>
    <w:rsid w:val="564FB0FB"/>
    <w:rsid w:val="5654DC9B"/>
    <w:rsid w:val="565DBCDA"/>
    <w:rsid w:val="56622EEF"/>
    <w:rsid w:val="5667EEF5"/>
    <w:rsid w:val="566A82F4"/>
    <w:rsid w:val="566B2BDD"/>
    <w:rsid w:val="56751A43"/>
    <w:rsid w:val="568066ED"/>
    <w:rsid w:val="568CE557"/>
    <w:rsid w:val="56921351"/>
    <w:rsid w:val="569E82A9"/>
    <w:rsid w:val="56B5E39F"/>
    <w:rsid w:val="56BEF5FF"/>
    <w:rsid w:val="56C11A24"/>
    <w:rsid w:val="56D383AD"/>
    <w:rsid w:val="56D7A950"/>
    <w:rsid w:val="56E1F012"/>
    <w:rsid w:val="56E317A7"/>
    <w:rsid w:val="56E592D6"/>
    <w:rsid w:val="56E5AF66"/>
    <w:rsid w:val="56E716AA"/>
    <w:rsid w:val="56E790A6"/>
    <w:rsid w:val="56E7A9C8"/>
    <w:rsid w:val="57037864"/>
    <w:rsid w:val="57195D0D"/>
    <w:rsid w:val="5726642A"/>
    <w:rsid w:val="57281EAF"/>
    <w:rsid w:val="57324895"/>
    <w:rsid w:val="57338707"/>
    <w:rsid w:val="573AC403"/>
    <w:rsid w:val="5741008C"/>
    <w:rsid w:val="57716BBA"/>
    <w:rsid w:val="5775D4AE"/>
    <w:rsid w:val="5788667D"/>
    <w:rsid w:val="578DBB1B"/>
    <w:rsid w:val="57A2EBDB"/>
    <w:rsid w:val="57AF0C6E"/>
    <w:rsid w:val="57B3C16E"/>
    <w:rsid w:val="57BC1B63"/>
    <w:rsid w:val="57BDCDBD"/>
    <w:rsid w:val="57C5A5DB"/>
    <w:rsid w:val="57CB6433"/>
    <w:rsid w:val="57D0478D"/>
    <w:rsid w:val="57D5F63C"/>
    <w:rsid w:val="57D9646C"/>
    <w:rsid w:val="57DF7254"/>
    <w:rsid w:val="57E187DB"/>
    <w:rsid w:val="57F26531"/>
    <w:rsid w:val="580DE4C2"/>
    <w:rsid w:val="580E0302"/>
    <w:rsid w:val="580E698A"/>
    <w:rsid w:val="581CF4B3"/>
    <w:rsid w:val="5826C356"/>
    <w:rsid w:val="58344196"/>
    <w:rsid w:val="58370F4A"/>
    <w:rsid w:val="5846F302"/>
    <w:rsid w:val="584D6586"/>
    <w:rsid w:val="585D2457"/>
    <w:rsid w:val="585D8658"/>
    <w:rsid w:val="585DFA0E"/>
    <w:rsid w:val="58890F76"/>
    <w:rsid w:val="5889CC10"/>
    <w:rsid w:val="58A418EC"/>
    <w:rsid w:val="58A50E18"/>
    <w:rsid w:val="58BF5911"/>
    <w:rsid w:val="58C0F21B"/>
    <w:rsid w:val="58C49689"/>
    <w:rsid w:val="58CBEE1B"/>
    <w:rsid w:val="58CCD0A3"/>
    <w:rsid w:val="58D07B3C"/>
    <w:rsid w:val="58D49240"/>
    <w:rsid w:val="58D8E224"/>
    <w:rsid w:val="58D972CF"/>
    <w:rsid w:val="58E63C10"/>
    <w:rsid w:val="58EA5CBC"/>
    <w:rsid w:val="58F082CD"/>
    <w:rsid w:val="58F12B95"/>
    <w:rsid w:val="58F68E84"/>
    <w:rsid w:val="58F71AB7"/>
    <w:rsid w:val="58FBF5FE"/>
    <w:rsid w:val="58FD5092"/>
    <w:rsid w:val="5910FA10"/>
    <w:rsid w:val="591E2492"/>
    <w:rsid w:val="59411DD6"/>
    <w:rsid w:val="594F8D69"/>
    <w:rsid w:val="59502F9D"/>
    <w:rsid w:val="5952F0A1"/>
    <w:rsid w:val="59532355"/>
    <w:rsid w:val="5967D937"/>
    <w:rsid w:val="596DC1B2"/>
    <w:rsid w:val="597616E6"/>
    <w:rsid w:val="5979C665"/>
    <w:rsid w:val="598224BF"/>
    <w:rsid w:val="5983F139"/>
    <w:rsid w:val="599AA9E7"/>
    <w:rsid w:val="59A9EC80"/>
    <w:rsid w:val="59AAA0C9"/>
    <w:rsid w:val="59AC353E"/>
    <w:rsid w:val="59B6EF92"/>
    <w:rsid w:val="59BEA24C"/>
    <w:rsid w:val="59D4E3E1"/>
    <w:rsid w:val="59E21244"/>
    <w:rsid w:val="59E6A5A5"/>
    <w:rsid w:val="59EE41F3"/>
    <w:rsid w:val="59F1A602"/>
    <w:rsid w:val="59F6BBA9"/>
    <w:rsid w:val="5A002D41"/>
    <w:rsid w:val="5A01815D"/>
    <w:rsid w:val="5A09EC14"/>
    <w:rsid w:val="5A105437"/>
    <w:rsid w:val="5A265656"/>
    <w:rsid w:val="5A3CA3E1"/>
    <w:rsid w:val="5A512468"/>
    <w:rsid w:val="5A597FEC"/>
    <w:rsid w:val="5A605E71"/>
    <w:rsid w:val="5A606B55"/>
    <w:rsid w:val="5A6C5FBC"/>
    <w:rsid w:val="5A6EC05D"/>
    <w:rsid w:val="5A754A49"/>
    <w:rsid w:val="5A79564C"/>
    <w:rsid w:val="5A7DFD5A"/>
    <w:rsid w:val="5A87CB4E"/>
    <w:rsid w:val="5A8AE3E0"/>
    <w:rsid w:val="5A8D4058"/>
    <w:rsid w:val="5A9B8F47"/>
    <w:rsid w:val="5AA05180"/>
    <w:rsid w:val="5AC62FC3"/>
    <w:rsid w:val="5AD52D39"/>
    <w:rsid w:val="5AD60206"/>
    <w:rsid w:val="5AF0413A"/>
    <w:rsid w:val="5B02F7A9"/>
    <w:rsid w:val="5B0C6100"/>
    <w:rsid w:val="5B12AD16"/>
    <w:rsid w:val="5B17798A"/>
    <w:rsid w:val="5B1F25A8"/>
    <w:rsid w:val="5B2002B1"/>
    <w:rsid w:val="5B44EB85"/>
    <w:rsid w:val="5B526826"/>
    <w:rsid w:val="5B58CAA9"/>
    <w:rsid w:val="5B7C1489"/>
    <w:rsid w:val="5B7DD7BA"/>
    <w:rsid w:val="5B8D70F3"/>
    <w:rsid w:val="5B910CC4"/>
    <w:rsid w:val="5B95BD79"/>
    <w:rsid w:val="5B992EEA"/>
    <w:rsid w:val="5B9AB152"/>
    <w:rsid w:val="5BA54147"/>
    <w:rsid w:val="5BADCA71"/>
    <w:rsid w:val="5BC38C99"/>
    <w:rsid w:val="5BC8BAE7"/>
    <w:rsid w:val="5BDB44D4"/>
    <w:rsid w:val="5BE858CF"/>
    <w:rsid w:val="5C00C043"/>
    <w:rsid w:val="5C00E15A"/>
    <w:rsid w:val="5C0AE794"/>
    <w:rsid w:val="5C0B0BA9"/>
    <w:rsid w:val="5C1150C8"/>
    <w:rsid w:val="5C193DBD"/>
    <w:rsid w:val="5C32E549"/>
    <w:rsid w:val="5C3806C5"/>
    <w:rsid w:val="5C43BEA7"/>
    <w:rsid w:val="5C4D11AA"/>
    <w:rsid w:val="5C55C43C"/>
    <w:rsid w:val="5C56AEFF"/>
    <w:rsid w:val="5C6280C4"/>
    <w:rsid w:val="5C644B70"/>
    <w:rsid w:val="5C744391"/>
    <w:rsid w:val="5C7F4255"/>
    <w:rsid w:val="5C8D311A"/>
    <w:rsid w:val="5C8F5387"/>
    <w:rsid w:val="5C92D277"/>
    <w:rsid w:val="5C92E332"/>
    <w:rsid w:val="5C96A82E"/>
    <w:rsid w:val="5CA5AB53"/>
    <w:rsid w:val="5CAF754E"/>
    <w:rsid w:val="5CC9B073"/>
    <w:rsid w:val="5CCBD536"/>
    <w:rsid w:val="5CD11A10"/>
    <w:rsid w:val="5CDB8026"/>
    <w:rsid w:val="5CE03848"/>
    <w:rsid w:val="5CE710D2"/>
    <w:rsid w:val="5CE8424E"/>
    <w:rsid w:val="5CEA4E95"/>
    <w:rsid w:val="5CF7167E"/>
    <w:rsid w:val="5CFC6419"/>
    <w:rsid w:val="5D053C78"/>
    <w:rsid w:val="5D076136"/>
    <w:rsid w:val="5D305DF6"/>
    <w:rsid w:val="5D69C6EE"/>
    <w:rsid w:val="5D701176"/>
    <w:rsid w:val="5D7136A5"/>
    <w:rsid w:val="5D78345E"/>
    <w:rsid w:val="5D7D85CB"/>
    <w:rsid w:val="5D860D46"/>
    <w:rsid w:val="5D873C5B"/>
    <w:rsid w:val="5D963731"/>
    <w:rsid w:val="5DAFBB4D"/>
    <w:rsid w:val="5DB7BA6C"/>
    <w:rsid w:val="5DBAA6DD"/>
    <w:rsid w:val="5DCCF144"/>
    <w:rsid w:val="5DD01ADE"/>
    <w:rsid w:val="5DED11CF"/>
    <w:rsid w:val="5E00363D"/>
    <w:rsid w:val="5E0D3DAD"/>
    <w:rsid w:val="5E0DD01F"/>
    <w:rsid w:val="5E1A1453"/>
    <w:rsid w:val="5E2302F2"/>
    <w:rsid w:val="5E32D150"/>
    <w:rsid w:val="5E36F294"/>
    <w:rsid w:val="5E3B4027"/>
    <w:rsid w:val="5E5D8D86"/>
    <w:rsid w:val="5E7697AA"/>
    <w:rsid w:val="5E8046A5"/>
    <w:rsid w:val="5E994623"/>
    <w:rsid w:val="5E99BA2E"/>
    <w:rsid w:val="5EA67865"/>
    <w:rsid w:val="5EAAC8DC"/>
    <w:rsid w:val="5EAAF25D"/>
    <w:rsid w:val="5EABC363"/>
    <w:rsid w:val="5EB83BFC"/>
    <w:rsid w:val="5EC01D48"/>
    <w:rsid w:val="5ECC366E"/>
    <w:rsid w:val="5ED0B74C"/>
    <w:rsid w:val="5EE2FFEB"/>
    <w:rsid w:val="5EF6F04A"/>
    <w:rsid w:val="5EF967D8"/>
    <w:rsid w:val="5F040C32"/>
    <w:rsid w:val="5F1BBD58"/>
    <w:rsid w:val="5F1CFFAD"/>
    <w:rsid w:val="5F28F926"/>
    <w:rsid w:val="5F2A9F47"/>
    <w:rsid w:val="5F2CC3B3"/>
    <w:rsid w:val="5F37FB2B"/>
    <w:rsid w:val="5F3BA50B"/>
    <w:rsid w:val="5F3C5791"/>
    <w:rsid w:val="5F5E02DB"/>
    <w:rsid w:val="5F60941E"/>
    <w:rsid w:val="5F6F275D"/>
    <w:rsid w:val="5F72EF50"/>
    <w:rsid w:val="5FB257F8"/>
    <w:rsid w:val="5FB84A72"/>
    <w:rsid w:val="5FBED353"/>
    <w:rsid w:val="5FBFDE6C"/>
    <w:rsid w:val="5FE05588"/>
    <w:rsid w:val="5FEF8367"/>
    <w:rsid w:val="5FF3B853"/>
    <w:rsid w:val="5FFF2F67"/>
    <w:rsid w:val="600560D3"/>
    <w:rsid w:val="6006E602"/>
    <w:rsid w:val="601EED90"/>
    <w:rsid w:val="602B907D"/>
    <w:rsid w:val="602C6071"/>
    <w:rsid w:val="60304E2D"/>
    <w:rsid w:val="604F5137"/>
    <w:rsid w:val="604FD906"/>
    <w:rsid w:val="6060678D"/>
    <w:rsid w:val="6063858D"/>
    <w:rsid w:val="6078D99B"/>
    <w:rsid w:val="607A8F06"/>
    <w:rsid w:val="6090561F"/>
    <w:rsid w:val="60924C36"/>
    <w:rsid w:val="60A17A79"/>
    <w:rsid w:val="60B08F2B"/>
    <w:rsid w:val="60B5F5BA"/>
    <w:rsid w:val="60BDAE08"/>
    <w:rsid w:val="60C3B141"/>
    <w:rsid w:val="60C3F1B0"/>
    <w:rsid w:val="60E1A16E"/>
    <w:rsid w:val="60E20617"/>
    <w:rsid w:val="60E2427C"/>
    <w:rsid w:val="60FBB525"/>
    <w:rsid w:val="6101E7FD"/>
    <w:rsid w:val="61081316"/>
    <w:rsid w:val="611FACA9"/>
    <w:rsid w:val="6122B29F"/>
    <w:rsid w:val="6137493F"/>
    <w:rsid w:val="61392430"/>
    <w:rsid w:val="6139DD90"/>
    <w:rsid w:val="613C3337"/>
    <w:rsid w:val="61503D25"/>
    <w:rsid w:val="6150C8E6"/>
    <w:rsid w:val="6161AE71"/>
    <w:rsid w:val="617725EF"/>
    <w:rsid w:val="617A153E"/>
    <w:rsid w:val="618F9CBB"/>
    <w:rsid w:val="619084B1"/>
    <w:rsid w:val="61938DA6"/>
    <w:rsid w:val="61A29E41"/>
    <w:rsid w:val="61AB405A"/>
    <w:rsid w:val="61B1F691"/>
    <w:rsid w:val="61BACDB4"/>
    <w:rsid w:val="61CA752C"/>
    <w:rsid w:val="61DBF5DE"/>
    <w:rsid w:val="61E8EAC9"/>
    <w:rsid w:val="61EA68A0"/>
    <w:rsid w:val="61EFCD38"/>
    <w:rsid w:val="61F971D0"/>
    <w:rsid w:val="61FCA7E4"/>
    <w:rsid w:val="62207B05"/>
    <w:rsid w:val="625502C9"/>
    <w:rsid w:val="625D9F8A"/>
    <w:rsid w:val="62698602"/>
    <w:rsid w:val="626F8B01"/>
    <w:rsid w:val="62772276"/>
    <w:rsid w:val="62775D82"/>
    <w:rsid w:val="6278BACB"/>
    <w:rsid w:val="628A150E"/>
    <w:rsid w:val="62AB5944"/>
    <w:rsid w:val="62B3E6E6"/>
    <w:rsid w:val="62B9AD88"/>
    <w:rsid w:val="62DAA33A"/>
    <w:rsid w:val="62E39FB1"/>
    <w:rsid w:val="62EFA7C6"/>
    <w:rsid w:val="62F938A0"/>
    <w:rsid w:val="62FE8938"/>
    <w:rsid w:val="6303BB9F"/>
    <w:rsid w:val="63095DAB"/>
    <w:rsid w:val="630E1108"/>
    <w:rsid w:val="6324AF81"/>
    <w:rsid w:val="632FC608"/>
    <w:rsid w:val="63307FA4"/>
    <w:rsid w:val="633837C5"/>
    <w:rsid w:val="6338BE0B"/>
    <w:rsid w:val="633A9BCD"/>
    <w:rsid w:val="634F2A46"/>
    <w:rsid w:val="6355B40A"/>
    <w:rsid w:val="63587947"/>
    <w:rsid w:val="635A45DF"/>
    <w:rsid w:val="635FF4E3"/>
    <w:rsid w:val="636CE52F"/>
    <w:rsid w:val="637702D7"/>
    <w:rsid w:val="6377CA80"/>
    <w:rsid w:val="63A52A8E"/>
    <w:rsid w:val="63A6E343"/>
    <w:rsid w:val="63A71654"/>
    <w:rsid w:val="63B4A62F"/>
    <w:rsid w:val="63D00C97"/>
    <w:rsid w:val="63D62323"/>
    <w:rsid w:val="63DA9D2C"/>
    <w:rsid w:val="63DF4F30"/>
    <w:rsid w:val="6410BC1F"/>
    <w:rsid w:val="64153657"/>
    <w:rsid w:val="6417E811"/>
    <w:rsid w:val="64260E52"/>
    <w:rsid w:val="643462F1"/>
    <w:rsid w:val="64389DE3"/>
    <w:rsid w:val="643F07C6"/>
    <w:rsid w:val="644769AF"/>
    <w:rsid w:val="645F1B7D"/>
    <w:rsid w:val="6461945D"/>
    <w:rsid w:val="6463B292"/>
    <w:rsid w:val="647FDCA1"/>
    <w:rsid w:val="648418B7"/>
    <w:rsid w:val="64897EA4"/>
    <w:rsid w:val="64942388"/>
    <w:rsid w:val="64A070E7"/>
    <w:rsid w:val="64A42506"/>
    <w:rsid w:val="64A56038"/>
    <w:rsid w:val="64B8A34D"/>
    <w:rsid w:val="64C1B1AC"/>
    <w:rsid w:val="64C5BFF8"/>
    <w:rsid w:val="64DC606F"/>
    <w:rsid w:val="64E4F946"/>
    <w:rsid w:val="64F1FBFC"/>
    <w:rsid w:val="64FEB652"/>
    <w:rsid w:val="64FFA87F"/>
    <w:rsid w:val="65047F12"/>
    <w:rsid w:val="6504BEA1"/>
    <w:rsid w:val="6506F00E"/>
    <w:rsid w:val="650B3EED"/>
    <w:rsid w:val="654411F6"/>
    <w:rsid w:val="655249E8"/>
    <w:rsid w:val="6552E640"/>
    <w:rsid w:val="65560867"/>
    <w:rsid w:val="6556D4F4"/>
    <w:rsid w:val="656422EE"/>
    <w:rsid w:val="6569F685"/>
    <w:rsid w:val="6571680C"/>
    <w:rsid w:val="6579FF58"/>
    <w:rsid w:val="658B7AC7"/>
    <w:rsid w:val="658B911A"/>
    <w:rsid w:val="6590542C"/>
    <w:rsid w:val="65A08446"/>
    <w:rsid w:val="65A4F28F"/>
    <w:rsid w:val="65ADE57F"/>
    <w:rsid w:val="65BA3627"/>
    <w:rsid w:val="65C6435C"/>
    <w:rsid w:val="65CFF3B5"/>
    <w:rsid w:val="65DB8F0F"/>
    <w:rsid w:val="65E99189"/>
    <w:rsid w:val="65F24455"/>
    <w:rsid w:val="65F48A42"/>
    <w:rsid w:val="66022902"/>
    <w:rsid w:val="6614C824"/>
    <w:rsid w:val="66224746"/>
    <w:rsid w:val="6629AF6F"/>
    <w:rsid w:val="662DCB81"/>
    <w:rsid w:val="66303832"/>
    <w:rsid w:val="66342AD1"/>
    <w:rsid w:val="66459898"/>
    <w:rsid w:val="6653701E"/>
    <w:rsid w:val="665E3641"/>
    <w:rsid w:val="666329E8"/>
    <w:rsid w:val="6674AA95"/>
    <w:rsid w:val="667A22BD"/>
    <w:rsid w:val="667ECFBC"/>
    <w:rsid w:val="66870D18"/>
    <w:rsid w:val="6689B4CD"/>
    <w:rsid w:val="66977066"/>
    <w:rsid w:val="66A76263"/>
    <w:rsid w:val="66B6DC35"/>
    <w:rsid w:val="66B8AA65"/>
    <w:rsid w:val="66C8604F"/>
    <w:rsid w:val="66D11475"/>
    <w:rsid w:val="66D2E46B"/>
    <w:rsid w:val="66D71A3D"/>
    <w:rsid w:val="66F03511"/>
    <w:rsid w:val="66F22821"/>
    <w:rsid w:val="66F44B97"/>
    <w:rsid w:val="66F5A33C"/>
    <w:rsid w:val="67032889"/>
    <w:rsid w:val="670CC76F"/>
    <w:rsid w:val="6724FF35"/>
    <w:rsid w:val="6731A648"/>
    <w:rsid w:val="6733ED47"/>
    <w:rsid w:val="67421CC3"/>
    <w:rsid w:val="67487566"/>
    <w:rsid w:val="67515D35"/>
    <w:rsid w:val="67573227"/>
    <w:rsid w:val="675D8502"/>
    <w:rsid w:val="676D85E2"/>
    <w:rsid w:val="6779C595"/>
    <w:rsid w:val="6781A6AE"/>
    <w:rsid w:val="679A84DC"/>
    <w:rsid w:val="679DF963"/>
    <w:rsid w:val="67A36C63"/>
    <w:rsid w:val="67ECB848"/>
    <w:rsid w:val="67F065EF"/>
    <w:rsid w:val="67F3356F"/>
    <w:rsid w:val="67F89A19"/>
    <w:rsid w:val="6802F4EF"/>
    <w:rsid w:val="68057EDD"/>
    <w:rsid w:val="68093A1C"/>
    <w:rsid w:val="68122272"/>
    <w:rsid w:val="68228DD5"/>
    <w:rsid w:val="68303B7E"/>
    <w:rsid w:val="6833CACF"/>
    <w:rsid w:val="684FEAA7"/>
    <w:rsid w:val="685028A9"/>
    <w:rsid w:val="6862F6EB"/>
    <w:rsid w:val="68633A76"/>
    <w:rsid w:val="68658E84"/>
    <w:rsid w:val="688E3BF9"/>
    <w:rsid w:val="689228AC"/>
    <w:rsid w:val="6892CF2E"/>
    <w:rsid w:val="68A8D3F9"/>
    <w:rsid w:val="68BE1592"/>
    <w:rsid w:val="68BF64D6"/>
    <w:rsid w:val="68C1538A"/>
    <w:rsid w:val="68C2D071"/>
    <w:rsid w:val="68D00074"/>
    <w:rsid w:val="68F8ED98"/>
    <w:rsid w:val="6939C9C4"/>
    <w:rsid w:val="69444000"/>
    <w:rsid w:val="69652445"/>
    <w:rsid w:val="69671A3E"/>
    <w:rsid w:val="69682DA3"/>
    <w:rsid w:val="6977E343"/>
    <w:rsid w:val="697B05EA"/>
    <w:rsid w:val="6989408B"/>
    <w:rsid w:val="698A1E95"/>
    <w:rsid w:val="699A0E16"/>
    <w:rsid w:val="69B4DA63"/>
    <w:rsid w:val="69CAFFE9"/>
    <w:rsid w:val="69D39B53"/>
    <w:rsid w:val="69DBEAA2"/>
    <w:rsid w:val="69E2C1CC"/>
    <w:rsid w:val="69E34381"/>
    <w:rsid w:val="6A0CA311"/>
    <w:rsid w:val="6A0D3A89"/>
    <w:rsid w:val="6A11D4D2"/>
    <w:rsid w:val="6A1282B0"/>
    <w:rsid w:val="6A12C826"/>
    <w:rsid w:val="6A1EB05D"/>
    <w:rsid w:val="6A426BB6"/>
    <w:rsid w:val="6A4589A2"/>
    <w:rsid w:val="6A46AEAE"/>
    <w:rsid w:val="6A4BCBE2"/>
    <w:rsid w:val="6A4C94FD"/>
    <w:rsid w:val="6A5B910A"/>
    <w:rsid w:val="6A6B8FC7"/>
    <w:rsid w:val="6A6CA198"/>
    <w:rsid w:val="6A76B9D0"/>
    <w:rsid w:val="6A7D7DBA"/>
    <w:rsid w:val="6A87E82C"/>
    <w:rsid w:val="6A8B5C5A"/>
    <w:rsid w:val="6A8FC5CA"/>
    <w:rsid w:val="6A9658AE"/>
    <w:rsid w:val="6A970D9B"/>
    <w:rsid w:val="6A9FF263"/>
    <w:rsid w:val="6AD171A7"/>
    <w:rsid w:val="6AD67BA8"/>
    <w:rsid w:val="6AE297A6"/>
    <w:rsid w:val="6AE560C8"/>
    <w:rsid w:val="6AEAC43F"/>
    <w:rsid w:val="6AF95DA9"/>
    <w:rsid w:val="6B016EF2"/>
    <w:rsid w:val="6B065598"/>
    <w:rsid w:val="6B076E4C"/>
    <w:rsid w:val="6B08A139"/>
    <w:rsid w:val="6B08C58D"/>
    <w:rsid w:val="6B0FF272"/>
    <w:rsid w:val="6B1429AC"/>
    <w:rsid w:val="6B15762B"/>
    <w:rsid w:val="6B248BC4"/>
    <w:rsid w:val="6B2510EC"/>
    <w:rsid w:val="6B3862AC"/>
    <w:rsid w:val="6B433ADF"/>
    <w:rsid w:val="6B51658F"/>
    <w:rsid w:val="6B57680C"/>
    <w:rsid w:val="6B588AF2"/>
    <w:rsid w:val="6B5D1CF5"/>
    <w:rsid w:val="6B66D04A"/>
    <w:rsid w:val="6B6B0F06"/>
    <w:rsid w:val="6B6F6BB4"/>
    <w:rsid w:val="6B83CA7B"/>
    <w:rsid w:val="6B9A4DED"/>
    <w:rsid w:val="6BA0DA5B"/>
    <w:rsid w:val="6BA185B2"/>
    <w:rsid w:val="6BA4B042"/>
    <w:rsid w:val="6BA75C14"/>
    <w:rsid w:val="6BAA1838"/>
    <w:rsid w:val="6BAEE17C"/>
    <w:rsid w:val="6BBA86D8"/>
    <w:rsid w:val="6BC7715B"/>
    <w:rsid w:val="6BD190F3"/>
    <w:rsid w:val="6BED8EB8"/>
    <w:rsid w:val="6BF9A3AE"/>
    <w:rsid w:val="6BFC637B"/>
    <w:rsid w:val="6C11442E"/>
    <w:rsid w:val="6C13401C"/>
    <w:rsid w:val="6C2D6232"/>
    <w:rsid w:val="6C2DA31D"/>
    <w:rsid w:val="6C33FEBB"/>
    <w:rsid w:val="6C395EAB"/>
    <w:rsid w:val="6C45BFA6"/>
    <w:rsid w:val="6C45E77A"/>
    <w:rsid w:val="6C47F426"/>
    <w:rsid w:val="6C876FBA"/>
    <w:rsid w:val="6C8CEB2C"/>
    <w:rsid w:val="6CAD4479"/>
    <w:rsid w:val="6CBCE249"/>
    <w:rsid w:val="6CC98B81"/>
    <w:rsid w:val="6D01461D"/>
    <w:rsid w:val="6D0B3C15"/>
    <w:rsid w:val="6D0F0C1A"/>
    <w:rsid w:val="6D0F4133"/>
    <w:rsid w:val="6D2E948B"/>
    <w:rsid w:val="6D3B202A"/>
    <w:rsid w:val="6D60B1CB"/>
    <w:rsid w:val="6D66880F"/>
    <w:rsid w:val="6D6CB959"/>
    <w:rsid w:val="6D6D4B54"/>
    <w:rsid w:val="6D7ADD9A"/>
    <w:rsid w:val="6D87AE1F"/>
    <w:rsid w:val="6D996C05"/>
    <w:rsid w:val="6D9DCA65"/>
    <w:rsid w:val="6DA2139C"/>
    <w:rsid w:val="6DAEFC8A"/>
    <w:rsid w:val="6DC71D8D"/>
    <w:rsid w:val="6DCC3874"/>
    <w:rsid w:val="6DD71C48"/>
    <w:rsid w:val="6DE2F2A6"/>
    <w:rsid w:val="6DED4FBE"/>
    <w:rsid w:val="6DEDD610"/>
    <w:rsid w:val="6DF21335"/>
    <w:rsid w:val="6DF4D63F"/>
    <w:rsid w:val="6E1CFEEE"/>
    <w:rsid w:val="6E1D9BF9"/>
    <w:rsid w:val="6E1EBC18"/>
    <w:rsid w:val="6E2AE343"/>
    <w:rsid w:val="6E3E4192"/>
    <w:rsid w:val="6E409147"/>
    <w:rsid w:val="6E47E019"/>
    <w:rsid w:val="6E563A66"/>
    <w:rsid w:val="6E578817"/>
    <w:rsid w:val="6E58F94F"/>
    <w:rsid w:val="6E5E6527"/>
    <w:rsid w:val="6E6821B1"/>
    <w:rsid w:val="6E700D74"/>
    <w:rsid w:val="6E78D430"/>
    <w:rsid w:val="6E827694"/>
    <w:rsid w:val="6E912C09"/>
    <w:rsid w:val="6EA50987"/>
    <w:rsid w:val="6EDEAEB5"/>
    <w:rsid w:val="6EE9C2BE"/>
    <w:rsid w:val="6EEB2A4E"/>
    <w:rsid w:val="6F0979B5"/>
    <w:rsid w:val="6F0B1E8D"/>
    <w:rsid w:val="6F0D3871"/>
    <w:rsid w:val="6F2DC71F"/>
    <w:rsid w:val="6F346B25"/>
    <w:rsid w:val="6F4830D5"/>
    <w:rsid w:val="6F4D41E6"/>
    <w:rsid w:val="6F630012"/>
    <w:rsid w:val="6F81EB08"/>
    <w:rsid w:val="6F838816"/>
    <w:rsid w:val="6F83B869"/>
    <w:rsid w:val="6F855FAC"/>
    <w:rsid w:val="6F88C3F4"/>
    <w:rsid w:val="6F92EE4F"/>
    <w:rsid w:val="6F988FC4"/>
    <w:rsid w:val="6FD01F06"/>
    <w:rsid w:val="6FD65BC2"/>
    <w:rsid w:val="6FE699EE"/>
    <w:rsid w:val="6FEE7C11"/>
    <w:rsid w:val="6FEFC069"/>
    <w:rsid w:val="6FF7ED62"/>
    <w:rsid w:val="6FFB7C34"/>
    <w:rsid w:val="700C6639"/>
    <w:rsid w:val="70181D95"/>
    <w:rsid w:val="7018ABAC"/>
    <w:rsid w:val="701CC50A"/>
    <w:rsid w:val="70224DEC"/>
    <w:rsid w:val="70372077"/>
    <w:rsid w:val="703A00E0"/>
    <w:rsid w:val="703B86E1"/>
    <w:rsid w:val="703FD74B"/>
    <w:rsid w:val="70477C7E"/>
    <w:rsid w:val="704FE55F"/>
    <w:rsid w:val="70644212"/>
    <w:rsid w:val="706A252D"/>
    <w:rsid w:val="706E8E49"/>
    <w:rsid w:val="70752E0C"/>
    <w:rsid w:val="708CBE1B"/>
    <w:rsid w:val="70951AB4"/>
    <w:rsid w:val="70A1FD1E"/>
    <w:rsid w:val="70A6A314"/>
    <w:rsid w:val="70AEE5F8"/>
    <w:rsid w:val="70BCB482"/>
    <w:rsid w:val="70BD30ED"/>
    <w:rsid w:val="70BD6129"/>
    <w:rsid w:val="70DC716C"/>
    <w:rsid w:val="70F0712B"/>
    <w:rsid w:val="70FB428D"/>
    <w:rsid w:val="7109C288"/>
    <w:rsid w:val="710FA13E"/>
    <w:rsid w:val="711E570C"/>
    <w:rsid w:val="712023A9"/>
    <w:rsid w:val="712E97B9"/>
    <w:rsid w:val="7131506D"/>
    <w:rsid w:val="714D2E46"/>
    <w:rsid w:val="714D73BB"/>
    <w:rsid w:val="714DD8B9"/>
    <w:rsid w:val="7155162B"/>
    <w:rsid w:val="715A0BFB"/>
    <w:rsid w:val="716305D4"/>
    <w:rsid w:val="7176E912"/>
    <w:rsid w:val="7178B504"/>
    <w:rsid w:val="71942F81"/>
    <w:rsid w:val="71A85C31"/>
    <w:rsid w:val="71AD13FC"/>
    <w:rsid w:val="71B074F2"/>
    <w:rsid w:val="71B956E3"/>
    <w:rsid w:val="71BCACEC"/>
    <w:rsid w:val="71BDE0FB"/>
    <w:rsid w:val="71D07954"/>
    <w:rsid w:val="71D20FBC"/>
    <w:rsid w:val="71DEAD38"/>
    <w:rsid w:val="71E0DCE6"/>
    <w:rsid w:val="71E3088D"/>
    <w:rsid w:val="71E485D7"/>
    <w:rsid w:val="72050306"/>
    <w:rsid w:val="721370FF"/>
    <w:rsid w:val="7214FC5C"/>
    <w:rsid w:val="724633AA"/>
    <w:rsid w:val="7265628B"/>
    <w:rsid w:val="727B37EE"/>
    <w:rsid w:val="72849019"/>
    <w:rsid w:val="728F5134"/>
    <w:rsid w:val="72915D4E"/>
    <w:rsid w:val="7299D1BB"/>
    <w:rsid w:val="72A9E2DD"/>
    <w:rsid w:val="72AF1F05"/>
    <w:rsid w:val="72BB8967"/>
    <w:rsid w:val="72E4A3C2"/>
    <w:rsid w:val="72EC986C"/>
    <w:rsid w:val="72F9B773"/>
    <w:rsid w:val="730C7F85"/>
    <w:rsid w:val="73106357"/>
    <w:rsid w:val="7314E23F"/>
    <w:rsid w:val="73163638"/>
    <w:rsid w:val="731719BE"/>
    <w:rsid w:val="7318CE59"/>
    <w:rsid w:val="731DBF85"/>
    <w:rsid w:val="73303C7D"/>
    <w:rsid w:val="733BB632"/>
    <w:rsid w:val="733EF1E0"/>
    <w:rsid w:val="733F6E48"/>
    <w:rsid w:val="735F7D82"/>
    <w:rsid w:val="7371D021"/>
    <w:rsid w:val="73796ED2"/>
    <w:rsid w:val="73868A4B"/>
    <w:rsid w:val="7388C9D8"/>
    <w:rsid w:val="739E09D0"/>
    <w:rsid w:val="73ABDD87"/>
    <w:rsid w:val="73B219A4"/>
    <w:rsid w:val="73BD4455"/>
    <w:rsid w:val="73D716C7"/>
    <w:rsid w:val="73E1AB91"/>
    <w:rsid w:val="73EF8D36"/>
    <w:rsid w:val="73FBE33E"/>
    <w:rsid w:val="73FC61A7"/>
    <w:rsid w:val="74093F0C"/>
    <w:rsid w:val="740A8CAA"/>
    <w:rsid w:val="740AA225"/>
    <w:rsid w:val="7412B885"/>
    <w:rsid w:val="74183A10"/>
    <w:rsid w:val="742EC32C"/>
    <w:rsid w:val="743DB2AC"/>
    <w:rsid w:val="7444F783"/>
    <w:rsid w:val="744FFF9A"/>
    <w:rsid w:val="74568052"/>
    <w:rsid w:val="74620324"/>
    <w:rsid w:val="74652511"/>
    <w:rsid w:val="7468BA6D"/>
    <w:rsid w:val="746EE71E"/>
    <w:rsid w:val="7477EC4A"/>
    <w:rsid w:val="748DA507"/>
    <w:rsid w:val="74960911"/>
    <w:rsid w:val="74A98BE4"/>
    <w:rsid w:val="74AB280B"/>
    <w:rsid w:val="74BECFEA"/>
    <w:rsid w:val="74C63223"/>
    <w:rsid w:val="74ED0678"/>
    <w:rsid w:val="74F8FF8A"/>
    <w:rsid w:val="74F902D9"/>
    <w:rsid w:val="74FA3140"/>
    <w:rsid w:val="74FE56B6"/>
    <w:rsid w:val="750F191A"/>
    <w:rsid w:val="751C9F23"/>
    <w:rsid w:val="751E5C1C"/>
    <w:rsid w:val="7522307C"/>
    <w:rsid w:val="75495F50"/>
    <w:rsid w:val="755752F1"/>
    <w:rsid w:val="75587E2C"/>
    <w:rsid w:val="755B984C"/>
    <w:rsid w:val="7564D1B6"/>
    <w:rsid w:val="75690B36"/>
    <w:rsid w:val="7572156F"/>
    <w:rsid w:val="7575FDC2"/>
    <w:rsid w:val="7578643A"/>
    <w:rsid w:val="757C79F5"/>
    <w:rsid w:val="75832B95"/>
    <w:rsid w:val="759232D7"/>
    <w:rsid w:val="759E0717"/>
    <w:rsid w:val="75AE88E6"/>
    <w:rsid w:val="75B9312B"/>
    <w:rsid w:val="75C07AD0"/>
    <w:rsid w:val="75C32FE3"/>
    <w:rsid w:val="75C99056"/>
    <w:rsid w:val="75DC09BD"/>
    <w:rsid w:val="75DCC60F"/>
    <w:rsid w:val="75E13C65"/>
    <w:rsid w:val="75EC384C"/>
    <w:rsid w:val="7604DF1F"/>
    <w:rsid w:val="76203A52"/>
    <w:rsid w:val="762D0BFD"/>
    <w:rsid w:val="763956B2"/>
    <w:rsid w:val="7647B5B8"/>
    <w:rsid w:val="764B4532"/>
    <w:rsid w:val="7657186A"/>
    <w:rsid w:val="765B3EB0"/>
    <w:rsid w:val="765D8A8C"/>
    <w:rsid w:val="766685BC"/>
    <w:rsid w:val="7669EF3A"/>
    <w:rsid w:val="766C07B9"/>
    <w:rsid w:val="7673AE51"/>
    <w:rsid w:val="7688FA35"/>
    <w:rsid w:val="76896BCB"/>
    <w:rsid w:val="7690B9CC"/>
    <w:rsid w:val="76929398"/>
    <w:rsid w:val="76996345"/>
    <w:rsid w:val="769A2E7A"/>
    <w:rsid w:val="76AD5267"/>
    <w:rsid w:val="76B126C8"/>
    <w:rsid w:val="76B46767"/>
    <w:rsid w:val="76B4EE5B"/>
    <w:rsid w:val="76E88C3F"/>
    <w:rsid w:val="76F3E849"/>
    <w:rsid w:val="76FBEC16"/>
    <w:rsid w:val="77041E03"/>
    <w:rsid w:val="770EF42C"/>
    <w:rsid w:val="770F239C"/>
    <w:rsid w:val="7719FD0A"/>
    <w:rsid w:val="77283B28"/>
    <w:rsid w:val="772A6406"/>
    <w:rsid w:val="772DB36F"/>
    <w:rsid w:val="77367849"/>
    <w:rsid w:val="7745584E"/>
    <w:rsid w:val="77481D5C"/>
    <w:rsid w:val="774A4075"/>
    <w:rsid w:val="776B6104"/>
    <w:rsid w:val="776BE952"/>
    <w:rsid w:val="776C2FC2"/>
    <w:rsid w:val="7782C2F9"/>
    <w:rsid w:val="7783DC83"/>
    <w:rsid w:val="77962988"/>
    <w:rsid w:val="77B5F6EC"/>
    <w:rsid w:val="77BC0AB3"/>
    <w:rsid w:val="77BE5699"/>
    <w:rsid w:val="77CFDF4C"/>
    <w:rsid w:val="77D4CBED"/>
    <w:rsid w:val="77DD340A"/>
    <w:rsid w:val="78115ADE"/>
    <w:rsid w:val="7813B97B"/>
    <w:rsid w:val="7813BFFF"/>
    <w:rsid w:val="781B7FC1"/>
    <w:rsid w:val="7830B0C0"/>
    <w:rsid w:val="7832D915"/>
    <w:rsid w:val="78368E46"/>
    <w:rsid w:val="783C9AFF"/>
    <w:rsid w:val="78498BCD"/>
    <w:rsid w:val="78557045"/>
    <w:rsid w:val="785CDDFB"/>
    <w:rsid w:val="786B68FE"/>
    <w:rsid w:val="786DE5A7"/>
    <w:rsid w:val="7874FF4E"/>
    <w:rsid w:val="78789B52"/>
    <w:rsid w:val="7882B283"/>
    <w:rsid w:val="78888C6F"/>
    <w:rsid w:val="788CC61C"/>
    <w:rsid w:val="789EC99C"/>
    <w:rsid w:val="78A314CB"/>
    <w:rsid w:val="78A5514C"/>
    <w:rsid w:val="78A80D58"/>
    <w:rsid w:val="78B51CD1"/>
    <w:rsid w:val="78CFEDD8"/>
    <w:rsid w:val="78E5C4CF"/>
    <w:rsid w:val="78EE3B02"/>
    <w:rsid w:val="7912F3F1"/>
    <w:rsid w:val="79308C9E"/>
    <w:rsid w:val="7935F353"/>
    <w:rsid w:val="79396EBF"/>
    <w:rsid w:val="7957DB14"/>
    <w:rsid w:val="79844836"/>
    <w:rsid w:val="798E9AD9"/>
    <w:rsid w:val="799CEDB8"/>
    <w:rsid w:val="79A6AECC"/>
    <w:rsid w:val="79AB1E33"/>
    <w:rsid w:val="79B8C153"/>
    <w:rsid w:val="79C88B41"/>
    <w:rsid w:val="79CAF547"/>
    <w:rsid w:val="79CED4FD"/>
    <w:rsid w:val="79D11F24"/>
    <w:rsid w:val="79D89E49"/>
    <w:rsid w:val="79E0E45C"/>
    <w:rsid w:val="79E72F9A"/>
    <w:rsid w:val="79E8BE69"/>
    <w:rsid w:val="79F38052"/>
    <w:rsid w:val="79F63654"/>
    <w:rsid w:val="79F9443C"/>
    <w:rsid w:val="7A3724D3"/>
    <w:rsid w:val="7A41809D"/>
    <w:rsid w:val="7A4186A3"/>
    <w:rsid w:val="7A41AB01"/>
    <w:rsid w:val="7A43B96A"/>
    <w:rsid w:val="7A4694EE"/>
    <w:rsid w:val="7A4A7C13"/>
    <w:rsid w:val="7A5653A5"/>
    <w:rsid w:val="7A5997A9"/>
    <w:rsid w:val="7A5D42EC"/>
    <w:rsid w:val="7A61D0C4"/>
    <w:rsid w:val="7A6DD86A"/>
    <w:rsid w:val="7A7296B4"/>
    <w:rsid w:val="7A7D39A8"/>
    <w:rsid w:val="7A80CEED"/>
    <w:rsid w:val="7A8BB6C8"/>
    <w:rsid w:val="7A8FDDF4"/>
    <w:rsid w:val="7A90B5E1"/>
    <w:rsid w:val="7A958595"/>
    <w:rsid w:val="7A96216D"/>
    <w:rsid w:val="7AA8D136"/>
    <w:rsid w:val="7AAE70CA"/>
    <w:rsid w:val="7ABB2E1C"/>
    <w:rsid w:val="7ADD6C90"/>
    <w:rsid w:val="7AF60950"/>
    <w:rsid w:val="7AFEE085"/>
    <w:rsid w:val="7B1C7E1B"/>
    <w:rsid w:val="7B269200"/>
    <w:rsid w:val="7B2F3FBD"/>
    <w:rsid w:val="7B309D71"/>
    <w:rsid w:val="7B3205B4"/>
    <w:rsid w:val="7B3F4F14"/>
    <w:rsid w:val="7B440B6B"/>
    <w:rsid w:val="7B492260"/>
    <w:rsid w:val="7B4CFC6D"/>
    <w:rsid w:val="7B4F9AC4"/>
    <w:rsid w:val="7B52DAF9"/>
    <w:rsid w:val="7B7D9387"/>
    <w:rsid w:val="7B82C219"/>
    <w:rsid w:val="7B8BC290"/>
    <w:rsid w:val="7B9DB572"/>
    <w:rsid w:val="7BB7E90D"/>
    <w:rsid w:val="7BBA6643"/>
    <w:rsid w:val="7BBB3F6F"/>
    <w:rsid w:val="7BD5C73F"/>
    <w:rsid w:val="7BF480C4"/>
    <w:rsid w:val="7BF91250"/>
    <w:rsid w:val="7C00368A"/>
    <w:rsid w:val="7C044BD2"/>
    <w:rsid w:val="7C045514"/>
    <w:rsid w:val="7C078E9A"/>
    <w:rsid w:val="7C08E8F4"/>
    <w:rsid w:val="7C178C62"/>
    <w:rsid w:val="7C253DE7"/>
    <w:rsid w:val="7C40FD20"/>
    <w:rsid w:val="7C43E837"/>
    <w:rsid w:val="7C500779"/>
    <w:rsid w:val="7C578C3E"/>
    <w:rsid w:val="7C84D945"/>
    <w:rsid w:val="7CB0404F"/>
    <w:rsid w:val="7CBBDFAD"/>
    <w:rsid w:val="7CBD714C"/>
    <w:rsid w:val="7CC2FFEC"/>
    <w:rsid w:val="7CDD45F9"/>
    <w:rsid w:val="7CE55295"/>
    <w:rsid w:val="7CEAE02F"/>
    <w:rsid w:val="7D1EE0D0"/>
    <w:rsid w:val="7D290F20"/>
    <w:rsid w:val="7D2FAF6E"/>
    <w:rsid w:val="7D51B197"/>
    <w:rsid w:val="7D583804"/>
    <w:rsid w:val="7D743C9F"/>
    <w:rsid w:val="7D7638EB"/>
    <w:rsid w:val="7D7A4276"/>
    <w:rsid w:val="7D818CDC"/>
    <w:rsid w:val="7D8BA340"/>
    <w:rsid w:val="7DA83FCB"/>
    <w:rsid w:val="7DAA1792"/>
    <w:rsid w:val="7DAC7CAD"/>
    <w:rsid w:val="7DB2EDE7"/>
    <w:rsid w:val="7DB499D2"/>
    <w:rsid w:val="7DB4BEA9"/>
    <w:rsid w:val="7DD2C2CB"/>
    <w:rsid w:val="7DDD1EB5"/>
    <w:rsid w:val="7DDF7372"/>
    <w:rsid w:val="7DE33772"/>
    <w:rsid w:val="7DF25781"/>
    <w:rsid w:val="7DF5004C"/>
    <w:rsid w:val="7DF7E38D"/>
    <w:rsid w:val="7DFB5CDE"/>
    <w:rsid w:val="7DFB6DDA"/>
    <w:rsid w:val="7E0083D2"/>
    <w:rsid w:val="7E0AB592"/>
    <w:rsid w:val="7E1CA41F"/>
    <w:rsid w:val="7E1DAEE5"/>
    <w:rsid w:val="7E22D8BE"/>
    <w:rsid w:val="7E25563A"/>
    <w:rsid w:val="7E25799F"/>
    <w:rsid w:val="7E2A4AE7"/>
    <w:rsid w:val="7E3F9F3A"/>
    <w:rsid w:val="7E400072"/>
    <w:rsid w:val="7E4E5D61"/>
    <w:rsid w:val="7E53B934"/>
    <w:rsid w:val="7E82F469"/>
    <w:rsid w:val="7E91F7D3"/>
    <w:rsid w:val="7E97B669"/>
    <w:rsid w:val="7EA05E0E"/>
    <w:rsid w:val="7EAACE89"/>
    <w:rsid w:val="7EB4EFD5"/>
    <w:rsid w:val="7EB7B8D8"/>
    <w:rsid w:val="7ED81D31"/>
    <w:rsid w:val="7EDDD82B"/>
    <w:rsid w:val="7EDE450F"/>
    <w:rsid w:val="7EE09F39"/>
    <w:rsid w:val="7EF6D876"/>
    <w:rsid w:val="7F06F252"/>
    <w:rsid w:val="7F0F1422"/>
    <w:rsid w:val="7F181920"/>
    <w:rsid w:val="7F1D1470"/>
    <w:rsid w:val="7F1EDDE3"/>
    <w:rsid w:val="7F236296"/>
    <w:rsid w:val="7F3CEA64"/>
    <w:rsid w:val="7F4B7DC4"/>
    <w:rsid w:val="7F616ED4"/>
    <w:rsid w:val="7F689EDA"/>
    <w:rsid w:val="7F693A00"/>
    <w:rsid w:val="7F6ECEC6"/>
    <w:rsid w:val="7F77AC8F"/>
    <w:rsid w:val="7F855EA7"/>
    <w:rsid w:val="7F908CE9"/>
    <w:rsid w:val="7F968BB2"/>
    <w:rsid w:val="7F972D3F"/>
    <w:rsid w:val="7F9AB6A4"/>
    <w:rsid w:val="7FC7CBFA"/>
    <w:rsid w:val="7FC95E94"/>
    <w:rsid w:val="7FCB2EA6"/>
    <w:rsid w:val="7FCB4C58"/>
    <w:rsid w:val="7FDA5B72"/>
    <w:rsid w:val="7FDEFB5D"/>
    <w:rsid w:val="7FE40B5F"/>
    <w:rsid w:val="7FEB6946"/>
    <w:rsid w:val="7FFFEB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D0C7BF"/>
  <w15:docId w15:val="{D3093E44-519C-4581-9C56-E0C9B9BFA8F2}"/>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E61D2"/>
    <w:rPr>
      <w:rFonts w:ascii="Palatino" w:hAnsi="Palatino"/>
      <w:sz w:val="26"/>
    </w:rPr>
  </w:style>
  <w:style w:type="paragraph" w:styleId="Heading1">
    <w:name w:val="heading 1"/>
    <w:basedOn w:val="Normal"/>
    <w:next w:val="standard"/>
    <w:qFormat/>
    <w:pPr>
      <w:keepNext/>
      <w:spacing w:before="120" w:after="240"/>
      <w:outlineLvl w:val="0"/>
    </w:pPr>
    <w:rPr>
      <w:rFonts w:ascii="Helvetica" w:hAnsi="Helvetica"/>
      <w:b/>
      <w:caps/>
      <w:kern w:val="28"/>
      <w:u w:val="single"/>
    </w:rPr>
  </w:style>
  <w:style w:type="paragraph" w:styleId="Heading2">
    <w:name w:val="heading 2"/>
    <w:basedOn w:val="Normal"/>
    <w:next w:val="sub1"/>
    <w:qFormat/>
    <w:pPr>
      <w:keepNext/>
      <w:numPr>
        <w:ilvl w:val="1"/>
        <w:numId w:val="16"/>
      </w:numPr>
      <w:tabs>
        <w:tab w:val="clear" w:pos="1215"/>
        <w:tab w:val="num" w:pos="792"/>
      </w:tabs>
      <w:spacing w:before="120" w:after="120"/>
      <w:ind w:left="792" w:hanging="432"/>
      <w:outlineLvl w:val="1"/>
    </w:pPr>
    <w:rPr>
      <w:rFonts w:ascii="Helvetica" w:hAnsi="Helvetica"/>
      <w:b/>
      <w:i/>
    </w:rPr>
  </w:style>
  <w:style w:type="paragraph" w:styleId="Heading3">
    <w:name w:val="heading 3"/>
    <w:basedOn w:val="Normal"/>
    <w:next w:val="sub2"/>
    <w:qFormat/>
    <w:pPr>
      <w:keepNext/>
      <w:spacing w:before="120" w:after="120"/>
      <w:ind w:firstLine="2160"/>
      <w:outlineLvl w:val="2"/>
    </w:pPr>
    <w:rPr>
      <w:rFonts w:ascii="Helvetica" w:hAnsi="Helvetica"/>
      <w:b/>
    </w:rPr>
  </w:style>
  <w:style w:type="paragraph" w:styleId="Heading4">
    <w:name w:val="heading 4"/>
    <w:basedOn w:val="Normal"/>
    <w:next w:val="sub3"/>
    <w:qFormat/>
    <w:pPr>
      <w:keepNext/>
      <w:spacing w:before="120" w:after="120"/>
      <w:ind w:firstLine="2880"/>
      <w:outlineLvl w:val="3"/>
    </w:pPr>
    <w:rPr>
      <w:rFonts w:ascii="Helvetica" w:hAnsi="Helvetica"/>
      <w:b/>
      <w:i/>
    </w:rPr>
  </w:style>
  <w:style w:type="paragraph" w:styleId="Heading5">
    <w:name w:val="heading 5"/>
    <w:basedOn w:val="Normal"/>
    <w:next w:val="sub4"/>
    <w:qFormat/>
    <w:pPr>
      <w:spacing w:before="120" w:after="120"/>
      <w:ind w:firstLine="3600"/>
      <w:outlineLvl w:val="4"/>
    </w:pPr>
    <w:rPr>
      <w:rFonts w:ascii="Helvetica" w:hAnsi="Helvetica"/>
      <w:b/>
    </w:rPr>
  </w:style>
  <w:style w:type="paragraph" w:styleId="Heading6">
    <w:name w:val="heading 6"/>
    <w:basedOn w:val="Normal"/>
    <w:next w:val="Normal"/>
    <w:qFormat/>
    <w:pPr>
      <w:keepNext/>
      <w:outlineLvl w:val="5"/>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pPr>
      <w:numPr>
        <w:numId w:val="16"/>
      </w:numPr>
      <w:spacing w:after="240"/>
    </w:pPr>
    <w:rPr>
      <w:sz w:val="24"/>
    </w:rPr>
  </w:style>
  <w:style w:type="paragraph" w:styleId="EndnoteText">
    <w:name w:val="endnote text"/>
    <w:basedOn w:val="Normal"/>
    <w:semiHidden/>
    <w:rPr>
      <w:sz w:val="20"/>
    </w:rPr>
  </w:style>
  <w:style w:type="paragraph" w:customStyle="1" w:styleId="standard">
    <w:name w:val="standard"/>
    <w:basedOn w:val="Normal"/>
    <w:pPr>
      <w:spacing w:line="360" w:lineRule="auto"/>
      <w:ind w:firstLine="720"/>
    </w:pPr>
  </w:style>
  <w:style w:type="paragraph" w:styleId="Subtitle">
    <w:name w:val="Subtitle"/>
    <w:basedOn w:val="Normal"/>
    <w:qFormat/>
    <w:pPr>
      <w:spacing w:after="60"/>
      <w:jc w:val="center"/>
    </w:pPr>
    <w:rPr>
      <w:rFonts w:ascii="Arial" w:hAnsi="Arial"/>
    </w:rPr>
  </w:style>
  <w:style w:type="paragraph" w:customStyle="1" w:styleId="Quote1">
    <w:name w:val="Quote1"/>
    <w:basedOn w:val="standard"/>
    <w:next w:val="standard"/>
    <w:pPr>
      <w:spacing w:before="120" w:after="240" w:line="240" w:lineRule="auto"/>
      <w:ind w:left="720" w:right="720" w:firstLine="0"/>
    </w:pPr>
  </w:style>
  <w:style w:type="paragraph" w:customStyle="1" w:styleId="Style1">
    <w:name w:val="Style1"/>
    <w:basedOn w:val="1ListIndent"/>
    <w:pPr>
      <w:numPr>
        <w:numId w:val="0"/>
      </w:numPr>
    </w:pPr>
  </w:style>
  <w:style w:type="paragraph" w:styleId="TOC4">
    <w:name w:val="toc 4"/>
    <w:basedOn w:val="Normal"/>
    <w:next w:val="Normal"/>
    <w:semiHidden/>
    <w:pPr>
      <w:tabs>
        <w:tab w:val="right" w:leader="dot" w:pos="9360"/>
      </w:tabs>
      <w:ind w:left="720"/>
    </w:pPr>
  </w:style>
  <w:style w:type="paragraph" w:customStyle="1" w:styleId="main">
    <w:name w:val="main"/>
    <w:basedOn w:val="Normal"/>
    <w:pPr>
      <w:jc w:val="center"/>
    </w:pPr>
    <w:rPr>
      <w:rFonts w:ascii="Helvetica" w:hAnsi="Helvetica"/>
      <w:b/>
    </w:rPr>
  </w:style>
  <w:style w:type="paragraph" w:customStyle="1" w:styleId="mainex">
    <w:name w:val="mainex"/>
    <w:basedOn w:val="main"/>
    <w:pPr>
      <w:keepNext/>
    </w:pPr>
    <w:rPr>
      <w:spacing w:val="120"/>
    </w:rPr>
  </w:style>
  <w:style w:type="paragraph" w:customStyle="1" w:styleId="num1">
    <w:name w:val="num1"/>
    <w:basedOn w:val="Normal"/>
    <w:pPr>
      <w:tabs>
        <w:tab w:val="left" w:pos="-720"/>
      </w:tabs>
      <w:suppressAutoHyphens/>
      <w:spacing w:after="240"/>
    </w:pPr>
  </w:style>
  <w:style w:type="paragraph" w:styleId="Header">
    <w:name w:val="header"/>
    <w:basedOn w:val="Normal"/>
    <w:link w:val="HeaderChar"/>
    <w:pPr>
      <w:widowControl w:val="0"/>
      <w:tabs>
        <w:tab w:val="center" w:pos="4320"/>
        <w:tab w:val="right" w:pos="8640"/>
      </w:tabs>
    </w:pPr>
  </w:style>
  <w:style w:type="paragraph" w:customStyle="1" w:styleId="num2">
    <w:name w:val="num2"/>
    <w:basedOn w:val="num1"/>
    <w:pPr>
      <w:ind w:firstLine="270"/>
    </w:pPr>
  </w:style>
  <w:style w:type="paragraph" w:styleId="Footer">
    <w:name w:val="footer"/>
    <w:basedOn w:val="Normal"/>
    <w:link w:val="FooterChar"/>
    <w:uiPriority w:val="99"/>
    <w:pPr>
      <w:tabs>
        <w:tab w:val="center" w:pos="4320"/>
        <w:tab w:val="right" w:pos="8640"/>
      </w:tabs>
      <w:jc w:val="center"/>
    </w:pPr>
  </w:style>
  <w:style w:type="paragraph" w:customStyle="1" w:styleId="sub1">
    <w:name w:val="sub1"/>
    <w:basedOn w:val="Normal"/>
    <w:pPr>
      <w:spacing w:line="360" w:lineRule="auto"/>
      <w:ind w:firstLine="1440"/>
    </w:pPr>
  </w:style>
  <w:style w:type="paragraph" w:customStyle="1" w:styleId="titlebar">
    <w:name w:val="title bar"/>
    <w:basedOn w:val="main"/>
    <w:pPr>
      <w:keepNext/>
      <w:suppressAutoHyphens/>
    </w:pPr>
  </w:style>
  <w:style w:type="character" w:styleId="PageNumber">
    <w:name w:val="page number"/>
    <w:basedOn w:val="DefaultParagraphFont"/>
  </w:style>
  <w:style w:type="paragraph" w:customStyle="1" w:styleId="sub2">
    <w:name w:val="sub2"/>
    <w:basedOn w:val="Normal"/>
    <w:pPr>
      <w:spacing w:line="360" w:lineRule="auto"/>
      <w:ind w:firstLine="2160"/>
    </w:pPr>
  </w:style>
  <w:style w:type="paragraph" w:customStyle="1" w:styleId="sub3">
    <w:name w:val="sub3"/>
    <w:basedOn w:val="Normal"/>
    <w:pPr>
      <w:spacing w:line="360" w:lineRule="auto"/>
      <w:ind w:firstLine="2880"/>
    </w:pPr>
  </w:style>
  <w:style w:type="paragraph" w:customStyle="1" w:styleId="sub4">
    <w:name w:val="sub4"/>
    <w:basedOn w:val="Normal"/>
    <w:pPr>
      <w:ind w:firstLine="3600"/>
    </w:pPr>
  </w:style>
  <w:style w:type="paragraph" w:customStyle="1" w:styleId="dummy">
    <w:name w:val="dummy"/>
    <w:basedOn w:val="Heading1"/>
    <w:pPr>
      <w:outlineLvl w:val="9"/>
    </w:pPr>
  </w:style>
  <w:style w:type="paragraph" w:customStyle="1" w:styleId="AListIndent">
    <w:name w:val="A. List Indent"/>
    <w:basedOn w:val="1ListIndent"/>
    <w:pPr>
      <w:numPr>
        <w:numId w:val="14"/>
      </w:numPr>
      <w:ind w:left="1440" w:hanging="720"/>
    </w:pPr>
  </w:style>
  <w:style w:type="character" w:styleId="EndnoteReference">
    <w:name w:val="endnote reference"/>
    <w:semiHidden/>
    <w:rPr>
      <w:vertAlign w:val="superscript"/>
    </w:rPr>
  </w:style>
  <w:style w:type="paragraph" w:customStyle="1" w:styleId="1ListIndent">
    <w:name w:val="1. List Indent"/>
    <w:basedOn w:val="num2"/>
    <w:pPr>
      <w:numPr>
        <w:numId w:val="15"/>
      </w:numPr>
      <w:ind w:left="1080"/>
    </w:pPr>
  </w:style>
  <w:style w:type="character" w:styleId="FootnoteReference">
    <w:name w:val="footnote reference"/>
    <w:semiHidden/>
    <w:rPr>
      <w:vertAlign w:val="superscript"/>
    </w:rPr>
  </w:style>
  <w:style w:type="paragraph" w:styleId="List">
    <w:name w:val="List"/>
    <w:basedOn w:val="Normal"/>
    <w:pPr>
      <w:ind w:left="360" w:hanging="360"/>
    </w:pPr>
    <w:rPr>
      <w:rFonts w:ascii="Times New Roman" w:hAnsi="Times New Roman"/>
      <w:sz w:val="24"/>
    </w:rPr>
  </w:style>
  <w:style w:type="paragraph" w:customStyle="1" w:styleId="Res-Caption">
    <w:name w:val="Res-Caption"/>
    <w:basedOn w:val="Normal"/>
    <w:pPr>
      <w:ind w:left="720" w:right="720"/>
    </w:pPr>
  </w:style>
  <w:style w:type="paragraph" w:customStyle="1" w:styleId="Res-TitleResolution">
    <w:name w:val="Res-Title (Resolution)"/>
    <w:basedOn w:val="main"/>
  </w:style>
  <w:style w:type="paragraph" w:customStyle="1" w:styleId="ALs">
    <w:name w:val="ALs"/>
    <w:basedOn w:val="Normal"/>
    <w:rPr>
      <w:rFonts w:ascii="Times New Roman" w:hAnsi="Times New Roman"/>
      <w:sz w:val="24"/>
    </w:rPr>
  </w:style>
  <w:style w:type="paragraph" w:styleId="ListParagraph">
    <w:name w:val="List Paragraph"/>
    <w:basedOn w:val="Normal"/>
    <w:uiPriority w:val="34"/>
    <w:qFormat/>
    <w:rsid w:val="003F6E5A"/>
    <w:pPr>
      <w:ind w:left="720"/>
      <w:contextualSpacing/>
    </w:pPr>
  </w:style>
  <w:style w:type="paragraph" w:styleId="BalloonText">
    <w:name w:val="Balloon Text"/>
    <w:basedOn w:val="Normal"/>
    <w:link w:val="BalloonTextChar"/>
    <w:rsid w:val="00D822FD"/>
    <w:rPr>
      <w:rFonts w:ascii="Segoe UI" w:hAnsi="Segoe UI" w:cs="Segoe UI"/>
      <w:sz w:val="18"/>
      <w:szCs w:val="18"/>
    </w:rPr>
  </w:style>
  <w:style w:type="character" w:customStyle="1" w:styleId="BalloonTextChar">
    <w:name w:val="Balloon Text Char"/>
    <w:basedOn w:val="DefaultParagraphFont"/>
    <w:link w:val="BalloonText"/>
    <w:rsid w:val="00D822FD"/>
    <w:rPr>
      <w:rFonts w:ascii="Segoe UI" w:hAnsi="Segoe UI" w:cs="Segoe UI"/>
      <w:sz w:val="18"/>
      <w:szCs w:val="18"/>
    </w:rPr>
  </w:style>
  <w:style w:type="character" w:styleId="Hyperlink">
    <w:name w:val="Hyperlink"/>
    <w:basedOn w:val="DefaultParagraphFont"/>
    <w:unhideWhenUsed/>
    <w:rsid w:val="009D63EA"/>
    <w:rPr>
      <w:color w:val="0000FF" w:themeColor="hyperlink"/>
      <w:u w:val="single"/>
    </w:rPr>
  </w:style>
  <w:style w:type="character" w:styleId="UnresolvedMention">
    <w:name w:val="Unresolved Mention"/>
    <w:basedOn w:val="DefaultParagraphFont"/>
    <w:uiPriority w:val="99"/>
    <w:semiHidden/>
    <w:unhideWhenUsed/>
    <w:rsid w:val="009D63EA"/>
    <w:rPr>
      <w:color w:val="605E5C"/>
      <w:shd w:val="clear" w:color="auto" w:fill="E1DFDD"/>
    </w:rPr>
  </w:style>
  <w:style w:type="character" w:styleId="FollowedHyperlink">
    <w:name w:val="FollowedHyperlink"/>
    <w:basedOn w:val="DefaultParagraphFont"/>
    <w:semiHidden/>
    <w:unhideWhenUsed/>
    <w:rsid w:val="00D515F8"/>
    <w:rPr>
      <w:color w:val="800080" w:themeColor="followedHyperlink"/>
      <w:u w:val="single"/>
    </w:rPr>
  </w:style>
  <w:style w:type="paragraph" w:customStyle="1" w:styleId="xres-caption">
    <w:name w:val="x_res-caption"/>
    <w:basedOn w:val="Normal"/>
    <w:rsid w:val="003B28DC"/>
    <w:pPr>
      <w:spacing w:before="100" w:beforeAutospacing="1" w:after="100" w:afterAutospacing="1"/>
    </w:pPr>
    <w:rPr>
      <w:rFonts w:ascii="Times New Roman" w:hAnsi="Times New Roman"/>
      <w:sz w:val="24"/>
      <w:szCs w:val="24"/>
    </w:rPr>
  </w:style>
  <w:style w:type="character" w:customStyle="1" w:styleId="FooterChar">
    <w:name w:val="Footer Char"/>
    <w:basedOn w:val="DefaultParagraphFont"/>
    <w:link w:val="Footer"/>
    <w:uiPriority w:val="99"/>
    <w:rsid w:val="00D865A9"/>
    <w:rPr>
      <w:rFonts w:ascii="Palatino" w:hAnsi="Palatino"/>
      <w:sz w:val="26"/>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nhideWhenUsed/>
    <w:rPr>
      <w:sz w:val="20"/>
    </w:rPr>
  </w:style>
  <w:style w:type="character" w:customStyle="1" w:styleId="CommentTextChar">
    <w:name w:val="Comment Text Char"/>
    <w:basedOn w:val="DefaultParagraphFont"/>
    <w:link w:val="CommentText"/>
    <w:rPr>
      <w:rFonts w:ascii="Palatino" w:hAnsi="Palatino"/>
    </w:rPr>
  </w:style>
  <w:style w:type="character" w:styleId="CommentReference">
    <w:name w:val="annotation reference"/>
    <w:basedOn w:val="DefaultParagraphFont"/>
    <w:semiHidden/>
    <w:unhideWhenUsed/>
    <w:rPr>
      <w:sz w:val="16"/>
      <w:szCs w:val="16"/>
    </w:rPr>
  </w:style>
  <w:style w:type="paragraph" w:styleId="CommentSubject">
    <w:name w:val="annotation subject"/>
    <w:basedOn w:val="CommentText"/>
    <w:next w:val="CommentText"/>
    <w:link w:val="CommentSubjectChar"/>
    <w:semiHidden/>
    <w:unhideWhenUsed/>
    <w:rsid w:val="007A1C6E"/>
    <w:rPr>
      <w:b/>
      <w:bCs/>
    </w:rPr>
  </w:style>
  <w:style w:type="character" w:customStyle="1" w:styleId="CommentSubjectChar">
    <w:name w:val="Comment Subject Char"/>
    <w:basedOn w:val="CommentTextChar"/>
    <w:link w:val="CommentSubject"/>
    <w:semiHidden/>
    <w:rsid w:val="007A1C6E"/>
    <w:rPr>
      <w:rFonts w:ascii="Palatino" w:hAnsi="Palatino"/>
      <w:b/>
      <w:bCs/>
    </w:rPr>
  </w:style>
  <w:style w:type="paragraph" w:styleId="Revision">
    <w:name w:val="Revision"/>
    <w:hidden/>
    <w:uiPriority w:val="99"/>
    <w:semiHidden/>
    <w:rsid w:val="00017290"/>
    <w:rPr>
      <w:rFonts w:ascii="Palatino" w:hAnsi="Palatino"/>
      <w:sz w:val="26"/>
    </w:rPr>
  </w:style>
  <w:style w:type="paragraph" w:styleId="Caption">
    <w:name w:val="caption"/>
    <w:basedOn w:val="Normal"/>
    <w:next w:val="Normal"/>
    <w:unhideWhenUsed/>
    <w:qFormat/>
    <w:rsid w:val="008B5D8F"/>
    <w:pPr>
      <w:spacing w:after="200"/>
    </w:pPr>
    <w:rPr>
      <w:i/>
      <w:iCs/>
      <w:color w:val="1F497D" w:themeColor="text2"/>
      <w:sz w:val="18"/>
      <w:szCs w:val="18"/>
    </w:rPr>
  </w:style>
  <w:style w:type="character" w:customStyle="1" w:styleId="wacimagecontainer">
    <w:name w:val="wacimagecontainer"/>
    <w:basedOn w:val="DefaultParagraphFont"/>
    <w:rsid w:val="005618D1"/>
  </w:style>
  <w:style w:type="paragraph" w:customStyle="1" w:styleId="paragraph">
    <w:name w:val="paragraph"/>
    <w:basedOn w:val="Normal"/>
    <w:rsid w:val="00E23D11"/>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E23D11"/>
  </w:style>
  <w:style w:type="character" w:customStyle="1" w:styleId="eop">
    <w:name w:val="eop"/>
    <w:basedOn w:val="DefaultParagraphFont"/>
    <w:rsid w:val="00E23D11"/>
  </w:style>
  <w:style w:type="character" w:customStyle="1" w:styleId="cf01">
    <w:name w:val="cf01"/>
    <w:basedOn w:val="DefaultParagraphFont"/>
    <w:rsid w:val="00940804"/>
    <w:rPr>
      <w:rFonts w:ascii="Segoe UI" w:hAnsi="Segoe UI" w:cs="Segoe UI" w:hint="default"/>
      <w:sz w:val="18"/>
      <w:szCs w:val="18"/>
    </w:rPr>
  </w:style>
  <w:style w:type="character" w:styleId="Mention">
    <w:name w:val="Mention"/>
    <w:basedOn w:val="DefaultParagraphFont"/>
    <w:uiPriority w:val="99"/>
    <w:unhideWhenUsed/>
    <w:rsid w:val="00FF5CF3"/>
    <w:rPr>
      <w:color w:val="2B579A"/>
      <w:shd w:val="clear" w:color="auto" w:fill="E1DFDD"/>
    </w:rPr>
  </w:style>
  <w:style w:type="paragraph" w:styleId="ListBullet">
    <w:name w:val="List Bullet"/>
    <w:basedOn w:val="Normal"/>
    <w:rsid w:val="001471BC"/>
    <w:pPr>
      <w:numPr>
        <w:numId w:val="25"/>
      </w:numPr>
      <w:contextualSpacing/>
    </w:pPr>
  </w:style>
  <w:style w:type="character" w:customStyle="1" w:styleId="HeaderChar">
    <w:name w:val="Header Char"/>
    <w:basedOn w:val="DefaultParagraphFont"/>
    <w:link w:val="Header"/>
    <w:rsid w:val="006F7666"/>
    <w:rPr>
      <w:rFonts w:ascii="Palatino" w:hAnsi="Palatino"/>
      <w:sz w:val="26"/>
    </w:rPr>
  </w:style>
  <w:style w:type="paragraph" w:customStyle="1" w:styleId="Default">
    <w:name w:val="Default"/>
    <w:rsid w:val="00EB7A3D"/>
    <w:pPr>
      <w:autoSpaceDE w:val="0"/>
      <w:autoSpaceDN w:val="0"/>
      <w:adjustRightInd w:val="0"/>
    </w:pPr>
    <w:rPr>
      <w:rFonts w:ascii="Palatino Linotype" w:hAnsi="Palatino Linotype" w:cs="Palatino Linotype"/>
      <w:color w:val="000000"/>
      <w:sz w:val="24"/>
      <w:szCs w:val="24"/>
    </w:rPr>
  </w:style>
  <w:style w:type="character" w:customStyle="1" w:styleId="FootnoteTextChar">
    <w:name w:val="Footnote Text Char"/>
    <w:basedOn w:val="DefaultParagraphFont"/>
    <w:link w:val="FootnoteText"/>
    <w:uiPriority w:val="99"/>
    <w:semiHidden/>
    <w:rsid w:val="002A4E21"/>
    <w:rPr>
      <w:rFonts w:ascii="Palatino" w:hAnsi="Palatino"/>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29516">
      <w:bodyDiv w:val="1"/>
      <w:marLeft w:val="0"/>
      <w:marRight w:val="0"/>
      <w:marTop w:val="0"/>
      <w:marBottom w:val="0"/>
      <w:divBdr>
        <w:top w:val="none" w:sz="0" w:space="0" w:color="auto"/>
        <w:left w:val="none" w:sz="0" w:space="0" w:color="auto"/>
        <w:bottom w:val="none" w:sz="0" w:space="0" w:color="auto"/>
        <w:right w:val="none" w:sz="0" w:space="0" w:color="auto"/>
      </w:divBdr>
      <w:divsChild>
        <w:div w:id="1090200845">
          <w:marLeft w:val="0"/>
          <w:marRight w:val="0"/>
          <w:marTop w:val="0"/>
          <w:marBottom w:val="0"/>
          <w:divBdr>
            <w:top w:val="none" w:sz="0" w:space="0" w:color="auto"/>
            <w:left w:val="none" w:sz="0" w:space="0" w:color="auto"/>
            <w:bottom w:val="none" w:sz="0" w:space="0" w:color="auto"/>
            <w:right w:val="none" w:sz="0" w:space="0" w:color="auto"/>
          </w:divBdr>
          <w:divsChild>
            <w:div w:id="1792934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265591">
      <w:bodyDiv w:val="1"/>
      <w:marLeft w:val="0"/>
      <w:marRight w:val="0"/>
      <w:marTop w:val="0"/>
      <w:marBottom w:val="0"/>
      <w:divBdr>
        <w:top w:val="none" w:sz="0" w:space="0" w:color="auto"/>
        <w:left w:val="none" w:sz="0" w:space="0" w:color="auto"/>
        <w:bottom w:val="none" w:sz="0" w:space="0" w:color="auto"/>
        <w:right w:val="none" w:sz="0" w:space="0" w:color="auto"/>
      </w:divBdr>
    </w:div>
    <w:div w:id="121927587">
      <w:bodyDiv w:val="1"/>
      <w:marLeft w:val="0"/>
      <w:marRight w:val="0"/>
      <w:marTop w:val="0"/>
      <w:marBottom w:val="0"/>
      <w:divBdr>
        <w:top w:val="none" w:sz="0" w:space="0" w:color="auto"/>
        <w:left w:val="none" w:sz="0" w:space="0" w:color="auto"/>
        <w:bottom w:val="none" w:sz="0" w:space="0" w:color="auto"/>
        <w:right w:val="none" w:sz="0" w:space="0" w:color="auto"/>
      </w:divBdr>
    </w:div>
    <w:div w:id="217861484">
      <w:bodyDiv w:val="1"/>
      <w:marLeft w:val="0"/>
      <w:marRight w:val="0"/>
      <w:marTop w:val="0"/>
      <w:marBottom w:val="0"/>
      <w:divBdr>
        <w:top w:val="none" w:sz="0" w:space="0" w:color="auto"/>
        <w:left w:val="none" w:sz="0" w:space="0" w:color="auto"/>
        <w:bottom w:val="none" w:sz="0" w:space="0" w:color="auto"/>
        <w:right w:val="none" w:sz="0" w:space="0" w:color="auto"/>
      </w:divBdr>
      <w:divsChild>
        <w:div w:id="1481458493">
          <w:marLeft w:val="0"/>
          <w:marRight w:val="0"/>
          <w:marTop w:val="0"/>
          <w:marBottom w:val="0"/>
          <w:divBdr>
            <w:top w:val="none" w:sz="0" w:space="0" w:color="auto"/>
            <w:left w:val="none" w:sz="0" w:space="0" w:color="auto"/>
            <w:bottom w:val="none" w:sz="0" w:space="0" w:color="auto"/>
            <w:right w:val="none" w:sz="0" w:space="0" w:color="auto"/>
          </w:divBdr>
          <w:divsChild>
            <w:div w:id="1115293553">
              <w:marLeft w:val="0"/>
              <w:marRight w:val="0"/>
              <w:marTop w:val="0"/>
              <w:marBottom w:val="0"/>
              <w:divBdr>
                <w:top w:val="none" w:sz="0" w:space="0" w:color="auto"/>
                <w:left w:val="none" w:sz="0" w:space="0" w:color="auto"/>
                <w:bottom w:val="none" w:sz="0" w:space="0" w:color="auto"/>
                <w:right w:val="none" w:sz="0" w:space="0" w:color="auto"/>
              </w:divBdr>
            </w:div>
            <w:div w:id="1566991493">
              <w:marLeft w:val="0"/>
              <w:marRight w:val="0"/>
              <w:marTop w:val="0"/>
              <w:marBottom w:val="0"/>
              <w:divBdr>
                <w:top w:val="none" w:sz="0" w:space="0" w:color="auto"/>
                <w:left w:val="none" w:sz="0" w:space="0" w:color="auto"/>
                <w:bottom w:val="none" w:sz="0" w:space="0" w:color="auto"/>
                <w:right w:val="none" w:sz="0" w:space="0" w:color="auto"/>
              </w:divBdr>
            </w:div>
            <w:div w:id="1970934288">
              <w:marLeft w:val="0"/>
              <w:marRight w:val="0"/>
              <w:marTop w:val="0"/>
              <w:marBottom w:val="0"/>
              <w:divBdr>
                <w:top w:val="none" w:sz="0" w:space="0" w:color="auto"/>
                <w:left w:val="none" w:sz="0" w:space="0" w:color="auto"/>
                <w:bottom w:val="none" w:sz="0" w:space="0" w:color="auto"/>
                <w:right w:val="none" w:sz="0" w:space="0" w:color="auto"/>
              </w:divBdr>
            </w:div>
            <w:div w:id="1985545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2324773">
      <w:bodyDiv w:val="1"/>
      <w:marLeft w:val="0"/>
      <w:marRight w:val="0"/>
      <w:marTop w:val="0"/>
      <w:marBottom w:val="0"/>
      <w:divBdr>
        <w:top w:val="none" w:sz="0" w:space="0" w:color="auto"/>
        <w:left w:val="none" w:sz="0" w:space="0" w:color="auto"/>
        <w:bottom w:val="none" w:sz="0" w:space="0" w:color="auto"/>
        <w:right w:val="none" w:sz="0" w:space="0" w:color="auto"/>
      </w:divBdr>
    </w:div>
    <w:div w:id="346491164">
      <w:bodyDiv w:val="1"/>
      <w:marLeft w:val="0"/>
      <w:marRight w:val="0"/>
      <w:marTop w:val="0"/>
      <w:marBottom w:val="0"/>
      <w:divBdr>
        <w:top w:val="none" w:sz="0" w:space="0" w:color="auto"/>
        <w:left w:val="none" w:sz="0" w:space="0" w:color="auto"/>
        <w:bottom w:val="none" w:sz="0" w:space="0" w:color="auto"/>
        <w:right w:val="none" w:sz="0" w:space="0" w:color="auto"/>
      </w:divBdr>
    </w:div>
    <w:div w:id="380055239">
      <w:bodyDiv w:val="1"/>
      <w:marLeft w:val="0"/>
      <w:marRight w:val="0"/>
      <w:marTop w:val="0"/>
      <w:marBottom w:val="0"/>
      <w:divBdr>
        <w:top w:val="none" w:sz="0" w:space="0" w:color="auto"/>
        <w:left w:val="none" w:sz="0" w:space="0" w:color="auto"/>
        <w:bottom w:val="none" w:sz="0" w:space="0" w:color="auto"/>
        <w:right w:val="none" w:sz="0" w:space="0" w:color="auto"/>
      </w:divBdr>
    </w:div>
    <w:div w:id="385956787">
      <w:bodyDiv w:val="1"/>
      <w:marLeft w:val="0"/>
      <w:marRight w:val="0"/>
      <w:marTop w:val="0"/>
      <w:marBottom w:val="0"/>
      <w:divBdr>
        <w:top w:val="none" w:sz="0" w:space="0" w:color="auto"/>
        <w:left w:val="none" w:sz="0" w:space="0" w:color="auto"/>
        <w:bottom w:val="none" w:sz="0" w:space="0" w:color="auto"/>
        <w:right w:val="none" w:sz="0" w:space="0" w:color="auto"/>
      </w:divBdr>
    </w:div>
    <w:div w:id="537621492">
      <w:bodyDiv w:val="1"/>
      <w:marLeft w:val="0"/>
      <w:marRight w:val="0"/>
      <w:marTop w:val="0"/>
      <w:marBottom w:val="0"/>
      <w:divBdr>
        <w:top w:val="none" w:sz="0" w:space="0" w:color="auto"/>
        <w:left w:val="none" w:sz="0" w:space="0" w:color="auto"/>
        <w:bottom w:val="none" w:sz="0" w:space="0" w:color="auto"/>
        <w:right w:val="none" w:sz="0" w:space="0" w:color="auto"/>
      </w:divBdr>
    </w:div>
    <w:div w:id="621348314">
      <w:bodyDiv w:val="1"/>
      <w:marLeft w:val="0"/>
      <w:marRight w:val="0"/>
      <w:marTop w:val="0"/>
      <w:marBottom w:val="0"/>
      <w:divBdr>
        <w:top w:val="none" w:sz="0" w:space="0" w:color="auto"/>
        <w:left w:val="none" w:sz="0" w:space="0" w:color="auto"/>
        <w:bottom w:val="none" w:sz="0" w:space="0" w:color="auto"/>
        <w:right w:val="none" w:sz="0" w:space="0" w:color="auto"/>
      </w:divBdr>
    </w:div>
    <w:div w:id="717706810">
      <w:bodyDiv w:val="1"/>
      <w:marLeft w:val="0"/>
      <w:marRight w:val="0"/>
      <w:marTop w:val="0"/>
      <w:marBottom w:val="0"/>
      <w:divBdr>
        <w:top w:val="none" w:sz="0" w:space="0" w:color="auto"/>
        <w:left w:val="none" w:sz="0" w:space="0" w:color="auto"/>
        <w:bottom w:val="none" w:sz="0" w:space="0" w:color="auto"/>
        <w:right w:val="none" w:sz="0" w:space="0" w:color="auto"/>
      </w:divBdr>
    </w:div>
    <w:div w:id="831603680">
      <w:bodyDiv w:val="1"/>
      <w:marLeft w:val="0"/>
      <w:marRight w:val="0"/>
      <w:marTop w:val="0"/>
      <w:marBottom w:val="0"/>
      <w:divBdr>
        <w:top w:val="none" w:sz="0" w:space="0" w:color="auto"/>
        <w:left w:val="none" w:sz="0" w:space="0" w:color="auto"/>
        <w:bottom w:val="none" w:sz="0" w:space="0" w:color="auto"/>
        <w:right w:val="none" w:sz="0" w:space="0" w:color="auto"/>
      </w:divBdr>
    </w:div>
    <w:div w:id="840195023">
      <w:bodyDiv w:val="1"/>
      <w:marLeft w:val="0"/>
      <w:marRight w:val="0"/>
      <w:marTop w:val="0"/>
      <w:marBottom w:val="0"/>
      <w:divBdr>
        <w:top w:val="none" w:sz="0" w:space="0" w:color="auto"/>
        <w:left w:val="none" w:sz="0" w:space="0" w:color="auto"/>
        <w:bottom w:val="none" w:sz="0" w:space="0" w:color="auto"/>
        <w:right w:val="none" w:sz="0" w:space="0" w:color="auto"/>
      </w:divBdr>
    </w:div>
    <w:div w:id="906185738">
      <w:bodyDiv w:val="1"/>
      <w:marLeft w:val="0"/>
      <w:marRight w:val="0"/>
      <w:marTop w:val="0"/>
      <w:marBottom w:val="0"/>
      <w:divBdr>
        <w:top w:val="none" w:sz="0" w:space="0" w:color="auto"/>
        <w:left w:val="none" w:sz="0" w:space="0" w:color="auto"/>
        <w:bottom w:val="none" w:sz="0" w:space="0" w:color="auto"/>
        <w:right w:val="none" w:sz="0" w:space="0" w:color="auto"/>
      </w:divBdr>
    </w:div>
    <w:div w:id="992178709">
      <w:bodyDiv w:val="1"/>
      <w:marLeft w:val="0"/>
      <w:marRight w:val="0"/>
      <w:marTop w:val="0"/>
      <w:marBottom w:val="0"/>
      <w:divBdr>
        <w:top w:val="none" w:sz="0" w:space="0" w:color="auto"/>
        <w:left w:val="none" w:sz="0" w:space="0" w:color="auto"/>
        <w:bottom w:val="none" w:sz="0" w:space="0" w:color="auto"/>
        <w:right w:val="none" w:sz="0" w:space="0" w:color="auto"/>
      </w:divBdr>
    </w:div>
    <w:div w:id="1127700169">
      <w:bodyDiv w:val="1"/>
      <w:marLeft w:val="0"/>
      <w:marRight w:val="0"/>
      <w:marTop w:val="0"/>
      <w:marBottom w:val="0"/>
      <w:divBdr>
        <w:top w:val="none" w:sz="0" w:space="0" w:color="auto"/>
        <w:left w:val="none" w:sz="0" w:space="0" w:color="auto"/>
        <w:bottom w:val="none" w:sz="0" w:space="0" w:color="auto"/>
        <w:right w:val="none" w:sz="0" w:space="0" w:color="auto"/>
      </w:divBdr>
    </w:div>
    <w:div w:id="1208294989">
      <w:bodyDiv w:val="1"/>
      <w:marLeft w:val="0"/>
      <w:marRight w:val="0"/>
      <w:marTop w:val="0"/>
      <w:marBottom w:val="0"/>
      <w:divBdr>
        <w:top w:val="none" w:sz="0" w:space="0" w:color="auto"/>
        <w:left w:val="none" w:sz="0" w:space="0" w:color="auto"/>
        <w:bottom w:val="none" w:sz="0" w:space="0" w:color="auto"/>
        <w:right w:val="none" w:sz="0" w:space="0" w:color="auto"/>
      </w:divBdr>
    </w:div>
    <w:div w:id="1376731299">
      <w:bodyDiv w:val="1"/>
      <w:marLeft w:val="0"/>
      <w:marRight w:val="0"/>
      <w:marTop w:val="0"/>
      <w:marBottom w:val="0"/>
      <w:divBdr>
        <w:top w:val="none" w:sz="0" w:space="0" w:color="auto"/>
        <w:left w:val="none" w:sz="0" w:space="0" w:color="auto"/>
        <w:bottom w:val="none" w:sz="0" w:space="0" w:color="auto"/>
        <w:right w:val="none" w:sz="0" w:space="0" w:color="auto"/>
      </w:divBdr>
    </w:div>
    <w:div w:id="1652907943">
      <w:bodyDiv w:val="1"/>
      <w:marLeft w:val="0"/>
      <w:marRight w:val="0"/>
      <w:marTop w:val="0"/>
      <w:marBottom w:val="0"/>
      <w:divBdr>
        <w:top w:val="none" w:sz="0" w:space="0" w:color="auto"/>
        <w:left w:val="none" w:sz="0" w:space="0" w:color="auto"/>
        <w:bottom w:val="none" w:sz="0" w:space="0" w:color="auto"/>
        <w:right w:val="none" w:sz="0" w:space="0" w:color="auto"/>
      </w:divBdr>
      <w:divsChild>
        <w:div w:id="212157194">
          <w:marLeft w:val="0"/>
          <w:marRight w:val="0"/>
          <w:marTop w:val="0"/>
          <w:marBottom w:val="0"/>
          <w:divBdr>
            <w:top w:val="none" w:sz="0" w:space="0" w:color="auto"/>
            <w:left w:val="none" w:sz="0" w:space="0" w:color="auto"/>
            <w:bottom w:val="none" w:sz="0" w:space="0" w:color="auto"/>
            <w:right w:val="none" w:sz="0" w:space="0" w:color="auto"/>
          </w:divBdr>
        </w:div>
        <w:div w:id="505100846">
          <w:marLeft w:val="0"/>
          <w:marRight w:val="0"/>
          <w:marTop w:val="0"/>
          <w:marBottom w:val="0"/>
          <w:divBdr>
            <w:top w:val="none" w:sz="0" w:space="0" w:color="auto"/>
            <w:left w:val="none" w:sz="0" w:space="0" w:color="auto"/>
            <w:bottom w:val="none" w:sz="0" w:space="0" w:color="auto"/>
            <w:right w:val="none" w:sz="0" w:space="0" w:color="auto"/>
          </w:divBdr>
        </w:div>
        <w:div w:id="813251473">
          <w:marLeft w:val="0"/>
          <w:marRight w:val="0"/>
          <w:marTop w:val="0"/>
          <w:marBottom w:val="0"/>
          <w:divBdr>
            <w:top w:val="none" w:sz="0" w:space="0" w:color="auto"/>
            <w:left w:val="none" w:sz="0" w:space="0" w:color="auto"/>
            <w:bottom w:val="none" w:sz="0" w:space="0" w:color="auto"/>
            <w:right w:val="none" w:sz="0" w:space="0" w:color="auto"/>
          </w:divBdr>
        </w:div>
        <w:div w:id="1147360194">
          <w:marLeft w:val="0"/>
          <w:marRight w:val="0"/>
          <w:marTop w:val="0"/>
          <w:marBottom w:val="0"/>
          <w:divBdr>
            <w:top w:val="none" w:sz="0" w:space="0" w:color="auto"/>
            <w:left w:val="none" w:sz="0" w:space="0" w:color="auto"/>
            <w:bottom w:val="none" w:sz="0" w:space="0" w:color="auto"/>
            <w:right w:val="none" w:sz="0" w:space="0" w:color="auto"/>
          </w:divBdr>
        </w:div>
        <w:div w:id="1528446167">
          <w:marLeft w:val="0"/>
          <w:marRight w:val="0"/>
          <w:marTop w:val="0"/>
          <w:marBottom w:val="0"/>
          <w:divBdr>
            <w:top w:val="none" w:sz="0" w:space="0" w:color="auto"/>
            <w:left w:val="none" w:sz="0" w:space="0" w:color="auto"/>
            <w:bottom w:val="none" w:sz="0" w:space="0" w:color="auto"/>
            <w:right w:val="none" w:sz="0" w:space="0" w:color="auto"/>
          </w:divBdr>
        </w:div>
      </w:divsChild>
    </w:div>
    <w:div w:id="1737430306">
      <w:bodyDiv w:val="1"/>
      <w:marLeft w:val="0"/>
      <w:marRight w:val="0"/>
      <w:marTop w:val="0"/>
      <w:marBottom w:val="0"/>
      <w:divBdr>
        <w:top w:val="none" w:sz="0" w:space="0" w:color="auto"/>
        <w:left w:val="none" w:sz="0" w:space="0" w:color="auto"/>
        <w:bottom w:val="none" w:sz="0" w:space="0" w:color="auto"/>
        <w:right w:val="none" w:sz="0" w:space="0" w:color="auto"/>
      </w:divBdr>
    </w:div>
    <w:div w:id="1854686550">
      <w:bodyDiv w:val="1"/>
      <w:marLeft w:val="0"/>
      <w:marRight w:val="0"/>
      <w:marTop w:val="0"/>
      <w:marBottom w:val="0"/>
      <w:divBdr>
        <w:top w:val="none" w:sz="0" w:space="0" w:color="auto"/>
        <w:left w:val="none" w:sz="0" w:space="0" w:color="auto"/>
        <w:bottom w:val="none" w:sz="0" w:space="0" w:color="auto"/>
        <w:right w:val="none" w:sz="0" w:space="0" w:color="auto"/>
      </w:divBdr>
    </w:div>
    <w:div w:id="1872299588">
      <w:bodyDiv w:val="1"/>
      <w:marLeft w:val="0"/>
      <w:marRight w:val="0"/>
      <w:marTop w:val="0"/>
      <w:marBottom w:val="0"/>
      <w:divBdr>
        <w:top w:val="none" w:sz="0" w:space="0" w:color="auto"/>
        <w:left w:val="none" w:sz="0" w:space="0" w:color="auto"/>
        <w:bottom w:val="none" w:sz="0" w:space="0" w:color="auto"/>
        <w:right w:val="none" w:sz="0" w:space="0" w:color="auto"/>
      </w:divBdr>
    </w:div>
    <w:div w:id="2082093656">
      <w:bodyDiv w:val="1"/>
      <w:marLeft w:val="0"/>
      <w:marRight w:val="0"/>
      <w:marTop w:val="0"/>
      <w:marBottom w:val="0"/>
      <w:divBdr>
        <w:top w:val="none" w:sz="0" w:space="0" w:color="auto"/>
        <w:left w:val="none" w:sz="0" w:space="0" w:color="auto"/>
        <w:bottom w:val="none" w:sz="0" w:space="0" w:color="auto"/>
        <w:right w:val="none" w:sz="0" w:space="0" w:color="auto"/>
      </w:divBdr>
    </w:div>
    <w:div w:id="2089189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cpuc.ca.gov/dercosteffectiveness"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docs.cpuc.ca.gov/PublishedDocs/Published/G000/M537/K784/537784099.PDF" TargetMode="External"/><Relationship Id="rId2" Type="http://schemas.openxmlformats.org/officeDocument/2006/relationships/hyperlink" Target="https://docs.cpuc.ca.gov/PublishedDocs/Published/G000/M537/K784/537784099.PDF" TargetMode="External"/><Relationship Id="rId1" Type="http://schemas.openxmlformats.org/officeDocument/2006/relationships/hyperlink" Target="https://docs.cpuc.ca.gov/PublishedDocs/Published/G000/M499/K158/499158023.PDF" TargetMode="External"/><Relationship Id="rId4" Type="http://schemas.openxmlformats.org/officeDocument/2006/relationships/hyperlink" Target="https://docs.cpuc.ca.gov/PublishedDocs/Published/G000/M588/K680/5886802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86BC3AB7D76A4C95100ABA517F5E83" ma:contentTypeVersion="10" ma:contentTypeDescription="Create a new document." ma:contentTypeScope="" ma:versionID="7d37647ea1afd835a137ca4ad63dc695">
  <xsd:schema xmlns:xsd="http://www.w3.org/2001/XMLSchema" xmlns:xs="http://www.w3.org/2001/XMLSchema" xmlns:p="http://schemas.microsoft.com/office/2006/metadata/properties" xmlns:ns2="1b95f576-ac1d-41e6-9609-5e83155ee812" xmlns:ns3="76be18ba-3f21-4542-9cb1-4070a1d5beb6" targetNamespace="http://schemas.microsoft.com/office/2006/metadata/properties" ma:root="true" ma:fieldsID="902b87968de149df96f782e3b0dcaa1d" ns2:_="" ns3:_="">
    <xsd:import namespace="1b95f576-ac1d-41e6-9609-5e83155ee812"/>
    <xsd:import namespace="76be18ba-3f21-4542-9cb1-4070a1d5beb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95f576-ac1d-41e6-9609-5e83155ee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be18ba-3f21-4542-9cb1-4070a1d5beb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863C68-6C19-4032-BA4B-F5E6B9CA1E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95f576-ac1d-41e6-9609-5e83155ee812"/>
    <ds:schemaRef ds:uri="76be18ba-3f21-4542-9cb1-4070a1d5be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2D3A96-F3ED-4310-BD05-6F4DD9285FD6}">
  <ds:schemaRefs>
    <ds:schemaRef ds:uri="http://schemas.openxmlformats.org/officeDocument/2006/bibliography"/>
  </ds:schemaRefs>
</ds:datastoreItem>
</file>

<file path=customXml/itemProps3.xml><?xml version="1.0" encoding="utf-8"?>
<ds:datastoreItem xmlns:ds="http://schemas.openxmlformats.org/officeDocument/2006/customXml" ds:itemID="{FDD279A0-A671-4CC8-81B1-F2A35F457C81}">
  <ds:schemaRefs>
    <ds:schemaRef ds:uri="http://schemas.microsoft.com/sharepoint/v3/contenttype/forms"/>
  </ds:schemaRefs>
</ds:datastoreItem>
</file>

<file path=customXml/itemProps4.xml><?xml version="1.0" encoding="utf-8"?>
<ds:datastoreItem xmlns:ds="http://schemas.openxmlformats.org/officeDocument/2006/customXml" ds:itemID="{A13B14E6-A128-4C78-8382-7B99EFEA5AA0}">
  <ds:schemaRefs>
    <ds:schemaRef ds:uri="http://schemas.microsoft.com/office/2006/metadata/properties"/>
    <ds:schemaRef ds:uri="http://schemas.microsoft.com/office/infopath/2007/PartnerControl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10</ap:Pages>
  <ap:Words>2238</ap:Words>
  <ap:Characters>12757</ap:Characters>
  <ap:Application>Microsoft Office Word</ap:Application>
  <ap:DocSecurity>0</ap:DocSecurity>
  <ap:Lines>106</ap:Lines>
  <ap:Paragraphs>29</ap:Paragraphs>
  <ap:ScaleCrop>false</ap:ScaleCrop>
  <ap:HeadingPairs>
    <vt:vector baseType="variant" size="2">
      <vt:variant>
        <vt:lpstr>Title</vt:lpstr>
      </vt:variant>
      <vt:variant>
        <vt:i4>1</vt:i4>
      </vt:variant>
    </vt:vector>
  </ap:HeadingPairs>
  <ap:TitlesOfParts>
    <vt:vector baseType="lpstr" size="1">
      <vt:lpstr>Resolution Template</vt:lpstr>
    </vt:vector>
  </ap:TitlesOfParts>
  <ap:Company/>
  <ap:LinksUpToDate>false</ap:LinksUpToDate>
  <ap:CharactersWithSpaces>14966</ap:CharactersWithSpaces>
  <ap:SharedDoc>false</ap:SharedDoc>
  <ap:HLinks>
    <vt:vector baseType="variant" size="36">
      <vt:variant>
        <vt:i4>5832729</vt:i4>
      </vt:variant>
      <vt:variant>
        <vt:i4>0</vt:i4>
      </vt:variant>
      <vt:variant>
        <vt:i4>0</vt:i4>
      </vt:variant>
      <vt:variant>
        <vt:i4>5</vt:i4>
      </vt:variant>
      <vt:variant>
        <vt:lpwstr>https://www.cpuc.ca.gov/dercosteffectiveness</vt:lpwstr>
      </vt:variant>
      <vt:variant>
        <vt:lpwstr/>
      </vt:variant>
      <vt:variant>
        <vt:i4>1310797</vt:i4>
      </vt:variant>
      <vt:variant>
        <vt:i4>12</vt:i4>
      </vt:variant>
      <vt:variant>
        <vt:i4>0</vt:i4>
      </vt:variant>
      <vt:variant>
        <vt:i4>5</vt:i4>
      </vt:variant>
      <vt:variant>
        <vt:lpwstr>https://docs.cpuc.ca.gov/PublishedDocs/Published/G000/M588/K680/588680206.PDF</vt:lpwstr>
      </vt:variant>
      <vt:variant>
        <vt:lpwstr/>
      </vt:variant>
      <vt:variant>
        <vt:i4>1835073</vt:i4>
      </vt:variant>
      <vt:variant>
        <vt:i4>9</vt:i4>
      </vt:variant>
      <vt:variant>
        <vt:i4>0</vt:i4>
      </vt:variant>
      <vt:variant>
        <vt:i4>5</vt:i4>
      </vt:variant>
      <vt:variant>
        <vt:lpwstr>https://docs.cpuc.ca.gov/PublishedDocs/Published/G000/M537/K784/537784099.PDF</vt:lpwstr>
      </vt:variant>
      <vt:variant>
        <vt:lpwstr/>
      </vt:variant>
      <vt:variant>
        <vt:i4>1835073</vt:i4>
      </vt:variant>
      <vt:variant>
        <vt:i4>6</vt:i4>
      </vt:variant>
      <vt:variant>
        <vt:i4>0</vt:i4>
      </vt:variant>
      <vt:variant>
        <vt:i4>5</vt:i4>
      </vt:variant>
      <vt:variant>
        <vt:lpwstr>https://docs.cpuc.ca.gov/PublishedDocs/Published/G000/M537/K784/537784099.PDF</vt:lpwstr>
      </vt:variant>
      <vt:variant>
        <vt:lpwstr/>
      </vt:variant>
      <vt:variant>
        <vt:i4>1245259</vt:i4>
      </vt:variant>
      <vt:variant>
        <vt:i4>3</vt:i4>
      </vt:variant>
      <vt:variant>
        <vt:i4>0</vt:i4>
      </vt:variant>
      <vt:variant>
        <vt:i4>5</vt:i4>
      </vt:variant>
      <vt:variant>
        <vt:lpwstr>https://docs.cpuc.ca.gov/PublishedDocs/Published/G000/M535/K822/535822173.PDF</vt:lpwstr>
      </vt:variant>
      <vt:variant>
        <vt:lpwstr/>
      </vt:variant>
      <vt:variant>
        <vt:i4>1376329</vt:i4>
      </vt:variant>
      <vt:variant>
        <vt:i4>0</vt:i4>
      </vt:variant>
      <vt:variant>
        <vt:i4>0</vt:i4>
      </vt:variant>
      <vt:variant>
        <vt:i4>5</vt:i4>
      </vt:variant>
      <vt:variant>
        <vt:lpwstr>https://docs.cpuc.ca.gov/PublishedDocs/Published/G000/M499/K158/499158023.PDF</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2019-02-28T22:11:00Z</cp:lastPrinted>
  <dcterms:created xsi:type="dcterms:W3CDTF">2026-09-04T11:57:51Z</dcterms:created>
  <dcterms:modified xsi:type="dcterms:W3CDTF">2026-09-04T11:57:51Z</dcterms:modified>
</cp:coreProperties>
</file>