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B5D" w:rsidP="003722CB" w:rsidRDefault="00E74ACF" w14:paraId="73AA69B6" w14:textId="24D96401">
      <w:pPr>
        <w:tabs>
          <w:tab w:val="center" w:pos="4680"/>
          <w:tab w:val="right" w:pos="9360"/>
        </w:tabs>
        <w:spacing w:line="240" w:lineRule="auto"/>
        <w:ind w:firstLine="0"/>
      </w:pPr>
      <w:r>
        <w:t>CPED/TCU/</w:t>
      </w:r>
      <w:r w:rsidR="00EE4CDF">
        <w:t>CN1</w:t>
      </w:r>
      <w:r w:rsidR="003722CB">
        <w:tab/>
      </w:r>
      <w:r w:rsidR="003722CB">
        <w:tab/>
      </w:r>
      <w:r w:rsidR="00B00D0F">
        <w:rPr>
          <w:b/>
        </w:rPr>
        <w:t>Date of Issuance:</w:t>
      </w:r>
      <w:r w:rsidR="00146056">
        <w:rPr>
          <w:bCs/>
        </w:rPr>
        <w:t xml:space="preserve"> September 8, 2026</w:t>
      </w:r>
    </w:p>
    <w:p w:rsidR="00674059" w:rsidP="0098655A" w:rsidRDefault="00674059" w14:paraId="3385A66F" w14:textId="77777777">
      <w:pPr>
        <w:ind w:left="1080" w:hanging="1080"/>
      </w:pPr>
    </w:p>
    <w:p w:rsidRPr="00A95F12" w:rsidR="00DA7B5D" w:rsidP="0098655A" w:rsidRDefault="00DA7B5D" w14:paraId="6BA65164" w14:textId="15FCFA99">
      <w:pPr>
        <w:ind w:left="1080" w:hanging="1080"/>
      </w:pPr>
      <w:r w:rsidRPr="00A95F12">
        <w:t>Decision</w:t>
      </w:r>
      <w:r w:rsidRPr="00A95F12" w:rsidR="006D1E04">
        <w:t xml:space="preserve"> </w:t>
      </w:r>
      <w:r w:rsidRPr="00A95F12" w:rsidR="00A95F12">
        <w:t>26-09-041</w:t>
      </w:r>
    </w:p>
    <w:p w:rsidR="00DA7B5D" w:rsidP="00BB0243" w:rsidRDefault="00DA7B5D" w14:paraId="668D6748" w14:textId="77777777">
      <w:pPr>
        <w:spacing w:line="240" w:lineRule="auto"/>
        <w:jc w:val="center"/>
        <w:rPr>
          <w:u w:val="single"/>
        </w:rPr>
      </w:pPr>
    </w:p>
    <w:p w:rsidR="00DA7B5D" w:rsidP="00BB0243" w:rsidRDefault="00DA7B5D" w14:paraId="59C01C08"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9003C6" w:rsidP="008F0116" w:rsidRDefault="009003C6" w14:paraId="73AC0813" w14:textId="77777777">
      <w:pPr>
        <w:spacing w:line="240" w:lineRule="auto"/>
        <w:ind w:firstLine="0"/>
        <w:rPr>
          <w:rFonts w:ascii="Arial" w:hAnsi="Arial" w:cs="Arial"/>
          <w:sz w:val="24"/>
          <w:szCs w:val="24"/>
        </w:rPr>
      </w:pPr>
    </w:p>
    <w:tbl>
      <w:tblPr>
        <w:tblStyle w:val="TableGrid"/>
        <w:tblW w:w="0" w:type="auto"/>
        <w:tblLook w:val="04A0" w:firstRow="1" w:lastRow="0" w:firstColumn="1" w:lastColumn="0" w:noHBand="0" w:noVBand="1"/>
      </w:tblPr>
      <w:tblGrid>
        <w:gridCol w:w="4675"/>
        <w:gridCol w:w="4675"/>
      </w:tblGrid>
      <w:tr w:rsidR="00DA7B5D" w:rsidTr="3178FF58" w14:paraId="74DB8815" w14:textId="77777777">
        <w:tc>
          <w:tcPr>
            <w:tcW w:w="4675" w:type="dxa"/>
            <w:tcBorders>
              <w:top w:val="nil"/>
              <w:left w:val="nil"/>
              <w:bottom w:val="single" w:color="auto" w:sz="4" w:space="0"/>
              <w:right w:val="single" w:color="auto" w:sz="4" w:space="0"/>
            </w:tcBorders>
          </w:tcPr>
          <w:p w:rsidRPr="00CF7784" w:rsidR="00DA7B5D" w:rsidP="00440BDB" w:rsidRDefault="00CF7784" w14:paraId="37CF8F11" w14:textId="54B24625">
            <w:pPr>
              <w:spacing w:line="240" w:lineRule="auto"/>
              <w:ind w:firstLine="0"/>
              <w:jc w:val="both"/>
              <w:rPr>
                <w:color w:val="000000" w:themeColor="text1"/>
              </w:rPr>
            </w:pPr>
            <w:r w:rsidRPr="00CF7784">
              <w:rPr>
                <w:rStyle w:val="displayonly"/>
                <w:color w:val="000000" w:themeColor="text1"/>
              </w:rPr>
              <w:t>Application of The Landline</w:t>
            </w:r>
            <w:r>
              <w:rPr>
                <w:rStyle w:val="displayonly"/>
                <w:color w:val="000000" w:themeColor="text1"/>
              </w:rPr>
              <w:t xml:space="preserve"> </w:t>
            </w:r>
            <w:r w:rsidRPr="00CF7784">
              <w:rPr>
                <w:rStyle w:val="displayonly"/>
                <w:color w:val="000000" w:themeColor="text1"/>
              </w:rPr>
              <w:t>Company, for</w:t>
            </w:r>
            <w:r>
              <w:rPr>
                <w:rStyle w:val="displayonly"/>
                <w:color w:val="000000" w:themeColor="text1"/>
              </w:rPr>
              <w:t xml:space="preserve"> </w:t>
            </w:r>
            <w:r w:rsidRPr="00CF7784">
              <w:rPr>
                <w:rStyle w:val="displayonly"/>
                <w:color w:val="000000" w:themeColor="text1"/>
              </w:rPr>
              <w:t>authority to operate as a scheduled passenger</w:t>
            </w:r>
            <w:r>
              <w:rPr>
                <w:rStyle w:val="displayonly"/>
                <w:color w:val="000000" w:themeColor="text1"/>
              </w:rPr>
              <w:t xml:space="preserve"> </w:t>
            </w:r>
            <w:r w:rsidRPr="00CF7784">
              <w:rPr>
                <w:rStyle w:val="displayonly"/>
                <w:color w:val="000000" w:themeColor="text1"/>
              </w:rPr>
              <w:t>stage corporation between points to Charles</w:t>
            </w:r>
            <w:r>
              <w:rPr>
                <w:rStyle w:val="displayonly"/>
                <w:color w:val="000000" w:themeColor="text1"/>
              </w:rPr>
              <w:t xml:space="preserve"> </w:t>
            </w:r>
            <w:r w:rsidRPr="00CF7784">
              <w:rPr>
                <w:rStyle w:val="displayonly"/>
                <w:color w:val="000000" w:themeColor="text1"/>
              </w:rPr>
              <w:t>M. Schulz-Sonoma County Airport and San</w:t>
            </w:r>
            <w:r>
              <w:rPr>
                <w:rStyle w:val="displayonly"/>
                <w:color w:val="000000" w:themeColor="text1"/>
              </w:rPr>
              <w:t xml:space="preserve"> </w:t>
            </w:r>
            <w:r w:rsidRPr="00CF7784">
              <w:rPr>
                <w:rStyle w:val="displayonly"/>
                <w:color w:val="000000" w:themeColor="text1"/>
              </w:rPr>
              <w:t>Francisco International Airport and to</w:t>
            </w:r>
            <w:r>
              <w:rPr>
                <w:rStyle w:val="displayonly"/>
                <w:color w:val="000000" w:themeColor="text1"/>
              </w:rPr>
              <w:t xml:space="preserve"> </w:t>
            </w:r>
            <w:r w:rsidRPr="00CF7784">
              <w:rPr>
                <w:rStyle w:val="displayonly"/>
                <w:color w:val="000000" w:themeColor="text1"/>
              </w:rPr>
              <w:t>establish a Zone of Rate Freedom (ZORF)</w:t>
            </w:r>
            <w:r>
              <w:rPr>
                <w:rStyle w:val="displayonly"/>
                <w:color w:val="000000" w:themeColor="text1"/>
              </w:rPr>
              <w:t xml:space="preserve"> </w:t>
            </w:r>
            <w:r w:rsidRPr="00CF7784">
              <w:rPr>
                <w:rStyle w:val="displayonly"/>
                <w:color w:val="000000" w:themeColor="text1"/>
              </w:rPr>
              <w:t>fare structure.</w:t>
            </w:r>
          </w:p>
        </w:tc>
        <w:tc>
          <w:tcPr>
            <w:tcW w:w="4675" w:type="dxa"/>
            <w:tcBorders>
              <w:top w:val="nil"/>
              <w:left w:val="single" w:color="auto" w:sz="4" w:space="0"/>
              <w:bottom w:val="nil"/>
              <w:right w:val="nil"/>
            </w:tcBorders>
            <w:vAlign w:val="center"/>
          </w:tcPr>
          <w:p w:rsidR="00A46852" w:rsidP="00A46852" w:rsidRDefault="002F141E" w14:paraId="4BF7E97A" w14:textId="2043732B">
            <w:pPr>
              <w:spacing w:line="276" w:lineRule="auto"/>
              <w:ind w:firstLine="0"/>
            </w:pPr>
            <w:r>
              <w:t xml:space="preserve">       </w:t>
            </w:r>
            <w:r w:rsidR="00A46852">
              <w:t xml:space="preserve"> Application </w:t>
            </w:r>
            <w:r w:rsidR="007C73AB">
              <w:t>2</w:t>
            </w:r>
            <w:r w:rsidR="00440BDB">
              <w:t>6</w:t>
            </w:r>
            <w:r w:rsidR="007C73AB">
              <w:t>-0</w:t>
            </w:r>
            <w:r w:rsidR="00440BDB">
              <w:t>3</w:t>
            </w:r>
            <w:r w:rsidR="007C73AB">
              <w:t>-02</w:t>
            </w:r>
            <w:r w:rsidR="00440BDB">
              <w:t>7</w:t>
            </w:r>
          </w:p>
          <w:p w:rsidRPr="00DA7B5D" w:rsidR="00DA7B5D" w:rsidP="00A46852" w:rsidRDefault="00A46852" w14:paraId="30B041DD" w14:textId="27614FF6">
            <w:pPr>
              <w:spacing w:line="276" w:lineRule="auto"/>
              <w:ind w:firstLine="0"/>
              <w:jc w:val="center"/>
              <w:rPr>
                <w:rFonts w:cs="Arial"/>
                <w:szCs w:val="26"/>
              </w:rPr>
            </w:pPr>
            <w:r>
              <w:t xml:space="preserve">(Filed </w:t>
            </w:r>
            <w:r w:rsidR="001B692A">
              <w:t>March</w:t>
            </w:r>
            <w:r w:rsidR="004500EB">
              <w:t xml:space="preserve"> </w:t>
            </w:r>
            <w:r w:rsidR="001B692A">
              <w:t>20</w:t>
            </w:r>
            <w:r w:rsidR="007C73AB">
              <w:t>, 202</w:t>
            </w:r>
            <w:r w:rsidR="001B692A">
              <w:t>6</w:t>
            </w:r>
            <w:r w:rsidR="005178C1">
              <w:t>)</w:t>
            </w:r>
          </w:p>
        </w:tc>
      </w:tr>
    </w:tbl>
    <w:p w:rsidR="00AC575F" w:rsidP="00591B23" w:rsidRDefault="00AC575F" w14:paraId="5B04F562" w14:textId="77777777">
      <w:pPr>
        <w:pStyle w:val="Dummy"/>
        <w:spacing w:after="240"/>
        <w:jc w:val="center"/>
      </w:pPr>
    </w:p>
    <w:p w:rsidR="0098655A" w:rsidP="00591B23" w:rsidRDefault="00E74ACF" w14:paraId="13468B9F" w14:textId="6E9E1E46">
      <w:pPr>
        <w:pStyle w:val="Dummy"/>
        <w:spacing w:after="240"/>
        <w:jc w:val="center"/>
      </w:pPr>
      <w:r>
        <w:t>EXECUTIVE DIRECTOR’S ORDER</w:t>
      </w:r>
    </w:p>
    <w:p w:rsidR="005A148C" w:rsidP="005A148C" w:rsidRDefault="005A148C" w14:paraId="146709E9" w14:textId="38B81F6D">
      <w:pPr>
        <w:pStyle w:val="Dummy"/>
      </w:pPr>
      <w:bookmarkStart w:name="_Toc8123714" w:id="0"/>
      <w:bookmarkStart w:name="_Toc12866683" w:id="1"/>
      <w:r>
        <w:t>Summary</w:t>
      </w:r>
      <w:bookmarkEnd w:id="0"/>
      <w:bookmarkEnd w:id="1"/>
    </w:p>
    <w:p w:rsidRPr="0061553D" w:rsidR="00481FF2" w:rsidP="00036328" w:rsidRDefault="005A148C" w14:paraId="758D6C37" w14:textId="5B24DC39">
      <w:pPr>
        <w:pStyle w:val="Standard"/>
        <w:jc w:val="both"/>
      </w:pPr>
      <w:r w:rsidRPr="0061553D">
        <w:t>T</w:t>
      </w:r>
      <w:r w:rsidRPr="0061553D" w:rsidR="00481FF2">
        <w:t xml:space="preserve">his decision grants the application of </w:t>
      </w:r>
      <w:r w:rsidRPr="00CF7784" w:rsidR="00440BDB">
        <w:rPr>
          <w:rStyle w:val="displayonly"/>
          <w:color w:val="000000" w:themeColor="text1"/>
        </w:rPr>
        <w:t>The Landline</w:t>
      </w:r>
      <w:r w:rsidR="00440BDB">
        <w:rPr>
          <w:rStyle w:val="displayonly"/>
          <w:color w:val="000000" w:themeColor="text1"/>
        </w:rPr>
        <w:t xml:space="preserve"> </w:t>
      </w:r>
      <w:r w:rsidRPr="00CF7784" w:rsidR="00440BDB">
        <w:rPr>
          <w:rStyle w:val="displayonly"/>
          <w:color w:val="000000" w:themeColor="text1"/>
        </w:rPr>
        <w:t>Company</w:t>
      </w:r>
      <w:r w:rsidR="00986BC6">
        <w:t>,</w:t>
      </w:r>
      <w:r w:rsidRPr="0061553D" w:rsidR="00481FF2">
        <w:t xml:space="preserve"> a </w:t>
      </w:r>
      <w:r w:rsidR="00214469">
        <w:t>Delaware</w:t>
      </w:r>
      <w:r w:rsidRPr="0061553D" w:rsidR="00481FF2">
        <w:t xml:space="preserve"> </w:t>
      </w:r>
      <w:r w:rsidR="00FD4558">
        <w:t>C</w:t>
      </w:r>
      <w:r w:rsidR="00D91C19">
        <w:t>orporation</w:t>
      </w:r>
      <w:r w:rsidR="00FE0D8D">
        <w:t>,</w:t>
      </w:r>
      <w:r w:rsidR="005178C1">
        <w:t xml:space="preserve"> </w:t>
      </w:r>
      <w:r w:rsidRPr="00CE4426" w:rsidR="00CE4426">
        <w:t>pursuant to California Public Utilities Code § 1031 et seq., for a Certificate of Public Convenience and Necessity to operate as a Passenger Stage Corporation as defined in California Public Utilities Code § 226. This application was filed pursuant to the procedures adopted in Decision 15-05-029.</w:t>
      </w:r>
    </w:p>
    <w:p w:rsidR="00AD12DD" w:rsidP="00481FF2" w:rsidRDefault="00AD12DD" w14:paraId="79D0A51A" w14:textId="72659CA1">
      <w:pPr>
        <w:pStyle w:val="Standard"/>
      </w:pPr>
      <w:r>
        <w:t>The application is granted.</w:t>
      </w:r>
    </w:p>
    <w:p w:rsidRPr="00121089" w:rsidR="005A148C" w:rsidP="00481FF2" w:rsidRDefault="6267F871" w14:paraId="1EDC2A95" w14:textId="4A5A0077">
      <w:pPr>
        <w:pStyle w:val="Standard"/>
      </w:pPr>
      <w:r>
        <w:t xml:space="preserve">The </w:t>
      </w:r>
      <w:r w:rsidR="00481FF2">
        <w:t>proceeding is closed.</w:t>
      </w:r>
    </w:p>
    <w:p w:rsidR="0063491C" w:rsidP="0063491C" w:rsidRDefault="0063491C" w14:paraId="479DFBC5" w14:textId="77777777">
      <w:pPr>
        <w:pStyle w:val="Heading2"/>
      </w:pPr>
      <w:bookmarkStart w:name="_Toc8123716" w:id="2"/>
      <w:bookmarkStart w:name="_Toc12866685" w:id="3"/>
      <w:r>
        <w:t>Factual Background</w:t>
      </w:r>
      <w:bookmarkEnd w:id="2"/>
      <w:bookmarkEnd w:id="3"/>
    </w:p>
    <w:p w:rsidR="00CE4426" w:rsidP="00CE4426" w:rsidRDefault="00AD12DD" w14:paraId="7F3BBBE1" w14:textId="5857D2FC">
      <w:pPr>
        <w:pStyle w:val="Standard"/>
        <w:jc w:val="both"/>
      </w:pPr>
      <w:bookmarkStart w:name="_Toc8123717" w:id="4"/>
      <w:bookmarkStart w:name="_Toc12866686" w:id="5"/>
      <w:r w:rsidRPr="00CF7784">
        <w:rPr>
          <w:rStyle w:val="displayonly"/>
          <w:color w:val="000000" w:themeColor="text1"/>
        </w:rPr>
        <w:t>The Landline</w:t>
      </w:r>
      <w:r>
        <w:rPr>
          <w:rStyle w:val="displayonly"/>
          <w:color w:val="000000" w:themeColor="text1"/>
        </w:rPr>
        <w:t xml:space="preserve"> </w:t>
      </w:r>
      <w:r w:rsidRPr="00CF7784">
        <w:rPr>
          <w:rStyle w:val="displayonly"/>
          <w:color w:val="000000" w:themeColor="text1"/>
        </w:rPr>
        <w:t>Company</w:t>
      </w:r>
      <w:r w:rsidDel="00C9431D" w:rsidR="00C9431D">
        <w:t xml:space="preserve"> </w:t>
      </w:r>
      <w:r w:rsidR="005178C1">
        <w:t>(Applicant),</w:t>
      </w:r>
      <w:r w:rsidRPr="0061553D" w:rsidR="005178C1">
        <w:t xml:space="preserve"> a </w:t>
      </w:r>
      <w:r w:rsidR="00C9431D">
        <w:t>Delaware</w:t>
      </w:r>
      <w:r w:rsidRPr="0061553D" w:rsidR="00C9431D">
        <w:t xml:space="preserve"> </w:t>
      </w:r>
      <w:r w:rsidR="00FD4558">
        <w:t>C</w:t>
      </w:r>
      <w:r>
        <w:t>orporation,</w:t>
      </w:r>
      <w:r w:rsidR="00C9431D">
        <w:t xml:space="preserve"> </w:t>
      </w:r>
      <w:r w:rsidR="00CE4426">
        <w:t>request</w:t>
      </w:r>
      <w:r w:rsidR="00C9431D">
        <w:t>s</w:t>
      </w:r>
      <w:r w:rsidR="00CE4426">
        <w:t xml:space="preserve"> that the California Public Utilities Commission (Commission) grant </w:t>
      </w:r>
      <w:r w:rsidR="000F605E">
        <w:t>it</w:t>
      </w:r>
      <w:r w:rsidR="00CE4426">
        <w:t xml:space="preserve"> a Certificate of Public Convenience and Necessity (CPCN) </w:t>
      </w:r>
      <w:proofErr w:type="gramStart"/>
      <w:r w:rsidR="00CE4426">
        <w:t>to operate</w:t>
      </w:r>
      <w:proofErr w:type="gramEnd"/>
      <w:r w:rsidR="00CE4426">
        <w:t xml:space="preserve"> as a Passenger Stage Corporation (PSC).</w:t>
      </w:r>
      <w:r w:rsidR="002675E1">
        <w:t xml:space="preserve"> </w:t>
      </w:r>
      <w:r w:rsidR="00CE4426">
        <w:t xml:space="preserve">Applicant proposes to operate </w:t>
      </w:r>
      <w:r w:rsidR="004573F6">
        <w:t>scheduled</w:t>
      </w:r>
      <w:r w:rsidR="00CE4426">
        <w:t xml:space="preserve"> passenger transportation between </w:t>
      </w:r>
      <w:r w:rsidRPr="006E6483" w:rsidR="006E6483">
        <w:t xml:space="preserve">Charles M. Schulz-Sonoma County Airport (STS) and San </w:t>
      </w:r>
      <w:r w:rsidRPr="006E6483" w:rsidR="006E6483">
        <w:lastRenderedPageBreak/>
        <w:t>Francisco International Airport (SFO)</w:t>
      </w:r>
      <w:r w:rsidR="005178C1">
        <w:t>.</w:t>
      </w:r>
      <w:r w:rsidR="003E7713">
        <w:t xml:space="preserve"> Applicant requests to establish a Zone of Rate Freedom (ZORF)</w:t>
      </w:r>
      <w:r w:rsidR="00473F5C">
        <w:t xml:space="preserve"> of 15% above </w:t>
      </w:r>
      <w:r w:rsidR="006266E2">
        <w:t>and</w:t>
      </w:r>
      <w:r w:rsidR="00473F5C">
        <w:t xml:space="preserve"> below</w:t>
      </w:r>
      <w:r w:rsidR="006266E2">
        <w:t xml:space="preserve"> its proposed fares.</w:t>
      </w:r>
      <w:r w:rsidR="00473F5C">
        <w:t xml:space="preserve"> </w:t>
      </w:r>
      <w:r w:rsidR="0001558A">
        <w:t xml:space="preserve"> </w:t>
      </w:r>
      <w:r w:rsidR="00F02078">
        <w:t xml:space="preserve">On </w:t>
      </w:r>
      <w:r w:rsidR="000E1597">
        <w:t>March</w:t>
      </w:r>
      <w:r w:rsidR="00F02078">
        <w:t xml:space="preserve"> </w:t>
      </w:r>
      <w:r w:rsidR="000E1597">
        <w:t>20</w:t>
      </w:r>
      <w:r w:rsidR="00F02078">
        <w:t>, 202</w:t>
      </w:r>
      <w:r w:rsidR="000E1597">
        <w:t>6</w:t>
      </w:r>
      <w:r w:rsidR="00F02078">
        <w:t xml:space="preserve">, Applicant </w:t>
      </w:r>
      <w:r w:rsidR="008771A3">
        <w:t xml:space="preserve">filed Application (A.) </w:t>
      </w:r>
      <w:r w:rsidR="000E1597">
        <w:t>26-03-027</w:t>
      </w:r>
      <w:r w:rsidR="008771A3">
        <w:t>.</w:t>
      </w:r>
      <w:r w:rsidR="00941473">
        <w:t xml:space="preserve"> On </w:t>
      </w:r>
      <w:r w:rsidR="00A85A81">
        <w:t>August 7, 2026, the application was amended.</w:t>
      </w:r>
      <w:r w:rsidR="0031005F">
        <w:t xml:space="preserve"> On August 25, 2026, the application was amended a second time.</w:t>
      </w:r>
    </w:p>
    <w:p w:rsidR="0063491C" w:rsidP="00AC3F58" w:rsidRDefault="0063491C" w14:paraId="681BE49F" w14:textId="77777777">
      <w:pPr>
        <w:pStyle w:val="Heading2"/>
        <w:jc w:val="both"/>
      </w:pPr>
      <w:r>
        <w:t>Procedural Background</w:t>
      </w:r>
      <w:bookmarkEnd w:id="4"/>
      <w:bookmarkEnd w:id="5"/>
    </w:p>
    <w:p w:rsidRPr="0061553D" w:rsidR="00EE3060" w:rsidP="00AC3F58" w:rsidRDefault="00D34FAB" w14:paraId="111E8F8A" w14:textId="687096F1">
      <w:pPr>
        <w:pStyle w:val="Standard"/>
        <w:jc w:val="both"/>
      </w:pPr>
      <w:r>
        <w:t xml:space="preserve">This application is </w:t>
      </w:r>
      <w:r w:rsidR="005A5FA1">
        <w:t>granted</w:t>
      </w:r>
      <w:r>
        <w:t xml:space="preserve"> pursuant to the procedures adopted in </w:t>
      </w:r>
      <w:r w:rsidR="007D6C8C">
        <w:t>D</w:t>
      </w:r>
      <w:r w:rsidR="0088621F">
        <w:t>ecision (D</w:t>
      </w:r>
      <w:r w:rsidR="007D6C8C">
        <w:t>.</w:t>
      </w:r>
      <w:r w:rsidR="0088621F">
        <w:t xml:space="preserve">) </w:t>
      </w:r>
      <w:r>
        <w:t>15-05-029.</w:t>
      </w:r>
      <w:r w:rsidR="00BD4CA9">
        <w:t xml:space="preserve"> On March 20, 2026, the Applicant filed a </w:t>
      </w:r>
      <w:r w:rsidR="00CF4DCB">
        <w:t>Motion for Leave to File Confidential Information Under Seal</w:t>
      </w:r>
      <w:r w:rsidR="00A47F92">
        <w:t xml:space="preserve"> (Motion to Seal)</w:t>
      </w:r>
      <w:r w:rsidR="00C95C23">
        <w:t xml:space="preserve"> for Exhibit G of the application. </w:t>
      </w:r>
      <w:r w:rsidR="20F19D9F">
        <w:t xml:space="preserve"> On June 11, 2026, the motion was served on the proceeding’s service list.</w:t>
      </w:r>
      <w:r w:rsidR="00C15ACA">
        <w:t xml:space="preserve"> On August</w:t>
      </w:r>
      <w:r w:rsidR="00A47F92">
        <w:t xml:space="preserve"> 10, 2026, the Motion to Seal was granted.</w:t>
      </w:r>
      <w:r w:rsidR="0040236B">
        <w:rPr>
          <w:rStyle w:val="FootnoteReference"/>
        </w:rPr>
        <w:footnoteReference w:id="2"/>
      </w:r>
    </w:p>
    <w:p w:rsidR="00641550" w:rsidP="00AC3F58" w:rsidRDefault="00641550" w14:paraId="5C756A90" w14:textId="77777777">
      <w:pPr>
        <w:pStyle w:val="Heading2"/>
        <w:jc w:val="both"/>
      </w:pPr>
      <w:r>
        <w:t>Submission Date</w:t>
      </w:r>
    </w:p>
    <w:p w:rsidRPr="0061553D" w:rsidR="00641550" w:rsidP="00AC3F58" w:rsidRDefault="00641550" w14:paraId="1F85F074" w14:textId="016D8EBB">
      <w:pPr>
        <w:pStyle w:val="Standard"/>
        <w:jc w:val="both"/>
      </w:pPr>
      <w:r w:rsidRPr="0061553D">
        <w:t>This matter was</w:t>
      </w:r>
      <w:r w:rsidR="00A85A81">
        <w:t xml:space="preserve"> </w:t>
      </w:r>
      <w:r w:rsidRPr="0061553D">
        <w:t>submitted on</w:t>
      </w:r>
      <w:r w:rsidR="00D530BB">
        <w:t xml:space="preserve"> Aug</w:t>
      </w:r>
      <w:r w:rsidR="00E924E4">
        <w:t>u</w:t>
      </w:r>
      <w:r w:rsidR="00D530BB">
        <w:t xml:space="preserve">st 25, </w:t>
      </w:r>
      <w:proofErr w:type="gramStart"/>
      <w:r w:rsidR="00D530BB">
        <w:t>2026</w:t>
      </w:r>
      <w:proofErr w:type="gramEnd"/>
      <w:r w:rsidR="00E924E4">
        <w:t xml:space="preserve"> when Applicant filed the second amendment to the application.</w:t>
      </w:r>
    </w:p>
    <w:p w:rsidR="005A148C" w:rsidP="00AC3F58" w:rsidRDefault="0063491C" w14:paraId="70665952" w14:textId="1E9CD9A9">
      <w:pPr>
        <w:pStyle w:val="Heading1"/>
        <w:ind w:left="720" w:hanging="720"/>
        <w:jc w:val="both"/>
      </w:pPr>
      <w:bookmarkStart w:name="_Toc8123718" w:id="6"/>
      <w:bookmarkStart w:name="_Toc12866687" w:id="7"/>
      <w:r>
        <w:t>Jurisdiction</w:t>
      </w:r>
      <w:bookmarkEnd w:id="6"/>
      <w:bookmarkEnd w:id="7"/>
    </w:p>
    <w:p w:rsidRPr="0061553D" w:rsidR="0063491C" w:rsidP="00AC3F58" w:rsidRDefault="00D34FAB" w14:paraId="217D8E0F" w14:textId="62341F27">
      <w:pPr>
        <w:pStyle w:val="Standard"/>
        <w:jc w:val="both"/>
      </w:pPr>
      <w:r>
        <w:t xml:space="preserve">The </w:t>
      </w:r>
      <w:r w:rsidR="00A5650D">
        <w:t>Commission</w:t>
      </w:r>
      <w:r>
        <w:t xml:space="preserve"> regulate</w:t>
      </w:r>
      <w:r w:rsidR="007A7696">
        <w:t>s</w:t>
      </w:r>
      <w:r>
        <w:t xml:space="preserve"> </w:t>
      </w:r>
      <w:r w:rsidR="581914C2">
        <w:t xml:space="preserve">Passenger Stage Corporations </w:t>
      </w:r>
      <w:r>
        <w:t>pursuant to California Public Utilities</w:t>
      </w:r>
      <w:r w:rsidR="007A7696">
        <w:t xml:space="preserve"> (Pub. Util.)</w:t>
      </w:r>
      <w:r>
        <w:t xml:space="preserve"> Code § 1031 et seq.</w:t>
      </w:r>
      <w:r w:rsidR="005A5FA1">
        <w:t>,</w:t>
      </w:r>
      <w:r>
        <w:t xml:space="preserve"> and </w:t>
      </w:r>
      <w:r w:rsidR="007A7696">
        <w:t xml:space="preserve">applications </w:t>
      </w:r>
      <w:r w:rsidR="00025AE8">
        <w:t xml:space="preserve">for </w:t>
      </w:r>
      <w:r w:rsidR="00CE4426">
        <w:t>a certificate to operate</w:t>
      </w:r>
      <w:r w:rsidR="00025AE8">
        <w:t xml:space="preserve"> </w:t>
      </w:r>
      <w:r w:rsidR="007A7696">
        <w:t xml:space="preserve">are governed </w:t>
      </w:r>
      <w:r w:rsidR="0051356C">
        <w:t>Rule 3.3</w:t>
      </w:r>
      <w:r w:rsidRPr="7CA3A84B" w:rsidR="0051356C">
        <w:rPr>
          <w:rStyle w:val="displayonly"/>
          <w:rFonts w:cs="Arial"/>
          <w:color w:val="000000" w:themeColor="text1"/>
        </w:rPr>
        <w:t xml:space="preserve"> </w:t>
      </w:r>
      <w:r w:rsidR="0051356C">
        <w:rPr>
          <w:rStyle w:val="displayonly"/>
          <w:rFonts w:cs="Arial"/>
          <w:color w:val="000000" w:themeColor="text1"/>
        </w:rPr>
        <w:t>(“</w:t>
      </w:r>
      <w:r w:rsidRPr="7CA3A84B" w:rsidR="0051356C">
        <w:rPr>
          <w:rStyle w:val="displayonly"/>
          <w:rFonts w:cs="Arial"/>
          <w:color w:val="000000" w:themeColor="text1"/>
        </w:rPr>
        <w:t>Certificate to Operate</w:t>
      </w:r>
      <w:r w:rsidR="0051356C">
        <w:rPr>
          <w:rStyle w:val="displayonly"/>
          <w:rFonts w:cs="Arial"/>
          <w:color w:val="000000" w:themeColor="text1"/>
        </w:rPr>
        <w:t>”)</w:t>
      </w:r>
      <w:r w:rsidR="0051356C">
        <w:t xml:space="preserve"> of </w:t>
      </w:r>
      <w:r>
        <w:t xml:space="preserve">the Commission’s Rules of Practice and </w:t>
      </w:r>
      <w:r w:rsidR="007A7696">
        <w:t>Procedure</w:t>
      </w:r>
      <w:r w:rsidR="00621059">
        <w:t xml:space="preserve"> </w:t>
      </w:r>
      <w:r w:rsidR="007D6C8C">
        <w:t>(Rules)</w:t>
      </w:r>
      <w:r w:rsidRPr="7CA3A84B" w:rsidR="0088621F">
        <w:rPr>
          <w:rStyle w:val="displayonly"/>
          <w:rFonts w:cs="Arial"/>
          <w:color w:val="000000" w:themeColor="text1"/>
        </w:rPr>
        <w:t>.</w:t>
      </w:r>
    </w:p>
    <w:p w:rsidR="005A148C" w:rsidP="00AC3F58" w:rsidRDefault="005939A5" w14:paraId="68BFA53F" w14:textId="77777777">
      <w:pPr>
        <w:pStyle w:val="Heading1"/>
        <w:ind w:left="720" w:hanging="720"/>
        <w:jc w:val="both"/>
      </w:pPr>
      <w:bookmarkStart w:name="_Toc8123719" w:id="8"/>
      <w:bookmarkStart w:name="_Toc12866688" w:id="9"/>
      <w:r>
        <w:t>Issues Before the Commission</w:t>
      </w:r>
      <w:bookmarkEnd w:id="8"/>
      <w:bookmarkEnd w:id="9"/>
    </w:p>
    <w:p w:rsidRPr="0061553D" w:rsidR="005A5FA1" w:rsidP="00AC3F58" w:rsidRDefault="005A5FA1" w14:paraId="200DEE0D" w14:textId="758E3E24">
      <w:pPr>
        <w:pStyle w:val="Standard"/>
        <w:jc w:val="both"/>
      </w:pPr>
      <w:r w:rsidRPr="0061553D">
        <w:t>The issues to be determined or otherwise considered are:</w:t>
      </w:r>
    </w:p>
    <w:p w:rsidRPr="0061553D" w:rsidR="005A5FA1" w:rsidP="00AC3F58" w:rsidRDefault="005A5FA1" w14:paraId="4FDB2238" w14:textId="4CAB1DF5">
      <w:pPr>
        <w:pStyle w:val="Standard"/>
        <w:numPr>
          <w:ilvl w:val="0"/>
          <w:numId w:val="15"/>
        </w:numPr>
        <w:jc w:val="both"/>
      </w:pPr>
      <w:r w:rsidRPr="0061553D">
        <w:t xml:space="preserve">Whether </w:t>
      </w:r>
      <w:r w:rsidRPr="0061553D" w:rsidR="00707A5B">
        <w:rPr>
          <w:rStyle w:val="displayonly"/>
          <w:rFonts w:cs="Arial"/>
          <w:color w:val="000000" w:themeColor="text1"/>
        </w:rPr>
        <w:t>Applicant</w:t>
      </w:r>
      <w:r w:rsidRPr="0061553D">
        <w:t xml:space="preserve">’s request for a </w:t>
      </w:r>
      <w:r w:rsidR="00CE4426">
        <w:t>CPCN</w:t>
      </w:r>
      <w:r w:rsidRPr="0061553D">
        <w:t xml:space="preserve"> meets all Commission requirements </w:t>
      </w:r>
      <w:r w:rsidR="00654AD3">
        <w:t xml:space="preserve">of Pub. Util. </w:t>
      </w:r>
      <w:r w:rsidRPr="00986BC6" w:rsidR="00654AD3">
        <w:rPr>
          <w:rStyle w:val="displayonly"/>
          <w:rFonts w:cs="Arial"/>
          <w:color w:val="000000" w:themeColor="text1"/>
        </w:rPr>
        <w:t xml:space="preserve">Code </w:t>
      </w:r>
      <w:r w:rsidR="00AD0E06">
        <w:rPr>
          <w:rStyle w:val="displayonly"/>
          <w:rFonts w:cs="Arial"/>
          <w:color w:val="000000" w:themeColor="text1"/>
        </w:rPr>
        <w:t>§§</w:t>
      </w:r>
      <w:r w:rsidR="00CE4426">
        <w:rPr>
          <w:rStyle w:val="displayonly"/>
          <w:rFonts w:cs="Arial"/>
          <w:color w:val="000000" w:themeColor="text1"/>
        </w:rPr>
        <w:t xml:space="preserve"> 1031 et se</w:t>
      </w:r>
      <w:r w:rsidR="00EB452F">
        <w:rPr>
          <w:rStyle w:val="displayonly"/>
          <w:rFonts w:cs="Arial"/>
          <w:color w:val="000000" w:themeColor="text1"/>
        </w:rPr>
        <w:t>q</w:t>
      </w:r>
      <w:r w:rsidR="00CE4426">
        <w:rPr>
          <w:rStyle w:val="displayonly"/>
          <w:rFonts w:cs="Arial"/>
          <w:color w:val="000000" w:themeColor="text1"/>
        </w:rPr>
        <w:t xml:space="preserve">. </w:t>
      </w:r>
      <w:r w:rsidR="00654AD3">
        <w:rPr>
          <w:rStyle w:val="displayonly"/>
          <w:rFonts w:cs="Arial"/>
          <w:color w:val="000000" w:themeColor="text1"/>
        </w:rPr>
        <w:t>and Rule 3.</w:t>
      </w:r>
      <w:r w:rsidR="00CE4426">
        <w:rPr>
          <w:rStyle w:val="displayonly"/>
          <w:rFonts w:cs="Arial"/>
          <w:color w:val="000000" w:themeColor="text1"/>
        </w:rPr>
        <w:t>3</w:t>
      </w:r>
      <w:r w:rsidRPr="0061553D">
        <w:t>;</w:t>
      </w:r>
    </w:p>
    <w:p w:rsidRPr="00A07D8C" w:rsidR="005A5FA1" w:rsidP="00AC3F58" w:rsidRDefault="6F6B05A7" w14:paraId="39F7785E" w14:textId="22CF40F7">
      <w:pPr>
        <w:pStyle w:val="Standard"/>
        <w:numPr>
          <w:ilvl w:val="0"/>
          <w:numId w:val="15"/>
        </w:numPr>
        <w:jc w:val="both"/>
      </w:pPr>
      <w:r w:rsidRPr="00A07D8C">
        <w:lastRenderedPageBreak/>
        <w:t xml:space="preserve">Whether </w:t>
      </w:r>
      <w:r w:rsidRPr="00A07D8C" w:rsidR="00707A5B">
        <w:rPr>
          <w:rStyle w:val="displayonly"/>
          <w:rFonts w:cs="Arial"/>
        </w:rPr>
        <w:t>Applicant</w:t>
      </w:r>
      <w:r w:rsidRPr="00A07D8C" w:rsidR="00707A5B">
        <w:t xml:space="preserve">’s </w:t>
      </w:r>
      <w:r w:rsidRPr="00A07D8C" w:rsidR="005A5FA1">
        <w:t xml:space="preserve">proposed </w:t>
      </w:r>
      <w:r w:rsidR="006862B5">
        <w:t>transportation service</w:t>
      </w:r>
      <w:r w:rsidR="00A35575">
        <w:t>s</w:t>
      </w:r>
      <w:r w:rsidRPr="00A07D8C" w:rsidR="005A5FA1">
        <w:t xml:space="preserve"> </w:t>
      </w:r>
      <w:r w:rsidR="00A35575">
        <w:t>comply</w:t>
      </w:r>
      <w:r w:rsidRPr="00A07D8C" w:rsidR="00A35575">
        <w:t xml:space="preserve"> </w:t>
      </w:r>
      <w:r w:rsidRPr="00A07D8C" w:rsidR="005A5FA1">
        <w:t>with the California Environmental Quality Act (CEQA); and</w:t>
      </w:r>
    </w:p>
    <w:p w:rsidRPr="00A07D8C" w:rsidR="005939A5" w:rsidP="00AC3F58" w:rsidRDefault="0CDE2B50" w14:paraId="1B334CE3" w14:textId="283B03C3">
      <w:pPr>
        <w:pStyle w:val="Standard"/>
        <w:numPr>
          <w:ilvl w:val="0"/>
          <w:numId w:val="15"/>
        </w:numPr>
        <w:jc w:val="both"/>
      </w:pPr>
      <w:r w:rsidRPr="00A07D8C">
        <w:t xml:space="preserve">Whether Applicant’s proposed </w:t>
      </w:r>
      <w:r w:rsidR="006862B5">
        <w:t>transportation services</w:t>
      </w:r>
      <w:r w:rsidRPr="00A07D8C">
        <w:t xml:space="preserve"> </w:t>
      </w:r>
      <w:r w:rsidRPr="00A07D8C" w:rsidR="6BDF257C">
        <w:t>i</w:t>
      </w:r>
      <w:r w:rsidRPr="00A07D8C" w:rsidR="005A5FA1">
        <w:t xml:space="preserve">mpact environmental and social justice communities, including the extent to which </w:t>
      </w:r>
      <w:r w:rsidRPr="00A07D8C" w:rsidR="00707A5B">
        <w:rPr>
          <w:rStyle w:val="displayonly"/>
          <w:rFonts w:cs="Arial"/>
        </w:rPr>
        <w:t>Applicant</w:t>
      </w:r>
      <w:r w:rsidRPr="00A07D8C" w:rsidR="005A5FA1">
        <w:t>’s operation in California impact</w:t>
      </w:r>
      <w:r w:rsidRPr="00A07D8C" w:rsidR="207840D4">
        <w:t>s</w:t>
      </w:r>
      <w:r w:rsidRPr="00A07D8C" w:rsidR="005A5FA1">
        <w:t xml:space="preserve"> achievement of any of the nine goals of the Commission’s Environmental and Social Justice </w:t>
      </w:r>
      <w:r w:rsidR="0088621F">
        <w:t xml:space="preserve">(ESJ) </w:t>
      </w:r>
      <w:r w:rsidRPr="00A07D8C" w:rsidR="005A5FA1">
        <w:t xml:space="preserve">Action Plan. </w:t>
      </w:r>
    </w:p>
    <w:p w:rsidR="005939A5" w:rsidP="000642A6" w:rsidRDefault="005939A5" w14:paraId="1A1962A1" w14:textId="578B2BA8">
      <w:pPr>
        <w:pStyle w:val="Heading1"/>
        <w:ind w:left="720" w:hanging="720"/>
      </w:pPr>
      <w:bookmarkStart w:name="_Toc8123720" w:id="10"/>
      <w:bookmarkStart w:name="_Toc12866689" w:id="11"/>
      <w:r>
        <w:t>Discussion</w:t>
      </w:r>
      <w:bookmarkEnd w:id="10"/>
      <w:bookmarkEnd w:id="11"/>
    </w:p>
    <w:p w:rsidR="00AC6900" w:rsidP="00344BB9" w:rsidRDefault="000866DB" w14:paraId="788E2C11" w14:textId="1B4A70F4">
      <w:pPr>
        <w:pStyle w:val="Standard"/>
        <w:jc w:val="both"/>
      </w:pPr>
      <w:r>
        <w:t xml:space="preserve">Applicant proposes </w:t>
      </w:r>
      <w:r w:rsidR="005E77AB">
        <w:t xml:space="preserve">to operate </w:t>
      </w:r>
      <w:r w:rsidR="0088621F">
        <w:t>as</w:t>
      </w:r>
      <w:r w:rsidR="00DB3F9C">
        <w:t xml:space="preserve"> a scheduled</w:t>
      </w:r>
      <w:r w:rsidR="008B1637">
        <w:t xml:space="preserve"> PSC </w:t>
      </w:r>
      <w:r w:rsidR="00300FF9">
        <w:t xml:space="preserve">providing </w:t>
      </w:r>
      <w:r w:rsidR="007270E2">
        <w:t>eight</w:t>
      </w:r>
      <w:r w:rsidR="00FD2824">
        <w:t xml:space="preserve"> </w:t>
      </w:r>
      <w:r w:rsidR="00BF29EC">
        <w:t>departures</w:t>
      </w:r>
      <w:r w:rsidR="00F26EE1">
        <w:t xml:space="preserve"> </w:t>
      </w:r>
      <w:r w:rsidR="00185032">
        <w:t>daily</w:t>
      </w:r>
      <w:r w:rsidR="0096642E">
        <w:t xml:space="preserve"> </w:t>
      </w:r>
      <w:r w:rsidR="009318C7">
        <w:t>along a fixed route</w:t>
      </w:r>
      <w:r w:rsidR="001C6F34">
        <w:t xml:space="preserve"> </w:t>
      </w:r>
      <w:r w:rsidR="000C27E2">
        <w:t>to and from</w:t>
      </w:r>
      <w:r w:rsidR="00040BD3">
        <w:t xml:space="preserve"> </w:t>
      </w:r>
      <w:r w:rsidRPr="006E6483" w:rsidR="00560267">
        <w:t>Charles M. Schulz-Sonoma County Airport (STS) and San Francisco International Airport (SFO)</w:t>
      </w:r>
      <w:r w:rsidR="000634D9">
        <w:t xml:space="preserve"> </w:t>
      </w:r>
      <w:r w:rsidR="005E7E6B">
        <w:t xml:space="preserve">as described in </w:t>
      </w:r>
      <w:r w:rsidRPr="00C240AD" w:rsidR="00783D26">
        <w:t xml:space="preserve">Exhibit </w:t>
      </w:r>
      <w:r w:rsidRPr="00C240AD" w:rsidR="00110DB6">
        <w:t>D</w:t>
      </w:r>
      <w:r w:rsidRPr="00C240AD" w:rsidR="00365BEA">
        <w:t>.</w:t>
      </w:r>
      <w:r w:rsidR="00D3595C">
        <w:t xml:space="preserve"> </w:t>
      </w:r>
      <w:r w:rsidR="001E512B">
        <w:t>According to the Applicant, the proposed service will consist of direct, airport-to-airport passenger transportation</w:t>
      </w:r>
      <w:r w:rsidR="00F34D57">
        <w:t>, open to the public,</w:t>
      </w:r>
      <w:r w:rsidR="00AC6900">
        <w:t xml:space="preserve"> </w:t>
      </w:r>
      <w:r w:rsidR="00F86FE8">
        <w:t xml:space="preserve">available </w:t>
      </w:r>
      <w:r w:rsidR="00AC6900">
        <w:t>only to passengers with a valid airline ticket and boarding pass.</w:t>
      </w:r>
      <w:r w:rsidR="00AC6900">
        <w:rPr>
          <w:rStyle w:val="FootnoteReference"/>
        </w:rPr>
        <w:footnoteReference w:id="3"/>
      </w:r>
      <w:r w:rsidR="006C18A2">
        <w:t xml:space="preserve">  Passengers would be able to purchase </w:t>
      </w:r>
      <w:r w:rsidR="00C96C08">
        <w:t xml:space="preserve">tickets </w:t>
      </w:r>
      <w:r w:rsidR="00887856">
        <w:t>directly from the Applicant</w:t>
      </w:r>
      <w:r w:rsidR="005D1C12">
        <w:t xml:space="preserve"> through its reservation channels as well as through Applicant’s airline partners</w:t>
      </w:r>
      <w:r w:rsidR="00815E1F">
        <w:t xml:space="preserve"> where customers will travel on the issuing airline’s ticket.</w:t>
      </w:r>
      <w:r w:rsidR="00E87257">
        <w:rPr>
          <w:rStyle w:val="FootnoteReference"/>
        </w:rPr>
        <w:footnoteReference w:id="4"/>
      </w:r>
    </w:p>
    <w:p w:rsidR="00B40396" w:rsidP="00344BB9" w:rsidRDefault="00D3595C" w14:paraId="19DBD3C9" w14:textId="6D61F8DB">
      <w:pPr>
        <w:pStyle w:val="Standard"/>
        <w:jc w:val="both"/>
      </w:pPr>
      <w:r>
        <w:t>The proposed regular route</w:t>
      </w:r>
      <w:r w:rsidR="00594199">
        <w:t>s</w:t>
      </w:r>
      <w:r>
        <w:t xml:space="preserve"> would utilize</w:t>
      </w:r>
      <w:r w:rsidR="00575502">
        <w:t xml:space="preserve"> establish</w:t>
      </w:r>
      <w:r w:rsidR="005644B6">
        <w:t>ed</w:t>
      </w:r>
      <w:r w:rsidR="00575502">
        <w:t xml:space="preserve"> highway routes between STS and SFO</w:t>
      </w:r>
      <w:r w:rsidR="00594199">
        <w:t xml:space="preserve"> including</w:t>
      </w:r>
      <w:r>
        <w:t xml:space="preserve"> </w:t>
      </w:r>
      <w:r w:rsidR="00EF31BC">
        <w:t>State Route</w:t>
      </w:r>
      <w:r w:rsidR="00110DB6">
        <w:t xml:space="preserve"> 1 and </w:t>
      </w:r>
      <w:r w:rsidR="00DB18AE">
        <w:t>U.S. Route 101</w:t>
      </w:r>
      <w:r w:rsidR="001048E9">
        <w:t xml:space="preserve"> as shown in Exhibit </w:t>
      </w:r>
      <w:r w:rsidR="00A05AB4">
        <w:t>E.</w:t>
      </w:r>
      <w:r w:rsidR="00341213">
        <w:t xml:space="preserve">  There are no intermediate passenger pickup or dropoff points.</w:t>
      </w:r>
    </w:p>
    <w:p w:rsidR="001A0A7B" w:rsidP="00BC7398" w:rsidRDefault="0055287B" w14:paraId="7605D31D" w14:textId="37AA818B">
      <w:pPr>
        <w:pStyle w:val="Standard"/>
        <w:jc w:val="both"/>
      </w:pPr>
      <w:proofErr w:type="gramStart"/>
      <w:r>
        <w:t>Applicant</w:t>
      </w:r>
      <w:proofErr w:type="gramEnd"/>
      <w:r>
        <w:t xml:space="preserve"> </w:t>
      </w:r>
      <w:r w:rsidR="00B67494">
        <w:t>requests</w:t>
      </w:r>
      <w:r w:rsidR="005E77AB">
        <w:t xml:space="preserve"> to charge</w:t>
      </w:r>
      <w:r>
        <w:t xml:space="preserve"> a one-way</w:t>
      </w:r>
      <w:r w:rsidR="00E41BE3">
        <w:t xml:space="preserve"> base fare </w:t>
      </w:r>
      <w:r w:rsidR="0021341C">
        <w:t>of $</w:t>
      </w:r>
      <w:r w:rsidR="00A50029">
        <w:t>55</w:t>
      </w:r>
      <w:r w:rsidR="00060842">
        <w:t xml:space="preserve"> </w:t>
      </w:r>
      <w:r w:rsidR="00D7764B">
        <w:t>(or $110 roundtrip base fare)</w:t>
      </w:r>
      <w:r w:rsidR="0021341C">
        <w:t xml:space="preserve"> </w:t>
      </w:r>
      <w:r w:rsidR="00E41BE3">
        <w:t>for adults and $</w:t>
      </w:r>
      <w:r w:rsidR="00D84749">
        <w:t>0</w:t>
      </w:r>
      <w:r w:rsidR="00E41BE3">
        <w:t xml:space="preserve"> for children</w:t>
      </w:r>
      <w:r w:rsidR="008875C7">
        <w:t xml:space="preserve"> up to age </w:t>
      </w:r>
      <w:r w:rsidR="662381B6">
        <w:t>1</w:t>
      </w:r>
      <w:r w:rsidR="00D84749">
        <w:t xml:space="preserve">1 with purchase of </w:t>
      </w:r>
      <w:r w:rsidR="00B62C22">
        <w:t>each adult fare</w:t>
      </w:r>
      <w:r w:rsidR="662381B6">
        <w:t xml:space="preserve"> </w:t>
      </w:r>
      <w:r w:rsidR="001C75C8">
        <w:t>as well as a</w:t>
      </w:r>
      <w:r w:rsidR="009158FB">
        <w:t xml:space="preserve"> Zone of Rate Freedom (ZORF) of 15% above and below the </w:t>
      </w:r>
      <w:r w:rsidR="009158FB">
        <w:lastRenderedPageBreak/>
        <w:t xml:space="preserve">requested base fares </w:t>
      </w:r>
      <w:r w:rsidR="008875C7">
        <w:t xml:space="preserve">as described in Exhibit </w:t>
      </w:r>
      <w:r w:rsidR="00E011B7">
        <w:t>C</w:t>
      </w:r>
      <w:r w:rsidR="00E41BE3">
        <w:t>.</w:t>
      </w:r>
      <w:r w:rsidR="00114446">
        <w:t xml:space="preserve"> </w:t>
      </w:r>
      <w:r w:rsidR="005E0F71">
        <w:t xml:space="preserve"> Applicant also </w:t>
      </w:r>
      <w:r w:rsidR="005B3F20">
        <w:t>proposes</w:t>
      </w:r>
      <w:r w:rsidR="005E0F71">
        <w:t xml:space="preserve"> to</w:t>
      </w:r>
      <w:r w:rsidR="005B3F20">
        <w:t xml:space="preserve"> offer a discount of 15% </w:t>
      </w:r>
      <w:r w:rsidR="00EF69AA">
        <w:t xml:space="preserve">from the applicable adult fare to members of “a </w:t>
      </w:r>
      <w:r w:rsidR="005E0F71">
        <w:t>3</w:t>
      </w:r>
      <w:r w:rsidR="005B3F20">
        <w:rPr>
          <w:vertAlign w:val="superscript"/>
        </w:rPr>
        <w:t>rd</w:t>
      </w:r>
      <w:r w:rsidR="005E0F71">
        <w:t xml:space="preserve"> party loyalty progra</w:t>
      </w:r>
      <w:r w:rsidR="00EF69AA">
        <w:t>m” to be named later.</w:t>
      </w:r>
      <w:r w:rsidR="006E1EAB">
        <w:rPr>
          <w:rStyle w:val="FootnoteReference"/>
        </w:rPr>
        <w:footnoteReference w:id="5"/>
      </w:r>
      <w:r w:rsidR="005B3F20">
        <w:t xml:space="preserve"> </w:t>
      </w:r>
      <w:r w:rsidR="005E0F71">
        <w:t xml:space="preserve"> </w:t>
      </w:r>
    </w:p>
    <w:p w:rsidR="00EC3E0B" w:rsidP="001A0A7B" w:rsidRDefault="00BC7398" w14:paraId="728EC572" w14:textId="77777777">
      <w:pPr>
        <w:pStyle w:val="Standard"/>
        <w:numPr>
          <w:ilvl w:val="0"/>
          <w:numId w:val="36"/>
        </w:numPr>
        <w:jc w:val="both"/>
      </w:pPr>
      <w:r>
        <w:t xml:space="preserve">A </w:t>
      </w:r>
      <w:r w:rsidR="00B81093">
        <w:t xml:space="preserve">one-way </w:t>
      </w:r>
      <w:r>
        <w:t>base fare of $</w:t>
      </w:r>
      <w:r w:rsidR="004A0A22">
        <w:t>55</w:t>
      </w:r>
      <w:r>
        <w:t xml:space="preserve"> for adults with a 15% ZORF results in a range of fares from $</w:t>
      </w:r>
      <w:r w:rsidR="009B05B0">
        <w:t>46</w:t>
      </w:r>
      <w:r>
        <w:t>.</w:t>
      </w:r>
      <w:r w:rsidR="004A0A22">
        <w:t>7</w:t>
      </w:r>
      <w:r>
        <w:t>5 to $</w:t>
      </w:r>
      <w:r w:rsidR="00B81093">
        <w:t>63.25</w:t>
      </w:r>
      <w:r>
        <w:t xml:space="preserve">. </w:t>
      </w:r>
    </w:p>
    <w:p w:rsidR="00EC3E0B" w:rsidP="001A0A7B" w:rsidRDefault="00BC7398" w14:paraId="3F106049" w14:textId="77777777">
      <w:pPr>
        <w:pStyle w:val="Standard"/>
        <w:numPr>
          <w:ilvl w:val="0"/>
          <w:numId w:val="36"/>
        </w:numPr>
        <w:jc w:val="both"/>
      </w:pPr>
      <w:r>
        <w:t xml:space="preserve">A </w:t>
      </w:r>
      <w:r w:rsidR="00B81093">
        <w:t xml:space="preserve">roundtrip </w:t>
      </w:r>
      <w:r>
        <w:t>base fare of $</w:t>
      </w:r>
      <w:r w:rsidR="002036D2">
        <w:t>110</w:t>
      </w:r>
      <w:r>
        <w:t xml:space="preserve"> for </w:t>
      </w:r>
      <w:r w:rsidR="002036D2">
        <w:t>adults</w:t>
      </w:r>
      <w:r>
        <w:t xml:space="preserve"> with a 15% ZORF results in a range of fares from $</w:t>
      </w:r>
      <w:r w:rsidR="00C21E84">
        <w:t>93.50</w:t>
      </w:r>
      <w:r>
        <w:t xml:space="preserve"> to $</w:t>
      </w:r>
      <w:r w:rsidR="005157F0">
        <w:t>126.50</w:t>
      </w:r>
      <w:r>
        <w:t xml:space="preserve">. </w:t>
      </w:r>
    </w:p>
    <w:p w:rsidR="00BB67E9" w:rsidP="00EC3E0B" w:rsidRDefault="00BB67E9" w14:paraId="5C5BB0DC" w14:textId="6A399B86">
      <w:pPr>
        <w:pStyle w:val="Standard"/>
        <w:jc w:val="both"/>
      </w:pPr>
      <w:r>
        <w:t>D.15-05-029 authorizes the Executive Director to grant</w:t>
      </w:r>
      <w:r w:rsidR="000A75AD">
        <w:t xml:space="preserve"> up to</w:t>
      </w:r>
      <w:r>
        <w:t xml:space="preserve"> </w:t>
      </w:r>
      <w:proofErr w:type="gramStart"/>
      <w:r>
        <w:t>a 15</w:t>
      </w:r>
      <w:proofErr w:type="gramEnd"/>
      <w:r>
        <w:t>% ZORF above and below the approved fares; therefore, a 15% ZORF should be considered.</w:t>
      </w:r>
    </w:p>
    <w:p w:rsidR="00845EBC" w:rsidP="00F52660" w:rsidRDefault="001B28ED" w14:paraId="60E2E1F1" w14:textId="6F7DD75D">
      <w:pPr>
        <w:pStyle w:val="Standard"/>
        <w:jc w:val="both"/>
      </w:pPr>
      <w:r>
        <w:t xml:space="preserve">Applicant </w:t>
      </w:r>
      <w:r w:rsidR="009306B8">
        <w:t>proposes</w:t>
      </w:r>
      <w:r w:rsidR="00B42CF3">
        <w:t xml:space="preserve"> in Exhibit </w:t>
      </w:r>
      <w:r w:rsidR="00C90CFB">
        <w:t xml:space="preserve">F </w:t>
      </w:r>
      <w:r w:rsidR="009306B8">
        <w:t>to operate</w:t>
      </w:r>
      <w:r w:rsidR="009C56EB">
        <w:t xml:space="preserve"> with an initial fleet of approximately </w:t>
      </w:r>
      <w:r w:rsidR="005B7D69">
        <w:t xml:space="preserve">5 </w:t>
      </w:r>
      <w:r w:rsidR="00155FAA">
        <w:t>motorcoaches</w:t>
      </w:r>
      <w:r w:rsidR="00F150CB">
        <w:t>,</w:t>
      </w:r>
      <w:r w:rsidR="001A1254">
        <w:t xml:space="preserve"> such as the Prevost H3-45</w:t>
      </w:r>
      <w:r w:rsidR="00F150CB">
        <w:t>,</w:t>
      </w:r>
      <w:r w:rsidR="00EC2E48">
        <w:t xml:space="preserve"> with an expected total seating capacity </w:t>
      </w:r>
      <w:r w:rsidR="009306B8">
        <w:t xml:space="preserve">of </w:t>
      </w:r>
      <w:r w:rsidR="00EC2E48">
        <w:t xml:space="preserve">36 </w:t>
      </w:r>
      <w:r w:rsidR="009306B8">
        <w:t>persons</w:t>
      </w:r>
      <w:r w:rsidR="002F0813">
        <w:t xml:space="preserve"> which meets the definition of a “bus” pursuant to California Vehicle Code </w:t>
      </w:r>
      <w:r w:rsidRPr="00676DF9" w:rsidR="00676DF9">
        <w:t>§</w:t>
      </w:r>
      <w:r w:rsidR="00676DF9">
        <w:t xml:space="preserve"> 233(b).</w:t>
      </w:r>
      <w:r w:rsidR="00676DF9">
        <w:rPr>
          <w:rStyle w:val="FootnoteReference"/>
        </w:rPr>
        <w:footnoteReference w:id="6"/>
      </w:r>
    </w:p>
    <w:p w:rsidRPr="00F52660" w:rsidR="004326E3" w:rsidP="00F52660" w:rsidRDefault="004326E3" w14:paraId="1BA8950B" w14:textId="61230C6C">
      <w:pPr>
        <w:pStyle w:val="Standard"/>
        <w:jc w:val="both"/>
      </w:pPr>
      <w:r w:rsidRPr="004326E3">
        <w:t>Applicant submitted a</w:t>
      </w:r>
      <w:r w:rsidR="00193174">
        <w:t>n unaudited</w:t>
      </w:r>
      <w:r w:rsidRPr="004326E3">
        <w:t xml:space="preserve"> financial statement</w:t>
      </w:r>
      <w:r w:rsidR="00D01AC8">
        <w:t xml:space="preserve"> as Exhibit</w:t>
      </w:r>
      <w:r w:rsidR="00B42CF3">
        <w:t xml:space="preserve"> </w:t>
      </w:r>
      <w:r w:rsidR="00193174">
        <w:t>G</w:t>
      </w:r>
      <w:r w:rsidRPr="004326E3">
        <w:t xml:space="preserve"> showing </w:t>
      </w:r>
      <w:r w:rsidR="0099245D">
        <w:t xml:space="preserve">that </w:t>
      </w:r>
      <w:r w:rsidR="00CA11EF">
        <w:t>its assets exceed its liabilities,</w:t>
      </w:r>
      <w:r w:rsidRPr="004326E3">
        <w:t xml:space="preserve"> </w:t>
      </w:r>
      <w:r w:rsidR="00CA11EF">
        <w:t>supporting the conclusion</w:t>
      </w:r>
      <w:r w:rsidRPr="004326E3">
        <w:t xml:space="preserve"> that it has the financial capability to conduct operations as a PSC pursuant to Pub. Util. Code § 1032(b)(1).</w:t>
      </w:r>
      <w:r w:rsidR="0089680A">
        <w:rPr>
          <w:rStyle w:val="FootnoteReference"/>
        </w:rPr>
        <w:footnoteReference w:id="7"/>
      </w:r>
    </w:p>
    <w:p w:rsidRPr="00616605" w:rsidR="00B96670" w:rsidP="00616605" w:rsidRDefault="009123CD" w14:paraId="422C5AED" w14:textId="1BBBCF17">
      <w:pPr>
        <w:pStyle w:val="Standard"/>
        <w:jc w:val="both"/>
      </w:pPr>
      <w:r>
        <w:t xml:space="preserve">Applicant will be required to comply with the licensing and insurance requirements in Pub. Util. Code §§ 1031 et seq. and Commission General Orders (GO) 101-E and 158-A, which include having </w:t>
      </w:r>
      <w:r w:rsidR="00800419">
        <w:t>A</w:t>
      </w:r>
      <w:r>
        <w:t xml:space="preserve">pplicant’s insurance company file evidence of Public Liability and Property Damage (PL&amp;PD) insurance for any </w:t>
      </w:r>
      <w:r>
        <w:lastRenderedPageBreak/>
        <w:t>vehicles that Applicant operates; enrollment in a controlled substance and alcohol testing program; and enrollment of all drivers in the Department of Motor Vehicles Employer Pull Notice Program prior to operating as a PSC.</w:t>
      </w:r>
    </w:p>
    <w:p w:rsidRPr="00416720" w:rsidR="00344BB9" w:rsidP="0056642B" w:rsidRDefault="00B96670" w14:paraId="2F725457" w14:textId="236C04A3">
      <w:pPr>
        <w:pStyle w:val="Standard"/>
        <w:jc w:val="both"/>
        <w:rPr>
          <w:color w:val="000000" w:themeColor="text1"/>
        </w:rPr>
      </w:pPr>
      <w:r>
        <w:rPr>
          <w:color w:val="000000" w:themeColor="text1"/>
        </w:rPr>
        <w:t xml:space="preserve">Applicant asserts that travel demand between the Sonoma County/North Bay region and the San Francisco Bay Area airport market </w:t>
      </w:r>
      <w:r w:rsidR="00D43B49">
        <w:rPr>
          <w:color w:val="000000" w:themeColor="text1"/>
        </w:rPr>
        <w:t>is substantial, ongoing, and that approximately 16,000 passengers travel between the regions daily.</w:t>
      </w:r>
      <w:r w:rsidR="00934FC5">
        <w:rPr>
          <w:rStyle w:val="FootnoteReference"/>
          <w:color w:val="000000" w:themeColor="text1"/>
        </w:rPr>
        <w:footnoteReference w:id="8"/>
      </w:r>
      <w:r w:rsidR="0056642B">
        <w:rPr>
          <w:color w:val="000000" w:themeColor="text1"/>
        </w:rPr>
        <w:t xml:space="preserve">  </w:t>
      </w:r>
      <w:r w:rsidRPr="0019571B" w:rsidR="00FA6101">
        <w:rPr>
          <w:color w:val="000000" w:themeColor="text1"/>
        </w:rPr>
        <w:t>Applicant will</w:t>
      </w:r>
      <w:r w:rsidR="00416720">
        <w:rPr>
          <w:color w:val="000000" w:themeColor="text1"/>
        </w:rPr>
        <w:t xml:space="preserve"> </w:t>
      </w:r>
      <w:r w:rsidRPr="0019571B" w:rsidR="00FA6101">
        <w:rPr>
          <w:color w:val="000000" w:themeColor="text1"/>
        </w:rPr>
        <w:t>compete with other PSCs, taxicabs, transportation network companies (TNCs), charter-party carriers, public transit, and private automobiles in its operations. This highly competitive environment should result in Applicant pricing its services at a reasonable level.</w:t>
      </w:r>
    </w:p>
    <w:p w:rsidRPr="00344BB9" w:rsidR="00FC616A" w:rsidP="00344BB9" w:rsidRDefault="00A46FCC" w14:paraId="3833AEA9" w14:textId="399007BF">
      <w:pPr>
        <w:pStyle w:val="Standard"/>
        <w:jc w:val="both"/>
        <w:rPr>
          <w:caps/>
        </w:rPr>
      </w:pPr>
      <w:r>
        <w:t>Applicant asserts that the proposed service has the potential to reduce overall travel time for passengers and to reduce</w:t>
      </w:r>
      <w:r w:rsidR="00DB5CC7">
        <w:t xml:space="preserve"> the number of individual vehicles traveling on regional roadways, contributing to reducing congestion and per-passenger emissions as well as parking demand at airport facilities.</w:t>
      </w:r>
      <w:r w:rsidR="00DB5CC7">
        <w:rPr>
          <w:rStyle w:val="FootnoteReference"/>
        </w:rPr>
        <w:footnoteReference w:id="9"/>
      </w:r>
      <w:r w:rsidR="00DB5CC7">
        <w:t xml:space="preserve"> </w:t>
      </w:r>
      <w:r w:rsidR="00FC616A">
        <w:t>Since the proposed service will reduce the number of vehicles on the public highways between points in California, a California Environmental Quality Act review is not required because it can be seen with certainty that there is no possibility that the activity may have a significant adverse effect on the environment.</w:t>
      </w:r>
    </w:p>
    <w:p w:rsidRPr="009A4238" w:rsidR="00B66B90" w:rsidP="00E74466" w:rsidRDefault="00B66B90" w14:paraId="5344CCE4" w14:textId="52F5378A">
      <w:pPr>
        <w:pStyle w:val="Standard"/>
        <w:jc w:val="both"/>
      </w:pPr>
      <w:r w:rsidRPr="009A4238">
        <w:t xml:space="preserve">On April 7, 2022, the Commission adopted version 2.0 of its ESJ Action Plan as a comprehensive strategy and framework to address ESJ issues in each proceeding. Environmental justice means the fair treatment of people of all races, cultures, and incomes with respect to the development, adoption, and enforcement of environmental laws, regulations, and policies. The ESJ Action Plan </w:t>
      </w:r>
      <w:r w:rsidRPr="009A4238">
        <w:lastRenderedPageBreak/>
        <w:t>identifies existing inequities and proposes actions for how the Commission can use its regulatory authority to address health and safety, consumer protection, program benefits, and enforcement to encompass industries it regulates, including energy, water, communications</w:t>
      </w:r>
      <w:r w:rsidRPr="009A4238" w:rsidR="3C895501">
        <w:t xml:space="preserve">, and </w:t>
      </w:r>
      <w:r w:rsidRPr="009A4238" w:rsidR="62B3B7E2">
        <w:t xml:space="preserve">passenger </w:t>
      </w:r>
      <w:r w:rsidRPr="009A4238" w:rsidR="3C895501">
        <w:t>transportation</w:t>
      </w:r>
      <w:r w:rsidRPr="009A4238">
        <w:t xml:space="preserve">. </w:t>
      </w:r>
    </w:p>
    <w:p w:rsidR="001946EF" w:rsidP="00E74466" w:rsidRDefault="00B66B90" w14:paraId="457324F5" w14:textId="25960C1E">
      <w:pPr>
        <w:pStyle w:val="Standard"/>
        <w:jc w:val="both"/>
      </w:pPr>
      <w:r w:rsidRPr="009A4238">
        <w:t>The ESJ Action Plan promotes environmental and social justice in California communities that are “</w:t>
      </w:r>
      <w:r w:rsidR="008022E8">
        <w:t>predominantly</w:t>
      </w:r>
      <w:r w:rsidRPr="009A4238">
        <w:t xml:space="preserve"> communities of color or low income communities that are underrepresented in the policy setting or decision making process, subject to a disproportionate impact from one or more environmental hazards, and are likely to</w:t>
      </w:r>
      <w:r w:rsidRPr="009A4238" w:rsidR="002F141E">
        <w:t xml:space="preserve"> </w:t>
      </w:r>
      <w:r w:rsidRPr="009A4238">
        <w:t>experience disparate implementation of environmental regulations and socio-economic investments in their communities.”</w:t>
      </w:r>
      <w:r w:rsidRPr="004A18E5">
        <w:rPr>
          <w:rStyle w:val="FootnoteReference"/>
        </w:rPr>
        <w:footnoteReference w:id="10"/>
      </w:r>
      <w:r w:rsidRPr="009A4238">
        <w:t xml:space="preserve"> Goal 3 of the ESJ Action Plan is to “</w:t>
      </w:r>
      <w:r w:rsidRPr="009A4238">
        <w:rPr>
          <w:i/>
        </w:rPr>
        <w:t>Strive to improve access to high-quality . . .</w:t>
      </w:r>
      <w:r w:rsidRPr="009A4238" w:rsidR="002F141E">
        <w:rPr>
          <w:i/>
        </w:rPr>
        <w:t xml:space="preserve"> </w:t>
      </w:r>
      <w:r w:rsidRPr="009A4238">
        <w:rPr>
          <w:i/>
        </w:rPr>
        <w:t>transportation services for ESJ communities.</w:t>
      </w:r>
      <w:r w:rsidRPr="009A4238">
        <w:t>” (emphasis added).</w:t>
      </w:r>
    </w:p>
    <w:p w:rsidRPr="00C4750B" w:rsidR="00B66B90" w:rsidP="00C4750B" w:rsidRDefault="001946EF" w14:paraId="117517FB" w14:textId="22C60BA7">
      <w:pPr>
        <w:pStyle w:val="Standard"/>
        <w:jc w:val="both"/>
      </w:pPr>
      <w:r>
        <w:t xml:space="preserve">The Commission’s ESJ Action Plan recognizes the disproportionate impacts of environmental hazards in locales with ESJ community characteristics and identifies ways the Commission can use its regulatory authority to address funding and resources for these communities to mitigate the outcomes of past inequities and barriers. </w:t>
      </w:r>
      <w:r w:rsidRPr="008B6355" w:rsidR="008B6355">
        <w:t>Here, the proposed service will increase transportation options and encourage competition in this market which could lead to lower costs for consumers. As a result, we find that the Applicant’s request for authority to operate and for a ZORF align with the goals of the Commission’s ESJ Action Plan.</w:t>
      </w:r>
      <w:r w:rsidRPr="008B6355">
        <w:rPr>
          <w:rStyle w:val="FootnoteReference"/>
        </w:rPr>
        <w:footnoteReference w:id="11"/>
      </w:r>
    </w:p>
    <w:p w:rsidRPr="00B4299C" w:rsidR="00343E5C" w:rsidP="000A603A" w:rsidRDefault="00707A5B" w14:paraId="59CB93EB" w14:textId="4A42644D">
      <w:pPr>
        <w:pStyle w:val="Standard"/>
        <w:jc w:val="both"/>
      </w:pPr>
      <w:r w:rsidRPr="00B4299C">
        <w:lastRenderedPageBreak/>
        <w:t>In Resolution ALJ 176</w:t>
      </w:r>
      <w:r w:rsidRPr="00B4299C" w:rsidR="003C48B5">
        <w:t>-35</w:t>
      </w:r>
      <w:r w:rsidRPr="00B4299C" w:rsidR="00A87A51">
        <w:t>80</w:t>
      </w:r>
      <w:r w:rsidRPr="00B4299C" w:rsidR="003C48B5">
        <w:t xml:space="preserve">, </w:t>
      </w:r>
      <w:r w:rsidRPr="00B4299C">
        <w:t xml:space="preserve">dated </w:t>
      </w:r>
      <w:r w:rsidRPr="00B4299C" w:rsidR="00A87A51">
        <w:t>April</w:t>
      </w:r>
      <w:r w:rsidRPr="00B4299C" w:rsidR="003C48B5">
        <w:t xml:space="preserve"> </w:t>
      </w:r>
      <w:r w:rsidRPr="00B4299C" w:rsidR="00F67DE9">
        <w:t>30</w:t>
      </w:r>
      <w:r w:rsidRPr="00B4299C">
        <w:t>,</w:t>
      </w:r>
      <w:r w:rsidRPr="00B4299C" w:rsidR="003C48B5">
        <w:t xml:space="preserve"> 202</w:t>
      </w:r>
      <w:r w:rsidRPr="00B4299C" w:rsidR="00F67DE9">
        <w:t>6</w:t>
      </w:r>
      <w:r w:rsidRPr="00B4299C" w:rsidR="003C48B5">
        <w:t>,</w:t>
      </w:r>
      <w:r w:rsidRPr="00B4299C">
        <w:t xml:space="preserve"> the Commission preliminarily categorized this application as </w:t>
      </w:r>
      <w:proofErr w:type="spellStart"/>
      <w:r w:rsidRPr="00B4299C">
        <w:t>ratesetting</w:t>
      </w:r>
      <w:proofErr w:type="spellEnd"/>
      <w:r w:rsidRPr="00B4299C">
        <w:t xml:space="preserve">. No protest has been received. Given this status, </w:t>
      </w:r>
      <w:r w:rsidRPr="00B4299C" w:rsidR="00DA5F9E">
        <w:t xml:space="preserve">a </w:t>
      </w:r>
      <w:r w:rsidRPr="00B4299C">
        <w:t xml:space="preserve">public hearing is not necessary, and it is not necessary to alter the preliminary determinations made in Resolution ALJ </w:t>
      </w:r>
      <w:r w:rsidRPr="00B4299C" w:rsidR="00F67DE9">
        <w:t>176-3580</w:t>
      </w:r>
      <w:r w:rsidRPr="00B4299C" w:rsidR="003C48B5">
        <w:t>.</w:t>
      </w:r>
    </w:p>
    <w:p w:rsidRPr="0061553D" w:rsidR="00C913BD" w:rsidP="00C913BD" w:rsidRDefault="00C913BD" w14:paraId="1A09E717" w14:textId="1F7A73B6">
      <w:pPr>
        <w:pStyle w:val="Standard"/>
        <w:jc w:val="both"/>
      </w:pPr>
      <w:r w:rsidRPr="00B4299C">
        <w:t xml:space="preserve">Notice of filing of the application appeared in the Commission’s Daily Calendar on </w:t>
      </w:r>
      <w:r w:rsidRPr="00B4299C" w:rsidR="004347C4">
        <w:t>March 24</w:t>
      </w:r>
      <w:r w:rsidRPr="00B4299C" w:rsidR="00477FD0">
        <w:t>, 202</w:t>
      </w:r>
      <w:r w:rsidRPr="00B4299C" w:rsidR="004347C4">
        <w:t>6</w:t>
      </w:r>
      <w:r w:rsidRPr="00B4299C">
        <w:t>.</w:t>
      </w:r>
      <w:r w:rsidR="182EE8CD">
        <w:t xml:space="preserve"> </w:t>
      </w:r>
      <w:proofErr w:type="gramStart"/>
      <w:r w:rsidRPr="65348BEE" w:rsidR="182EE8CD">
        <w:t>Applicant</w:t>
      </w:r>
      <w:proofErr w:type="gramEnd"/>
      <w:r w:rsidRPr="65348BEE" w:rsidR="182EE8CD">
        <w:t xml:space="preserve"> served copies of the application on the regional public transit authorities and government agencies in the involved area.</w:t>
      </w:r>
    </w:p>
    <w:p w:rsidR="006B0354" w:rsidP="00DA5F9E" w:rsidRDefault="006B0354" w14:paraId="7CDACCEC" w14:textId="0BCDDE18">
      <w:pPr>
        <w:pStyle w:val="Heading1"/>
        <w:ind w:left="720" w:hanging="720"/>
      </w:pPr>
      <w:r>
        <w:t>Waiver of Comment Period</w:t>
      </w:r>
    </w:p>
    <w:p w:rsidRPr="0061553D" w:rsidR="006B0354" w:rsidP="00175572" w:rsidRDefault="006B0354" w14:paraId="70F4658E" w14:textId="226D8F3B">
      <w:pPr>
        <w:jc w:val="both"/>
      </w:pPr>
      <w:r w:rsidRPr="0061553D">
        <w:t>This is an uncontested matter in which the decision grants the relief requested. Accordingly, as provided in Rule 14.6(c)(2), the otherwise applicable 30-day public review and comment period for this decision is waived.</w:t>
      </w:r>
    </w:p>
    <w:p w:rsidR="005939A5" w:rsidP="00175572" w:rsidRDefault="005939A5" w14:paraId="6AE8E11C" w14:textId="77777777">
      <w:pPr>
        <w:pStyle w:val="Heading1"/>
        <w:ind w:left="720" w:hanging="720"/>
        <w:jc w:val="both"/>
      </w:pPr>
      <w:bookmarkStart w:name="_Toc8123724" w:id="12"/>
      <w:bookmarkStart w:name="_Toc12866694" w:id="13"/>
      <w:r>
        <w:t>Assignment of Proceeding</w:t>
      </w:r>
      <w:bookmarkEnd w:id="12"/>
      <w:bookmarkEnd w:id="13"/>
    </w:p>
    <w:p w:rsidRPr="0061553D" w:rsidR="002C28D8" w:rsidP="00175572" w:rsidRDefault="00D12B22" w14:paraId="1F7141F9" w14:textId="1A0A0E7F">
      <w:pPr>
        <w:pStyle w:val="Standard"/>
        <w:jc w:val="both"/>
      </w:pPr>
      <w:r>
        <w:t>Terra Curtis</w:t>
      </w:r>
      <w:r w:rsidRPr="0061553D" w:rsidR="005939A5">
        <w:t xml:space="preserve"> is the assigned </w:t>
      </w:r>
      <w:r w:rsidRPr="0061553D" w:rsidR="000A603A">
        <w:t>Examiner</w:t>
      </w:r>
      <w:r w:rsidRPr="0061553D" w:rsidR="005939A5">
        <w:t xml:space="preserve"> in this proceeding.</w:t>
      </w:r>
    </w:p>
    <w:p w:rsidR="000931BB" w:rsidP="000931BB" w:rsidRDefault="000931BB" w14:paraId="6A0259EA" w14:textId="2D214CFF">
      <w:pPr>
        <w:pStyle w:val="Dummy"/>
        <w:jc w:val="both"/>
      </w:pPr>
      <w:bookmarkStart w:name="_Toc8123726" w:id="14"/>
      <w:bookmarkStart w:name="_Toc12866696" w:id="15"/>
      <w:r>
        <w:t>Finding</w:t>
      </w:r>
      <w:r w:rsidR="008F3877">
        <w:t>s</w:t>
      </w:r>
      <w:r>
        <w:t xml:space="preserve"> of Fact</w:t>
      </w:r>
    </w:p>
    <w:p w:rsidRPr="00396E7A" w:rsidR="00F94D48" w:rsidP="00F94D48" w:rsidRDefault="00F94D48" w14:paraId="5810DC15" w14:textId="66E07FDE">
      <w:pPr>
        <w:pStyle w:val="num1"/>
        <w:numPr>
          <w:ilvl w:val="0"/>
          <w:numId w:val="21"/>
        </w:numPr>
        <w:jc w:val="both"/>
        <w:rPr>
          <w:rFonts w:ascii="Book Antiqua" w:hAnsi="Book Antiqua" w:eastAsia="Book Antiqua" w:cs="Book Antiqua"/>
        </w:rPr>
      </w:pPr>
      <w:r w:rsidRPr="7909ECFC">
        <w:rPr>
          <w:rFonts w:ascii="Book Antiqua" w:hAnsi="Book Antiqua" w:eastAsia="Book Antiqua" w:cs="Book Antiqua"/>
        </w:rPr>
        <w:t xml:space="preserve">The application requests authority to operate as a scheduled </w:t>
      </w:r>
      <w:r w:rsidRPr="7909ECFC" w:rsidR="004B5F0A">
        <w:rPr>
          <w:rFonts w:ascii="Book Antiqua" w:hAnsi="Book Antiqua" w:eastAsia="Book Antiqua" w:cs="Book Antiqua"/>
        </w:rPr>
        <w:t>Passenger Stage Corporation</w:t>
      </w:r>
      <w:r w:rsidRPr="7909ECFC">
        <w:rPr>
          <w:rFonts w:ascii="Book Antiqua" w:hAnsi="Book Antiqua" w:eastAsia="Book Antiqua" w:cs="Book Antiqua"/>
        </w:rPr>
        <w:t xml:space="preserve"> to transport passengers and their baggage </w:t>
      </w:r>
      <w:r w:rsidRPr="7909ECFC" w:rsidR="00903B53">
        <w:rPr>
          <w:rFonts w:ascii="Book Antiqua" w:hAnsi="Book Antiqua" w:eastAsia="Book Antiqua" w:cs="Book Antiqua"/>
        </w:rPr>
        <w:t>between Charles M. Schulz-Sonoma County Airport (STS) and San Francisco International Airport (SFO).</w:t>
      </w:r>
    </w:p>
    <w:p w:rsidRPr="00257C6D" w:rsidR="009E5E42" w:rsidP="00FC7131" w:rsidRDefault="00F94D48" w14:paraId="412FD183" w14:textId="13AAC850">
      <w:pPr>
        <w:pStyle w:val="num1"/>
        <w:numPr>
          <w:ilvl w:val="0"/>
          <w:numId w:val="21"/>
        </w:numPr>
        <w:jc w:val="both"/>
        <w:rPr>
          <w:rFonts w:ascii="Book Antiqua" w:hAnsi="Book Antiqua" w:eastAsia="Book Antiqua" w:cs="Book Antiqua"/>
        </w:rPr>
      </w:pPr>
      <w:proofErr w:type="gramStart"/>
      <w:r w:rsidRPr="7909ECFC">
        <w:rPr>
          <w:rFonts w:ascii="Book Antiqua" w:hAnsi="Book Antiqua" w:eastAsia="Book Antiqua" w:cs="Book Antiqua"/>
        </w:rPr>
        <w:t>Applicant</w:t>
      </w:r>
      <w:proofErr w:type="gramEnd"/>
      <w:r w:rsidRPr="7909ECFC" w:rsidR="00080C55">
        <w:rPr>
          <w:rFonts w:ascii="Book Antiqua" w:hAnsi="Book Antiqua" w:eastAsia="Book Antiqua" w:cs="Book Antiqua"/>
        </w:rPr>
        <w:t xml:space="preserve"> will be required to comply with the licensing and insurance requirements in Pub. Util. Code §§ 1031 et seq. and Commission General Orders (GO) 101-E and 158-A upon being granted a CPCN and prior to operating as a PSC.</w:t>
      </w:r>
    </w:p>
    <w:p w:rsidR="00257C6D" w:rsidP="00FC7131" w:rsidRDefault="00257C6D" w14:paraId="7A46AEAA" w14:textId="058B765A">
      <w:pPr>
        <w:pStyle w:val="num1"/>
        <w:numPr>
          <w:ilvl w:val="0"/>
          <w:numId w:val="21"/>
        </w:numPr>
        <w:jc w:val="both"/>
        <w:rPr>
          <w:rFonts w:ascii="Book Antiqua" w:hAnsi="Book Antiqua" w:eastAsia="Book Antiqua" w:cs="Book Antiqua"/>
        </w:rPr>
      </w:pPr>
      <w:r w:rsidRPr="7909ECFC">
        <w:rPr>
          <w:rFonts w:ascii="Book Antiqua" w:hAnsi="Book Antiqua" w:eastAsia="Book Antiqua" w:cs="Book Antiqua"/>
        </w:rPr>
        <w:t xml:space="preserve">Applicant requests </w:t>
      </w:r>
      <w:r w:rsidRPr="7909ECFC" w:rsidR="00AD43CB">
        <w:rPr>
          <w:rFonts w:ascii="Book Antiqua" w:hAnsi="Book Antiqua" w:eastAsia="Book Antiqua" w:cs="Book Antiqua"/>
        </w:rPr>
        <w:t xml:space="preserve">to </w:t>
      </w:r>
      <w:r w:rsidRPr="7909ECFC" w:rsidR="002A2558">
        <w:rPr>
          <w:rFonts w:ascii="Book Antiqua" w:hAnsi="Book Antiqua" w:eastAsia="Book Antiqua" w:cs="Book Antiqua"/>
        </w:rPr>
        <w:t>charge a one-way base fare of $55 (or $110 roundtrip base fare) for adults and $0 for children up to age 11 with purchase of each adult fare</w:t>
      </w:r>
      <w:r w:rsidRPr="7909ECFC" w:rsidR="00AD43CB">
        <w:rPr>
          <w:rFonts w:ascii="Book Antiqua" w:hAnsi="Book Antiqua" w:eastAsia="Book Antiqua" w:cs="Book Antiqua"/>
        </w:rPr>
        <w:t>.</w:t>
      </w:r>
    </w:p>
    <w:p w:rsidR="00C240AD" w:rsidP="00FC7131" w:rsidRDefault="00C240AD" w14:paraId="1DD119B3" w14:textId="01FAB91C">
      <w:pPr>
        <w:pStyle w:val="num1"/>
        <w:numPr>
          <w:ilvl w:val="0"/>
          <w:numId w:val="21"/>
        </w:numPr>
        <w:jc w:val="both"/>
        <w:rPr>
          <w:rFonts w:ascii="Book Antiqua" w:hAnsi="Book Antiqua" w:eastAsia="Book Antiqua" w:cs="Book Antiqua"/>
        </w:rPr>
      </w:pPr>
      <w:r w:rsidRPr="7909ECFC">
        <w:rPr>
          <w:rFonts w:ascii="Book Antiqua" w:hAnsi="Book Antiqua" w:eastAsia="Book Antiqua" w:cs="Book Antiqua"/>
        </w:rPr>
        <w:lastRenderedPageBreak/>
        <w:t>Applicant requests to offer a discount program of 15% off the applicable adult fare to members of “a 3</w:t>
      </w:r>
      <w:r w:rsidRPr="7909ECFC">
        <w:rPr>
          <w:rFonts w:ascii="Book Antiqua" w:hAnsi="Book Antiqua" w:eastAsia="Book Antiqua" w:cs="Book Antiqua"/>
          <w:vertAlign w:val="superscript"/>
        </w:rPr>
        <w:t>rd</w:t>
      </w:r>
      <w:r w:rsidRPr="7909ECFC">
        <w:rPr>
          <w:rFonts w:ascii="Book Antiqua" w:hAnsi="Book Antiqua" w:eastAsia="Book Antiqua" w:cs="Book Antiqua"/>
        </w:rPr>
        <w:t xml:space="preserve"> party loyalty program”</w:t>
      </w:r>
    </w:p>
    <w:p w:rsidRPr="00396E7A" w:rsidR="00FC7131" w:rsidP="00FC7131" w:rsidRDefault="00FC7131" w14:paraId="2F606747" w14:textId="66735AD3">
      <w:pPr>
        <w:pStyle w:val="num1"/>
        <w:numPr>
          <w:ilvl w:val="0"/>
          <w:numId w:val="21"/>
        </w:numPr>
        <w:jc w:val="both"/>
        <w:rPr>
          <w:rFonts w:ascii="Book Antiqua" w:hAnsi="Book Antiqua" w:eastAsia="Book Antiqua" w:cs="Book Antiqua"/>
        </w:rPr>
      </w:pPr>
      <w:r w:rsidRPr="7909ECFC">
        <w:rPr>
          <w:rFonts w:ascii="Book Antiqua" w:hAnsi="Book Antiqua" w:eastAsia="Book Antiqua" w:cs="Book Antiqua"/>
        </w:rPr>
        <w:t xml:space="preserve">Applicant requests authority to establish a ZORF of </w:t>
      </w:r>
      <w:r w:rsidRPr="7909ECFC" w:rsidR="004B5F0A">
        <w:rPr>
          <w:rFonts w:ascii="Book Antiqua" w:hAnsi="Book Antiqua" w:eastAsia="Book Antiqua" w:cs="Book Antiqua"/>
        </w:rPr>
        <w:t>15% above and below the proposed base fares.</w:t>
      </w:r>
      <w:r w:rsidRPr="7909ECFC">
        <w:rPr>
          <w:rFonts w:ascii="Book Antiqua" w:hAnsi="Book Antiqua" w:eastAsia="Book Antiqua" w:cs="Book Antiqua"/>
        </w:rPr>
        <w:t> </w:t>
      </w:r>
    </w:p>
    <w:p w:rsidRPr="00396E7A" w:rsidR="00FC7131" w:rsidP="00FC7131" w:rsidRDefault="00FC7131" w14:paraId="4F7ABA9F" w14:textId="2774AC72">
      <w:pPr>
        <w:pStyle w:val="num1"/>
        <w:numPr>
          <w:ilvl w:val="0"/>
          <w:numId w:val="21"/>
        </w:numPr>
        <w:jc w:val="both"/>
        <w:rPr>
          <w:rFonts w:ascii="Book Antiqua" w:hAnsi="Book Antiqua" w:eastAsia="Book Antiqua" w:cs="Book Antiqua"/>
        </w:rPr>
      </w:pPr>
      <w:r w:rsidRPr="7909ECFC">
        <w:rPr>
          <w:rFonts w:ascii="Book Antiqua" w:hAnsi="Book Antiqua" w:eastAsia="Book Antiqua" w:cs="Book Antiqua"/>
        </w:rPr>
        <w:t>D.15-05-029 authorizes the Executive Director to grant a ZORF of 15</w:t>
      </w:r>
      <w:r w:rsidRPr="7909ECFC" w:rsidR="00514B3C">
        <w:rPr>
          <w:rFonts w:ascii="Book Antiqua" w:hAnsi="Book Antiqua" w:eastAsia="Book Antiqua" w:cs="Book Antiqua"/>
        </w:rPr>
        <w:t>%</w:t>
      </w:r>
      <w:r w:rsidRPr="7909ECFC" w:rsidR="004B5F0A">
        <w:rPr>
          <w:rFonts w:ascii="Book Antiqua" w:hAnsi="Book Antiqua" w:eastAsia="Book Antiqua" w:cs="Book Antiqua"/>
        </w:rPr>
        <w:t>.</w:t>
      </w:r>
    </w:p>
    <w:p w:rsidRPr="00396E7A" w:rsidR="00FC7131" w:rsidP="00FC7131" w:rsidRDefault="00FC7131" w14:paraId="24C9DDBE" w14:textId="77777777">
      <w:pPr>
        <w:pStyle w:val="num1"/>
        <w:numPr>
          <w:ilvl w:val="0"/>
          <w:numId w:val="21"/>
        </w:numPr>
        <w:jc w:val="both"/>
        <w:rPr>
          <w:rFonts w:ascii="Book Antiqua" w:hAnsi="Book Antiqua" w:eastAsia="Book Antiqua" w:cs="Book Antiqua"/>
        </w:rPr>
      </w:pPr>
      <w:r w:rsidRPr="7909ECFC">
        <w:rPr>
          <w:rFonts w:ascii="Book Antiqua" w:hAnsi="Book Antiqua" w:eastAsia="Book Antiqua" w:cs="Book Antiqua"/>
        </w:rPr>
        <w:t>Applicant will be operating in a highly competitive market. </w:t>
      </w:r>
    </w:p>
    <w:p w:rsidRPr="00396E7A" w:rsidR="00FC7131" w:rsidP="00FC7131" w:rsidRDefault="00FC7131" w14:paraId="38848D2A" w14:textId="0A9C1D20">
      <w:pPr>
        <w:pStyle w:val="num1"/>
        <w:numPr>
          <w:ilvl w:val="0"/>
          <w:numId w:val="21"/>
        </w:numPr>
        <w:jc w:val="both"/>
        <w:rPr>
          <w:rFonts w:ascii="Book Antiqua" w:hAnsi="Book Antiqua" w:eastAsia="Book Antiqua" w:cs="Book Antiqua"/>
        </w:rPr>
      </w:pPr>
      <w:r w:rsidRPr="7909ECFC">
        <w:rPr>
          <w:rFonts w:ascii="Book Antiqua" w:hAnsi="Book Antiqua" w:eastAsia="Book Antiqua" w:cs="Book Antiqua"/>
        </w:rPr>
        <w:t>Public convenience and necessity require the proposed service. </w:t>
      </w:r>
    </w:p>
    <w:p w:rsidRPr="00396E7A" w:rsidR="00FC7131" w:rsidP="00FC7131" w:rsidRDefault="00FC7131" w14:paraId="35810FD8" w14:textId="543B81C9">
      <w:pPr>
        <w:pStyle w:val="num1"/>
        <w:numPr>
          <w:ilvl w:val="0"/>
          <w:numId w:val="21"/>
        </w:numPr>
        <w:jc w:val="both"/>
        <w:rPr>
          <w:rFonts w:ascii="Book Antiqua" w:hAnsi="Book Antiqua" w:eastAsia="Book Antiqua" w:cs="Book Antiqua"/>
        </w:rPr>
      </w:pPr>
      <w:r w:rsidRPr="7909ECFC">
        <w:rPr>
          <w:rFonts w:ascii="Book Antiqua" w:hAnsi="Book Antiqua" w:eastAsia="Book Antiqua" w:cs="Book Antiqua"/>
        </w:rPr>
        <w:t>No protest of the application has been filed.</w:t>
      </w:r>
    </w:p>
    <w:p w:rsidRPr="00396E7A" w:rsidR="00FC7131" w:rsidP="7909ECFC" w:rsidRDefault="00FC7131" w14:paraId="296717EA" w14:textId="55D44019">
      <w:pPr>
        <w:pStyle w:val="num1"/>
        <w:numPr>
          <w:ilvl w:val="0"/>
          <w:numId w:val="21"/>
        </w:numPr>
        <w:jc w:val="both"/>
        <w:rPr>
          <w:rFonts w:ascii="Book Antiqua" w:hAnsi="Book Antiqua" w:eastAsia="Book Antiqua" w:cs="Book Antiqua"/>
        </w:rPr>
      </w:pPr>
      <w:r w:rsidRPr="7909ECFC">
        <w:rPr>
          <w:rFonts w:ascii="Book Antiqua" w:hAnsi="Book Antiqua" w:eastAsia="Book Antiqua" w:cs="Book Antiqua"/>
        </w:rPr>
        <w:t xml:space="preserve">A public hearing </w:t>
      </w:r>
      <w:r w:rsidRPr="7909ECFC" w:rsidR="00906D2A">
        <w:rPr>
          <w:rFonts w:ascii="Book Antiqua" w:hAnsi="Book Antiqua" w:eastAsia="Book Antiqua" w:cs="Book Antiqua"/>
        </w:rPr>
        <w:t>i</w:t>
      </w:r>
      <w:r w:rsidRPr="7909ECFC">
        <w:rPr>
          <w:rFonts w:ascii="Book Antiqua" w:hAnsi="Book Antiqua" w:eastAsia="Book Antiqua" w:cs="Book Antiqua"/>
        </w:rPr>
        <w:t>s not necessary.</w:t>
      </w:r>
    </w:p>
    <w:p w:rsidR="00FC7131" w:rsidP="7909ECFC" w:rsidRDefault="00FC7131" w14:paraId="78189D8D" w14:textId="34F627C9">
      <w:pPr>
        <w:pStyle w:val="num1"/>
        <w:numPr>
          <w:ilvl w:val="0"/>
          <w:numId w:val="21"/>
        </w:numPr>
        <w:jc w:val="both"/>
        <w:rPr>
          <w:rFonts w:ascii="Book Antiqua" w:hAnsi="Book Antiqua" w:eastAsia="Book Antiqua" w:cs="Book Antiqua"/>
        </w:rPr>
      </w:pPr>
      <w:r w:rsidRPr="7909ECFC">
        <w:rPr>
          <w:rStyle w:val="normaltextrun"/>
          <w:rFonts w:ascii="Book Antiqua" w:hAnsi="Book Antiqua" w:eastAsia="Book Antiqua" w:cs="Book Antiqua"/>
        </w:rPr>
        <w:t>A California Environmental Quality Act review is not required for this decision because it can be seen with certainty that there is no possibility that the proposed operations may have a significant adverse effect on the environment. </w:t>
      </w:r>
      <w:r w:rsidRPr="7909ECFC">
        <w:rPr>
          <w:rStyle w:val="eop"/>
          <w:rFonts w:ascii="Book Antiqua" w:hAnsi="Book Antiqua" w:eastAsia="Book Antiqua" w:cs="Book Antiqua"/>
        </w:rPr>
        <w:t> </w:t>
      </w:r>
    </w:p>
    <w:p w:rsidR="00FC7131" w:rsidP="7909ECFC" w:rsidRDefault="00FC7131" w14:paraId="63612DB8" w14:textId="444D2036">
      <w:pPr>
        <w:pStyle w:val="num1"/>
        <w:numPr>
          <w:ilvl w:val="0"/>
          <w:numId w:val="21"/>
        </w:numPr>
        <w:jc w:val="both"/>
        <w:rPr>
          <w:rStyle w:val="eop"/>
          <w:rFonts w:ascii="Book Antiqua" w:hAnsi="Book Antiqua" w:eastAsia="Book Antiqua" w:cs="Book Antiqua"/>
        </w:rPr>
      </w:pPr>
      <w:r w:rsidRPr="7909ECFC">
        <w:rPr>
          <w:rStyle w:val="normaltextrun"/>
          <w:rFonts w:ascii="Book Antiqua" w:hAnsi="Book Antiqua" w:eastAsia="Book Antiqua" w:cs="Book Antiqua"/>
        </w:rPr>
        <w:t xml:space="preserve">The proposed operations </w:t>
      </w:r>
      <w:r w:rsidRPr="7909ECFC" w:rsidR="00AD43CB">
        <w:rPr>
          <w:rFonts w:ascii="Book Antiqua" w:hAnsi="Book Antiqua" w:eastAsia="Book Antiqua" w:cs="Book Antiqua"/>
        </w:rPr>
        <w:t>align with the Commission’s ESJ Action Plan</w:t>
      </w:r>
      <w:r w:rsidRPr="7909ECFC">
        <w:rPr>
          <w:rStyle w:val="normaltextrun"/>
          <w:rFonts w:ascii="Book Antiqua" w:hAnsi="Book Antiqua" w:eastAsia="Book Antiqua" w:cs="Book Antiqua"/>
        </w:rPr>
        <w:t>.</w:t>
      </w:r>
      <w:r w:rsidRPr="7909ECFC">
        <w:rPr>
          <w:rStyle w:val="eop"/>
          <w:rFonts w:ascii="Book Antiqua" w:hAnsi="Book Antiqua" w:eastAsia="Book Antiqua" w:cs="Book Antiqua"/>
        </w:rPr>
        <w:t> </w:t>
      </w:r>
    </w:p>
    <w:p w:rsidR="005939A5" w:rsidP="00175572" w:rsidRDefault="005939A5" w14:paraId="3F8459E0" w14:textId="77777777">
      <w:pPr>
        <w:pStyle w:val="Dummy"/>
        <w:jc w:val="both"/>
      </w:pPr>
      <w:r>
        <w:t>Conclusions of Law</w:t>
      </w:r>
      <w:bookmarkEnd w:id="14"/>
      <w:bookmarkEnd w:id="15"/>
    </w:p>
    <w:p w:rsidRPr="00FE0D8D" w:rsidR="00FE0D8D" w:rsidP="7CA3A84B" w:rsidRDefault="00FE0D8D" w14:paraId="52A8F9D5" w14:textId="1BE34B34">
      <w:pPr>
        <w:pStyle w:val="num1"/>
        <w:numPr>
          <w:ilvl w:val="0"/>
          <w:numId w:val="1"/>
        </w:numPr>
        <w:jc w:val="both"/>
        <w:rPr>
          <w:rFonts w:ascii="Book Antiqua" w:hAnsi="Book Antiqua"/>
        </w:rPr>
      </w:pPr>
      <w:bookmarkStart w:name="_Toc12866697" w:id="16"/>
      <w:r w:rsidRPr="7CA3A84B">
        <w:rPr>
          <w:rFonts w:ascii="Book Antiqua" w:hAnsi="Book Antiqua"/>
        </w:rPr>
        <w:t>Public convenience and necessity have been demonstrated</w:t>
      </w:r>
      <w:r w:rsidR="00E70E10">
        <w:rPr>
          <w:rFonts w:ascii="Book Antiqua" w:hAnsi="Book Antiqua"/>
        </w:rPr>
        <w:t>,</w:t>
      </w:r>
      <w:r w:rsidRPr="7CA3A84B">
        <w:rPr>
          <w:rFonts w:ascii="Book Antiqua" w:hAnsi="Book Antiqua"/>
        </w:rPr>
        <w:t xml:space="preserve"> and the application should be granted.</w:t>
      </w:r>
    </w:p>
    <w:p w:rsidRPr="00FE0D8D" w:rsidR="00FE0D8D" w:rsidP="7CA3A84B" w:rsidRDefault="00FE0D8D" w14:paraId="1044C36B" w14:textId="5539F3DC">
      <w:pPr>
        <w:pStyle w:val="num1"/>
        <w:numPr>
          <w:ilvl w:val="0"/>
          <w:numId w:val="1"/>
        </w:numPr>
        <w:jc w:val="both"/>
        <w:rPr>
          <w:rFonts w:ascii="Book Antiqua" w:hAnsi="Book Antiqua"/>
        </w:rPr>
      </w:pPr>
      <w:r w:rsidRPr="7CA3A84B">
        <w:rPr>
          <w:rFonts w:ascii="Book Antiqua" w:hAnsi="Book Antiqua"/>
        </w:rPr>
        <w:t xml:space="preserve">The Executive Director is authorized to issue, deny or transfer PSC certifications via the process adopted </w:t>
      </w:r>
      <w:proofErr w:type="gramStart"/>
      <w:r w:rsidRPr="7CA3A84B">
        <w:rPr>
          <w:rFonts w:ascii="Book Antiqua" w:hAnsi="Book Antiqua"/>
        </w:rPr>
        <w:t>in</w:t>
      </w:r>
      <w:proofErr w:type="gramEnd"/>
      <w:r w:rsidRPr="7CA3A84B">
        <w:rPr>
          <w:rFonts w:ascii="Book Antiqua" w:hAnsi="Book Antiqua"/>
        </w:rPr>
        <w:t xml:space="preserve"> D.15-05-029.</w:t>
      </w:r>
    </w:p>
    <w:p w:rsidRPr="00FE0D8D" w:rsidR="00FE0D8D" w:rsidP="7CA3A84B" w:rsidRDefault="01E85EF0" w14:paraId="6D8FF15E" w14:textId="30567BF0">
      <w:pPr>
        <w:pStyle w:val="num1"/>
        <w:numPr>
          <w:ilvl w:val="0"/>
          <w:numId w:val="1"/>
        </w:numPr>
        <w:jc w:val="both"/>
        <w:rPr>
          <w:rFonts w:ascii="Book Antiqua" w:hAnsi="Book Antiqua"/>
        </w:rPr>
      </w:pPr>
      <w:r w:rsidRPr="7CA3A84B">
        <w:rPr>
          <w:rFonts w:ascii="Book Antiqua" w:hAnsi="Book Antiqua"/>
        </w:rPr>
        <w:t>The</w:t>
      </w:r>
      <w:r w:rsidRPr="7CA3A84B" w:rsidR="00FE0D8D">
        <w:rPr>
          <w:rFonts w:ascii="Book Antiqua" w:hAnsi="Book Antiqua"/>
        </w:rPr>
        <w:t xml:space="preserve"> matter is uncontested</w:t>
      </w:r>
      <w:r w:rsidR="004D1503">
        <w:rPr>
          <w:rFonts w:ascii="Book Antiqua" w:hAnsi="Book Antiqua"/>
        </w:rPr>
        <w:t>,</w:t>
      </w:r>
      <w:r w:rsidRPr="7CA3A84B" w:rsidR="0163BCEE">
        <w:rPr>
          <w:rFonts w:ascii="Book Antiqua" w:hAnsi="Book Antiqua"/>
        </w:rPr>
        <w:t xml:space="preserve"> and</w:t>
      </w:r>
      <w:r w:rsidR="004D1503">
        <w:rPr>
          <w:rFonts w:ascii="Book Antiqua" w:hAnsi="Book Antiqua"/>
        </w:rPr>
        <w:t xml:space="preserve"> </w:t>
      </w:r>
      <w:r w:rsidRPr="7CA3A84B" w:rsidR="00FE0D8D">
        <w:rPr>
          <w:rFonts w:ascii="Book Antiqua" w:hAnsi="Book Antiqua"/>
        </w:rPr>
        <w:t>the decision should be effective on the date it is signed.</w:t>
      </w:r>
    </w:p>
    <w:p w:rsidRPr="00FE0D8D" w:rsidR="00FE0D8D" w:rsidP="7CA3A84B" w:rsidRDefault="00FE0D8D" w14:paraId="462BA36D" w14:textId="357578CD">
      <w:pPr>
        <w:pStyle w:val="num1"/>
        <w:numPr>
          <w:ilvl w:val="0"/>
          <w:numId w:val="1"/>
        </w:numPr>
        <w:jc w:val="both"/>
        <w:rPr>
          <w:rFonts w:ascii="Book Antiqua" w:hAnsi="Book Antiqua"/>
        </w:rPr>
      </w:pPr>
      <w:r w:rsidRPr="7CA3A84B">
        <w:rPr>
          <w:rFonts w:ascii="Book Antiqua" w:hAnsi="Book Antiqua"/>
        </w:rPr>
        <w:t>A public hearing is not necessary.</w:t>
      </w:r>
    </w:p>
    <w:p w:rsidRPr="00FE0D8D" w:rsidR="002C28D8" w:rsidP="7CA3A84B" w:rsidRDefault="00FE0D8D" w14:paraId="21B7D6BB" w14:textId="795D29A5">
      <w:pPr>
        <w:pStyle w:val="num1"/>
        <w:numPr>
          <w:ilvl w:val="0"/>
          <w:numId w:val="1"/>
        </w:numPr>
        <w:jc w:val="both"/>
        <w:rPr>
          <w:rFonts w:ascii="Book Antiqua" w:hAnsi="Book Antiqua"/>
        </w:rPr>
      </w:pPr>
      <w:r w:rsidRPr="7CA3A84B">
        <w:rPr>
          <w:rFonts w:ascii="Book Antiqua" w:hAnsi="Book Antiqua"/>
        </w:rPr>
        <w:t>A California Environmental Quality Act review is not required for this decision because it can be seen with certainty that there is no possibility that the activity in question may have a significant adverse effect on the environment.</w:t>
      </w:r>
    </w:p>
    <w:p w:rsidRPr="0061553D" w:rsidR="0038264B" w:rsidP="7909ECFC" w:rsidRDefault="00EE1EC3" w14:paraId="1575664D" w14:textId="2099125F">
      <w:pPr>
        <w:pStyle w:val="num1"/>
        <w:numPr>
          <w:ilvl w:val="0"/>
          <w:numId w:val="1"/>
        </w:numPr>
        <w:jc w:val="both"/>
        <w:rPr>
          <w:rFonts w:ascii="Book Antiqua" w:hAnsi="Book Antiqua" w:eastAsia="Book Antiqua" w:cs="Book Antiqua"/>
        </w:rPr>
      </w:pPr>
      <w:r w:rsidRPr="7909ECFC">
        <w:rPr>
          <w:rFonts w:ascii="Book Antiqua" w:hAnsi="Book Antiqua" w:eastAsia="Book Antiqua" w:cs="Book Antiqua"/>
        </w:rPr>
        <w:t xml:space="preserve">Application </w:t>
      </w:r>
      <w:r w:rsidRPr="7909ECFC" w:rsidR="00AE7209">
        <w:rPr>
          <w:rFonts w:ascii="Book Antiqua" w:hAnsi="Book Antiqua" w:eastAsia="Book Antiqua" w:cs="Book Antiqua"/>
        </w:rPr>
        <w:t xml:space="preserve">26-03-027 </w:t>
      </w:r>
      <w:r w:rsidRPr="7909ECFC" w:rsidR="00DB185D">
        <w:rPr>
          <w:rFonts w:ascii="Book Antiqua" w:hAnsi="Book Antiqua" w:eastAsia="Book Antiqua" w:cs="Book Antiqua"/>
        </w:rPr>
        <w:t>should be closed.</w:t>
      </w:r>
    </w:p>
    <w:p w:rsidR="00BB0243" w:rsidP="000A6E05" w:rsidRDefault="005939A5" w14:paraId="1FD1C273" w14:textId="7334789C">
      <w:pPr>
        <w:pStyle w:val="Mainex"/>
      </w:pPr>
      <w:r>
        <w:lastRenderedPageBreak/>
        <w:t>O</w:t>
      </w:r>
      <w:r w:rsidR="00722850">
        <w:t>RDER</w:t>
      </w:r>
      <w:bookmarkEnd w:id="16"/>
    </w:p>
    <w:p w:rsidRPr="0061553D" w:rsidR="00BB0243" w:rsidP="0013769B" w:rsidRDefault="00BB0243" w14:paraId="4D1D723E" w14:textId="77777777">
      <w:pPr>
        <w:keepNext/>
        <w:jc w:val="both"/>
      </w:pPr>
      <w:r w:rsidRPr="0061553D">
        <w:rPr>
          <w:b/>
        </w:rPr>
        <w:t>IT IS ORDERED</w:t>
      </w:r>
      <w:r w:rsidRPr="0061553D">
        <w:t xml:space="preserve"> that:</w:t>
      </w:r>
    </w:p>
    <w:p w:rsidRPr="00396E7A" w:rsidR="002F141E" w:rsidP="7909ECFC" w:rsidRDefault="00BF6745" w14:paraId="1FD99AFE" w14:textId="014FAC2E">
      <w:pPr>
        <w:pStyle w:val="num2"/>
        <w:numPr>
          <w:ilvl w:val="0"/>
          <w:numId w:val="34"/>
        </w:numPr>
        <w:jc w:val="both"/>
        <w:rPr>
          <w:rFonts w:ascii="Book Antiqua" w:hAnsi="Book Antiqua" w:eastAsia="Book Antiqua" w:cs="Book Antiqua"/>
        </w:rPr>
      </w:pPr>
      <w:r w:rsidRPr="7909ECFC">
        <w:rPr>
          <w:rFonts w:ascii="Book Antiqua" w:hAnsi="Book Antiqua" w:eastAsia="Book Antiqua" w:cs="Book Antiqua"/>
        </w:rPr>
        <w:t>A certificate of public convenience and necessity is granted to</w:t>
      </w:r>
      <w:r w:rsidRPr="7909ECFC" w:rsidR="00FE0D8D">
        <w:rPr>
          <w:rFonts w:ascii="Book Antiqua" w:hAnsi="Book Antiqua" w:eastAsia="Book Antiqua" w:cs="Book Antiqua"/>
        </w:rPr>
        <w:t xml:space="preserve"> </w:t>
      </w:r>
      <w:r w:rsidRPr="7909ECFC" w:rsidR="00B04D04">
        <w:rPr>
          <w:rStyle w:val="displayonly"/>
          <w:rFonts w:ascii="Book Antiqua" w:hAnsi="Book Antiqua" w:eastAsia="Book Antiqua" w:cs="Book Antiqua"/>
          <w:color w:val="000000" w:themeColor="text1"/>
        </w:rPr>
        <w:t>The Landline Company</w:t>
      </w:r>
      <w:r w:rsidRPr="7909ECFC" w:rsidR="00FE0D8D">
        <w:rPr>
          <w:rFonts w:ascii="Book Antiqua" w:hAnsi="Book Antiqua" w:eastAsia="Book Antiqua" w:cs="Book Antiqua"/>
        </w:rPr>
        <w:t xml:space="preserve">, a </w:t>
      </w:r>
      <w:r w:rsidRPr="7909ECFC" w:rsidR="00504D7D">
        <w:rPr>
          <w:rFonts w:ascii="Book Antiqua" w:hAnsi="Book Antiqua" w:eastAsia="Book Antiqua" w:cs="Book Antiqua"/>
        </w:rPr>
        <w:t>Delaware</w:t>
      </w:r>
      <w:r w:rsidRPr="7909ECFC" w:rsidR="00FE0D8D">
        <w:rPr>
          <w:rFonts w:ascii="Book Antiqua" w:hAnsi="Book Antiqua" w:eastAsia="Book Antiqua" w:cs="Book Antiqua"/>
        </w:rPr>
        <w:t xml:space="preserve"> </w:t>
      </w:r>
      <w:r w:rsidRPr="7909ECFC" w:rsidR="00494C92">
        <w:rPr>
          <w:rFonts w:ascii="Book Antiqua" w:hAnsi="Book Antiqua" w:eastAsia="Book Antiqua" w:cs="Book Antiqua"/>
        </w:rPr>
        <w:t>corporation</w:t>
      </w:r>
      <w:r w:rsidRPr="7909ECFC" w:rsidR="00FE0D8D">
        <w:rPr>
          <w:rFonts w:ascii="Book Antiqua" w:hAnsi="Book Antiqua" w:eastAsia="Book Antiqua" w:cs="Book Antiqua"/>
        </w:rPr>
        <w:t>,</w:t>
      </w:r>
      <w:r w:rsidRPr="7909ECFC">
        <w:rPr>
          <w:rFonts w:ascii="Book Antiqua" w:hAnsi="Book Antiqua" w:eastAsia="Book Antiqua" w:cs="Book Antiqua"/>
        </w:rPr>
        <w:t xml:space="preserve"> authorizing it to operate as a </w:t>
      </w:r>
      <w:r w:rsidRPr="7909ECFC" w:rsidR="00EE1EC3">
        <w:rPr>
          <w:rFonts w:ascii="Book Antiqua" w:hAnsi="Book Antiqua" w:eastAsia="Book Antiqua" w:cs="Book Antiqua"/>
        </w:rPr>
        <w:t>scheduled</w:t>
      </w:r>
      <w:r w:rsidRPr="7909ECFC" w:rsidR="00F20481">
        <w:rPr>
          <w:rFonts w:ascii="Book Antiqua" w:hAnsi="Book Antiqua" w:eastAsia="Book Antiqua" w:cs="Book Antiqua"/>
        </w:rPr>
        <w:t xml:space="preserve"> </w:t>
      </w:r>
      <w:r w:rsidRPr="7909ECFC">
        <w:rPr>
          <w:rFonts w:ascii="Book Antiqua" w:hAnsi="Book Antiqua" w:eastAsia="Book Antiqua" w:cs="Book Antiqua"/>
        </w:rPr>
        <w:t xml:space="preserve">Passenger Stage Corporation (PSC), as defined in Public Utilities Code § 226, to transport passengers and their baggage between the points and over the routes set forth in Appendix </w:t>
      </w:r>
      <w:r w:rsidRPr="7909ECFC" w:rsidR="00062DA2">
        <w:rPr>
          <w:rFonts w:ascii="Book Antiqua" w:hAnsi="Book Antiqua" w:eastAsia="Book Antiqua" w:cs="Book Antiqua"/>
        </w:rPr>
        <w:t>A</w:t>
      </w:r>
      <w:r w:rsidRPr="7909ECFC">
        <w:rPr>
          <w:rFonts w:ascii="Book Antiqua" w:hAnsi="Book Antiqua" w:eastAsia="Book Antiqua" w:cs="Book Antiqua"/>
        </w:rPr>
        <w:t xml:space="preserve"> subject to the conditions contained in the following paragraphs.</w:t>
      </w:r>
    </w:p>
    <w:p w:rsidRPr="00396E7A" w:rsidR="002F141E" w:rsidP="004B0D24" w:rsidRDefault="00AD43CB" w14:paraId="1690B896" w14:textId="5C510BED">
      <w:pPr>
        <w:pStyle w:val="num2"/>
        <w:numPr>
          <w:ilvl w:val="0"/>
          <w:numId w:val="34"/>
        </w:numPr>
        <w:jc w:val="both"/>
        <w:rPr>
          <w:rFonts w:ascii="Book Antiqua" w:hAnsi="Book Antiqua" w:eastAsia="Book Antiqua" w:cs="Book Antiqua"/>
        </w:rPr>
      </w:pPr>
      <w:r w:rsidRPr="0A0FD1BC">
        <w:rPr>
          <w:rStyle w:val="displayonly"/>
          <w:rFonts w:ascii="Book Antiqua" w:hAnsi="Book Antiqua" w:eastAsia="Book Antiqua" w:cs="Book Antiqua"/>
          <w:color w:val="000000" w:themeColor="text1"/>
        </w:rPr>
        <w:t>The Landline Company</w:t>
      </w:r>
      <w:r w:rsidRPr="0A0FD1BC">
        <w:rPr>
          <w:rFonts w:ascii="Book Antiqua" w:hAnsi="Book Antiqua" w:eastAsia="Book Antiqua" w:cs="Book Antiqua"/>
        </w:rPr>
        <w:t xml:space="preserve"> </w:t>
      </w:r>
      <w:r w:rsidRPr="0A0FD1BC" w:rsidR="00BF6745">
        <w:rPr>
          <w:rFonts w:ascii="Book Antiqua" w:hAnsi="Book Antiqua" w:eastAsia="Book Antiqua" w:cs="Book Antiqua"/>
        </w:rPr>
        <w:t>shall:</w:t>
      </w:r>
    </w:p>
    <w:p w:rsidRPr="00396E7A" w:rsidR="00BF6745" w:rsidP="004B0D24" w:rsidRDefault="00BF6745" w14:paraId="67FC9E94" w14:textId="3BB587A0">
      <w:pPr>
        <w:pStyle w:val="num2"/>
        <w:numPr>
          <w:ilvl w:val="0"/>
          <w:numId w:val="25"/>
        </w:numPr>
        <w:jc w:val="both"/>
        <w:rPr>
          <w:rFonts w:ascii="Book Antiqua" w:hAnsi="Book Antiqua"/>
        </w:rPr>
      </w:pPr>
      <w:r w:rsidRPr="00396E7A">
        <w:rPr>
          <w:rFonts w:ascii="Book Antiqua" w:hAnsi="Book Antiqua"/>
        </w:rPr>
        <w:t>File a written acceptance of this certificate within 30 days after this decision is effective.</w:t>
      </w:r>
    </w:p>
    <w:p w:rsidRPr="00396E7A" w:rsidR="00BF6745" w:rsidP="004B0D24" w:rsidRDefault="00BF6745" w14:paraId="615C6F67" w14:textId="115B27D0">
      <w:pPr>
        <w:pStyle w:val="num2"/>
        <w:numPr>
          <w:ilvl w:val="0"/>
          <w:numId w:val="25"/>
        </w:numPr>
        <w:jc w:val="both"/>
        <w:rPr>
          <w:rFonts w:ascii="Book Antiqua" w:hAnsi="Book Antiqua"/>
        </w:rPr>
      </w:pPr>
      <w:r w:rsidRPr="00396E7A">
        <w:rPr>
          <w:rFonts w:ascii="Book Antiqua" w:hAnsi="Book Antiqua"/>
        </w:rPr>
        <w:t>Establish the authorized service and file tariffs within 120 days after this decision is effective.</w:t>
      </w:r>
    </w:p>
    <w:p w:rsidRPr="00396E7A" w:rsidR="00BF6745" w:rsidP="004B0D24" w:rsidRDefault="00BF6745" w14:paraId="322AA1E1" w14:textId="77777777">
      <w:pPr>
        <w:pStyle w:val="num2"/>
        <w:numPr>
          <w:ilvl w:val="0"/>
          <w:numId w:val="25"/>
        </w:numPr>
        <w:jc w:val="both"/>
        <w:rPr>
          <w:rFonts w:ascii="Book Antiqua" w:hAnsi="Book Antiqua"/>
        </w:rPr>
      </w:pPr>
      <w:r w:rsidRPr="00396E7A">
        <w:rPr>
          <w:rFonts w:ascii="Book Antiqua" w:hAnsi="Book Antiqua"/>
        </w:rPr>
        <w:t>File tariffs on or after the effective date of this decision. The tariff shall become effective ten days or more after the effective date of this decision, provided that the Commission and the public are given not less than ten days’ notice.</w:t>
      </w:r>
    </w:p>
    <w:p w:rsidR="00BF6745" w:rsidP="004B0D24" w:rsidRDefault="00BF6745" w14:paraId="2890F7F3" w14:textId="71130397">
      <w:pPr>
        <w:pStyle w:val="num2"/>
        <w:numPr>
          <w:ilvl w:val="0"/>
          <w:numId w:val="25"/>
        </w:numPr>
        <w:jc w:val="both"/>
        <w:rPr>
          <w:rFonts w:ascii="Book Antiqua" w:hAnsi="Book Antiqua"/>
        </w:rPr>
      </w:pPr>
      <w:r w:rsidRPr="00396E7A">
        <w:rPr>
          <w:rFonts w:ascii="Book Antiqua" w:hAnsi="Book Antiqua"/>
        </w:rPr>
        <w:t>Comply with General Orders Series 101 and 158 and the California Highway Patrol safety rules.</w:t>
      </w:r>
    </w:p>
    <w:p w:rsidRPr="00396E7A" w:rsidR="0080621C" w:rsidP="004B0D24" w:rsidRDefault="0080621C" w14:paraId="2670EF3A" w14:textId="3669AE15">
      <w:pPr>
        <w:pStyle w:val="num2"/>
        <w:numPr>
          <w:ilvl w:val="0"/>
          <w:numId w:val="25"/>
        </w:numPr>
        <w:jc w:val="both"/>
        <w:rPr>
          <w:rFonts w:ascii="Book Antiqua" w:hAnsi="Book Antiqua"/>
        </w:rPr>
      </w:pPr>
      <w:r w:rsidRPr="0080621C">
        <w:rPr>
          <w:rFonts w:ascii="Book Antiqua" w:hAnsi="Book Antiqua"/>
        </w:rPr>
        <w:t>Maintain accounting records in conformity with the Uniform System of Accounts.</w:t>
      </w:r>
    </w:p>
    <w:p w:rsidRPr="00396E7A" w:rsidR="00BF6745" w:rsidP="004B0D24" w:rsidRDefault="00BF6745" w14:paraId="5C84FC7E" w14:textId="77777777">
      <w:pPr>
        <w:pStyle w:val="num2"/>
        <w:numPr>
          <w:ilvl w:val="0"/>
          <w:numId w:val="25"/>
        </w:numPr>
        <w:jc w:val="both"/>
        <w:rPr>
          <w:rFonts w:ascii="Book Antiqua" w:hAnsi="Book Antiqua"/>
        </w:rPr>
      </w:pPr>
      <w:r w:rsidRPr="00396E7A">
        <w:rPr>
          <w:rFonts w:ascii="Book Antiqua" w:hAnsi="Book Antiqua"/>
        </w:rPr>
        <w:t>Comply with the California Public Utilities Commission’s controlled substance and alcohol testing certification program pursuant to Public Utilities Code § 1032.1 and General Order Series 158.</w:t>
      </w:r>
    </w:p>
    <w:p w:rsidRPr="00396E7A" w:rsidR="00BF6745" w:rsidP="004B0D24" w:rsidRDefault="00BF6745" w14:paraId="74D75818" w14:textId="1AA4BBE3">
      <w:pPr>
        <w:pStyle w:val="num2"/>
        <w:numPr>
          <w:ilvl w:val="0"/>
          <w:numId w:val="25"/>
        </w:numPr>
        <w:jc w:val="both"/>
        <w:rPr>
          <w:rFonts w:ascii="Book Antiqua" w:hAnsi="Book Antiqua"/>
        </w:rPr>
      </w:pPr>
      <w:r w:rsidRPr="00396E7A">
        <w:rPr>
          <w:rFonts w:ascii="Book Antiqua" w:hAnsi="Book Antiqua"/>
        </w:rPr>
        <w:t xml:space="preserve">Remit to the California Public Utilities Commission the Transportation Reimbursement Fee required by Public Utilities Code § 423 when notified </w:t>
      </w:r>
      <w:r w:rsidRPr="00396E7A">
        <w:rPr>
          <w:rFonts w:ascii="Book Antiqua" w:hAnsi="Book Antiqua"/>
        </w:rPr>
        <w:lastRenderedPageBreak/>
        <w:t xml:space="preserve">by </w:t>
      </w:r>
      <w:r w:rsidRPr="00396E7A" w:rsidR="00AD0E06">
        <w:rPr>
          <w:rFonts w:ascii="Book Antiqua" w:hAnsi="Book Antiqua"/>
        </w:rPr>
        <w:t>e</w:t>
      </w:r>
      <w:r w:rsidRPr="00396E7A">
        <w:rPr>
          <w:rFonts w:ascii="Book Antiqua" w:hAnsi="Book Antiqua"/>
        </w:rPr>
        <w:t>mail to do so. Failure to comply with this filing will result in suspension and/or revocation of authority.</w:t>
      </w:r>
    </w:p>
    <w:p w:rsidRPr="00396E7A" w:rsidR="00BF6745" w:rsidP="004B0D24" w:rsidRDefault="00BF6745" w14:paraId="045B8742" w14:textId="017DBE6E">
      <w:pPr>
        <w:pStyle w:val="num2"/>
        <w:numPr>
          <w:ilvl w:val="0"/>
          <w:numId w:val="25"/>
        </w:numPr>
        <w:jc w:val="both"/>
        <w:rPr>
          <w:rFonts w:ascii="Book Antiqua" w:hAnsi="Book Antiqua"/>
        </w:rPr>
      </w:pPr>
      <w:r w:rsidRPr="00396E7A">
        <w:rPr>
          <w:rFonts w:ascii="Book Antiqua" w:hAnsi="Book Antiqua"/>
        </w:rPr>
        <w:t>Comply with Public Utilities Code §§ 460.7 and 1043 relating to the Workers’ Compensation laws of this state.</w:t>
      </w:r>
    </w:p>
    <w:p w:rsidRPr="00396E7A" w:rsidR="00BF6745" w:rsidP="004B0D24" w:rsidRDefault="00BF6745" w14:paraId="4660B03D" w14:textId="77777777">
      <w:pPr>
        <w:pStyle w:val="num2"/>
        <w:numPr>
          <w:ilvl w:val="0"/>
          <w:numId w:val="25"/>
        </w:numPr>
        <w:jc w:val="both"/>
        <w:rPr>
          <w:rFonts w:ascii="Book Antiqua" w:hAnsi="Book Antiqua"/>
        </w:rPr>
      </w:pPr>
      <w:r w:rsidRPr="00396E7A">
        <w:rPr>
          <w:rFonts w:ascii="Book Antiqua" w:hAnsi="Book Antiqua"/>
        </w:rPr>
        <w:t>Enroll all drivers in the Pull Notice System as required by Vehicle Code § 1808.1.</w:t>
      </w:r>
    </w:p>
    <w:p w:rsidRPr="00396E7A" w:rsidR="00BF6745" w:rsidP="004B0D24" w:rsidRDefault="00AD43CB" w14:paraId="0655F605" w14:textId="44EB6F64">
      <w:pPr>
        <w:pStyle w:val="num2"/>
        <w:numPr>
          <w:ilvl w:val="0"/>
          <w:numId w:val="34"/>
        </w:numPr>
        <w:jc w:val="both"/>
        <w:rPr>
          <w:rFonts w:ascii="Book Antiqua" w:hAnsi="Book Antiqua" w:eastAsia="Book Antiqua" w:cs="Book Antiqua"/>
        </w:rPr>
      </w:pPr>
      <w:r w:rsidRPr="0A0FD1BC">
        <w:rPr>
          <w:rStyle w:val="displayonly"/>
          <w:rFonts w:ascii="Book Antiqua" w:hAnsi="Book Antiqua" w:eastAsia="Book Antiqua" w:cs="Book Antiqua"/>
          <w:color w:val="000000" w:themeColor="text1"/>
        </w:rPr>
        <w:t>The Landline Company</w:t>
      </w:r>
      <w:r w:rsidRPr="0A0FD1BC">
        <w:rPr>
          <w:rFonts w:ascii="Book Antiqua" w:hAnsi="Book Antiqua" w:eastAsia="Book Antiqua" w:cs="Book Antiqua"/>
        </w:rPr>
        <w:t xml:space="preserve"> </w:t>
      </w:r>
      <w:r w:rsidRPr="0A0FD1BC" w:rsidR="00BF6745">
        <w:rPr>
          <w:rFonts w:ascii="Book Antiqua" w:hAnsi="Book Antiqua" w:eastAsia="Book Antiqua" w:cs="Book Antiqua"/>
        </w:rPr>
        <w:t xml:space="preserve">is authorized under Public Utilities Code § 454.2 to establish a </w:t>
      </w:r>
      <w:r w:rsidRPr="0A0FD1BC" w:rsidR="004B0D24">
        <w:rPr>
          <w:rFonts w:ascii="Book Antiqua" w:hAnsi="Book Antiqua" w:eastAsia="Book Antiqua" w:cs="Book Antiqua"/>
        </w:rPr>
        <w:t>Z</w:t>
      </w:r>
      <w:r w:rsidRPr="0A0FD1BC" w:rsidR="00BF6745">
        <w:rPr>
          <w:rFonts w:ascii="Book Antiqua" w:hAnsi="Book Antiqua" w:eastAsia="Book Antiqua" w:cs="Book Antiqua"/>
        </w:rPr>
        <w:t xml:space="preserve">one of </w:t>
      </w:r>
      <w:r w:rsidRPr="0A0FD1BC" w:rsidR="004B0D24">
        <w:rPr>
          <w:rFonts w:ascii="Book Antiqua" w:hAnsi="Book Antiqua" w:eastAsia="Book Antiqua" w:cs="Book Antiqua"/>
        </w:rPr>
        <w:t>R</w:t>
      </w:r>
      <w:r w:rsidRPr="0A0FD1BC" w:rsidR="00BF6745">
        <w:rPr>
          <w:rFonts w:ascii="Book Antiqua" w:hAnsi="Book Antiqua" w:eastAsia="Book Antiqua" w:cs="Book Antiqua"/>
        </w:rPr>
        <w:t xml:space="preserve">ate </w:t>
      </w:r>
      <w:r w:rsidRPr="0A0FD1BC" w:rsidR="004B0D24">
        <w:rPr>
          <w:rFonts w:ascii="Book Antiqua" w:hAnsi="Book Antiqua" w:eastAsia="Book Antiqua" w:cs="Book Antiqua"/>
        </w:rPr>
        <w:t>F</w:t>
      </w:r>
      <w:r w:rsidRPr="0A0FD1BC" w:rsidR="00BF6745">
        <w:rPr>
          <w:rFonts w:ascii="Book Antiqua" w:hAnsi="Book Antiqua" w:eastAsia="Book Antiqua" w:cs="Book Antiqua"/>
        </w:rPr>
        <w:t>reedom</w:t>
      </w:r>
      <w:r w:rsidRPr="0A0FD1BC" w:rsidR="00ED6121">
        <w:rPr>
          <w:rFonts w:ascii="Book Antiqua" w:hAnsi="Book Antiqua" w:eastAsia="Book Antiqua" w:cs="Book Antiqua"/>
        </w:rPr>
        <w:t xml:space="preserve"> (ZORF)</w:t>
      </w:r>
      <w:r w:rsidRPr="0A0FD1BC" w:rsidR="00BF6745">
        <w:rPr>
          <w:rFonts w:ascii="Book Antiqua" w:hAnsi="Book Antiqua" w:eastAsia="Book Antiqua" w:cs="Book Antiqua"/>
        </w:rPr>
        <w:t xml:space="preserve"> of </w:t>
      </w:r>
      <w:r w:rsidRPr="0A0FD1BC" w:rsidR="27937235">
        <w:rPr>
          <w:rFonts w:ascii="Book Antiqua" w:hAnsi="Book Antiqua" w:eastAsia="Book Antiqua" w:cs="Book Antiqua"/>
        </w:rPr>
        <w:t>15</w:t>
      </w:r>
      <w:r w:rsidRPr="0A0FD1BC" w:rsidR="00432691">
        <w:rPr>
          <w:rFonts w:ascii="Book Antiqua" w:hAnsi="Book Antiqua" w:eastAsia="Book Antiqua" w:cs="Book Antiqua"/>
        </w:rPr>
        <w:t xml:space="preserve">% </w:t>
      </w:r>
      <w:r w:rsidRPr="0A0FD1BC" w:rsidR="00BF6745">
        <w:rPr>
          <w:rFonts w:ascii="Book Antiqua" w:hAnsi="Book Antiqua" w:eastAsia="Book Antiqua" w:cs="Book Antiqua"/>
        </w:rPr>
        <w:t xml:space="preserve">above and below proposed fares. </w:t>
      </w:r>
    </w:p>
    <w:p w:rsidRPr="00396E7A" w:rsidR="00BF6745" w:rsidP="004B0D24" w:rsidRDefault="00AD43CB" w14:paraId="2ACBD9D6" w14:textId="32DF03E6">
      <w:pPr>
        <w:pStyle w:val="num2"/>
        <w:numPr>
          <w:ilvl w:val="0"/>
          <w:numId w:val="34"/>
        </w:numPr>
        <w:jc w:val="both"/>
        <w:rPr>
          <w:rFonts w:ascii="Book Antiqua" w:hAnsi="Book Antiqua" w:eastAsia="Book Antiqua" w:cs="Book Antiqua"/>
        </w:rPr>
      </w:pPr>
      <w:r w:rsidRPr="0A0FD1BC">
        <w:rPr>
          <w:rStyle w:val="displayonly"/>
          <w:rFonts w:ascii="Book Antiqua" w:hAnsi="Book Antiqua" w:eastAsia="Book Antiqua" w:cs="Book Antiqua"/>
          <w:color w:val="000000" w:themeColor="text1"/>
        </w:rPr>
        <w:t>The Landline Company</w:t>
      </w:r>
      <w:r w:rsidRPr="0A0FD1BC">
        <w:rPr>
          <w:rFonts w:ascii="Book Antiqua" w:hAnsi="Book Antiqua" w:eastAsia="Book Antiqua" w:cs="Book Antiqua"/>
        </w:rPr>
        <w:t xml:space="preserve"> </w:t>
      </w:r>
      <w:r w:rsidRPr="0A0FD1BC" w:rsidR="00BF6745">
        <w:rPr>
          <w:rFonts w:ascii="Book Antiqua" w:hAnsi="Book Antiqua" w:eastAsia="Book Antiqua" w:cs="Book Antiqua"/>
        </w:rPr>
        <w:t xml:space="preserve">shall file a </w:t>
      </w:r>
      <w:r w:rsidRPr="0A0FD1BC" w:rsidR="00ED6121">
        <w:rPr>
          <w:rFonts w:ascii="Book Antiqua" w:hAnsi="Book Antiqua" w:eastAsia="Book Antiqua" w:cs="Book Antiqua"/>
        </w:rPr>
        <w:t>ZORF</w:t>
      </w:r>
      <w:r w:rsidRPr="0A0FD1BC" w:rsidR="00BF6745">
        <w:rPr>
          <w:rFonts w:ascii="Book Antiqua" w:hAnsi="Book Antiqua" w:eastAsia="Book Antiqua" w:cs="Book Antiqua"/>
        </w:rPr>
        <w:t xml:space="preserve"> tariff with the California Public Utilities Commission and the public in accordance with the application at least </w:t>
      </w:r>
      <w:r w:rsidRPr="0A0FD1BC" w:rsidR="30276939">
        <w:rPr>
          <w:rFonts w:ascii="Book Antiqua" w:hAnsi="Book Antiqua" w:eastAsia="Book Antiqua" w:cs="Book Antiqua"/>
        </w:rPr>
        <w:t>10</w:t>
      </w:r>
      <w:r w:rsidRPr="0A0FD1BC" w:rsidR="00BF6745">
        <w:rPr>
          <w:rFonts w:ascii="Book Antiqua" w:hAnsi="Book Antiqua" w:eastAsia="Book Antiqua" w:cs="Book Antiqua"/>
        </w:rPr>
        <w:t xml:space="preserve"> days before the effective date of the tariff. The ZORF shall expire unless exercised within 120 days after the effective date of this decision.</w:t>
      </w:r>
    </w:p>
    <w:p w:rsidR="00BF6745" w:rsidP="004B0D24" w:rsidRDefault="00AD43CB" w14:paraId="6970AD2C" w14:textId="72ABBA72">
      <w:pPr>
        <w:pStyle w:val="num2"/>
        <w:numPr>
          <w:ilvl w:val="0"/>
          <w:numId w:val="34"/>
        </w:numPr>
        <w:jc w:val="both"/>
        <w:rPr>
          <w:rFonts w:ascii="Book Antiqua" w:hAnsi="Book Antiqua" w:eastAsia="Book Antiqua" w:cs="Book Antiqua"/>
        </w:rPr>
      </w:pPr>
      <w:r w:rsidRPr="0A0FD1BC">
        <w:rPr>
          <w:rStyle w:val="displayonly"/>
          <w:rFonts w:ascii="Book Antiqua" w:hAnsi="Book Antiqua" w:eastAsia="Book Antiqua" w:cs="Book Antiqua"/>
          <w:color w:val="000000" w:themeColor="text1"/>
        </w:rPr>
        <w:t>The Landline Company</w:t>
      </w:r>
      <w:r w:rsidRPr="0A0FD1BC">
        <w:rPr>
          <w:rFonts w:ascii="Book Antiqua" w:hAnsi="Book Antiqua" w:eastAsia="Book Antiqua" w:cs="Book Antiqua"/>
        </w:rPr>
        <w:t xml:space="preserve"> </w:t>
      </w:r>
      <w:r w:rsidRPr="0A0FD1BC" w:rsidR="00BF6745">
        <w:rPr>
          <w:rFonts w:ascii="Book Antiqua" w:hAnsi="Book Antiqua" w:eastAsia="Book Antiqua" w:cs="Book Antiqua"/>
        </w:rPr>
        <w:t xml:space="preserve">may make changes within the </w:t>
      </w:r>
      <w:r w:rsidRPr="0A0FD1BC" w:rsidR="00432691">
        <w:rPr>
          <w:rFonts w:ascii="Book Antiqua" w:hAnsi="Book Antiqua" w:eastAsia="Book Antiqua" w:cs="Book Antiqua"/>
        </w:rPr>
        <w:t>ZORF</w:t>
      </w:r>
      <w:r w:rsidRPr="0A0FD1BC" w:rsidR="00BF6745">
        <w:rPr>
          <w:rFonts w:ascii="Book Antiqua" w:hAnsi="Book Antiqua" w:eastAsia="Book Antiqua" w:cs="Book Antiqua"/>
        </w:rPr>
        <w:t xml:space="preserve"> by filing amended tariffs on not less than </w:t>
      </w:r>
      <w:r w:rsidRPr="0A0FD1BC" w:rsidR="005B3A58">
        <w:rPr>
          <w:rFonts w:ascii="Book Antiqua" w:hAnsi="Book Antiqua" w:eastAsia="Book Antiqua" w:cs="Book Antiqua"/>
        </w:rPr>
        <w:t>10</w:t>
      </w:r>
      <w:r w:rsidRPr="0A0FD1BC" w:rsidR="00BF6745">
        <w:rPr>
          <w:rFonts w:ascii="Book Antiqua" w:hAnsi="Book Antiqua" w:eastAsia="Book Antiqua" w:cs="Book Antiqua"/>
        </w:rPr>
        <w:t xml:space="preserve"> </w:t>
      </w:r>
      <w:proofErr w:type="gramStart"/>
      <w:r w:rsidRPr="0A0FD1BC" w:rsidR="00BF6745">
        <w:rPr>
          <w:rFonts w:ascii="Book Antiqua" w:hAnsi="Book Antiqua" w:eastAsia="Book Antiqua" w:cs="Book Antiqua"/>
        </w:rPr>
        <w:t>days'</w:t>
      </w:r>
      <w:proofErr w:type="gramEnd"/>
      <w:r w:rsidRPr="0A0FD1BC" w:rsidR="00BF6745">
        <w:rPr>
          <w:rFonts w:ascii="Book Antiqua" w:hAnsi="Book Antiqua" w:eastAsia="Book Antiqua" w:cs="Book Antiqua"/>
        </w:rPr>
        <w:t xml:space="preserve"> notice to the California Public Utilities Commission and to the public. The tariff shall include the authorized maximum and minimum fares and the fare to be charged between each pair of service points.</w:t>
      </w:r>
    </w:p>
    <w:p w:rsidRPr="005025EE" w:rsidR="00BF6745" w:rsidP="004B0D24" w:rsidRDefault="00BF6745" w14:paraId="22B0674C" w14:textId="698043BA">
      <w:pPr>
        <w:pStyle w:val="num2"/>
        <w:numPr>
          <w:ilvl w:val="0"/>
          <w:numId w:val="34"/>
        </w:numPr>
        <w:jc w:val="both"/>
        <w:rPr>
          <w:rFonts w:ascii="Book Antiqua" w:hAnsi="Book Antiqua" w:eastAsia="Book Antiqua" w:cs="Book Antiqua"/>
        </w:rPr>
      </w:pPr>
      <w:r w:rsidRPr="0A0FD1BC">
        <w:rPr>
          <w:rFonts w:ascii="Book Antiqua" w:hAnsi="Book Antiqua" w:eastAsia="Book Antiqua" w:cs="Book Antiqua"/>
        </w:rPr>
        <w:t xml:space="preserve">In addition to posting and filing tariffs, </w:t>
      </w:r>
      <w:r w:rsidRPr="0A0FD1BC" w:rsidR="00AD43CB">
        <w:rPr>
          <w:rStyle w:val="displayonly"/>
          <w:rFonts w:ascii="Book Antiqua" w:hAnsi="Book Antiqua" w:eastAsia="Book Antiqua" w:cs="Book Antiqua"/>
          <w:color w:val="000000" w:themeColor="text1"/>
        </w:rPr>
        <w:t>The Landline Company</w:t>
      </w:r>
      <w:r w:rsidRPr="0A0FD1BC" w:rsidR="00AD43CB">
        <w:rPr>
          <w:rFonts w:ascii="Book Antiqua" w:hAnsi="Book Antiqua" w:eastAsia="Book Antiqua" w:cs="Book Antiqua"/>
        </w:rPr>
        <w:t xml:space="preserve"> </w:t>
      </w:r>
      <w:r w:rsidRPr="0A0FD1BC">
        <w:rPr>
          <w:rFonts w:ascii="Book Antiqua" w:hAnsi="Book Antiqua" w:eastAsia="Book Antiqua" w:cs="Book Antiqua"/>
        </w:rPr>
        <w:t xml:space="preserve">shall post notices explaining fare changes in its terminals and passenger-carrying vehicles. Such notices </w:t>
      </w:r>
      <w:proofErr w:type="gramStart"/>
      <w:r w:rsidRPr="0A0FD1BC">
        <w:rPr>
          <w:rFonts w:ascii="Book Antiqua" w:hAnsi="Book Antiqua" w:eastAsia="Book Antiqua" w:cs="Book Antiqua"/>
        </w:rPr>
        <w:t>shall</w:t>
      </w:r>
      <w:proofErr w:type="gramEnd"/>
      <w:r w:rsidRPr="0A0FD1BC">
        <w:rPr>
          <w:rFonts w:ascii="Book Antiqua" w:hAnsi="Book Antiqua" w:eastAsia="Book Antiqua" w:cs="Book Antiqua"/>
        </w:rPr>
        <w:t xml:space="preserve"> be posted at </w:t>
      </w:r>
      <w:r w:rsidR="008F3877">
        <w:rPr>
          <w:rFonts w:ascii="Book Antiqua" w:hAnsi="Book Antiqua" w:eastAsia="Book Antiqua" w:cs="Book Antiqua"/>
        </w:rPr>
        <w:t>least</w:t>
      </w:r>
      <w:r w:rsidRPr="0A0FD1BC">
        <w:rPr>
          <w:rFonts w:ascii="Book Antiqua" w:hAnsi="Book Antiqua" w:eastAsia="Book Antiqua" w:cs="Book Antiqua"/>
        </w:rPr>
        <w:t xml:space="preserve"> </w:t>
      </w:r>
      <w:r w:rsidRPr="0A0FD1BC" w:rsidR="1C0E0F4B">
        <w:rPr>
          <w:rFonts w:ascii="Book Antiqua" w:hAnsi="Book Antiqua" w:eastAsia="Book Antiqua" w:cs="Book Antiqua"/>
        </w:rPr>
        <w:t>10</w:t>
      </w:r>
      <w:r w:rsidRPr="0A0FD1BC">
        <w:rPr>
          <w:rFonts w:ascii="Book Antiqua" w:hAnsi="Book Antiqua" w:eastAsia="Book Antiqua" w:cs="Book Antiqua"/>
        </w:rPr>
        <w:t xml:space="preserve"> days before the effective date of the fare changes and shall remain posted for at least 30 days.</w:t>
      </w:r>
    </w:p>
    <w:p w:rsidR="00BF6745" w:rsidP="004B0D24" w:rsidRDefault="00AD43CB" w14:paraId="6477A12E" w14:textId="202F7EA1">
      <w:pPr>
        <w:pStyle w:val="num2"/>
        <w:numPr>
          <w:ilvl w:val="0"/>
          <w:numId w:val="34"/>
        </w:numPr>
        <w:jc w:val="both"/>
        <w:rPr>
          <w:rFonts w:ascii="Book Antiqua" w:hAnsi="Book Antiqua" w:eastAsia="Book Antiqua" w:cs="Book Antiqua"/>
        </w:rPr>
      </w:pPr>
      <w:r w:rsidRPr="0A0FD1BC">
        <w:rPr>
          <w:rStyle w:val="displayonly"/>
          <w:rFonts w:ascii="Book Antiqua" w:hAnsi="Book Antiqua" w:eastAsia="Book Antiqua" w:cs="Book Antiqua"/>
          <w:color w:val="000000" w:themeColor="text1"/>
        </w:rPr>
        <w:t>The Landline Company</w:t>
      </w:r>
      <w:r w:rsidRPr="0A0FD1BC">
        <w:rPr>
          <w:rFonts w:ascii="Book Antiqua" w:hAnsi="Book Antiqua" w:eastAsia="Book Antiqua" w:cs="Book Antiqua"/>
        </w:rPr>
        <w:t xml:space="preserve"> </w:t>
      </w:r>
      <w:r w:rsidRPr="0A0FD1BC" w:rsidR="00BF6745">
        <w:rPr>
          <w:rFonts w:ascii="Book Antiqua" w:hAnsi="Book Antiqua" w:eastAsia="Book Antiqua" w:cs="Book Antiqua"/>
        </w:rPr>
        <w:t xml:space="preserve">is authorized to begin operations on the date that the Consumer Protection and Enforcement Division mails a notice to applicant that its evidence of insurance and other documents required by Ordering Paragraph 2 have been filed with the California Public Utilities </w:t>
      </w:r>
      <w:r w:rsidRPr="0A0FD1BC" w:rsidR="00BF6745">
        <w:rPr>
          <w:rFonts w:ascii="Book Antiqua" w:hAnsi="Book Antiqua" w:eastAsia="Book Antiqua" w:cs="Book Antiqua"/>
        </w:rPr>
        <w:lastRenderedPageBreak/>
        <w:t>Commission and that the California Highway Patrol has approved the use of applicant’s vehicles for service.</w:t>
      </w:r>
    </w:p>
    <w:p w:rsidR="00190EA2" w:rsidP="004B0D24" w:rsidRDefault="00190EA2" w14:paraId="5211C75A" w14:textId="7D9EB42B">
      <w:pPr>
        <w:pStyle w:val="num2"/>
        <w:numPr>
          <w:ilvl w:val="0"/>
          <w:numId w:val="34"/>
        </w:numPr>
        <w:jc w:val="both"/>
        <w:rPr>
          <w:rFonts w:ascii="Book Antiqua" w:hAnsi="Book Antiqua" w:eastAsia="Book Antiqua" w:cs="Book Antiqua"/>
        </w:rPr>
      </w:pPr>
      <w:r w:rsidRPr="0A0FD1BC">
        <w:rPr>
          <w:rFonts w:ascii="Book Antiqua" w:hAnsi="Book Antiqua" w:eastAsia="Book Antiqua" w:cs="Book Antiqua"/>
        </w:rPr>
        <w:t xml:space="preserve">Before beginning service to any airport, </w:t>
      </w:r>
      <w:r w:rsidRPr="0A0FD1BC" w:rsidR="00AD43CB">
        <w:rPr>
          <w:rStyle w:val="displayonly"/>
          <w:rFonts w:ascii="Book Antiqua" w:hAnsi="Book Antiqua" w:eastAsia="Book Antiqua" w:cs="Book Antiqua"/>
          <w:color w:val="000000" w:themeColor="text1"/>
        </w:rPr>
        <w:t>The Landline Company</w:t>
      </w:r>
      <w:r w:rsidRPr="0A0FD1BC" w:rsidR="00AD43CB">
        <w:rPr>
          <w:rFonts w:ascii="Book Antiqua" w:hAnsi="Book Antiqua" w:eastAsia="Book Antiqua" w:cs="Book Antiqua"/>
        </w:rPr>
        <w:t xml:space="preserve"> </w:t>
      </w:r>
      <w:r w:rsidRPr="0A0FD1BC">
        <w:rPr>
          <w:rFonts w:ascii="Book Antiqua" w:hAnsi="Book Antiqua" w:eastAsia="Book Antiqua" w:cs="Book Antiqua"/>
        </w:rPr>
        <w:t xml:space="preserve">shall notify each airport’s governing body. </w:t>
      </w:r>
      <w:r w:rsidRPr="0A0FD1BC" w:rsidR="00AD43CB">
        <w:rPr>
          <w:rStyle w:val="displayonly"/>
          <w:rFonts w:ascii="Book Antiqua" w:hAnsi="Book Antiqua" w:eastAsia="Book Antiqua" w:cs="Book Antiqua"/>
          <w:color w:val="000000" w:themeColor="text1"/>
        </w:rPr>
        <w:t>The Landline Company</w:t>
      </w:r>
      <w:r w:rsidRPr="0A0FD1BC" w:rsidR="00AD43CB">
        <w:rPr>
          <w:rFonts w:ascii="Book Antiqua" w:hAnsi="Book Antiqua" w:eastAsia="Book Antiqua" w:cs="Book Antiqua"/>
        </w:rPr>
        <w:t xml:space="preserve"> </w:t>
      </w:r>
      <w:r w:rsidRPr="0A0FD1BC">
        <w:rPr>
          <w:rFonts w:ascii="Book Antiqua" w:hAnsi="Book Antiqua" w:eastAsia="Book Antiqua" w:cs="Book Antiqua"/>
        </w:rPr>
        <w:t xml:space="preserve">shall not operate into or on airport property unless such operations are authorized by the airport’s governing body. </w:t>
      </w:r>
    </w:p>
    <w:p w:rsidRPr="00396E7A" w:rsidR="00190EA2" w:rsidP="004B0D24" w:rsidRDefault="00190EA2" w14:paraId="19DB95F1" w14:textId="79E7152A">
      <w:pPr>
        <w:pStyle w:val="num2"/>
        <w:numPr>
          <w:ilvl w:val="0"/>
          <w:numId w:val="34"/>
        </w:numPr>
        <w:jc w:val="both"/>
        <w:rPr>
          <w:rFonts w:ascii="Book Antiqua" w:hAnsi="Book Antiqua" w:eastAsia="Book Antiqua" w:cs="Book Antiqua"/>
        </w:rPr>
      </w:pPr>
      <w:r w:rsidRPr="0A0FD1BC">
        <w:rPr>
          <w:rFonts w:ascii="Book Antiqua" w:hAnsi="Book Antiqua" w:eastAsia="Book Antiqua" w:cs="Book Antiqua"/>
        </w:rPr>
        <w:t xml:space="preserve">Stop points established by </w:t>
      </w:r>
      <w:r w:rsidRPr="0A0FD1BC" w:rsidR="00AD43CB">
        <w:rPr>
          <w:rStyle w:val="displayonly"/>
          <w:rFonts w:ascii="Book Antiqua" w:hAnsi="Book Antiqua" w:eastAsia="Book Antiqua" w:cs="Book Antiqua"/>
          <w:color w:val="000000" w:themeColor="text1"/>
        </w:rPr>
        <w:t>The Landline Company</w:t>
      </w:r>
      <w:r w:rsidRPr="0A0FD1BC" w:rsidR="00AD43CB">
        <w:rPr>
          <w:rFonts w:ascii="Book Antiqua" w:hAnsi="Book Antiqua" w:eastAsia="Book Antiqua" w:cs="Book Antiqua"/>
        </w:rPr>
        <w:t xml:space="preserve"> </w:t>
      </w:r>
      <w:r w:rsidRPr="0A0FD1BC">
        <w:rPr>
          <w:rFonts w:ascii="Book Antiqua" w:hAnsi="Book Antiqua" w:eastAsia="Book Antiqua" w:cs="Book Antiqua"/>
        </w:rPr>
        <w:t>to load and discharge passengers shall conform to all applicable parking or passenger loading zone regulation</w:t>
      </w:r>
      <w:r w:rsidR="00100070">
        <w:rPr>
          <w:rFonts w:ascii="Book Antiqua" w:hAnsi="Book Antiqua" w:eastAsia="Book Antiqua" w:cs="Book Antiqua"/>
        </w:rPr>
        <w:t>s</w:t>
      </w:r>
      <w:r w:rsidRPr="0A0FD1BC">
        <w:rPr>
          <w:rFonts w:ascii="Book Antiqua" w:hAnsi="Book Antiqua" w:eastAsia="Book Antiqua" w:cs="Book Antiqua"/>
        </w:rPr>
        <w:t xml:space="preserve"> adopted by local authorities.</w:t>
      </w:r>
    </w:p>
    <w:p w:rsidRPr="00396E7A" w:rsidR="00BF6745" w:rsidP="004B0D24" w:rsidRDefault="00BF6745" w14:paraId="334396C6" w14:textId="54661F49">
      <w:pPr>
        <w:pStyle w:val="num2"/>
        <w:numPr>
          <w:ilvl w:val="0"/>
          <w:numId w:val="34"/>
        </w:numPr>
        <w:jc w:val="both"/>
        <w:rPr>
          <w:rFonts w:ascii="Book Antiqua" w:hAnsi="Book Antiqua" w:eastAsia="Book Antiqua" w:cs="Book Antiqua"/>
        </w:rPr>
      </w:pPr>
      <w:r w:rsidRPr="0A0FD1BC">
        <w:rPr>
          <w:rFonts w:ascii="Book Antiqua" w:hAnsi="Book Antiqua" w:eastAsia="Book Antiqua" w:cs="Book Antiqua"/>
        </w:rPr>
        <w:t xml:space="preserve">The Certificate of Public Convenience and Necessity to operate as Passenger Stage Corporation </w:t>
      </w:r>
      <w:r w:rsidRPr="0A0FD1BC" w:rsidR="008C491E">
        <w:rPr>
          <w:rFonts w:ascii="Book Antiqua" w:hAnsi="Book Antiqua" w:eastAsia="Book Antiqua" w:cs="Book Antiqua"/>
        </w:rPr>
        <w:t>50916</w:t>
      </w:r>
      <w:r w:rsidRPr="0A0FD1BC" w:rsidR="005025EE">
        <w:rPr>
          <w:rFonts w:ascii="Book Antiqua" w:hAnsi="Book Antiqua" w:eastAsia="Book Antiqua" w:cs="Book Antiqua"/>
        </w:rPr>
        <w:t xml:space="preserve"> </w:t>
      </w:r>
      <w:r w:rsidRPr="0A0FD1BC">
        <w:rPr>
          <w:rFonts w:ascii="Book Antiqua" w:hAnsi="Book Antiqua" w:eastAsia="Book Antiqua" w:cs="Book Antiqua"/>
        </w:rPr>
        <w:t>granted herein expires unless exercised within 120 days after the effective date of this decision.</w:t>
      </w:r>
    </w:p>
    <w:p w:rsidRPr="00396E7A" w:rsidR="0091747F" w:rsidP="004B0D24" w:rsidRDefault="00BF6745" w14:paraId="600351B5" w14:textId="77FE1FB6">
      <w:pPr>
        <w:pStyle w:val="num2"/>
        <w:numPr>
          <w:ilvl w:val="0"/>
          <w:numId w:val="34"/>
        </w:numPr>
        <w:jc w:val="both"/>
        <w:rPr>
          <w:rFonts w:ascii="Book Antiqua" w:hAnsi="Book Antiqua" w:eastAsia="Book Antiqua" w:cs="Book Antiqua"/>
        </w:rPr>
      </w:pPr>
      <w:r w:rsidRPr="0A0FD1BC">
        <w:rPr>
          <w:rFonts w:ascii="Book Antiqua" w:hAnsi="Book Antiqua" w:eastAsia="Book Antiqua" w:cs="Book Antiqua"/>
        </w:rPr>
        <w:t>The Application is granted as set forth above.</w:t>
      </w:r>
    </w:p>
    <w:p w:rsidRPr="0061553D" w:rsidR="0091747F" w:rsidP="004B0D24" w:rsidRDefault="005025EE" w14:paraId="7A6263E4" w14:textId="066925D2">
      <w:pPr>
        <w:pStyle w:val="num2"/>
        <w:numPr>
          <w:ilvl w:val="0"/>
          <w:numId w:val="34"/>
        </w:numPr>
        <w:jc w:val="both"/>
        <w:rPr>
          <w:rFonts w:ascii="Book Antiqua" w:hAnsi="Book Antiqua" w:eastAsia="Book Antiqua" w:cs="Book Antiqua"/>
        </w:rPr>
      </w:pPr>
      <w:r w:rsidRPr="0A0FD1BC">
        <w:rPr>
          <w:rFonts w:ascii="Book Antiqua" w:hAnsi="Book Antiqua" w:eastAsia="Book Antiqua" w:cs="Book Antiqua"/>
        </w:rPr>
        <w:t xml:space="preserve">Application </w:t>
      </w:r>
      <w:r w:rsidRPr="0A0FD1BC" w:rsidR="008C491E">
        <w:rPr>
          <w:rFonts w:ascii="Book Antiqua" w:hAnsi="Book Antiqua" w:eastAsia="Book Antiqua" w:cs="Book Antiqua"/>
        </w:rPr>
        <w:t xml:space="preserve">26-03-027 </w:t>
      </w:r>
      <w:r w:rsidRPr="0A0FD1BC" w:rsidR="0091747F">
        <w:rPr>
          <w:rFonts w:ascii="Book Antiqua" w:hAnsi="Book Antiqua" w:eastAsia="Book Antiqua" w:cs="Book Antiqua"/>
        </w:rPr>
        <w:t>is closed.</w:t>
      </w:r>
    </w:p>
    <w:p w:rsidRPr="0061553D" w:rsidR="0091747F" w:rsidP="004B0D24" w:rsidRDefault="0091747F" w14:paraId="2B9F2B8C" w14:textId="77777777">
      <w:pPr>
        <w:jc w:val="both"/>
        <w:rPr>
          <w:rFonts w:eastAsia="Book Antiqua" w:cs="Book Antiqua"/>
        </w:rPr>
      </w:pPr>
      <w:r w:rsidRPr="0A0FD1BC">
        <w:rPr>
          <w:rFonts w:eastAsia="Book Antiqua" w:cs="Book Antiqua"/>
        </w:rPr>
        <w:t>This order is effective today.</w:t>
      </w:r>
    </w:p>
    <w:p w:rsidR="009F766C" w:rsidP="004B0D24" w:rsidRDefault="0091747F" w14:paraId="5DB512CB" w14:textId="5059590D">
      <w:pPr>
        <w:jc w:val="both"/>
        <w:rPr>
          <w:rFonts w:eastAsia="Book Antiqua" w:cs="Book Antiqua"/>
        </w:rPr>
      </w:pPr>
      <w:r w:rsidRPr="0A0FD1BC">
        <w:rPr>
          <w:rFonts w:eastAsia="Book Antiqua" w:cs="Book Antiqua"/>
        </w:rPr>
        <w:t>Dated</w:t>
      </w:r>
      <w:r w:rsidRPr="0A0FD1BC" w:rsidR="00396E7A">
        <w:rPr>
          <w:rFonts w:eastAsia="Book Antiqua" w:cs="Book Antiqua"/>
        </w:rPr>
        <w:t xml:space="preserve"> </w:t>
      </w:r>
      <w:r w:rsidR="00D27765">
        <w:rPr>
          <w:rFonts w:eastAsia="Book Antiqua" w:cs="Book Antiqua"/>
        </w:rPr>
        <w:t>September 4, 2026</w:t>
      </w:r>
      <w:r w:rsidRPr="0A0FD1BC">
        <w:rPr>
          <w:rFonts w:eastAsia="Book Antiqua" w:cs="Book Antiqua"/>
        </w:rPr>
        <w:t>, at San Francisco, California.</w:t>
      </w:r>
    </w:p>
    <w:p w:rsidR="00356BD6" w:rsidP="0013769B" w:rsidRDefault="00D27765" w14:paraId="023B4B4B" w14:textId="481446BC">
      <w:pPr>
        <w:jc w:val="both"/>
      </w:pPr>
      <w:r>
        <w:tab/>
      </w:r>
      <w:r>
        <w:tab/>
      </w:r>
      <w:r>
        <w:tab/>
      </w:r>
      <w:r>
        <w:tab/>
      </w:r>
      <w:r>
        <w:tab/>
      </w:r>
      <w:r>
        <w:tab/>
      </w:r>
    </w:p>
    <w:p w:rsidRPr="00D27765" w:rsidR="00D27765" w:rsidP="0013769B" w:rsidRDefault="00D27765" w14:paraId="5908F94D" w14:textId="138538C9">
      <w:pPr>
        <w:jc w:val="both"/>
        <w:rPr>
          <w:u w:val="single"/>
        </w:rPr>
      </w:pPr>
      <w:r>
        <w:tab/>
      </w:r>
      <w:r>
        <w:tab/>
      </w:r>
      <w:r>
        <w:tab/>
      </w:r>
      <w:r>
        <w:tab/>
      </w:r>
      <w:r>
        <w:tab/>
      </w:r>
      <w:r>
        <w:tab/>
      </w:r>
      <w:r w:rsidR="0079208A">
        <w:rPr>
          <w:noProof/>
          <w:u w:val="single"/>
        </w:rPr>
        <w:t>/s/ Leuwam Tesfai</w:t>
      </w:r>
    </w:p>
    <w:p w:rsidR="00273368" w:rsidP="005069F3" w:rsidRDefault="008C491E" w14:paraId="67E9A2D0" w14:textId="79993A94">
      <w:pPr>
        <w:spacing w:line="240" w:lineRule="auto"/>
        <w:ind w:left="4320"/>
      </w:pPr>
      <w:r>
        <w:t>Leuwam Tesfai</w:t>
      </w:r>
    </w:p>
    <w:p w:rsidR="009F766C" w:rsidP="005069F3" w:rsidRDefault="00273368" w14:paraId="2A98C440" w14:textId="72A633E7">
      <w:pPr>
        <w:autoSpaceDE w:val="0"/>
        <w:autoSpaceDN w:val="0"/>
        <w:adjustRightInd w:val="0"/>
        <w:spacing w:line="240" w:lineRule="auto"/>
        <w:ind w:left="4320"/>
        <w:jc w:val="both"/>
        <w:rPr>
          <w:rFonts w:cs="Courier New"/>
          <w:szCs w:val="26"/>
        </w:rPr>
      </w:pPr>
      <w:r>
        <w:t>Executive Director</w:t>
      </w:r>
    </w:p>
    <w:p w:rsidRPr="001F5266" w:rsidR="008B155E" w:rsidP="001F5266" w:rsidRDefault="008B155E" w14:paraId="6DBF84BB" w14:textId="457BF04D">
      <w:pPr>
        <w:spacing w:after="160" w:line="259" w:lineRule="auto"/>
        <w:ind w:firstLine="0"/>
        <w:rPr>
          <w:rFonts w:ascii="Palatino" w:hAnsi="Palatino" w:eastAsia="Times New Roman" w:cs="Palatino"/>
          <w:szCs w:val="26"/>
        </w:rPr>
        <w:sectPr w:rsidRPr="001F5266" w:rsidR="008B155E" w:rsidSect="00C71336">
          <w:headerReference w:type="default" r:id="rId11"/>
          <w:footerReference w:type="default" r:id="rId12"/>
          <w:headerReference w:type="first" r:id="rId13"/>
          <w:footerReference w:type="first" r:id="rId14"/>
          <w:pgSz w:w="12240" w:h="15840"/>
          <w:pgMar w:top="1728" w:right="1440" w:bottom="1440" w:left="1440" w:header="720" w:footer="720" w:gutter="0"/>
          <w:cols w:space="720"/>
          <w:titlePg/>
          <w:docGrid w:linePitch="360"/>
        </w:sectPr>
      </w:pPr>
    </w:p>
    <w:p w:rsidR="00CA6CF2" w:rsidP="00312697" w:rsidRDefault="00CA6CF2" w14:paraId="321C35C9" w14:textId="69782C20">
      <w:pPr>
        <w:spacing w:after="160" w:line="240" w:lineRule="auto"/>
        <w:ind w:firstLine="0"/>
        <w:rPr>
          <w:rFonts w:cs="Palatino"/>
          <w:szCs w:val="26"/>
        </w:rPr>
      </w:pPr>
    </w:p>
    <w:p w:rsidR="00C04CA7" w:rsidP="1550172D" w:rsidRDefault="00C04CA7" w14:paraId="5D76D9C3" w14:textId="4A1A7FAA">
      <w:pPr>
        <w:spacing w:after="160" w:line="259" w:lineRule="auto"/>
        <w:ind w:firstLine="0"/>
        <w:rPr>
          <w:rFonts w:cs="Palatino"/>
        </w:rPr>
        <w:sectPr w:rsidR="00C04CA7" w:rsidSect="00190EA2">
          <w:headerReference w:type="default" r:id="rId15"/>
          <w:footerReference w:type="default" r:id="rId16"/>
          <w:headerReference w:type="first" r:id="rId17"/>
          <w:type w:val="continuous"/>
          <w:pgSz w:w="12240" w:h="15840"/>
          <w:pgMar w:top="1728" w:right="1440" w:bottom="1440" w:left="1440" w:header="720" w:footer="720" w:gutter="0"/>
          <w:cols w:space="720"/>
          <w:titlePg/>
          <w:docGrid w:linePitch="360"/>
        </w:sectPr>
      </w:pPr>
    </w:p>
    <w:p w:rsidR="001E229D" w:rsidP="001E229D" w:rsidRDefault="001E229D" w14:paraId="480521FE" w14:textId="3A7237C6">
      <w:pPr>
        <w:spacing w:line="240" w:lineRule="auto"/>
        <w:ind w:firstLine="0"/>
        <w:rPr>
          <w:rFonts w:cs="Palatino"/>
          <w:szCs w:val="26"/>
        </w:rPr>
      </w:pPr>
      <w:r w:rsidRPr="00545DA3">
        <w:rPr>
          <w:rFonts w:cs="Palatino"/>
          <w:szCs w:val="26"/>
        </w:rPr>
        <w:lastRenderedPageBreak/>
        <w:t>PSC-</w:t>
      </w:r>
      <w:r w:rsidR="008C491E">
        <w:t>50916</w:t>
      </w:r>
      <w:r w:rsidR="005025EE">
        <w:rPr>
          <w:rFonts w:cs="Palatino"/>
          <w:szCs w:val="26"/>
        </w:rPr>
        <w:tab/>
      </w:r>
      <w:r w:rsidR="005025EE">
        <w:rPr>
          <w:rFonts w:cs="Palatino"/>
          <w:szCs w:val="26"/>
        </w:rPr>
        <w:tab/>
      </w:r>
      <w:r w:rsidR="008C491E">
        <w:t>The Landline Company</w:t>
      </w:r>
      <w:r w:rsidR="00342BF5">
        <w:tab/>
      </w:r>
      <w:r w:rsidR="008C491E">
        <w:tab/>
      </w:r>
      <w:r w:rsidR="008C491E">
        <w:tab/>
      </w:r>
      <w:r w:rsidRPr="00545DA3">
        <w:rPr>
          <w:rFonts w:cs="Palatino"/>
          <w:szCs w:val="26"/>
        </w:rPr>
        <w:t>Original Title Page</w:t>
      </w:r>
    </w:p>
    <w:p w:rsidRPr="00545DA3" w:rsidR="001E229D" w:rsidP="00342BF5" w:rsidRDefault="005025EE" w14:paraId="07F5F62D" w14:textId="4CC7FCAC">
      <w:pPr>
        <w:spacing w:line="240" w:lineRule="auto"/>
        <w:ind w:left="1440"/>
        <w:rPr>
          <w:rFonts w:cs="Palatino"/>
          <w:szCs w:val="26"/>
        </w:rPr>
      </w:pPr>
      <w:r>
        <w:rPr>
          <w:rFonts w:cs="Palatino"/>
          <w:szCs w:val="26"/>
        </w:rPr>
        <w:t xml:space="preserve">a Delaware </w:t>
      </w:r>
      <w:r w:rsidR="008C491E">
        <w:rPr>
          <w:rFonts w:cs="Palatino"/>
          <w:szCs w:val="26"/>
        </w:rPr>
        <w:t>Corporation</w:t>
      </w:r>
      <w:r>
        <w:rPr>
          <w:rFonts w:cs="Palatino"/>
          <w:szCs w:val="26"/>
        </w:rPr>
        <w:t xml:space="preserve"> </w:t>
      </w:r>
    </w:p>
    <w:p w:rsidRPr="00545DA3" w:rsidR="001E229D" w:rsidP="001E229D" w:rsidRDefault="001E229D" w14:paraId="01F1DB37" w14:textId="77777777">
      <w:pPr>
        <w:spacing w:after="160" w:line="240" w:lineRule="auto"/>
        <w:ind w:firstLine="0"/>
        <w:rPr>
          <w:rFonts w:cs="Palatino"/>
          <w:szCs w:val="26"/>
        </w:rPr>
      </w:pPr>
    </w:p>
    <w:p w:rsidRPr="00545DA3" w:rsidR="001E229D" w:rsidP="001E229D" w:rsidRDefault="001E229D" w14:paraId="36738FAB" w14:textId="77777777">
      <w:pPr>
        <w:spacing w:after="160" w:line="240" w:lineRule="auto"/>
        <w:ind w:firstLine="0"/>
        <w:rPr>
          <w:rFonts w:cs="Palatino"/>
          <w:szCs w:val="26"/>
        </w:rPr>
      </w:pPr>
    </w:p>
    <w:p w:rsidRPr="00545DA3" w:rsidR="001E229D" w:rsidP="001E229D" w:rsidRDefault="001E229D" w14:paraId="0A5B5FEE" w14:textId="77777777">
      <w:pPr>
        <w:spacing w:after="160" w:line="240" w:lineRule="auto"/>
        <w:ind w:firstLine="0"/>
        <w:jc w:val="center"/>
        <w:rPr>
          <w:rFonts w:cs="Palatino"/>
          <w:szCs w:val="26"/>
        </w:rPr>
      </w:pPr>
      <w:r w:rsidRPr="00545DA3">
        <w:rPr>
          <w:rFonts w:cs="Palatino"/>
          <w:szCs w:val="26"/>
        </w:rPr>
        <w:t>CERTIFICATE</w:t>
      </w:r>
    </w:p>
    <w:p w:rsidRPr="00545DA3" w:rsidR="001E229D" w:rsidP="001E229D" w:rsidRDefault="001E229D" w14:paraId="6E7BD88B" w14:textId="77777777">
      <w:pPr>
        <w:spacing w:after="160" w:line="240" w:lineRule="auto"/>
        <w:ind w:firstLine="0"/>
        <w:jc w:val="center"/>
        <w:rPr>
          <w:rFonts w:cs="Palatino"/>
          <w:szCs w:val="26"/>
        </w:rPr>
      </w:pPr>
      <w:r w:rsidRPr="00545DA3">
        <w:rPr>
          <w:rFonts w:cs="Palatino"/>
          <w:szCs w:val="26"/>
        </w:rPr>
        <w:t>OF</w:t>
      </w:r>
    </w:p>
    <w:p w:rsidRPr="00545DA3" w:rsidR="001E229D" w:rsidP="001E229D" w:rsidRDefault="001E229D" w14:paraId="202F3759" w14:textId="77777777">
      <w:pPr>
        <w:spacing w:after="160" w:line="240" w:lineRule="auto"/>
        <w:ind w:firstLine="0"/>
        <w:jc w:val="center"/>
        <w:rPr>
          <w:rFonts w:cs="Palatino"/>
          <w:szCs w:val="26"/>
        </w:rPr>
      </w:pPr>
      <w:r w:rsidRPr="00545DA3">
        <w:rPr>
          <w:rFonts w:cs="Palatino"/>
          <w:szCs w:val="26"/>
        </w:rPr>
        <w:t>PUBLIC CONVENIENCE AND NECESSITY</w:t>
      </w:r>
    </w:p>
    <w:p w:rsidRPr="00545DA3" w:rsidR="001E229D" w:rsidP="001E229D" w:rsidRDefault="001E229D" w14:paraId="4E6B05B5" w14:textId="77777777">
      <w:pPr>
        <w:spacing w:after="160" w:line="240" w:lineRule="auto"/>
        <w:ind w:firstLine="0"/>
        <w:jc w:val="center"/>
        <w:rPr>
          <w:rFonts w:cs="Palatino"/>
          <w:szCs w:val="26"/>
        </w:rPr>
      </w:pPr>
      <w:r w:rsidRPr="00545DA3">
        <w:rPr>
          <w:rFonts w:cs="Palatino"/>
          <w:szCs w:val="26"/>
        </w:rPr>
        <w:t>AS A PASSENGER STAGE CORPORATION</w:t>
      </w:r>
    </w:p>
    <w:p w:rsidRPr="00545DA3" w:rsidR="001E229D" w:rsidP="001E229D" w:rsidRDefault="001E229D" w14:paraId="7AC6C951" w14:textId="08687617">
      <w:pPr>
        <w:spacing w:after="160" w:line="240" w:lineRule="auto"/>
        <w:ind w:firstLine="0"/>
        <w:jc w:val="center"/>
        <w:rPr>
          <w:rFonts w:cs="Palatino"/>
          <w:szCs w:val="26"/>
        </w:rPr>
      </w:pPr>
      <w:r w:rsidRPr="00545DA3">
        <w:rPr>
          <w:rFonts w:cs="Palatino"/>
          <w:szCs w:val="26"/>
        </w:rPr>
        <w:t>PSC</w:t>
      </w:r>
      <w:r w:rsidRPr="00545DA3">
        <w:rPr>
          <w:rFonts w:cs="Palatino"/>
          <w:szCs w:val="26"/>
        </w:rPr>
        <w:noBreakHyphen/>
      </w:r>
      <w:r w:rsidR="008C491E">
        <w:t>50916</w:t>
      </w:r>
    </w:p>
    <w:p w:rsidRPr="00545DA3" w:rsidR="001E229D" w:rsidP="001E229D" w:rsidRDefault="001E229D" w14:paraId="37261D17" w14:textId="77777777">
      <w:pPr>
        <w:spacing w:after="160" w:line="240" w:lineRule="auto"/>
        <w:ind w:firstLine="0"/>
        <w:jc w:val="center"/>
        <w:rPr>
          <w:rFonts w:cs="Palatino"/>
          <w:szCs w:val="26"/>
        </w:rPr>
      </w:pP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p>
    <w:p w:rsidRPr="00545DA3" w:rsidR="001E229D" w:rsidP="001E229D" w:rsidRDefault="001E229D" w14:paraId="4C36CE27" w14:textId="77777777">
      <w:pPr>
        <w:spacing w:after="160" w:line="240" w:lineRule="auto"/>
        <w:ind w:firstLine="0"/>
        <w:jc w:val="center"/>
        <w:rPr>
          <w:rFonts w:cs="Palatino"/>
          <w:szCs w:val="26"/>
        </w:rPr>
      </w:pPr>
    </w:p>
    <w:p w:rsidRPr="00545DA3" w:rsidR="001E229D" w:rsidP="001E229D" w:rsidRDefault="001E229D" w14:paraId="6D8F7CFD" w14:textId="77777777">
      <w:pPr>
        <w:spacing w:after="160" w:line="240" w:lineRule="auto"/>
        <w:ind w:firstLine="0"/>
        <w:jc w:val="center"/>
        <w:rPr>
          <w:rFonts w:cs="Palatino"/>
          <w:szCs w:val="26"/>
        </w:rPr>
      </w:pPr>
      <w:r w:rsidRPr="00545DA3">
        <w:rPr>
          <w:rFonts w:cs="Palatino"/>
          <w:szCs w:val="26"/>
        </w:rPr>
        <w:t>Showing passenger stage operative rights, restrictions,</w:t>
      </w:r>
    </w:p>
    <w:p w:rsidRPr="00545DA3" w:rsidR="001E229D" w:rsidP="001E229D" w:rsidRDefault="001E229D" w14:paraId="34BAF969" w14:textId="77777777">
      <w:pPr>
        <w:spacing w:after="160" w:line="240" w:lineRule="auto"/>
        <w:ind w:firstLine="0"/>
        <w:jc w:val="center"/>
        <w:rPr>
          <w:rFonts w:cs="Palatino"/>
          <w:szCs w:val="26"/>
        </w:rPr>
      </w:pPr>
      <w:r w:rsidRPr="00545DA3">
        <w:rPr>
          <w:rFonts w:cs="Palatino"/>
          <w:szCs w:val="26"/>
        </w:rPr>
        <w:t>limitations, exceptions, and privileges.</w:t>
      </w:r>
    </w:p>
    <w:p w:rsidRPr="00545DA3" w:rsidR="001E229D" w:rsidP="001E229D" w:rsidRDefault="001E229D" w14:paraId="03FF0298" w14:textId="77777777">
      <w:pPr>
        <w:spacing w:after="160" w:line="240" w:lineRule="auto"/>
        <w:ind w:firstLine="0"/>
        <w:jc w:val="center"/>
        <w:rPr>
          <w:rFonts w:cs="Palatino"/>
          <w:szCs w:val="26"/>
        </w:rPr>
      </w:pPr>
    </w:p>
    <w:p w:rsidRPr="00545DA3" w:rsidR="001E229D" w:rsidP="001E229D" w:rsidRDefault="001E229D" w14:paraId="691345B3" w14:textId="77777777">
      <w:pPr>
        <w:spacing w:after="160" w:line="240" w:lineRule="auto"/>
        <w:ind w:firstLine="0"/>
        <w:jc w:val="center"/>
        <w:rPr>
          <w:rFonts w:cs="Palatino"/>
          <w:szCs w:val="26"/>
        </w:rPr>
      </w:pPr>
    </w:p>
    <w:p w:rsidRPr="00545DA3" w:rsidR="001E229D" w:rsidP="001E229D" w:rsidRDefault="001E229D" w14:paraId="2365E4FB" w14:textId="77777777">
      <w:pPr>
        <w:spacing w:after="160" w:line="240" w:lineRule="auto"/>
        <w:ind w:firstLine="0"/>
        <w:jc w:val="center"/>
        <w:rPr>
          <w:rFonts w:cs="Palatino"/>
          <w:szCs w:val="26"/>
        </w:rPr>
      </w:pPr>
    </w:p>
    <w:p w:rsidRPr="00545DA3" w:rsidR="001E229D" w:rsidP="001E229D" w:rsidRDefault="001E229D" w14:paraId="170E3BD1" w14:textId="77777777">
      <w:pPr>
        <w:spacing w:after="160" w:line="240" w:lineRule="auto"/>
        <w:ind w:firstLine="0"/>
        <w:jc w:val="center"/>
        <w:rPr>
          <w:rFonts w:cs="Palatino"/>
          <w:szCs w:val="26"/>
        </w:rPr>
      </w:pP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p>
    <w:p w:rsidRPr="00545DA3" w:rsidR="001E229D" w:rsidP="001E229D" w:rsidRDefault="001E229D" w14:paraId="1819711C" w14:textId="77777777">
      <w:pPr>
        <w:spacing w:after="160" w:line="240" w:lineRule="auto"/>
        <w:ind w:firstLine="0"/>
        <w:jc w:val="center"/>
        <w:rPr>
          <w:rFonts w:cs="Palatino"/>
          <w:szCs w:val="26"/>
        </w:rPr>
      </w:pPr>
    </w:p>
    <w:p w:rsidRPr="00545DA3" w:rsidR="001E229D" w:rsidP="001E229D" w:rsidRDefault="001E229D" w14:paraId="2314EAC8" w14:textId="77777777">
      <w:pPr>
        <w:spacing w:after="160" w:line="240" w:lineRule="auto"/>
        <w:ind w:firstLine="0"/>
        <w:jc w:val="center"/>
        <w:rPr>
          <w:rFonts w:cs="Palatino"/>
          <w:szCs w:val="26"/>
        </w:rPr>
      </w:pPr>
      <w:r w:rsidRPr="00545DA3">
        <w:rPr>
          <w:rFonts w:cs="Palatino"/>
          <w:szCs w:val="26"/>
        </w:rPr>
        <w:t>All changes and amendments as authorized by</w:t>
      </w:r>
    </w:p>
    <w:p w:rsidRPr="00545DA3" w:rsidR="001E229D" w:rsidP="001E229D" w:rsidRDefault="001E229D" w14:paraId="747FC98E" w14:textId="77777777">
      <w:pPr>
        <w:spacing w:after="160" w:line="240" w:lineRule="auto"/>
        <w:ind w:firstLine="0"/>
        <w:jc w:val="center"/>
        <w:rPr>
          <w:rFonts w:cs="Palatino"/>
          <w:szCs w:val="26"/>
        </w:rPr>
      </w:pPr>
      <w:r w:rsidRPr="00545DA3">
        <w:rPr>
          <w:rFonts w:cs="Palatino"/>
          <w:szCs w:val="26"/>
        </w:rPr>
        <w:t>the Public Utilities Commission of the State of California</w:t>
      </w:r>
    </w:p>
    <w:p w:rsidRPr="00545DA3" w:rsidR="001E229D" w:rsidP="001E229D" w:rsidRDefault="001E229D" w14:paraId="656430B0" w14:textId="77777777">
      <w:pPr>
        <w:spacing w:after="160" w:line="240" w:lineRule="auto"/>
        <w:ind w:firstLine="0"/>
        <w:jc w:val="center"/>
        <w:rPr>
          <w:rFonts w:cs="Palatino"/>
          <w:szCs w:val="26"/>
        </w:rPr>
      </w:pPr>
      <w:r w:rsidRPr="00545DA3">
        <w:rPr>
          <w:rFonts w:cs="Palatino"/>
          <w:szCs w:val="26"/>
        </w:rPr>
        <w:t>will be made as revised pages or added original pages.</w:t>
      </w:r>
    </w:p>
    <w:p w:rsidRPr="00545DA3" w:rsidR="001E229D" w:rsidP="001E229D" w:rsidRDefault="001E229D" w14:paraId="4FACC38D" w14:textId="77777777">
      <w:pPr>
        <w:spacing w:after="160" w:line="240" w:lineRule="auto"/>
        <w:ind w:firstLine="0"/>
        <w:jc w:val="center"/>
        <w:rPr>
          <w:rFonts w:cs="Palatino"/>
          <w:szCs w:val="26"/>
        </w:rPr>
      </w:pPr>
    </w:p>
    <w:p w:rsidRPr="00545DA3" w:rsidR="001E229D" w:rsidP="001E229D" w:rsidRDefault="001E229D" w14:paraId="31D6DC7A" w14:textId="77777777">
      <w:pPr>
        <w:spacing w:after="160" w:line="240" w:lineRule="auto"/>
        <w:ind w:firstLine="0"/>
        <w:jc w:val="center"/>
        <w:rPr>
          <w:rFonts w:cs="Palatino"/>
          <w:szCs w:val="26"/>
        </w:rPr>
      </w:pPr>
    </w:p>
    <w:p w:rsidRPr="00545DA3" w:rsidR="001E229D" w:rsidP="001E229D" w:rsidRDefault="001E229D" w14:paraId="1AD50F83" w14:textId="77777777">
      <w:pPr>
        <w:spacing w:after="160" w:line="240" w:lineRule="auto"/>
        <w:ind w:firstLine="0"/>
        <w:jc w:val="center"/>
        <w:rPr>
          <w:rFonts w:cs="Palatino"/>
          <w:szCs w:val="26"/>
        </w:rPr>
      </w:pP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r w:rsidRPr="00545DA3">
        <w:rPr>
          <w:rFonts w:cs="Palatino"/>
          <w:szCs w:val="26"/>
        </w:rPr>
        <w:noBreakHyphen/>
      </w:r>
    </w:p>
    <w:p w:rsidRPr="00545DA3" w:rsidR="001E229D" w:rsidP="001E229D" w:rsidRDefault="001E229D" w14:paraId="7AC0CA3C" w14:textId="77777777">
      <w:pPr>
        <w:spacing w:after="160" w:line="240" w:lineRule="auto"/>
        <w:ind w:firstLine="0"/>
        <w:rPr>
          <w:rFonts w:cs="Palatino"/>
          <w:szCs w:val="26"/>
        </w:rPr>
      </w:pPr>
    </w:p>
    <w:p w:rsidRPr="00545DA3" w:rsidR="001E229D" w:rsidP="001E229D" w:rsidRDefault="001E229D" w14:paraId="511B6219" w14:textId="77777777">
      <w:pPr>
        <w:spacing w:after="160" w:line="240" w:lineRule="auto"/>
        <w:ind w:firstLine="0"/>
        <w:rPr>
          <w:rFonts w:cs="Palatino"/>
          <w:szCs w:val="26"/>
        </w:rPr>
      </w:pPr>
    </w:p>
    <w:p w:rsidR="008C491E" w:rsidP="008C491E" w:rsidRDefault="001E229D" w14:paraId="02F8D441" w14:textId="1C9F26B5">
      <w:pPr>
        <w:spacing w:line="240" w:lineRule="auto"/>
        <w:ind w:firstLine="0"/>
        <w:rPr>
          <w:rFonts w:cs="Palatino"/>
          <w:szCs w:val="26"/>
        </w:rPr>
      </w:pPr>
      <w:r w:rsidRPr="00545DA3">
        <w:rPr>
          <w:rFonts w:cs="Palatino"/>
          <w:szCs w:val="26"/>
        </w:rPr>
        <w:br w:type="page"/>
      </w:r>
      <w:r w:rsidRPr="00545DA3" w:rsidR="008C491E">
        <w:rPr>
          <w:rFonts w:cs="Palatino"/>
          <w:szCs w:val="26"/>
        </w:rPr>
        <w:lastRenderedPageBreak/>
        <w:t>PSC-</w:t>
      </w:r>
      <w:r w:rsidR="008C491E">
        <w:t>50916</w:t>
      </w:r>
      <w:r w:rsidR="008C491E">
        <w:rPr>
          <w:rFonts w:cs="Palatino"/>
          <w:szCs w:val="26"/>
        </w:rPr>
        <w:tab/>
      </w:r>
      <w:r w:rsidR="008C491E">
        <w:rPr>
          <w:rFonts w:cs="Palatino"/>
          <w:szCs w:val="26"/>
        </w:rPr>
        <w:tab/>
      </w:r>
      <w:r w:rsidR="008C491E">
        <w:t>The Landline Company</w:t>
      </w:r>
      <w:r w:rsidR="008C491E">
        <w:tab/>
      </w:r>
      <w:r w:rsidR="008C491E">
        <w:tab/>
      </w:r>
      <w:r w:rsidR="008C491E">
        <w:tab/>
      </w:r>
      <w:r w:rsidR="008C491E">
        <w:tab/>
      </w:r>
      <w:r w:rsidRPr="00545DA3" w:rsidR="008C491E">
        <w:rPr>
          <w:rFonts w:cs="Palatino"/>
          <w:szCs w:val="26"/>
        </w:rPr>
        <w:t>Original Page</w:t>
      </w:r>
      <w:r w:rsidR="008C491E">
        <w:rPr>
          <w:rFonts w:cs="Palatino"/>
          <w:szCs w:val="26"/>
        </w:rPr>
        <w:t xml:space="preserve"> 1</w:t>
      </w:r>
    </w:p>
    <w:p w:rsidRPr="00545DA3" w:rsidR="008C491E" w:rsidP="008C491E" w:rsidRDefault="008C491E" w14:paraId="1EF380B5" w14:textId="77777777">
      <w:pPr>
        <w:spacing w:line="240" w:lineRule="auto"/>
        <w:ind w:left="1440"/>
        <w:rPr>
          <w:rFonts w:cs="Palatino"/>
          <w:szCs w:val="26"/>
        </w:rPr>
      </w:pPr>
      <w:r>
        <w:rPr>
          <w:rFonts w:cs="Palatino"/>
          <w:szCs w:val="26"/>
        </w:rPr>
        <w:t xml:space="preserve">a Delaware Corporation </w:t>
      </w:r>
    </w:p>
    <w:p w:rsidR="001E229D" w:rsidP="008C491E" w:rsidRDefault="001E229D" w14:paraId="18318D3C" w14:textId="7E9D50FB">
      <w:pPr>
        <w:spacing w:line="240" w:lineRule="auto"/>
        <w:ind w:firstLine="0"/>
        <w:rPr>
          <w:rFonts w:cs="Palatino"/>
          <w:b/>
          <w:szCs w:val="26"/>
        </w:rPr>
      </w:pPr>
    </w:p>
    <w:p w:rsidR="001E229D" w:rsidP="001E229D" w:rsidRDefault="001E229D" w14:paraId="4003FDC1" w14:textId="77777777">
      <w:pPr>
        <w:spacing w:after="160" w:line="240" w:lineRule="auto"/>
        <w:ind w:firstLine="0"/>
        <w:rPr>
          <w:rFonts w:cs="Palatino"/>
          <w:b/>
          <w:szCs w:val="26"/>
        </w:rPr>
      </w:pPr>
    </w:p>
    <w:p w:rsidRPr="00545DA3" w:rsidR="001E229D" w:rsidP="001E229D" w:rsidRDefault="001E229D" w14:paraId="742AAF79" w14:textId="77777777">
      <w:pPr>
        <w:spacing w:after="160" w:line="240" w:lineRule="auto"/>
        <w:ind w:firstLine="0"/>
        <w:jc w:val="center"/>
        <w:rPr>
          <w:rFonts w:cs="Palatino"/>
          <w:b/>
          <w:szCs w:val="26"/>
        </w:rPr>
      </w:pPr>
      <w:r w:rsidRPr="00545DA3">
        <w:rPr>
          <w:rFonts w:cs="Palatino"/>
          <w:b/>
          <w:szCs w:val="26"/>
        </w:rPr>
        <w:t xml:space="preserve">I </w:t>
      </w:r>
      <w:proofErr w:type="gramStart"/>
      <w:r w:rsidRPr="00545DA3">
        <w:rPr>
          <w:rFonts w:cs="Palatino"/>
          <w:b/>
          <w:szCs w:val="26"/>
        </w:rPr>
        <w:t>N D</w:t>
      </w:r>
      <w:proofErr w:type="gramEnd"/>
      <w:r w:rsidRPr="00545DA3">
        <w:rPr>
          <w:rFonts w:cs="Palatino"/>
          <w:b/>
          <w:szCs w:val="26"/>
        </w:rPr>
        <w:t xml:space="preserve"> E X</w:t>
      </w:r>
    </w:p>
    <w:p w:rsidRPr="00545DA3" w:rsidR="001E229D" w:rsidP="001E229D" w:rsidRDefault="001E229D" w14:paraId="249AB769" w14:textId="77777777">
      <w:pPr>
        <w:spacing w:after="160" w:line="240" w:lineRule="auto"/>
        <w:ind w:firstLine="0"/>
        <w:rPr>
          <w:rFonts w:cs="Palatino"/>
          <w:b/>
          <w:szCs w:val="26"/>
        </w:rPr>
      </w:pPr>
    </w:p>
    <w:p w:rsidRPr="00545DA3" w:rsidR="001E229D" w:rsidP="006F1532" w:rsidRDefault="001E229D" w14:paraId="5E7AF3C3" w14:textId="4A2D1265">
      <w:pPr>
        <w:spacing w:after="160" w:line="240" w:lineRule="auto"/>
        <w:ind w:left="7920"/>
        <w:rPr>
          <w:rFonts w:cs="Palatino"/>
          <w:b/>
          <w:szCs w:val="26"/>
        </w:rPr>
      </w:pPr>
      <w:r w:rsidRPr="00545DA3">
        <w:rPr>
          <w:rFonts w:cs="Palatino"/>
          <w:b/>
          <w:szCs w:val="26"/>
        </w:rPr>
        <w:t>Page</w:t>
      </w:r>
    </w:p>
    <w:p w:rsidRPr="00545DA3" w:rsidR="001E229D" w:rsidP="001E229D" w:rsidRDefault="001E229D" w14:paraId="2DE657A8" w14:textId="77777777">
      <w:pPr>
        <w:spacing w:after="160" w:line="240" w:lineRule="auto"/>
        <w:ind w:firstLine="0"/>
        <w:rPr>
          <w:rFonts w:cs="Palatino"/>
          <w:szCs w:val="26"/>
        </w:rPr>
      </w:pPr>
    </w:p>
    <w:p w:rsidRPr="00545DA3" w:rsidR="001E229D" w:rsidP="001E229D" w:rsidRDefault="001E229D" w14:paraId="78BD9D5F" w14:textId="323C24D9">
      <w:pPr>
        <w:spacing w:after="160" w:line="240" w:lineRule="auto"/>
        <w:ind w:firstLine="0"/>
        <w:rPr>
          <w:rFonts w:eastAsia="Book Antiqua" w:cs="Book Antiqua"/>
        </w:rPr>
      </w:pPr>
      <w:r w:rsidRPr="0A0FD1BC">
        <w:rPr>
          <w:rFonts w:eastAsia="Book Antiqua" w:cs="Book Antiqua"/>
        </w:rPr>
        <w:t>SECTION I.</w:t>
      </w:r>
      <w:r>
        <w:tab/>
      </w:r>
      <w:r w:rsidR="006F1532">
        <w:tab/>
      </w:r>
      <w:r w:rsidRPr="0A0FD1BC">
        <w:rPr>
          <w:rFonts w:eastAsia="Book Antiqua" w:cs="Book Antiqua"/>
        </w:rPr>
        <w:t xml:space="preserve">GENERAL AUTHORIZATIONS, RESTRICTIONS, </w:t>
      </w:r>
    </w:p>
    <w:p w:rsidRPr="00545DA3" w:rsidR="001E229D" w:rsidP="001E229D" w:rsidRDefault="001E229D" w14:paraId="1D4B4172" w14:textId="3B066439">
      <w:pPr>
        <w:spacing w:after="160" w:line="240" w:lineRule="auto"/>
        <w:ind w:firstLine="0"/>
        <w:rPr>
          <w:rFonts w:eastAsia="Book Antiqua" w:cs="Book Antiqua"/>
        </w:rPr>
      </w:pPr>
      <w:r w:rsidRPr="00545DA3">
        <w:rPr>
          <w:rFonts w:cs="Palatino"/>
          <w:szCs w:val="26"/>
        </w:rPr>
        <w:tab/>
      </w:r>
      <w:r>
        <w:rPr>
          <w:rFonts w:cs="Palatino"/>
          <w:szCs w:val="26"/>
        </w:rPr>
        <w:tab/>
      </w:r>
      <w:r>
        <w:rPr>
          <w:rFonts w:cs="Palatino"/>
          <w:szCs w:val="26"/>
        </w:rPr>
        <w:tab/>
      </w:r>
      <w:r w:rsidRPr="0A0FD1BC">
        <w:rPr>
          <w:rFonts w:eastAsia="Book Antiqua" w:cs="Book Antiqua"/>
        </w:rPr>
        <w:t>LIMITATIONS, AND SPECIFICATIONS</w:t>
      </w:r>
      <w:r w:rsidR="006F1532">
        <w:tab/>
      </w:r>
      <w:r w:rsidR="006F1532">
        <w:tab/>
      </w:r>
      <w:r w:rsidR="006F1532">
        <w:tab/>
      </w:r>
      <w:r w:rsidRPr="0A0FD1BC">
        <w:rPr>
          <w:rFonts w:eastAsia="Book Antiqua" w:cs="Book Antiqua"/>
        </w:rPr>
        <w:t>2</w:t>
      </w:r>
    </w:p>
    <w:p w:rsidRPr="00545DA3" w:rsidR="001E229D" w:rsidP="001E229D" w:rsidRDefault="001E229D" w14:paraId="6B1A76AC" w14:textId="77777777">
      <w:pPr>
        <w:spacing w:after="160" w:line="240" w:lineRule="auto"/>
        <w:ind w:firstLine="0"/>
        <w:rPr>
          <w:rFonts w:eastAsia="Book Antiqua" w:cs="Book Antiqua"/>
        </w:rPr>
      </w:pPr>
    </w:p>
    <w:p w:rsidRPr="00CA6CF2" w:rsidR="001E229D" w:rsidP="001E229D" w:rsidRDefault="001E229D" w14:paraId="71479087" w14:textId="79B2C22A">
      <w:pPr>
        <w:pStyle w:val="standard0"/>
        <w:ind w:firstLine="0"/>
        <w:rPr>
          <w:rFonts w:ascii="Book Antiqua" w:hAnsi="Book Antiqua" w:eastAsia="Book Antiqua" w:cs="Book Antiqua"/>
        </w:rPr>
      </w:pPr>
      <w:r w:rsidRPr="0A0FD1BC">
        <w:rPr>
          <w:rFonts w:ascii="Book Antiqua" w:hAnsi="Book Antiqua" w:eastAsia="Book Antiqua" w:cs="Book Antiqua"/>
        </w:rPr>
        <w:t>SECTION II.</w:t>
      </w:r>
      <w:r w:rsidRPr="00CA6CF2">
        <w:tab/>
      </w:r>
      <w:r w:rsidRPr="0A0FD1BC">
        <w:rPr>
          <w:rFonts w:ascii="Book Antiqua" w:hAnsi="Book Antiqua" w:eastAsia="Book Antiqua" w:cs="Book Antiqua"/>
        </w:rPr>
        <w:t>SERVICE AREA</w:t>
      </w:r>
      <w:r>
        <w:tab/>
      </w:r>
      <w:r>
        <w:tab/>
      </w:r>
      <w:r>
        <w:tab/>
      </w:r>
      <w:r>
        <w:tab/>
      </w:r>
      <w:r>
        <w:tab/>
      </w:r>
      <w:r w:rsidR="006F1532">
        <w:tab/>
      </w:r>
      <w:r w:rsidR="006F1532">
        <w:tab/>
      </w:r>
      <w:r w:rsidRPr="0A0FD1BC">
        <w:rPr>
          <w:rFonts w:ascii="Book Antiqua" w:hAnsi="Book Antiqua" w:eastAsia="Book Antiqua" w:cs="Book Antiqua"/>
        </w:rPr>
        <w:t>3</w:t>
      </w:r>
    </w:p>
    <w:p w:rsidR="001E229D" w:rsidP="001E229D" w:rsidRDefault="001E229D" w14:paraId="6180888C" w14:textId="77777777">
      <w:pPr>
        <w:spacing w:after="160" w:line="240" w:lineRule="auto"/>
        <w:ind w:firstLine="0"/>
        <w:rPr>
          <w:rFonts w:eastAsia="Book Antiqua" w:cs="Book Antiqua"/>
        </w:rPr>
      </w:pPr>
    </w:p>
    <w:p w:rsidRPr="00545DA3" w:rsidR="001E229D" w:rsidP="001E229D" w:rsidRDefault="001E229D" w14:paraId="1B03464B" w14:textId="3213082E">
      <w:pPr>
        <w:spacing w:after="160" w:line="240" w:lineRule="auto"/>
        <w:ind w:firstLine="0"/>
        <w:rPr>
          <w:rFonts w:eastAsia="Book Antiqua" w:cs="Book Antiqua"/>
        </w:rPr>
      </w:pPr>
      <w:r w:rsidRPr="0A0FD1BC">
        <w:rPr>
          <w:rFonts w:eastAsia="Book Antiqua" w:cs="Book Antiqua"/>
        </w:rPr>
        <w:t>SECTION III.</w:t>
      </w:r>
      <w:r>
        <w:tab/>
      </w:r>
      <w:r w:rsidRPr="0A0FD1BC">
        <w:rPr>
          <w:rFonts w:eastAsia="Book Antiqua" w:cs="Book Antiqua"/>
        </w:rPr>
        <w:t>ROUTE DESCRIPTIONS</w:t>
      </w:r>
      <w:r>
        <w:tab/>
      </w:r>
      <w:r w:rsidR="006F1532">
        <w:tab/>
      </w:r>
      <w:r w:rsidR="006F1532">
        <w:tab/>
      </w:r>
      <w:r w:rsidR="006F1532">
        <w:tab/>
      </w:r>
      <w:r w:rsidR="006F1532">
        <w:tab/>
      </w:r>
      <w:r w:rsidR="006F1532">
        <w:tab/>
      </w:r>
      <w:r w:rsidRPr="0A0FD1BC">
        <w:rPr>
          <w:rFonts w:eastAsia="Book Antiqua" w:cs="Book Antiqua"/>
        </w:rPr>
        <w:t>3</w:t>
      </w:r>
    </w:p>
    <w:p w:rsidR="008C491E" w:rsidP="008C491E" w:rsidRDefault="008C491E" w14:paraId="139D8791" w14:textId="674728F9">
      <w:pPr>
        <w:spacing w:line="240" w:lineRule="auto"/>
        <w:ind w:firstLine="0"/>
        <w:rPr>
          <w:rFonts w:eastAsia="Book Antiqua" w:cs="Book Antiqua"/>
        </w:rPr>
      </w:pPr>
      <w:r w:rsidRPr="0A0FD1BC">
        <w:rPr>
          <w:rFonts w:cs="Palatino"/>
        </w:rPr>
        <w:br w:type="page"/>
      </w:r>
      <w:r w:rsidRPr="0A0FD1BC">
        <w:rPr>
          <w:rFonts w:eastAsia="Book Antiqua" w:cs="Book Antiqua"/>
        </w:rPr>
        <w:lastRenderedPageBreak/>
        <w:t>PSC-50916</w:t>
      </w:r>
      <w:r>
        <w:tab/>
      </w:r>
      <w:r>
        <w:tab/>
      </w:r>
      <w:r w:rsidRPr="0A0FD1BC">
        <w:rPr>
          <w:rFonts w:eastAsia="Book Antiqua" w:cs="Book Antiqua"/>
        </w:rPr>
        <w:t>The Landline Company</w:t>
      </w:r>
      <w:r>
        <w:tab/>
      </w:r>
      <w:r>
        <w:tab/>
      </w:r>
      <w:r>
        <w:tab/>
      </w:r>
      <w:r>
        <w:tab/>
      </w:r>
      <w:r w:rsidRPr="0A0FD1BC">
        <w:rPr>
          <w:rFonts w:eastAsia="Book Antiqua" w:cs="Book Antiqua"/>
        </w:rPr>
        <w:t>Original Page 2</w:t>
      </w:r>
    </w:p>
    <w:p w:rsidRPr="00545DA3" w:rsidR="008C491E" w:rsidP="008C491E" w:rsidRDefault="008C491E" w14:paraId="1D6679AE" w14:textId="77777777">
      <w:pPr>
        <w:spacing w:line="240" w:lineRule="auto"/>
        <w:ind w:left="1440"/>
        <w:rPr>
          <w:rFonts w:eastAsia="Book Antiqua" w:cs="Book Antiqua"/>
        </w:rPr>
      </w:pPr>
      <w:r w:rsidRPr="0A0FD1BC">
        <w:rPr>
          <w:rFonts w:eastAsia="Book Antiqua" w:cs="Book Antiqua"/>
        </w:rPr>
        <w:t xml:space="preserve">a Delaware Corporation </w:t>
      </w:r>
    </w:p>
    <w:p w:rsidRPr="00545DA3" w:rsidR="001E229D" w:rsidP="008C491E" w:rsidRDefault="001E229D" w14:paraId="03B09112" w14:textId="7F56BDEE">
      <w:pPr>
        <w:spacing w:line="240" w:lineRule="auto"/>
        <w:ind w:firstLine="0"/>
        <w:rPr>
          <w:rFonts w:eastAsia="Book Antiqua" w:cs="Book Antiqua"/>
        </w:rPr>
      </w:pPr>
    </w:p>
    <w:p w:rsidR="00FA6784" w:rsidP="001E229D" w:rsidRDefault="00FA6784" w14:paraId="538024A1" w14:textId="77777777">
      <w:pPr>
        <w:spacing w:after="160" w:line="240" w:lineRule="auto"/>
        <w:ind w:firstLine="0"/>
        <w:rPr>
          <w:rFonts w:eastAsia="Book Antiqua" w:cs="Book Antiqua"/>
        </w:rPr>
      </w:pPr>
    </w:p>
    <w:p w:rsidRPr="00545DA3" w:rsidR="001E229D" w:rsidP="001E229D" w:rsidRDefault="001E229D" w14:paraId="27BA0ED2" w14:textId="742F3E91">
      <w:pPr>
        <w:spacing w:after="160" w:line="240" w:lineRule="auto"/>
        <w:ind w:firstLine="0"/>
        <w:rPr>
          <w:rFonts w:eastAsia="Book Antiqua" w:cs="Book Antiqua"/>
        </w:rPr>
      </w:pPr>
      <w:r w:rsidRPr="0A0FD1BC">
        <w:rPr>
          <w:rFonts w:eastAsia="Book Antiqua" w:cs="Book Antiqua"/>
        </w:rPr>
        <w:t>SECTION I.</w:t>
      </w:r>
      <w:r>
        <w:tab/>
      </w:r>
      <w:r w:rsidRPr="0A0FD1BC">
        <w:rPr>
          <w:rFonts w:eastAsia="Book Antiqua" w:cs="Book Antiqua"/>
        </w:rPr>
        <w:t>GENERAL AUTHORIZATIONS, RESTRICTIONS, LIMITATIONS, AND SPECIFICATIONS.</w:t>
      </w:r>
    </w:p>
    <w:p w:rsidRPr="00545DA3" w:rsidR="001E229D" w:rsidP="001E229D" w:rsidRDefault="001E229D" w14:paraId="27D7595E" w14:textId="77777777">
      <w:pPr>
        <w:spacing w:after="160" w:line="240" w:lineRule="auto"/>
        <w:ind w:firstLine="0"/>
        <w:rPr>
          <w:rFonts w:eastAsia="Book Antiqua" w:cs="Book Antiqua"/>
        </w:rPr>
      </w:pPr>
    </w:p>
    <w:p w:rsidRPr="00545DA3" w:rsidR="001E229D" w:rsidP="001E229D" w:rsidRDefault="008C491E" w14:paraId="0B8C4524" w14:textId="327A0A78">
      <w:pPr>
        <w:spacing w:after="160" w:line="240" w:lineRule="auto"/>
        <w:ind w:firstLine="0"/>
        <w:rPr>
          <w:rFonts w:eastAsia="Book Antiqua" w:cs="Book Antiqua"/>
        </w:rPr>
      </w:pPr>
      <w:r w:rsidRPr="0A0FD1BC">
        <w:rPr>
          <w:rFonts w:eastAsia="Book Antiqua" w:cs="Book Antiqua"/>
        </w:rPr>
        <w:t>The Landline Company,</w:t>
      </w:r>
      <w:r>
        <w:tab/>
      </w:r>
      <w:r w:rsidRPr="0A0FD1BC" w:rsidR="001E229D">
        <w:rPr>
          <w:rFonts w:eastAsia="Book Antiqua" w:cs="Book Antiqua"/>
        </w:rPr>
        <w:t xml:space="preserve">a </w:t>
      </w:r>
      <w:r w:rsidRPr="0A0FD1BC" w:rsidR="003B0D3E">
        <w:rPr>
          <w:rFonts w:eastAsia="Book Antiqua" w:cs="Book Antiqua"/>
        </w:rPr>
        <w:t xml:space="preserve">Delaware </w:t>
      </w:r>
      <w:r w:rsidRPr="0A0FD1BC">
        <w:rPr>
          <w:rFonts w:eastAsia="Book Antiqua" w:cs="Book Antiqua"/>
        </w:rPr>
        <w:t>Corporation</w:t>
      </w:r>
      <w:r w:rsidRPr="0A0FD1BC" w:rsidR="001E229D">
        <w:rPr>
          <w:rFonts w:eastAsia="Book Antiqua" w:cs="Book Antiqua"/>
        </w:rPr>
        <w:t>, by the certificate of public convenience and necessity granted by the decision noted in the foot of the margin, is authorized to transport passengers and their baggage on a scheduled basis between the points on the routes described in Section II, subject, however, to the authority of this Commission to change or modify this authority at any time and subject to the following provisions:</w:t>
      </w:r>
    </w:p>
    <w:p w:rsidR="001E229D" w:rsidP="001E229D" w:rsidRDefault="001E229D" w14:paraId="1F452F53" w14:textId="77777777">
      <w:pPr>
        <w:numPr>
          <w:ilvl w:val="1"/>
          <w:numId w:val="16"/>
        </w:numPr>
        <w:spacing w:after="160" w:line="240" w:lineRule="auto"/>
        <w:rPr>
          <w:rFonts w:eastAsia="Book Antiqua" w:cs="Book Antiqua"/>
        </w:rPr>
      </w:pPr>
      <w:r w:rsidRPr="0A0FD1BC">
        <w:rPr>
          <w:rFonts w:eastAsia="Book Antiqua" w:cs="Book Antiqua"/>
        </w:rPr>
        <w:t>When a route description is given in one direction, it applies to operation in either direction unless otherwise indicated.</w:t>
      </w:r>
    </w:p>
    <w:p w:rsidRPr="00545DA3" w:rsidR="00F9550C" w:rsidP="001E229D" w:rsidRDefault="00F9550C" w14:paraId="51965201" w14:textId="7099CDD4">
      <w:pPr>
        <w:numPr>
          <w:ilvl w:val="1"/>
          <w:numId w:val="16"/>
        </w:numPr>
        <w:spacing w:after="160" w:line="240" w:lineRule="auto"/>
        <w:rPr>
          <w:rFonts w:eastAsia="Book Antiqua" w:cs="Book Antiqua"/>
        </w:rPr>
      </w:pPr>
      <w:r w:rsidRPr="0A0FD1BC">
        <w:rPr>
          <w:rFonts w:eastAsia="Book Antiqua" w:cs="Book Antiqua"/>
        </w:rPr>
        <w:t xml:space="preserve">Service </w:t>
      </w:r>
      <w:proofErr w:type="gramStart"/>
      <w:r w:rsidRPr="0A0FD1BC">
        <w:rPr>
          <w:rFonts w:eastAsia="Book Antiqua" w:cs="Book Antiqua"/>
        </w:rPr>
        <w:t>shall</w:t>
      </w:r>
      <w:proofErr w:type="gramEnd"/>
      <w:r w:rsidRPr="0A0FD1BC">
        <w:rPr>
          <w:rFonts w:eastAsia="Book Antiqua" w:cs="Book Antiqua"/>
        </w:rPr>
        <w:t xml:space="preserve"> be operated only at the points described in Section II. A description of all the stop points and the arrival and departure times </w:t>
      </w:r>
      <w:proofErr w:type="gramStart"/>
      <w:r w:rsidRPr="0A0FD1BC">
        <w:rPr>
          <w:rFonts w:eastAsia="Book Antiqua" w:cs="Book Antiqua"/>
        </w:rPr>
        <w:t>from</w:t>
      </w:r>
      <w:proofErr w:type="gramEnd"/>
      <w:r w:rsidRPr="0A0FD1BC">
        <w:rPr>
          <w:rFonts w:eastAsia="Book Antiqua" w:cs="Book Antiqua"/>
        </w:rPr>
        <w:t xml:space="preserve"> such points shall be indicated in the timetable filed with the Commission.</w:t>
      </w:r>
    </w:p>
    <w:p w:rsidRPr="00545DA3" w:rsidR="001E229D" w:rsidP="001E229D" w:rsidRDefault="001E229D" w14:paraId="64EFDCF2" w14:textId="01939736">
      <w:pPr>
        <w:numPr>
          <w:ilvl w:val="1"/>
          <w:numId w:val="16"/>
        </w:numPr>
        <w:spacing w:after="160" w:line="240" w:lineRule="auto"/>
        <w:rPr>
          <w:rFonts w:eastAsia="Book Antiqua" w:cs="Book Antiqua"/>
        </w:rPr>
      </w:pPr>
      <w:r w:rsidRPr="0A0FD1BC">
        <w:rPr>
          <w:rFonts w:eastAsia="Book Antiqua" w:cs="Book Antiqua"/>
        </w:rPr>
        <w:t>No passengers shall be transported except those having a point of origin or destination as described in Section II</w:t>
      </w:r>
      <w:r w:rsidRPr="0A0FD1BC" w:rsidR="00F45CCD">
        <w:rPr>
          <w:rFonts w:eastAsia="Book Antiqua" w:cs="Book Antiqua"/>
        </w:rPr>
        <w:t>.</w:t>
      </w:r>
    </w:p>
    <w:p w:rsidRPr="00545DA3" w:rsidR="001E229D" w:rsidP="001E229D" w:rsidRDefault="001E229D" w14:paraId="60FC1AFC" w14:textId="77777777">
      <w:pPr>
        <w:numPr>
          <w:ilvl w:val="1"/>
          <w:numId w:val="16"/>
        </w:numPr>
        <w:spacing w:after="160" w:line="240" w:lineRule="auto"/>
        <w:rPr>
          <w:rFonts w:eastAsia="Book Antiqua" w:cs="Book Antiqua"/>
        </w:rPr>
      </w:pPr>
      <w:r w:rsidRPr="0A0FD1BC">
        <w:rPr>
          <w:rFonts w:eastAsia="Book Antiqua" w:cs="Book Antiqua"/>
        </w:rPr>
        <w:t>This certificate does not authorize the holder to conduct any operation on the property of any airport unless such operation is authorized by the airport authority involved.</w:t>
      </w:r>
    </w:p>
    <w:p w:rsidRPr="00545DA3" w:rsidR="001E229D" w:rsidP="001E229D" w:rsidRDefault="001E229D" w14:paraId="42A4250A" w14:textId="0859FFC9">
      <w:pPr>
        <w:numPr>
          <w:ilvl w:val="1"/>
          <w:numId w:val="16"/>
        </w:numPr>
        <w:spacing w:after="160" w:line="240" w:lineRule="auto"/>
        <w:rPr>
          <w:rFonts w:eastAsia="Book Antiqua" w:cs="Book Antiqua"/>
        </w:rPr>
      </w:pPr>
      <w:r w:rsidRPr="0A0FD1BC">
        <w:rPr>
          <w:rFonts w:eastAsia="Book Antiqua" w:cs="Book Antiqua"/>
        </w:rPr>
        <w:t xml:space="preserve">Stop points established by </w:t>
      </w:r>
      <w:r w:rsidRPr="0A0FD1BC" w:rsidR="009617B9">
        <w:rPr>
          <w:rFonts w:eastAsia="Book Antiqua" w:cs="Book Antiqua"/>
        </w:rPr>
        <w:t xml:space="preserve">The Landline Company </w:t>
      </w:r>
      <w:r w:rsidRPr="0A0FD1BC">
        <w:rPr>
          <w:rFonts w:eastAsia="Book Antiqua" w:cs="Book Antiqua"/>
        </w:rPr>
        <w:t>to load and discharge passengers shall conform to all applicable parking or passenger loading zone regulations adopted by local authorities.</w:t>
      </w:r>
    </w:p>
    <w:p w:rsidRPr="00545DA3" w:rsidR="001E229D" w:rsidP="001E229D" w:rsidRDefault="001E229D" w14:paraId="2E2DD543" w14:textId="77777777">
      <w:pPr>
        <w:spacing w:after="160" w:line="240" w:lineRule="auto"/>
        <w:ind w:firstLine="0"/>
        <w:rPr>
          <w:rFonts w:eastAsia="Book Antiqua" w:cs="Book Antiqua"/>
        </w:rPr>
      </w:pPr>
    </w:p>
    <w:p w:rsidR="008C491E" w:rsidP="008C491E" w:rsidRDefault="001E229D" w14:paraId="30364C5B" w14:textId="70127982">
      <w:pPr>
        <w:spacing w:line="240" w:lineRule="auto"/>
        <w:ind w:firstLine="0"/>
        <w:rPr>
          <w:rFonts w:eastAsia="Book Antiqua" w:cs="Book Antiqua"/>
        </w:rPr>
      </w:pPr>
      <w:r w:rsidRPr="0A0FD1BC">
        <w:rPr>
          <w:rFonts w:eastAsia="Book Antiqua" w:cs="Book Antiqua"/>
        </w:rPr>
        <w:br w:type="page"/>
      </w:r>
      <w:r w:rsidRPr="0A0FD1BC" w:rsidR="008C491E">
        <w:rPr>
          <w:rFonts w:eastAsia="Book Antiqua" w:cs="Book Antiqua"/>
        </w:rPr>
        <w:lastRenderedPageBreak/>
        <w:t>PSC-50916</w:t>
      </w:r>
      <w:r w:rsidR="008C491E">
        <w:tab/>
      </w:r>
      <w:r w:rsidR="008C491E">
        <w:tab/>
      </w:r>
      <w:r w:rsidRPr="0A0FD1BC" w:rsidR="008C491E">
        <w:rPr>
          <w:rFonts w:eastAsia="Book Antiqua" w:cs="Book Antiqua"/>
        </w:rPr>
        <w:t>The Landline Company</w:t>
      </w:r>
      <w:r w:rsidR="008C491E">
        <w:tab/>
      </w:r>
      <w:r w:rsidR="008C491E">
        <w:tab/>
      </w:r>
      <w:r w:rsidR="008C491E">
        <w:tab/>
      </w:r>
      <w:r w:rsidR="008C491E">
        <w:tab/>
      </w:r>
      <w:r w:rsidRPr="0A0FD1BC" w:rsidR="008C491E">
        <w:rPr>
          <w:rFonts w:eastAsia="Book Antiqua" w:cs="Book Antiqua"/>
        </w:rPr>
        <w:t>Original Page 3</w:t>
      </w:r>
    </w:p>
    <w:p w:rsidRPr="00545DA3" w:rsidR="008C491E" w:rsidP="008C491E" w:rsidRDefault="008C491E" w14:paraId="2E1C0BE6" w14:textId="77777777">
      <w:pPr>
        <w:spacing w:line="240" w:lineRule="auto"/>
        <w:ind w:left="1440"/>
        <w:rPr>
          <w:rFonts w:eastAsia="Book Antiqua" w:cs="Book Antiqua"/>
        </w:rPr>
      </w:pPr>
      <w:r w:rsidRPr="0A0FD1BC">
        <w:rPr>
          <w:rFonts w:eastAsia="Book Antiqua" w:cs="Book Antiqua"/>
        </w:rPr>
        <w:t xml:space="preserve">a Delaware Corporation </w:t>
      </w:r>
    </w:p>
    <w:p w:rsidRPr="00545DA3" w:rsidR="002B118A" w:rsidP="008C491E" w:rsidRDefault="002B118A" w14:paraId="19D44F8C" w14:textId="050147AB">
      <w:pPr>
        <w:spacing w:line="240" w:lineRule="auto"/>
        <w:ind w:firstLine="0"/>
        <w:rPr>
          <w:rFonts w:eastAsia="Book Antiqua" w:cs="Book Antiqua"/>
        </w:rPr>
      </w:pPr>
    </w:p>
    <w:p w:rsidRPr="00545DA3" w:rsidR="001E229D" w:rsidP="00FA6784" w:rsidRDefault="001E229D" w14:paraId="3B5A142D" w14:textId="77777777">
      <w:pPr>
        <w:spacing w:line="240" w:lineRule="auto"/>
        <w:ind w:firstLine="0"/>
        <w:rPr>
          <w:rFonts w:eastAsia="Book Antiqua" w:cs="Book Antiqua"/>
        </w:rPr>
      </w:pPr>
    </w:p>
    <w:p w:rsidR="00FA6784" w:rsidP="001E229D" w:rsidRDefault="00FA6784" w14:paraId="7CA0697E" w14:textId="77777777">
      <w:pPr>
        <w:pStyle w:val="standard0"/>
        <w:ind w:firstLine="0"/>
        <w:rPr>
          <w:rFonts w:ascii="Book Antiqua" w:hAnsi="Book Antiqua" w:eastAsia="Book Antiqua" w:cs="Book Antiqua"/>
        </w:rPr>
      </w:pPr>
    </w:p>
    <w:p w:rsidRPr="00CA6CF2" w:rsidR="001E229D" w:rsidP="001E229D" w:rsidRDefault="001E229D" w14:paraId="09C4CF27" w14:textId="6D6BA63E">
      <w:pPr>
        <w:pStyle w:val="standard0"/>
        <w:ind w:firstLine="0"/>
        <w:rPr>
          <w:rFonts w:ascii="Book Antiqua" w:hAnsi="Book Antiqua" w:eastAsia="Book Antiqua" w:cs="Book Antiqua"/>
        </w:rPr>
      </w:pPr>
      <w:r w:rsidRPr="0A0FD1BC">
        <w:rPr>
          <w:rFonts w:ascii="Book Antiqua" w:hAnsi="Book Antiqua" w:eastAsia="Book Antiqua" w:cs="Book Antiqua"/>
        </w:rPr>
        <w:t>SECTION II.</w:t>
      </w:r>
      <w:r w:rsidR="00792958">
        <w:tab/>
      </w:r>
      <w:r w:rsidRPr="0A0FD1BC">
        <w:rPr>
          <w:rFonts w:ascii="Book Antiqua" w:hAnsi="Book Antiqua" w:eastAsia="Book Antiqua" w:cs="Book Antiqua"/>
        </w:rPr>
        <w:t>SERVICE AREA.</w:t>
      </w:r>
    </w:p>
    <w:p w:rsidRPr="00CA6CF2" w:rsidR="001E229D" w:rsidP="001E229D" w:rsidRDefault="001E229D" w14:paraId="5E4BC59C" w14:textId="77777777">
      <w:pPr>
        <w:pStyle w:val="standard0"/>
        <w:rPr>
          <w:rFonts w:ascii="Book Antiqua" w:hAnsi="Book Antiqua" w:eastAsia="Book Antiqua" w:cs="Book Antiqua"/>
        </w:rPr>
      </w:pPr>
    </w:p>
    <w:p w:rsidR="00FA6784" w:rsidP="00FA6784" w:rsidRDefault="00F0516C" w14:paraId="67D967AD" w14:textId="629F6C97">
      <w:pPr>
        <w:pStyle w:val="standard0"/>
        <w:numPr>
          <w:ilvl w:val="0"/>
          <w:numId w:val="35"/>
        </w:numPr>
        <w:rPr>
          <w:rFonts w:ascii="Book Antiqua" w:hAnsi="Book Antiqua" w:eastAsia="Book Antiqua" w:cs="Book Antiqua"/>
        </w:rPr>
      </w:pPr>
      <w:r w:rsidRPr="0A0FD1BC">
        <w:rPr>
          <w:rFonts w:ascii="Book Antiqua" w:hAnsi="Book Antiqua" w:eastAsia="Book Antiqua" w:cs="Book Antiqua"/>
        </w:rPr>
        <w:t>Charles M. Schulz-Sonoma County Airport (STS)</w:t>
      </w:r>
    </w:p>
    <w:p w:rsidRPr="00CA6CF2" w:rsidR="001E229D" w:rsidP="00FA6784" w:rsidRDefault="00F0516C" w14:paraId="50BC8541" w14:textId="20090417">
      <w:pPr>
        <w:pStyle w:val="standard0"/>
        <w:numPr>
          <w:ilvl w:val="0"/>
          <w:numId w:val="35"/>
        </w:numPr>
        <w:rPr>
          <w:rFonts w:ascii="Book Antiqua" w:hAnsi="Book Antiqua" w:eastAsia="Book Antiqua" w:cs="Book Antiqua"/>
        </w:rPr>
      </w:pPr>
      <w:r w:rsidRPr="0A0FD1BC">
        <w:rPr>
          <w:rFonts w:ascii="Book Antiqua" w:hAnsi="Book Antiqua" w:eastAsia="Book Antiqua" w:cs="Book Antiqua"/>
        </w:rPr>
        <w:t>San Francisco International Airport (SFO)</w:t>
      </w:r>
    </w:p>
    <w:p w:rsidRPr="00CA6CF2" w:rsidR="001E229D" w:rsidP="00FA6784" w:rsidRDefault="001E229D" w14:paraId="1D6D93B9" w14:textId="77777777">
      <w:pPr>
        <w:pStyle w:val="standard0"/>
        <w:ind w:firstLine="0"/>
        <w:rPr>
          <w:rFonts w:ascii="Book Antiqua" w:hAnsi="Book Antiqua" w:eastAsia="Book Antiqua" w:cs="Book Antiqua"/>
        </w:rPr>
      </w:pPr>
    </w:p>
    <w:p w:rsidRPr="00CA6CF2" w:rsidR="001E229D" w:rsidP="001E229D" w:rsidRDefault="001E229D" w14:paraId="0FC8EE10" w14:textId="0B6CAF9F">
      <w:pPr>
        <w:pStyle w:val="standard0"/>
        <w:ind w:firstLine="0"/>
        <w:rPr>
          <w:rFonts w:ascii="Book Antiqua" w:hAnsi="Book Antiqua" w:eastAsia="Book Antiqua" w:cs="Book Antiqua"/>
        </w:rPr>
      </w:pPr>
      <w:r w:rsidRPr="0A0FD1BC">
        <w:rPr>
          <w:rFonts w:ascii="Book Antiqua" w:hAnsi="Book Antiqua" w:eastAsia="Book Antiqua" w:cs="Book Antiqua"/>
        </w:rPr>
        <w:t>SECTION III.</w:t>
      </w:r>
      <w:r w:rsidR="00792958">
        <w:rPr>
          <w:rFonts w:ascii="Book Antiqua" w:hAnsi="Book Antiqua" w:eastAsia="Book Antiqua" w:cs="Book Antiqua"/>
        </w:rPr>
        <w:tab/>
      </w:r>
      <w:r w:rsidRPr="0A0FD1BC">
        <w:rPr>
          <w:rFonts w:ascii="Book Antiqua" w:hAnsi="Book Antiqua" w:eastAsia="Book Antiqua" w:cs="Book Antiqua"/>
        </w:rPr>
        <w:t>ROUTE DESCRIPTIONS</w:t>
      </w:r>
      <w:r w:rsidR="00C240AD">
        <w:rPr>
          <w:rFonts w:ascii="Book Antiqua" w:hAnsi="Book Antiqua" w:eastAsia="Book Antiqua" w:cs="Book Antiqua"/>
        </w:rPr>
        <w:t>.</w:t>
      </w:r>
    </w:p>
    <w:p w:rsidRPr="00CA6CF2" w:rsidR="001E229D" w:rsidP="001E229D" w:rsidRDefault="001E229D" w14:paraId="2A6184BA" w14:textId="77777777">
      <w:pPr>
        <w:pStyle w:val="standard0"/>
        <w:rPr>
          <w:rFonts w:ascii="Book Antiqua" w:hAnsi="Book Antiqua" w:eastAsia="Book Antiqua" w:cs="Book Antiqua"/>
        </w:rPr>
      </w:pPr>
    </w:p>
    <w:p w:rsidRPr="00F0516C" w:rsidR="00F0516C" w:rsidP="009617B9" w:rsidRDefault="001E229D" w14:paraId="15FE8C79" w14:textId="7475421C">
      <w:pPr>
        <w:pStyle w:val="standard0"/>
        <w:rPr>
          <w:rFonts w:ascii="Book Antiqua" w:hAnsi="Book Antiqua" w:eastAsia="Book Antiqua" w:cs="Book Antiqua"/>
        </w:rPr>
      </w:pPr>
      <w:r w:rsidRPr="0A0FD1BC">
        <w:rPr>
          <w:rFonts w:ascii="Book Antiqua" w:hAnsi="Book Antiqua" w:eastAsia="Book Antiqua" w:cs="Book Antiqua"/>
        </w:rPr>
        <w:t xml:space="preserve">Commencing from </w:t>
      </w:r>
      <w:r w:rsidRPr="0A0FD1BC" w:rsidR="006F1532">
        <w:rPr>
          <w:rFonts w:ascii="Book Antiqua" w:hAnsi="Book Antiqua" w:eastAsia="Book Antiqua" w:cs="Book Antiqua"/>
        </w:rPr>
        <w:t>the</w:t>
      </w:r>
      <w:r w:rsidRPr="0A0FD1BC">
        <w:rPr>
          <w:rFonts w:ascii="Book Antiqua" w:hAnsi="Book Antiqua" w:eastAsia="Book Antiqua" w:cs="Book Antiqua"/>
        </w:rPr>
        <w:t xml:space="preserve"> point described in Section IIA,</w:t>
      </w:r>
      <w:r w:rsidRPr="0A0FD1BC" w:rsidR="006F1532">
        <w:rPr>
          <w:rFonts w:ascii="Book Antiqua" w:hAnsi="Book Antiqua" w:eastAsia="Book Antiqua" w:cs="Book Antiqua"/>
        </w:rPr>
        <w:t xml:space="preserve"> </w:t>
      </w:r>
      <w:r w:rsidRPr="0A0FD1BC">
        <w:rPr>
          <w:rFonts w:ascii="Book Antiqua" w:hAnsi="Book Antiqua" w:eastAsia="Book Antiqua" w:cs="Book Antiqua"/>
        </w:rPr>
        <w:t xml:space="preserve">then over the most convenient streets and highways to Section </w:t>
      </w:r>
      <w:r w:rsidRPr="0A0FD1BC" w:rsidR="00F0516C">
        <w:rPr>
          <w:rFonts w:ascii="Book Antiqua" w:hAnsi="Book Antiqua" w:eastAsia="Book Antiqua" w:cs="Book Antiqua"/>
        </w:rPr>
        <w:t>IIB</w:t>
      </w:r>
      <w:r w:rsidRPr="0A0FD1BC" w:rsidR="00513DB3">
        <w:rPr>
          <w:rFonts w:ascii="Book Antiqua" w:hAnsi="Book Antiqua" w:eastAsia="Book Antiqua" w:cs="Book Antiqua"/>
        </w:rPr>
        <w:t>.</w:t>
      </w:r>
    </w:p>
    <w:sectPr w:rsidRPr="00F0516C" w:rsidR="00F0516C" w:rsidSect="00C04CA7">
      <w:headerReference w:type="first" r:id="rId18"/>
      <w:footerReference w:type="first" r:id="rId19"/>
      <w:pgSz w:w="12240" w:h="15840"/>
      <w:pgMar w:top="172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E0DF7" w14:textId="77777777" w:rsidR="00C931E1" w:rsidRDefault="00C931E1" w:rsidP="0098138E">
      <w:pPr>
        <w:spacing w:line="240" w:lineRule="auto"/>
      </w:pPr>
      <w:r>
        <w:separator/>
      </w:r>
    </w:p>
  </w:endnote>
  <w:endnote w:type="continuationSeparator" w:id="0">
    <w:p w14:paraId="0C1713A2" w14:textId="77777777" w:rsidR="00C931E1" w:rsidRDefault="00C931E1" w:rsidP="0098138E">
      <w:pPr>
        <w:spacing w:line="240" w:lineRule="auto"/>
      </w:pPr>
      <w:r>
        <w:continuationSeparator/>
      </w:r>
    </w:p>
  </w:endnote>
  <w:endnote w:type="continuationNotice" w:id="1">
    <w:p w14:paraId="28BDA5B5" w14:textId="77777777" w:rsidR="00C931E1" w:rsidRDefault="00C931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09D0" w14:textId="77777777" w:rsidR="00356BD6" w:rsidRDefault="00356BD6">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BA19C67" w14:textId="285C1C37" w:rsidR="00A64BAE" w:rsidRPr="008B155E" w:rsidRDefault="00A64BAE" w:rsidP="0058506F">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84818" w14:textId="694CF7CD" w:rsidR="00356BD6" w:rsidRPr="008801FE" w:rsidRDefault="002B212F" w:rsidP="008801FE">
    <w:pPr>
      <w:pStyle w:val="Footer"/>
      <w:ind w:firstLine="0"/>
    </w:pPr>
    <w:r w:rsidRPr="002B212F">
      <w:rPr>
        <w:sz w:val="18"/>
        <w:szCs w:val="18"/>
      </w:rPr>
      <w:t>618383272</w:t>
    </w:r>
    <w:r w:rsidR="00356BD6">
      <w:tab/>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4497C" w14:textId="77777777" w:rsidR="00BA2277" w:rsidRDefault="00BA2277" w:rsidP="00BA2277">
    <w:pPr>
      <w:pStyle w:val="Footer"/>
      <w:ind w:left="1440" w:firstLine="0"/>
    </w:pPr>
    <w:r>
      <w:t>Issued by California Public Utilities Commission.</w:t>
    </w:r>
  </w:p>
  <w:p w14:paraId="5E03EDE4" w14:textId="071F3536" w:rsidR="00BA2277" w:rsidRDefault="00BA2277" w:rsidP="00BA2277">
    <w:pPr>
      <w:pStyle w:val="Footer"/>
      <w:ind w:left="1440" w:firstLine="0"/>
    </w:pPr>
    <w:r>
      <w:t xml:space="preserve">Decision </w:t>
    </w:r>
    <w:r w:rsidR="00A95F12" w:rsidRPr="00A95F12">
      <w:t>26-09-041</w:t>
    </w:r>
    <w:r>
      <w:t xml:space="preserve">, Application </w:t>
    </w:r>
    <w:r w:rsidR="007A5A27">
      <w:t>26-03-027</w:t>
    </w:r>
  </w:p>
  <w:p w14:paraId="66C6E201" w14:textId="77777777" w:rsidR="005A4C8A" w:rsidRPr="008B155E" w:rsidRDefault="005A4C8A" w:rsidP="0058506F">
    <w:pPr>
      <w:pStyle w:val="Footer"/>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463D" w14:textId="77777777" w:rsidR="00A95F12" w:rsidRPr="008801FE" w:rsidRDefault="00A95F12" w:rsidP="008801FE">
    <w:pPr>
      <w:pStyle w:val="Footer"/>
      <w:ind w:firstLine="0"/>
    </w:pP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07456" w14:textId="77777777" w:rsidR="00C931E1" w:rsidRDefault="00C931E1" w:rsidP="00DF58E7">
      <w:pPr>
        <w:spacing w:line="240" w:lineRule="auto"/>
        <w:ind w:firstLine="0"/>
      </w:pPr>
      <w:r>
        <w:separator/>
      </w:r>
    </w:p>
  </w:footnote>
  <w:footnote w:type="continuationSeparator" w:id="0">
    <w:p w14:paraId="0ABF8594" w14:textId="77777777" w:rsidR="00C931E1" w:rsidRDefault="00C931E1" w:rsidP="00DF58E7">
      <w:pPr>
        <w:spacing w:line="240" w:lineRule="auto"/>
        <w:ind w:firstLine="0"/>
      </w:pPr>
      <w:r>
        <w:continuationSeparator/>
      </w:r>
    </w:p>
  </w:footnote>
  <w:footnote w:type="continuationNotice" w:id="1">
    <w:p w14:paraId="343CABC2" w14:textId="77777777" w:rsidR="00C931E1" w:rsidRPr="00DF58E7" w:rsidRDefault="00C931E1"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425B86C6" w14:textId="2F0D3A8A" w:rsidR="0040236B" w:rsidRDefault="0040236B" w:rsidP="0013149F">
      <w:pPr>
        <w:pStyle w:val="FootnoteText"/>
        <w:jc w:val="both"/>
      </w:pPr>
      <w:r>
        <w:rPr>
          <w:rStyle w:val="FootnoteReference"/>
        </w:rPr>
        <w:footnoteRef/>
      </w:r>
      <w:r>
        <w:t xml:space="preserve"> </w:t>
      </w:r>
      <w:r w:rsidR="0013149F" w:rsidRPr="0013149F">
        <w:rPr>
          <w:i/>
          <w:iCs/>
        </w:rPr>
        <w:t>See</w:t>
      </w:r>
      <w:r w:rsidR="0013149F">
        <w:t xml:space="preserve"> </w:t>
      </w:r>
      <w:r w:rsidR="0013149F" w:rsidRPr="0013149F">
        <w:t>Administrative Law Judge's Ruling Granting Motion for Leave to File Confidential Information Under Seal for Three Years</w:t>
      </w:r>
      <w:r w:rsidR="0013149F">
        <w:t xml:space="preserve"> dated August 10, </w:t>
      </w:r>
      <w:proofErr w:type="gramStart"/>
      <w:r w:rsidR="0013149F">
        <w:t>2026</w:t>
      </w:r>
      <w:proofErr w:type="gramEnd"/>
      <w:r w:rsidR="0013149F">
        <w:t xml:space="preserve"> available at </w:t>
      </w:r>
      <w:hyperlink r:id="rId1" w:history="1">
        <w:r w:rsidR="0013149F">
          <w:rPr>
            <w:rStyle w:val="Hyperlink"/>
          </w:rPr>
          <w:t>https://docs.cpuc.ca.gov/PublishedDocs/Efile/G000/M613/K988/613988349.PDF</w:t>
        </w:r>
      </w:hyperlink>
      <w:r w:rsidR="0013149F">
        <w:t>.</w:t>
      </w:r>
    </w:p>
  </w:footnote>
  <w:footnote w:id="3">
    <w:p w14:paraId="4B451255" w14:textId="4091E7AA" w:rsidR="00AC6900" w:rsidRDefault="00AC6900">
      <w:pPr>
        <w:pStyle w:val="FootnoteText"/>
      </w:pPr>
      <w:r>
        <w:rPr>
          <w:rStyle w:val="FootnoteReference"/>
        </w:rPr>
        <w:footnoteRef/>
      </w:r>
      <w:r>
        <w:t xml:space="preserve"> </w:t>
      </w:r>
      <w:r w:rsidRPr="00AC6900">
        <w:rPr>
          <w:i/>
          <w:iCs/>
        </w:rPr>
        <w:t>See</w:t>
      </w:r>
      <w:r>
        <w:t xml:space="preserve"> Amended Application (dated August 7, 2026) at </w:t>
      </w:r>
      <w:r w:rsidR="001C3BB6">
        <w:t>Exhibit C</w:t>
      </w:r>
      <w:r>
        <w:t xml:space="preserve"> available at </w:t>
      </w:r>
      <w:hyperlink r:id="rId2" w:history="1">
        <w:r w:rsidR="004F3BB0" w:rsidRPr="004F3BB0">
          <w:rPr>
            <w:rStyle w:val="Hyperlink"/>
          </w:rPr>
          <w:t>docs.cpuc.ca.gov/PublishedDocs/Efile/G000/M613/K763/613763436.PDF</w:t>
        </w:r>
      </w:hyperlink>
      <w:r w:rsidR="004F3BB0">
        <w:t>.</w:t>
      </w:r>
    </w:p>
  </w:footnote>
  <w:footnote w:id="4">
    <w:p w14:paraId="463DC69A" w14:textId="7BEF5CF7" w:rsidR="00E87257" w:rsidRDefault="00E87257">
      <w:pPr>
        <w:pStyle w:val="FootnoteText"/>
      </w:pPr>
      <w:r>
        <w:rPr>
          <w:rStyle w:val="FootnoteReference"/>
        </w:rPr>
        <w:footnoteRef/>
      </w:r>
      <w:r>
        <w:t xml:space="preserve"> </w:t>
      </w:r>
      <w:r w:rsidRPr="00E87257">
        <w:rPr>
          <w:i/>
          <w:iCs/>
        </w:rPr>
        <w:t>Id.</w:t>
      </w:r>
      <w:r>
        <w:t xml:space="preserve"> at 3-4.</w:t>
      </w:r>
    </w:p>
  </w:footnote>
  <w:footnote w:id="5">
    <w:p w14:paraId="23389561" w14:textId="7FF2A5D9" w:rsidR="006E1EAB" w:rsidRDefault="006E1EAB">
      <w:pPr>
        <w:pStyle w:val="FootnoteText"/>
      </w:pPr>
      <w:r>
        <w:rPr>
          <w:rStyle w:val="FootnoteReference"/>
        </w:rPr>
        <w:footnoteRef/>
      </w:r>
      <w:r>
        <w:t xml:space="preserve"> </w:t>
      </w:r>
      <w:r w:rsidR="00E87257">
        <w:rPr>
          <w:i/>
          <w:iCs/>
        </w:rPr>
        <w:t xml:space="preserve">See </w:t>
      </w:r>
      <w:r w:rsidR="00E87257" w:rsidRPr="00E87257">
        <w:t>Amended Application at Exhibit C.</w:t>
      </w:r>
    </w:p>
  </w:footnote>
  <w:footnote w:id="6">
    <w:p w14:paraId="2EAE511B" w14:textId="7D6E8131" w:rsidR="00676DF9" w:rsidRDefault="00676DF9" w:rsidP="00125F85">
      <w:pPr>
        <w:pStyle w:val="FootnoteText"/>
        <w:jc w:val="both"/>
      </w:pPr>
      <w:r>
        <w:rPr>
          <w:rStyle w:val="FootnoteReference"/>
        </w:rPr>
        <w:footnoteRef/>
      </w:r>
      <w:r>
        <w:t xml:space="preserve"> </w:t>
      </w:r>
      <w:r w:rsidR="00E82C72" w:rsidRPr="00E82C72">
        <w:t>California Vehicle Code § 233(b) defines a bus as “</w:t>
      </w:r>
      <w:r w:rsidR="004554DE">
        <w:rPr>
          <w:i/>
          <w:iCs/>
        </w:rPr>
        <w:t>a</w:t>
      </w:r>
      <w:r w:rsidR="00E82C72" w:rsidRPr="00E82C72">
        <w:rPr>
          <w:i/>
          <w:iCs/>
        </w:rPr>
        <w:t xml:space="preserve"> vehicle designed, used, or maintained for carrying more than 10 persons, including the driver, which is used to transport persons for compensation or profit...</w:t>
      </w:r>
      <w:r w:rsidR="00E82C72" w:rsidRPr="00E82C72">
        <w:t>”</w:t>
      </w:r>
    </w:p>
  </w:footnote>
  <w:footnote w:id="7">
    <w:p w14:paraId="18974439" w14:textId="2A78F57D" w:rsidR="0089680A" w:rsidRDefault="0089680A" w:rsidP="00125F85">
      <w:pPr>
        <w:pStyle w:val="FootnoteText"/>
        <w:jc w:val="both"/>
      </w:pPr>
      <w:r>
        <w:rPr>
          <w:rStyle w:val="FootnoteReference"/>
        </w:rPr>
        <w:footnoteRef/>
      </w:r>
      <w:r>
        <w:t xml:space="preserve"> </w:t>
      </w:r>
      <w:r w:rsidR="00125F85" w:rsidRPr="00125F85">
        <w:t>Pub. Util. Code § 1032(b)(1) states in</w:t>
      </w:r>
      <w:r w:rsidR="00125F85">
        <w:t xml:space="preserve"> relevant</w:t>
      </w:r>
      <w:r w:rsidR="00125F85" w:rsidRPr="00125F85">
        <w:t xml:space="preserve"> part</w:t>
      </w:r>
      <w:r w:rsidR="00125F85">
        <w:t>:</w:t>
      </w:r>
      <w:r w:rsidR="00125F85" w:rsidRPr="00125F85">
        <w:t xml:space="preserve"> </w:t>
      </w:r>
      <w:r w:rsidR="00125F85" w:rsidRPr="00125F85">
        <w:rPr>
          <w:i/>
          <w:iCs/>
        </w:rPr>
        <w:t>“Before a certificate is issued or transferred, the commission shall require the applicant to establish reasonable fitness and financial responsibility to initiate and conduct, or continue to conduct, the proposed or existing transportation services.”</w:t>
      </w:r>
    </w:p>
  </w:footnote>
  <w:footnote w:id="8">
    <w:p w14:paraId="45D36C33" w14:textId="6134C3A7" w:rsidR="00934FC5" w:rsidRDefault="00934FC5">
      <w:pPr>
        <w:pStyle w:val="FootnoteText"/>
      </w:pPr>
      <w:r>
        <w:rPr>
          <w:rStyle w:val="FootnoteReference"/>
        </w:rPr>
        <w:footnoteRef/>
      </w:r>
      <w:r>
        <w:t xml:space="preserve"> </w:t>
      </w:r>
      <w:r w:rsidRPr="00934FC5">
        <w:rPr>
          <w:i/>
          <w:iCs/>
        </w:rPr>
        <w:t>See</w:t>
      </w:r>
      <w:r>
        <w:t xml:space="preserve"> Amended Application at 3.</w:t>
      </w:r>
    </w:p>
  </w:footnote>
  <w:footnote w:id="9">
    <w:p w14:paraId="65860B1E" w14:textId="01784ECA" w:rsidR="00DB5CC7" w:rsidRDefault="00DB5CC7">
      <w:pPr>
        <w:pStyle w:val="FootnoteText"/>
      </w:pPr>
      <w:r>
        <w:rPr>
          <w:rStyle w:val="FootnoteReference"/>
        </w:rPr>
        <w:footnoteRef/>
      </w:r>
      <w:r>
        <w:t xml:space="preserve"> </w:t>
      </w:r>
      <w:r w:rsidRPr="00616605">
        <w:rPr>
          <w:i/>
          <w:iCs/>
        </w:rPr>
        <w:t>See</w:t>
      </w:r>
      <w:r>
        <w:t xml:space="preserve"> Amended Application at 5.</w:t>
      </w:r>
    </w:p>
  </w:footnote>
  <w:footnote w:id="10">
    <w:p w14:paraId="429676D2" w14:textId="2E34D49D" w:rsidR="00B66B90" w:rsidRPr="00CD6D9D" w:rsidRDefault="00B66B90" w:rsidP="004B0D24">
      <w:pPr>
        <w:pStyle w:val="FootnoteText"/>
        <w:jc w:val="both"/>
        <w:rPr>
          <w:lang w:val="en-ZW"/>
        </w:rPr>
      </w:pPr>
      <w:r>
        <w:rPr>
          <w:rStyle w:val="FootnoteReference"/>
        </w:rPr>
        <w:footnoteRef/>
      </w:r>
      <w:r>
        <w:t xml:space="preserve"> </w:t>
      </w:r>
      <w:r w:rsidRPr="005F0AAB">
        <w:t>California Public Utilities Commission Environmental &amp; Social Justice Action Plan</w:t>
      </w:r>
      <w:r>
        <w:t>,</w:t>
      </w:r>
      <w:r w:rsidR="008218C4">
        <w:t xml:space="preserve"> </w:t>
      </w:r>
      <w:r w:rsidRPr="005F0AAB">
        <w:t>Version</w:t>
      </w:r>
      <w:r>
        <w:t> </w:t>
      </w:r>
      <w:r w:rsidRPr="005F0AAB">
        <w:t>2.0</w:t>
      </w:r>
      <w:r>
        <w:t>,</w:t>
      </w:r>
      <w:r w:rsidRPr="005F0AAB">
        <w:t xml:space="preserve"> April 7, </w:t>
      </w:r>
      <w:proofErr w:type="gramStart"/>
      <w:r w:rsidRPr="005F0AAB">
        <w:t>2022</w:t>
      </w:r>
      <w:proofErr w:type="gramEnd"/>
      <w:r>
        <w:t xml:space="preserve"> at</w:t>
      </w:r>
      <w:r w:rsidRPr="005F0AAB">
        <w:t xml:space="preserve"> 2.</w:t>
      </w:r>
    </w:p>
  </w:footnote>
  <w:footnote w:id="11">
    <w:p w14:paraId="4ADEE48C" w14:textId="59577519" w:rsidR="001946EF" w:rsidRDefault="001946EF" w:rsidP="004B0D24">
      <w:pPr>
        <w:pStyle w:val="FootnoteText"/>
        <w:jc w:val="both"/>
        <w:rPr>
          <w:lang w:val="en-ZW"/>
        </w:rPr>
      </w:pPr>
      <w:r w:rsidRPr="3CA0EB26">
        <w:rPr>
          <w:rStyle w:val="FootnoteReference"/>
        </w:rPr>
        <w:footnoteRef/>
      </w:r>
      <w:r>
        <w:t xml:space="preserve"> The Action Plan focuses on the following ESJ communities: (a) Disadvantaged Communities, defined as census tracts that score in the top 25% of CalEnviroScreen 3.0, along with those that score within the highest 5% of CalEnviroScreen 3.0's Pollution Burden but do not receive an overall CalEnviroScreen score; (b) Tribal Lands; (c) Low-income households (</w:t>
      </w:r>
      <w:r w:rsidRPr="3CA0EB26">
        <w:rPr>
          <w:i/>
          <w:iCs/>
        </w:rPr>
        <w:t>i.e</w:t>
      </w:r>
      <w:r>
        <w:t>., households with incomes below 80% of the area median income); and (d) Low-income census tracts (</w:t>
      </w:r>
      <w:r w:rsidRPr="3CA0EB26">
        <w:rPr>
          <w:i/>
          <w:iCs/>
        </w:rPr>
        <w:t>i.e</w:t>
      </w:r>
      <w:r>
        <w:t>., census tracts where aggregated household incomes are less than 80% of area or state median income).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7F3C5" w14:textId="49404199" w:rsidR="001F5266" w:rsidRDefault="00F71DD7" w:rsidP="001F5266">
    <w:pPr>
      <w:pStyle w:val="Header"/>
      <w:ind w:firstLine="0"/>
    </w:pPr>
    <w:r>
      <w:t>A.2</w:t>
    </w:r>
    <w:r w:rsidR="002D0739">
      <w:t>6</w:t>
    </w:r>
    <w:r>
      <w:t>-</w:t>
    </w:r>
    <w:r w:rsidR="00C96C08">
      <w:t>03</w:t>
    </w:r>
    <w:r>
      <w:t>-02</w:t>
    </w:r>
    <w:r w:rsidR="00C96C08">
      <w:t>7</w:t>
    </w:r>
    <w:r w:rsidR="001F5266">
      <w:t xml:space="preserve"> CPED/</w:t>
    </w:r>
    <w:r w:rsidR="7747DC77">
      <w:t>TCU</w:t>
    </w:r>
    <w:r w:rsidR="001F5266">
      <w:t>/</w:t>
    </w:r>
    <w:r w:rsidR="00EE4CDF">
      <w:t>CN1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747DC77" w14:paraId="0148DF2E" w14:textId="77777777" w:rsidTr="002676D4">
      <w:trPr>
        <w:trHeight w:val="300"/>
      </w:trPr>
      <w:tc>
        <w:tcPr>
          <w:tcW w:w="3120" w:type="dxa"/>
        </w:tcPr>
        <w:p w14:paraId="198CFDF0" w14:textId="266D577E" w:rsidR="7747DC77" w:rsidRDefault="7747DC77" w:rsidP="002676D4">
          <w:pPr>
            <w:pStyle w:val="Header"/>
            <w:ind w:left="-115"/>
          </w:pPr>
        </w:p>
      </w:tc>
      <w:tc>
        <w:tcPr>
          <w:tcW w:w="3120" w:type="dxa"/>
        </w:tcPr>
        <w:p w14:paraId="46439ACB" w14:textId="13F715A0" w:rsidR="7747DC77" w:rsidRDefault="7747DC77" w:rsidP="002676D4">
          <w:pPr>
            <w:pStyle w:val="Header"/>
            <w:jc w:val="center"/>
          </w:pPr>
        </w:p>
      </w:tc>
      <w:tc>
        <w:tcPr>
          <w:tcW w:w="3120" w:type="dxa"/>
        </w:tcPr>
        <w:p w14:paraId="49DD84A3" w14:textId="3CCDC1FD" w:rsidR="7747DC77" w:rsidRDefault="7747DC77" w:rsidP="002676D4">
          <w:pPr>
            <w:pStyle w:val="Header"/>
            <w:ind w:right="-115"/>
            <w:jc w:val="right"/>
          </w:pPr>
        </w:p>
      </w:tc>
    </w:tr>
  </w:tbl>
  <w:p w14:paraId="78B7BC83" w14:textId="33F2139D" w:rsidR="0025528A" w:rsidRDefault="0025528A" w:rsidP="002552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D93D" w14:textId="32C22A03" w:rsidR="00CE352A" w:rsidRPr="00B3087D" w:rsidRDefault="00CE352A" w:rsidP="00CE352A">
    <w:pPr>
      <w:pStyle w:val="Header"/>
      <w:tabs>
        <w:tab w:val="clear" w:pos="4680"/>
        <w:tab w:val="clear" w:pos="9360"/>
        <w:tab w:val="left" w:pos="7404"/>
      </w:tabs>
      <w:ind w:firstLine="0"/>
      <w:rPr>
        <w:i/>
        <w:color w:val="FF0000"/>
      </w:rPr>
    </w:pPr>
    <w:r>
      <w:rPr>
        <w:i/>
        <w:color w:val="FF0000"/>
      </w:rPr>
      <w:tab/>
    </w:r>
  </w:p>
  <w:p w14:paraId="0BFAE224" w14:textId="77777777" w:rsidR="00CE352A" w:rsidRPr="00B3087D" w:rsidRDefault="00CE352A" w:rsidP="006F6525">
    <w:pPr>
      <w:pStyle w:val="Header"/>
      <w:tabs>
        <w:tab w:val="clear" w:pos="4680"/>
      </w:tabs>
      <w:ind w:firstLine="0"/>
      <w:rPr>
        <w:i/>
        <w:color w:val="FF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9071" w14:textId="2B6D9540" w:rsidR="0025528A" w:rsidRDefault="00247A47" w:rsidP="004F4E5A">
    <w:pPr>
      <w:pStyle w:val="Header"/>
      <w:ind w:firstLine="0"/>
    </w:pPr>
    <w:r>
      <w:t xml:space="preserve">Appendix </w:t>
    </w:r>
    <w:r w:rsidR="005025EE">
      <w:t>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AC3F" w14:textId="02C8BF6F" w:rsidR="00247A47" w:rsidRPr="00513DB3" w:rsidRDefault="00247A47" w:rsidP="00513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7E3020"/>
    <w:multiLevelType w:val="multilevel"/>
    <w:tmpl w:val="D80E4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B381E"/>
    <w:multiLevelType w:val="singleLevel"/>
    <w:tmpl w:val="2FB6A734"/>
    <w:lvl w:ilvl="0">
      <w:start w:val="1"/>
      <w:numFmt w:val="decimal"/>
      <w:lvlText w:val="%1."/>
      <w:legacy w:legacy="1" w:legacySpace="144" w:legacyIndent="0"/>
      <w:lvlJc w:val="left"/>
    </w:lvl>
  </w:abstractNum>
  <w:abstractNum w:abstractNumId="3"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5F056CB"/>
    <w:multiLevelType w:val="multilevel"/>
    <w:tmpl w:val="18F4A5AC"/>
    <w:numStyleLink w:val="FoFCoLOP"/>
  </w:abstractNum>
  <w:abstractNum w:abstractNumId="5" w15:restartNumberingAfterBreak="0">
    <w:nsid w:val="1B7939CB"/>
    <w:multiLevelType w:val="hybridMultilevel"/>
    <w:tmpl w:val="BB1EE016"/>
    <w:lvl w:ilvl="0" w:tplc="4A96E972">
      <w:start w:val="6"/>
      <w:numFmt w:val="lowerLetter"/>
      <w:pStyle w:val="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D167AB6"/>
    <w:multiLevelType w:val="hybridMultilevel"/>
    <w:tmpl w:val="A5A896F0"/>
    <w:lvl w:ilvl="0" w:tplc="CB02806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2242C9"/>
    <w:multiLevelType w:val="multilevel"/>
    <w:tmpl w:val="ECB8CCE8"/>
    <w:numStyleLink w:val="Headings"/>
  </w:abstractNum>
  <w:abstractNum w:abstractNumId="8" w15:restartNumberingAfterBreak="0">
    <w:nsid w:val="20132EB2"/>
    <w:multiLevelType w:val="hybridMultilevel"/>
    <w:tmpl w:val="22903CD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7EBAB95"/>
    <w:multiLevelType w:val="hybridMultilevel"/>
    <w:tmpl w:val="DEDEA490"/>
    <w:lvl w:ilvl="0" w:tplc="A41A1378">
      <w:start w:val="1"/>
      <w:numFmt w:val="decimal"/>
      <w:lvlText w:val="%1."/>
      <w:lvlJc w:val="left"/>
      <w:pPr>
        <w:ind w:left="720" w:hanging="360"/>
      </w:pPr>
    </w:lvl>
    <w:lvl w:ilvl="1" w:tplc="2ADCC456">
      <w:start w:val="1"/>
      <w:numFmt w:val="lowerLetter"/>
      <w:lvlText w:val="%2."/>
      <w:lvlJc w:val="left"/>
      <w:pPr>
        <w:ind w:left="1440" w:hanging="360"/>
      </w:pPr>
    </w:lvl>
    <w:lvl w:ilvl="2" w:tplc="AF4EF39C">
      <w:start w:val="1"/>
      <w:numFmt w:val="lowerRoman"/>
      <w:lvlText w:val="%3."/>
      <w:lvlJc w:val="right"/>
      <w:pPr>
        <w:ind w:left="2160" w:hanging="180"/>
      </w:pPr>
    </w:lvl>
    <w:lvl w:ilvl="3" w:tplc="6C661480">
      <w:start w:val="1"/>
      <w:numFmt w:val="decimal"/>
      <w:lvlText w:val="%4."/>
      <w:lvlJc w:val="left"/>
      <w:pPr>
        <w:ind w:left="2880" w:hanging="360"/>
      </w:pPr>
    </w:lvl>
    <w:lvl w:ilvl="4" w:tplc="E87C6EB0">
      <w:start w:val="1"/>
      <w:numFmt w:val="lowerLetter"/>
      <w:lvlText w:val="%5."/>
      <w:lvlJc w:val="left"/>
      <w:pPr>
        <w:ind w:left="3600" w:hanging="360"/>
      </w:pPr>
    </w:lvl>
    <w:lvl w:ilvl="5" w:tplc="E93C3B0E">
      <w:start w:val="1"/>
      <w:numFmt w:val="lowerRoman"/>
      <w:lvlText w:val="%6."/>
      <w:lvlJc w:val="right"/>
      <w:pPr>
        <w:ind w:left="4320" w:hanging="180"/>
      </w:pPr>
    </w:lvl>
    <w:lvl w:ilvl="6" w:tplc="F83A6124">
      <w:start w:val="1"/>
      <w:numFmt w:val="decimal"/>
      <w:lvlText w:val="%7."/>
      <w:lvlJc w:val="left"/>
      <w:pPr>
        <w:ind w:left="5040" w:hanging="360"/>
      </w:pPr>
    </w:lvl>
    <w:lvl w:ilvl="7" w:tplc="FDBE2AD0">
      <w:start w:val="1"/>
      <w:numFmt w:val="lowerLetter"/>
      <w:lvlText w:val="%8."/>
      <w:lvlJc w:val="left"/>
      <w:pPr>
        <w:ind w:left="5760" w:hanging="360"/>
      </w:pPr>
    </w:lvl>
    <w:lvl w:ilvl="8" w:tplc="DB7842BA">
      <w:start w:val="1"/>
      <w:numFmt w:val="lowerRoman"/>
      <w:lvlText w:val="%9."/>
      <w:lvlJc w:val="right"/>
      <w:pPr>
        <w:ind w:left="6480" w:hanging="180"/>
      </w:pPr>
    </w:lvl>
  </w:abstractNum>
  <w:abstractNum w:abstractNumId="10" w15:restartNumberingAfterBreak="0">
    <w:nsid w:val="331F6D42"/>
    <w:multiLevelType w:val="multilevel"/>
    <w:tmpl w:val="ECB8CCE8"/>
    <w:styleLink w:val="Headings"/>
    <w:lvl w:ilvl="0">
      <w:start w:val="1"/>
      <w:numFmt w:val="decimal"/>
      <w:pStyle w:val="Heading1"/>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720"/>
        </w:tabs>
        <w:ind w:left="1008" w:hanging="648"/>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440"/>
        </w:tabs>
        <w:ind w:left="1584" w:hanging="864"/>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160"/>
        </w:tabs>
        <w:ind w:left="2160" w:hanging="1080"/>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736" w:hanging="1296"/>
      </w:pPr>
      <w:rPr>
        <w:rFonts w:ascii="Arial" w:hAnsi="Arial" w:hint="default"/>
        <w:b/>
        <w:i w:val="0"/>
        <w:sz w:val="26"/>
      </w:rPr>
    </w:lvl>
    <w:lvl w:ilvl="5">
      <w:start w:val="1"/>
      <w:numFmt w:val="decimal"/>
      <w:pStyle w:val="Heading6"/>
      <w:lvlText w:val="%1.%2.%3.%4.%5.%6."/>
      <w:lvlJc w:val="left"/>
      <w:pPr>
        <w:tabs>
          <w:tab w:val="num" w:pos="3600"/>
        </w:tabs>
        <w:ind w:left="3312" w:hanging="1512"/>
      </w:pPr>
      <w:rPr>
        <w:rFonts w:ascii="Arial" w:hAnsi="Arial" w:hint="default"/>
        <w:b/>
        <w:i w:val="0"/>
        <w:sz w:val="26"/>
      </w:rPr>
    </w:lvl>
    <w:lvl w:ilvl="6">
      <w:start w:val="1"/>
      <w:numFmt w:val="decimal"/>
      <w:lvlText w:val="%1.%2.%3.%4.%5.%6.%7."/>
      <w:lvlJc w:val="left"/>
      <w:pPr>
        <w:tabs>
          <w:tab w:val="num" w:pos="4320"/>
        </w:tabs>
        <w:ind w:left="5760" w:hanging="1440"/>
      </w:pPr>
      <w:rPr>
        <w:rFonts w:ascii="Arial" w:hAnsi="Arial" w:hint="default"/>
        <w:b/>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1" w15:restartNumberingAfterBreak="0">
    <w:nsid w:val="342A667D"/>
    <w:multiLevelType w:val="hybridMultilevel"/>
    <w:tmpl w:val="B6C8B06A"/>
    <w:lvl w:ilvl="0" w:tplc="4A889CB0">
      <w:start w:val="1"/>
      <w:numFmt w:val="lowerLetter"/>
      <w:lvlText w:val="%1."/>
      <w:lvlJc w:val="left"/>
      <w:pPr>
        <w:tabs>
          <w:tab w:val="num" w:pos="2160"/>
        </w:tabs>
        <w:ind w:left="2160" w:hanging="360"/>
      </w:pPr>
      <w:rPr>
        <w:rFonts w:hint="default"/>
      </w:rPr>
    </w:lvl>
    <w:lvl w:ilvl="1" w:tplc="809090F4">
      <w:start w:val="1"/>
      <w:numFmt w:val="upp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2" w15:restartNumberingAfterBreak="0">
    <w:nsid w:val="3C386D0E"/>
    <w:multiLevelType w:val="multilevel"/>
    <w:tmpl w:val="066E2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01B460"/>
    <w:multiLevelType w:val="hybridMultilevel"/>
    <w:tmpl w:val="CF8CC518"/>
    <w:lvl w:ilvl="0" w:tplc="C2023E5C">
      <w:start w:val="1"/>
      <w:numFmt w:val="decimal"/>
      <w:lvlText w:val="%1."/>
      <w:lvlJc w:val="left"/>
      <w:pPr>
        <w:ind w:left="720" w:hanging="360"/>
      </w:pPr>
    </w:lvl>
    <w:lvl w:ilvl="1" w:tplc="E1ECBB20">
      <w:start w:val="1"/>
      <w:numFmt w:val="lowerLetter"/>
      <w:lvlText w:val="%2."/>
      <w:lvlJc w:val="left"/>
      <w:pPr>
        <w:ind w:left="1440" w:hanging="360"/>
      </w:pPr>
    </w:lvl>
    <w:lvl w:ilvl="2" w:tplc="3D740BB8">
      <w:start w:val="1"/>
      <w:numFmt w:val="lowerRoman"/>
      <w:lvlText w:val="%3."/>
      <w:lvlJc w:val="right"/>
      <w:pPr>
        <w:ind w:left="2160" w:hanging="180"/>
      </w:pPr>
    </w:lvl>
    <w:lvl w:ilvl="3" w:tplc="FCAC1974">
      <w:start w:val="1"/>
      <w:numFmt w:val="decimal"/>
      <w:lvlText w:val="%4."/>
      <w:lvlJc w:val="left"/>
      <w:pPr>
        <w:ind w:left="2880" w:hanging="360"/>
      </w:pPr>
    </w:lvl>
    <w:lvl w:ilvl="4" w:tplc="B5CCF5BE">
      <w:start w:val="1"/>
      <w:numFmt w:val="lowerLetter"/>
      <w:lvlText w:val="%5."/>
      <w:lvlJc w:val="left"/>
      <w:pPr>
        <w:ind w:left="3600" w:hanging="360"/>
      </w:pPr>
    </w:lvl>
    <w:lvl w:ilvl="5" w:tplc="0CAED58C">
      <w:start w:val="1"/>
      <w:numFmt w:val="lowerRoman"/>
      <w:lvlText w:val="%6."/>
      <w:lvlJc w:val="right"/>
      <w:pPr>
        <w:ind w:left="4320" w:hanging="180"/>
      </w:pPr>
    </w:lvl>
    <w:lvl w:ilvl="6" w:tplc="FE3E1D76">
      <w:start w:val="1"/>
      <w:numFmt w:val="decimal"/>
      <w:lvlText w:val="%7."/>
      <w:lvlJc w:val="left"/>
      <w:pPr>
        <w:ind w:left="5040" w:hanging="360"/>
      </w:pPr>
    </w:lvl>
    <w:lvl w:ilvl="7" w:tplc="80548716">
      <w:start w:val="1"/>
      <w:numFmt w:val="lowerLetter"/>
      <w:lvlText w:val="%8."/>
      <w:lvlJc w:val="left"/>
      <w:pPr>
        <w:ind w:left="5760" w:hanging="360"/>
      </w:pPr>
    </w:lvl>
    <w:lvl w:ilvl="8" w:tplc="C3727BFA">
      <w:start w:val="1"/>
      <w:numFmt w:val="lowerRoman"/>
      <w:lvlText w:val="%9."/>
      <w:lvlJc w:val="right"/>
      <w:pPr>
        <w:ind w:left="6480" w:hanging="180"/>
      </w:pPr>
    </w:lvl>
  </w:abstractNum>
  <w:abstractNum w:abstractNumId="14" w15:restartNumberingAfterBreak="0">
    <w:nsid w:val="51736097"/>
    <w:multiLevelType w:val="hybridMultilevel"/>
    <w:tmpl w:val="8868A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1963CC9"/>
    <w:multiLevelType w:val="hybridMultilevel"/>
    <w:tmpl w:val="713EF6F8"/>
    <w:lvl w:ilvl="0" w:tplc="4F02553C">
      <w:start w:val="1"/>
      <w:numFmt w:val="lowerLetter"/>
      <w:lvlText w:val="(%1)"/>
      <w:lvlJc w:val="left"/>
      <w:pPr>
        <w:ind w:left="700" w:hanging="447"/>
      </w:pPr>
      <w:rPr>
        <w:rFonts w:ascii="Verdana" w:eastAsia="Verdana" w:hAnsi="Verdana" w:cs="Verdana" w:hint="default"/>
        <w:b w:val="0"/>
        <w:bCs w:val="0"/>
        <w:i w:val="0"/>
        <w:iCs w:val="0"/>
        <w:spacing w:val="-1"/>
        <w:w w:val="100"/>
        <w:sz w:val="24"/>
        <w:szCs w:val="24"/>
        <w:lang w:val="en-US" w:eastAsia="en-US" w:bidi="ar-SA"/>
      </w:rPr>
    </w:lvl>
    <w:lvl w:ilvl="1" w:tplc="305215DA">
      <w:start w:val="1"/>
      <w:numFmt w:val="decimal"/>
      <w:lvlText w:val="(%2)"/>
      <w:lvlJc w:val="left"/>
      <w:pPr>
        <w:ind w:left="940" w:hanging="455"/>
      </w:pPr>
      <w:rPr>
        <w:rFonts w:ascii="Verdana" w:eastAsia="Verdana" w:hAnsi="Verdana" w:cs="Verdana" w:hint="default"/>
        <w:b w:val="0"/>
        <w:bCs w:val="0"/>
        <w:i w:val="0"/>
        <w:iCs w:val="0"/>
        <w:spacing w:val="-1"/>
        <w:w w:val="100"/>
        <w:sz w:val="24"/>
        <w:szCs w:val="24"/>
        <w:lang w:val="en-US" w:eastAsia="en-US" w:bidi="ar-SA"/>
      </w:rPr>
    </w:lvl>
    <w:lvl w:ilvl="2" w:tplc="8D0EFBFC">
      <w:start w:val="1"/>
      <w:numFmt w:val="lowerLetter"/>
      <w:lvlText w:val="%3."/>
      <w:lvlJc w:val="left"/>
      <w:pPr>
        <w:ind w:left="1665" w:hanging="316"/>
      </w:pPr>
      <w:rPr>
        <w:rFonts w:ascii="Verdana" w:eastAsia="Verdana" w:hAnsi="Verdana" w:cs="Verdana" w:hint="default"/>
        <w:b w:val="0"/>
        <w:bCs w:val="0"/>
        <w:i w:val="0"/>
        <w:iCs w:val="0"/>
        <w:spacing w:val="0"/>
        <w:w w:val="100"/>
        <w:sz w:val="24"/>
        <w:szCs w:val="24"/>
        <w:lang w:val="en-US" w:eastAsia="en-US" w:bidi="ar-SA"/>
      </w:rPr>
    </w:lvl>
    <w:lvl w:ilvl="3" w:tplc="AA16B70C">
      <w:numFmt w:val="bullet"/>
      <w:lvlText w:val="•"/>
      <w:lvlJc w:val="left"/>
      <w:pPr>
        <w:ind w:left="2782" w:hanging="316"/>
      </w:pPr>
      <w:rPr>
        <w:rFonts w:hint="default"/>
        <w:lang w:val="en-US" w:eastAsia="en-US" w:bidi="ar-SA"/>
      </w:rPr>
    </w:lvl>
    <w:lvl w:ilvl="4" w:tplc="BF989FFE">
      <w:numFmt w:val="bullet"/>
      <w:lvlText w:val="•"/>
      <w:lvlJc w:val="left"/>
      <w:pPr>
        <w:ind w:left="3905" w:hanging="316"/>
      </w:pPr>
      <w:rPr>
        <w:rFonts w:hint="default"/>
        <w:lang w:val="en-US" w:eastAsia="en-US" w:bidi="ar-SA"/>
      </w:rPr>
    </w:lvl>
    <w:lvl w:ilvl="5" w:tplc="69A8EE8C">
      <w:numFmt w:val="bullet"/>
      <w:lvlText w:val="•"/>
      <w:lvlJc w:val="left"/>
      <w:pPr>
        <w:ind w:left="5027" w:hanging="316"/>
      </w:pPr>
      <w:rPr>
        <w:rFonts w:hint="default"/>
        <w:lang w:val="en-US" w:eastAsia="en-US" w:bidi="ar-SA"/>
      </w:rPr>
    </w:lvl>
    <w:lvl w:ilvl="6" w:tplc="1B6421BC">
      <w:numFmt w:val="bullet"/>
      <w:lvlText w:val="•"/>
      <w:lvlJc w:val="left"/>
      <w:pPr>
        <w:ind w:left="6150" w:hanging="316"/>
      </w:pPr>
      <w:rPr>
        <w:rFonts w:hint="default"/>
        <w:lang w:val="en-US" w:eastAsia="en-US" w:bidi="ar-SA"/>
      </w:rPr>
    </w:lvl>
    <w:lvl w:ilvl="7" w:tplc="86060412">
      <w:numFmt w:val="bullet"/>
      <w:lvlText w:val="•"/>
      <w:lvlJc w:val="left"/>
      <w:pPr>
        <w:ind w:left="7272" w:hanging="316"/>
      </w:pPr>
      <w:rPr>
        <w:rFonts w:hint="default"/>
        <w:lang w:val="en-US" w:eastAsia="en-US" w:bidi="ar-SA"/>
      </w:rPr>
    </w:lvl>
    <w:lvl w:ilvl="8" w:tplc="8BF83468">
      <w:numFmt w:val="bullet"/>
      <w:lvlText w:val="•"/>
      <w:lvlJc w:val="left"/>
      <w:pPr>
        <w:ind w:left="8395" w:hanging="316"/>
      </w:pPr>
      <w:rPr>
        <w:rFonts w:hint="default"/>
        <w:lang w:val="en-US" w:eastAsia="en-US" w:bidi="ar-SA"/>
      </w:rPr>
    </w:lvl>
  </w:abstractNum>
  <w:abstractNum w:abstractNumId="16" w15:restartNumberingAfterBreak="0">
    <w:nsid w:val="58433C05"/>
    <w:multiLevelType w:val="multilevel"/>
    <w:tmpl w:val="B6068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625800"/>
    <w:multiLevelType w:val="hybridMultilevel"/>
    <w:tmpl w:val="6EF64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9D042D7"/>
    <w:multiLevelType w:val="multilevel"/>
    <w:tmpl w:val="18F4A5AC"/>
    <w:numStyleLink w:val="FoFCoLOP"/>
  </w:abstractNum>
  <w:abstractNum w:abstractNumId="19" w15:restartNumberingAfterBreak="0">
    <w:nsid w:val="5A9E2171"/>
    <w:multiLevelType w:val="multilevel"/>
    <w:tmpl w:val="BD4C7B80"/>
    <w:lvl w:ilvl="0">
      <w:start w:val="1"/>
      <w:numFmt w:val="decimal"/>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ind w:left="144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792"/>
        </w:tabs>
        <w:ind w:left="1440" w:hanging="720"/>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3.%2.%1.%4."/>
      <w:lvlJc w:val="left"/>
      <w:pPr>
        <w:ind w:left="1440" w:hanging="720"/>
      </w:pPr>
      <w:rPr>
        <w:rFonts w:ascii="Arial" w:hAnsi="Arial" w:hint="default"/>
        <w:b/>
        <w:i w:val="0"/>
        <w:caps w:val="0"/>
        <w:strike w:val="0"/>
        <w:dstrike w:val="0"/>
        <w:vanish w:val="0"/>
        <w:kern w:val="0"/>
        <w:sz w:val="26"/>
        <w:vertAlign w:val="baseline"/>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D2D4BA2"/>
    <w:multiLevelType w:val="singleLevel"/>
    <w:tmpl w:val="2FB6A734"/>
    <w:lvl w:ilvl="0">
      <w:start w:val="1"/>
      <w:numFmt w:val="decimal"/>
      <w:lvlText w:val="%1."/>
      <w:legacy w:legacy="1" w:legacySpace="144" w:legacyIndent="0"/>
      <w:lvlJc w:val="left"/>
    </w:lvl>
  </w:abstractNum>
  <w:abstractNum w:abstractNumId="21" w15:restartNumberingAfterBreak="0">
    <w:nsid w:val="616953E3"/>
    <w:multiLevelType w:val="singleLevel"/>
    <w:tmpl w:val="2FB6A734"/>
    <w:lvl w:ilvl="0">
      <w:start w:val="1"/>
      <w:numFmt w:val="decimal"/>
      <w:lvlText w:val="%1."/>
      <w:legacy w:legacy="1" w:legacySpace="144" w:legacyIndent="0"/>
      <w:lvlJc w:val="left"/>
    </w:lvl>
  </w:abstractNum>
  <w:abstractNum w:abstractNumId="22" w15:restartNumberingAfterBreak="0">
    <w:nsid w:val="61A25780"/>
    <w:multiLevelType w:val="multilevel"/>
    <w:tmpl w:val="3C526EDE"/>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23" w15:restartNumberingAfterBreak="0">
    <w:nsid w:val="6CB22E56"/>
    <w:multiLevelType w:val="hybridMultilevel"/>
    <w:tmpl w:val="37D69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311234F"/>
    <w:multiLevelType w:val="multilevel"/>
    <w:tmpl w:val="78A6EC5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9A0AFE"/>
    <w:multiLevelType w:val="multilevel"/>
    <w:tmpl w:val="18F4A5AC"/>
    <w:numStyleLink w:val="FoFCoLOP"/>
  </w:abstractNum>
  <w:abstractNum w:abstractNumId="27" w15:restartNumberingAfterBreak="0">
    <w:nsid w:val="79340C8E"/>
    <w:multiLevelType w:val="multilevel"/>
    <w:tmpl w:val="B9F682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1C30FD"/>
    <w:multiLevelType w:val="singleLevel"/>
    <w:tmpl w:val="2FB6A734"/>
    <w:lvl w:ilvl="0">
      <w:start w:val="1"/>
      <w:numFmt w:val="decimal"/>
      <w:lvlText w:val="%1."/>
      <w:legacy w:legacy="1" w:legacySpace="144" w:legacyIndent="0"/>
      <w:lvlJc w:val="left"/>
    </w:lvl>
  </w:abstractNum>
  <w:num w:numId="1" w16cid:durableId="1756053177">
    <w:abstractNumId w:val="9"/>
  </w:num>
  <w:num w:numId="2" w16cid:durableId="9526316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0670908">
    <w:abstractNumId w:val="3"/>
  </w:num>
  <w:num w:numId="4" w16cid:durableId="802580698">
    <w:abstractNumId w:val="18"/>
  </w:num>
  <w:num w:numId="5" w16cid:durableId="410465738">
    <w:abstractNumId w:val="4"/>
  </w:num>
  <w:num w:numId="6" w16cid:durableId="1692994327">
    <w:abstractNumId w:val="26"/>
  </w:num>
  <w:num w:numId="7" w16cid:durableId="1745837098">
    <w:abstractNumId w:val="10"/>
  </w:num>
  <w:num w:numId="8" w16cid:durableId="420756829">
    <w:abstractNumId w:val="7"/>
  </w:num>
  <w:num w:numId="9" w16cid:durableId="857962543">
    <w:abstractNumId w:val="24"/>
  </w:num>
  <w:num w:numId="10" w16cid:durableId="2104641307">
    <w:abstractNumId w:val="0"/>
  </w:num>
  <w:num w:numId="11" w16cid:durableId="851797423">
    <w:abstractNumId w:val="10"/>
  </w:num>
  <w:num w:numId="12" w16cid:durableId="1682662300">
    <w:abstractNumId w:val="19"/>
  </w:num>
  <w:num w:numId="13" w16cid:durableId="881288970">
    <w:abstractNumId w:val="22"/>
  </w:num>
  <w:num w:numId="14" w16cid:durableId="244845372">
    <w:abstractNumId w:val="10"/>
  </w:num>
  <w:num w:numId="15" w16cid:durableId="1661230141">
    <w:abstractNumId w:val="14"/>
  </w:num>
  <w:num w:numId="16" w16cid:durableId="176877100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7205359">
    <w:abstractNumId w:val="2"/>
  </w:num>
  <w:num w:numId="18" w16cid:durableId="1172792598">
    <w:abstractNumId w:val="28"/>
  </w:num>
  <w:num w:numId="19" w16cid:durableId="1084567211">
    <w:abstractNumId w:val="11"/>
  </w:num>
  <w:num w:numId="20" w16cid:durableId="641159490">
    <w:abstractNumId w:val="5"/>
  </w:num>
  <w:num w:numId="21" w16cid:durableId="1413506093">
    <w:abstractNumId w:val="20"/>
  </w:num>
  <w:num w:numId="22" w16cid:durableId="466363331">
    <w:abstractNumId w:val="2"/>
    <w:lvlOverride w:ilvl="0">
      <w:startOverride w:val="1"/>
    </w:lvlOverride>
  </w:num>
  <w:num w:numId="23" w16cid:durableId="8040073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5897504">
    <w:abstractNumId w:val="28"/>
    <w:lvlOverride w:ilvl="0">
      <w:startOverride w:val="1"/>
    </w:lvlOverride>
  </w:num>
  <w:num w:numId="25" w16cid:durableId="210505422">
    <w:abstractNumId w:val="8"/>
  </w:num>
  <w:num w:numId="26" w16cid:durableId="1462570675">
    <w:abstractNumId w:val="23"/>
  </w:num>
  <w:num w:numId="27" w16cid:durableId="1835610109">
    <w:abstractNumId w:val="1"/>
  </w:num>
  <w:num w:numId="28" w16cid:durableId="380907751">
    <w:abstractNumId w:val="12"/>
  </w:num>
  <w:num w:numId="29" w16cid:durableId="862783659">
    <w:abstractNumId w:val="16"/>
  </w:num>
  <w:num w:numId="30" w16cid:durableId="1724795611">
    <w:abstractNumId w:val="27"/>
  </w:num>
  <w:num w:numId="31" w16cid:durableId="772939776">
    <w:abstractNumId w:val="25"/>
  </w:num>
  <w:num w:numId="32" w16cid:durableId="1632251740">
    <w:abstractNumId w:val="21"/>
  </w:num>
  <w:num w:numId="33" w16cid:durableId="1230337644">
    <w:abstractNumId w:val="15"/>
  </w:num>
  <w:num w:numId="34" w16cid:durableId="182862334">
    <w:abstractNumId w:val="13"/>
  </w:num>
  <w:num w:numId="35" w16cid:durableId="414547415">
    <w:abstractNumId w:val="6"/>
  </w:num>
  <w:num w:numId="36" w16cid:durableId="1416626624">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4B"/>
    <w:rsid w:val="00000F6A"/>
    <w:rsid w:val="00001446"/>
    <w:rsid w:val="0000378F"/>
    <w:rsid w:val="00005331"/>
    <w:rsid w:val="00014B90"/>
    <w:rsid w:val="0001558A"/>
    <w:rsid w:val="00016C2D"/>
    <w:rsid w:val="00016D60"/>
    <w:rsid w:val="00021A78"/>
    <w:rsid w:val="00025AE8"/>
    <w:rsid w:val="00027E35"/>
    <w:rsid w:val="00027F0E"/>
    <w:rsid w:val="000313FA"/>
    <w:rsid w:val="000320F0"/>
    <w:rsid w:val="000345FA"/>
    <w:rsid w:val="000353E1"/>
    <w:rsid w:val="00036328"/>
    <w:rsid w:val="00040BD3"/>
    <w:rsid w:val="00041398"/>
    <w:rsid w:val="00042DD8"/>
    <w:rsid w:val="00043CD8"/>
    <w:rsid w:val="00047B6D"/>
    <w:rsid w:val="00047BF7"/>
    <w:rsid w:val="0005302C"/>
    <w:rsid w:val="000530D5"/>
    <w:rsid w:val="000559C4"/>
    <w:rsid w:val="00060842"/>
    <w:rsid w:val="00062DA2"/>
    <w:rsid w:val="000634D9"/>
    <w:rsid w:val="000642A6"/>
    <w:rsid w:val="00065FEF"/>
    <w:rsid w:val="0007115A"/>
    <w:rsid w:val="0007354B"/>
    <w:rsid w:val="00073774"/>
    <w:rsid w:val="00080C55"/>
    <w:rsid w:val="0008125D"/>
    <w:rsid w:val="00084C62"/>
    <w:rsid w:val="000852B6"/>
    <w:rsid w:val="000857B3"/>
    <w:rsid w:val="000866DB"/>
    <w:rsid w:val="0009163C"/>
    <w:rsid w:val="00092B9C"/>
    <w:rsid w:val="000931BB"/>
    <w:rsid w:val="000947B9"/>
    <w:rsid w:val="00096154"/>
    <w:rsid w:val="000973C8"/>
    <w:rsid w:val="00097483"/>
    <w:rsid w:val="000A2AA9"/>
    <w:rsid w:val="000A56F2"/>
    <w:rsid w:val="000A59C0"/>
    <w:rsid w:val="000A603A"/>
    <w:rsid w:val="000A6E05"/>
    <w:rsid w:val="000A7322"/>
    <w:rsid w:val="000A75AD"/>
    <w:rsid w:val="000B12FA"/>
    <w:rsid w:val="000B1E56"/>
    <w:rsid w:val="000B2FBE"/>
    <w:rsid w:val="000B3EDF"/>
    <w:rsid w:val="000B558E"/>
    <w:rsid w:val="000B5B71"/>
    <w:rsid w:val="000B5DF1"/>
    <w:rsid w:val="000B6069"/>
    <w:rsid w:val="000B73A4"/>
    <w:rsid w:val="000B7CF8"/>
    <w:rsid w:val="000C08BF"/>
    <w:rsid w:val="000C27E2"/>
    <w:rsid w:val="000C355D"/>
    <w:rsid w:val="000C3B9A"/>
    <w:rsid w:val="000C4386"/>
    <w:rsid w:val="000D1A6B"/>
    <w:rsid w:val="000D25A8"/>
    <w:rsid w:val="000E1597"/>
    <w:rsid w:val="000E37A9"/>
    <w:rsid w:val="000E4C53"/>
    <w:rsid w:val="000E5803"/>
    <w:rsid w:val="000E5A66"/>
    <w:rsid w:val="000F16D6"/>
    <w:rsid w:val="000F2AE3"/>
    <w:rsid w:val="000F303D"/>
    <w:rsid w:val="000F41B3"/>
    <w:rsid w:val="000F605E"/>
    <w:rsid w:val="00100070"/>
    <w:rsid w:val="00100419"/>
    <w:rsid w:val="00100674"/>
    <w:rsid w:val="001048E9"/>
    <w:rsid w:val="00110DB6"/>
    <w:rsid w:val="00114446"/>
    <w:rsid w:val="00115011"/>
    <w:rsid w:val="00121089"/>
    <w:rsid w:val="00125F85"/>
    <w:rsid w:val="001300FC"/>
    <w:rsid w:val="00130A3D"/>
    <w:rsid w:val="0013149F"/>
    <w:rsid w:val="00135E7A"/>
    <w:rsid w:val="0013769B"/>
    <w:rsid w:val="00142335"/>
    <w:rsid w:val="00146056"/>
    <w:rsid w:val="00146A9E"/>
    <w:rsid w:val="00150396"/>
    <w:rsid w:val="001546A2"/>
    <w:rsid w:val="00155BC5"/>
    <w:rsid w:val="00155FAA"/>
    <w:rsid w:val="00164CC4"/>
    <w:rsid w:val="00166EF7"/>
    <w:rsid w:val="00175572"/>
    <w:rsid w:val="0018099E"/>
    <w:rsid w:val="00185032"/>
    <w:rsid w:val="00186CFB"/>
    <w:rsid w:val="0019073C"/>
    <w:rsid w:val="00190EA2"/>
    <w:rsid w:val="00190F66"/>
    <w:rsid w:val="00193174"/>
    <w:rsid w:val="001946EF"/>
    <w:rsid w:val="001965AA"/>
    <w:rsid w:val="00196934"/>
    <w:rsid w:val="001974E8"/>
    <w:rsid w:val="001A0A7B"/>
    <w:rsid w:val="001A1254"/>
    <w:rsid w:val="001A1B72"/>
    <w:rsid w:val="001A24AD"/>
    <w:rsid w:val="001A500F"/>
    <w:rsid w:val="001A6803"/>
    <w:rsid w:val="001A6F13"/>
    <w:rsid w:val="001A6FC9"/>
    <w:rsid w:val="001B2123"/>
    <w:rsid w:val="001B28ED"/>
    <w:rsid w:val="001B2FD2"/>
    <w:rsid w:val="001B692A"/>
    <w:rsid w:val="001C1397"/>
    <w:rsid w:val="001C363F"/>
    <w:rsid w:val="001C37D1"/>
    <w:rsid w:val="001C3AFC"/>
    <w:rsid w:val="001C3BB6"/>
    <w:rsid w:val="001C561A"/>
    <w:rsid w:val="001C6DC7"/>
    <w:rsid w:val="001C6F34"/>
    <w:rsid w:val="001C71CD"/>
    <w:rsid w:val="001C75C8"/>
    <w:rsid w:val="001D03DE"/>
    <w:rsid w:val="001E1595"/>
    <w:rsid w:val="001E229D"/>
    <w:rsid w:val="001E2A62"/>
    <w:rsid w:val="001E402D"/>
    <w:rsid w:val="001E512B"/>
    <w:rsid w:val="001E7B30"/>
    <w:rsid w:val="001F1C08"/>
    <w:rsid w:val="001F2819"/>
    <w:rsid w:val="001F4B6B"/>
    <w:rsid w:val="001F5266"/>
    <w:rsid w:val="00200FB4"/>
    <w:rsid w:val="00201A9C"/>
    <w:rsid w:val="002036D2"/>
    <w:rsid w:val="0020438F"/>
    <w:rsid w:val="002043EC"/>
    <w:rsid w:val="002046C7"/>
    <w:rsid w:val="00205884"/>
    <w:rsid w:val="0021341C"/>
    <w:rsid w:val="00213C70"/>
    <w:rsid w:val="00214469"/>
    <w:rsid w:val="00216541"/>
    <w:rsid w:val="00216D1F"/>
    <w:rsid w:val="002210D5"/>
    <w:rsid w:val="002244FF"/>
    <w:rsid w:val="00231F06"/>
    <w:rsid w:val="002329F2"/>
    <w:rsid w:val="0024069D"/>
    <w:rsid w:val="0024134A"/>
    <w:rsid w:val="0024243C"/>
    <w:rsid w:val="00243DC0"/>
    <w:rsid w:val="00247477"/>
    <w:rsid w:val="002477FF"/>
    <w:rsid w:val="00247860"/>
    <w:rsid w:val="00247A47"/>
    <w:rsid w:val="00250DAC"/>
    <w:rsid w:val="0025148C"/>
    <w:rsid w:val="00253915"/>
    <w:rsid w:val="0025528A"/>
    <w:rsid w:val="00255802"/>
    <w:rsid w:val="00257047"/>
    <w:rsid w:val="00257229"/>
    <w:rsid w:val="00257C6D"/>
    <w:rsid w:val="00257D70"/>
    <w:rsid w:val="00260B7B"/>
    <w:rsid w:val="0026633B"/>
    <w:rsid w:val="002672C1"/>
    <w:rsid w:val="002675E1"/>
    <w:rsid w:val="002676D4"/>
    <w:rsid w:val="00270440"/>
    <w:rsid w:val="00273368"/>
    <w:rsid w:val="002745D3"/>
    <w:rsid w:val="002778CB"/>
    <w:rsid w:val="0028162F"/>
    <w:rsid w:val="00284CF7"/>
    <w:rsid w:val="00287511"/>
    <w:rsid w:val="00287A3A"/>
    <w:rsid w:val="00290DA6"/>
    <w:rsid w:val="00291F07"/>
    <w:rsid w:val="00293996"/>
    <w:rsid w:val="00293DEE"/>
    <w:rsid w:val="0029674A"/>
    <w:rsid w:val="002A0B5D"/>
    <w:rsid w:val="002A2558"/>
    <w:rsid w:val="002A6713"/>
    <w:rsid w:val="002B0DA0"/>
    <w:rsid w:val="002B1158"/>
    <w:rsid w:val="002B118A"/>
    <w:rsid w:val="002B212F"/>
    <w:rsid w:val="002B6AC3"/>
    <w:rsid w:val="002C1236"/>
    <w:rsid w:val="002C28D8"/>
    <w:rsid w:val="002C7FE9"/>
    <w:rsid w:val="002D0739"/>
    <w:rsid w:val="002D0A07"/>
    <w:rsid w:val="002D482E"/>
    <w:rsid w:val="002D4EFD"/>
    <w:rsid w:val="002D517C"/>
    <w:rsid w:val="002E1AF7"/>
    <w:rsid w:val="002E5989"/>
    <w:rsid w:val="002F0813"/>
    <w:rsid w:val="002F141E"/>
    <w:rsid w:val="002F6584"/>
    <w:rsid w:val="002F6D4C"/>
    <w:rsid w:val="002F6D9B"/>
    <w:rsid w:val="00300FF9"/>
    <w:rsid w:val="00301016"/>
    <w:rsid w:val="0030409D"/>
    <w:rsid w:val="0031005F"/>
    <w:rsid w:val="00312697"/>
    <w:rsid w:val="00316071"/>
    <w:rsid w:val="00322731"/>
    <w:rsid w:val="00322C4B"/>
    <w:rsid w:val="003244EF"/>
    <w:rsid w:val="00330255"/>
    <w:rsid w:val="00340322"/>
    <w:rsid w:val="00341213"/>
    <w:rsid w:val="003414BF"/>
    <w:rsid w:val="00342BF5"/>
    <w:rsid w:val="00343E5C"/>
    <w:rsid w:val="00344BB9"/>
    <w:rsid w:val="00345A4F"/>
    <w:rsid w:val="00350A9D"/>
    <w:rsid w:val="00353B09"/>
    <w:rsid w:val="00356BD6"/>
    <w:rsid w:val="0036017B"/>
    <w:rsid w:val="0036045F"/>
    <w:rsid w:val="00362423"/>
    <w:rsid w:val="00362755"/>
    <w:rsid w:val="00362EFF"/>
    <w:rsid w:val="00362F12"/>
    <w:rsid w:val="00365BEA"/>
    <w:rsid w:val="0036697A"/>
    <w:rsid w:val="00371B69"/>
    <w:rsid w:val="003722CB"/>
    <w:rsid w:val="00373B93"/>
    <w:rsid w:val="003817D4"/>
    <w:rsid w:val="003822D1"/>
    <w:rsid w:val="0038264B"/>
    <w:rsid w:val="003834C9"/>
    <w:rsid w:val="00383CCB"/>
    <w:rsid w:val="003853A7"/>
    <w:rsid w:val="00385F01"/>
    <w:rsid w:val="00387FC3"/>
    <w:rsid w:val="00394B4C"/>
    <w:rsid w:val="00396E7A"/>
    <w:rsid w:val="00397E48"/>
    <w:rsid w:val="003A17B8"/>
    <w:rsid w:val="003A30EA"/>
    <w:rsid w:val="003A38F0"/>
    <w:rsid w:val="003B0D3E"/>
    <w:rsid w:val="003B581B"/>
    <w:rsid w:val="003C26DB"/>
    <w:rsid w:val="003C48B5"/>
    <w:rsid w:val="003D0912"/>
    <w:rsid w:val="003D567C"/>
    <w:rsid w:val="003D6E7B"/>
    <w:rsid w:val="003E0F0A"/>
    <w:rsid w:val="003E29D8"/>
    <w:rsid w:val="003E7713"/>
    <w:rsid w:val="003F0897"/>
    <w:rsid w:val="003F2CCB"/>
    <w:rsid w:val="003F4329"/>
    <w:rsid w:val="0040236B"/>
    <w:rsid w:val="00402F8A"/>
    <w:rsid w:val="00405460"/>
    <w:rsid w:val="00410B2D"/>
    <w:rsid w:val="00412534"/>
    <w:rsid w:val="00412C83"/>
    <w:rsid w:val="00413A89"/>
    <w:rsid w:val="00415FCF"/>
    <w:rsid w:val="00416720"/>
    <w:rsid w:val="00420157"/>
    <w:rsid w:val="00426014"/>
    <w:rsid w:val="00426C5E"/>
    <w:rsid w:val="00427588"/>
    <w:rsid w:val="004275B3"/>
    <w:rsid w:val="00427EF5"/>
    <w:rsid w:val="00432691"/>
    <w:rsid w:val="004326E3"/>
    <w:rsid w:val="004327B7"/>
    <w:rsid w:val="004328C7"/>
    <w:rsid w:val="00432A7D"/>
    <w:rsid w:val="004347C4"/>
    <w:rsid w:val="00440897"/>
    <w:rsid w:val="00440BDB"/>
    <w:rsid w:val="004413BE"/>
    <w:rsid w:val="004500EB"/>
    <w:rsid w:val="004502D7"/>
    <w:rsid w:val="0045203F"/>
    <w:rsid w:val="004554DE"/>
    <w:rsid w:val="00456466"/>
    <w:rsid w:val="004573F6"/>
    <w:rsid w:val="00457C52"/>
    <w:rsid w:val="00460B7D"/>
    <w:rsid w:val="00462538"/>
    <w:rsid w:val="00467973"/>
    <w:rsid w:val="00467986"/>
    <w:rsid w:val="00470DC0"/>
    <w:rsid w:val="00473F5C"/>
    <w:rsid w:val="00477E83"/>
    <w:rsid w:val="00477FD0"/>
    <w:rsid w:val="00480CB0"/>
    <w:rsid w:val="004816F3"/>
    <w:rsid w:val="00481FF2"/>
    <w:rsid w:val="004828EA"/>
    <w:rsid w:val="004865F1"/>
    <w:rsid w:val="00486EC9"/>
    <w:rsid w:val="00490AD2"/>
    <w:rsid w:val="00491A67"/>
    <w:rsid w:val="00493D62"/>
    <w:rsid w:val="00494C92"/>
    <w:rsid w:val="004957B6"/>
    <w:rsid w:val="004A0A22"/>
    <w:rsid w:val="004A18E5"/>
    <w:rsid w:val="004A24CF"/>
    <w:rsid w:val="004A2E94"/>
    <w:rsid w:val="004B0D24"/>
    <w:rsid w:val="004B34EA"/>
    <w:rsid w:val="004B5494"/>
    <w:rsid w:val="004B5EA4"/>
    <w:rsid w:val="004B5F0A"/>
    <w:rsid w:val="004C1BC3"/>
    <w:rsid w:val="004C217D"/>
    <w:rsid w:val="004C2C28"/>
    <w:rsid w:val="004C492F"/>
    <w:rsid w:val="004C7D3A"/>
    <w:rsid w:val="004D1503"/>
    <w:rsid w:val="004D2DE0"/>
    <w:rsid w:val="004D57BE"/>
    <w:rsid w:val="004D7C6E"/>
    <w:rsid w:val="004E0A09"/>
    <w:rsid w:val="004E4282"/>
    <w:rsid w:val="004F30E1"/>
    <w:rsid w:val="004F3BB0"/>
    <w:rsid w:val="004F4D8D"/>
    <w:rsid w:val="004F4E5A"/>
    <w:rsid w:val="004F5181"/>
    <w:rsid w:val="004F6ADF"/>
    <w:rsid w:val="005018A8"/>
    <w:rsid w:val="005019B6"/>
    <w:rsid w:val="005025EE"/>
    <w:rsid w:val="005030C7"/>
    <w:rsid w:val="00504D7D"/>
    <w:rsid w:val="00505322"/>
    <w:rsid w:val="00505A39"/>
    <w:rsid w:val="00506059"/>
    <w:rsid w:val="005069F3"/>
    <w:rsid w:val="0051356C"/>
    <w:rsid w:val="00513D9A"/>
    <w:rsid w:val="00513DB3"/>
    <w:rsid w:val="00514B3C"/>
    <w:rsid w:val="00515001"/>
    <w:rsid w:val="005157F0"/>
    <w:rsid w:val="005178C1"/>
    <w:rsid w:val="00517DA1"/>
    <w:rsid w:val="005240BF"/>
    <w:rsid w:val="00533617"/>
    <w:rsid w:val="005358C1"/>
    <w:rsid w:val="00535D1C"/>
    <w:rsid w:val="0055287B"/>
    <w:rsid w:val="00560267"/>
    <w:rsid w:val="00560AF2"/>
    <w:rsid w:val="005644B6"/>
    <w:rsid w:val="00565D8C"/>
    <w:rsid w:val="0056629F"/>
    <w:rsid w:val="0056642B"/>
    <w:rsid w:val="0057015B"/>
    <w:rsid w:val="005718B7"/>
    <w:rsid w:val="005719A4"/>
    <w:rsid w:val="00575502"/>
    <w:rsid w:val="00575FFC"/>
    <w:rsid w:val="005816CF"/>
    <w:rsid w:val="00582008"/>
    <w:rsid w:val="0058506F"/>
    <w:rsid w:val="00585390"/>
    <w:rsid w:val="00586830"/>
    <w:rsid w:val="00591B23"/>
    <w:rsid w:val="005939A5"/>
    <w:rsid w:val="00594199"/>
    <w:rsid w:val="00595030"/>
    <w:rsid w:val="00596CB5"/>
    <w:rsid w:val="005970A1"/>
    <w:rsid w:val="005A09A9"/>
    <w:rsid w:val="005A0A9E"/>
    <w:rsid w:val="005A148C"/>
    <w:rsid w:val="005A17C2"/>
    <w:rsid w:val="005A4C8A"/>
    <w:rsid w:val="005A57F9"/>
    <w:rsid w:val="005A5FA1"/>
    <w:rsid w:val="005A690C"/>
    <w:rsid w:val="005A6C43"/>
    <w:rsid w:val="005B0D18"/>
    <w:rsid w:val="005B3A58"/>
    <w:rsid w:val="005B3F20"/>
    <w:rsid w:val="005B7D69"/>
    <w:rsid w:val="005C7E86"/>
    <w:rsid w:val="005D11A6"/>
    <w:rsid w:val="005D1C12"/>
    <w:rsid w:val="005D6F4F"/>
    <w:rsid w:val="005D733A"/>
    <w:rsid w:val="005D7EA3"/>
    <w:rsid w:val="005E0F71"/>
    <w:rsid w:val="005E5822"/>
    <w:rsid w:val="005E77AB"/>
    <w:rsid w:val="005E7E6B"/>
    <w:rsid w:val="005F177C"/>
    <w:rsid w:val="00601112"/>
    <w:rsid w:val="00602E15"/>
    <w:rsid w:val="00603FC7"/>
    <w:rsid w:val="0060627A"/>
    <w:rsid w:val="00610FE8"/>
    <w:rsid w:val="0061553D"/>
    <w:rsid w:val="00616605"/>
    <w:rsid w:val="00621059"/>
    <w:rsid w:val="00622930"/>
    <w:rsid w:val="00624500"/>
    <w:rsid w:val="006266E2"/>
    <w:rsid w:val="00627B60"/>
    <w:rsid w:val="00632207"/>
    <w:rsid w:val="0063491C"/>
    <w:rsid w:val="00635145"/>
    <w:rsid w:val="00637FCE"/>
    <w:rsid w:val="006402EE"/>
    <w:rsid w:val="00641550"/>
    <w:rsid w:val="00651748"/>
    <w:rsid w:val="006538F5"/>
    <w:rsid w:val="00654AD3"/>
    <w:rsid w:val="00671E1E"/>
    <w:rsid w:val="00674059"/>
    <w:rsid w:val="00676DF9"/>
    <w:rsid w:val="00681064"/>
    <w:rsid w:val="00685D2D"/>
    <w:rsid w:val="006862B5"/>
    <w:rsid w:val="00690704"/>
    <w:rsid w:val="00692DA4"/>
    <w:rsid w:val="00695515"/>
    <w:rsid w:val="006A1AC9"/>
    <w:rsid w:val="006A28A5"/>
    <w:rsid w:val="006A2C82"/>
    <w:rsid w:val="006A3D73"/>
    <w:rsid w:val="006A41F3"/>
    <w:rsid w:val="006A4EAA"/>
    <w:rsid w:val="006B0354"/>
    <w:rsid w:val="006B2D78"/>
    <w:rsid w:val="006B540A"/>
    <w:rsid w:val="006C0706"/>
    <w:rsid w:val="006C18A2"/>
    <w:rsid w:val="006C190A"/>
    <w:rsid w:val="006C427E"/>
    <w:rsid w:val="006C6412"/>
    <w:rsid w:val="006C7CB5"/>
    <w:rsid w:val="006D06B4"/>
    <w:rsid w:val="006D1E04"/>
    <w:rsid w:val="006D2332"/>
    <w:rsid w:val="006D2D6D"/>
    <w:rsid w:val="006D7B54"/>
    <w:rsid w:val="006E129F"/>
    <w:rsid w:val="006E1D67"/>
    <w:rsid w:val="006E1EAB"/>
    <w:rsid w:val="006E4936"/>
    <w:rsid w:val="006E5E28"/>
    <w:rsid w:val="006E6483"/>
    <w:rsid w:val="006E6574"/>
    <w:rsid w:val="006E7D31"/>
    <w:rsid w:val="006F1532"/>
    <w:rsid w:val="006F2E7C"/>
    <w:rsid w:val="006F41EA"/>
    <w:rsid w:val="006F445E"/>
    <w:rsid w:val="006F6525"/>
    <w:rsid w:val="006F7533"/>
    <w:rsid w:val="00700117"/>
    <w:rsid w:val="00700DF2"/>
    <w:rsid w:val="0070326B"/>
    <w:rsid w:val="0070494E"/>
    <w:rsid w:val="00705011"/>
    <w:rsid w:val="00707A5B"/>
    <w:rsid w:val="00707BA2"/>
    <w:rsid w:val="00711648"/>
    <w:rsid w:val="00713AFD"/>
    <w:rsid w:val="00714CF2"/>
    <w:rsid w:val="007156B9"/>
    <w:rsid w:val="00716DC6"/>
    <w:rsid w:val="00720817"/>
    <w:rsid w:val="00722850"/>
    <w:rsid w:val="00725F48"/>
    <w:rsid w:val="0072646D"/>
    <w:rsid w:val="007270E2"/>
    <w:rsid w:val="007278CF"/>
    <w:rsid w:val="0073353F"/>
    <w:rsid w:val="00733754"/>
    <w:rsid w:val="0073400B"/>
    <w:rsid w:val="0073413B"/>
    <w:rsid w:val="00734261"/>
    <w:rsid w:val="007344AA"/>
    <w:rsid w:val="00737523"/>
    <w:rsid w:val="00742E45"/>
    <w:rsid w:val="00743AC8"/>
    <w:rsid w:val="007447AF"/>
    <w:rsid w:val="007505B2"/>
    <w:rsid w:val="00750816"/>
    <w:rsid w:val="00756285"/>
    <w:rsid w:val="0076271A"/>
    <w:rsid w:val="007657C1"/>
    <w:rsid w:val="00765BF5"/>
    <w:rsid w:val="00766305"/>
    <w:rsid w:val="007700A5"/>
    <w:rsid w:val="00772E23"/>
    <w:rsid w:val="007744AF"/>
    <w:rsid w:val="00777D03"/>
    <w:rsid w:val="00783D26"/>
    <w:rsid w:val="00786516"/>
    <w:rsid w:val="007879C9"/>
    <w:rsid w:val="0079208A"/>
    <w:rsid w:val="007926B1"/>
    <w:rsid w:val="00792958"/>
    <w:rsid w:val="00795B19"/>
    <w:rsid w:val="00796EB7"/>
    <w:rsid w:val="007A1BB1"/>
    <w:rsid w:val="007A406D"/>
    <w:rsid w:val="007A5A27"/>
    <w:rsid w:val="007A62B0"/>
    <w:rsid w:val="007A7696"/>
    <w:rsid w:val="007B1BF3"/>
    <w:rsid w:val="007B672F"/>
    <w:rsid w:val="007C3D44"/>
    <w:rsid w:val="007C40C8"/>
    <w:rsid w:val="007C5A0C"/>
    <w:rsid w:val="007C6B02"/>
    <w:rsid w:val="007C73AB"/>
    <w:rsid w:val="007D27A1"/>
    <w:rsid w:val="007D2869"/>
    <w:rsid w:val="007D4F2E"/>
    <w:rsid w:val="007D6C8C"/>
    <w:rsid w:val="007E0FEE"/>
    <w:rsid w:val="007E1577"/>
    <w:rsid w:val="007E2EBE"/>
    <w:rsid w:val="007E3878"/>
    <w:rsid w:val="007F2017"/>
    <w:rsid w:val="007F3916"/>
    <w:rsid w:val="007F3D14"/>
    <w:rsid w:val="00800419"/>
    <w:rsid w:val="008022E8"/>
    <w:rsid w:val="00805FC4"/>
    <w:rsid w:val="0080621C"/>
    <w:rsid w:val="00815E1F"/>
    <w:rsid w:val="008218C4"/>
    <w:rsid w:val="00833119"/>
    <w:rsid w:val="008339BB"/>
    <w:rsid w:val="00834D88"/>
    <w:rsid w:val="00836FEB"/>
    <w:rsid w:val="008444F4"/>
    <w:rsid w:val="00845EBC"/>
    <w:rsid w:val="008500AB"/>
    <w:rsid w:val="008505F0"/>
    <w:rsid w:val="0085652C"/>
    <w:rsid w:val="008632E5"/>
    <w:rsid w:val="00863367"/>
    <w:rsid w:val="0086419A"/>
    <w:rsid w:val="008641C0"/>
    <w:rsid w:val="00864521"/>
    <w:rsid w:val="00864A47"/>
    <w:rsid w:val="00866ABC"/>
    <w:rsid w:val="0087023B"/>
    <w:rsid w:val="008771A3"/>
    <w:rsid w:val="008801FE"/>
    <w:rsid w:val="00880EAE"/>
    <w:rsid w:val="008847E1"/>
    <w:rsid w:val="00885E38"/>
    <w:rsid w:val="0088621F"/>
    <w:rsid w:val="008875C7"/>
    <w:rsid w:val="00887856"/>
    <w:rsid w:val="008904D7"/>
    <w:rsid w:val="0089680A"/>
    <w:rsid w:val="008972FF"/>
    <w:rsid w:val="008977B2"/>
    <w:rsid w:val="008A0967"/>
    <w:rsid w:val="008A11A0"/>
    <w:rsid w:val="008A179F"/>
    <w:rsid w:val="008A3278"/>
    <w:rsid w:val="008A4B40"/>
    <w:rsid w:val="008A5D5B"/>
    <w:rsid w:val="008B0864"/>
    <w:rsid w:val="008B13AE"/>
    <w:rsid w:val="008B155E"/>
    <w:rsid w:val="008B1637"/>
    <w:rsid w:val="008B2330"/>
    <w:rsid w:val="008B2B0D"/>
    <w:rsid w:val="008B6355"/>
    <w:rsid w:val="008B7495"/>
    <w:rsid w:val="008C1444"/>
    <w:rsid w:val="008C34E3"/>
    <w:rsid w:val="008C491E"/>
    <w:rsid w:val="008C7413"/>
    <w:rsid w:val="008D16B7"/>
    <w:rsid w:val="008D2097"/>
    <w:rsid w:val="008D55AC"/>
    <w:rsid w:val="008E27C1"/>
    <w:rsid w:val="008E6AE6"/>
    <w:rsid w:val="008E7738"/>
    <w:rsid w:val="008E7937"/>
    <w:rsid w:val="008F0116"/>
    <w:rsid w:val="008F13AE"/>
    <w:rsid w:val="008F143D"/>
    <w:rsid w:val="008F32EE"/>
    <w:rsid w:val="008F3877"/>
    <w:rsid w:val="009003C6"/>
    <w:rsid w:val="00903B53"/>
    <w:rsid w:val="00904B85"/>
    <w:rsid w:val="00906D2A"/>
    <w:rsid w:val="00910936"/>
    <w:rsid w:val="009123CD"/>
    <w:rsid w:val="009136B9"/>
    <w:rsid w:val="00913D92"/>
    <w:rsid w:val="00914A58"/>
    <w:rsid w:val="009158FB"/>
    <w:rsid w:val="0091747F"/>
    <w:rsid w:val="00924855"/>
    <w:rsid w:val="00925B1C"/>
    <w:rsid w:val="00926DC5"/>
    <w:rsid w:val="009302EA"/>
    <w:rsid w:val="009306B8"/>
    <w:rsid w:val="009318C7"/>
    <w:rsid w:val="00932865"/>
    <w:rsid w:val="00932C21"/>
    <w:rsid w:val="00934FC5"/>
    <w:rsid w:val="00941473"/>
    <w:rsid w:val="00945144"/>
    <w:rsid w:val="00947BC6"/>
    <w:rsid w:val="00947C67"/>
    <w:rsid w:val="009570AF"/>
    <w:rsid w:val="00960E55"/>
    <w:rsid w:val="009617B9"/>
    <w:rsid w:val="0096194B"/>
    <w:rsid w:val="00962FE2"/>
    <w:rsid w:val="0096642E"/>
    <w:rsid w:val="00970D56"/>
    <w:rsid w:val="00970F10"/>
    <w:rsid w:val="00973406"/>
    <w:rsid w:val="009743DB"/>
    <w:rsid w:val="009752FA"/>
    <w:rsid w:val="00975FA0"/>
    <w:rsid w:val="0098138E"/>
    <w:rsid w:val="0098557B"/>
    <w:rsid w:val="0098607B"/>
    <w:rsid w:val="0098655A"/>
    <w:rsid w:val="00986BC6"/>
    <w:rsid w:val="009900D7"/>
    <w:rsid w:val="00990BEC"/>
    <w:rsid w:val="0099245D"/>
    <w:rsid w:val="00994C21"/>
    <w:rsid w:val="009973E6"/>
    <w:rsid w:val="009A0504"/>
    <w:rsid w:val="009A3286"/>
    <w:rsid w:val="009A4238"/>
    <w:rsid w:val="009A59AB"/>
    <w:rsid w:val="009B05B0"/>
    <w:rsid w:val="009B28E6"/>
    <w:rsid w:val="009B39E4"/>
    <w:rsid w:val="009B4A03"/>
    <w:rsid w:val="009B6C3E"/>
    <w:rsid w:val="009B7F10"/>
    <w:rsid w:val="009C0606"/>
    <w:rsid w:val="009C15B7"/>
    <w:rsid w:val="009C2126"/>
    <w:rsid w:val="009C2764"/>
    <w:rsid w:val="009C3FD3"/>
    <w:rsid w:val="009C56EB"/>
    <w:rsid w:val="009C624A"/>
    <w:rsid w:val="009E2A82"/>
    <w:rsid w:val="009E346F"/>
    <w:rsid w:val="009E5E42"/>
    <w:rsid w:val="009E680E"/>
    <w:rsid w:val="009E7C7F"/>
    <w:rsid w:val="009F14B3"/>
    <w:rsid w:val="009F160C"/>
    <w:rsid w:val="009F4C43"/>
    <w:rsid w:val="009F74D8"/>
    <w:rsid w:val="009F766C"/>
    <w:rsid w:val="00A00186"/>
    <w:rsid w:val="00A014AB"/>
    <w:rsid w:val="00A03D1B"/>
    <w:rsid w:val="00A05AB4"/>
    <w:rsid w:val="00A07D8C"/>
    <w:rsid w:val="00A114BD"/>
    <w:rsid w:val="00A137DB"/>
    <w:rsid w:val="00A17CE0"/>
    <w:rsid w:val="00A22D17"/>
    <w:rsid w:val="00A2502B"/>
    <w:rsid w:val="00A25D04"/>
    <w:rsid w:val="00A30B1D"/>
    <w:rsid w:val="00A35575"/>
    <w:rsid w:val="00A41226"/>
    <w:rsid w:val="00A42306"/>
    <w:rsid w:val="00A43BB8"/>
    <w:rsid w:val="00A46852"/>
    <w:rsid w:val="00A46FCC"/>
    <w:rsid w:val="00A47F92"/>
    <w:rsid w:val="00A50029"/>
    <w:rsid w:val="00A55ACD"/>
    <w:rsid w:val="00A56463"/>
    <w:rsid w:val="00A5650D"/>
    <w:rsid w:val="00A64BAE"/>
    <w:rsid w:val="00A72621"/>
    <w:rsid w:val="00A73BAF"/>
    <w:rsid w:val="00A811B9"/>
    <w:rsid w:val="00A85A81"/>
    <w:rsid w:val="00A86CB1"/>
    <w:rsid w:val="00A87A51"/>
    <w:rsid w:val="00A942F2"/>
    <w:rsid w:val="00A957D4"/>
    <w:rsid w:val="00A95A1C"/>
    <w:rsid w:val="00A95F12"/>
    <w:rsid w:val="00AA26C7"/>
    <w:rsid w:val="00AA5E1C"/>
    <w:rsid w:val="00AA788D"/>
    <w:rsid w:val="00AB7CAD"/>
    <w:rsid w:val="00AC3F58"/>
    <w:rsid w:val="00AC4D43"/>
    <w:rsid w:val="00AC575F"/>
    <w:rsid w:val="00AC6900"/>
    <w:rsid w:val="00AC7E31"/>
    <w:rsid w:val="00AD0E06"/>
    <w:rsid w:val="00AD0E5F"/>
    <w:rsid w:val="00AD12DD"/>
    <w:rsid w:val="00AD1F22"/>
    <w:rsid w:val="00AD43CB"/>
    <w:rsid w:val="00AD7916"/>
    <w:rsid w:val="00AE24CB"/>
    <w:rsid w:val="00AE7209"/>
    <w:rsid w:val="00AF3659"/>
    <w:rsid w:val="00AF400F"/>
    <w:rsid w:val="00AF4538"/>
    <w:rsid w:val="00AF4A23"/>
    <w:rsid w:val="00AF5E68"/>
    <w:rsid w:val="00B00D0F"/>
    <w:rsid w:val="00B01F7E"/>
    <w:rsid w:val="00B04D04"/>
    <w:rsid w:val="00B14AEA"/>
    <w:rsid w:val="00B161B0"/>
    <w:rsid w:val="00B20932"/>
    <w:rsid w:val="00B260CD"/>
    <w:rsid w:val="00B26F0D"/>
    <w:rsid w:val="00B3087D"/>
    <w:rsid w:val="00B338EC"/>
    <w:rsid w:val="00B34794"/>
    <w:rsid w:val="00B348DF"/>
    <w:rsid w:val="00B34B2E"/>
    <w:rsid w:val="00B40396"/>
    <w:rsid w:val="00B4299C"/>
    <w:rsid w:val="00B42CF3"/>
    <w:rsid w:val="00B46224"/>
    <w:rsid w:val="00B539E8"/>
    <w:rsid w:val="00B5703F"/>
    <w:rsid w:val="00B60421"/>
    <w:rsid w:val="00B6125B"/>
    <w:rsid w:val="00B62814"/>
    <w:rsid w:val="00B62C22"/>
    <w:rsid w:val="00B66B90"/>
    <w:rsid w:val="00B67494"/>
    <w:rsid w:val="00B70AA0"/>
    <w:rsid w:val="00B75420"/>
    <w:rsid w:val="00B760F1"/>
    <w:rsid w:val="00B81093"/>
    <w:rsid w:val="00B83CF0"/>
    <w:rsid w:val="00B86A3F"/>
    <w:rsid w:val="00B9155E"/>
    <w:rsid w:val="00B96095"/>
    <w:rsid w:val="00B96670"/>
    <w:rsid w:val="00B96B4D"/>
    <w:rsid w:val="00BA2277"/>
    <w:rsid w:val="00BA6B87"/>
    <w:rsid w:val="00BA7717"/>
    <w:rsid w:val="00BA7783"/>
    <w:rsid w:val="00BB0243"/>
    <w:rsid w:val="00BB0830"/>
    <w:rsid w:val="00BB332B"/>
    <w:rsid w:val="00BB67E9"/>
    <w:rsid w:val="00BB7234"/>
    <w:rsid w:val="00BC19BA"/>
    <w:rsid w:val="00BC7398"/>
    <w:rsid w:val="00BD2D08"/>
    <w:rsid w:val="00BD4CA9"/>
    <w:rsid w:val="00BD5161"/>
    <w:rsid w:val="00BE4DBF"/>
    <w:rsid w:val="00BE55A0"/>
    <w:rsid w:val="00BF19BF"/>
    <w:rsid w:val="00BF29EC"/>
    <w:rsid w:val="00BF6745"/>
    <w:rsid w:val="00C01B8F"/>
    <w:rsid w:val="00C01C9C"/>
    <w:rsid w:val="00C02C2B"/>
    <w:rsid w:val="00C04CA7"/>
    <w:rsid w:val="00C10B5F"/>
    <w:rsid w:val="00C14EF5"/>
    <w:rsid w:val="00C15ACA"/>
    <w:rsid w:val="00C15C30"/>
    <w:rsid w:val="00C20388"/>
    <w:rsid w:val="00C21E84"/>
    <w:rsid w:val="00C240AD"/>
    <w:rsid w:val="00C27CB5"/>
    <w:rsid w:val="00C31F3D"/>
    <w:rsid w:val="00C3416F"/>
    <w:rsid w:val="00C34232"/>
    <w:rsid w:val="00C4183F"/>
    <w:rsid w:val="00C42BDF"/>
    <w:rsid w:val="00C44EB6"/>
    <w:rsid w:val="00C44EF9"/>
    <w:rsid w:val="00C4750B"/>
    <w:rsid w:val="00C5067D"/>
    <w:rsid w:val="00C54605"/>
    <w:rsid w:val="00C56C00"/>
    <w:rsid w:val="00C57A3B"/>
    <w:rsid w:val="00C6454C"/>
    <w:rsid w:val="00C66CFB"/>
    <w:rsid w:val="00C708F3"/>
    <w:rsid w:val="00C70A64"/>
    <w:rsid w:val="00C71336"/>
    <w:rsid w:val="00C744D1"/>
    <w:rsid w:val="00C75DDF"/>
    <w:rsid w:val="00C77E12"/>
    <w:rsid w:val="00C82B33"/>
    <w:rsid w:val="00C83236"/>
    <w:rsid w:val="00C85AD7"/>
    <w:rsid w:val="00C85CDA"/>
    <w:rsid w:val="00C86016"/>
    <w:rsid w:val="00C90CFB"/>
    <w:rsid w:val="00C913A1"/>
    <w:rsid w:val="00C913BD"/>
    <w:rsid w:val="00C931E1"/>
    <w:rsid w:val="00C9431D"/>
    <w:rsid w:val="00C946B4"/>
    <w:rsid w:val="00C94957"/>
    <w:rsid w:val="00C95C23"/>
    <w:rsid w:val="00C9647F"/>
    <w:rsid w:val="00C96C08"/>
    <w:rsid w:val="00C96CA8"/>
    <w:rsid w:val="00CA11EF"/>
    <w:rsid w:val="00CA196A"/>
    <w:rsid w:val="00CA5474"/>
    <w:rsid w:val="00CA6CF2"/>
    <w:rsid w:val="00CB23B5"/>
    <w:rsid w:val="00CB39B9"/>
    <w:rsid w:val="00CB5A0F"/>
    <w:rsid w:val="00CC01E9"/>
    <w:rsid w:val="00CC3929"/>
    <w:rsid w:val="00CC3D8B"/>
    <w:rsid w:val="00CC6A99"/>
    <w:rsid w:val="00CD66E4"/>
    <w:rsid w:val="00CE08FC"/>
    <w:rsid w:val="00CE2A30"/>
    <w:rsid w:val="00CE352A"/>
    <w:rsid w:val="00CE4426"/>
    <w:rsid w:val="00CE4D7B"/>
    <w:rsid w:val="00CE4FDD"/>
    <w:rsid w:val="00CE6969"/>
    <w:rsid w:val="00CE6AA3"/>
    <w:rsid w:val="00CE7902"/>
    <w:rsid w:val="00CF1C49"/>
    <w:rsid w:val="00CF23E0"/>
    <w:rsid w:val="00CF4DCB"/>
    <w:rsid w:val="00CF7784"/>
    <w:rsid w:val="00D00AA3"/>
    <w:rsid w:val="00D01030"/>
    <w:rsid w:val="00D01AC8"/>
    <w:rsid w:val="00D02A72"/>
    <w:rsid w:val="00D07F73"/>
    <w:rsid w:val="00D10F35"/>
    <w:rsid w:val="00D12B22"/>
    <w:rsid w:val="00D13AB8"/>
    <w:rsid w:val="00D16436"/>
    <w:rsid w:val="00D2041C"/>
    <w:rsid w:val="00D20DB5"/>
    <w:rsid w:val="00D22243"/>
    <w:rsid w:val="00D24D40"/>
    <w:rsid w:val="00D25ADE"/>
    <w:rsid w:val="00D26C48"/>
    <w:rsid w:val="00D270F4"/>
    <w:rsid w:val="00D27765"/>
    <w:rsid w:val="00D31077"/>
    <w:rsid w:val="00D310DA"/>
    <w:rsid w:val="00D34E70"/>
    <w:rsid w:val="00D34FAB"/>
    <w:rsid w:val="00D3595C"/>
    <w:rsid w:val="00D405F1"/>
    <w:rsid w:val="00D40D4B"/>
    <w:rsid w:val="00D42EF7"/>
    <w:rsid w:val="00D43297"/>
    <w:rsid w:val="00D43B49"/>
    <w:rsid w:val="00D44996"/>
    <w:rsid w:val="00D44DB6"/>
    <w:rsid w:val="00D44F61"/>
    <w:rsid w:val="00D46481"/>
    <w:rsid w:val="00D50119"/>
    <w:rsid w:val="00D52EC4"/>
    <w:rsid w:val="00D530BB"/>
    <w:rsid w:val="00D548D1"/>
    <w:rsid w:val="00D6129F"/>
    <w:rsid w:val="00D62C9B"/>
    <w:rsid w:val="00D63E7D"/>
    <w:rsid w:val="00D664EB"/>
    <w:rsid w:val="00D66783"/>
    <w:rsid w:val="00D75154"/>
    <w:rsid w:val="00D7634F"/>
    <w:rsid w:val="00D7764B"/>
    <w:rsid w:val="00D80FBB"/>
    <w:rsid w:val="00D811E4"/>
    <w:rsid w:val="00D82A43"/>
    <w:rsid w:val="00D84749"/>
    <w:rsid w:val="00D84B46"/>
    <w:rsid w:val="00D8517A"/>
    <w:rsid w:val="00D8711E"/>
    <w:rsid w:val="00D91C19"/>
    <w:rsid w:val="00D94BE8"/>
    <w:rsid w:val="00D9789D"/>
    <w:rsid w:val="00DA3579"/>
    <w:rsid w:val="00DA3EFF"/>
    <w:rsid w:val="00DA5F9E"/>
    <w:rsid w:val="00DA7B5D"/>
    <w:rsid w:val="00DB185D"/>
    <w:rsid w:val="00DB18AE"/>
    <w:rsid w:val="00DB3F9C"/>
    <w:rsid w:val="00DB5CC7"/>
    <w:rsid w:val="00DB6D3C"/>
    <w:rsid w:val="00DC1149"/>
    <w:rsid w:val="00DC3401"/>
    <w:rsid w:val="00DC5F75"/>
    <w:rsid w:val="00DC720E"/>
    <w:rsid w:val="00DD0833"/>
    <w:rsid w:val="00DD6D7B"/>
    <w:rsid w:val="00DE24AE"/>
    <w:rsid w:val="00DE2E63"/>
    <w:rsid w:val="00DE590A"/>
    <w:rsid w:val="00DF347C"/>
    <w:rsid w:val="00DF437C"/>
    <w:rsid w:val="00DF47A1"/>
    <w:rsid w:val="00DF4DE9"/>
    <w:rsid w:val="00DF58E7"/>
    <w:rsid w:val="00DF7FB9"/>
    <w:rsid w:val="00E011B7"/>
    <w:rsid w:val="00E10CD4"/>
    <w:rsid w:val="00E1130B"/>
    <w:rsid w:val="00E11876"/>
    <w:rsid w:val="00E12DBC"/>
    <w:rsid w:val="00E1480F"/>
    <w:rsid w:val="00E21728"/>
    <w:rsid w:val="00E23CBB"/>
    <w:rsid w:val="00E23DC2"/>
    <w:rsid w:val="00E269A8"/>
    <w:rsid w:val="00E32E5C"/>
    <w:rsid w:val="00E3415D"/>
    <w:rsid w:val="00E346ED"/>
    <w:rsid w:val="00E36BF2"/>
    <w:rsid w:val="00E37B59"/>
    <w:rsid w:val="00E407A3"/>
    <w:rsid w:val="00E41BE3"/>
    <w:rsid w:val="00E427B8"/>
    <w:rsid w:val="00E45F5F"/>
    <w:rsid w:val="00E52F58"/>
    <w:rsid w:val="00E53C58"/>
    <w:rsid w:val="00E55170"/>
    <w:rsid w:val="00E70E10"/>
    <w:rsid w:val="00E74466"/>
    <w:rsid w:val="00E7491B"/>
    <w:rsid w:val="00E74ACF"/>
    <w:rsid w:val="00E82C72"/>
    <w:rsid w:val="00E87257"/>
    <w:rsid w:val="00E924E4"/>
    <w:rsid w:val="00E93CD5"/>
    <w:rsid w:val="00E9666B"/>
    <w:rsid w:val="00EA36C6"/>
    <w:rsid w:val="00EA6716"/>
    <w:rsid w:val="00EA6FB9"/>
    <w:rsid w:val="00EB2A63"/>
    <w:rsid w:val="00EB3447"/>
    <w:rsid w:val="00EB452F"/>
    <w:rsid w:val="00EC2E48"/>
    <w:rsid w:val="00EC31B4"/>
    <w:rsid w:val="00EC3E0B"/>
    <w:rsid w:val="00EC6F01"/>
    <w:rsid w:val="00EC7DE3"/>
    <w:rsid w:val="00ED5725"/>
    <w:rsid w:val="00ED6121"/>
    <w:rsid w:val="00ED7031"/>
    <w:rsid w:val="00EE01C1"/>
    <w:rsid w:val="00EE1EC3"/>
    <w:rsid w:val="00EE2995"/>
    <w:rsid w:val="00EE3060"/>
    <w:rsid w:val="00EE4315"/>
    <w:rsid w:val="00EE4CDF"/>
    <w:rsid w:val="00EE5425"/>
    <w:rsid w:val="00EE7DF6"/>
    <w:rsid w:val="00EF31BC"/>
    <w:rsid w:val="00EF4D81"/>
    <w:rsid w:val="00EF52DE"/>
    <w:rsid w:val="00EF69AA"/>
    <w:rsid w:val="00F00BE9"/>
    <w:rsid w:val="00F02078"/>
    <w:rsid w:val="00F02772"/>
    <w:rsid w:val="00F03D23"/>
    <w:rsid w:val="00F0516C"/>
    <w:rsid w:val="00F066B8"/>
    <w:rsid w:val="00F11706"/>
    <w:rsid w:val="00F150CB"/>
    <w:rsid w:val="00F16FB9"/>
    <w:rsid w:val="00F20481"/>
    <w:rsid w:val="00F26ED3"/>
    <w:rsid w:val="00F26EE1"/>
    <w:rsid w:val="00F30FBF"/>
    <w:rsid w:val="00F32168"/>
    <w:rsid w:val="00F348D1"/>
    <w:rsid w:val="00F34D57"/>
    <w:rsid w:val="00F365D2"/>
    <w:rsid w:val="00F40ADD"/>
    <w:rsid w:val="00F45CCD"/>
    <w:rsid w:val="00F47606"/>
    <w:rsid w:val="00F51A6C"/>
    <w:rsid w:val="00F5236F"/>
    <w:rsid w:val="00F52660"/>
    <w:rsid w:val="00F55D24"/>
    <w:rsid w:val="00F60560"/>
    <w:rsid w:val="00F610AF"/>
    <w:rsid w:val="00F62B7A"/>
    <w:rsid w:val="00F6368C"/>
    <w:rsid w:val="00F6397D"/>
    <w:rsid w:val="00F67DE9"/>
    <w:rsid w:val="00F7058D"/>
    <w:rsid w:val="00F71DD7"/>
    <w:rsid w:val="00F7293E"/>
    <w:rsid w:val="00F734EB"/>
    <w:rsid w:val="00F76650"/>
    <w:rsid w:val="00F82DED"/>
    <w:rsid w:val="00F8474C"/>
    <w:rsid w:val="00F86FE8"/>
    <w:rsid w:val="00F9187B"/>
    <w:rsid w:val="00F92385"/>
    <w:rsid w:val="00F936F6"/>
    <w:rsid w:val="00F93857"/>
    <w:rsid w:val="00F94D48"/>
    <w:rsid w:val="00F94F01"/>
    <w:rsid w:val="00F9550C"/>
    <w:rsid w:val="00F95FC9"/>
    <w:rsid w:val="00F973F2"/>
    <w:rsid w:val="00FA0375"/>
    <w:rsid w:val="00FA1B4F"/>
    <w:rsid w:val="00FA2F40"/>
    <w:rsid w:val="00FA5F93"/>
    <w:rsid w:val="00FA6101"/>
    <w:rsid w:val="00FA6784"/>
    <w:rsid w:val="00FB2238"/>
    <w:rsid w:val="00FB2769"/>
    <w:rsid w:val="00FB2DE6"/>
    <w:rsid w:val="00FB3336"/>
    <w:rsid w:val="00FB3CC7"/>
    <w:rsid w:val="00FB57BF"/>
    <w:rsid w:val="00FB5828"/>
    <w:rsid w:val="00FB5D78"/>
    <w:rsid w:val="00FB613B"/>
    <w:rsid w:val="00FB7FA9"/>
    <w:rsid w:val="00FC0F16"/>
    <w:rsid w:val="00FC1E19"/>
    <w:rsid w:val="00FC47F9"/>
    <w:rsid w:val="00FC616A"/>
    <w:rsid w:val="00FC7131"/>
    <w:rsid w:val="00FD109B"/>
    <w:rsid w:val="00FD2824"/>
    <w:rsid w:val="00FD4558"/>
    <w:rsid w:val="00FD51BC"/>
    <w:rsid w:val="00FD6DC6"/>
    <w:rsid w:val="00FD7996"/>
    <w:rsid w:val="00FE0D8D"/>
    <w:rsid w:val="00FE5580"/>
    <w:rsid w:val="00FE5C46"/>
    <w:rsid w:val="00FF110C"/>
    <w:rsid w:val="00FF5760"/>
    <w:rsid w:val="0105D5AB"/>
    <w:rsid w:val="01069FF8"/>
    <w:rsid w:val="0163BCEE"/>
    <w:rsid w:val="01E85EF0"/>
    <w:rsid w:val="03D00EAE"/>
    <w:rsid w:val="0436ECCF"/>
    <w:rsid w:val="05808554"/>
    <w:rsid w:val="05B2D3CB"/>
    <w:rsid w:val="07658AEE"/>
    <w:rsid w:val="080D9D11"/>
    <w:rsid w:val="0A0FD1BC"/>
    <w:rsid w:val="0B03BFC4"/>
    <w:rsid w:val="0CDE2B50"/>
    <w:rsid w:val="0CE79B57"/>
    <w:rsid w:val="0E836BB8"/>
    <w:rsid w:val="0E846DF6"/>
    <w:rsid w:val="102083DB"/>
    <w:rsid w:val="10BD5C91"/>
    <w:rsid w:val="1282AA9D"/>
    <w:rsid w:val="1342DF20"/>
    <w:rsid w:val="14EBED90"/>
    <w:rsid w:val="14F5C331"/>
    <w:rsid w:val="1550172D"/>
    <w:rsid w:val="164178C6"/>
    <w:rsid w:val="18188E9A"/>
    <w:rsid w:val="182EE8CD"/>
    <w:rsid w:val="18ADB54A"/>
    <w:rsid w:val="18E426C4"/>
    <w:rsid w:val="1A12710D"/>
    <w:rsid w:val="1C0E0F4B"/>
    <w:rsid w:val="1CA90D0D"/>
    <w:rsid w:val="1D63466B"/>
    <w:rsid w:val="1DD700C5"/>
    <w:rsid w:val="1EE8421D"/>
    <w:rsid w:val="1FDFA82E"/>
    <w:rsid w:val="207840D4"/>
    <w:rsid w:val="20F19D9F"/>
    <w:rsid w:val="22CD8764"/>
    <w:rsid w:val="236F4C67"/>
    <w:rsid w:val="23C00B3D"/>
    <w:rsid w:val="2463CC31"/>
    <w:rsid w:val="24B8A4D8"/>
    <w:rsid w:val="24DE189F"/>
    <w:rsid w:val="25CA4DB4"/>
    <w:rsid w:val="272887AD"/>
    <w:rsid w:val="2778794E"/>
    <w:rsid w:val="27937235"/>
    <w:rsid w:val="27F607E3"/>
    <w:rsid w:val="2837A403"/>
    <w:rsid w:val="28EB0449"/>
    <w:rsid w:val="292A94B3"/>
    <w:rsid w:val="295A4905"/>
    <w:rsid w:val="29617BA4"/>
    <w:rsid w:val="29B2DD90"/>
    <w:rsid w:val="2AB6DCBF"/>
    <w:rsid w:val="2B7BB7C4"/>
    <w:rsid w:val="2BF2EE9A"/>
    <w:rsid w:val="2CA5FD74"/>
    <w:rsid w:val="2E490023"/>
    <w:rsid w:val="2ECF5000"/>
    <w:rsid w:val="30276939"/>
    <w:rsid w:val="30AC0CFB"/>
    <w:rsid w:val="3178FF58"/>
    <w:rsid w:val="358608B7"/>
    <w:rsid w:val="38A814FD"/>
    <w:rsid w:val="3BF97F05"/>
    <w:rsid w:val="3C895501"/>
    <w:rsid w:val="3CA0EB26"/>
    <w:rsid w:val="3D59F178"/>
    <w:rsid w:val="3EF50201"/>
    <w:rsid w:val="403E97E7"/>
    <w:rsid w:val="42EE07BA"/>
    <w:rsid w:val="435F51AB"/>
    <w:rsid w:val="43BFEC72"/>
    <w:rsid w:val="472D6FCF"/>
    <w:rsid w:val="49EB8EA3"/>
    <w:rsid w:val="4A3F7A6E"/>
    <w:rsid w:val="4C0DF536"/>
    <w:rsid w:val="4C4720CA"/>
    <w:rsid w:val="4CED0B94"/>
    <w:rsid w:val="4E094453"/>
    <w:rsid w:val="4E4CB8AF"/>
    <w:rsid w:val="4E5E4A98"/>
    <w:rsid w:val="4F4C42A2"/>
    <w:rsid w:val="50967DA8"/>
    <w:rsid w:val="518B8244"/>
    <w:rsid w:val="5373CB92"/>
    <w:rsid w:val="53D8325F"/>
    <w:rsid w:val="54170D6B"/>
    <w:rsid w:val="5484C981"/>
    <w:rsid w:val="549AECC8"/>
    <w:rsid w:val="551CBEF9"/>
    <w:rsid w:val="557C170A"/>
    <w:rsid w:val="57E56A77"/>
    <w:rsid w:val="581914C2"/>
    <w:rsid w:val="58AD89C8"/>
    <w:rsid w:val="59813AD8"/>
    <w:rsid w:val="5A658861"/>
    <w:rsid w:val="5ADD7F92"/>
    <w:rsid w:val="5E76E47F"/>
    <w:rsid w:val="6023342E"/>
    <w:rsid w:val="6267F871"/>
    <w:rsid w:val="62B3B7E2"/>
    <w:rsid w:val="63D30372"/>
    <w:rsid w:val="65348BEE"/>
    <w:rsid w:val="65493022"/>
    <w:rsid w:val="65DA9382"/>
    <w:rsid w:val="662381B6"/>
    <w:rsid w:val="668ABDA0"/>
    <w:rsid w:val="67875751"/>
    <w:rsid w:val="67B5461E"/>
    <w:rsid w:val="683CC520"/>
    <w:rsid w:val="6BCBFF22"/>
    <w:rsid w:val="6BDF257C"/>
    <w:rsid w:val="6CCFE8A5"/>
    <w:rsid w:val="6E2C7244"/>
    <w:rsid w:val="6E713ACB"/>
    <w:rsid w:val="6EB9F74C"/>
    <w:rsid w:val="6F1B296B"/>
    <w:rsid w:val="6F6B05A7"/>
    <w:rsid w:val="70042F5B"/>
    <w:rsid w:val="72696A80"/>
    <w:rsid w:val="75CB4486"/>
    <w:rsid w:val="7747DC77"/>
    <w:rsid w:val="778B5B95"/>
    <w:rsid w:val="780027E2"/>
    <w:rsid w:val="7868542D"/>
    <w:rsid w:val="78A9249D"/>
    <w:rsid w:val="7909ECFC"/>
    <w:rsid w:val="7B21EE2E"/>
    <w:rsid w:val="7BD400A0"/>
    <w:rsid w:val="7BF84E84"/>
    <w:rsid w:val="7CA3A84B"/>
    <w:rsid w:val="7D502636"/>
    <w:rsid w:val="7D80EDF3"/>
    <w:rsid w:val="7FF5AA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6E474"/>
  <w15:chartTrackingRefBased/>
  <w15:docId w15:val="{3C314ABB-3F0A-4A80-890C-2ABEAD26E249}"/>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56F2"/>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947BC6"/>
    <w:pPr>
      <w:numPr>
        <w:numId w:val="8"/>
      </w:numPr>
    </w:pPr>
    <w:rPr>
      <w:rFonts w:eastAsiaTheme="majorEastAsia" w:cstheme="majorBidi"/>
      <w:szCs w:val="32"/>
    </w:rPr>
  </w:style>
  <w:style w:type="paragraph" w:styleId="Heading2">
    <w:name w:val="heading 2"/>
    <w:basedOn w:val="Dummy"/>
    <w:next w:val="Standard"/>
    <w:link w:val="Heading2Char"/>
    <w:uiPriority w:val="4"/>
    <w:qFormat/>
    <w:rsid w:val="00947BC6"/>
    <w:pPr>
      <w:numPr>
        <w:ilvl w:val="1"/>
        <w:numId w:val="8"/>
      </w:numPr>
      <w:outlineLvl w:val="1"/>
    </w:pPr>
  </w:style>
  <w:style w:type="paragraph" w:styleId="Heading3">
    <w:name w:val="heading 3"/>
    <w:basedOn w:val="Dummy"/>
    <w:next w:val="Standard"/>
    <w:link w:val="Heading3Char"/>
    <w:uiPriority w:val="4"/>
    <w:qFormat/>
    <w:rsid w:val="00947BC6"/>
    <w:pPr>
      <w:numPr>
        <w:ilvl w:val="2"/>
        <w:numId w:val="8"/>
      </w:numPr>
      <w:outlineLvl w:val="2"/>
    </w:pPr>
    <w:rPr>
      <w:rFonts w:eastAsiaTheme="majorEastAsia" w:cstheme="majorBidi"/>
      <w:szCs w:val="24"/>
    </w:rPr>
  </w:style>
  <w:style w:type="paragraph" w:styleId="Heading4">
    <w:name w:val="heading 4"/>
    <w:basedOn w:val="Dummy"/>
    <w:next w:val="Standard"/>
    <w:link w:val="Heading4Char"/>
    <w:uiPriority w:val="4"/>
    <w:rsid w:val="00947BC6"/>
    <w:pPr>
      <w:numPr>
        <w:ilvl w:val="3"/>
        <w:numId w:val="8"/>
      </w:numPr>
      <w:outlineLvl w:val="3"/>
    </w:pPr>
    <w:rPr>
      <w:rFonts w:eastAsiaTheme="majorEastAsia" w:cstheme="majorBidi"/>
      <w:iCs/>
    </w:rPr>
  </w:style>
  <w:style w:type="paragraph" w:styleId="Heading5">
    <w:name w:val="heading 5"/>
    <w:basedOn w:val="Dummy"/>
    <w:next w:val="Standard"/>
    <w:link w:val="Heading5Char"/>
    <w:uiPriority w:val="4"/>
    <w:rsid w:val="00947BC6"/>
    <w:pPr>
      <w:numPr>
        <w:ilvl w:val="4"/>
        <w:numId w:val="8"/>
      </w:numPr>
      <w:outlineLvl w:val="4"/>
    </w:pPr>
    <w:rPr>
      <w:rFonts w:eastAsiaTheme="majorEastAsia" w:cstheme="majorBidi"/>
    </w:rPr>
  </w:style>
  <w:style w:type="paragraph" w:styleId="Heading6">
    <w:name w:val="heading 6"/>
    <w:basedOn w:val="Dummy"/>
    <w:next w:val="Standard"/>
    <w:link w:val="Heading6Char"/>
    <w:uiPriority w:val="4"/>
    <w:rsid w:val="00947BC6"/>
    <w:pPr>
      <w:numPr>
        <w:ilvl w:val="5"/>
        <w:numId w:val="8"/>
      </w:numPr>
      <w:spacing w:before="4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36017B"/>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ED5725"/>
    <w:rPr>
      <w:rFonts w:ascii="Arial" w:hAnsi="Arial" w:cs="Arial"/>
      <w:b/>
      <w:sz w:val="26"/>
      <w:szCs w:val="26"/>
    </w:rPr>
  </w:style>
  <w:style w:type="character" w:customStyle="1" w:styleId="Heading3Char">
    <w:name w:val="Heading 3 Char"/>
    <w:basedOn w:val="DefaultParagraphFont"/>
    <w:link w:val="Heading3"/>
    <w:uiPriority w:val="4"/>
    <w:rsid w:val="00722850"/>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7A406D"/>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8A179F"/>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3"/>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rsid w:val="0098138E"/>
    <w:pPr>
      <w:tabs>
        <w:tab w:val="center" w:pos="4680"/>
        <w:tab w:val="right" w:pos="9360"/>
      </w:tabs>
      <w:spacing w:line="240" w:lineRule="auto"/>
    </w:pPr>
  </w:style>
  <w:style w:type="character" w:customStyle="1" w:styleId="HeaderChar">
    <w:name w:val="Header Char"/>
    <w:basedOn w:val="DefaultParagraphFont"/>
    <w:link w:val="Header"/>
    <w:uiPriority w:val="99"/>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4"/>
      </w:numPr>
    </w:pPr>
  </w:style>
  <w:style w:type="paragraph" w:customStyle="1" w:styleId="CoL">
    <w:name w:val="CoL"/>
    <w:basedOn w:val="Standard"/>
    <w:uiPriority w:val="7"/>
    <w:qFormat/>
    <w:rsid w:val="001E2A62"/>
    <w:pPr>
      <w:ind w:firstLine="547"/>
    </w:pPr>
  </w:style>
  <w:style w:type="paragraph" w:styleId="NoSpacing">
    <w:name w:val="No Spacing"/>
    <w:basedOn w:val="Standard"/>
    <w:uiPriority w:val="1"/>
    <w:rsid w:val="001E2A62"/>
    <w:pPr>
      <w:spacing w:line="240" w:lineRule="auto"/>
      <w:ind w:firstLine="0"/>
    </w:pPr>
  </w:style>
  <w:style w:type="paragraph" w:customStyle="1" w:styleId="OP">
    <w:name w:val="OP"/>
    <w:basedOn w:val="Standard"/>
    <w:uiPriority w:val="8"/>
    <w:qFormat/>
    <w:rsid w:val="001E2A62"/>
    <w:pPr>
      <w:ind w:firstLine="540"/>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947BC6"/>
    <w:pPr>
      <w:numPr>
        <w:numId w:val="7"/>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947BC6"/>
    <w:pPr>
      <w:numPr>
        <w:ilvl w:val="7"/>
        <w:numId w:val="8"/>
      </w:numPr>
      <w:spacing w:after="120" w:line="240" w:lineRule="auto"/>
    </w:pPr>
  </w:style>
  <w:style w:type="paragraph" w:styleId="ListBullet">
    <w:name w:val="List Bullet"/>
    <w:basedOn w:val="Standard"/>
    <w:uiPriority w:val="4"/>
    <w:qFormat/>
    <w:rsid w:val="001F2819"/>
    <w:pPr>
      <w:numPr>
        <w:numId w:val="10"/>
      </w:numPr>
      <w:tabs>
        <w:tab w:val="clear" w:pos="360"/>
      </w:tabs>
      <w:spacing w:after="120" w:line="240" w:lineRule="auto"/>
      <w:ind w:left="1080"/>
    </w:pPr>
  </w:style>
  <w:style w:type="character" w:customStyle="1" w:styleId="Heading6Char">
    <w:name w:val="Heading 6 Char"/>
    <w:basedOn w:val="DefaultParagraphFont"/>
    <w:link w:val="Heading6"/>
    <w:uiPriority w:val="4"/>
    <w:rsid w:val="000A56F2"/>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rsid w:val="00947BC6"/>
    <w:pPr>
      <w:contextualSpacing/>
    </w:pPr>
    <w:rPr>
      <w:sz w:val="22"/>
    </w:rPr>
  </w:style>
  <w:style w:type="paragraph" w:customStyle="1" w:styleId="ListNum">
    <w:name w:val="List Num"/>
    <w:basedOn w:val="Normal"/>
    <w:uiPriority w:val="4"/>
    <w:rsid w:val="006B0354"/>
    <w:pPr>
      <w:tabs>
        <w:tab w:val="num" w:pos="1080"/>
      </w:tabs>
      <w:spacing w:after="120" w:line="240" w:lineRule="auto"/>
      <w:ind w:left="1080" w:right="1440" w:hanging="360"/>
    </w:pPr>
    <w:rPr>
      <w:szCs w:val="26"/>
    </w:rPr>
  </w:style>
  <w:style w:type="character" w:customStyle="1" w:styleId="displayonly">
    <w:name w:val="display_only"/>
    <w:basedOn w:val="DefaultParagraphFont"/>
    <w:rsid w:val="00E74ACF"/>
  </w:style>
  <w:style w:type="paragraph" w:styleId="BodyText">
    <w:name w:val="Body Text"/>
    <w:basedOn w:val="Normal"/>
    <w:link w:val="BodyTextChar"/>
    <w:semiHidden/>
    <w:unhideWhenUsed/>
    <w:rsid w:val="00345A4F"/>
    <w:pPr>
      <w:tabs>
        <w:tab w:val="left" w:pos="3600"/>
      </w:tabs>
      <w:spacing w:line="240" w:lineRule="auto"/>
      <w:ind w:firstLine="0"/>
      <w:jc w:val="center"/>
    </w:pPr>
    <w:rPr>
      <w:rFonts w:ascii="Palatino" w:eastAsia="Times New Roman" w:hAnsi="Palatino" w:cs="Times New Roman"/>
      <w:szCs w:val="20"/>
    </w:rPr>
  </w:style>
  <w:style w:type="character" w:customStyle="1" w:styleId="BodyTextChar">
    <w:name w:val="Body Text Char"/>
    <w:basedOn w:val="DefaultParagraphFont"/>
    <w:link w:val="BodyText"/>
    <w:semiHidden/>
    <w:rsid w:val="00345A4F"/>
    <w:rPr>
      <w:rFonts w:ascii="Palatino" w:eastAsia="Times New Roman" w:hAnsi="Palatino" w:cs="Times New Roman"/>
      <w:sz w:val="26"/>
      <w:szCs w:val="20"/>
    </w:rPr>
  </w:style>
  <w:style w:type="paragraph" w:styleId="BodyTextIndent2">
    <w:name w:val="Body Text Indent 2"/>
    <w:basedOn w:val="Normal"/>
    <w:link w:val="BodyTextIndent2Char"/>
    <w:semiHidden/>
    <w:unhideWhenUsed/>
    <w:rsid w:val="00345A4F"/>
    <w:pPr>
      <w:tabs>
        <w:tab w:val="left" w:leader="dot" w:pos="-720"/>
        <w:tab w:val="left" w:pos="1800"/>
        <w:tab w:val="right" w:leader="dot" w:pos="9180"/>
      </w:tabs>
      <w:suppressAutoHyphens/>
      <w:spacing w:line="240" w:lineRule="auto"/>
      <w:ind w:left="1800" w:hanging="1800"/>
    </w:pPr>
    <w:rPr>
      <w:rFonts w:ascii="Palatino" w:eastAsia="Times New Roman" w:hAnsi="Palatino" w:cs="Times New Roman"/>
      <w:szCs w:val="20"/>
    </w:rPr>
  </w:style>
  <w:style w:type="character" w:customStyle="1" w:styleId="BodyTextIndent2Char">
    <w:name w:val="Body Text Indent 2 Char"/>
    <w:basedOn w:val="DefaultParagraphFont"/>
    <w:link w:val="BodyTextIndent2"/>
    <w:semiHidden/>
    <w:rsid w:val="00345A4F"/>
    <w:rPr>
      <w:rFonts w:ascii="Palatino" w:eastAsia="Times New Roman" w:hAnsi="Palatino" w:cs="Times New Roman"/>
      <w:sz w:val="26"/>
      <w:szCs w:val="20"/>
    </w:rPr>
  </w:style>
  <w:style w:type="paragraph" w:styleId="BodyTextIndent3">
    <w:name w:val="Body Text Indent 3"/>
    <w:basedOn w:val="Normal"/>
    <w:link w:val="BodyTextIndent3Char"/>
    <w:semiHidden/>
    <w:unhideWhenUsed/>
    <w:rsid w:val="00345A4F"/>
    <w:pPr>
      <w:spacing w:line="240" w:lineRule="auto"/>
      <w:ind w:left="1800" w:hanging="360"/>
    </w:pPr>
    <w:rPr>
      <w:rFonts w:ascii="Palatino" w:eastAsia="Times New Roman" w:hAnsi="Palatino" w:cs="Times New Roman"/>
      <w:szCs w:val="20"/>
    </w:rPr>
  </w:style>
  <w:style w:type="character" w:customStyle="1" w:styleId="BodyTextIndent3Char">
    <w:name w:val="Body Text Indent 3 Char"/>
    <w:basedOn w:val="DefaultParagraphFont"/>
    <w:link w:val="BodyTextIndent3"/>
    <w:semiHidden/>
    <w:rsid w:val="00345A4F"/>
    <w:rPr>
      <w:rFonts w:ascii="Palatino" w:eastAsia="Times New Roman" w:hAnsi="Palatino" w:cs="Times New Roman"/>
      <w:sz w:val="26"/>
      <w:szCs w:val="20"/>
    </w:rPr>
  </w:style>
  <w:style w:type="paragraph" w:customStyle="1" w:styleId="main0">
    <w:name w:val="main"/>
    <w:basedOn w:val="Normal"/>
    <w:rsid w:val="00345A4F"/>
    <w:pPr>
      <w:spacing w:line="240" w:lineRule="auto"/>
      <w:ind w:firstLine="0"/>
      <w:jc w:val="center"/>
    </w:pPr>
    <w:rPr>
      <w:rFonts w:ascii="Helvetica" w:eastAsia="Times New Roman" w:hAnsi="Helvetica" w:cs="Times New Roman"/>
      <w:b/>
      <w:szCs w:val="20"/>
    </w:rPr>
  </w:style>
  <w:style w:type="paragraph" w:customStyle="1" w:styleId="sub3">
    <w:name w:val="sub3"/>
    <w:basedOn w:val="Normal"/>
    <w:rsid w:val="00345A4F"/>
    <w:pPr>
      <w:ind w:firstLine="1800"/>
    </w:pPr>
    <w:rPr>
      <w:rFonts w:ascii="Palatino" w:eastAsia="Times New Roman" w:hAnsi="Palatino" w:cs="Times New Roman"/>
      <w:szCs w:val="20"/>
    </w:rPr>
  </w:style>
  <w:style w:type="paragraph" w:customStyle="1" w:styleId="standard0">
    <w:name w:val="standard"/>
    <w:basedOn w:val="Normal"/>
    <w:link w:val="standardChar"/>
    <w:rsid w:val="009F766C"/>
    <w:rPr>
      <w:rFonts w:ascii="Palatino" w:eastAsia="Times New Roman" w:hAnsi="Palatino" w:cs="Times New Roman"/>
      <w:szCs w:val="20"/>
    </w:rPr>
  </w:style>
  <w:style w:type="paragraph" w:customStyle="1" w:styleId="letter">
    <w:name w:val="letter"/>
    <w:basedOn w:val="num1"/>
    <w:autoRedefine/>
    <w:rsid w:val="006A41F3"/>
    <w:pPr>
      <w:numPr>
        <w:numId w:val="20"/>
      </w:numPr>
      <w:spacing w:after="120" w:line="240" w:lineRule="auto"/>
      <w:ind w:right="1440"/>
      <w:jc w:val="both"/>
    </w:pPr>
  </w:style>
  <w:style w:type="paragraph" w:customStyle="1" w:styleId="mainex0">
    <w:name w:val="mainex"/>
    <w:basedOn w:val="main0"/>
    <w:rsid w:val="009F766C"/>
    <w:pPr>
      <w:keepNext/>
    </w:pPr>
    <w:rPr>
      <w:spacing w:val="120"/>
    </w:rPr>
  </w:style>
  <w:style w:type="paragraph" w:customStyle="1" w:styleId="num1">
    <w:name w:val="num1"/>
    <w:basedOn w:val="Normal"/>
    <w:rsid w:val="009F766C"/>
    <w:pPr>
      <w:tabs>
        <w:tab w:val="left" w:pos="-720"/>
      </w:tabs>
      <w:suppressAutoHyphens/>
      <w:ind w:firstLine="360"/>
    </w:pPr>
    <w:rPr>
      <w:rFonts w:ascii="Palatino" w:eastAsia="Times New Roman" w:hAnsi="Palatino" w:cs="Times New Roman"/>
      <w:szCs w:val="20"/>
    </w:rPr>
  </w:style>
  <w:style w:type="paragraph" w:customStyle="1" w:styleId="num2">
    <w:name w:val="num2"/>
    <w:basedOn w:val="num1"/>
    <w:rsid w:val="009F766C"/>
    <w:pPr>
      <w:ind w:firstLine="270"/>
    </w:pPr>
  </w:style>
  <w:style w:type="character" w:customStyle="1" w:styleId="standardChar">
    <w:name w:val="standard Char"/>
    <w:link w:val="standard0"/>
    <w:rsid w:val="009F766C"/>
    <w:rPr>
      <w:rFonts w:ascii="Palatino" w:eastAsia="Times New Roman" w:hAnsi="Palatino" w:cs="Times New Roman"/>
      <w:sz w:val="26"/>
      <w:szCs w:val="20"/>
    </w:rPr>
  </w:style>
  <w:style w:type="paragraph" w:styleId="ListParagraph">
    <w:name w:val="List Paragraph"/>
    <w:basedOn w:val="Normal"/>
    <w:uiPriority w:val="1"/>
    <w:qFormat/>
    <w:rsid w:val="00084C62"/>
    <w:pPr>
      <w:ind w:left="720"/>
      <w:contextualSpacing/>
    </w:pPr>
  </w:style>
  <w:style w:type="character" w:styleId="CommentReference">
    <w:name w:val="annotation reference"/>
    <w:basedOn w:val="DefaultParagraphFont"/>
    <w:uiPriority w:val="99"/>
    <w:semiHidden/>
    <w:unhideWhenUsed/>
    <w:rsid w:val="00E74466"/>
    <w:rPr>
      <w:sz w:val="16"/>
      <w:szCs w:val="16"/>
    </w:rPr>
  </w:style>
  <w:style w:type="paragraph" w:styleId="CommentText">
    <w:name w:val="annotation text"/>
    <w:basedOn w:val="Normal"/>
    <w:link w:val="CommentTextChar"/>
    <w:uiPriority w:val="99"/>
    <w:unhideWhenUsed/>
    <w:rsid w:val="00E74466"/>
    <w:pPr>
      <w:spacing w:line="240" w:lineRule="auto"/>
    </w:pPr>
    <w:rPr>
      <w:sz w:val="20"/>
      <w:szCs w:val="20"/>
    </w:rPr>
  </w:style>
  <w:style w:type="character" w:customStyle="1" w:styleId="CommentTextChar">
    <w:name w:val="Comment Text Char"/>
    <w:basedOn w:val="DefaultParagraphFont"/>
    <w:link w:val="CommentText"/>
    <w:uiPriority w:val="99"/>
    <w:rsid w:val="00E74466"/>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E74466"/>
    <w:rPr>
      <w:b/>
      <w:bCs/>
    </w:rPr>
  </w:style>
  <w:style w:type="character" w:customStyle="1" w:styleId="CommentSubjectChar">
    <w:name w:val="Comment Subject Char"/>
    <w:basedOn w:val="CommentTextChar"/>
    <w:link w:val="CommentSubject"/>
    <w:uiPriority w:val="99"/>
    <w:semiHidden/>
    <w:rsid w:val="00E74466"/>
    <w:rPr>
      <w:rFonts w:ascii="Book Antiqua" w:hAnsi="Book Antiqua"/>
      <w:b/>
      <w:bCs/>
      <w:sz w:val="20"/>
      <w:szCs w:val="20"/>
    </w:rPr>
  </w:style>
  <w:style w:type="character" w:styleId="UnresolvedMention">
    <w:name w:val="Unresolved Mention"/>
    <w:basedOn w:val="DefaultParagraphFont"/>
    <w:uiPriority w:val="99"/>
    <w:semiHidden/>
    <w:unhideWhenUsed/>
    <w:rsid w:val="009302EA"/>
    <w:rPr>
      <w:color w:val="605E5C"/>
      <w:shd w:val="clear" w:color="auto" w:fill="E1DFDD"/>
    </w:rPr>
  </w:style>
  <w:style w:type="character" w:styleId="Mention">
    <w:name w:val="Mention"/>
    <w:basedOn w:val="DefaultParagraphFont"/>
    <w:uiPriority w:val="99"/>
    <w:unhideWhenUsed/>
    <w:rsid w:val="00B6125B"/>
    <w:rPr>
      <w:color w:val="2B579A"/>
      <w:shd w:val="clear" w:color="auto" w:fill="E1DFDD"/>
    </w:rPr>
  </w:style>
  <w:style w:type="paragraph" w:styleId="Revision">
    <w:name w:val="Revision"/>
    <w:hidden/>
    <w:uiPriority w:val="99"/>
    <w:semiHidden/>
    <w:rsid w:val="007926B1"/>
    <w:pPr>
      <w:spacing w:after="0" w:line="240" w:lineRule="auto"/>
    </w:pPr>
    <w:rPr>
      <w:rFonts w:ascii="Book Antiqua" w:hAnsi="Book Antiqua"/>
      <w:sz w:val="26"/>
    </w:rPr>
  </w:style>
  <w:style w:type="paragraph" w:customStyle="1" w:styleId="paragraph">
    <w:name w:val="paragraph"/>
    <w:basedOn w:val="Normal"/>
    <w:rsid w:val="00FC7131"/>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FC7131"/>
  </w:style>
  <w:style w:type="character" w:customStyle="1" w:styleId="eop">
    <w:name w:val="eop"/>
    <w:basedOn w:val="DefaultParagraphFont"/>
    <w:rsid w:val="00FC7131"/>
  </w:style>
  <w:style w:type="character" w:styleId="FollowedHyperlink">
    <w:name w:val="FollowedHyperlink"/>
    <w:basedOn w:val="DefaultParagraphFont"/>
    <w:uiPriority w:val="99"/>
    <w:semiHidden/>
    <w:unhideWhenUsed/>
    <w:rsid w:val="00FD10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5281">
      <w:bodyDiv w:val="1"/>
      <w:marLeft w:val="0"/>
      <w:marRight w:val="0"/>
      <w:marTop w:val="0"/>
      <w:marBottom w:val="0"/>
      <w:divBdr>
        <w:top w:val="none" w:sz="0" w:space="0" w:color="auto"/>
        <w:left w:val="none" w:sz="0" w:space="0" w:color="auto"/>
        <w:bottom w:val="none" w:sz="0" w:space="0" w:color="auto"/>
        <w:right w:val="none" w:sz="0" w:space="0" w:color="auto"/>
      </w:divBdr>
    </w:div>
    <w:div w:id="115567023">
      <w:bodyDiv w:val="1"/>
      <w:marLeft w:val="0"/>
      <w:marRight w:val="0"/>
      <w:marTop w:val="0"/>
      <w:marBottom w:val="0"/>
      <w:divBdr>
        <w:top w:val="none" w:sz="0" w:space="0" w:color="auto"/>
        <w:left w:val="none" w:sz="0" w:space="0" w:color="auto"/>
        <w:bottom w:val="none" w:sz="0" w:space="0" w:color="auto"/>
        <w:right w:val="none" w:sz="0" w:space="0" w:color="auto"/>
      </w:divBdr>
    </w:div>
    <w:div w:id="401833250">
      <w:bodyDiv w:val="1"/>
      <w:marLeft w:val="0"/>
      <w:marRight w:val="0"/>
      <w:marTop w:val="0"/>
      <w:marBottom w:val="0"/>
      <w:divBdr>
        <w:top w:val="none" w:sz="0" w:space="0" w:color="auto"/>
        <w:left w:val="none" w:sz="0" w:space="0" w:color="auto"/>
        <w:bottom w:val="none" w:sz="0" w:space="0" w:color="auto"/>
        <w:right w:val="none" w:sz="0" w:space="0" w:color="auto"/>
      </w:divBdr>
    </w:div>
    <w:div w:id="443502953">
      <w:bodyDiv w:val="1"/>
      <w:marLeft w:val="0"/>
      <w:marRight w:val="0"/>
      <w:marTop w:val="0"/>
      <w:marBottom w:val="0"/>
      <w:divBdr>
        <w:top w:val="none" w:sz="0" w:space="0" w:color="auto"/>
        <w:left w:val="none" w:sz="0" w:space="0" w:color="auto"/>
        <w:bottom w:val="none" w:sz="0" w:space="0" w:color="auto"/>
        <w:right w:val="none" w:sz="0" w:space="0" w:color="auto"/>
      </w:divBdr>
    </w:div>
    <w:div w:id="580214395">
      <w:bodyDiv w:val="1"/>
      <w:marLeft w:val="0"/>
      <w:marRight w:val="0"/>
      <w:marTop w:val="0"/>
      <w:marBottom w:val="0"/>
      <w:divBdr>
        <w:top w:val="none" w:sz="0" w:space="0" w:color="auto"/>
        <w:left w:val="none" w:sz="0" w:space="0" w:color="auto"/>
        <w:bottom w:val="none" w:sz="0" w:space="0" w:color="auto"/>
        <w:right w:val="none" w:sz="0" w:space="0" w:color="auto"/>
      </w:divBdr>
    </w:div>
    <w:div w:id="597064099">
      <w:bodyDiv w:val="1"/>
      <w:marLeft w:val="0"/>
      <w:marRight w:val="0"/>
      <w:marTop w:val="0"/>
      <w:marBottom w:val="0"/>
      <w:divBdr>
        <w:top w:val="none" w:sz="0" w:space="0" w:color="auto"/>
        <w:left w:val="none" w:sz="0" w:space="0" w:color="auto"/>
        <w:bottom w:val="none" w:sz="0" w:space="0" w:color="auto"/>
        <w:right w:val="none" w:sz="0" w:space="0" w:color="auto"/>
      </w:divBdr>
    </w:div>
    <w:div w:id="705565663">
      <w:bodyDiv w:val="1"/>
      <w:marLeft w:val="0"/>
      <w:marRight w:val="0"/>
      <w:marTop w:val="0"/>
      <w:marBottom w:val="0"/>
      <w:divBdr>
        <w:top w:val="none" w:sz="0" w:space="0" w:color="auto"/>
        <w:left w:val="none" w:sz="0" w:space="0" w:color="auto"/>
        <w:bottom w:val="none" w:sz="0" w:space="0" w:color="auto"/>
        <w:right w:val="none" w:sz="0" w:space="0" w:color="auto"/>
      </w:divBdr>
    </w:div>
    <w:div w:id="742095823">
      <w:bodyDiv w:val="1"/>
      <w:marLeft w:val="0"/>
      <w:marRight w:val="0"/>
      <w:marTop w:val="0"/>
      <w:marBottom w:val="0"/>
      <w:divBdr>
        <w:top w:val="none" w:sz="0" w:space="0" w:color="auto"/>
        <w:left w:val="none" w:sz="0" w:space="0" w:color="auto"/>
        <w:bottom w:val="none" w:sz="0" w:space="0" w:color="auto"/>
        <w:right w:val="none" w:sz="0" w:space="0" w:color="auto"/>
      </w:divBdr>
    </w:div>
    <w:div w:id="922841238">
      <w:bodyDiv w:val="1"/>
      <w:marLeft w:val="0"/>
      <w:marRight w:val="0"/>
      <w:marTop w:val="0"/>
      <w:marBottom w:val="0"/>
      <w:divBdr>
        <w:top w:val="none" w:sz="0" w:space="0" w:color="auto"/>
        <w:left w:val="none" w:sz="0" w:space="0" w:color="auto"/>
        <w:bottom w:val="none" w:sz="0" w:space="0" w:color="auto"/>
        <w:right w:val="none" w:sz="0" w:space="0" w:color="auto"/>
      </w:divBdr>
    </w:div>
    <w:div w:id="1157453781">
      <w:bodyDiv w:val="1"/>
      <w:marLeft w:val="0"/>
      <w:marRight w:val="0"/>
      <w:marTop w:val="0"/>
      <w:marBottom w:val="0"/>
      <w:divBdr>
        <w:top w:val="none" w:sz="0" w:space="0" w:color="auto"/>
        <w:left w:val="none" w:sz="0" w:space="0" w:color="auto"/>
        <w:bottom w:val="none" w:sz="0" w:space="0" w:color="auto"/>
        <w:right w:val="none" w:sz="0" w:space="0" w:color="auto"/>
      </w:divBdr>
    </w:div>
    <w:div w:id="1159150354">
      <w:bodyDiv w:val="1"/>
      <w:marLeft w:val="0"/>
      <w:marRight w:val="0"/>
      <w:marTop w:val="0"/>
      <w:marBottom w:val="0"/>
      <w:divBdr>
        <w:top w:val="none" w:sz="0" w:space="0" w:color="auto"/>
        <w:left w:val="none" w:sz="0" w:space="0" w:color="auto"/>
        <w:bottom w:val="none" w:sz="0" w:space="0" w:color="auto"/>
        <w:right w:val="none" w:sz="0" w:space="0" w:color="auto"/>
      </w:divBdr>
    </w:div>
    <w:div w:id="1209998297">
      <w:bodyDiv w:val="1"/>
      <w:marLeft w:val="0"/>
      <w:marRight w:val="0"/>
      <w:marTop w:val="0"/>
      <w:marBottom w:val="0"/>
      <w:divBdr>
        <w:top w:val="none" w:sz="0" w:space="0" w:color="auto"/>
        <w:left w:val="none" w:sz="0" w:space="0" w:color="auto"/>
        <w:bottom w:val="none" w:sz="0" w:space="0" w:color="auto"/>
        <w:right w:val="none" w:sz="0" w:space="0" w:color="auto"/>
      </w:divBdr>
    </w:div>
    <w:div w:id="1258296758">
      <w:bodyDiv w:val="1"/>
      <w:marLeft w:val="0"/>
      <w:marRight w:val="0"/>
      <w:marTop w:val="0"/>
      <w:marBottom w:val="0"/>
      <w:divBdr>
        <w:top w:val="none" w:sz="0" w:space="0" w:color="auto"/>
        <w:left w:val="none" w:sz="0" w:space="0" w:color="auto"/>
        <w:bottom w:val="none" w:sz="0" w:space="0" w:color="auto"/>
        <w:right w:val="none" w:sz="0" w:space="0" w:color="auto"/>
      </w:divBdr>
    </w:div>
    <w:div w:id="1339651367">
      <w:bodyDiv w:val="1"/>
      <w:marLeft w:val="0"/>
      <w:marRight w:val="0"/>
      <w:marTop w:val="0"/>
      <w:marBottom w:val="0"/>
      <w:divBdr>
        <w:top w:val="none" w:sz="0" w:space="0" w:color="auto"/>
        <w:left w:val="none" w:sz="0" w:space="0" w:color="auto"/>
        <w:bottom w:val="none" w:sz="0" w:space="0" w:color="auto"/>
        <w:right w:val="none" w:sz="0" w:space="0" w:color="auto"/>
      </w:divBdr>
    </w:div>
    <w:div w:id="1668441779">
      <w:bodyDiv w:val="1"/>
      <w:marLeft w:val="0"/>
      <w:marRight w:val="0"/>
      <w:marTop w:val="0"/>
      <w:marBottom w:val="0"/>
      <w:divBdr>
        <w:top w:val="none" w:sz="0" w:space="0" w:color="auto"/>
        <w:left w:val="none" w:sz="0" w:space="0" w:color="auto"/>
        <w:bottom w:val="none" w:sz="0" w:space="0" w:color="auto"/>
        <w:right w:val="none" w:sz="0" w:space="0" w:color="auto"/>
      </w:divBdr>
    </w:div>
    <w:div w:id="1714891142">
      <w:bodyDiv w:val="1"/>
      <w:marLeft w:val="0"/>
      <w:marRight w:val="0"/>
      <w:marTop w:val="0"/>
      <w:marBottom w:val="0"/>
      <w:divBdr>
        <w:top w:val="none" w:sz="0" w:space="0" w:color="auto"/>
        <w:left w:val="none" w:sz="0" w:space="0" w:color="auto"/>
        <w:bottom w:val="none" w:sz="0" w:space="0" w:color="auto"/>
        <w:right w:val="none" w:sz="0" w:space="0" w:color="auto"/>
      </w:divBdr>
    </w:div>
    <w:div w:id="1755129052">
      <w:bodyDiv w:val="1"/>
      <w:marLeft w:val="0"/>
      <w:marRight w:val="0"/>
      <w:marTop w:val="0"/>
      <w:marBottom w:val="0"/>
      <w:divBdr>
        <w:top w:val="none" w:sz="0" w:space="0" w:color="auto"/>
        <w:left w:val="none" w:sz="0" w:space="0" w:color="auto"/>
        <w:bottom w:val="none" w:sz="0" w:space="0" w:color="auto"/>
        <w:right w:val="none" w:sz="0" w:space="0" w:color="auto"/>
      </w:divBdr>
    </w:div>
    <w:div w:id="1940867101">
      <w:bodyDiv w:val="1"/>
      <w:marLeft w:val="0"/>
      <w:marRight w:val="0"/>
      <w:marTop w:val="0"/>
      <w:marBottom w:val="0"/>
      <w:divBdr>
        <w:top w:val="none" w:sz="0" w:space="0" w:color="auto"/>
        <w:left w:val="none" w:sz="0" w:space="0" w:color="auto"/>
        <w:bottom w:val="none" w:sz="0" w:space="0" w:color="auto"/>
        <w:right w:val="none" w:sz="0" w:space="0" w:color="auto"/>
      </w:divBdr>
    </w:div>
    <w:div w:id="2029288861">
      <w:bodyDiv w:val="1"/>
      <w:marLeft w:val="0"/>
      <w:marRight w:val="0"/>
      <w:marTop w:val="0"/>
      <w:marBottom w:val="0"/>
      <w:divBdr>
        <w:top w:val="none" w:sz="0" w:space="0" w:color="auto"/>
        <w:left w:val="none" w:sz="0" w:space="0" w:color="auto"/>
        <w:bottom w:val="none" w:sz="0" w:space="0" w:color="auto"/>
        <w:right w:val="none" w:sz="0" w:space="0" w:color="auto"/>
      </w:divBdr>
    </w:div>
    <w:div w:id="212592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cs.cpuc.ca.gov/PublishedDocs/Efile/G000/M613/K763/613763436.PDF" TargetMode="External"/><Relationship Id="rId1" Type="http://schemas.openxmlformats.org/officeDocument/2006/relationships/hyperlink" Target="https://docs.cpuc.ca.gov/PublishedDocs/Efile/G000/M613/K988/61398834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ccd4ca1-c18d-4f70-b13d-b2873d08d0ad">
      <UserInfo>
        <DisplayName>Genesis, Etchissa</DisplayName>
        <AccountId>221</AccountId>
        <AccountType/>
      </UserInfo>
    </SharedWithUsers>
    <lcf76f155ced4ddcb4097134ff3c332f xmlns="a4fe7543-e181-40d3-b41b-14d41fa9c928">
      <Terms xmlns="http://schemas.microsoft.com/office/infopath/2007/PartnerControls"/>
    </lcf76f155ced4ddcb4097134ff3c332f>
    <TaxCatchAll xmlns="bccd4ca1-c18d-4f70-b13d-b2873d08d0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09C434FBBAC4F8C37DF4DCD320610" ma:contentTypeVersion="15" ma:contentTypeDescription="Create a new document." ma:contentTypeScope="" ma:versionID="0dd9b3067618e100c57617162d5f3887">
  <xsd:schema xmlns:xsd="http://www.w3.org/2001/XMLSchema" xmlns:xs="http://www.w3.org/2001/XMLSchema" xmlns:p="http://schemas.microsoft.com/office/2006/metadata/properties" xmlns:ns2="a4fe7543-e181-40d3-b41b-14d41fa9c928" xmlns:ns3="bccd4ca1-c18d-4f70-b13d-b2873d08d0ad" targetNamespace="http://schemas.microsoft.com/office/2006/metadata/properties" ma:root="true" ma:fieldsID="534c81439689781a3684f3ae4567c1ec" ns2:_="" ns3:_="">
    <xsd:import namespace="a4fe7543-e181-40d3-b41b-14d41fa9c928"/>
    <xsd:import namespace="bccd4ca1-c18d-4f70-b13d-b2873d08d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e7543-e181-40d3-b41b-14d41fa9c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d4ca1-c18d-4f70-b13d-b2873d08d0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051ffd9-8726-40dc-802d-618b90a15b2c}" ma:internalName="TaxCatchAll" ma:showField="CatchAllData" ma:web="bccd4ca1-c18d-4f70-b13d-b2873d08d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72D1C0-B55E-46AE-9AA4-41AA237A1D06}">
  <ds:schemaRefs>
    <ds:schemaRef ds:uri="http://schemas.microsoft.com/office/2006/metadata/properties"/>
    <ds:schemaRef ds:uri="http://schemas.microsoft.com/office/infopath/2007/PartnerControls"/>
    <ds:schemaRef ds:uri="bccd4ca1-c18d-4f70-b13d-b2873d08d0ad"/>
    <ds:schemaRef ds:uri="a4fe7543-e181-40d3-b41b-14d41fa9c928"/>
  </ds:schemaRefs>
</ds:datastoreItem>
</file>

<file path=customXml/itemProps2.xml><?xml version="1.0" encoding="utf-8"?>
<ds:datastoreItem xmlns:ds="http://schemas.openxmlformats.org/officeDocument/2006/customXml" ds:itemID="{110F7DA7-EDDC-43CC-9107-6D6763578887}">
  <ds:schemaRefs>
    <ds:schemaRef ds:uri="http://schemas.openxmlformats.org/officeDocument/2006/bibliography"/>
  </ds:schemaRefs>
</ds:datastoreItem>
</file>

<file path=customXml/itemProps3.xml><?xml version="1.0" encoding="utf-8"?>
<ds:datastoreItem xmlns:ds="http://schemas.openxmlformats.org/officeDocument/2006/customXml" ds:itemID="{B146242D-53F3-43A0-9B3A-B593E93F0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e7543-e181-40d3-b41b-14d41fa9c928"/>
    <ds:schemaRef ds:uri="bccd4ca1-c18d-4f70-b13d-b2873d08d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CCA25-BED7-4692-8EAB-A0C604D10601}">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15</ap:Pages>
  <ap:Words>2742</ap:Words>
  <ap:Characters>15632</ap:Characters>
  <ap:Application>Microsoft Office Word</ap:Application>
  <ap:DocSecurity>0</ap:DocSecurity>
  <ap:Lines>130</ap:Lines>
  <ap:Paragraphs>36</ap:Paragraphs>
  <ap:ScaleCrop>false</ap:ScaleCrop>
  <ap:Company/>
  <ap:LinksUpToDate>false</ap:LinksUpToDate>
  <ap:CharactersWithSpaces>18338</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2019-06-27T19:57:00Z</cp:lastPrinted>
  <dcterms:created xsi:type="dcterms:W3CDTF">2026-09-08T13:12:30Z</dcterms:created>
  <dcterms:modified xsi:type="dcterms:W3CDTF">2026-09-08T13:12:30Z</dcterms:modified>
</cp:coreProperties>
</file>