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D2B4A" w:rsidR="00385DF1" w:rsidP="00C75733" w:rsidRDefault="005D2B4A" w14:paraId="47CE410A" w14:textId="42E8CF1A">
      <w:pPr>
        <w:suppressAutoHyphens/>
        <w:rPr>
          <w:color w:val="000000"/>
        </w:rPr>
      </w:pPr>
      <w:r w:rsidRPr="005D2B4A">
        <w:rPr>
          <w:color w:val="000000"/>
        </w:rPr>
        <w:t>ALJ</w:t>
      </w:r>
      <w:r>
        <w:rPr>
          <w:color w:val="000000"/>
        </w:rPr>
        <w:t>/</w:t>
      </w:r>
      <w:r w:rsidRPr="005D2B4A">
        <w:rPr>
          <w:color w:val="000000"/>
        </w:rPr>
        <w:t>S</w:t>
      </w:r>
      <w:r w:rsidR="00E4699E">
        <w:rPr>
          <w:color w:val="000000"/>
        </w:rPr>
        <w:t>L</w:t>
      </w:r>
      <w:r w:rsidRPr="005D2B4A">
        <w:rPr>
          <w:color w:val="000000"/>
        </w:rPr>
        <w:t>5/abb</w:t>
      </w:r>
      <w:r w:rsidR="00C75733">
        <w:rPr>
          <w:b/>
          <w:bCs/>
          <w:color w:val="000000"/>
          <w:sz w:val="28"/>
          <w:szCs w:val="28"/>
        </w:rPr>
        <w:tab/>
      </w:r>
      <w:r w:rsidR="00C75733">
        <w:rPr>
          <w:b/>
          <w:bCs/>
          <w:color w:val="000000"/>
          <w:sz w:val="28"/>
          <w:szCs w:val="28"/>
        </w:rPr>
        <w:tab/>
      </w:r>
      <w:r w:rsidR="00C75733">
        <w:rPr>
          <w:b/>
          <w:bCs/>
          <w:color w:val="000000"/>
          <w:sz w:val="28"/>
          <w:szCs w:val="28"/>
        </w:rPr>
        <w:tab/>
      </w:r>
      <w:r w:rsidR="00C75733">
        <w:rPr>
          <w:b/>
          <w:bCs/>
          <w:color w:val="000000"/>
          <w:sz w:val="28"/>
          <w:szCs w:val="28"/>
        </w:rPr>
        <w:tab/>
      </w:r>
      <w:r w:rsidR="00C75733">
        <w:rPr>
          <w:b/>
          <w:bCs/>
          <w:color w:val="000000"/>
          <w:sz w:val="28"/>
          <w:szCs w:val="28"/>
        </w:rPr>
        <w:tab/>
      </w:r>
      <w:r w:rsidR="00C75733">
        <w:rPr>
          <w:b/>
          <w:bCs/>
          <w:color w:val="000000"/>
          <w:sz w:val="28"/>
          <w:szCs w:val="28"/>
        </w:rPr>
        <w:tab/>
      </w:r>
      <w:r w:rsidR="00C75733">
        <w:rPr>
          <w:b/>
          <w:bCs/>
          <w:color w:val="000000"/>
          <w:sz w:val="28"/>
          <w:szCs w:val="28"/>
        </w:rPr>
        <w:tab/>
      </w:r>
      <w:r w:rsidR="00C75733">
        <w:rPr>
          <w:b/>
          <w:bCs/>
          <w:color w:val="000000"/>
          <w:sz w:val="28"/>
          <w:szCs w:val="28"/>
        </w:rPr>
        <w:tab/>
      </w:r>
      <w:r w:rsidR="00C75733">
        <w:rPr>
          <w:b/>
          <w:bCs/>
          <w:color w:val="000000"/>
          <w:sz w:val="28"/>
          <w:szCs w:val="28"/>
        </w:rPr>
        <w:tab/>
      </w:r>
      <w:r w:rsidR="00C75733">
        <w:rPr>
          <w:b/>
          <w:bCs/>
          <w:color w:val="000000"/>
          <w:sz w:val="28"/>
          <w:szCs w:val="28"/>
        </w:rPr>
        <w:tab/>
      </w:r>
      <w:r w:rsidR="00C75733">
        <w:rPr>
          <w:b/>
          <w:bCs/>
          <w:color w:val="000000"/>
          <w:sz w:val="28"/>
          <w:szCs w:val="28"/>
        </w:rPr>
        <w:tab/>
      </w:r>
      <w:r w:rsidR="00C75733">
        <w:rPr>
          <w:b/>
          <w:bCs/>
          <w:color w:val="000000"/>
          <w:sz w:val="28"/>
          <w:szCs w:val="28"/>
        </w:rPr>
        <w:tab/>
      </w:r>
      <w:r w:rsidR="00C75733">
        <w:rPr>
          <w:b/>
          <w:bCs/>
          <w:color w:val="000000"/>
          <w:sz w:val="28"/>
          <w:szCs w:val="28"/>
        </w:rPr>
        <w:tab/>
      </w:r>
      <w:r w:rsidR="00C75733">
        <w:rPr>
          <w:b/>
          <w:bCs/>
          <w:color w:val="000000"/>
          <w:sz w:val="28"/>
          <w:szCs w:val="28"/>
        </w:rPr>
        <w:tab/>
      </w:r>
      <w:r w:rsidR="00C75733">
        <w:rPr>
          <w:b/>
          <w:bCs/>
          <w:color w:val="000000"/>
          <w:sz w:val="28"/>
          <w:szCs w:val="28"/>
        </w:rPr>
        <w:tab/>
      </w:r>
      <w:r w:rsidR="00C75733">
        <w:rPr>
          <w:b/>
          <w:bCs/>
          <w:color w:val="000000"/>
          <w:sz w:val="28"/>
          <w:szCs w:val="28"/>
        </w:rPr>
        <w:tab/>
      </w:r>
      <w:r w:rsidR="00C75733">
        <w:rPr>
          <w:b/>
          <w:bCs/>
          <w:color w:val="000000"/>
          <w:sz w:val="28"/>
          <w:szCs w:val="28"/>
        </w:rPr>
        <w:tab/>
        <w:t xml:space="preserve">    </w:t>
      </w:r>
      <w:r w:rsidRPr="003E2514" w:rsidR="00C75733">
        <w:rPr>
          <w:b/>
          <w:bCs/>
          <w:color w:val="000000"/>
        </w:rPr>
        <w:t>Date of Issuance 9/9/2026</w:t>
      </w:r>
    </w:p>
    <w:p w:rsidR="00845425" w:rsidRDefault="00845425" w14:paraId="4EA20AC7" w14:textId="77777777">
      <w:pPr>
        <w:suppressAutoHyphens/>
        <w:rPr>
          <w:color w:val="000000"/>
        </w:rPr>
      </w:pPr>
    </w:p>
    <w:p w:rsidR="00845425" w:rsidRDefault="00845425" w14:paraId="39844E95" w14:textId="77777777">
      <w:pPr>
        <w:suppressAutoHyphens/>
        <w:rPr>
          <w:color w:val="000000"/>
        </w:rPr>
      </w:pPr>
    </w:p>
    <w:p w:rsidRPr="007F620E" w:rsidR="000B49B3" w:rsidP="00E4699E" w:rsidRDefault="00A92D0B" w14:paraId="23C77F40" w14:textId="6ED3F4E2">
      <w:pPr>
        <w:suppressAutoHyphens/>
        <w:rPr>
          <w:color w:val="000000"/>
        </w:rPr>
      </w:pPr>
      <w:r w:rsidRPr="007F620E">
        <w:rPr>
          <w:color w:val="000000"/>
        </w:rPr>
        <w:t>Decision</w:t>
      </w:r>
      <w:r w:rsidR="00C75733">
        <w:rPr>
          <w:color w:val="000000"/>
        </w:rPr>
        <w:t> </w:t>
      </w:r>
      <w:r w:rsidRPr="00C75733" w:rsidR="00C75733">
        <w:rPr>
          <w:color w:val="000000"/>
        </w:rPr>
        <w:t>26-09-029</w:t>
      </w:r>
      <w:r w:rsidR="00C75733">
        <w:rPr>
          <w:color w:val="000000"/>
        </w:rPr>
        <w:t> September 3, 2026</w:t>
      </w:r>
    </w:p>
    <w:p w:rsidR="00A92D0B" w:rsidP="005D2B4A" w:rsidRDefault="00A92D0B" w14:paraId="37697AEA" w14:textId="77777777">
      <w:pPr>
        <w:pStyle w:val="titlebar"/>
        <w:jc w:val="left"/>
        <w:rPr>
          <w:rFonts w:ascii="Times New Roman" w:hAnsi="Times New Roman"/>
          <w:color w:val="000000"/>
          <w:sz w:val="24"/>
          <w:szCs w:val="24"/>
        </w:rPr>
      </w:pPr>
    </w:p>
    <w:p w:rsidRPr="007F620E" w:rsidR="00E4699E" w:rsidP="005D2B4A" w:rsidRDefault="00E4699E" w14:paraId="649D337B" w14:textId="77777777">
      <w:pPr>
        <w:pStyle w:val="titlebar"/>
        <w:jc w:val="left"/>
        <w:rPr>
          <w:rFonts w:ascii="Times New Roman" w:hAnsi="Times New Roman"/>
          <w:color w:val="000000"/>
          <w:sz w:val="24"/>
          <w:szCs w:val="24"/>
        </w:rPr>
      </w:pPr>
    </w:p>
    <w:p w:rsidRPr="007F620E" w:rsidR="00A92D0B" w:rsidRDefault="00A92D0B" w14:paraId="7DCCD2AB" w14:textId="77777777">
      <w:pPr>
        <w:pStyle w:val="titlebar"/>
        <w:rPr>
          <w:rFonts w:ascii="Times New Roman" w:hAnsi="Times New Roman"/>
          <w:color w:val="000000"/>
          <w:sz w:val="24"/>
          <w:szCs w:val="24"/>
        </w:rPr>
      </w:pPr>
      <w:r w:rsidRPr="007F620E">
        <w:rPr>
          <w:rFonts w:ascii="Times New Roman" w:hAnsi="Times New Roman"/>
          <w:color w:val="000000"/>
          <w:sz w:val="24"/>
          <w:szCs w:val="24"/>
        </w:rPr>
        <w:t>BEFORE THE PUBLIC UTILITIES COMMISSION OF THE STATE OF CALIFORNIA</w:t>
      </w:r>
    </w:p>
    <w:p w:rsidR="00A92D0B" w:rsidRDefault="00A92D0B" w14:paraId="35BAD3EC" w14:textId="77777777">
      <w:pPr>
        <w:suppressAutoHyphens/>
        <w:rPr>
          <w:color w:val="000000"/>
        </w:rPr>
      </w:pPr>
    </w:p>
    <w:p w:rsidRPr="007F620E" w:rsidR="005D2B4A" w:rsidRDefault="005D2B4A" w14:paraId="5B60CA7E" w14:textId="77777777">
      <w:pPr>
        <w:suppressAutoHyphens/>
        <w:rPr>
          <w:color w:val="000000"/>
        </w:rPr>
      </w:pPr>
    </w:p>
    <w:tbl>
      <w:tblPr>
        <w:tblW w:w="9828" w:type="dxa"/>
        <w:tblBorders>
          <w:left w:val="single" w:color="auto" w:sz="4" w:space="0"/>
          <w:bottom w:val="single" w:color="auto" w:sz="4" w:space="0"/>
          <w:insideH w:val="single" w:color="auto" w:sz="4" w:space="0"/>
          <w:insideV w:val="single" w:color="auto" w:sz="4" w:space="0"/>
        </w:tblBorders>
        <w:tblLayout w:type="fixed"/>
        <w:tblLook w:val="0000" w:firstRow="0" w:lastRow="0" w:firstColumn="0" w:lastColumn="0" w:noHBand="0" w:noVBand="0"/>
      </w:tblPr>
      <w:tblGrid>
        <w:gridCol w:w="4950"/>
        <w:gridCol w:w="4878"/>
      </w:tblGrid>
      <w:tr w:rsidRPr="007F620E" w:rsidR="00A92D0B" w:rsidTr="00261462" w14:paraId="2775B2D2" w14:textId="77777777">
        <w:tc>
          <w:tcPr>
            <w:tcW w:w="4950" w:type="dxa"/>
            <w:tcBorders>
              <w:top w:val="nil"/>
              <w:left w:val="nil"/>
            </w:tcBorders>
          </w:tcPr>
          <w:p w:rsidRPr="00CD2F98" w:rsidR="00CD2F98" w:rsidP="00CD2F98" w:rsidRDefault="00CD2F98" w14:paraId="2B4521BC" w14:textId="77777777">
            <w:pPr>
              <w:tabs>
                <w:tab w:val="left" w:pos="1440"/>
                <w:tab w:val="left" w:pos="3600"/>
              </w:tabs>
              <w:rPr>
                <w:color w:val="000000"/>
              </w:rPr>
            </w:pPr>
            <w:r w:rsidRPr="00CD2F98">
              <w:rPr>
                <w:color w:val="000000"/>
              </w:rPr>
              <w:t>Application of Green Power Institute for award of intervenor compensation for substantial contributions to Resolution Number SPD-</w:t>
            </w:r>
            <w:r w:rsidR="00BB0F68">
              <w:rPr>
                <w:color w:val="000000"/>
              </w:rPr>
              <w:t>2</w:t>
            </w:r>
            <w:r w:rsidR="00234BC0">
              <w:rPr>
                <w:color w:val="000000"/>
              </w:rPr>
              <w:t>6</w:t>
            </w:r>
            <w:r w:rsidRPr="00CD2F98">
              <w:rPr>
                <w:color w:val="000000"/>
              </w:rPr>
              <w:t>.</w:t>
            </w:r>
          </w:p>
          <w:p w:rsidRPr="007F620E" w:rsidR="00A92D0B" w:rsidRDefault="00A92D0B" w14:paraId="162BFA99" w14:textId="77777777">
            <w:pPr>
              <w:rPr>
                <w:color w:val="000000"/>
              </w:rPr>
            </w:pPr>
          </w:p>
        </w:tc>
        <w:tc>
          <w:tcPr>
            <w:tcW w:w="4878" w:type="dxa"/>
            <w:tcBorders>
              <w:top w:val="nil"/>
              <w:bottom w:val="nil"/>
            </w:tcBorders>
            <w:vAlign w:val="center"/>
          </w:tcPr>
          <w:p w:rsidRPr="007F620E" w:rsidR="00A92D0B" w:rsidP="00261462" w:rsidRDefault="00CD2F98" w14:paraId="30397622" w14:textId="77777777">
            <w:pPr>
              <w:tabs>
                <w:tab w:val="left" w:pos="1440"/>
                <w:tab w:val="left" w:pos="3600"/>
              </w:tabs>
              <w:jc w:val="center"/>
              <w:rPr>
                <w:color w:val="000000"/>
              </w:rPr>
            </w:pPr>
            <w:r w:rsidRPr="00CD2F98">
              <w:rPr>
                <w:color w:val="000000"/>
              </w:rPr>
              <w:t>A</w:t>
            </w:r>
            <w:r w:rsidR="00C51665">
              <w:rPr>
                <w:color w:val="000000"/>
              </w:rPr>
              <w:t>pplication </w:t>
            </w:r>
            <w:r w:rsidRPr="00CD2F98">
              <w:rPr>
                <w:color w:val="000000"/>
              </w:rPr>
              <w:t>2</w:t>
            </w:r>
            <w:r w:rsidR="0032568C">
              <w:rPr>
                <w:color w:val="000000"/>
              </w:rPr>
              <w:t>4</w:t>
            </w:r>
            <w:r w:rsidR="00AF19AA">
              <w:rPr>
                <w:color w:val="000000"/>
              </w:rPr>
              <w:t>-</w:t>
            </w:r>
            <w:r w:rsidR="00234BC0">
              <w:rPr>
                <w:color w:val="000000"/>
              </w:rPr>
              <w:t>11</w:t>
            </w:r>
            <w:r w:rsidRPr="00CD2F98">
              <w:rPr>
                <w:color w:val="000000"/>
              </w:rPr>
              <w:t>-0</w:t>
            </w:r>
            <w:r w:rsidR="00FA1470">
              <w:rPr>
                <w:color w:val="000000"/>
              </w:rPr>
              <w:t>02</w:t>
            </w:r>
          </w:p>
        </w:tc>
      </w:tr>
    </w:tbl>
    <w:p w:rsidR="0040657C" w:rsidP="008556C4" w:rsidRDefault="0040657C" w14:paraId="6959EC2B" w14:textId="77777777">
      <w:pPr>
        <w:rPr>
          <w:b/>
          <w:color w:val="000000"/>
        </w:rPr>
      </w:pPr>
    </w:p>
    <w:p w:rsidRPr="007F620E" w:rsidR="00C51665" w:rsidP="008556C4" w:rsidRDefault="00C51665" w14:paraId="39C60B35" w14:textId="77777777">
      <w:pPr>
        <w:rPr>
          <w:b/>
          <w:color w:val="000000"/>
        </w:rPr>
      </w:pPr>
    </w:p>
    <w:p w:rsidRPr="008556C4" w:rsidR="00A92D0B" w:rsidP="00C51665" w:rsidRDefault="003E0322" w14:paraId="7DA8C512" w14:textId="77777777">
      <w:pPr>
        <w:spacing w:after="120"/>
        <w:jc w:val="center"/>
        <w:rPr>
          <w:b/>
          <w:bCs/>
        </w:rPr>
      </w:pPr>
      <w:r>
        <w:rPr>
          <w:b/>
          <w:bCs/>
        </w:rPr>
        <w:t>DECISION GRANTING</w:t>
      </w:r>
      <w:r w:rsidRPr="008556C4" w:rsidR="00A92D0B">
        <w:rPr>
          <w:b/>
          <w:bCs/>
        </w:rPr>
        <w:t xml:space="preserve"> COMPENSATION </w:t>
      </w:r>
      <w:r w:rsidR="00045505">
        <w:rPr>
          <w:b/>
          <w:bCs/>
        </w:rPr>
        <w:t>TO</w:t>
      </w:r>
      <w:r w:rsidRPr="008556C4" w:rsidR="00A92D0B">
        <w:rPr>
          <w:b/>
          <w:bCs/>
        </w:rPr>
        <w:t xml:space="preserve"> </w:t>
      </w:r>
      <w:r w:rsidRPr="008556C4" w:rsidR="00C01C13">
        <w:rPr>
          <w:b/>
          <w:bCs/>
        </w:rPr>
        <w:t>GREEN POWER INSTITUTE</w:t>
      </w:r>
      <w:r>
        <w:rPr>
          <w:b/>
          <w:bCs/>
        </w:rPr>
        <w:t xml:space="preserve"> FOR SUBSTANTIAL CONTRIBUTION TO RESOLUTION SPD-26</w:t>
      </w:r>
    </w:p>
    <w:tbl>
      <w:tblPr>
        <w:tblW w:w="93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4116"/>
        <w:gridCol w:w="5239"/>
      </w:tblGrid>
      <w:tr w:rsidRPr="007F620E" w:rsidR="00A92D0B" w:rsidTr="00C51665" w14:paraId="7D2DD05A" w14:textId="77777777">
        <w:tc>
          <w:tcPr>
            <w:tcW w:w="4116" w:type="dxa"/>
          </w:tcPr>
          <w:p w:rsidRPr="00691528" w:rsidR="00A92D0B" w:rsidP="00A92D0B" w:rsidRDefault="005A63D4" w14:paraId="4E9D350E" w14:textId="77777777">
            <w:pPr>
              <w:tabs>
                <w:tab w:val="left" w:pos="1620"/>
                <w:tab w:val="right" w:pos="4500"/>
              </w:tabs>
              <w:spacing w:before="120"/>
              <w:rPr>
                <w:color w:val="000000"/>
              </w:rPr>
            </w:pPr>
            <w:r w:rsidRPr="007F620E">
              <w:rPr>
                <w:b/>
                <w:color w:val="000000"/>
              </w:rPr>
              <w:t>Intervenor</w:t>
            </w:r>
            <w:proofErr w:type="gramStart"/>
            <w:r w:rsidRPr="007F620E" w:rsidR="00F63C29">
              <w:rPr>
                <w:b/>
                <w:color w:val="000000"/>
              </w:rPr>
              <w:t>:</w:t>
            </w:r>
            <w:r w:rsidR="00C51665">
              <w:rPr>
                <w:b/>
                <w:color w:val="000000"/>
              </w:rPr>
              <w:t>  </w:t>
            </w:r>
            <w:r w:rsidRPr="0028457E" w:rsidR="00B95100">
              <w:rPr>
                <w:color w:val="000000"/>
              </w:rPr>
              <w:t>Green</w:t>
            </w:r>
            <w:proofErr w:type="gramEnd"/>
            <w:r w:rsidRPr="0028457E" w:rsidR="00B95100">
              <w:rPr>
                <w:color w:val="000000"/>
              </w:rPr>
              <w:t xml:space="preserve"> Power Institute</w:t>
            </w:r>
          </w:p>
        </w:tc>
        <w:tc>
          <w:tcPr>
            <w:tcW w:w="5239" w:type="dxa"/>
          </w:tcPr>
          <w:p w:rsidRPr="007F620E" w:rsidR="00A92D0B" w:rsidP="00870F94" w:rsidRDefault="00A92D0B" w14:paraId="00093B1F" w14:textId="77777777">
            <w:pPr>
              <w:tabs>
                <w:tab w:val="left" w:pos="1872"/>
                <w:tab w:val="right" w:pos="3672"/>
              </w:tabs>
              <w:spacing w:before="120"/>
              <w:rPr>
                <w:b/>
                <w:color w:val="000000"/>
              </w:rPr>
            </w:pPr>
            <w:r w:rsidRPr="007F620E">
              <w:rPr>
                <w:b/>
                <w:color w:val="000000"/>
              </w:rPr>
              <w:t xml:space="preserve">For contribution to </w:t>
            </w:r>
            <w:r w:rsidR="001202A1">
              <w:rPr>
                <w:b/>
                <w:color w:val="000000"/>
              </w:rPr>
              <w:t>Resolut</w:t>
            </w:r>
            <w:r w:rsidRPr="007F620E" w:rsidR="00DE3A5D">
              <w:rPr>
                <w:b/>
                <w:color w:val="000000"/>
              </w:rPr>
              <w:t xml:space="preserve">ion </w:t>
            </w:r>
            <w:r w:rsidRPr="001202A1" w:rsidR="001202A1">
              <w:rPr>
                <w:b/>
                <w:color w:val="000000"/>
              </w:rPr>
              <w:t>SPD-</w:t>
            </w:r>
            <w:r w:rsidR="00BB0F68">
              <w:rPr>
                <w:b/>
                <w:color w:val="000000"/>
              </w:rPr>
              <w:t>2</w:t>
            </w:r>
            <w:r w:rsidR="00234BC0">
              <w:rPr>
                <w:b/>
                <w:color w:val="000000"/>
              </w:rPr>
              <w:t>6</w:t>
            </w:r>
          </w:p>
        </w:tc>
      </w:tr>
      <w:tr w:rsidRPr="007F620E" w:rsidR="00A92D0B" w:rsidTr="00C51665" w14:paraId="063AD9F2" w14:textId="77777777">
        <w:tc>
          <w:tcPr>
            <w:tcW w:w="4116" w:type="dxa"/>
          </w:tcPr>
          <w:p w:rsidRPr="007F620E" w:rsidR="00A92D0B" w:rsidP="00691528" w:rsidRDefault="00A92D0B" w14:paraId="619F0076" w14:textId="77777777">
            <w:pPr>
              <w:tabs>
                <w:tab w:val="left" w:pos="1620"/>
                <w:tab w:val="right" w:pos="4500"/>
              </w:tabs>
              <w:spacing w:before="120"/>
              <w:rPr>
                <w:b/>
                <w:color w:val="000000"/>
                <w:u w:val="single"/>
              </w:rPr>
            </w:pPr>
            <w:r w:rsidRPr="007F620E">
              <w:rPr>
                <w:b/>
                <w:color w:val="000000"/>
              </w:rPr>
              <w:t>Claimed:</w:t>
            </w:r>
            <w:r w:rsidR="00C51665">
              <w:rPr>
                <w:b/>
                <w:color w:val="000000"/>
              </w:rPr>
              <w:t>  </w:t>
            </w:r>
            <w:r w:rsidRPr="0028457E" w:rsidR="00FC72B7">
              <w:rPr>
                <w:color w:val="000000"/>
              </w:rPr>
              <w:t>$</w:t>
            </w:r>
            <w:r w:rsidRPr="0028457E" w:rsidR="008F226C">
              <w:rPr>
                <w:color w:val="000000"/>
              </w:rPr>
              <w:t>16</w:t>
            </w:r>
            <w:r w:rsidRPr="0028457E" w:rsidR="00F04E76">
              <w:rPr>
                <w:color w:val="000000"/>
              </w:rPr>
              <w:t>,525</w:t>
            </w:r>
          </w:p>
        </w:tc>
        <w:tc>
          <w:tcPr>
            <w:tcW w:w="5239" w:type="dxa"/>
            <w:tcBorders>
              <w:bottom w:val="single" w:color="auto" w:sz="4" w:space="0"/>
            </w:tcBorders>
          </w:tcPr>
          <w:p w:rsidRPr="007F620E" w:rsidR="00A92D0B" w:rsidP="00FC72B7" w:rsidRDefault="00A92D0B" w14:paraId="2BE18868" w14:textId="77777777">
            <w:pPr>
              <w:tabs>
                <w:tab w:val="left" w:pos="1872"/>
                <w:tab w:val="right" w:pos="3672"/>
              </w:tabs>
              <w:spacing w:before="120"/>
              <w:rPr>
                <w:b/>
                <w:color w:val="000000"/>
                <w:u w:val="single"/>
              </w:rPr>
            </w:pPr>
            <w:r w:rsidRPr="007F620E">
              <w:rPr>
                <w:b/>
                <w:color w:val="000000"/>
              </w:rPr>
              <w:t>Awarded:</w:t>
            </w:r>
            <w:r w:rsidR="00C51665">
              <w:rPr>
                <w:b/>
                <w:color w:val="000000"/>
              </w:rPr>
              <w:t>  </w:t>
            </w:r>
            <w:r w:rsidRPr="0028457E" w:rsidR="00FC72B7">
              <w:rPr>
                <w:color w:val="000000"/>
              </w:rPr>
              <w:t>$</w:t>
            </w:r>
            <w:r w:rsidR="00B81FA9">
              <w:rPr>
                <w:bCs/>
                <w:color w:val="000000"/>
              </w:rPr>
              <w:t>5,57</w:t>
            </w:r>
            <w:r w:rsidR="00356080">
              <w:rPr>
                <w:bCs/>
                <w:color w:val="000000"/>
              </w:rPr>
              <w:t>3.70</w:t>
            </w:r>
          </w:p>
        </w:tc>
      </w:tr>
      <w:tr w:rsidRPr="007F620E" w:rsidR="00A92D0B" w:rsidTr="00C51665" w14:paraId="00125FFF" w14:textId="77777777">
        <w:tc>
          <w:tcPr>
            <w:tcW w:w="4116" w:type="dxa"/>
          </w:tcPr>
          <w:p w:rsidRPr="00691528" w:rsidR="00A92D0B" w:rsidP="00A92D0B" w:rsidRDefault="00DD787E" w14:paraId="1AC7DC6D" w14:textId="77777777">
            <w:pPr>
              <w:tabs>
                <w:tab w:val="left" w:pos="3060"/>
                <w:tab w:val="right" w:pos="4500"/>
              </w:tabs>
              <w:spacing w:before="120"/>
              <w:rPr>
                <w:color w:val="000000"/>
                <w:u w:val="single"/>
              </w:rPr>
            </w:pPr>
            <w:r>
              <w:rPr>
                <w:b/>
                <w:color w:val="000000"/>
              </w:rPr>
              <w:t>Commissioner:</w:t>
            </w:r>
            <w:r w:rsidR="00C51665">
              <w:rPr>
                <w:b/>
                <w:color w:val="000000"/>
              </w:rPr>
              <w:t>  </w:t>
            </w:r>
            <w:r w:rsidRPr="0028457E">
              <w:rPr>
                <w:color w:val="000000"/>
              </w:rPr>
              <w:t>Matthew Baker</w:t>
            </w:r>
          </w:p>
        </w:tc>
        <w:tc>
          <w:tcPr>
            <w:tcW w:w="5239" w:type="dxa"/>
          </w:tcPr>
          <w:p w:rsidRPr="00691528" w:rsidR="00A92D0B" w:rsidP="00A92D0B" w:rsidRDefault="00A92D0B" w14:paraId="00600E54" w14:textId="77777777">
            <w:pPr>
              <w:tabs>
                <w:tab w:val="left" w:pos="1872"/>
                <w:tab w:val="right" w:pos="3672"/>
              </w:tabs>
              <w:spacing w:before="120"/>
              <w:rPr>
                <w:color w:val="000000"/>
                <w:u w:val="single"/>
              </w:rPr>
            </w:pPr>
            <w:r w:rsidRPr="007F620E">
              <w:rPr>
                <w:b/>
                <w:color w:val="000000"/>
              </w:rPr>
              <w:t>Assigned ALJ:</w:t>
            </w:r>
            <w:r w:rsidR="00C51665">
              <w:rPr>
                <w:b/>
                <w:color w:val="000000"/>
              </w:rPr>
              <w:t>  </w:t>
            </w:r>
            <w:r w:rsidRPr="0028457E" w:rsidR="00DD787E">
              <w:rPr>
                <w:color w:val="000000"/>
              </w:rPr>
              <w:t>Sasha Goldberg</w:t>
            </w:r>
          </w:p>
        </w:tc>
      </w:tr>
    </w:tbl>
    <w:p w:rsidR="006165DF" w:rsidRDefault="006165DF" w14:paraId="5BF964F2" w14:textId="77777777">
      <w:pPr>
        <w:rPr>
          <w:b/>
          <w:color w:val="000000"/>
        </w:rPr>
      </w:pPr>
    </w:p>
    <w:p w:rsidR="00691528" w:rsidP="00C51665" w:rsidRDefault="00A92D0B" w14:paraId="09A27FAE" w14:textId="77777777">
      <w:pPr>
        <w:spacing w:line="360" w:lineRule="auto"/>
        <w:jc w:val="center"/>
        <w:rPr>
          <w:b/>
          <w:color w:val="000000"/>
        </w:rPr>
      </w:pPr>
      <w:r w:rsidRPr="007F620E">
        <w:rPr>
          <w:b/>
          <w:color w:val="000000"/>
        </w:rPr>
        <w:t>PART I</w:t>
      </w:r>
      <w:proofErr w:type="gramStart"/>
      <w:r w:rsidRPr="007F620E">
        <w:rPr>
          <w:b/>
          <w:color w:val="000000"/>
        </w:rPr>
        <w:t>:</w:t>
      </w:r>
      <w:r w:rsidR="00C51665">
        <w:rPr>
          <w:b/>
          <w:color w:val="000000"/>
        </w:rPr>
        <w:t>  </w:t>
      </w:r>
      <w:r w:rsidRPr="007F620E">
        <w:rPr>
          <w:b/>
          <w:color w:val="000000"/>
        </w:rPr>
        <w:t>PROCEDURAL</w:t>
      </w:r>
      <w:proofErr w:type="gramEnd"/>
      <w:r w:rsidRPr="007F620E">
        <w:rPr>
          <w:b/>
          <w:color w:val="000000"/>
        </w:rPr>
        <w:t xml:space="preserve"> ISSUES</w:t>
      </w:r>
    </w:p>
    <w:tbl>
      <w:tblPr>
        <w:tblW w:w="93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3708"/>
        <w:gridCol w:w="5647"/>
      </w:tblGrid>
      <w:tr w:rsidRPr="007F620E" w:rsidR="00A92D0B" w:rsidTr="00C51665" w14:paraId="5EE10151" w14:textId="77777777">
        <w:tc>
          <w:tcPr>
            <w:tcW w:w="3708" w:type="dxa"/>
          </w:tcPr>
          <w:p w:rsidRPr="007F620E" w:rsidR="00A92D0B" w:rsidP="00915118" w:rsidRDefault="00A92D0B" w14:paraId="3A08F946" w14:textId="77777777">
            <w:pPr>
              <w:rPr>
                <w:b/>
                <w:color w:val="000000"/>
              </w:rPr>
            </w:pPr>
            <w:r w:rsidRPr="007F620E">
              <w:rPr>
                <w:b/>
                <w:color w:val="000000"/>
              </w:rPr>
              <w:t xml:space="preserve">A.  Brief </w:t>
            </w:r>
            <w:r w:rsidRPr="007F620E" w:rsidR="00A319DE">
              <w:rPr>
                <w:b/>
                <w:color w:val="000000"/>
              </w:rPr>
              <w:t>d</w:t>
            </w:r>
            <w:r w:rsidRPr="007F620E">
              <w:rPr>
                <w:b/>
                <w:color w:val="000000"/>
              </w:rPr>
              <w:t xml:space="preserve">escription of Decision: </w:t>
            </w:r>
          </w:p>
        </w:tc>
        <w:tc>
          <w:tcPr>
            <w:tcW w:w="5647" w:type="dxa"/>
          </w:tcPr>
          <w:p w:rsidRPr="00C51665" w:rsidR="00C02649" w:rsidP="009351DE" w:rsidRDefault="00534081" w14:paraId="054FBBB7" w14:textId="77777777">
            <w:pPr>
              <w:tabs>
                <w:tab w:val="left" w:pos="1478"/>
              </w:tabs>
              <w:ind w:left="432" w:hanging="432"/>
              <w:rPr>
                <w:color w:val="000000"/>
              </w:rPr>
            </w:pPr>
            <w:r w:rsidRPr="0028457E">
              <w:rPr>
                <w:color w:val="000000"/>
              </w:rPr>
              <w:t>SPD-2</w:t>
            </w:r>
            <w:r w:rsidRPr="0028457E" w:rsidR="00234BC0">
              <w:rPr>
                <w:color w:val="000000"/>
              </w:rPr>
              <w:t>6</w:t>
            </w:r>
            <w:r w:rsidRPr="0028457E">
              <w:rPr>
                <w:color w:val="000000"/>
              </w:rPr>
              <w:t xml:space="preserve">, </w:t>
            </w:r>
            <w:r w:rsidRPr="0028457E" w:rsidR="00234BC0">
              <w:rPr>
                <w:color w:val="000000"/>
              </w:rPr>
              <w:t>Adopting Performance Metrics and</w:t>
            </w:r>
            <w:r w:rsidRPr="0028457E">
              <w:rPr>
                <w:color w:val="000000"/>
              </w:rPr>
              <w:t xml:space="preserve"> Wildfire Mitigation Plan</w:t>
            </w:r>
            <w:r w:rsidRPr="0028457E" w:rsidR="00234BC0">
              <w:rPr>
                <w:color w:val="000000"/>
              </w:rPr>
              <w:t xml:space="preserve"> Requirements</w:t>
            </w:r>
          </w:p>
        </w:tc>
      </w:tr>
    </w:tbl>
    <w:p w:rsidRPr="006165DF" w:rsidR="0066442B" w:rsidP="006165DF" w:rsidRDefault="0066442B" w14:paraId="78FC7636" w14:textId="77777777">
      <w:pPr>
        <w:rPr>
          <w:b/>
          <w:color w:val="000000"/>
        </w:rPr>
      </w:pPr>
    </w:p>
    <w:p w:rsidRPr="007F620E" w:rsidR="00A92D0B" w:rsidP="00C51665" w:rsidRDefault="005A63D4" w14:paraId="084FE424" w14:textId="77777777">
      <w:pPr>
        <w:numPr>
          <w:ilvl w:val="0"/>
          <w:numId w:val="5"/>
        </w:numPr>
        <w:spacing w:after="120"/>
        <w:rPr>
          <w:b/>
          <w:color w:val="000000"/>
        </w:rPr>
      </w:pPr>
      <w:r w:rsidRPr="007F620E">
        <w:rPr>
          <w:b/>
          <w:color w:val="000000"/>
        </w:rPr>
        <w:t xml:space="preserve">Intervenor </w:t>
      </w:r>
      <w:r w:rsidRPr="007F620E" w:rsidR="00A92D0B">
        <w:rPr>
          <w:b/>
          <w:color w:val="000000"/>
        </w:rPr>
        <w:t xml:space="preserve">must satisfy intervenor compensation </w:t>
      </w:r>
      <w:r w:rsidRPr="007F620E" w:rsidR="00DE3A5D">
        <w:rPr>
          <w:b/>
          <w:color w:val="000000"/>
        </w:rPr>
        <w:t>requirements set forth in Pub.</w:t>
      </w:r>
      <w:r w:rsidR="00C51665">
        <w:rPr>
          <w:b/>
          <w:color w:val="000000"/>
        </w:rPr>
        <w:t> </w:t>
      </w:r>
      <w:r w:rsidRPr="007F620E" w:rsidR="00DE3A5D">
        <w:rPr>
          <w:b/>
          <w:color w:val="000000"/>
        </w:rPr>
        <w:t>Util.</w:t>
      </w:r>
      <w:r w:rsidR="00C51665">
        <w:rPr>
          <w:b/>
          <w:color w:val="000000"/>
        </w:rPr>
        <w:t> </w:t>
      </w:r>
      <w:r w:rsidRPr="007F620E" w:rsidR="00A92D0B">
        <w:rPr>
          <w:b/>
          <w:color w:val="000000"/>
        </w:rPr>
        <w:t>Code §§ 1801-1812</w:t>
      </w:r>
      <w:r w:rsidR="003B6A1B">
        <w:rPr>
          <w:rStyle w:val="FootnoteReference"/>
          <w:b/>
          <w:color w:val="000000"/>
        </w:rPr>
        <w:footnoteReference w:id="1"/>
      </w:r>
      <w:r w:rsidRPr="007F620E" w:rsidR="00A92D0B">
        <w:rPr>
          <w:b/>
          <w:color w:val="000000"/>
        </w:rPr>
        <w:t>:</w:t>
      </w:r>
    </w:p>
    <w:tbl>
      <w:tblPr>
        <w:tblW w:w="97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3865"/>
        <w:gridCol w:w="2250"/>
        <w:gridCol w:w="3605"/>
      </w:tblGrid>
      <w:tr w:rsidRPr="007F620E" w:rsidR="00A92D0B" w:rsidTr="00261462" w14:paraId="4FCF0201" w14:textId="77777777">
        <w:trPr>
          <w:trHeight w:val="360" w:hRule="exact"/>
        </w:trPr>
        <w:tc>
          <w:tcPr>
            <w:tcW w:w="3865" w:type="dxa"/>
            <w:tcBorders>
              <w:bottom w:val="single" w:color="auto" w:sz="4" w:space="0"/>
            </w:tcBorders>
          </w:tcPr>
          <w:p w:rsidRPr="007F620E" w:rsidR="00A92D0B" w:rsidP="00C51665" w:rsidRDefault="00A92D0B" w14:paraId="7BEFE98E" w14:textId="77777777">
            <w:pPr>
              <w:tabs>
                <w:tab w:val="left" w:pos="360"/>
              </w:tabs>
              <w:spacing w:before="120" w:after="120"/>
              <w:jc w:val="center"/>
              <w:rPr>
                <w:color w:val="000000"/>
              </w:rPr>
            </w:pPr>
          </w:p>
        </w:tc>
        <w:tc>
          <w:tcPr>
            <w:tcW w:w="2250" w:type="dxa"/>
            <w:tcBorders>
              <w:bottom w:val="single" w:color="auto" w:sz="4" w:space="0"/>
            </w:tcBorders>
            <w:vAlign w:val="center"/>
          </w:tcPr>
          <w:p w:rsidRPr="007F620E" w:rsidR="00A92D0B" w:rsidP="00C51665" w:rsidRDefault="00C51665" w14:paraId="3DDFDA6E" w14:textId="77777777">
            <w:pPr>
              <w:tabs>
                <w:tab w:val="left" w:pos="360"/>
              </w:tabs>
              <w:jc w:val="center"/>
              <w:rPr>
                <w:b/>
                <w:color w:val="000000"/>
              </w:rPr>
            </w:pPr>
            <w:r w:rsidRPr="007F620E">
              <w:rPr>
                <w:b/>
                <w:color w:val="000000"/>
              </w:rPr>
              <w:t>INTERVENOR</w:t>
            </w:r>
          </w:p>
        </w:tc>
        <w:tc>
          <w:tcPr>
            <w:tcW w:w="3605" w:type="dxa"/>
            <w:tcBorders>
              <w:bottom w:val="single" w:color="auto" w:sz="4" w:space="0"/>
            </w:tcBorders>
            <w:vAlign w:val="center"/>
          </w:tcPr>
          <w:p w:rsidRPr="007F620E" w:rsidR="00A92D0B" w:rsidP="00C51665" w:rsidRDefault="00C51665" w14:paraId="4FCB92E4" w14:textId="77777777">
            <w:pPr>
              <w:tabs>
                <w:tab w:val="left" w:pos="360"/>
              </w:tabs>
              <w:jc w:val="center"/>
              <w:rPr>
                <w:b/>
                <w:color w:val="000000"/>
              </w:rPr>
            </w:pPr>
            <w:r w:rsidRPr="007F620E">
              <w:rPr>
                <w:b/>
                <w:color w:val="000000"/>
              </w:rPr>
              <w:t xml:space="preserve">CPUC </w:t>
            </w:r>
            <w:r>
              <w:rPr>
                <w:b/>
                <w:color w:val="000000"/>
              </w:rPr>
              <w:t>VERIFICATION</w:t>
            </w:r>
          </w:p>
        </w:tc>
      </w:tr>
      <w:tr w:rsidRPr="007F620E" w:rsidR="00A92D0B" w:rsidTr="001E697A" w14:paraId="5954689D" w14:textId="77777777">
        <w:tc>
          <w:tcPr>
            <w:tcW w:w="9720" w:type="dxa"/>
            <w:gridSpan w:val="3"/>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7F620E" w:rsidR="00A92D0B" w:rsidP="00A92D0B" w:rsidRDefault="00A92D0B" w14:paraId="538CBDA6" w14:textId="77777777">
            <w:pPr>
              <w:tabs>
                <w:tab w:val="left" w:pos="360"/>
              </w:tabs>
              <w:spacing w:before="60"/>
              <w:jc w:val="center"/>
              <w:rPr>
                <w:b/>
              </w:rPr>
            </w:pPr>
            <w:r w:rsidRPr="007F620E">
              <w:rPr>
                <w:b/>
              </w:rPr>
              <w:t>Timely filing of notice of intent to claim compensation (NOI) (§1804(a)):</w:t>
            </w:r>
          </w:p>
        </w:tc>
      </w:tr>
      <w:tr w:rsidRPr="007F620E" w:rsidR="0031501B" w:rsidTr="001704DB" w14:paraId="551A8CD7" w14:textId="77777777">
        <w:tc>
          <w:tcPr>
            <w:tcW w:w="3865" w:type="dxa"/>
            <w:tcBorders>
              <w:top w:val="single" w:color="auto" w:sz="4" w:space="0"/>
            </w:tcBorders>
          </w:tcPr>
          <w:p w:rsidRPr="00C51665" w:rsidR="0031501B" w:rsidP="00C51665" w:rsidRDefault="0031501B" w14:paraId="163E2AAD" w14:textId="77777777">
            <w:pPr>
              <w:pStyle w:val="ListParagraph"/>
              <w:numPr>
                <w:ilvl w:val="0"/>
                <w:numId w:val="20"/>
              </w:numPr>
              <w:tabs>
                <w:tab w:val="left" w:pos="360"/>
              </w:tabs>
              <w:spacing w:before="120"/>
              <w:rPr>
                <w:color w:val="000000"/>
              </w:rPr>
            </w:pPr>
            <w:r w:rsidRPr="00C51665">
              <w:rPr>
                <w:color w:val="000000"/>
              </w:rPr>
              <w:t>Date of Prehearing Conference:</w:t>
            </w:r>
          </w:p>
        </w:tc>
        <w:tc>
          <w:tcPr>
            <w:tcW w:w="2250" w:type="dxa"/>
            <w:tcBorders>
              <w:top w:val="single" w:color="auto" w:sz="4" w:space="0"/>
            </w:tcBorders>
          </w:tcPr>
          <w:p w:rsidRPr="007F620E" w:rsidR="0031501B" w:rsidP="00C51665" w:rsidRDefault="00C23660" w14:paraId="69F7E7F1" w14:textId="77777777">
            <w:pPr>
              <w:keepNext/>
              <w:keepLines/>
              <w:tabs>
                <w:tab w:val="left" w:pos="360"/>
              </w:tabs>
              <w:spacing w:before="120"/>
              <w:ind w:left="360" w:hanging="360"/>
              <w:jc w:val="center"/>
              <w:rPr>
                <w:color w:val="000000"/>
              </w:rPr>
            </w:pPr>
            <w:r>
              <w:rPr>
                <w:color w:val="000000"/>
              </w:rPr>
              <w:t>None</w:t>
            </w:r>
          </w:p>
        </w:tc>
        <w:tc>
          <w:tcPr>
            <w:tcW w:w="3605" w:type="dxa"/>
            <w:tcBorders>
              <w:top w:val="single" w:color="auto" w:sz="4" w:space="0"/>
            </w:tcBorders>
          </w:tcPr>
          <w:p w:rsidRPr="007F620E" w:rsidR="0031501B" w:rsidP="0031501B" w:rsidRDefault="0031501B" w14:paraId="6689F21F" w14:textId="77777777">
            <w:pPr>
              <w:tabs>
                <w:tab w:val="left" w:pos="360"/>
              </w:tabs>
              <w:spacing w:before="120"/>
              <w:jc w:val="both"/>
              <w:rPr>
                <w:color w:val="000000"/>
              </w:rPr>
            </w:pPr>
          </w:p>
        </w:tc>
      </w:tr>
      <w:tr w:rsidRPr="007F620E" w:rsidR="00A92D0B" w:rsidTr="001704DB" w14:paraId="35249DAD" w14:textId="77777777">
        <w:tc>
          <w:tcPr>
            <w:tcW w:w="3865" w:type="dxa"/>
          </w:tcPr>
          <w:p w:rsidRPr="007F620E" w:rsidR="00A92D0B" w:rsidP="00915118" w:rsidRDefault="00FC72B7" w14:paraId="7699FE6D" w14:textId="77777777">
            <w:pPr>
              <w:tabs>
                <w:tab w:val="left" w:pos="360"/>
              </w:tabs>
              <w:spacing w:before="120"/>
              <w:ind w:left="360" w:hanging="360"/>
              <w:rPr>
                <w:color w:val="000000"/>
              </w:rPr>
            </w:pPr>
            <w:r w:rsidRPr="007F620E">
              <w:rPr>
                <w:color w:val="000000"/>
              </w:rPr>
              <w:t xml:space="preserve"> </w:t>
            </w:r>
            <w:r w:rsidRPr="007F620E" w:rsidR="00A92D0B">
              <w:rPr>
                <w:color w:val="000000"/>
              </w:rPr>
              <w:t>2.</w:t>
            </w:r>
            <w:r w:rsidR="00C51665">
              <w:rPr>
                <w:color w:val="000000"/>
              </w:rPr>
              <w:tab/>
            </w:r>
            <w:r w:rsidRPr="007F620E" w:rsidR="00A92D0B">
              <w:rPr>
                <w:color w:val="000000"/>
              </w:rPr>
              <w:t xml:space="preserve">Other </w:t>
            </w:r>
            <w:r w:rsidRPr="007F620E" w:rsidR="00A319DE">
              <w:rPr>
                <w:color w:val="000000"/>
              </w:rPr>
              <w:t>s</w:t>
            </w:r>
            <w:r w:rsidRPr="007F620E" w:rsidR="00A92D0B">
              <w:rPr>
                <w:color w:val="000000"/>
              </w:rPr>
              <w:t xml:space="preserve">pecified </w:t>
            </w:r>
            <w:r w:rsidRPr="007F620E" w:rsidR="00A319DE">
              <w:rPr>
                <w:color w:val="000000"/>
              </w:rPr>
              <w:t>d</w:t>
            </w:r>
            <w:r w:rsidRPr="007F620E" w:rsidR="00A92D0B">
              <w:rPr>
                <w:color w:val="000000"/>
              </w:rPr>
              <w:t>ate for NOI:</w:t>
            </w:r>
          </w:p>
        </w:tc>
        <w:tc>
          <w:tcPr>
            <w:tcW w:w="2250" w:type="dxa"/>
          </w:tcPr>
          <w:p w:rsidRPr="007F620E" w:rsidR="00A92D0B" w:rsidP="00C51665" w:rsidRDefault="00C23660" w14:paraId="0CC29223" w14:textId="77777777">
            <w:pPr>
              <w:keepNext/>
              <w:keepLines/>
              <w:tabs>
                <w:tab w:val="left" w:pos="360"/>
              </w:tabs>
              <w:spacing w:before="120"/>
              <w:ind w:left="360" w:hanging="360"/>
              <w:jc w:val="center"/>
              <w:rPr>
                <w:color w:val="000000"/>
              </w:rPr>
            </w:pPr>
            <w:r>
              <w:rPr>
                <w:color w:val="000000"/>
              </w:rPr>
              <w:t>None</w:t>
            </w:r>
          </w:p>
        </w:tc>
        <w:tc>
          <w:tcPr>
            <w:tcW w:w="3605" w:type="dxa"/>
          </w:tcPr>
          <w:p w:rsidRPr="007F620E" w:rsidR="00A92D0B" w:rsidP="009A62F6" w:rsidRDefault="00A92D0B" w14:paraId="1F6D09FB" w14:textId="77777777">
            <w:pPr>
              <w:tabs>
                <w:tab w:val="left" w:pos="360"/>
              </w:tabs>
              <w:spacing w:before="120"/>
              <w:jc w:val="both"/>
              <w:rPr>
                <w:color w:val="000000"/>
              </w:rPr>
            </w:pPr>
          </w:p>
        </w:tc>
      </w:tr>
      <w:tr w:rsidRPr="007F620E" w:rsidR="00942D22" w:rsidTr="001704DB" w14:paraId="62438127" w14:textId="77777777">
        <w:tc>
          <w:tcPr>
            <w:tcW w:w="3865" w:type="dxa"/>
          </w:tcPr>
          <w:p w:rsidRPr="007F620E" w:rsidR="00942D22" w:rsidP="00942D22" w:rsidRDefault="00942D22" w14:paraId="58C1D83A" w14:textId="77777777">
            <w:pPr>
              <w:tabs>
                <w:tab w:val="left" w:pos="360"/>
              </w:tabs>
              <w:spacing w:before="120"/>
              <w:ind w:left="360" w:hanging="360"/>
              <w:rPr>
                <w:color w:val="000000"/>
              </w:rPr>
            </w:pPr>
            <w:r w:rsidRPr="007F620E">
              <w:rPr>
                <w:color w:val="000000"/>
              </w:rPr>
              <w:t xml:space="preserve"> 3.</w:t>
            </w:r>
            <w:r w:rsidR="00C51665">
              <w:rPr>
                <w:color w:val="000000"/>
              </w:rPr>
              <w:tab/>
            </w:r>
            <w:r w:rsidRPr="007F620E">
              <w:rPr>
                <w:color w:val="000000"/>
              </w:rPr>
              <w:t>Date NOI filed:</w:t>
            </w:r>
          </w:p>
        </w:tc>
        <w:tc>
          <w:tcPr>
            <w:tcW w:w="2250" w:type="dxa"/>
            <w:tcBorders>
              <w:bottom w:val="single" w:color="auto" w:sz="4" w:space="0"/>
            </w:tcBorders>
          </w:tcPr>
          <w:p w:rsidRPr="007F620E" w:rsidR="00942D22" w:rsidP="00942D22" w:rsidRDefault="00942D22" w14:paraId="1F9115DE" w14:textId="77777777">
            <w:pPr>
              <w:tabs>
                <w:tab w:val="left" w:pos="360"/>
              </w:tabs>
              <w:spacing w:before="120"/>
              <w:rPr>
                <w:color w:val="000000"/>
              </w:rPr>
            </w:pPr>
            <w:r>
              <w:rPr>
                <w:color w:val="000000"/>
              </w:rPr>
              <w:t xml:space="preserve">Concurrent </w:t>
            </w:r>
            <w:r w:rsidRPr="00C23660">
              <w:rPr>
                <w:color w:val="000000"/>
              </w:rPr>
              <w:t>with this Request for Compensation (</w:t>
            </w:r>
            <w:r w:rsidRPr="001704DB">
              <w:rPr>
                <w:i/>
                <w:iCs/>
                <w:color w:val="000000"/>
              </w:rPr>
              <w:t>see</w:t>
            </w:r>
            <w:r w:rsidRPr="00C23660">
              <w:rPr>
                <w:color w:val="000000"/>
              </w:rPr>
              <w:t xml:space="preserve"> Attachment </w:t>
            </w:r>
            <w:r>
              <w:rPr>
                <w:color w:val="000000"/>
              </w:rPr>
              <w:t>7</w:t>
            </w:r>
            <w:r w:rsidRPr="00C23660">
              <w:rPr>
                <w:color w:val="000000"/>
              </w:rPr>
              <w:t>).</w:t>
            </w:r>
          </w:p>
        </w:tc>
        <w:tc>
          <w:tcPr>
            <w:tcW w:w="3605" w:type="dxa"/>
            <w:tcBorders>
              <w:bottom w:val="single" w:color="auto" w:sz="4" w:space="0"/>
            </w:tcBorders>
          </w:tcPr>
          <w:p w:rsidRPr="00942D22" w:rsidR="00942D22" w:rsidP="00F1542C" w:rsidRDefault="00E95959" w14:paraId="1C00B599" w14:textId="77777777">
            <w:pPr>
              <w:spacing w:after="120"/>
              <w:rPr>
                <w:rStyle w:val="Strong"/>
                <w:b w:val="0"/>
                <w:bCs w:val="0"/>
              </w:rPr>
            </w:pPr>
            <w:r w:rsidRPr="00E95959">
              <w:rPr>
                <w:rStyle w:val="Strong"/>
                <w:b w:val="0"/>
                <w:bCs w:val="0"/>
              </w:rPr>
              <w:t>N</w:t>
            </w:r>
            <w:r w:rsidRPr="0028457E">
              <w:rPr>
                <w:rStyle w:val="Strong"/>
                <w:b w:val="0"/>
              </w:rPr>
              <w:t>ovember 14, 2024</w:t>
            </w:r>
            <w:r w:rsidR="00672955">
              <w:rPr>
                <w:rStyle w:val="Strong"/>
                <w:b w:val="0"/>
                <w:bCs w:val="0"/>
              </w:rPr>
              <w:t>.</w:t>
            </w:r>
            <w:r w:rsidR="00672955">
              <w:rPr>
                <w:rStyle w:val="Strong"/>
              </w:rPr>
              <w:t xml:space="preserve"> </w:t>
            </w:r>
            <w:r w:rsidRPr="00942D22" w:rsidR="00942D22">
              <w:rPr>
                <w:rStyle w:val="Strong"/>
                <w:b w:val="0"/>
                <w:bCs w:val="0"/>
              </w:rPr>
              <w:t>Since Resolution</w:t>
            </w:r>
            <w:r w:rsidR="00942D22">
              <w:rPr>
                <w:rStyle w:val="Strong"/>
                <w:b w:val="0"/>
                <w:bCs w:val="0"/>
              </w:rPr>
              <w:t xml:space="preserve"> </w:t>
            </w:r>
            <w:r w:rsidRPr="00942D22" w:rsidR="00942D22">
              <w:rPr>
                <w:rStyle w:val="Strong"/>
                <w:b w:val="0"/>
                <w:bCs w:val="0"/>
              </w:rPr>
              <w:t>(Res.)</w:t>
            </w:r>
            <w:r w:rsidR="00990A8F">
              <w:rPr>
                <w:rStyle w:val="Strong"/>
                <w:b w:val="0"/>
                <w:bCs w:val="0"/>
              </w:rPr>
              <w:t xml:space="preserve"> </w:t>
            </w:r>
            <w:r w:rsidRPr="00942D22" w:rsidR="00942D22">
              <w:rPr>
                <w:rStyle w:val="Strong"/>
                <w:b w:val="0"/>
                <w:bCs w:val="0"/>
              </w:rPr>
              <w:t>SPD-</w:t>
            </w:r>
            <w:r w:rsidR="00942D22">
              <w:rPr>
                <w:rStyle w:val="Strong"/>
                <w:b w:val="0"/>
                <w:bCs w:val="0"/>
              </w:rPr>
              <w:t>26 is</w:t>
            </w:r>
            <w:r w:rsidRPr="00942D22" w:rsidR="00942D22">
              <w:rPr>
                <w:rStyle w:val="Strong"/>
                <w:b w:val="0"/>
                <w:bCs w:val="0"/>
              </w:rPr>
              <w:t xml:space="preserve"> not </w:t>
            </w:r>
            <w:r w:rsidR="00942D22">
              <w:rPr>
                <w:rStyle w:val="Strong"/>
                <w:b w:val="0"/>
                <w:bCs w:val="0"/>
              </w:rPr>
              <w:t xml:space="preserve">a </w:t>
            </w:r>
            <w:r w:rsidRPr="00942D22" w:rsidR="00942D22">
              <w:rPr>
                <w:rStyle w:val="Strong"/>
                <w:b w:val="0"/>
                <w:bCs w:val="0"/>
              </w:rPr>
              <w:t>“formal proceeding,” in which intervenor compensation claims can be filed (</w:t>
            </w:r>
            <w:r w:rsidRPr="00A04CEF" w:rsidR="00942D22">
              <w:rPr>
                <w:rStyle w:val="Strong"/>
                <w:b w:val="0"/>
                <w:bCs w:val="0"/>
                <w:i/>
                <w:iCs/>
              </w:rPr>
              <w:t>see</w:t>
            </w:r>
            <w:r w:rsidRPr="00942D22" w:rsidR="00942D22">
              <w:rPr>
                <w:rStyle w:val="Strong"/>
                <w:b w:val="0"/>
                <w:bCs w:val="0"/>
              </w:rPr>
              <w:t xml:space="preserve"> Section 1801.3(a)),</w:t>
            </w:r>
            <w:r w:rsidR="00990A8F">
              <w:rPr>
                <w:rStyle w:val="Strong"/>
                <w:b w:val="0"/>
                <w:bCs w:val="0"/>
              </w:rPr>
              <w:t xml:space="preserve"> </w:t>
            </w:r>
            <w:r w:rsidRPr="00942D22" w:rsidR="00942D22">
              <w:rPr>
                <w:rStyle w:val="Strong"/>
                <w:b w:val="0"/>
                <w:bCs w:val="0"/>
              </w:rPr>
              <w:t>GPI, in accordance with our guidelines</w:t>
            </w:r>
            <w:r w:rsidR="00240068">
              <w:rPr>
                <w:rStyle w:val="FootnoteReference"/>
              </w:rPr>
              <w:footnoteReference w:id="2"/>
            </w:r>
            <w:r w:rsidRPr="00942D22" w:rsidR="00942D22">
              <w:rPr>
                <w:rStyle w:val="Strong"/>
                <w:b w:val="0"/>
                <w:bCs w:val="0"/>
              </w:rPr>
              <w:t>,</w:t>
            </w:r>
            <w:r w:rsidR="00133CBE">
              <w:rPr>
                <w:rStyle w:val="Strong"/>
                <w:b w:val="0"/>
                <w:bCs w:val="0"/>
              </w:rPr>
              <w:t xml:space="preserve"> </w:t>
            </w:r>
            <w:r w:rsidRPr="00942D22" w:rsidR="00942D22">
              <w:rPr>
                <w:rStyle w:val="Strong"/>
                <w:b w:val="0"/>
                <w:bCs w:val="0"/>
              </w:rPr>
              <w:t xml:space="preserve">has initiated the subject application so that the </w:t>
            </w:r>
            <w:r w:rsidRPr="00942D22" w:rsidR="00942D22">
              <w:rPr>
                <w:rStyle w:val="Strong"/>
                <w:b w:val="0"/>
                <w:bCs w:val="0"/>
              </w:rPr>
              <w:lastRenderedPageBreak/>
              <w:t>claim pertaining to Res. SPD-</w:t>
            </w:r>
            <w:r w:rsidR="007E4B87">
              <w:rPr>
                <w:rStyle w:val="Strong"/>
                <w:b w:val="0"/>
                <w:bCs w:val="0"/>
              </w:rPr>
              <w:t>26</w:t>
            </w:r>
            <w:r w:rsidR="00133CBE">
              <w:rPr>
                <w:rStyle w:val="Strong"/>
                <w:b w:val="0"/>
                <w:bCs w:val="0"/>
              </w:rPr>
              <w:t xml:space="preserve"> </w:t>
            </w:r>
            <w:r w:rsidRPr="00942D22" w:rsidR="00942D22">
              <w:rPr>
                <w:rStyle w:val="Strong"/>
                <w:b w:val="0"/>
                <w:bCs w:val="0"/>
              </w:rPr>
              <w:t>can be resolved.</w:t>
            </w:r>
          </w:p>
        </w:tc>
      </w:tr>
      <w:tr w:rsidRPr="007F620E" w:rsidR="00E95959" w:rsidTr="001704DB" w14:paraId="452CE20B" w14:textId="77777777">
        <w:tc>
          <w:tcPr>
            <w:tcW w:w="6115" w:type="dxa"/>
            <w:gridSpan w:val="2"/>
            <w:tcBorders>
              <w:bottom w:val="single" w:color="auto" w:sz="4" w:space="0"/>
            </w:tcBorders>
          </w:tcPr>
          <w:p w:rsidRPr="007F620E" w:rsidR="00E95959" w:rsidP="00E95959" w:rsidRDefault="00E95959" w14:paraId="52BE9573" w14:textId="77777777">
            <w:pPr>
              <w:tabs>
                <w:tab w:val="left" w:pos="360"/>
              </w:tabs>
              <w:spacing w:before="120"/>
              <w:ind w:left="360" w:hanging="360"/>
              <w:rPr>
                <w:color w:val="000000"/>
              </w:rPr>
            </w:pPr>
            <w:r w:rsidRPr="007F620E">
              <w:rPr>
                <w:color w:val="000000"/>
              </w:rPr>
              <w:lastRenderedPageBreak/>
              <w:t xml:space="preserve"> 4.</w:t>
            </w:r>
            <w:r w:rsidR="00C51665">
              <w:rPr>
                <w:color w:val="000000"/>
              </w:rPr>
              <w:tab/>
            </w:r>
            <w:r w:rsidRPr="007F620E">
              <w:rPr>
                <w:color w:val="000000"/>
              </w:rPr>
              <w:t>Was the NOI timely filed?</w:t>
            </w:r>
          </w:p>
        </w:tc>
        <w:tc>
          <w:tcPr>
            <w:tcW w:w="3605" w:type="dxa"/>
            <w:tcBorders>
              <w:bottom w:val="single" w:color="auto" w:sz="4" w:space="0"/>
            </w:tcBorders>
          </w:tcPr>
          <w:p w:rsidRPr="007F620E" w:rsidR="00E95959" w:rsidP="00F1542C" w:rsidRDefault="00E95959" w14:paraId="74784646" w14:textId="77777777">
            <w:pPr>
              <w:tabs>
                <w:tab w:val="left" w:pos="360"/>
              </w:tabs>
              <w:spacing w:before="120" w:after="120"/>
              <w:rPr>
                <w:color w:val="000000"/>
              </w:rPr>
            </w:pPr>
            <w:r>
              <w:rPr>
                <w:color w:val="000000"/>
              </w:rPr>
              <w:t>Yes</w:t>
            </w:r>
            <w:r w:rsidR="00335FF2">
              <w:rPr>
                <w:color w:val="000000"/>
              </w:rPr>
              <w:t>, t</w:t>
            </w:r>
            <w:r w:rsidRPr="00942D22" w:rsidR="00335FF2">
              <w:rPr>
                <w:rStyle w:val="Strong"/>
                <w:b w:val="0"/>
                <w:bCs w:val="0"/>
              </w:rPr>
              <w:t>he NOI</w:t>
            </w:r>
            <w:r w:rsidR="00133CBE">
              <w:rPr>
                <w:rStyle w:val="Strong"/>
                <w:b w:val="0"/>
                <w:bCs w:val="0"/>
              </w:rPr>
              <w:t xml:space="preserve"> </w:t>
            </w:r>
            <w:r w:rsidRPr="00942D22" w:rsidR="00335FF2">
              <w:rPr>
                <w:rStyle w:val="Strong"/>
                <w:b w:val="0"/>
                <w:bCs w:val="0"/>
              </w:rPr>
              <w:t>was</w:t>
            </w:r>
            <w:r w:rsidR="00133CBE">
              <w:rPr>
                <w:rStyle w:val="Strong"/>
                <w:b w:val="0"/>
                <w:bCs w:val="0"/>
              </w:rPr>
              <w:t xml:space="preserve"> </w:t>
            </w:r>
            <w:r w:rsidRPr="00942D22" w:rsidR="00335FF2">
              <w:rPr>
                <w:rStyle w:val="Strong"/>
                <w:b w:val="0"/>
                <w:bCs w:val="0"/>
              </w:rPr>
              <w:t>filed</w:t>
            </w:r>
            <w:r w:rsidR="00133CBE">
              <w:rPr>
                <w:rStyle w:val="Strong"/>
                <w:b w:val="0"/>
                <w:bCs w:val="0"/>
              </w:rPr>
              <w:t xml:space="preserve"> </w:t>
            </w:r>
            <w:r w:rsidRPr="00942D22" w:rsidR="00335FF2">
              <w:rPr>
                <w:rStyle w:val="Strong"/>
                <w:b w:val="0"/>
                <w:bCs w:val="0"/>
              </w:rPr>
              <w:t>timely</w:t>
            </w:r>
            <w:r w:rsidR="00133CBE">
              <w:rPr>
                <w:rStyle w:val="Strong"/>
                <w:b w:val="0"/>
                <w:bCs w:val="0"/>
              </w:rPr>
              <w:t xml:space="preserve"> </w:t>
            </w:r>
            <w:r w:rsidRPr="00942D22" w:rsidR="00335FF2">
              <w:rPr>
                <w:rStyle w:val="Strong"/>
                <w:b w:val="0"/>
                <w:bCs w:val="0"/>
              </w:rPr>
              <w:t>as an attachment to the application consistent with our requirements.</w:t>
            </w:r>
          </w:p>
        </w:tc>
      </w:tr>
      <w:tr w:rsidRPr="007F620E" w:rsidR="00E95959" w:rsidTr="001E697A" w14:paraId="5EC8B5B3" w14:textId="77777777">
        <w:tc>
          <w:tcPr>
            <w:tcW w:w="9720" w:type="dxa"/>
            <w:gridSpan w:val="3"/>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00261462" w:rsidP="00F1542C" w:rsidRDefault="00E95959" w14:paraId="65E88826" w14:textId="77777777">
            <w:pPr>
              <w:keepNext/>
              <w:keepLines/>
              <w:tabs>
                <w:tab w:val="left" w:pos="360"/>
              </w:tabs>
              <w:spacing w:before="120"/>
              <w:jc w:val="center"/>
              <w:rPr>
                <w:b/>
                <w:color w:val="000000"/>
              </w:rPr>
            </w:pPr>
            <w:r w:rsidRPr="007F620E">
              <w:rPr>
                <w:b/>
                <w:color w:val="000000"/>
              </w:rPr>
              <w:t>Showing of eligible customer status (§1802(b) or eligible</w:t>
            </w:r>
          </w:p>
          <w:p w:rsidRPr="007F620E" w:rsidR="00E95959" w:rsidP="00F1542C" w:rsidRDefault="00E95959" w14:paraId="24BC16F0" w14:textId="77777777">
            <w:pPr>
              <w:keepNext/>
              <w:keepLines/>
              <w:tabs>
                <w:tab w:val="left" w:pos="360"/>
              </w:tabs>
              <w:spacing w:after="120"/>
              <w:jc w:val="center"/>
              <w:rPr>
                <w:b/>
                <w:color w:val="000000"/>
              </w:rPr>
            </w:pPr>
            <w:r w:rsidRPr="007F620E">
              <w:rPr>
                <w:b/>
                <w:color w:val="000000"/>
              </w:rPr>
              <w:t xml:space="preserve">local government entity </w:t>
            </w:r>
            <w:r>
              <w:rPr>
                <w:b/>
                <w:color w:val="000000"/>
              </w:rPr>
              <w:t>status</w:t>
            </w:r>
            <w:r w:rsidR="00261462">
              <w:rPr>
                <w:b/>
                <w:color w:val="000000"/>
              </w:rPr>
              <w:t xml:space="preserve"> </w:t>
            </w:r>
            <w:r w:rsidRPr="007F620E">
              <w:rPr>
                <w:b/>
                <w:color w:val="000000"/>
              </w:rPr>
              <w:t>(§§ 1802(d), 1802.4):</w:t>
            </w:r>
          </w:p>
        </w:tc>
      </w:tr>
      <w:tr w:rsidRPr="007F620E" w:rsidR="00E95959" w:rsidTr="001704DB" w14:paraId="1994C9B2" w14:textId="77777777">
        <w:tc>
          <w:tcPr>
            <w:tcW w:w="3865" w:type="dxa"/>
            <w:tcBorders>
              <w:top w:val="single" w:color="auto" w:sz="4" w:space="0"/>
            </w:tcBorders>
          </w:tcPr>
          <w:p w:rsidRPr="007F620E" w:rsidR="00E95959" w:rsidP="00E95959" w:rsidRDefault="00E95959" w14:paraId="54EF7CED" w14:textId="77777777">
            <w:pPr>
              <w:keepNext/>
              <w:keepLines/>
              <w:spacing w:before="120"/>
              <w:ind w:left="360" w:hanging="360"/>
              <w:rPr>
                <w:color w:val="000000"/>
              </w:rPr>
            </w:pPr>
            <w:r w:rsidRPr="007F620E">
              <w:rPr>
                <w:color w:val="000000"/>
              </w:rPr>
              <w:t xml:space="preserve"> 5.</w:t>
            </w:r>
            <w:r w:rsidR="00C51665">
              <w:rPr>
                <w:color w:val="000000"/>
              </w:rPr>
              <w:tab/>
            </w:r>
            <w:r w:rsidRPr="007F620E">
              <w:rPr>
                <w:color w:val="000000"/>
              </w:rPr>
              <w:t>Based on ALJ ruling issued in proceeding number:</w:t>
            </w:r>
          </w:p>
        </w:tc>
        <w:tc>
          <w:tcPr>
            <w:tcW w:w="2250" w:type="dxa"/>
            <w:tcBorders>
              <w:top w:val="single" w:color="auto" w:sz="4" w:space="0"/>
            </w:tcBorders>
          </w:tcPr>
          <w:p w:rsidRPr="007F620E" w:rsidR="00E95959" w:rsidP="00E95959" w:rsidRDefault="00E95959" w14:paraId="02987554" w14:textId="77777777">
            <w:pPr>
              <w:keepNext/>
              <w:keepLines/>
              <w:tabs>
                <w:tab w:val="left" w:pos="360"/>
              </w:tabs>
              <w:spacing w:before="120"/>
              <w:ind w:left="360" w:hanging="360"/>
              <w:rPr>
                <w:color w:val="000000"/>
              </w:rPr>
            </w:pPr>
            <w:r>
              <w:rPr>
                <w:color w:val="000000"/>
              </w:rPr>
              <w:t>R.22-10-010</w:t>
            </w:r>
          </w:p>
        </w:tc>
        <w:tc>
          <w:tcPr>
            <w:tcW w:w="3605" w:type="dxa"/>
            <w:tcBorders>
              <w:top w:val="single" w:color="auto" w:sz="4" w:space="0"/>
            </w:tcBorders>
          </w:tcPr>
          <w:p w:rsidRPr="007F620E" w:rsidR="00E95959" w:rsidP="00C51665" w:rsidRDefault="00E95959" w14:paraId="2DD9DA34" w14:textId="77777777">
            <w:pPr>
              <w:keepNext/>
              <w:keepLines/>
              <w:tabs>
                <w:tab w:val="left" w:pos="360"/>
              </w:tabs>
              <w:spacing w:before="120"/>
              <w:jc w:val="center"/>
              <w:rPr>
                <w:color w:val="000000"/>
              </w:rPr>
            </w:pPr>
            <w:r>
              <w:rPr>
                <w:color w:val="000000"/>
              </w:rPr>
              <w:t>Verified</w:t>
            </w:r>
          </w:p>
        </w:tc>
      </w:tr>
      <w:tr w:rsidRPr="007F620E" w:rsidR="00E95959" w:rsidTr="001704DB" w14:paraId="15546627" w14:textId="77777777">
        <w:tc>
          <w:tcPr>
            <w:tcW w:w="3865" w:type="dxa"/>
          </w:tcPr>
          <w:p w:rsidRPr="007F620E" w:rsidR="00E95959" w:rsidP="00E95959" w:rsidRDefault="00E95959" w14:paraId="7C0A831C" w14:textId="77777777">
            <w:pPr>
              <w:tabs>
                <w:tab w:val="left" w:pos="360"/>
              </w:tabs>
              <w:spacing w:before="120"/>
              <w:ind w:left="360" w:hanging="360"/>
              <w:rPr>
                <w:color w:val="000000"/>
              </w:rPr>
            </w:pPr>
            <w:r w:rsidRPr="007F620E">
              <w:rPr>
                <w:color w:val="000000"/>
              </w:rPr>
              <w:t xml:space="preserve"> 6.</w:t>
            </w:r>
            <w:r w:rsidR="00C51665">
              <w:rPr>
                <w:color w:val="000000"/>
              </w:rPr>
              <w:tab/>
            </w:r>
            <w:r w:rsidRPr="007F620E">
              <w:rPr>
                <w:color w:val="000000"/>
              </w:rPr>
              <w:t>Date of ALJ ruling:</w:t>
            </w:r>
          </w:p>
        </w:tc>
        <w:tc>
          <w:tcPr>
            <w:tcW w:w="2250" w:type="dxa"/>
          </w:tcPr>
          <w:p w:rsidRPr="007F620E" w:rsidR="00E95959" w:rsidP="00E95959" w:rsidRDefault="00E95959" w14:paraId="3A54B405" w14:textId="77777777">
            <w:pPr>
              <w:tabs>
                <w:tab w:val="left" w:pos="360"/>
              </w:tabs>
              <w:spacing w:before="120"/>
              <w:ind w:left="360" w:hanging="360"/>
              <w:rPr>
                <w:color w:val="000000"/>
              </w:rPr>
            </w:pPr>
            <w:r>
              <w:rPr>
                <w:color w:val="000000"/>
              </w:rPr>
              <w:t>May 15, 2023</w:t>
            </w:r>
          </w:p>
        </w:tc>
        <w:tc>
          <w:tcPr>
            <w:tcW w:w="3605" w:type="dxa"/>
          </w:tcPr>
          <w:p w:rsidRPr="007F620E" w:rsidR="00E95959" w:rsidP="00C51665" w:rsidRDefault="00E95959" w14:paraId="5E8AFE8E" w14:textId="77777777">
            <w:pPr>
              <w:tabs>
                <w:tab w:val="left" w:pos="360"/>
              </w:tabs>
              <w:spacing w:before="120"/>
              <w:jc w:val="center"/>
              <w:rPr>
                <w:color w:val="000000"/>
              </w:rPr>
            </w:pPr>
            <w:r>
              <w:rPr>
                <w:color w:val="000000"/>
              </w:rPr>
              <w:t>Verified</w:t>
            </w:r>
          </w:p>
        </w:tc>
      </w:tr>
      <w:tr w:rsidRPr="007F620E" w:rsidR="00E95959" w:rsidTr="001704DB" w14:paraId="6B4B4C69" w14:textId="77777777">
        <w:tc>
          <w:tcPr>
            <w:tcW w:w="3865" w:type="dxa"/>
          </w:tcPr>
          <w:p w:rsidRPr="007F620E" w:rsidR="00E95959" w:rsidP="00E95959" w:rsidRDefault="00E95959" w14:paraId="61DFB477" w14:textId="77777777">
            <w:pPr>
              <w:tabs>
                <w:tab w:val="left" w:pos="360"/>
              </w:tabs>
              <w:spacing w:before="120"/>
              <w:ind w:left="360" w:hanging="360"/>
              <w:rPr>
                <w:color w:val="000000"/>
              </w:rPr>
            </w:pPr>
            <w:r w:rsidRPr="007F620E">
              <w:rPr>
                <w:color w:val="000000"/>
              </w:rPr>
              <w:t xml:space="preserve"> 7.</w:t>
            </w:r>
            <w:r w:rsidR="00C51665">
              <w:rPr>
                <w:color w:val="000000"/>
              </w:rPr>
              <w:tab/>
            </w:r>
            <w:r w:rsidRPr="007F620E">
              <w:rPr>
                <w:color w:val="000000"/>
              </w:rPr>
              <w:t>Based on another CPUC determination (specify):</w:t>
            </w:r>
          </w:p>
        </w:tc>
        <w:tc>
          <w:tcPr>
            <w:tcW w:w="2250" w:type="dxa"/>
            <w:tcBorders>
              <w:bottom w:val="single" w:color="auto" w:sz="4" w:space="0"/>
            </w:tcBorders>
          </w:tcPr>
          <w:p w:rsidRPr="007F620E" w:rsidR="00E95959" w:rsidP="00E95959" w:rsidRDefault="00E95959" w14:paraId="5E1B3250" w14:textId="77777777">
            <w:pPr>
              <w:tabs>
                <w:tab w:val="left" w:pos="360"/>
              </w:tabs>
              <w:spacing w:before="120"/>
              <w:ind w:left="360" w:hanging="360"/>
              <w:rPr>
                <w:color w:val="000000"/>
              </w:rPr>
            </w:pPr>
          </w:p>
        </w:tc>
        <w:tc>
          <w:tcPr>
            <w:tcW w:w="3605" w:type="dxa"/>
            <w:tcBorders>
              <w:bottom w:val="single" w:color="auto" w:sz="4" w:space="0"/>
            </w:tcBorders>
          </w:tcPr>
          <w:p w:rsidRPr="007F620E" w:rsidR="00E95959" w:rsidP="00C51665" w:rsidRDefault="00E95959" w14:paraId="54661548" w14:textId="77777777">
            <w:pPr>
              <w:tabs>
                <w:tab w:val="left" w:pos="360"/>
              </w:tabs>
              <w:spacing w:before="120"/>
              <w:jc w:val="center"/>
              <w:rPr>
                <w:color w:val="000000"/>
              </w:rPr>
            </w:pPr>
          </w:p>
        </w:tc>
      </w:tr>
      <w:tr w:rsidRPr="007F620E" w:rsidR="00E95959" w:rsidTr="001704DB" w14:paraId="553FB086" w14:textId="77777777">
        <w:tc>
          <w:tcPr>
            <w:tcW w:w="6115" w:type="dxa"/>
            <w:gridSpan w:val="2"/>
            <w:tcBorders>
              <w:bottom w:val="single" w:color="auto" w:sz="4" w:space="0"/>
            </w:tcBorders>
          </w:tcPr>
          <w:p w:rsidRPr="007F620E" w:rsidR="00E95959" w:rsidP="00E95959" w:rsidRDefault="00E95959" w14:paraId="42BF4F81" w14:textId="77777777">
            <w:pPr>
              <w:tabs>
                <w:tab w:val="left" w:pos="360"/>
              </w:tabs>
              <w:spacing w:before="120" w:line="276" w:lineRule="auto"/>
              <w:ind w:left="360" w:hanging="360"/>
              <w:rPr>
                <w:color w:val="000000"/>
              </w:rPr>
            </w:pPr>
            <w:r w:rsidRPr="007F620E">
              <w:rPr>
                <w:color w:val="000000"/>
              </w:rPr>
              <w:t xml:space="preserve"> 8.</w:t>
            </w:r>
            <w:r w:rsidR="00C51665">
              <w:rPr>
                <w:color w:val="000000"/>
              </w:rPr>
              <w:tab/>
            </w:r>
            <w:r w:rsidRPr="007F620E">
              <w:rPr>
                <w:color w:val="000000"/>
              </w:rPr>
              <w:t xml:space="preserve">Has the Intervenor demonstrated </w:t>
            </w:r>
            <w:r w:rsidRPr="00ED6B6B">
              <w:t>customer</w:t>
            </w:r>
            <w:r w:rsidRPr="007F620E">
              <w:rPr>
                <w:color w:val="000000"/>
              </w:rPr>
              <w:t xml:space="preserve"> </w:t>
            </w:r>
            <w:r>
              <w:rPr>
                <w:color w:val="000000"/>
              </w:rPr>
              <w:t>status or eligible government entity status</w:t>
            </w:r>
            <w:r w:rsidRPr="007F620E">
              <w:rPr>
                <w:color w:val="000000"/>
              </w:rPr>
              <w:t>?</w:t>
            </w:r>
          </w:p>
        </w:tc>
        <w:tc>
          <w:tcPr>
            <w:tcW w:w="3605" w:type="dxa"/>
            <w:tcBorders>
              <w:bottom w:val="single" w:color="auto" w:sz="4" w:space="0"/>
            </w:tcBorders>
          </w:tcPr>
          <w:p w:rsidRPr="007F620E" w:rsidR="00E95959" w:rsidP="00C51665" w:rsidRDefault="00E95959" w14:paraId="4059EF57" w14:textId="77777777">
            <w:pPr>
              <w:tabs>
                <w:tab w:val="left" w:pos="360"/>
              </w:tabs>
              <w:spacing w:before="120"/>
              <w:jc w:val="center"/>
              <w:rPr>
                <w:color w:val="000000"/>
              </w:rPr>
            </w:pPr>
            <w:r>
              <w:rPr>
                <w:color w:val="000000"/>
              </w:rPr>
              <w:t>Yes</w:t>
            </w:r>
          </w:p>
        </w:tc>
      </w:tr>
      <w:tr w:rsidRPr="007F620E" w:rsidR="00E95959" w:rsidTr="001E697A" w14:paraId="1FE04906" w14:textId="77777777">
        <w:tc>
          <w:tcPr>
            <w:tcW w:w="9720" w:type="dxa"/>
            <w:gridSpan w:val="3"/>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7F620E" w:rsidR="00E95959" w:rsidP="007E63B5" w:rsidRDefault="00E95959" w14:paraId="0763EF4E" w14:textId="77777777">
            <w:pPr>
              <w:tabs>
                <w:tab w:val="left" w:pos="360"/>
                <w:tab w:val="center" w:pos="4752"/>
                <w:tab w:val="left" w:pos="8808"/>
              </w:tabs>
              <w:spacing w:before="60" w:after="120"/>
              <w:jc w:val="center"/>
              <w:rPr>
                <w:color w:val="000000"/>
              </w:rPr>
            </w:pPr>
            <w:r w:rsidRPr="007F620E">
              <w:rPr>
                <w:b/>
                <w:color w:val="000000"/>
              </w:rPr>
              <w:t>Showing of “significant financial hardship” (§1802(</w:t>
            </w:r>
            <w:r>
              <w:rPr>
                <w:b/>
                <w:color w:val="000000"/>
              </w:rPr>
              <w:t>h</w:t>
            </w:r>
            <w:r w:rsidRPr="007F620E">
              <w:rPr>
                <w:b/>
                <w:color w:val="000000"/>
              </w:rPr>
              <w:t>) or §1803.1(b))</w:t>
            </w:r>
            <w:r>
              <w:rPr>
                <w:b/>
                <w:color w:val="000000"/>
              </w:rPr>
              <w:t>:</w:t>
            </w:r>
          </w:p>
        </w:tc>
      </w:tr>
      <w:tr w:rsidRPr="007F620E" w:rsidR="00E95959" w:rsidTr="001704DB" w14:paraId="691B2D2D" w14:textId="77777777">
        <w:tc>
          <w:tcPr>
            <w:tcW w:w="3865" w:type="dxa"/>
            <w:tcBorders>
              <w:top w:val="single" w:color="auto" w:sz="4" w:space="0"/>
            </w:tcBorders>
          </w:tcPr>
          <w:p w:rsidRPr="007F620E" w:rsidR="00E95959" w:rsidP="00E95959" w:rsidRDefault="00E95959" w14:paraId="7A5E1BCE" w14:textId="77777777">
            <w:pPr>
              <w:tabs>
                <w:tab w:val="left" w:pos="315"/>
              </w:tabs>
              <w:spacing w:before="120"/>
              <w:ind w:left="360" w:hanging="360"/>
              <w:rPr>
                <w:color w:val="000000"/>
              </w:rPr>
            </w:pPr>
            <w:r w:rsidRPr="007F620E">
              <w:rPr>
                <w:color w:val="000000"/>
              </w:rPr>
              <w:t xml:space="preserve"> 9.</w:t>
            </w:r>
            <w:r w:rsidR="00C51665">
              <w:rPr>
                <w:color w:val="000000"/>
              </w:rPr>
              <w:tab/>
            </w:r>
            <w:r w:rsidRPr="007F620E">
              <w:rPr>
                <w:color w:val="000000"/>
              </w:rPr>
              <w:t>Based on ALJ ruling issued in proceeding number:</w:t>
            </w:r>
          </w:p>
        </w:tc>
        <w:tc>
          <w:tcPr>
            <w:tcW w:w="2250" w:type="dxa"/>
            <w:tcBorders>
              <w:top w:val="single" w:color="auto" w:sz="4" w:space="0"/>
            </w:tcBorders>
          </w:tcPr>
          <w:p w:rsidRPr="007F620E" w:rsidR="00E95959" w:rsidP="00F1542C" w:rsidRDefault="00E95959" w14:paraId="075DA99F" w14:textId="77777777">
            <w:pPr>
              <w:keepNext/>
              <w:keepLines/>
              <w:tabs>
                <w:tab w:val="left" w:pos="23"/>
              </w:tabs>
              <w:spacing w:before="120" w:after="120"/>
              <w:ind w:left="23"/>
              <w:rPr>
                <w:color w:val="000000"/>
              </w:rPr>
            </w:pPr>
            <w:r>
              <w:rPr>
                <w:color w:val="000000"/>
              </w:rPr>
              <w:t>R.22-10-010 (</w:t>
            </w:r>
            <w:r w:rsidRPr="001704DB">
              <w:rPr>
                <w:i/>
                <w:iCs/>
                <w:color w:val="000000"/>
              </w:rPr>
              <w:t>see</w:t>
            </w:r>
            <w:r w:rsidR="001704DB">
              <w:rPr>
                <w:i/>
                <w:iCs/>
                <w:color w:val="000000"/>
              </w:rPr>
              <w:t xml:space="preserve"> </w:t>
            </w:r>
            <w:r>
              <w:rPr>
                <w:color w:val="000000"/>
              </w:rPr>
              <w:t>note below)</w:t>
            </w:r>
          </w:p>
        </w:tc>
        <w:tc>
          <w:tcPr>
            <w:tcW w:w="3605" w:type="dxa"/>
            <w:tcBorders>
              <w:top w:val="single" w:color="auto" w:sz="4" w:space="0"/>
            </w:tcBorders>
          </w:tcPr>
          <w:p w:rsidRPr="007F620E" w:rsidR="00E95959" w:rsidP="00C51665" w:rsidRDefault="00E95959" w14:paraId="2F40EEF0" w14:textId="77777777">
            <w:pPr>
              <w:tabs>
                <w:tab w:val="left" w:pos="360"/>
              </w:tabs>
              <w:spacing w:before="120"/>
              <w:jc w:val="center"/>
              <w:rPr>
                <w:color w:val="000000"/>
              </w:rPr>
            </w:pPr>
            <w:r>
              <w:rPr>
                <w:color w:val="000000"/>
              </w:rPr>
              <w:t>Verified</w:t>
            </w:r>
          </w:p>
        </w:tc>
      </w:tr>
      <w:tr w:rsidRPr="007F620E" w:rsidR="00E95959" w:rsidTr="001704DB" w14:paraId="06CADE1D" w14:textId="77777777">
        <w:tc>
          <w:tcPr>
            <w:tcW w:w="3865" w:type="dxa"/>
          </w:tcPr>
          <w:p w:rsidRPr="007F620E" w:rsidR="00E95959" w:rsidP="00E95959" w:rsidRDefault="00E95959" w14:paraId="52A0F5D5" w14:textId="77777777">
            <w:pPr>
              <w:tabs>
                <w:tab w:val="left" w:pos="315"/>
              </w:tabs>
              <w:spacing w:before="120"/>
              <w:ind w:left="360" w:hanging="360"/>
              <w:rPr>
                <w:color w:val="000000"/>
              </w:rPr>
            </w:pPr>
            <w:r w:rsidRPr="007F620E">
              <w:rPr>
                <w:color w:val="000000"/>
              </w:rPr>
              <w:t>10</w:t>
            </w:r>
            <w:proofErr w:type="gramStart"/>
            <w:r w:rsidRPr="007F620E">
              <w:rPr>
                <w:color w:val="000000"/>
              </w:rPr>
              <w:t>.</w:t>
            </w:r>
            <w:r w:rsidR="00C51665">
              <w:rPr>
                <w:color w:val="000000"/>
              </w:rPr>
              <w:tab/>
            </w:r>
            <w:r w:rsidR="00C51665">
              <w:rPr>
                <w:color w:val="000000"/>
              </w:rPr>
              <w:tab/>
            </w:r>
            <w:r w:rsidRPr="007F620E">
              <w:rPr>
                <w:color w:val="000000"/>
              </w:rPr>
              <w:t>Date</w:t>
            </w:r>
            <w:proofErr w:type="gramEnd"/>
            <w:r w:rsidRPr="007F620E">
              <w:rPr>
                <w:color w:val="000000"/>
              </w:rPr>
              <w:t xml:space="preserve"> of ALJ ruling:</w:t>
            </w:r>
          </w:p>
        </w:tc>
        <w:tc>
          <w:tcPr>
            <w:tcW w:w="2250" w:type="dxa"/>
          </w:tcPr>
          <w:p w:rsidRPr="007F620E" w:rsidR="00E95959" w:rsidP="00E95959" w:rsidRDefault="00E95959" w14:paraId="0403C818" w14:textId="77777777">
            <w:pPr>
              <w:tabs>
                <w:tab w:val="left" w:pos="360"/>
              </w:tabs>
              <w:spacing w:before="120"/>
              <w:ind w:left="360" w:hanging="360"/>
              <w:rPr>
                <w:color w:val="000000"/>
              </w:rPr>
            </w:pPr>
            <w:r>
              <w:rPr>
                <w:color w:val="000000"/>
              </w:rPr>
              <w:t>May 15, 2023</w:t>
            </w:r>
          </w:p>
        </w:tc>
        <w:tc>
          <w:tcPr>
            <w:tcW w:w="3605" w:type="dxa"/>
          </w:tcPr>
          <w:p w:rsidRPr="007F620E" w:rsidR="00E95959" w:rsidP="007E63B5" w:rsidRDefault="00E95959" w14:paraId="202000C9" w14:textId="77777777">
            <w:pPr>
              <w:tabs>
                <w:tab w:val="left" w:pos="360"/>
              </w:tabs>
              <w:spacing w:before="120" w:after="120"/>
              <w:jc w:val="center"/>
              <w:rPr>
                <w:color w:val="000000"/>
              </w:rPr>
            </w:pPr>
            <w:r>
              <w:rPr>
                <w:color w:val="000000"/>
              </w:rPr>
              <w:t>Verified</w:t>
            </w:r>
          </w:p>
        </w:tc>
      </w:tr>
      <w:tr w:rsidRPr="007F620E" w:rsidR="00E95959" w:rsidTr="001704DB" w14:paraId="415DA793" w14:textId="77777777">
        <w:tc>
          <w:tcPr>
            <w:tcW w:w="3865" w:type="dxa"/>
          </w:tcPr>
          <w:p w:rsidRPr="007F620E" w:rsidR="00E95959" w:rsidP="00E95959" w:rsidRDefault="00E95959" w14:paraId="2FB7AFC4" w14:textId="77777777">
            <w:pPr>
              <w:tabs>
                <w:tab w:val="left" w:pos="315"/>
              </w:tabs>
              <w:spacing w:before="120"/>
              <w:ind w:left="360" w:hanging="360"/>
              <w:rPr>
                <w:color w:val="000000"/>
              </w:rPr>
            </w:pPr>
            <w:r w:rsidRPr="007F620E">
              <w:rPr>
                <w:color w:val="000000"/>
              </w:rPr>
              <w:t>11</w:t>
            </w:r>
            <w:proofErr w:type="gramStart"/>
            <w:r w:rsidRPr="007F620E">
              <w:rPr>
                <w:color w:val="000000"/>
              </w:rPr>
              <w:t>.</w:t>
            </w:r>
            <w:r w:rsidR="00C51665">
              <w:rPr>
                <w:color w:val="000000"/>
              </w:rPr>
              <w:tab/>
            </w:r>
            <w:r w:rsidR="00C51665">
              <w:rPr>
                <w:color w:val="000000"/>
              </w:rPr>
              <w:tab/>
            </w:r>
            <w:r w:rsidRPr="007F620E">
              <w:rPr>
                <w:color w:val="000000"/>
              </w:rPr>
              <w:t>Based</w:t>
            </w:r>
            <w:proofErr w:type="gramEnd"/>
            <w:r w:rsidRPr="007F620E">
              <w:rPr>
                <w:color w:val="000000"/>
              </w:rPr>
              <w:t xml:space="preserve"> on another CPUC determination (specify):</w:t>
            </w:r>
          </w:p>
        </w:tc>
        <w:tc>
          <w:tcPr>
            <w:tcW w:w="2250" w:type="dxa"/>
          </w:tcPr>
          <w:p w:rsidRPr="007F620E" w:rsidR="00E95959" w:rsidP="00E95959" w:rsidRDefault="00E95959" w14:paraId="34DEB2A4" w14:textId="77777777">
            <w:pPr>
              <w:keepNext/>
              <w:keepLines/>
              <w:tabs>
                <w:tab w:val="left" w:pos="360"/>
              </w:tabs>
              <w:spacing w:before="120"/>
              <w:ind w:left="360" w:hanging="360"/>
              <w:rPr>
                <w:color w:val="000000"/>
              </w:rPr>
            </w:pPr>
            <w:r>
              <w:rPr>
                <w:color w:val="000000"/>
              </w:rPr>
              <w:t>D.24-08-054</w:t>
            </w:r>
          </w:p>
        </w:tc>
        <w:tc>
          <w:tcPr>
            <w:tcW w:w="3605" w:type="dxa"/>
          </w:tcPr>
          <w:p w:rsidRPr="00EF789C" w:rsidR="00E95959" w:rsidP="007E63B5" w:rsidRDefault="00E95959" w14:paraId="5E781F82" w14:textId="77777777">
            <w:pPr>
              <w:tabs>
                <w:tab w:val="left" w:pos="360"/>
              </w:tabs>
              <w:spacing w:before="120" w:after="120"/>
              <w:rPr>
                <w:color w:val="000000"/>
              </w:rPr>
            </w:pPr>
            <w:r>
              <w:rPr>
                <w:color w:val="000000"/>
              </w:rPr>
              <w:t xml:space="preserve">The </w:t>
            </w:r>
            <w:r w:rsidRPr="006F4052">
              <w:rPr>
                <w:color w:val="000000"/>
              </w:rPr>
              <w:t>Administrative Law Judge’s Ruling on G</w:t>
            </w:r>
            <w:r>
              <w:rPr>
                <w:color w:val="000000"/>
              </w:rPr>
              <w:t>PI</w:t>
            </w:r>
            <w:r w:rsidRPr="006F4052">
              <w:rPr>
                <w:color w:val="000000"/>
              </w:rPr>
              <w:t xml:space="preserve">’s showing of significant financial hardship </w:t>
            </w:r>
            <w:r>
              <w:rPr>
                <w:color w:val="000000"/>
              </w:rPr>
              <w:t>issued on May 15, 2023, in R.22</w:t>
            </w:r>
            <w:r w:rsidR="007E63B5">
              <w:rPr>
                <w:color w:val="000000"/>
              </w:rPr>
              <w:noBreakHyphen/>
            </w:r>
            <w:r>
              <w:rPr>
                <w:color w:val="000000"/>
              </w:rPr>
              <w:t xml:space="preserve">10-010 required GPI to provide </w:t>
            </w:r>
            <w:r w:rsidRPr="006F4052">
              <w:rPr>
                <w:color w:val="000000"/>
              </w:rPr>
              <w:t>additional information to support its statements of significant financial hardship</w:t>
            </w:r>
            <w:r>
              <w:rPr>
                <w:color w:val="000000"/>
              </w:rPr>
              <w:t>.</w:t>
            </w:r>
            <w:r w:rsidRPr="00F20991">
              <w:rPr>
                <w:color w:val="000000"/>
              </w:rPr>
              <w:t xml:space="preserve"> On June 22, 2023, GPI </w:t>
            </w:r>
            <w:r>
              <w:rPr>
                <w:color w:val="000000"/>
              </w:rPr>
              <w:t xml:space="preserve">filed a supplement to their NOI in accordance with </w:t>
            </w:r>
            <w:r w:rsidRPr="00F20991">
              <w:rPr>
                <w:color w:val="000000"/>
              </w:rPr>
              <w:t>the</w:t>
            </w:r>
            <w:r>
              <w:rPr>
                <w:color w:val="000000"/>
              </w:rPr>
              <w:t xml:space="preserve"> May 15, 2023</w:t>
            </w:r>
            <w:r w:rsidR="007E63B5">
              <w:rPr>
                <w:color w:val="000000"/>
              </w:rPr>
              <w:t>,</w:t>
            </w:r>
            <w:r>
              <w:rPr>
                <w:color w:val="000000"/>
              </w:rPr>
              <w:t xml:space="preserve"> ALJ</w:t>
            </w:r>
            <w:r w:rsidRPr="00F20991">
              <w:rPr>
                <w:color w:val="000000"/>
              </w:rPr>
              <w:t xml:space="preserve"> Ruling.</w:t>
            </w:r>
            <w:r>
              <w:rPr>
                <w:color w:val="000000"/>
              </w:rPr>
              <w:t xml:space="preserve"> D.24</w:t>
            </w:r>
            <w:r w:rsidR="007E63B5">
              <w:rPr>
                <w:color w:val="000000"/>
              </w:rPr>
              <w:noBreakHyphen/>
            </w:r>
            <w:r>
              <w:rPr>
                <w:color w:val="000000"/>
              </w:rPr>
              <w:t>08-054 awarded compensation t</w:t>
            </w:r>
            <w:r w:rsidRPr="00293DF8">
              <w:rPr>
                <w:color w:val="000000"/>
              </w:rPr>
              <w:t>o GPI in R.22</w:t>
            </w:r>
            <w:r w:rsidR="007E63B5">
              <w:rPr>
                <w:color w:val="000000"/>
              </w:rPr>
              <w:noBreakHyphen/>
            </w:r>
            <w:r w:rsidRPr="00293DF8">
              <w:rPr>
                <w:color w:val="000000"/>
              </w:rPr>
              <w:t>10</w:t>
            </w:r>
            <w:r w:rsidR="007E63B5">
              <w:rPr>
                <w:color w:val="000000"/>
              </w:rPr>
              <w:noBreakHyphen/>
            </w:r>
            <w:r w:rsidRPr="00293DF8">
              <w:rPr>
                <w:color w:val="000000"/>
              </w:rPr>
              <w:t>010 and established a finding of significant financial hardship.</w:t>
            </w:r>
          </w:p>
        </w:tc>
      </w:tr>
      <w:tr w:rsidRPr="007F620E" w:rsidR="00E95959" w:rsidTr="001704DB" w14:paraId="088655E9" w14:textId="77777777">
        <w:tc>
          <w:tcPr>
            <w:tcW w:w="6115" w:type="dxa"/>
            <w:gridSpan w:val="2"/>
            <w:tcBorders>
              <w:bottom w:val="single" w:color="auto" w:sz="4" w:space="0"/>
            </w:tcBorders>
          </w:tcPr>
          <w:p w:rsidRPr="007F620E" w:rsidR="00E95959" w:rsidP="007E63B5" w:rsidRDefault="00E95959" w14:paraId="40F29B14" w14:textId="77777777">
            <w:pPr>
              <w:tabs>
                <w:tab w:val="left" w:pos="360"/>
              </w:tabs>
              <w:spacing w:before="120" w:after="120"/>
              <w:ind w:hanging="360"/>
              <w:rPr>
                <w:color w:val="000000"/>
              </w:rPr>
            </w:pPr>
            <w:r>
              <w:rPr>
                <w:color w:val="000000"/>
              </w:rPr>
              <w:t>12</w:t>
            </w:r>
            <w:r w:rsidRPr="007F620E">
              <w:rPr>
                <w:color w:val="000000"/>
              </w:rPr>
              <w:t xml:space="preserve"> 12.</w:t>
            </w:r>
            <w:r w:rsidR="001704DB">
              <w:rPr>
                <w:color w:val="000000"/>
              </w:rPr>
              <w:tab/>
            </w:r>
            <w:r w:rsidRPr="007F620E">
              <w:rPr>
                <w:color w:val="000000"/>
              </w:rPr>
              <w:t>Has the Intervenor demonstrated significant financial hardship?</w:t>
            </w:r>
          </w:p>
        </w:tc>
        <w:tc>
          <w:tcPr>
            <w:tcW w:w="3605" w:type="dxa"/>
            <w:tcBorders>
              <w:bottom w:val="single" w:color="auto" w:sz="4" w:space="0"/>
            </w:tcBorders>
          </w:tcPr>
          <w:p w:rsidRPr="007F620E" w:rsidR="00E95959" w:rsidP="00C51665" w:rsidRDefault="00E95959" w14:paraId="36341E97" w14:textId="77777777">
            <w:pPr>
              <w:tabs>
                <w:tab w:val="left" w:pos="360"/>
              </w:tabs>
              <w:spacing w:before="120"/>
              <w:jc w:val="center"/>
              <w:rPr>
                <w:color w:val="000000"/>
              </w:rPr>
            </w:pPr>
            <w:r>
              <w:rPr>
                <w:color w:val="000000"/>
              </w:rPr>
              <w:t>Yes</w:t>
            </w:r>
          </w:p>
        </w:tc>
      </w:tr>
      <w:tr w:rsidRPr="007F620E" w:rsidR="00F1542C" w:rsidTr="00F1542C" w14:paraId="108C02FA" w14:textId="77777777">
        <w:trPr>
          <w:trHeight w:val="576"/>
        </w:trPr>
        <w:tc>
          <w:tcPr>
            <w:tcW w:w="9720" w:type="dxa"/>
            <w:gridSpan w:val="3"/>
            <w:tcBorders>
              <w:top w:val="single" w:color="auto" w:sz="4" w:space="0"/>
              <w:left w:val="single" w:color="auto" w:sz="4" w:space="0"/>
              <w:right w:val="single" w:color="auto" w:sz="4" w:space="0"/>
            </w:tcBorders>
            <w:shd w:val="clear" w:color="auto" w:fill="D9D9D9" w:themeFill="background1" w:themeFillShade="D9"/>
            <w:vAlign w:val="center"/>
          </w:tcPr>
          <w:p w:rsidRPr="007F620E" w:rsidR="00F1542C" w:rsidP="00F1542C" w:rsidRDefault="00F1542C" w14:paraId="22902FF1" w14:textId="57DF99ED">
            <w:pPr>
              <w:tabs>
                <w:tab w:val="left" w:pos="360"/>
              </w:tabs>
              <w:spacing w:before="60"/>
              <w:jc w:val="center"/>
              <w:rPr>
                <w:color w:val="000000"/>
              </w:rPr>
            </w:pPr>
            <w:r w:rsidRPr="007F620E">
              <w:rPr>
                <w:b/>
                <w:color w:val="000000"/>
              </w:rPr>
              <w:lastRenderedPageBreak/>
              <w:t>Timely request for compensation (§1804(c)):</w:t>
            </w:r>
          </w:p>
        </w:tc>
      </w:tr>
      <w:tr w:rsidRPr="007F620E" w:rsidR="00F1542C" w:rsidTr="00F1542C" w14:paraId="4923BCCF" w14:textId="77777777">
        <w:tc>
          <w:tcPr>
            <w:tcW w:w="3865" w:type="dxa"/>
            <w:tcBorders>
              <w:top w:val="single" w:color="auto" w:sz="4" w:space="0"/>
            </w:tcBorders>
          </w:tcPr>
          <w:p w:rsidRPr="007F620E" w:rsidR="00F1542C" w:rsidP="00F1542C" w:rsidRDefault="00F1542C" w14:paraId="665ADCCD" w14:textId="77777777">
            <w:pPr>
              <w:keepNext/>
              <w:tabs>
                <w:tab w:val="left" w:pos="612"/>
              </w:tabs>
              <w:spacing w:before="120"/>
              <w:ind w:left="360" w:hanging="360"/>
              <w:rPr>
                <w:color w:val="000000"/>
              </w:rPr>
            </w:pPr>
            <w:r w:rsidRPr="007F620E">
              <w:rPr>
                <w:color w:val="000000"/>
              </w:rPr>
              <w:t>13.</w:t>
            </w:r>
            <w:r>
              <w:rPr>
                <w:color w:val="000000"/>
              </w:rPr>
              <w:tab/>
            </w:r>
            <w:r w:rsidRPr="007F620E">
              <w:rPr>
                <w:color w:val="000000"/>
              </w:rPr>
              <w:t>Identify Final Decision:</w:t>
            </w:r>
          </w:p>
        </w:tc>
        <w:tc>
          <w:tcPr>
            <w:tcW w:w="2250" w:type="dxa"/>
            <w:tcBorders>
              <w:top w:val="single" w:color="auto" w:sz="4" w:space="0"/>
            </w:tcBorders>
          </w:tcPr>
          <w:p w:rsidRPr="007F620E" w:rsidR="00F1542C" w:rsidP="00F1542C" w:rsidRDefault="00F1542C" w14:paraId="46D59637" w14:textId="77777777">
            <w:pPr>
              <w:tabs>
                <w:tab w:val="left" w:pos="360"/>
              </w:tabs>
              <w:spacing w:before="120"/>
              <w:rPr>
                <w:color w:val="000000"/>
              </w:rPr>
            </w:pPr>
            <w:r>
              <w:rPr>
                <w:color w:val="000000"/>
              </w:rPr>
              <w:t>SPD-26</w:t>
            </w:r>
          </w:p>
        </w:tc>
        <w:tc>
          <w:tcPr>
            <w:tcW w:w="3605" w:type="dxa"/>
            <w:tcBorders>
              <w:top w:val="single" w:color="auto" w:sz="4" w:space="0"/>
            </w:tcBorders>
          </w:tcPr>
          <w:p w:rsidRPr="007F620E" w:rsidR="00F1542C" w:rsidP="00F1542C" w:rsidRDefault="00F1542C" w14:paraId="0AF08B7C" w14:textId="77777777">
            <w:pPr>
              <w:tabs>
                <w:tab w:val="left" w:pos="360"/>
              </w:tabs>
              <w:spacing w:before="120"/>
              <w:jc w:val="center"/>
              <w:rPr>
                <w:color w:val="000000"/>
              </w:rPr>
            </w:pPr>
            <w:r>
              <w:rPr>
                <w:color w:val="000000"/>
              </w:rPr>
              <w:t>Verified</w:t>
            </w:r>
          </w:p>
        </w:tc>
      </w:tr>
      <w:tr w:rsidRPr="007F620E" w:rsidR="00F1542C" w:rsidTr="00F1542C" w14:paraId="4BBE8F12" w14:textId="77777777">
        <w:tc>
          <w:tcPr>
            <w:tcW w:w="3865" w:type="dxa"/>
          </w:tcPr>
          <w:p w:rsidRPr="007F620E" w:rsidR="00F1542C" w:rsidP="00F1542C" w:rsidRDefault="00F1542C" w14:paraId="7B0F23D8" w14:textId="77777777">
            <w:pPr>
              <w:keepNext/>
              <w:tabs>
                <w:tab w:val="left" w:pos="612"/>
              </w:tabs>
              <w:spacing w:before="120"/>
              <w:ind w:left="360" w:hanging="360"/>
              <w:rPr>
                <w:color w:val="000000"/>
              </w:rPr>
            </w:pPr>
            <w:r w:rsidRPr="007F620E">
              <w:rPr>
                <w:color w:val="000000"/>
              </w:rPr>
              <w:t>14.</w:t>
            </w:r>
            <w:r>
              <w:rPr>
                <w:color w:val="000000"/>
              </w:rPr>
              <w:tab/>
            </w:r>
            <w:r w:rsidRPr="007F620E">
              <w:rPr>
                <w:color w:val="000000"/>
              </w:rPr>
              <w:t xml:space="preserve">Date of issuance of Final Order or Decision:    </w:t>
            </w:r>
          </w:p>
        </w:tc>
        <w:tc>
          <w:tcPr>
            <w:tcW w:w="2250" w:type="dxa"/>
          </w:tcPr>
          <w:p w:rsidRPr="007F620E" w:rsidR="00F1542C" w:rsidP="00F1542C" w:rsidRDefault="00F1542C" w14:paraId="0EDEFCB9" w14:textId="77777777">
            <w:pPr>
              <w:tabs>
                <w:tab w:val="left" w:pos="360"/>
              </w:tabs>
              <w:spacing w:before="120"/>
              <w:rPr>
                <w:color w:val="000000"/>
              </w:rPr>
            </w:pPr>
            <w:r>
              <w:rPr>
                <w:color w:val="000000"/>
              </w:rPr>
              <w:t>October 18, 2024</w:t>
            </w:r>
          </w:p>
        </w:tc>
        <w:tc>
          <w:tcPr>
            <w:tcW w:w="3605" w:type="dxa"/>
          </w:tcPr>
          <w:p w:rsidRPr="007F620E" w:rsidR="00F1542C" w:rsidP="00F1542C" w:rsidRDefault="00F1542C" w14:paraId="1B920460" w14:textId="77777777">
            <w:pPr>
              <w:tabs>
                <w:tab w:val="left" w:pos="360"/>
              </w:tabs>
              <w:spacing w:before="120"/>
              <w:jc w:val="center"/>
              <w:rPr>
                <w:color w:val="000000"/>
              </w:rPr>
            </w:pPr>
            <w:r>
              <w:rPr>
                <w:color w:val="000000"/>
              </w:rPr>
              <w:t>Verified</w:t>
            </w:r>
          </w:p>
        </w:tc>
      </w:tr>
      <w:tr w:rsidRPr="007F620E" w:rsidR="00F1542C" w:rsidTr="00F1542C" w14:paraId="2A62786C" w14:textId="77777777">
        <w:tc>
          <w:tcPr>
            <w:tcW w:w="3865" w:type="dxa"/>
          </w:tcPr>
          <w:p w:rsidRPr="007F620E" w:rsidR="00F1542C" w:rsidP="00F1542C" w:rsidRDefault="00F1542C" w14:paraId="68838838" w14:textId="77777777">
            <w:pPr>
              <w:keepNext/>
              <w:tabs>
                <w:tab w:val="left" w:pos="612"/>
              </w:tabs>
              <w:spacing w:before="120"/>
              <w:ind w:left="360" w:hanging="360"/>
              <w:rPr>
                <w:color w:val="000000"/>
              </w:rPr>
            </w:pPr>
            <w:r w:rsidRPr="007F620E">
              <w:rPr>
                <w:color w:val="000000"/>
              </w:rPr>
              <w:t>15.</w:t>
            </w:r>
            <w:r>
              <w:rPr>
                <w:color w:val="000000"/>
              </w:rPr>
              <w:tab/>
            </w:r>
            <w:r w:rsidRPr="007F620E">
              <w:rPr>
                <w:color w:val="000000"/>
              </w:rPr>
              <w:t>File date of compensation request:</w:t>
            </w:r>
          </w:p>
        </w:tc>
        <w:tc>
          <w:tcPr>
            <w:tcW w:w="2250" w:type="dxa"/>
          </w:tcPr>
          <w:p w:rsidRPr="007F620E" w:rsidR="00F1542C" w:rsidP="00F1542C" w:rsidRDefault="00F1542C" w14:paraId="190DAEA7" w14:textId="77777777">
            <w:pPr>
              <w:tabs>
                <w:tab w:val="left" w:pos="360"/>
              </w:tabs>
              <w:spacing w:before="120"/>
              <w:rPr>
                <w:color w:val="000000"/>
              </w:rPr>
            </w:pPr>
            <w:r>
              <w:rPr>
                <w:color w:val="000000"/>
              </w:rPr>
              <w:t>November 14, 2024</w:t>
            </w:r>
          </w:p>
        </w:tc>
        <w:tc>
          <w:tcPr>
            <w:tcW w:w="3605" w:type="dxa"/>
          </w:tcPr>
          <w:p w:rsidRPr="007F620E" w:rsidR="00F1542C" w:rsidP="00F1542C" w:rsidRDefault="00F1542C" w14:paraId="3CF1FC22" w14:textId="77777777">
            <w:pPr>
              <w:tabs>
                <w:tab w:val="left" w:pos="360"/>
              </w:tabs>
              <w:spacing w:before="120"/>
              <w:jc w:val="center"/>
              <w:rPr>
                <w:color w:val="000000"/>
              </w:rPr>
            </w:pPr>
            <w:r>
              <w:rPr>
                <w:color w:val="000000"/>
              </w:rPr>
              <w:t>Verified</w:t>
            </w:r>
          </w:p>
        </w:tc>
      </w:tr>
      <w:tr w:rsidRPr="007F620E" w:rsidR="00F1542C" w:rsidTr="00F1542C" w14:paraId="6D1EDAF1" w14:textId="77777777">
        <w:tc>
          <w:tcPr>
            <w:tcW w:w="6115" w:type="dxa"/>
            <w:gridSpan w:val="2"/>
          </w:tcPr>
          <w:p w:rsidRPr="007F620E" w:rsidR="00F1542C" w:rsidP="00F1542C" w:rsidRDefault="00F1542C" w14:paraId="1EB2996F" w14:textId="77777777">
            <w:pPr>
              <w:tabs>
                <w:tab w:val="left" w:pos="360"/>
              </w:tabs>
              <w:spacing w:before="120"/>
              <w:ind w:left="360" w:hanging="360"/>
              <w:rPr>
                <w:color w:val="000000"/>
              </w:rPr>
            </w:pPr>
            <w:proofErr w:type="gramStart"/>
            <w:r w:rsidRPr="007F620E">
              <w:rPr>
                <w:color w:val="000000"/>
              </w:rPr>
              <w:t>16.</w:t>
            </w:r>
            <w:r>
              <w:rPr>
                <w:color w:val="000000"/>
              </w:rPr>
              <w:tab/>
            </w:r>
            <w:r w:rsidRPr="007F620E">
              <w:rPr>
                <w:color w:val="000000"/>
              </w:rPr>
              <w:t>Was</w:t>
            </w:r>
            <w:proofErr w:type="gramEnd"/>
            <w:r w:rsidRPr="007F620E">
              <w:rPr>
                <w:color w:val="000000"/>
              </w:rPr>
              <w:t xml:space="preserve"> the request for compensation timely?</w:t>
            </w:r>
          </w:p>
        </w:tc>
        <w:tc>
          <w:tcPr>
            <w:tcW w:w="3605" w:type="dxa"/>
          </w:tcPr>
          <w:p w:rsidRPr="007F620E" w:rsidR="00F1542C" w:rsidP="00F1542C" w:rsidRDefault="00F1542C" w14:paraId="44B4F4C4" w14:textId="77777777">
            <w:pPr>
              <w:tabs>
                <w:tab w:val="left" w:pos="360"/>
              </w:tabs>
              <w:spacing w:before="120"/>
              <w:jc w:val="center"/>
              <w:rPr>
                <w:color w:val="000000"/>
              </w:rPr>
            </w:pPr>
            <w:r>
              <w:rPr>
                <w:color w:val="000000"/>
              </w:rPr>
              <w:t>Yes</w:t>
            </w:r>
          </w:p>
        </w:tc>
      </w:tr>
    </w:tbl>
    <w:p w:rsidRPr="008556C4" w:rsidR="00A92D0B" w:rsidP="00C51665" w:rsidRDefault="00A92D0B" w14:paraId="0FD33B1C" w14:textId="77777777">
      <w:pPr>
        <w:numPr>
          <w:ilvl w:val="0"/>
          <w:numId w:val="5"/>
        </w:numPr>
        <w:tabs>
          <w:tab w:val="left" w:pos="360"/>
        </w:tabs>
        <w:spacing w:before="240" w:line="360" w:lineRule="auto"/>
        <w:rPr>
          <w:color w:val="000000"/>
        </w:rPr>
      </w:pPr>
      <w:r w:rsidRPr="008556C4">
        <w:rPr>
          <w:b/>
          <w:color w:val="000000"/>
        </w:rPr>
        <w:t>Additional Comments on Part I</w:t>
      </w:r>
      <w:r w:rsidRPr="008556C4" w:rsidR="00C02649">
        <w:rPr>
          <w:b/>
          <w:color w:val="000000"/>
        </w:rPr>
        <w:t>:</w:t>
      </w:r>
    </w:p>
    <w:tbl>
      <w:tblPr>
        <w:tblW w:w="97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886"/>
        <w:gridCol w:w="6759"/>
        <w:gridCol w:w="2093"/>
      </w:tblGrid>
      <w:tr w:rsidRPr="007F620E" w:rsidR="003C608A" w:rsidTr="00261462" w14:paraId="016F6CBF" w14:textId="77777777">
        <w:trPr>
          <w:trHeight w:val="432"/>
        </w:trPr>
        <w:tc>
          <w:tcPr>
            <w:tcW w:w="886" w:type="dxa"/>
            <w:tcBorders>
              <w:bottom w:val="single" w:color="auto" w:sz="4" w:space="0"/>
            </w:tcBorders>
            <w:shd w:val="clear" w:color="auto" w:fill="D9D9D9" w:themeFill="background1" w:themeFillShade="D9"/>
            <w:vAlign w:val="center"/>
          </w:tcPr>
          <w:p w:rsidRPr="007F620E" w:rsidR="003C608A" w:rsidP="00261462" w:rsidRDefault="003C608A" w14:paraId="358F4C7B" w14:textId="77777777">
            <w:pPr>
              <w:tabs>
                <w:tab w:val="left" w:pos="360"/>
              </w:tabs>
              <w:jc w:val="center"/>
              <w:rPr>
                <w:b/>
                <w:color w:val="000000"/>
              </w:rPr>
            </w:pPr>
            <w:r w:rsidRPr="007F620E">
              <w:rPr>
                <w:b/>
                <w:color w:val="000000"/>
              </w:rPr>
              <w:t>#</w:t>
            </w:r>
          </w:p>
        </w:tc>
        <w:tc>
          <w:tcPr>
            <w:tcW w:w="6759" w:type="dxa"/>
            <w:tcBorders>
              <w:bottom w:val="single" w:color="auto" w:sz="4" w:space="0"/>
            </w:tcBorders>
            <w:shd w:val="clear" w:color="auto" w:fill="D9D9D9" w:themeFill="background1" w:themeFillShade="D9"/>
            <w:vAlign w:val="center"/>
          </w:tcPr>
          <w:p w:rsidRPr="007F620E" w:rsidR="003C608A" w:rsidP="00261462" w:rsidRDefault="00C51665" w14:paraId="5575E412" w14:textId="77777777">
            <w:pPr>
              <w:tabs>
                <w:tab w:val="left" w:pos="360"/>
              </w:tabs>
              <w:jc w:val="center"/>
              <w:rPr>
                <w:b/>
                <w:color w:val="000000"/>
              </w:rPr>
            </w:pPr>
            <w:r w:rsidRPr="007F620E">
              <w:rPr>
                <w:b/>
                <w:color w:val="000000"/>
              </w:rPr>
              <w:t>INTERVENOR’S COMMENT(S)</w:t>
            </w:r>
          </w:p>
        </w:tc>
        <w:tc>
          <w:tcPr>
            <w:tcW w:w="2093" w:type="dxa"/>
            <w:shd w:val="clear" w:color="auto" w:fill="D9D9D9" w:themeFill="background1" w:themeFillShade="D9"/>
            <w:vAlign w:val="center"/>
          </w:tcPr>
          <w:p w:rsidRPr="007F620E" w:rsidR="003C608A" w:rsidP="00261462" w:rsidRDefault="00C51665" w14:paraId="26BB7B21" w14:textId="77777777">
            <w:pPr>
              <w:tabs>
                <w:tab w:val="left" w:pos="360"/>
              </w:tabs>
              <w:jc w:val="center"/>
              <w:rPr>
                <w:b/>
                <w:color w:val="000000"/>
              </w:rPr>
            </w:pPr>
            <w:r w:rsidRPr="007F620E">
              <w:rPr>
                <w:b/>
                <w:color w:val="000000"/>
              </w:rPr>
              <w:t>CPUC DISCUSSION</w:t>
            </w:r>
          </w:p>
        </w:tc>
      </w:tr>
      <w:tr w:rsidRPr="007F620E" w:rsidR="003C608A" w:rsidTr="00261462" w14:paraId="6EDDF48D" w14:textId="77777777">
        <w:trPr>
          <w:trHeight w:val="67"/>
        </w:trPr>
        <w:tc>
          <w:tcPr>
            <w:tcW w:w="886" w:type="dxa"/>
          </w:tcPr>
          <w:p w:rsidRPr="007F620E" w:rsidR="003C608A" w:rsidP="00A92D0B" w:rsidRDefault="000253E1" w14:paraId="2AAB8101" w14:textId="77777777">
            <w:pPr>
              <w:tabs>
                <w:tab w:val="left" w:pos="360"/>
              </w:tabs>
              <w:spacing w:before="120"/>
              <w:rPr>
                <w:color w:val="000000"/>
              </w:rPr>
            </w:pPr>
            <w:r>
              <w:rPr>
                <w:color w:val="000000"/>
              </w:rPr>
              <w:t>Line 9</w:t>
            </w:r>
          </w:p>
        </w:tc>
        <w:tc>
          <w:tcPr>
            <w:tcW w:w="6759" w:type="dxa"/>
          </w:tcPr>
          <w:p w:rsidRPr="007F620E" w:rsidR="006C4917" w:rsidP="00261462" w:rsidRDefault="000253E1" w14:paraId="1080BDE3" w14:textId="77777777">
            <w:pPr>
              <w:tabs>
                <w:tab w:val="left" w:pos="360"/>
              </w:tabs>
              <w:spacing w:before="120" w:after="120"/>
              <w:rPr>
                <w:color w:val="000000"/>
              </w:rPr>
            </w:pPr>
            <w:r w:rsidRPr="000253E1">
              <w:rPr>
                <w:color w:val="000000"/>
              </w:rPr>
              <w:t>The May 15, 2023, ALJ Ruling on GPI’s NOI</w:t>
            </w:r>
            <w:r>
              <w:rPr>
                <w:color w:val="000000"/>
              </w:rPr>
              <w:t xml:space="preserve"> in R.22-10-010</w:t>
            </w:r>
            <w:r w:rsidRPr="000253E1">
              <w:rPr>
                <w:color w:val="000000"/>
              </w:rPr>
              <w:t xml:space="preserve"> requested additional financial information before making a finding of “significant financial hardship.”  On June 22, 2023, GPI submitted the requested additional information in our filed Supplement to the NOI.  Decision D.24-08-054 made the final determination.</w:t>
            </w:r>
          </w:p>
        </w:tc>
        <w:tc>
          <w:tcPr>
            <w:tcW w:w="2093" w:type="dxa"/>
          </w:tcPr>
          <w:p w:rsidRPr="007F620E" w:rsidR="003C608A" w:rsidP="00261462" w:rsidRDefault="00E7492E" w14:paraId="36016720" w14:textId="77777777">
            <w:pPr>
              <w:tabs>
                <w:tab w:val="left" w:pos="360"/>
              </w:tabs>
              <w:spacing w:before="120"/>
              <w:jc w:val="center"/>
              <w:rPr>
                <w:color w:val="000000"/>
              </w:rPr>
            </w:pPr>
            <w:r>
              <w:rPr>
                <w:color w:val="000000"/>
              </w:rPr>
              <w:t>Noted</w:t>
            </w:r>
          </w:p>
        </w:tc>
      </w:tr>
    </w:tbl>
    <w:p w:rsidR="003B6A1B" w:rsidP="001704DB" w:rsidRDefault="00A92D0B" w14:paraId="53FBB71D" w14:textId="77777777">
      <w:pPr>
        <w:spacing w:before="240"/>
        <w:jc w:val="center"/>
        <w:rPr>
          <w:b/>
          <w:color w:val="000000"/>
        </w:rPr>
      </w:pPr>
      <w:r w:rsidRPr="007F620E">
        <w:rPr>
          <w:b/>
          <w:color w:val="000000"/>
        </w:rPr>
        <w:t>PART II</w:t>
      </w:r>
      <w:proofErr w:type="gramStart"/>
      <w:r w:rsidRPr="007F620E">
        <w:rPr>
          <w:b/>
          <w:color w:val="000000"/>
        </w:rPr>
        <w:t>:  SUBSTANTIAL</w:t>
      </w:r>
      <w:proofErr w:type="gramEnd"/>
      <w:r w:rsidRPr="007F620E">
        <w:rPr>
          <w:b/>
          <w:color w:val="000000"/>
        </w:rPr>
        <w:t xml:space="preserve"> CONTRIBUTION</w:t>
      </w:r>
    </w:p>
    <w:p w:rsidRPr="00821579" w:rsidR="00FE3BAE" w:rsidP="00821579" w:rsidRDefault="00D075B1" w14:paraId="7AACB0F8" w14:textId="77777777">
      <w:pPr>
        <w:numPr>
          <w:ilvl w:val="0"/>
          <w:numId w:val="1"/>
        </w:numPr>
        <w:tabs>
          <w:tab w:val="clear" w:pos="900"/>
          <w:tab w:val="num" w:pos="360"/>
        </w:tabs>
        <w:spacing w:after="120"/>
        <w:ind w:left="360"/>
        <w:rPr>
          <w:b/>
          <w:color w:val="000000"/>
        </w:rPr>
      </w:pPr>
      <w:r w:rsidRPr="007F620E">
        <w:rPr>
          <w:b/>
          <w:color w:val="000000"/>
        </w:rPr>
        <w:t xml:space="preserve">Did the </w:t>
      </w:r>
      <w:r w:rsidRPr="007F620E" w:rsidR="005A63D4">
        <w:rPr>
          <w:b/>
          <w:color w:val="000000"/>
        </w:rPr>
        <w:t>Intervenor</w:t>
      </w:r>
      <w:r w:rsidRPr="007F620E">
        <w:rPr>
          <w:b/>
          <w:color w:val="000000"/>
        </w:rPr>
        <w:t xml:space="preserve"> substantially contribute to the final decision</w:t>
      </w:r>
      <w:r w:rsidRPr="007F620E" w:rsidR="00A92D0B">
        <w:rPr>
          <w:b/>
          <w:color w:val="000000"/>
        </w:rPr>
        <w:t xml:space="preserve"> (</w:t>
      </w:r>
      <w:r w:rsidRPr="007F620E" w:rsidR="00A92D0B">
        <w:rPr>
          <w:b/>
          <w:i/>
          <w:color w:val="000000"/>
        </w:rPr>
        <w:t>see</w:t>
      </w:r>
      <w:r w:rsidR="001704DB">
        <w:rPr>
          <w:b/>
          <w:color w:val="000000"/>
        </w:rPr>
        <w:t> </w:t>
      </w:r>
      <w:r w:rsidRPr="007F620E" w:rsidR="00A92D0B">
        <w:rPr>
          <w:b/>
          <w:color w:val="000000"/>
        </w:rPr>
        <w:t>§</w:t>
      </w:r>
      <w:r w:rsidRPr="001704DB" w:rsidR="001704DB">
        <w:rPr>
          <w:b/>
          <w:color w:val="000000"/>
        </w:rPr>
        <w:t>§</w:t>
      </w:r>
      <w:r w:rsidR="001704DB">
        <w:rPr>
          <w:b/>
          <w:color w:val="000000"/>
        </w:rPr>
        <w:t> </w:t>
      </w:r>
      <w:r w:rsidRPr="007F620E" w:rsidR="00A92D0B">
        <w:rPr>
          <w:b/>
          <w:color w:val="000000"/>
        </w:rPr>
        <w:t>1802(</w:t>
      </w:r>
      <w:r w:rsidR="00ED6B6B">
        <w:rPr>
          <w:b/>
          <w:color w:val="000000"/>
        </w:rPr>
        <w:t>j</w:t>
      </w:r>
      <w:r w:rsidRPr="007F620E" w:rsidR="00A92D0B">
        <w:rPr>
          <w:b/>
          <w:color w:val="000000"/>
        </w:rPr>
        <w:t>),</w:t>
      </w:r>
      <w:r w:rsidR="001704DB">
        <w:rPr>
          <w:b/>
          <w:color w:val="000000"/>
        </w:rPr>
        <w:t> </w:t>
      </w:r>
      <w:r w:rsidRPr="007F620E" w:rsidR="00A92D0B">
        <w:rPr>
          <w:b/>
          <w:color w:val="000000"/>
        </w:rPr>
        <w:t>1803(a)</w:t>
      </w:r>
      <w:r w:rsidRPr="007F620E" w:rsidR="00F30DA8">
        <w:rPr>
          <w:b/>
          <w:color w:val="000000"/>
        </w:rPr>
        <w:t>,</w:t>
      </w:r>
      <w:r w:rsidR="001704DB">
        <w:rPr>
          <w:b/>
          <w:color w:val="000000"/>
        </w:rPr>
        <w:t> </w:t>
      </w:r>
      <w:r w:rsidR="00ED6B6B">
        <w:rPr>
          <w:b/>
          <w:color w:val="000000"/>
        </w:rPr>
        <w:t xml:space="preserve">1803.1(a) </w:t>
      </w:r>
      <w:r w:rsidRPr="007F620E" w:rsidR="00F30DA8">
        <w:rPr>
          <w:b/>
          <w:color w:val="000000"/>
        </w:rPr>
        <w:t>and</w:t>
      </w:r>
      <w:r w:rsidRPr="007F620E" w:rsidR="00A92D0B">
        <w:rPr>
          <w:b/>
          <w:color w:val="000000"/>
        </w:rPr>
        <w:t xml:space="preserve"> D.98-04-059)</w:t>
      </w:r>
      <w:r w:rsidR="00C02649">
        <w:rPr>
          <w:b/>
          <w:color w:val="000000"/>
        </w:rPr>
        <w:t>:</w:t>
      </w:r>
    </w:p>
    <w:tbl>
      <w:tblPr>
        <w:tblW w:w="97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3865"/>
        <w:gridCol w:w="3780"/>
        <w:gridCol w:w="2070"/>
      </w:tblGrid>
      <w:tr w:rsidRPr="007F620E" w:rsidR="00A92D0B" w:rsidTr="00993708" w14:paraId="37C4AF91" w14:textId="77777777">
        <w:trPr>
          <w:trHeight w:val="576"/>
        </w:trPr>
        <w:tc>
          <w:tcPr>
            <w:tcW w:w="3865" w:type="dxa"/>
            <w:tcBorders>
              <w:bottom w:val="single" w:color="auto" w:sz="4" w:space="0"/>
            </w:tcBorders>
            <w:shd w:val="clear" w:color="auto" w:fill="D9D9D9" w:themeFill="background1" w:themeFillShade="D9"/>
            <w:vAlign w:val="center"/>
          </w:tcPr>
          <w:p w:rsidRPr="007F620E" w:rsidR="00A92D0B" w:rsidP="00993708" w:rsidRDefault="001704DB" w14:paraId="4E0E0757" w14:textId="77777777">
            <w:pPr>
              <w:jc w:val="center"/>
              <w:rPr>
                <w:b/>
                <w:color w:val="000000"/>
              </w:rPr>
            </w:pPr>
            <w:r w:rsidRPr="007F620E">
              <w:rPr>
                <w:b/>
                <w:color w:val="000000"/>
              </w:rPr>
              <w:t>INTERVENOR’S CLAIMED CONTRIBUTION(S)</w:t>
            </w:r>
          </w:p>
        </w:tc>
        <w:tc>
          <w:tcPr>
            <w:tcW w:w="3780" w:type="dxa"/>
            <w:tcBorders>
              <w:bottom w:val="single" w:color="auto" w:sz="4" w:space="0"/>
            </w:tcBorders>
            <w:shd w:val="clear" w:color="auto" w:fill="D9D9D9" w:themeFill="background1" w:themeFillShade="D9"/>
            <w:vAlign w:val="center"/>
          </w:tcPr>
          <w:p w:rsidRPr="007F620E" w:rsidR="00A92D0B" w:rsidP="00993708" w:rsidRDefault="001704DB" w14:paraId="0B3C6827" w14:textId="77777777">
            <w:pPr>
              <w:jc w:val="center"/>
              <w:rPr>
                <w:b/>
                <w:color w:val="000000"/>
              </w:rPr>
            </w:pPr>
            <w:r w:rsidRPr="007F620E">
              <w:rPr>
                <w:b/>
                <w:color w:val="000000"/>
              </w:rPr>
              <w:t>SPECIFIC REFERENCES TO INTERVENOR’S CLAIMED CONTRIBUTION(S)</w:t>
            </w:r>
          </w:p>
        </w:tc>
        <w:tc>
          <w:tcPr>
            <w:tcW w:w="2070" w:type="dxa"/>
            <w:shd w:val="clear" w:color="auto" w:fill="D9D9D9" w:themeFill="background1" w:themeFillShade="D9"/>
            <w:vAlign w:val="center"/>
          </w:tcPr>
          <w:p w:rsidRPr="007F620E" w:rsidR="00A92D0B" w:rsidP="00993708" w:rsidRDefault="001704DB" w14:paraId="277467F3" w14:textId="77777777">
            <w:pPr>
              <w:jc w:val="center"/>
              <w:rPr>
                <w:b/>
                <w:color w:val="000000"/>
              </w:rPr>
            </w:pPr>
            <w:r w:rsidRPr="007F620E">
              <w:rPr>
                <w:b/>
                <w:color w:val="000000"/>
              </w:rPr>
              <w:t>CPUC DISCUSSION</w:t>
            </w:r>
          </w:p>
        </w:tc>
      </w:tr>
      <w:tr w:rsidRPr="007F620E" w:rsidR="0031501B" w:rsidTr="001704DB" w14:paraId="34E16468" w14:textId="77777777">
        <w:tc>
          <w:tcPr>
            <w:tcW w:w="3865" w:type="dxa"/>
          </w:tcPr>
          <w:p w:rsidRPr="007F620E" w:rsidR="0031501B" w:rsidP="00A92D0B" w:rsidRDefault="0031501B" w14:paraId="0F9022CC" w14:textId="77777777">
            <w:pPr>
              <w:spacing w:before="120"/>
              <w:rPr>
                <w:color w:val="000000"/>
              </w:rPr>
            </w:pPr>
          </w:p>
        </w:tc>
        <w:tc>
          <w:tcPr>
            <w:tcW w:w="3780" w:type="dxa"/>
          </w:tcPr>
          <w:p w:rsidRPr="00342A89" w:rsidR="00342A89" w:rsidP="00A92D0B" w:rsidRDefault="0031501B" w14:paraId="2793ACC6" w14:textId="77777777">
            <w:pPr>
              <w:spacing w:before="120"/>
              <w:rPr>
                <w:color w:val="000000"/>
                <w:sz w:val="22"/>
                <w:szCs w:val="22"/>
              </w:rPr>
            </w:pPr>
            <w:r w:rsidRPr="0031501B">
              <w:rPr>
                <w:color w:val="000000"/>
                <w:sz w:val="22"/>
                <w:szCs w:val="22"/>
              </w:rPr>
              <w:t>(Please note that Attachment 2 includes a list</w:t>
            </w:r>
            <w:r w:rsidRPr="00342A89" w:rsidR="00342A89">
              <w:rPr>
                <w:color w:val="000000"/>
                <w:sz w:val="22"/>
                <w:szCs w:val="22"/>
              </w:rPr>
              <w:t xml:space="preserve"> of</w:t>
            </w:r>
            <w:r w:rsidRPr="0031501B">
              <w:rPr>
                <w:color w:val="000000"/>
                <w:sz w:val="22"/>
                <w:szCs w:val="22"/>
              </w:rPr>
              <w:t xml:space="preserve"> issue areas and GPI Pleadings relevant to this Claim.)</w:t>
            </w:r>
          </w:p>
        </w:tc>
        <w:tc>
          <w:tcPr>
            <w:tcW w:w="2070" w:type="dxa"/>
          </w:tcPr>
          <w:p w:rsidRPr="007F620E" w:rsidR="0031501B" w:rsidP="001704DB" w:rsidRDefault="008B05CC" w14:paraId="6757F867" w14:textId="77777777">
            <w:pPr>
              <w:spacing w:before="120"/>
              <w:jc w:val="center"/>
              <w:rPr>
                <w:color w:val="000000"/>
              </w:rPr>
            </w:pPr>
            <w:r>
              <w:rPr>
                <w:color w:val="000000"/>
              </w:rPr>
              <w:t>Noted</w:t>
            </w:r>
          </w:p>
        </w:tc>
      </w:tr>
      <w:tr w:rsidRPr="007F620E" w:rsidR="00A92D0B" w:rsidTr="001704DB" w14:paraId="7C08F319" w14:textId="77777777">
        <w:tc>
          <w:tcPr>
            <w:tcW w:w="3865" w:type="dxa"/>
          </w:tcPr>
          <w:p w:rsidR="006713C9" w:rsidP="001704DB" w:rsidRDefault="00A92D0B" w14:paraId="45D5AD37" w14:textId="77777777">
            <w:pPr>
              <w:spacing w:before="120"/>
              <w:rPr>
                <w:color w:val="000000"/>
              </w:rPr>
            </w:pPr>
            <w:r w:rsidRPr="006165DF">
              <w:rPr>
                <w:b/>
                <w:bCs/>
                <w:color w:val="000000"/>
              </w:rPr>
              <w:t>1</w:t>
            </w:r>
            <w:r w:rsidRPr="0083783B">
              <w:rPr>
                <w:b/>
                <w:bCs/>
                <w:color w:val="000000"/>
              </w:rPr>
              <w:t>.</w:t>
            </w:r>
            <w:r w:rsidR="001704DB">
              <w:rPr>
                <w:b/>
                <w:bCs/>
                <w:color w:val="000000"/>
              </w:rPr>
              <w:tab/>
            </w:r>
            <w:r w:rsidRPr="005B56CF" w:rsidR="005B56CF">
              <w:rPr>
                <w:b/>
                <w:bCs/>
                <w:color w:val="000000"/>
              </w:rPr>
              <w:t>WMP Performance Metrics and WMP Requirements</w:t>
            </w:r>
          </w:p>
          <w:p w:rsidRPr="009B46B4" w:rsidR="009B46B4" w:rsidP="009B46B4" w:rsidRDefault="009B46B4" w14:paraId="3163031A" w14:textId="77777777">
            <w:pPr>
              <w:spacing w:before="120"/>
            </w:pPr>
            <w:r w:rsidRPr="009B46B4">
              <w:t xml:space="preserve">GPI has been involved in the development of performance metrics and WMP guidelines since the inception of the WMPs.  We were heavily involved in the development of SPD-3, the current performance metrics document, and SPD-14, the most recent update (statute requires annual updates).  On March 4, 2024, OEIS issued a solicitation for public input for the update of performance </w:t>
            </w:r>
            <w:r w:rsidRPr="009B46B4">
              <w:lastRenderedPageBreak/>
              <w:t>metrics for the next round of the WMPs, which will be filed in 2025.  The solicitation states:</w:t>
            </w:r>
          </w:p>
          <w:p w:rsidRPr="009B46B4" w:rsidR="009B46B4" w:rsidP="009B46B4" w:rsidRDefault="009B46B4" w14:paraId="3E7ADA68" w14:textId="77777777">
            <w:pPr>
              <w:spacing w:before="120"/>
            </w:pPr>
            <w:r>
              <w:t>“</w:t>
            </w:r>
            <w:r w:rsidRPr="009B46B4">
              <w:t xml:space="preserve">The Office of Energy Infrastructure (Energy Safety) is developing the next iteration of its Wildfire Mitigation Plan (WMP) guidelines. These guidelines will provide guidance to electrical corporations for the 2026-2028 WMP, which will be submitted in 2025. Energy Safety is therefore seeking written public </w:t>
            </w:r>
            <w:proofErr w:type="gramStart"/>
            <w:r w:rsidRPr="009B46B4">
              <w:t>comment</w:t>
            </w:r>
            <w:proofErr w:type="gramEnd"/>
            <w:r w:rsidRPr="009B46B4">
              <w:t xml:space="preserve"> on improvements to the guidelines.  [OEIS Solicitation, 3/4/24, pg. 1.]</w:t>
            </w:r>
            <w:r>
              <w:t>”</w:t>
            </w:r>
          </w:p>
          <w:p w:rsidRPr="009B46B4" w:rsidR="009B46B4" w:rsidP="009B46B4" w:rsidRDefault="009B46B4" w14:paraId="0A199915" w14:textId="77777777">
            <w:pPr>
              <w:spacing w:before="120"/>
            </w:pPr>
            <w:r w:rsidRPr="009B46B4">
              <w:t>GPI responded to this solicitation with the submission of comments on 4/5/24 (</w:t>
            </w:r>
            <w:r w:rsidRPr="00A04CEF">
              <w:rPr>
                <w:i/>
                <w:iCs/>
              </w:rPr>
              <w:t>see</w:t>
            </w:r>
            <w:r w:rsidRPr="009B46B4">
              <w:t xml:space="preserve"> Attachment 2).  Our comments offered a variety of proposed improvements to the established performance guidelines (SPD-3) and WMP requirements.  OEIS gave serious consideration to</w:t>
            </w:r>
            <w:r w:rsidR="0001211C">
              <w:t xml:space="preserve"> GPI’s and other</w:t>
            </w:r>
            <w:r w:rsidRPr="009B46B4">
              <w:t xml:space="preserve"> parties’ proposed improvements, but in the end decided, in the interest of consistency between the current and forthcoming cycles of the WMPs, to </w:t>
            </w:r>
            <w:r w:rsidR="00B63A5A">
              <w:t>forgo</w:t>
            </w:r>
            <w:r w:rsidRPr="009B46B4">
              <w:t xml:space="preserve"> mak</w:t>
            </w:r>
            <w:r w:rsidR="00177B3C">
              <w:t>ing</w:t>
            </w:r>
            <w:r w:rsidRPr="009B46B4">
              <w:t xml:space="preserve"> any changes to the existing performance metrics or WMP requirements.</w:t>
            </w:r>
          </w:p>
          <w:p w:rsidRPr="009B46B4" w:rsidR="009B46B4" w:rsidP="009B46B4" w:rsidRDefault="009B46B4" w14:paraId="1312712E" w14:textId="77777777">
            <w:pPr>
              <w:spacing w:before="120"/>
            </w:pPr>
            <w:r w:rsidRPr="009B46B4">
              <w:t xml:space="preserve">GPI made a substantial contribution to SPD-26 and the underlying OEIS document, </w:t>
            </w:r>
            <w:r w:rsidRPr="009B46B4">
              <w:rPr>
                <w:i/>
                <w:iCs/>
              </w:rPr>
              <w:t>2024 Review of Performance Metrics for Electrical Corporations and Additional Requirements for Wildfire Mitigation Plans</w:t>
            </w:r>
            <w:r w:rsidRPr="009B46B4">
              <w:t xml:space="preserve">, by providing OEIS with a menu of possible upgrades to the current performance metrics and WMP requirements, in response to a request for ideas for upgrades.  The decision by OEIS to maintain the current guidelines without changes clearly benefited from being able to </w:t>
            </w:r>
            <w:r w:rsidRPr="009B46B4">
              <w:lastRenderedPageBreak/>
              <w:t>consider a broad range of improvements as proposed by GPI and other parties.</w:t>
            </w:r>
          </w:p>
          <w:p w:rsidRPr="009B46B4" w:rsidR="009B46B4" w:rsidP="009B46B4" w:rsidRDefault="009B46B4" w14:paraId="458CAE2E" w14:textId="77777777">
            <w:pPr>
              <w:spacing w:before="120"/>
            </w:pPr>
            <w:r w:rsidRPr="009B46B4">
              <w:t xml:space="preserve">It may be possible to interpret the intervenor compensation statutes (PUC §1801 - §1812) </w:t>
            </w:r>
            <w:r w:rsidR="0001211C">
              <w:t>in such a way as</w:t>
            </w:r>
            <w:r w:rsidRPr="009B46B4">
              <w:t xml:space="preserve"> to conclude that with a decision to make no changes to the guidelines document, no intervenor can be considered to have made a substantial contribution to the Decision.  This interpretation should be resisted.  A long-established tenet of the Commission’s intervenor compensation program is that an intervenor can make a substantial contribution to a Decision even if the Decision does not adopt the intervenor’s position, </w:t>
            </w:r>
            <w:proofErr w:type="gramStart"/>
            <w:r w:rsidRPr="009B46B4">
              <w:t>as long as</w:t>
            </w:r>
            <w:proofErr w:type="gramEnd"/>
            <w:r w:rsidRPr="009B46B4">
              <w:t xml:space="preserve"> the position supplements and enriches the record underlying the Decision.  This is clearly the case here.</w:t>
            </w:r>
          </w:p>
          <w:p w:rsidRPr="007F620E" w:rsidR="00E25078" w:rsidP="00F064D8" w:rsidRDefault="00C446BB" w14:paraId="4102E497" w14:textId="77777777">
            <w:pPr>
              <w:spacing w:before="120"/>
              <w:rPr>
                <w:color w:val="000000"/>
              </w:rPr>
            </w:pPr>
            <w:r>
              <w:t>O</w:t>
            </w:r>
            <w:r w:rsidRPr="009B46B4" w:rsidR="009B46B4">
              <w:t>ur efforts were both solicited by and used by the OEIS in their deliberations</w:t>
            </w:r>
            <w:r>
              <w:t xml:space="preserve">. </w:t>
            </w:r>
            <w:r w:rsidRPr="009B46B4" w:rsidR="009B46B4">
              <w:t xml:space="preserve"> </w:t>
            </w:r>
            <w:r>
              <w:t>A</w:t>
            </w:r>
            <w:r w:rsidRPr="009B46B4" w:rsidR="009B46B4">
              <w:t>s such</w:t>
            </w:r>
            <w:r w:rsidR="00012C01">
              <w:t>,</w:t>
            </w:r>
            <w:r w:rsidRPr="009B46B4" w:rsidR="009B46B4">
              <w:t xml:space="preserve"> </w:t>
            </w:r>
            <w:r>
              <w:t xml:space="preserve">our efforts </w:t>
            </w:r>
            <w:r w:rsidRPr="009B46B4" w:rsidR="009B46B4">
              <w:t xml:space="preserve">deserve to be compensated, despite the absence of language in the Decision linking directly to </w:t>
            </w:r>
            <w:r>
              <w:t>GPI’s</w:t>
            </w:r>
            <w:r w:rsidRPr="009B46B4" w:rsidR="009B46B4">
              <w:t xml:space="preserve"> (or any other intervenor’s) comments.  The OEIS carefully weighed each proposed upgrade against the value of maintaining </w:t>
            </w:r>
            <w:r w:rsidR="009B0F89">
              <w:t>total</w:t>
            </w:r>
            <w:r w:rsidRPr="009B46B4" w:rsidR="009B46B4">
              <w:t xml:space="preserve"> comparability between the 2023-2025 and 2026-2029 WMP cycles</w:t>
            </w:r>
            <w:r>
              <w:t xml:space="preserve"> by maintaining the existing guidance documents</w:t>
            </w:r>
            <w:r w:rsidRPr="009B46B4" w:rsidR="009B46B4">
              <w:t xml:space="preserve">.  This determination could not have been </w:t>
            </w:r>
            <w:r>
              <w:t xml:space="preserve">made </w:t>
            </w:r>
            <w:r w:rsidRPr="009B46B4" w:rsidR="009B46B4">
              <w:t>with the same level of confidence without the benefit of having a comp</w:t>
            </w:r>
            <w:r>
              <w:t>rehensive</w:t>
            </w:r>
            <w:r w:rsidRPr="009B46B4" w:rsidR="009B46B4">
              <w:t xml:space="preserve"> menu of possible upgrades to consider.  We also note that our proposed upgrades will remain on </w:t>
            </w:r>
            <w:proofErr w:type="gramStart"/>
            <w:r w:rsidRPr="009B46B4" w:rsidR="009B46B4">
              <w:t>the record</w:t>
            </w:r>
            <w:proofErr w:type="gramEnd"/>
            <w:r w:rsidRPr="009B46B4" w:rsidR="009B46B4">
              <w:t>, available to be adopted the next time that OEIS decides to update the guidelines.</w:t>
            </w:r>
            <w:r w:rsidR="00CD1320">
              <w:t xml:space="preserve">  </w:t>
            </w:r>
            <w:r w:rsidR="00CD1320">
              <w:lastRenderedPageBreak/>
              <w:t>GPI’s substantial contribution is unquestionable.</w:t>
            </w:r>
          </w:p>
        </w:tc>
        <w:tc>
          <w:tcPr>
            <w:tcW w:w="3780" w:type="dxa"/>
          </w:tcPr>
          <w:p w:rsidR="00664704" w:rsidP="00821579" w:rsidRDefault="00664704" w14:paraId="27085271" w14:textId="77777777">
            <w:pPr>
              <w:spacing w:before="120"/>
              <w:rPr>
                <w:b/>
                <w:bCs/>
                <w:color w:val="000000"/>
              </w:rPr>
            </w:pPr>
            <w:r>
              <w:rPr>
                <w:b/>
                <w:color w:val="000000"/>
              </w:rPr>
              <w:lastRenderedPageBreak/>
              <w:t>Resolution SPD-</w:t>
            </w:r>
            <w:r w:rsidR="005B56CF">
              <w:rPr>
                <w:b/>
                <w:color w:val="000000"/>
              </w:rPr>
              <w:t>26</w:t>
            </w:r>
          </w:p>
          <w:p w:rsidR="005B56CF" w:rsidP="005B56CF" w:rsidRDefault="005B56CF" w14:paraId="054F8DE0" w14:textId="77777777">
            <w:pPr>
              <w:spacing w:before="120"/>
              <w:rPr>
                <w:color w:val="000000"/>
              </w:rPr>
            </w:pPr>
            <w:r w:rsidRPr="005B56CF">
              <w:rPr>
                <w:color w:val="000000"/>
              </w:rPr>
              <w:t xml:space="preserve">Energy Safety does not recommend any changes to the performance metrics for the forthcoming Base Guidelines (2026-2028 WMP Cycle) </w:t>
            </w:r>
            <w:proofErr w:type="gramStart"/>
            <w:r w:rsidRPr="005B56CF">
              <w:rPr>
                <w:color w:val="000000"/>
              </w:rPr>
              <w:t>at this time</w:t>
            </w:r>
            <w:proofErr w:type="gramEnd"/>
            <w:r w:rsidRPr="005B56CF">
              <w:rPr>
                <w:color w:val="000000"/>
              </w:rPr>
              <w:t xml:space="preserve">.  Energy Safety made significant updates to the performance metrics during the first year in the three-year WMP cycle (2023-2025).  Retaining the existing performance metrics, approved by the Commission in Resolution SPD-3, will allow for consistent data </w:t>
            </w:r>
            <w:r w:rsidRPr="005B56CF">
              <w:rPr>
                <w:color w:val="000000"/>
              </w:rPr>
              <w:lastRenderedPageBreak/>
              <w:t>reporting across Wildfire Mitigation Plan cycles.  [</w:t>
            </w:r>
            <w:r w:rsidRPr="005B56CF">
              <w:rPr>
                <w:i/>
                <w:iCs/>
                <w:color w:val="000000"/>
              </w:rPr>
              <w:t>2024 Review of Performance Metrics for Electrical Corporations and Additional Requirements for Wildfire Mitigation Plans</w:t>
            </w:r>
            <w:r w:rsidRPr="005B56CF">
              <w:rPr>
                <w:color w:val="000000"/>
              </w:rPr>
              <w:t>, Sept. 2024, pg.2.]</w:t>
            </w:r>
          </w:p>
          <w:p w:rsidRPr="005B56CF" w:rsidR="005B56CF" w:rsidP="005B56CF" w:rsidRDefault="005B56CF" w14:paraId="58026F2A" w14:textId="77777777">
            <w:pPr>
              <w:spacing w:before="120"/>
              <w:rPr>
                <w:color w:val="000000"/>
              </w:rPr>
            </w:pPr>
            <w:r w:rsidRPr="005B56CF">
              <w:rPr>
                <w:color w:val="000000"/>
              </w:rPr>
              <w:t xml:space="preserve">Energy Safety does not plan to include any new WMP requirements in its Base WMP Guidelines.  Consequently, Energy Safety does not recommend any changes to the WMP requirements </w:t>
            </w:r>
            <w:proofErr w:type="gramStart"/>
            <w:r w:rsidRPr="005B56CF">
              <w:rPr>
                <w:color w:val="000000"/>
              </w:rPr>
              <w:t>at this time</w:t>
            </w:r>
            <w:proofErr w:type="gramEnd"/>
            <w:r w:rsidRPr="005B56CF">
              <w:rPr>
                <w:color w:val="000000"/>
              </w:rPr>
              <w:t>.  [</w:t>
            </w:r>
            <w:r w:rsidRPr="005B56CF">
              <w:rPr>
                <w:i/>
                <w:iCs/>
                <w:color w:val="000000"/>
              </w:rPr>
              <w:t>2024 Review of Performance Metrics for Electrical Corporations and Additional Requirements for Wildfire Mitigation Plans</w:t>
            </w:r>
            <w:r w:rsidRPr="005B56CF">
              <w:rPr>
                <w:color w:val="000000"/>
              </w:rPr>
              <w:t>, Sept. 2024, pg.3.]</w:t>
            </w:r>
          </w:p>
          <w:p w:rsidRPr="00821579" w:rsidR="006923B8" w:rsidP="00821579" w:rsidRDefault="006923B8" w14:paraId="706F7F36" w14:textId="77777777">
            <w:pPr>
              <w:spacing w:before="120"/>
              <w:rPr>
                <w:b/>
                <w:bCs/>
                <w:color w:val="000000"/>
              </w:rPr>
            </w:pPr>
            <w:r w:rsidRPr="006923B8">
              <w:rPr>
                <w:b/>
                <w:bCs/>
                <w:color w:val="000000"/>
              </w:rPr>
              <w:t>Pleadings</w:t>
            </w:r>
          </w:p>
          <w:p w:rsidR="005B56CF" w:rsidP="005B56CF" w:rsidRDefault="005B56CF" w14:paraId="00703C79" w14:textId="77777777">
            <w:pPr>
              <w:spacing w:before="120"/>
              <w:rPr>
                <w:color w:val="000000"/>
              </w:rPr>
            </w:pPr>
            <w:r>
              <w:rPr>
                <w:color w:val="000000"/>
              </w:rPr>
              <w:t>The introduction to GPI’s 4/5/24 Comments reads as follows:</w:t>
            </w:r>
          </w:p>
          <w:p w:rsidRPr="005B56CF" w:rsidR="005B56CF" w:rsidP="005B56CF" w:rsidRDefault="005B56CF" w14:paraId="6CCC9930" w14:textId="77777777">
            <w:pPr>
              <w:spacing w:before="120"/>
              <w:rPr>
                <w:color w:val="000000"/>
              </w:rPr>
            </w:pPr>
            <w:r w:rsidRPr="005B56CF">
              <w:rPr>
                <w:color w:val="000000"/>
              </w:rPr>
              <w:t xml:space="preserve">GPI provides comments on the following topics and recommendations regarding the WMP guideline documents listed in the </w:t>
            </w:r>
            <w:r w:rsidRPr="005B56CF">
              <w:rPr>
                <w:i/>
                <w:iCs/>
                <w:color w:val="000000"/>
              </w:rPr>
              <w:t>Soliciting Public Input for Next Iteration of WMP Guidelines</w:t>
            </w:r>
            <w:r w:rsidRPr="005B56CF">
              <w:rPr>
                <w:color w:val="000000"/>
              </w:rPr>
              <w:t xml:space="preserve"> request for comment:</w:t>
            </w:r>
          </w:p>
          <w:p w:rsidRPr="005B56CF" w:rsidR="005B56CF" w:rsidP="005B56CF" w:rsidRDefault="005B56CF" w14:paraId="001DBF3A" w14:textId="77777777">
            <w:pPr>
              <w:spacing w:before="120"/>
              <w:rPr>
                <w:color w:val="000000"/>
              </w:rPr>
            </w:pPr>
            <w:r w:rsidRPr="005B56CF">
              <w:rPr>
                <w:color w:val="000000"/>
              </w:rPr>
              <w:t>1.</w:t>
            </w:r>
            <w:r w:rsidR="0035084C">
              <w:rPr>
                <w:color w:val="000000"/>
              </w:rPr>
              <w:tab/>
            </w:r>
            <w:r w:rsidRPr="005B56CF">
              <w:rPr>
                <w:color w:val="000000"/>
              </w:rPr>
              <w:t>Process Development: Establish a process that provides transparency into OEIS Staff proposals and internal OEIS developments.</w:t>
            </w:r>
          </w:p>
          <w:p w:rsidRPr="005B56CF" w:rsidR="005B56CF" w:rsidP="005B56CF" w:rsidRDefault="005B56CF" w14:paraId="103DCB98" w14:textId="77777777">
            <w:pPr>
              <w:spacing w:before="120"/>
              <w:rPr>
                <w:color w:val="000000"/>
              </w:rPr>
            </w:pPr>
            <w:r w:rsidRPr="005B56CF">
              <w:rPr>
                <w:color w:val="000000"/>
              </w:rPr>
              <w:t>2.</w:t>
            </w:r>
            <w:r w:rsidR="0035084C">
              <w:rPr>
                <w:color w:val="000000"/>
              </w:rPr>
              <w:tab/>
            </w:r>
            <w:r w:rsidRPr="005B56CF">
              <w:rPr>
                <w:color w:val="000000"/>
              </w:rPr>
              <w:t>Process Development: Establish a WMP Development Track to address more complex WMP development and standardization issues.</w:t>
            </w:r>
          </w:p>
          <w:p w:rsidRPr="005B56CF" w:rsidR="005B56CF" w:rsidP="0035084C" w:rsidRDefault="005B56CF" w14:paraId="2DB8508D" w14:textId="77777777">
            <w:pPr>
              <w:spacing w:before="120"/>
              <w:ind w:left="144"/>
              <w:rPr>
                <w:color w:val="000000"/>
              </w:rPr>
            </w:pPr>
            <w:r w:rsidRPr="005B56CF">
              <w:rPr>
                <w:color w:val="000000"/>
              </w:rPr>
              <w:t>2.1.</w:t>
            </w:r>
            <w:r w:rsidR="0035084C">
              <w:rPr>
                <w:color w:val="000000"/>
              </w:rPr>
              <w:tab/>
            </w:r>
            <w:r w:rsidRPr="005B56CF">
              <w:rPr>
                <w:color w:val="000000"/>
              </w:rPr>
              <w:t>Integrate more readily implementable and straight forward WMP method alignment measures in the 2026-2028 WMP Technical Guidelines.</w:t>
            </w:r>
          </w:p>
          <w:p w:rsidRPr="005B56CF" w:rsidR="005B56CF" w:rsidP="0035084C" w:rsidRDefault="005B56CF" w14:paraId="12F6FA43" w14:textId="77777777">
            <w:pPr>
              <w:spacing w:before="120"/>
              <w:ind w:left="144"/>
              <w:rPr>
                <w:color w:val="000000"/>
              </w:rPr>
            </w:pPr>
            <w:r w:rsidRPr="005B56CF">
              <w:rPr>
                <w:color w:val="000000"/>
              </w:rPr>
              <w:t>2.2.</w:t>
            </w:r>
            <w:r w:rsidR="0035084C">
              <w:rPr>
                <w:color w:val="000000"/>
              </w:rPr>
              <w:tab/>
            </w:r>
            <w:proofErr w:type="gramStart"/>
            <w:r w:rsidRPr="005B56CF">
              <w:rPr>
                <w:color w:val="000000"/>
              </w:rPr>
              <w:t>Scope</w:t>
            </w:r>
            <w:proofErr w:type="gramEnd"/>
            <w:r w:rsidRPr="005B56CF">
              <w:rPr>
                <w:color w:val="000000"/>
              </w:rPr>
              <w:t xml:space="preserve"> the development of longer-term and/or more complex </w:t>
            </w:r>
            <w:r w:rsidRPr="005B56CF">
              <w:rPr>
                <w:color w:val="000000"/>
              </w:rPr>
              <w:lastRenderedPageBreak/>
              <w:t>standardization efforts in a separate WMP development track.</w:t>
            </w:r>
          </w:p>
          <w:p w:rsidRPr="005B56CF" w:rsidR="005B56CF" w:rsidP="0035084C" w:rsidRDefault="005B56CF" w14:paraId="27EB9B82" w14:textId="77777777">
            <w:pPr>
              <w:spacing w:before="120"/>
              <w:ind w:left="144"/>
              <w:rPr>
                <w:color w:val="000000"/>
              </w:rPr>
            </w:pPr>
            <w:r w:rsidRPr="005B56CF">
              <w:rPr>
                <w:color w:val="000000"/>
              </w:rPr>
              <w:t>2.3.</w:t>
            </w:r>
            <w:r w:rsidR="0035084C">
              <w:rPr>
                <w:color w:val="000000"/>
              </w:rPr>
              <w:tab/>
            </w:r>
            <w:r w:rsidRPr="005B56CF">
              <w:rPr>
                <w:color w:val="000000"/>
              </w:rPr>
              <w:t>Map existing relationships between the OEIS managed WMP, active CPUC proceedings, and legislative actions.</w:t>
            </w:r>
          </w:p>
          <w:p w:rsidRPr="005B56CF" w:rsidR="005B56CF" w:rsidP="005B56CF" w:rsidRDefault="005B56CF" w14:paraId="14B9826D" w14:textId="77777777">
            <w:pPr>
              <w:spacing w:before="120"/>
              <w:rPr>
                <w:color w:val="000000"/>
              </w:rPr>
            </w:pPr>
            <w:hyperlink w:history="1" w:anchor="_Toc163202479">
              <w:r w:rsidRPr="005B56CF">
                <w:rPr>
                  <w:color w:val="000000"/>
                </w:rPr>
                <w:t>3.</w:t>
              </w:r>
              <w:r w:rsidR="0035084C">
                <w:rPr>
                  <w:color w:val="000000"/>
                </w:rPr>
                <w:tab/>
              </w:r>
              <w:r w:rsidRPr="005B56CF">
                <w:rPr>
                  <w:color w:val="000000"/>
                </w:rPr>
                <w:t>Maturity Model and Survey: Validate, update, and assess the operationalization value of the Maturity Model Survey.</w:t>
              </w:r>
            </w:hyperlink>
          </w:p>
          <w:p w:rsidRPr="005B56CF" w:rsidR="005B56CF" w:rsidP="0035084C" w:rsidRDefault="005B56CF" w14:paraId="2BCD4BEB" w14:textId="77777777">
            <w:pPr>
              <w:spacing w:before="120"/>
              <w:ind w:left="144"/>
              <w:rPr>
                <w:color w:val="000000"/>
              </w:rPr>
            </w:pPr>
            <w:hyperlink w:history="1" w:anchor="_Toc163202480">
              <w:r w:rsidRPr="005B56CF">
                <w:rPr>
                  <w:color w:val="000000"/>
                </w:rPr>
                <w:t>3.1.</w:t>
              </w:r>
              <w:r w:rsidR="0035084C">
                <w:rPr>
                  <w:color w:val="000000"/>
                </w:rPr>
                <w:tab/>
              </w:r>
              <w:r w:rsidRPr="005B56CF">
                <w:rPr>
                  <w:color w:val="000000"/>
                </w:rPr>
                <w:t>Issue a maturity model survey summary for IOUs and SMJUs as a separate element of the annual WMP cycle, ~1 month following the Utility Survey response filing deadline, but prior to public comment deadlines.</w:t>
              </w:r>
            </w:hyperlink>
          </w:p>
          <w:p w:rsidRPr="005B56CF" w:rsidR="005B56CF" w:rsidP="0035084C" w:rsidRDefault="005B56CF" w14:paraId="7DE6324F" w14:textId="77777777">
            <w:pPr>
              <w:spacing w:before="120"/>
              <w:ind w:left="144"/>
              <w:rPr>
                <w:color w:val="000000"/>
              </w:rPr>
            </w:pPr>
            <w:hyperlink w:history="1" w:anchor="_Toc163202481">
              <w:r w:rsidRPr="005B56CF">
                <w:rPr>
                  <w:color w:val="000000"/>
                </w:rPr>
                <w:t>3.2.</w:t>
              </w:r>
              <w:r w:rsidR="0035084C">
                <w:rPr>
                  <w:color w:val="000000"/>
                </w:rPr>
                <w:tab/>
              </w:r>
              <w:r w:rsidRPr="005B56CF">
                <w:rPr>
                  <w:color w:val="000000"/>
                </w:rPr>
                <w:t>Include a validation and verification assessment of the Maturity Model Survey that includes a review of Utility self-scoring responses.</w:t>
              </w:r>
            </w:hyperlink>
          </w:p>
          <w:p w:rsidRPr="005B56CF" w:rsidR="005B56CF" w:rsidP="0035084C" w:rsidRDefault="005B56CF" w14:paraId="03250CE5" w14:textId="77777777">
            <w:pPr>
              <w:spacing w:before="120"/>
              <w:ind w:left="144"/>
              <w:rPr>
                <w:color w:val="000000"/>
              </w:rPr>
            </w:pPr>
            <w:hyperlink w:history="1" w:anchor="_Toc163202482">
              <w:r w:rsidRPr="005B56CF">
                <w:rPr>
                  <w:color w:val="000000"/>
                </w:rPr>
                <w:t>3.3.</w:t>
              </w:r>
              <w:r w:rsidR="0035084C">
                <w:rPr>
                  <w:color w:val="000000"/>
                </w:rPr>
                <w:tab/>
              </w:r>
              <w:r w:rsidRPr="005B56CF">
                <w:rPr>
                  <w:color w:val="000000"/>
                </w:rPr>
                <w:t>Conduct a comprehensive review of Maturity Model Survey question design and response formats that informs a revision process.</w:t>
              </w:r>
            </w:hyperlink>
          </w:p>
          <w:p w:rsidRPr="005B56CF" w:rsidR="005B56CF" w:rsidP="0035084C" w:rsidRDefault="005B56CF" w14:paraId="3F6C5AF9" w14:textId="77777777">
            <w:pPr>
              <w:spacing w:before="120"/>
              <w:ind w:left="144"/>
              <w:rPr>
                <w:color w:val="000000"/>
              </w:rPr>
            </w:pPr>
            <w:hyperlink w:history="1" w:anchor="_Toc163202483">
              <w:r w:rsidRPr="005B56CF">
                <w:rPr>
                  <w:color w:val="000000"/>
                </w:rPr>
                <w:t>3.4.</w:t>
              </w:r>
              <w:r w:rsidR="0035084C">
                <w:rPr>
                  <w:color w:val="000000"/>
                </w:rPr>
                <w:tab/>
              </w:r>
              <w:proofErr w:type="gramStart"/>
              <w:r w:rsidRPr="005B56CF">
                <w:rPr>
                  <w:color w:val="000000"/>
                </w:rPr>
                <w:t>Report</w:t>
              </w:r>
              <w:proofErr w:type="gramEnd"/>
              <w:r w:rsidRPr="005B56CF">
                <w:rPr>
                  <w:color w:val="000000"/>
                </w:rPr>
                <w:t xml:space="preserve"> the basis for quantitative Maturity Survey targets </w:t>
              </w:r>
              <w:proofErr w:type="gramStart"/>
              <w:r w:rsidRPr="005B56CF">
                <w:rPr>
                  <w:color w:val="000000"/>
                </w:rPr>
                <w:t>and or</w:t>
              </w:r>
              <w:proofErr w:type="gramEnd"/>
              <w:r w:rsidRPr="005B56CF">
                <w:rPr>
                  <w:color w:val="000000"/>
                </w:rPr>
                <w:t xml:space="preserve"> update targets to reflect current field-specific capabilities.</w:t>
              </w:r>
            </w:hyperlink>
          </w:p>
          <w:p w:rsidRPr="005B56CF" w:rsidR="005B56CF" w:rsidP="0035084C" w:rsidRDefault="005B56CF" w14:paraId="3AEADBA0" w14:textId="77777777">
            <w:pPr>
              <w:spacing w:before="120"/>
              <w:ind w:left="144"/>
              <w:rPr>
                <w:color w:val="000000"/>
              </w:rPr>
            </w:pPr>
            <w:hyperlink w:history="1" w:anchor="_Toc163202484">
              <w:r w:rsidRPr="005B56CF">
                <w:rPr>
                  <w:color w:val="000000"/>
                </w:rPr>
                <w:t>3.5.</w:t>
              </w:r>
              <w:r w:rsidR="0035084C">
                <w:rPr>
                  <w:color w:val="000000"/>
                </w:rPr>
                <w:tab/>
              </w:r>
              <w:r w:rsidRPr="005B56CF">
                <w:rPr>
                  <w:color w:val="000000"/>
                </w:rPr>
                <w:t>Revise maturity model survey questions and scoring methods that can conflate utility preparedness and/or that do not apply to some utilities.</w:t>
              </w:r>
            </w:hyperlink>
          </w:p>
          <w:p w:rsidRPr="005B56CF" w:rsidR="005B56CF" w:rsidP="0035084C" w:rsidRDefault="005B56CF" w14:paraId="5EF85972" w14:textId="77777777">
            <w:pPr>
              <w:spacing w:before="120"/>
              <w:ind w:left="144"/>
              <w:rPr>
                <w:color w:val="000000"/>
              </w:rPr>
            </w:pPr>
            <w:r w:rsidRPr="005B56CF">
              <w:rPr>
                <w:color w:val="000000"/>
              </w:rPr>
              <w:t>3.6.</w:t>
            </w:r>
            <w:r w:rsidR="0035084C">
              <w:rPr>
                <w:color w:val="000000"/>
              </w:rPr>
              <w:tab/>
            </w:r>
            <w:r w:rsidRPr="005B56CF">
              <w:rPr>
                <w:color w:val="000000"/>
              </w:rPr>
              <w:t>Identify critical path capabilities and prioritize foundational capabilities.</w:t>
            </w:r>
          </w:p>
          <w:p w:rsidRPr="005B56CF" w:rsidR="005B56CF" w:rsidP="005B56CF" w:rsidRDefault="005B56CF" w14:paraId="788C5FD3" w14:textId="77777777">
            <w:pPr>
              <w:spacing w:before="120"/>
              <w:rPr>
                <w:color w:val="000000"/>
              </w:rPr>
            </w:pPr>
            <w:r w:rsidRPr="005B56CF">
              <w:rPr>
                <w:color w:val="000000"/>
              </w:rPr>
              <w:t>4.</w:t>
            </w:r>
            <w:r w:rsidR="0035084C">
              <w:rPr>
                <w:color w:val="000000"/>
              </w:rPr>
              <w:tab/>
            </w:r>
            <w:r w:rsidRPr="005B56CF">
              <w:rPr>
                <w:color w:val="000000"/>
              </w:rPr>
              <w:t xml:space="preserve">WMP Process and Evaluation Guidelines: Establish transparent </w:t>
            </w:r>
            <w:r w:rsidRPr="005B56CF">
              <w:rPr>
                <w:color w:val="000000"/>
              </w:rPr>
              <w:lastRenderedPageBreak/>
              <w:t>and measurable thresholds for WMP Approval/Denial.</w:t>
            </w:r>
          </w:p>
          <w:p w:rsidRPr="005B56CF" w:rsidR="005B56CF" w:rsidP="0035084C" w:rsidRDefault="005B56CF" w14:paraId="3C4513B2" w14:textId="77777777">
            <w:pPr>
              <w:spacing w:before="120"/>
              <w:ind w:left="144"/>
              <w:rPr>
                <w:color w:val="000000"/>
              </w:rPr>
            </w:pPr>
            <w:r w:rsidRPr="005B56CF">
              <w:rPr>
                <w:color w:val="000000"/>
              </w:rPr>
              <w:t>4.</w:t>
            </w:r>
            <w:r w:rsidR="00993708">
              <w:rPr>
                <w:color w:val="000000"/>
              </w:rPr>
              <w:t>1</w:t>
            </w:r>
            <w:r w:rsidRPr="005B56CF">
              <w:rPr>
                <w:color w:val="000000"/>
              </w:rPr>
              <w:t>.</w:t>
            </w:r>
            <w:r w:rsidR="0035084C">
              <w:rPr>
                <w:color w:val="000000"/>
              </w:rPr>
              <w:tab/>
            </w:r>
            <w:r w:rsidRPr="005B56CF">
              <w:rPr>
                <w:color w:val="000000"/>
              </w:rPr>
              <w:t>Score WMPs on a graded scale.</w:t>
            </w:r>
          </w:p>
          <w:p w:rsidRPr="005B56CF" w:rsidR="005B56CF" w:rsidP="005B56CF" w:rsidRDefault="005B56CF" w14:paraId="411158D3" w14:textId="77777777">
            <w:pPr>
              <w:spacing w:before="120"/>
              <w:rPr>
                <w:color w:val="000000"/>
              </w:rPr>
            </w:pPr>
            <w:r w:rsidRPr="005B56CF">
              <w:rPr>
                <w:color w:val="000000"/>
              </w:rPr>
              <w:t>6.</w:t>
            </w:r>
            <w:r w:rsidR="0035084C">
              <w:rPr>
                <w:color w:val="000000"/>
              </w:rPr>
              <w:tab/>
            </w:r>
            <w:r w:rsidRPr="005B56CF">
              <w:rPr>
                <w:color w:val="000000"/>
              </w:rPr>
              <w:t>2026-2028 Base WMP Technical Guidelines: Require Utilities to report (i) annual tree removal data, (ii) percent of VM residues removed from worksites, and (iii) whether/when vegetation management residues are diverted to end-use pathways.</w:t>
            </w:r>
          </w:p>
          <w:p w:rsidRPr="005B56CF" w:rsidR="005B56CF" w:rsidP="005B56CF" w:rsidRDefault="005B56CF" w14:paraId="5189633A" w14:textId="77777777">
            <w:pPr>
              <w:spacing w:before="120"/>
              <w:rPr>
                <w:color w:val="000000"/>
              </w:rPr>
            </w:pPr>
            <w:r w:rsidRPr="005B56CF">
              <w:rPr>
                <w:color w:val="000000"/>
              </w:rPr>
              <w:t>7.</w:t>
            </w:r>
            <w:r w:rsidR="0035084C">
              <w:rPr>
                <w:color w:val="000000"/>
              </w:rPr>
              <w:tab/>
            </w:r>
            <w:r w:rsidRPr="005B56CF">
              <w:rPr>
                <w:color w:val="000000"/>
              </w:rPr>
              <w:t>2026-2028 Base WMP Technical Guidelines: Require IOUs to report on planning risk model outputs for the entirety of the distribution and transmission systems and leverage existing public web-based platforms with downloadable data and public access capabilities.</w:t>
            </w:r>
          </w:p>
          <w:p w:rsidRPr="005B56CF" w:rsidR="005B56CF" w:rsidP="005B56CF" w:rsidRDefault="005B56CF" w14:paraId="1EB09A57" w14:textId="77777777">
            <w:pPr>
              <w:spacing w:before="120"/>
              <w:rPr>
                <w:color w:val="000000"/>
              </w:rPr>
            </w:pPr>
            <w:r w:rsidRPr="005B56CF">
              <w:rPr>
                <w:color w:val="000000"/>
              </w:rPr>
              <w:t>8.</w:t>
            </w:r>
            <w:r w:rsidR="0035084C">
              <w:rPr>
                <w:color w:val="000000"/>
              </w:rPr>
              <w:tab/>
            </w:r>
            <w:r w:rsidRPr="005B56CF">
              <w:rPr>
                <w:color w:val="000000"/>
              </w:rPr>
              <w:t>GPI recommends near-term and medium-term actions to advance planning standard transparency and development, respectively.</w:t>
            </w:r>
          </w:p>
          <w:p w:rsidRPr="005B56CF" w:rsidR="005B56CF" w:rsidP="0035084C" w:rsidRDefault="005B56CF" w14:paraId="781DAF27" w14:textId="77777777">
            <w:pPr>
              <w:spacing w:before="120"/>
              <w:ind w:left="144"/>
              <w:rPr>
                <w:color w:val="000000"/>
              </w:rPr>
            </w:pPr>
            <w:r w:rsidRPr="005B56CF">
              <w:rPr>
                <w:color w:val="000000"/>
              </w:rPr>
              <w:t>8.1.</w:t>
            </w:r>
            <w:r w:rsidR="0035084C">
              <w:rPr>
                <w:color w:val="000000"/>
              </w:rPr>
              <w:tab/>
            </w:r>
            <w:r w:rsidRPr="005B56CF">
              <w:rPr>
                <w:color w:val="000000"/>
              </w:rPr>
              <w:t>2026-2028 Base WMP Technical Guidelines (Near-term): Require Utilities to identify when and how risk modeling outputs are applied.</w:t>
            </w:r>
          </w:p>
          <w:p w:rsidRPr="005B56CF" w:rsidR="005B56CF" w:rsidP="0035084C" w:rsidRDefault="005B56CF" w14:paraId="25D56A2C" w14:textId="77777777">
            <w:pPr>
              <w:spacing w:before="120"/>
              <w:ind w:left="144"/>
              <w:rPr>
                <w:color w:val="000000"/>
              </w:rPr>
            </w:pPr>
            <w:r w:rsidRPr="005B56CF">
              <w:rPr>
                <w:color w:val="000000"/>
              </w:rPr>
              <w:t>8.2.</w:t>
            </w:r>
            <w:r w:rsidR="0035084C">
              <w:rPr>
                <w:color w:val="000000"/>
              </w:rPr>
              <w:tab/>
            </w:r>
            <w:r w:rsidRPr="005B56CF">
              <w:rPr>
                <w:color w:val="000000"/>
              </w:rPr>
              <w:t xml:space="preserve">WMP Development Track (Mid-term): Formally identify the need to establish a top-down risk tolerance planning standard/threshold and/or any conversion methods necessary to relate existing model output capabilities to an adopted planning standard.  Identify the </w:t>
            </w:r>
            <w:proofErr w:type="gramStart"/>
            <w:r w:rsidRPr="005B56CF">
              <w:rPr>
                <w:color w:val="000000"/>
              </w:rPr>
              <w:t>agency under</w:t>
            </w:r>
            <w:proofErr w:type="gramEnd"/>
            <w:r w:rsidRPr="005B56CF">
              <w:rPr>
                <w:color w:val="000000"/>
              </w:rPr>
              <w:t xml:space="preserve"> whose jurisdiction this falls.</w:t>
            </w:r>
          </w:p>
          <w:p w:rsidRPr="007F620E" w:rsidR="005B56CF" w:rsidP="005B56CF" w:rsidRDefault="005B56CF" w14:paraId="0756EF55" w14:textId="77777777">
            <w:pPr>
              <w:spacing w:before="120"/>
              <w:rPr>
                <w:color w:val="000000"/>
              </w:rPr>
            </w:pPr>
            <w:r w:rsidRPr="005B56CF">
              <w:rPr>
                <w:color w:val="000000"/>
              </w:rPr>
              <w:t>[GPI Comments, 4/5/24, pgs. 1-2.]</w:t>
            </w:r>
          </w:p>
        </w:tc>
        <w:tc>
          <w:tcPr>
            <w:tcW w:w="2070" w:type="dxa"/>
          </w:tcPr>
          <w:p w:rsidRPr="007F620E" w:rsidR="00A92D0B" w:rsidP="00A92D0B" w:rsidRDefault="00365611" w14:paraId="2D283F16" w14:textId="77777777">
            <w:pPr>
              <w:spacing w:before="120"/>
              <w:rPr>
                <w:color w:val="000000"/>
              </w:rPr>
            </w:pPr>
            <w:r w:rsidRPr="0028457E">
              <w:rPr>
                <w:color w:val="000000"/>
              </w:rPr>
              <w:lastRenderedPageBreak/>
              <w:t>Noted</w:t>
            </w:r>
            <w:r w:rsidR="0028457E">
              <w:rPr>
                <w:color w:val="000000"/>
              </w:rPr>
              <w:t>;</w:t>
            </w:r>
            <w:r w:rsidRPr="0028457E">
              <w:rPr>
                <w:color w:val="000000"/>
              </w:rPr>
              <w:t xml:space="preserve"> however</w:t>
            </w:r>
            <w:r w:rsidR="00046087">
              <w:rPr>
                <w:color w:val="000000"/>
              </w:rPr>
              <w:t>,</w:t>
            </w:r>
            <w:r w:rsidRPr="0028457E">
              <w:rPr>
                <w:color w:val="000000"/>
              </w:rPr>
              <w:t> all the references that GPI provides here only points to the Resolution’s summary of GPI’s comments. </w:t>
            </w:r>
            <w:r w:rsidRPr="008C4A64" w:rsidR="008C4A64">
              <w:rPr>
                <w:color w:val="000000"/>
              </w:rPr>
              <w:t xml:space="preserve">A mere reference to or summary of your own comments within </w:t>
            </w:r>
            <w:r w:rsidR="008C4A64">
              <w:rPr>
                <w:color w:val="000000"/>
              </w:rPr>
              <w:t>the</w:t>
            </w:r>
            <w:r w:rsidRPr="008C4A64" w:rsidR="008C4A64">
              <w:rPr>
                <w:color w:val="000000"/>
              </w:rPr>
              <w:t xml:space="preserve"> </w:t>
            </w:r>
            <w:r w:rsidR="008C4A64">
              <w:rPr>
                <w:color w:val="000000"/>
              </w:rPr>
              <w:t xml:space="preserve">Resolution </w:t>
            </w:r>
            <w:r w:rsidRPr="008C4A64" w:rsidR="008C4A64">
              <w:rPr>
                <w:color w:val="000000"/>
              </w:rPr>
              <w:t xml:space="preserve">does not establish that </w:t>
            </w:r>
            <w:r w:rsidRPr="008C4A64" w:rsidR="008C4A64">
              <w:rPr>
                <w:color w:val="000000"/>
              </w:rPr>
              <w:lastRenderedPageBreak/>
              <w:t xml:space="preserve">those comments were considered, adopted, or relied upon, either in whole or in part. </w:t>
            </w:r>
            <w:r w:rsidRPr="0028457E">
              <w:rPr>
                <w:color w:val="000000"/>
              </w:rPr>
              <w:t>The Resolution itself does not acknowledge that GPI’s comments influenced its final decision.</w:t>
            </w:r>
          </w:p>
        </w:tc>
      </w:tr>
    </w:tbl>
    <w:p w:rsidR="00A92D0B" w:rsidP="00CB00EC" w:rsidRDefault="00A92D0B" w14:paraId="7E630A8D" w14:textId="77777777">
      <w:pPr>
        <w:spacing w:line="300" w:lineRule="auto"/>
        <w:rPr>
          <w:color w:val="000000"/>
        </w:rPr>
      </w:pPr>
    </w:p>
    <w:p w:rsidRPr="007F620E" w:rsidR="00A92D0B" w:rsidP="001704DB" w:rsidRDefault="00A92D0B" w14:paraId="3898C8D2" w14:textId="77777777">
      <w:pPr>
        <w:keepNext/>
        <w:keepLines/>
        <w:numPr>
          <w:ilvl w:val="0"/>
          <w:numId w:val="1"/>
        </w:numPr>
        <w:tabs>
          <w:tab w:val="clear" w:pos="900"/>
          <w:tab w:val="num" w:pos="360"/>
        </w:tabs>
        <w:spacing w:line="360" w:lineRule="auto"/>
        <w:ind w:left="360"/>
        <w:rPr>
          <w:b/>
          <w:color w:val="000000"/>
        </w:rPr>
      </w:pPr>
      <w:r w:rsidRPr="007F620E">
        <w:rPr>
          <w:b/>
          <w:color w:val="000000"/>
        </w:rPr>
        <w:lastRenderedPageBreak/>
        <w:t>Duplication of Effort (§</w:t>
      </w:r>
      <w:r w:rsidRPr="001704DB" w:rsidR="001704DB">
        <w:rPr>
          <w:b/>
          <w:color w:val="000000"/>
        </w:rPr>
        <w:t>§</w:t>
      </w:r>
      <w:r w:rsidRPr="007F620E">
        <w:rPr>
          <w:b/>
          <w:color w:val="000000"/>
        </w:rPr>
        <w:t xml:space="preserve"> 1801.3(f) </w:t>
      </w:r>
      <w:r w:rsidRPr="007F620E" w:rsidR="00F30DA8">
        <w:rPr>
          <w:b/>
          <w:color w:val="000000"/>
        </w:rPr>
        <w:t xml:space="preserve">and </w:t>
      </w:r>
      <w:r w:rsidR="0022302F">
        <w:rPr>
          <w:b/>
          <w:color w:val="000000"/>
        </w:rPr>
        <w:t>1802.5)</w:t>
      </w:r>
      <w:r w:rsidR="00C02649">
        <w:rPr>
          <w:b/>
          <w:color w:val="000000"/>
        </w:rPr>
        <w:t>:</w:t>
      </w:r>
    </w:p>
    <w:tbl>
      <w:tblPr>
        <w:tblW w:w="97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5755"/>
        <w:gridCol w:w="2250"/>
        <w:gridCol w:w="1733"/>
      </w:tblGrid>
      <w:tr w:rsidRPr="007F620E" w:rsidR="00A92D0B" w:rsidTr="0035084C" w14:paraId="08559876" w14:textId="77777777">
        <w:tc>
          <w:tcPr>
            <w:tcW w:w="5755" w:type="dxa"/>
            <w:shd w:val="clear" w:color="auto" w:fill="D9D9D9" w:themeFill="background1" w:themeFillShade="D9"/>
          </w:tcPr>
          <w:p w:rsidRPr="007F620E" w:rsidR="00A92D0B" w:rsidP="0035084C" w:rsidRDefault="00A92D0B" w14:paraId="585CF508" w14:textId="77777777">
            <w:pPr>
              <w:keepNext/>
              <w:keepLines/>
              <w:rPr>
                <w:color w:val="000000"/>
              </w:rPr>
            </w:pPr>
          </w:p>
        </w:tc>
        <w:tc>
          <w:tcPr>
            <w:tcW w:w="2250" w:type="dxa"/>
            <w:tcBorders>
              <w:bottom w:val="single" w:color="auto" w:sz="4" w:space="0"/>
            </w:tcBorders>
            <w:shd w:val="clear" w:color="auto" w:fill="D9D9D9" w:themeFill="background1" w:themeFillShade="D9"/>
            <w:vAlign w:val="center"/>
          </w:tcPr>
          <w:p w:rsidRPr="007F620E" w:rsidR="00A92D0B" w:rsidP="0035084C" w:rsidRDefault="001704DB" w14:paraId="01311E75" w14:textId="77777777">
            <w:pPr>
              <w:keepNext/>
              <w:keepLines/>
              <w:jc w:val="center"/>
              <w:rPr>
                <w:b/>
                <w:color w:val="000000"/>
              </w:rPr>
            </w:pPr>
            <w:r w:rsidRPr="007F620E">
              <w:rPr>
                <w:b/>
                <w:color w:val="000000"/>
              </w:rPr>
              <w:t>INTERVENOR’S ASSERTION</w:t>
            </w:r>
          </w:p>
        </w:tc>
        <w:tc>
          <w:tcPr>
            <w:tcW w:w="1733" w:type="dxa"/>
            <w:shd w:val="clear" w:color="auto" w:fill="D9D9D9" w:themeFill="background1" w:themeFillShade="D9"/>
            <w:vAlign w:val="center"/>
          </w:tcPr>
          <w:p w:rsidRPr="007F620E" w:rsidR="00A92D0B" w:rsidP="0035084C" w:rsidRDefault="001704DB" w14:paraId="546A2D38" w14:textId="77777777">
            <w:pPr>
              <w:keepNext/>
              <w:keepLines/>
              <w:jc w:val="center"/>
              <w:rPr>
                <w:b/>
                <w:color w:val="000000"/>
              </w:rPr>
            </w:pPr>
            <w:r w:rsidRPr="007F620E">
              <w:rPr>
                <w:b/>
                <w:color w:val="000000"/>
              </w:rPr>
              <w:t>CPUC DISCUSSION</w:t>
            </w:r>
          </w:p>
        </w:tc>
      </w:tr>
      <w:tr w:rsidRPr="007F620E" w:rsidR="00A92D0B" w:rsidTr="001704DB" w14:paraId="2CB2E15E" w14:textId="77777777">
        <w:tc>
          <w:tcPr>
            <w:tcW w:w="5755" w:type="dxa"/>
          </w:tcPr>
          <w:p w:rsidRPr="007F620E" w:rsidR="00A92D0B" w:rsidP="00DE3A5D" w:rsidRDefault="00A92D0B" w14:paraId="56C6A103" w14:textId="77777777">
            <w:pPr>
              <w:keepNext/>
              <w:keepLines/>
              <w:spacing w:before="120"/>
              <w:ind w:left="360" w:hanging="360"/>
              <w:rPr>
                <w:b/>
                <w:color w:val="000000"/>
              </w:rPr>
            </w:pPr>
            <w:r w:rsidRPr="007F620E">
              <w:rPr>
                <w:b/>
                <w:color w:val="000000"/>
              </w:rPr>
              <w:t>a.</w:t>
            </w:r>
            <w:r w:rsidRPr="007F620E">
              <w:rPr>
                <w:b/>
                <w:color w:val="000000"/>
              </w:rPr>
              <w:tab/>
            </w:r>
            <w:r w:rsidRPr="007F620E">
              <w:rPr>
                <w:b/>
              </w:rPr>
              <w:t xml:space="preserve">Was </w:t>
            </w:r>
            <w:r w:rsidRPr="009E48E4">
              <w:rPr>
                <w:b/>
              </w:rPr>
              <w:t xml:space="preserve">the </w:t>
            </w:r>
            <w:r w:rsidRPr="009E48E4" w:rsidR="009E48E4">
              <w:rPr>
                <w:b/>
                <w:color w:val="000000"/>
                <w:sz w:val="22"/>
                <w:szCs w:val="22"/>
              </w:rPr>
              <w:t>Public Advocate</w:t>
            </w:r>
            <w:r w:rsidR="00621A7C">
              <w:rPr>
                <w:b/>
                <w:color w:val="000000"/>
                <w:sz w:val="22"/>
                <w:szCs w:val="22"/>
              </w:rPr>
              <w:t>’</w:t>
            </w:r>
            <w:r w:rsidRPr="009E48E4" w:rsidR="009E48E4">
              <w:rPr>
                <w:b/>
                <w:color w:val="000000"/>
                <w:sz w:val="22"/>
                <w:szCs w:val="22"/>
              </w:rPr>
              <w:t>s Office of the Public Utilities Commission</w:t>
            </w:r>
            <w:r w:rsidRPr="009E48E4" w:rsidR="009E48E4">
              <w:rPr>
                <w:b/>
              </w:rPr>
              <w:t xml:space="preserve"> </w:t>
            </w:r>
            <w:r w:rsidRPr="00B55D78">
              <w:rPr>
                <w:b/>
                <w:color w:val="000000"/>
                <w:sz w:val="22"/>
                <w:szCs w:val="22"/>
              </w:rPr>
              <w:t>(</w:t>
            </w:r>
            <w:r w:rsidRPr="00B55D78" w:rsidR="00B55D78">
              <w:rPr>
                <w:b/>
                <w:color w:val="000000"/>
                <w:sz w:val="22"/>
                <w:szCs w:val="22"/>
              </w:rPr>
              <w:t>Cal Advocates</w:t>
            </w:r>
            <w:r w:rsidRPr="007F620E">
              <w:rPr>
                <w:b/>
              </w:rPr>
              <w:t>) a party to the proceeding</w:t>
            </w:r>
            <w:r w:rsidRPr="007F620E">
              <w:rPr>
                <w:b/>
                <w:color w:val="000000"/>
              </w:rPr>
              <w:t>?</w:t>
            </w:r>
          </w:p>
        </w:tc>
        <w:tc>
          <w:tcPr>
            <w:tcW w:w="2250" w:type="dxa"/>
          </w:tcPr>
          <w:p w:rsidRPr="00E25078" w:rsidR="00A92D0B" w:rsidP="001704DB" w:rsidRDefault="0031501B" w14:paraId="1D1BC822" w14:textId="77777777">
            <w:pPr>
              <w:keepNext/>
              <w:keepLines/>
              <w:spacing w:before="120"/>
              <w:jc w:val="center"/>
              <w:rPr>
                <w:color w:val="000000"/>
              </w:rPr>
            </w:pPr>
            <w:r>
              <w:rPr>
                <w:color w:val="000000"/>
              </w:rPr>
              <w:t>Yes</w:t>
            </w:r>
          </w:p>
        </w:tc>
        <w:tc>
          <w:tcPr>
            <w:tcW w:w="1733" w:type="dxa"/>
          </w:tcPr>
          <w:p w:rsidRPr="00E25078" w:rsidR="00A92D0B" w:rsidP="001704DB" w:rsidRDefault="00E7492E" w14:paraId="4DD9843C" w14:textId="77777777">
            <w:pPr>
              <w:keepNext/>
              <w:keepLines/>
              <w:spacing w:before="120"/>
              <w:jc w:val="center"/>
              <w:rPr>
                <w:color w:val="000000"/>
              </w:rPr>
            </w:pPr>
            <w:r>
              <w:rPr>
                <w:color w:val="000000"/>
              </w:rPr>
              <w:t>Verified</w:t>
            </w:r>
          </w:p>
        </w:tc>
      </w:tr>
      <w:tr w:rsidRPr="007F620E" w:rsidR="00A92D0B" w:rsidTr="001704DB" w14:paraId="1E4F1CEF" w14:textId="77777777">
        <w:tc>
          <w:tcPr>
            <w:tcW w:w="5755" w:type="dxa"/>
          </w:tcPr>
          <w:p w:rsidRPr="007F620E" w:rsidR="00A92D0B" w:rsidP="00A92D0B" w:rsidRDefault="00A92D0B" w14:paraId="657C9861" w14:textId="77777777">
            <w:pPr>
              <w:tabs>
                <w:tab w:val="left" w:pos="360"/>
              </w:tabs>
              <w:spacing w:before="120"/>
              <w:ind w:left="360" w:hanging="360"/>
              <w:rPr>
                <w:b/>
                <w:color w:val="000000"/>
              </w:rPr>
            </w:pPr>
            <w:r w:rsidRPr="007F620E">
              <w:rPr>
                <w:b/>
                <w:color w:val="000000"/>
              </w:rPr>
              <w:t>b.</w:t>
            </w:r>
            <w:r w:rsidRPr="007F620E">
              <w:rPr>
                <w:b/>
                <w:color w:val="000000"/>
              </w:rPr>
              <w:tab/>
              <w:t xml:space="preserve">Were there other parties to </w:t>
            </w:r>
            <w:proofErr w:type="gramStart"/>
            <w:r w:rsidRPr="007F620E">
              <w:rPr>
                <w:b/>
                <w:color w:val="000000"/>
              </w:rPr>
              <w:t>the proceeding</w:t>
            </w:r>
            <w:proofErr w:type="gramEnd"/>
            <w:r w:rsidRPr="007F620E">
              <w:rPr>
                <w:b/>
                <w:color w:val="000000"/>
              </w:rPr>
              <w:t xml:space="preserve"> with positions </w:t>
            </w:r>
            <w:proofErr w:type="gramStart"/>
            <w:r w:rsidRPr="007F620E">
              <w:rPr>
                <w:b/>
                <w:color w:val="000000"/>
              </w:rPr>
              <w:t>similar to</w:t>
            </w:r>
            <w:proofErr w:type="gramEnd"/>
            <w:r w:rsidRPr="007F620E">
              <w:rPr>
                <w:b/>
                <w:color w:val="000000"/>
              </w:rPr>
              <w:t xml:space="preserve"> yours? </w:t>
            </w:r>
          </w:p>
        </w:tc>
        <w:tc>
          <w:tcPr>
            <w:tcW w:w="2250" w:type="dxa"/>
          </w:tcPr>
          <w:p w:rsidRPr="00E25078" w:rsidR="00A92D0B" w:rsidP="001704DB" w:rsidRDefault="0031501B" w14:paraId="77EEBB25" w14:textId="77777777">
            <w:pPr>
              <w:spacing w:before="120"/>
              <w:jc w:val="center"/>
              <w:rPr>
                <w:color w:val="000000"/>
              </w:rPr>
            </w:pPr>
            <w:r>
              <w:rPr>
                <w:color w:val="000000"/>
              </w:rPr>
              <w:t>Yes</w:t>
            </w:r>
          </w:p>
        </w:tc>
        <w:tc>
          <w:tcPr>
            <w:tcW w:w="1733" w:type="dxa"/>
          </w:tcPr>
          <w:p w:rsidRPr="00E25078" w:rsidR="00A92D0B" w:rsidP="001704DB" w:rsidRDefault="00E7492E" w14:paraId="1C8E6897" w14:textId="77777777">
            <w:pPr>
              <w:spacing w:before="120"/>
              <w:jc w:val="center"/>
              <w:rPr>
                <w:color w:val="000000"/>
              </w:rPr>
            </w:pPr>
            <w:r>
              <w:rPr>
                <w:color w:val="000000"/>
              </w:rPr>
              <w:t>Verified</w:t>
            </w:r>
          </w:p>
        </w:tc>
      </w:tr>
      <w:tr w:rsidRPr="007F620E" w:rsidR="00A92D0B" w:rsidTr="001704DB" w14:paraId="2C4CB2E2" w14:textId="77777777">
        <w:tc>
          <w:tcPr>
            <w:tcW w:w="8005" w:type="dxa"/>
            <w:gridSpan w:val="2"/>
          </w:tcPr>
          <w:p w:rsidRPr="00E25078" w:rsidR="00A92D0B" w:rsidP="00F064D8" w:rsidRDefault="00A92D0B" w14:paraId="5C15B984" w14:textId="77777777">
            <w:pPr>
              <w:spacing w:before="120"/>
              <w:ind w:left="360" w:hanging="360"/>
              <w:rPr>
                <w:color w:val="000000"/>
              </w:rPr>
            </w:pPr>
            <w:proofErr w:type="gramStart"/>
            <w:r w:rsidRPr="00E25078">
              <w:rPr>
                <w:b/>
                <w:color w:val="000000"/>
              </w:rPr>
              <w:t>c.</w:t>
            </w:r>
            <w:r w:rsidRPr="00E25078">
              <w:rPr>
                <w:b/>
                <w:color w:val="000000"/>
              </w:rPr>
              <w:tab/>
              <w:t>If</w:t>
            </w:r>
            <w:proofErr w:type="gramEnd"/>
            <w:r w:rsidRPr="00E25078">
              <w:rPr>
                <w:b/>
                <w:color w:val="000000"/>
              </w:rPr>
              <w:t xml:space="preserve"> so, provide name of other parties:</w:t>
            </w:r>
            <w:r w:rsidRPr="00E25078" w:rsidR="00E25078">
              <w:rPr>
                <w:color w:val="000000"/>
              </w:rPr>
              <w:t xml:space="preserve"> </w:t>
            </w:r>
            <w:r w:rsidRPr="00AB6B2E" w:rsidR="00AB6B2E">
              <w:rPr>
                <w:color w:val="000000"/>
                <w:sz w:val="22"/>
                <w:szCs w:val="22"/>
              </w:rPr>
              <w:t>TURN, Mussey Grade, PAO</w:t>
            </w:r>
            <w:r w:rsidR="00534081">
              <w:rPr>
                <w:color w:val="000000"/>
                <w:sz w:val="22"/>
                <w:szCs w:val="22"/>
              </w:rPr>
              <w:t>, the IOUs, and the SMJUs.</w:t>
            </w:r>
          </w:p>
        </w:tc>
        <w:tc>
          <w:tcPr>
            <w:tcW w:w="1733" w:type="dxa"/>
          </w:tcPr>
          <w:p w:rsidRPr="00E25078" w:rsidR="00A92D0B" w:rsidP="001704DB" w:rsidRDefault="00E7492E" w14:paraId="487ADBBD" w14:textId="77777777">
            <w:pPr>
              <w:spacing w:before="120"/>
              <w:jc w:val="center"/>
              <w:rPr>
                <w:color w:val="000000"/>
              </w:rPr>
            </w:pPr>
            <w:r>
              <w:rPr>
                <w:color w:val="000000"/>
              </w:rPr>
              <w:t>Noted</w:t>
            </w:r>
          </w:p>
        </w:tc>
      </w:tr>
      <w:tr w:rsidRPr="007F620E" w:rsidR="00A92D0B" w:rsidTr="001704DB" w14:paraId="3560DDC8" w14:textId="77777777">
        <w:tc>
          <w:tcPr>
            <w:tcW w:w="8005" w:type="dxa"/>
            <w:gridSpan w:val="2"/>
          </w:tcPr>
          <w:p w:rsidRPr="00E25078" w:rsidR="00A92D0B" w:rsidP="00F064D8" w:rsidRDefault="00A92D0B" w14:paraId="15775E0C" w14:textId="77777777">
            <w:pPr>
              <w:tabs>
                <w:tab w:val="left" w:pos="360"/>
              </w:tabs>
              <w:spacing w:before="120"/>
              <w:ind w:left="360" w:hanging="360"/>
              <w:rPr>
                <w:color w:val="000000"/>
              </w:rPr>
            </w:pPr>
            <w:r w:rsidRPr="00E25078">
              <w:rPr>
                <w:b/>
                <w:color w:val="000000"/>
              </w:rPr>
              <w:t>d.</w:t>
            </w:r>
            <w:r w:rsidRPr="00E25078">
              <w:rPr>
                <w:b/>
                <w:color w:val="000000"/>
              </w:rPr>
              <w:tab/>
            </w:r>
            <w:r w:rsidRPr="00E25078" w:rsidR="00D075B1">
              <w:rPr>
                <w:b/>
                <w:color w:val="000000"/>
              </w:rPr>
              <w:t xml:space="preserve">Intervenor’s </w:t>
            </w:r>
            <w:r w:rsidRPr="00E25078" w:rsidR="00A319DE">
              <w:rPr>
                <w:b/>
                <w:color w:val="000000"/>
              </w:rPr>
              <w:t>c</w:t>
            </w:r>
            <w:r w:rsidRPr="00E25078" w:rsidR="00D075B1">
              <w:rPr>
                <w:b/>
                <w:color w:val="000000"/>
              </w:rPr>
              <w:t xml:space="preserve">laim of </w:t>
            </w:r>
            <w:r w:rsidRPr="00E25078" w:rsidR="00A319DE">
              <w:rPr>
                <w:b/>
                <w:color w:val="000000"/>
              </w:rPr>
              <w:t>n</w:t>
            </w:r>
            <w:r w:rsidRPr="00E25078" w:rsidR="00D075B1">
              <w:rPr>
                <w:b/>
                <w:color w:val="000000"/>
              </w:rPr>
              <w:t>on-</w:t>
            </w:r>
            <w:r w:rsidRPr="00E25078" w:rsidR="00A319DE">
              <w:rPr>
                <w:b/>
                <w:color w:val="000000"/>
              </w:rPr>
              <w:t>d</w:t>
            </w:r>
            <w:r w:rsidRPr="00E25078" w:rsidR="00D075B1">
              <w:rPr>
                <w:b/>
                <w:color w:val="000000"/>
              </w:rPr>
              <w:t>uplication:</w:t>
            </w:r>
            <w:r w:rsidRPr="00E25078" w:rsidR="00E25078">
              <w:rPr>
                <w:color w:val="000000"/>
              </w:rPr>
              <w:t xml:space="preserve"> </w:t>
            </w:r>
            <w:r w:rsidRPr="00AB6B2E" w:rsidR="00AB6B2E">
              <w:rPr>
                <w:color w:val="000000"/>
                <w:sz w:val="22"/>
                <w:szCs w:val="22"/>
              </w:rPr>
              <w:t xml:space="preserve">This proceeding covers a wide variety of topics related to the state’s program for wildfire mitigation.  The Green Power Institute has been an active participant in the Commission’s RPS and LTPP/IRP proceedings and </w:t>
            </w:r>
            <w:proofErr w:type="gramStart"/>
            <w:r w:rsidRPr="00AB6B2E" w:rsidR="00AB6B2E">
              <w:rPr>
                <w:color w:val="000000"/>
                <w:sz w:val="22"/>
                <w:szCs w:val="22"/>
              </w:rPr>
              <w:t>a number of</w:t>
            </w:r>
            <w:proofErr w:type="gramEnd"/>
            <w:r w:rsidRPr="00AB6B2E" w:rsidR="00AB6B2E">
              <w:rPr>
                <w:color w:val="000000"/>
                <w:sz w:val="22"/>
                <w:szCs w:val="22"/>
              </w:rPr>
              <w:t xml:space="preserve"> related proceedings, including the wildfire mitigation proceeding, R.18-10-007.  The Green Power Institute coordinated its efforts in this proceeding with other parties </w:t>
            </w:r>
            <w:proofErr w:type="gramStart"/>
            <w:r w:rsidRPr="00AB6B2E" w:rsidR="00AB6B2E">
              <w:rPr>
                <w:color w:val="000000"/>
                <w:sz w:val="22"/>
                <w:szCs w:val="22"/>
              </w:rPr>
              <w:t>in order to</w:t>
            </w:r>
            <w:proofErr w:type="gramEnd"/>
            <w:r w:rsidRPr="00AB6B2E" w:rsidR="00AB6B2E">
              <w:rPr>
                <w:color w:val="000000"/>
                <w:sz w:val="22"/>
                <w:szCs w:val="22"/>
              </w:rPr>
              <w:t xml:space="preserve"> avoid duplication of effort,</w:t>
            </w:r>
            <w:r w:rsidR="00503DF0">
              <w:rPr>
                <w:color w:val="000000"/>
                <w:sz w:val="22"/>
                <w:szCs w:val="22"/>
              </w:rPr>
              <w:t xml:space="preserve"> including participating in monthly zooms organized by Cal Advocates for parties to coordinate their efforts,</w:t>
            </w:r>
            <w:r w:rsidR="007B36E4">
              <w:rPr>
                <w:color w:val="000000"/>
                <w:sz w:val="22"/>
                <w:szCs w:val="22"/>
              </w:rPr>
              <w:t xml:space="preserve"> and in numerous phone calls with other parties, especially Mussey Grade, TURN, and Cal Advocates.</w:t>
            </w:r>
            <w:r w:rsidR="006D5CC1">
              <w:rPr>
                <w:color w:val="000000"/>
                <w:sz w:val="22"/>
                <w:szCs w:val="22"/>
              </w:rPr>
              <w:t xml:space="preserve">  These bilateral contacts </w:t>
            </w:r>
            <w:r w:rsidR="003F6538">
              <w:rPr>
                <w:color w:val="000000"/>
                <w:sz w:val="22"/>
                <w:szCs w:val="22"/>
              </w:rPr>
              <w:t>we</w:t>
            </w:r>
            <w:r w:rsidR="006D5CC1">
              <w:rPr>
                <w:color w:val="000000"/>
                <w:sz w:val="22"/>
                <w:szCs w:val="22"/>
              </w:rPr>
              <w:t>re conducted on an ad hoc basis as various issues c</w:t>
            </w:r>
            <w:r w:rsidR="009F045F">
              <w:rPr>
                <w:color w:val="000000"/>
                <w:sz w:val="22"/>
                <w:szCs w:val="22"/>
              </w:rPr>
              <w:t>a</w:t>
            </w:r>
            <w:r w:rsidR="006D5CC1">
              <w:rPr>
                <w:color w:val="000000"/>
                <w:sz w:val="22"/>
                <w:szCs w:val="22"/>
              </w:rPr>
              <w:t>me up.</w:t>
            </w:r>
            <w:r w:rsidR="007B36E4">
              <w:rPr>
                <w:color w:val="000000"/>
                <w:sz w:val="22"/>
                <w:szCs w:val="22"/>
              </w:rPr>
              <w:t xml:space="preserve"> </w:t>
            </w:r>
            <w:r w:rsidRPr="00AB6B2E" w:rsidR="00AB6B2E">
              <w:rPr>
                <w:color w:val="000000"/>
                <w:sz w:val="22"/>
                <w:szCs w:val="22"/>
              </w:rPr>
              <w:t xml:space="preserve"> </w:t>
            </w:r>
            <w:r w:rsidR="007B36E4">
              <w:rPr>
                <w:color w:val="000000"/>
                <w:sz w:val="22"/>
                <w:szCs w:val="22"/>
              </w:rPr>
              <w:t>We have</w:t>
            </w:r>
            <w:r w:rsidRPr="00AB6B2E" w:rsidR="00AB6B2E">
              <w:rPr>
                <w:color w:val="000000"/>
                <w:sz w:val="22"/>
                <w:szCs w:val="22"/>
              </w:rPr>
              <w:t xml:space="preserve"> added significantly to the outcome of the Commission’s deliberations through our own unique perspective.  Some amount of duplication has occurred in this proceeding on all sides of contentious issues, but Green Power avoided duplication to the extent </w:t>
            </w:r>
            <w:proofErr w:type="gramStart"/>
            <w:r w:rsidRPr="00AB6B2E" w:rsidR="00AB6B2E">
              <w:rPr>
                <w:color w:val="000000"/>
                <w:sz w:val="22"/>
                <w:szCs w:val="22"/>
              </w:rPr>
              <w:t>possible, and</w:t>
            </w:r>
            <w:proofErr w:type="gramEnd"/>
            <w:r w:rsidRPr="00AB6B2E" w:rsidR="00AB6B2E">
              <w:rPr>
                <w:color w:val="000000"/>
                <w:sz w:val="22"/>
                <w:szCs w:val="22"/>
              </w:rPr>
              <w:t xml:space="preserve"> tried to minimize it where it was unavoidable.</w:t>
            </w:r>
          </w:p>
        </w:tc>
        <w:tc>
          <w:tcPr>
            <w:tcW w:w="1733" w:type="dxa"/>
          </w:tcPr>
          <w:p w:rsidRPr="00E25078" w:rsidR="00A92D0B" w:rsidP="001704DB" w:rsidRDefault="0031407F" w14:paraId="1F5FB2F3" w14:textId="77777777">
            <w:pPr>
              <w:tabs>
                <w:tab w:val="left" w:pos="360"/>
              </w:tabs>
              <w:spacing w:before="120"/>
              <w:ind w:left="360" w:hanging="360"/>
              <w:jc w:val="center"/>
              <w:rPr>
                <w:color w:val="000000"/>
              </w:rPr>
            </w:pPr>
            <w:r>
              <w:rPr>
                <w:color w:val="000000"/>
              </w:rPr>
              <w:t>Noted</w:t>
            </w:r>
          </w:p>
        </w:tc>
      </w:tr>
    </w:tbl>
    <w:p w:rsidRPr="007F620E" w:rsidR="00B312DA" w:rsidP="0035084C" w:rsidRDefault="00A92D0B" w14:paraId="602922C3" w14:textId="77777777">
      <w:pPr>
        <w:tabs>
          <w:tab w:val="left" w:pos="1260"/>
        </w:tabs>
        <w:spacing w:before="240"/>
        <w:ind w:left="1260" w:hanging="1260"/>
        <w:jc w:val="center"/>
        <w:rPr>
          <w:b/>
          <w:color w:val="000000"/>
        </w:rPr>
      </w:pPr>
      <w:r w:rsidRPr="007F620E">
        <w:rPr>
          <w:b/>
          <w:color w:val="000000"/>
        </w:rPr>
        <w:t>PART III:</w:t>
      </w:r>
      <w:r w:rsidRPr="007F620E">
        <w:rPr>
          <w:b/>
          <w:color w:val="000000"/>
        </w:rPr>
        <w:tab/>
        <w:t>REASONABLENESS OF REQUESTED COMPENSATION</w:t>
      </w:r>
    </w:p>
    <w:p w:rsidRPr="007F620E" w:rsidR="00A92D0B" w:rsidP="0035084C" w:rsidRDefault="00A92D0B" w14:paraId="25277C44" w14:textId="77777777">
      <w:pPr>
        <w:numPr>
          <w:ilvl w:val="0"/>
          <w:numId w:val="2"/>
        </w:numPr>
        <w:tabs>
          <w:tab w:val="num" w:pos="360"/>
        </w:tabs>
        <w:spacing w:line="360" w:lineRule="auto"/>
        <w:ind w:left="360"/>
        <w:rPr>
          <w:b/>
          <w:color w:val="000000"/>
        </w:rPr>
      </w:pPr>
      <w:r w:rsidRPr="007F620E">
        <w:rPr>
          <w:b/>
          <w:color w:val="000000"/>
        </w:rPr>
        <w:t xml:space="preserve">General Claim of Reasonableness </w:t>
      </w:r>
      <w:r w:rsidRPr="007F620E" w:rsidR="00F30DA8">
        <w:rPr>
          <w:b/>
          <w:color w:val="000000"/>
        </w:rPr>
        <w:t>(§</w:t>
      </w:r>
      <w:r w:rsidRPr="0035084C" w:rsidR="0035084C">
        <w:rPr>
          <w:b/>
          <w:color w:val="000000"/>
        </w:rPr>
        <w:t>§</w:t>
      </w:r>
      <w:r w:rsidRPr="007F620E" w:rsidR="00F30DA8">
        <w:rPr>
          <w:b/>
          <w:color w:val="000000"/>
        </w:rPr>
        <w:t xml:space="preserve"> </w:t>
      </w:r>
      <w:r w:rsidRPr="007F620E">
        <w:rPr>
          <w:b/>
          <w:color w:val="000000"/>
        </w:rPr>
        <w:t xml:space="preserve">1801 </w:t>
      </w:r>
      <w:r w:rsidRPr="007F620E" w:rsidR="00F30DA8">
        <w:rPr>
          <w:b/>
          <w:color w:val="000000"/>
        </w:rPr>
        <w:t>and</w:t>
      </w:r>
      <w:r w:rsidR="0022302F">
        <w:rPr>
          <w:b/>
          <w:color w:val="000000"/>
        </w:rPr>
        <w:t xml:space="preserve"> 1806)</w:t>
      </w:r>
      <w:r w:rsidR="00C02649">
        <w:rPr>
          <w:b/>
          <w:color w:val="000000"/>
        </w:rPr>
        <w:t>:</w:t>
      </w:r>
    </w:p>
    <w:tbl>
      <w:tblPr>
        <w:tblW w:w="97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8005"/>
        <w:gridCol w:w="1733"/>
      </w:tblGrid>
      <w:tr w:rsidRPr="007F620E" w:rsidR="00FE3BAE" w:rsidTr="0035084C" w14:paraId="46457540" w14:textId="77777777">
        <w:tc>
          <w:tcPr>
            <w:tcW w:w="8005" w:type="dxa"/>
            <w:tcBorders>
              <w:bottom w:val="single" w:color="auto" w:sz="4" w:space="0"/>
            </w:tcBorders>
            <w:shd w:val="clear" w:color="auto" w:fill="D9D9D9" w:themeFill="background1" w:themeFillShade="D9"/>
          </w:tcPr>
          <w:p w:rsidRPr="007F620E" w:rsidR="00FE3BAE" w:rsidRDefault="00FE3BAE" w14:paraId="76D705FB" w14:textId="77777777">
            <w:pPr>
              <w:rPr>
                <w:b/>
                <w:color w:val="000000"/>
              </w:rPr>
            </w:pPr>
          </w:p>
        </w:tc>
        <w:tc>
          <w:tcPr>
            <w:tcW w:w="1733" w:type="dxa"/>
            <w:shd w:val="clear" w:color="auto" w:fill="D9D9D9" w:themeFill="background1" w:themeFillShade="D9"/>
          </w:tcPr>
          <w:p w:rsidRPr="00FE3BAE" w:rsidR="00FE3BAE" w:rsidP="0035084C" w:rsidRDefault="0035084C" w14:paraId="320D60C0" w14:textId="77777777">
            <w:pPr>
              <w:spacing w:before="120"/>
              <w:jc w:val="center"/>
              <w:rPr>
                <w:color w:val="000000"/>
              </w:rPr>
            </w:pPr>
            <w:r w:rsidRPr="007F620E">
              <w:rPr>
                <w:b/>
                <w:color w:val="000000"/>
              </w:rPr>
              <w:t>CPUC DISCUSSION</w:t>
            </w:r>
          </w:p>
        </w:tc>
      </w:tr>
      <w:tr w:rsidRPr="00286ABA" w:rsidR="00FE3BAE" w:rsidTr="0035084C" w14:paraId="1DF352A0" w14:textId="77777777">
        <w:tc>
          <w:tcPr>
            <w:tcW w:w="8005" w:type="dxa"/>
            <w:tcBorders>
              <w:bottom w:val="single" w:color="auto" w:sz="4" w:space="0"/>
            </w:tcBorders>
          </w:tcPr>
          <w:p w:rsidRPr="00B807D0" w:rsidR="00FE3BAE" w:rsidP="0035084C" w:rsidRDefault="00FE3BAE" w14:paraId="71AFE75F" w14:textId="77777777">
            <w:pPr>
              <w:spacing w:after="120"/>
              <w:rPr>
                <w:b/>
                <w:bCs/>
                <w:color w:val="000000"/>
                <w:sz w:val="22"/>
                <w:szCs w:val="22"/>
              </w:rPr>
            </w:pPr>
            <w:r w:rsidRPr="00B807D0">
              <w:rPr>
                <w:b/>
                <w:bCs/>
                <w:color w:val="000000"/>
                <w:sz w:val="22"/>
                <w:szCs w:val="22"/>
              </w:rPr>
              <w:t>a. Intervenor’s claim of cost reasonableness:</w:t>
            </w:r>
          </w:p>
          <w:p w:rsidR="00AB6B2E" w:rsidP="0035084C" w:rsidRDefault="0017090D" w14:paraId="044C2086" w14:textId="77777777">
            <w:pPr>
              <w:spacing w:after="120"/>
              <w:rPr>
                <w:color w:val="000000"/>
                <w:sz w:val="22"/>
                <w:szCs w:val="22"/>
              </w:rPr>
            </w:pPr>
            <w:r w:rsidRPr="0017090D">
              <w:rPr>
                <w:color w:val="000000"/>
                <w:sz w:val="22"/>
                <w:szCs w:val="22"/>
              </w:rPr>
              <w:t xml:space="preserve">The GPI is providing, in Attachment 2, a listing of the </w:t>
            </w:r>
            <w:r w:rsidR="006D5CC1">
              <w:rPr>
                <w:color w:val="000000"/>
                <w:sz w:val="22"/>
                <w:szCs w:val="22"/>
              </w:rPr>
              <w:t xml:space="preserve">single </w:t>
            </w:r>
            <w:r w:rsidRPr="0017090D">
              <w:rPr>
                <w:color w:val="000000"/>
                <w:sz w:val="22"/>
                <w:szCs w:val="22"/>
              </w:rPr>
              <w:t xml:space="preserve">pleading we provided in this Proceeding in the Wildfire Safety Division that </w:t>
            </w:r>
            <w:r w:rsidR="006D5CC1">
              <w:rPr>
                <w:color w:val="000000"/>
                <w:sz w:val="22"/>
                <w:szCs w:val="22"/>
              </w:rPr>
              <w:t>is</w:t>
            </w:r>
            <w:r w:rsidRPr="0017090D">
              <w:rPr>
                <w:color w:val="000000"/>
                <w:sz w:val="22"/>
                <w:szCs w:val="22"/>
              </w:rPr>
              <w:t xml:space="preserve"> relevant to matters covered by this Claim, and</w:t>
            </w:r>
            <w:r w:rsidR="00562312">
              <w:rPr>
                <w:color w:val="000000"/>
                <w:sz w:val="22"/>
                <w:szCs w:val="22"/>
              </w:rPr>
              <w:t xml:space="preserve"> in Attachment 3,</w:t>
            </w:r>
            <w:r w:rsidRPr="0017090D">
              <w:rPr>
                <w:color w:val="000000"/>
                <w:sz w:val="22"/>
                <w:szCs w:val="22"/>
              </w:rPr>
              <w:t xml:space="preserve"> a detailed breakdown of GPI staff time spent for work performed that was directly related to our substantial contributions to Resolution </w:t>
            </w:r>
            <w:r w:rsidR="00562312">
              <w:rPr>
                <w:color w:val="000000"/>
                <w:sz w:val="22"/>
                <w:szCs w:val="22"/>
              </w:rPr>
              <w:t>SPD</w:t>
            </w:r>
            <w:r w:rsidR="0035084C">
              <w:rPr>
                <w:color w:val="000000"/>
                <w:sz w:val="22"/>
                <w:szCs w:val="22"/>
              </w:rPr>
              <w:noBreakHyphen/>
            </w:r>
            <w:r w:rsidR="007B36E4">
              <w:rPr>
                <w:color w:val="000000"/>
                <w:sz w:val="22"/>
                <w:szCs w:val="22"/>
              </w:rPr>
              <w:t>26</w:t>
            </w:r>
            <w:r w:rsidRPr="0017090D">
              <w:rPr>
                <w:color w:val="000000"/>
                <w:sz w:val="22"/>
                <w:szCs w:val="22"/>
              </w:rPr>
              <w:t>.</w:t>
            </w:r>
          </w:p>
          <w:p w:rsidRPr="0017090D" w:rsidR="0017090D" w:rsidP="0035084C" w:rsidRDefault="0017090D" w14:paraId="778875A4" w14:textId="77777777">
            <w:pPr>
              <w:spacing w:after="120"/>
              <w:rPr>
                <w:color w:val="000000"/>
                <w:sz w:val="22"/>
                <w:szCs w:val="22"/>
              </w:rPr>
            </w:pPr>
            <w:r w:rsidRPr="0017090D">
              <w:rPr>
                <w:color w:val="000000"/>
                <w:sz w:val="22"/>
                <w:szCs w:val="22"/>
              </w:rPr>
              <w:t>The hours claimed herein in support of Resolution S</w:t>
            </w:r>
            <w:r>
              <w:rPr>
                <w:color w:val="000000"/>
                <w:sz w:val="22"/>
                <w:szCs w:val="22"/>
              </w:rPr>
              <w:t>P</w:t>
            </w:r>
            <w:r w:rsidRPr="0017090D">
              <w:rPr>
                <w:color w:val="000000"/>
                <w:sz w:val="22"/>
                <w:szCs w:val="22"/>
              </w:rPr>
              <w:t>D-</w:t>
            </w:r>
            <w:r w:rsidR="00503DF0">
              <w:rPr>
                <w:color w:val="000000"/>
                <w:sz w:val="22"/>
                <w:szCs w:val="22"/>
              </w:rPr>
              <w:t>2</w:t>
            </w:r>
            <w:r w:rsidR="007B36E4">
              <w:rPr>
                <w:color w:val="000000"/>
                <w:sz w:val="22"/>
                <w:szCs w:val="22"/>
              </w:rPr>
              <w:t>6</w:t>
            </w:r>
            <w:r w:rsidRPr="0017090D">
              <w:rPr>
                <w:color w:val="000000"/>
                <w:sz w:val="22"/>
                <w:szCs w:val="22"/>
              </w:rPr>
              <w:t xml:space="preserve"> are reasonable given the scope of the Proceeding, and the strong participation by the GPI.  GPI staff maintained detailed contemporaneous time records indicating the number of hours devoted to the matters settled by this Decision in this case.</w:t>
            </w:r>
            <w:r w:rsidR="00380324">
              <w:rPr>
                <w:color w:val="000000"/>
                <w:sz w:val="22"/>
                <w:szCs w:val="22"/>
              </w:rPr>
              <w:t xml:space="preserve">  </w:t>
            </w:r>
            <w:r w:rsidRPr="0017090D">
              <w:rPr>
                <w:color w:val="000000"/>
                <w:sz w:val="22"/>
                <w:szCs w:val="22"/>
              </w:rPr>
              <w:t xml:space="preserve">In preparing Attachment </w:t>
            </w:r>
            <w:r w:rsidR="00C935F4">
              <w:rPr>
                <w:color w:val="000000"/>
                <w:sz w:val="22"/>
                <w:szCs w:val="22"/>
              </w:rPr>
              <w:t>3</w:t>
            </w:r>
            <w:r w:rsidRPr="0017090D">
              <w:rPr>
                <w:color w:val="000000"/>
                <w:sz w:val="22"/>
                <w:szCs w:val="22"/>
              </w:rPr>
              <w:t xml:space="preserve">, Dr. Morris reviewed </w:t>
            </w:r>
            <w:proofErr w:type="gramStart"/>
            <w:r w:rsidRPr="0017090D">
              <w:rPr>
                <w:color w:val="000000"/>
                <w:sz w:val="22"/>
                <w:szCs w:val="22"/>
              </w:rPr>
              <w:t>all of</w:t>
            </w:r>
            <w:proofErr w:type="gramEnd"/>
            <w:r w:rsidRPr="0017090D">
              <w:rPr>
                <w:color w:val="000000"/>
                <w:sz w:val="22"/>
                <w:szCs w:val="22"/>
              </w:rPr>
              <w:t xml:space="preserve"> the recorded hours devoted to this </w:t>
            </w:r>
            <w:proofErr w:type="gramStart"/>
            <w:r w:rsidRPr="0017090D">
              <w:rPr>
                <w:color w:val="000000"/>
                <w:sz w:val="22"/>
                <w:szCs w:val="22"/>
              </w:rPr>
              <w:t>proceeding, and</w:t>
            </w:r>
            <w:proofErr w:type="gramEnd"/>
            <w:r w:rsidRPr="0017090D">
              <w:rPr>
                <w:color w:val="000000"/>
                <w:sz w:val="22"/>
                <w:szCs w:val="22"/>
              </w:rPr>
              <w:t xml:space="preserve"> included only those that were reasonable and contributory to the underlying tasks.  As a result, the GPI submits that </w:t>
            </w:r>
            <w:proofErr w:type="gramStart"/>
            <w:r w:rsidRPr="0017090D">
              <w:rPr>
                <w:color w:val="000000"/>
                <w:sz w:val="22"/>
                <w:szCs w:val="22"/>
              </w:rPr>
              <w:t>all of</w:t>
            </w:r>
            <w:proofErr w:type="gramEnd"/>
            <w:r w:rsidRPr="0017090D">
              <w:rPr>
                <w:color w:val="000000"/>
                <w:sz w:val="22"/>
                <w:szCs w:val="22"/>
              </w:rPr>
              <w:t xml:space="preserve"> the hours included in the attachment are reasonable and should be compensated in full.</w:t>
            </w:r>
          </w:p>
          <w:p w:rsidRPr="0031501B" w:rsidR="0031501B" w:rsidP="0035084C" w:rsidRDefault="0031501B" w14:paraId="491600ED" w14:textId="77777777">
            <w:pPr>
              <w:spacing w:after="120"/>
              <w:rPr>
                <w:color w:val="000000"/>
                <w:sz w:val="22"/>
                <w:szCs w:val="22"/>
              </w:rPr>
            </w:pPr>
            <w:r w:rsidRPr="0031501B">
              <w:rPr>
                <w:color w:val="000000"/>
                <w:sz w:val="22"/>
                <w:szCs w:val="22"/>
              </w:rPr>
              <w:lastRenderedPageBreak/>
              <w:t xml:space="preserve">Dr. Morris is a renewable energy analyst and consultant with more than </w:t>
            </w:r>
            <w:r w:rsidR="00571099">
              <w:rPr>
                <w:color w:val="000000"/>
                <w:sz w:val="22"/>
                <w:szCs w:val="22"/>
              </w:rPr>
              <w:t>40</w:t>
            </w:r>
            <w:r w:rsidRPr="0031501B">
              <w:rPr>
                <w:color w:val="000000"/>
                <w:sz w:val="22"/>
                <w:szCs w:val="22"/>
              </w:rPr>
              <w:t xml:space="preserve"> years of diversified experience and accomplishments in the energy and environmental fields.  He is a nationally recognized expert on biomass and renewable energy, climate change and greenhouse-gas emissions analysis, integrated resources planning, and analysis of the environmental impacts of electric power generation.  Dr. Morris holds a BA in Natural Science from the University of Pennsylvania, an MSc in Biochemistry from the University of Toronto, and a PhD in Energy and Resources from the University of California, Berkeley.</w:t>
            </w:r>
          </w:p>
          <w:p w:rsidR="00C3127D" w:rsidP="0035084C" w:rsidRDefault="0031501B" w14:paraId="6C2E50BF" w14:textId="77777777">
            <w:pPr>
              <w:spacing w:after="120"/>
              <w:rPr>
                <w:color w:val="000000"/>
                <w:sz w:val="22"/>
                <w:szCs w:val="22"/>
              </w:rPr>
            </w:pPr>
            <w:r w:rsidRPr="0031501B">
              <w:rPr>
                <w:color w:val="000000"/>
                <w:sz w:val="22"/>
                <w:szCs w:val="22"/>
              </w:rPr>
              <w:t>Dr. Morris has been actively involved in electric utility restructuring in California throughout the past t</w:t>
            </w:r>
            <w:r w:rsidR="00571099">
              <w:rPr>
                <w:color w:val="000000"/>
                <w:sz w:val="22"/>
                <w:szCs w:val="22"/>
              </w:rPr>
              <w:t>hree</w:t>
            </w:r>
            <w:r w:rsidR="00E45BBD">
              <w:rPr>
                <w:color w:val="000000"/>
                <w:sz w:val="22"/>
                <w:szCs w:val="22"/>
              </w:rPr>
              <w:t>-and-a-half</w:t>
            </w:r>
            <w:r w:rsidR="00571099">
              <w:rPr>
                <w:color w:val="000000"/>
                <w:sz w:val="22"/>
                <w:szCs w:val="22"/>
              </w:rPr>
              <w:t xml:space="preserve"> </w:t>
            </w:r>
            <w:r w:rsidRPr="0031501B">
              <w:rPr>
                <w:color w:val="000000"/>
                <w:sz w:val="22"/>
                <w:szCs w:val="22"/>
              </w:rPr>
              <w:t xml:space="preserve">decades.  He served as editor and facilitator for the Renewables Working Group to the California Public Utilities Commission in 1996 during the original restructuring effort, consultant to the CEC Renewables Program Committee, consultant to the Governor’s Office of Planning and Research on renewable energy policy during the energy crisis </w:t>
            </w:r>
            <w:r w:rsidR="00E45BBD">
              <w:rPr>
                <w:color w:val="000000"/>
                <w:sz w:val="22"/>
                <w:szCs w:val="22"/>
              </w:rPr>
              <w:t xml:space="preserve">of </w:t>
            </w:r>
            <w:proofErr w:type="gramStart"/>
            <w:r w:rsidR="00E45BBD">
              <w:rPr>
                <w:color w:val="000000"/>
                <w:sz w:val="22"/>
                <w:szCs w:val="22"/>
              </w:rPr>
              <w:t>2000-2001</w:t>
            </w:r>
            <w:r w:rsidRPr="0031501B">
              <w:rPr>
                <w:color w:val="000000"/>
                <w:sz w:val="22"/>
                <w:szCs w:val="22"/>
              </w:rPr>
              <w:t>, and</w:t>
            </w:r>
            <w:proofErr w:type="gramEnd"/>
            <w:r w:rsidRPr="0031501B">
              <w:rPr>
                <w:color w:val="000000"/>
                <w:sz w:val="22"/>
                <w:szCs w:val="22"/>
              </w:rPr>
              <w:t xml:space="preserve"> has provided expert testimony in a variety of regulatory and legislative proceedings, as well as in civil litigation.</w:t>
            </w:r>
          </w:p>
          <w:p w:rsidR="0013216F" w:rsidP="0035084C" w:rsidRDefault="0013216F" w14:paraId="47DCA89F" w14:textId="77777777">
            <w:pPr>
              <w:spacing w:after="120"/>
              <w:rPr>
                <w:color w:val="000000"/>
                <w:sz w:val="22"/>
                <w:szCs w:val="22"/>
              </w:rPr>
            </w:pPr>
            <w:r w:rsidRPr="0013216F">
              <w:rPr>
                <w:color w:val="000000"/>
                <w:sz w:val="22"/>
                <w:szCs w:val="22"/>
              </w:rPr>
              <w:t xml:space="preserve">Dr. Harrold has worked for the Green Power Institute (GPI) for a total of more than </w:t>
            </w:r>
            <w:r w:rsidR="00F416C2">
              <w:rPr>
                <w:color w:val="000000"/>
                <w:sz w:val="22"/>
                <w:szCs w:val="22"/>
              </w:rPr>
              <w:t>10</w:t>
            </w:r>
            <w:r w:rsidRPr="0013216F">
              <w:rPr>
                <w:color w:val="000000"/>
                <w:sz w:val="22"/>
                <w:szCs w:val="22"/>
              </w:rPr>
              <w:t xml:space="preserve"> years, as a Research Assistant from 2006 to 2008, and again as a Scientist from 2015 to present. Through her work with the </w:t>
            </w:r>
            <w:proofErr w:type="gramStart"/>
            <w:r w:rsidRPr="0013216F">
              <w:rPr>
                <w:color w:val="000000"/>
                <w:sz w:val="22"/>
                <w:szCs w:val="22"/>
              </w:rPr>
              <w:t>GPI</w:t>
            </w:r>
            <w:proofErr w:type="gramEnd"/>
            <w:r w:rsidRPr="0013216F">
              <w:rPr>
                <w:color w:val="000000"/>
                <w:sz w:val="22"/>
                <w:szCs w:val="22"/>
              </w:rPr>
              <w:t xml:space="preserve"> she has been engaged with the development of the Renewable Portfolio Standard</w:t>
            </w:r>
            <w:r w:rsidR="003A1936">
              <w:rPr>
                <w:color w:val="000000"/>
                <w:sz w:val="22"/>
                <w:szCs w:val="22"/>
              </w:rPr>
              <w:t xml:space="preserve"> program</w:t>
            </w:r>
            <w:r w:rsidRPr="0013216F">
              <w:rPr>
                <w:color w:val="000000"/>
                <w:sz w:val="22"/>
                <w:szCs w:val="22"/>
              </w:rPr>
              <w:t xml:space="preserve"> (RPS), </w:t>
            </w:r>
            <w:r w:rsidR="00F416C2">
              <w:rPr>
                <w:color w:val="000000"/>
                <w:sz w:val="22"/>
                <w:szCs w:val="22"/>
              </w:rPr>
              <w:t>the Integrated Resources Planning (IRP) proceeding, and the Wildfire Mitigation Plan (WMP) proceeding</w:t>
            </w:r>
            <w:r w:rsidRPr="0013216F">
              <w:rPr>
                <w:color w:val="000000"/>
                <w:sz w:val="22"/>
                <w:szCs w:val="22"/>
              </w:rPr>
              <w:t>.  Dr. Harrold earned a Ph.D. in geomicrobiology from the University of Washington, Department of Earth and Space Science in 2014.</w:t>
            </w:r>
          </w:p>
          <w:p w:rsidRPr="00286ABA" w:rsidR="00FE3BAE" w:rsidP="00FB4760" w:rsidRDefault="00C3127D" w14:paraId="773DB1B4" w14:textId="77777777">
            <w:pPr>
              <w:rPr>
                <w:color w:val="000000"/>
                <w:sz w:val="22"/>
                <w:szCs w:val="22"/>
              </w:rPr>
            </w:pPr>
            <w:r w:rsidRPr="00C3127D">
              <w:rPr>
                <w:color w:val="000000"/>
                <w:sz w:val="22"/>
                <w:szCs w:val="22"/>
              </w:rPr>
              <w:t xml:space="preserve">Decision D.98-04-059 states, on pgs. 33-34, “Participation must be productive in the sense that the costs of participation should bear a reasonable relationship to the benefits realized through such participation …  At a minimum, when the benefits are intangible, the customer should present information sufficient to justify a Commission finding that the overall benefits of a customer’s participation will exceed a customer’s costs.”  This proceeding is concerned with the </w:t>
            </w:r>
            <w:r w:rsidRPr="0013216F" w:rsidR="0013216F">
              <w:rPr>
                <w:color w:val="000000"/>
                <w:sz w:val="22"/>
                <w:szCs w:val="22"/>
              </w:rPr>
              <w:t xml:space="preserve">development and approval of the wildfire mitigation plans of the </w:t>
            </w:r>
            <w:proofErr w:type="gramStart"/>
            <w:r w:rsidRPr="0013216F" w:rsidR="0013216F">
              <w:rPr>
                <w:color w:val="000000"/>
                <w:sz w:val="22"/>
                <w:szCs w:val="22"/>
              </w:rPr>
              <w:t>wires</w:t>
            </w:r>
            <w:proofErr w:type="gramEnd"/>
            <w:r w:rsidRPr="0013216F" w:rsidR="0013216F">
              <w:rPr>
                <w:color w:val="000000"/>
                <w:sz w:val="22"/>
                <w:szCs w:val="22"/>
              </w:rPr>
              <w:t xml:space="preserve"> utilities.  The cost reductions and environmental benefits of the WMPs overwhelm the cost of our participation.</w:t>
            </w:r>
          </w:p>
        </w:tc>
        <w:tc>
          <w:tcPr>
            <w:tcW w:w="1733" w:type="dxa"/>
          </w:tcPr>
          <w:p w:rsidRPr="0028457E" w:rsidR="00FE3BAE" w:rsidP="00FE3BAE" w:rsidRDefault="00BD10CF" w14:paraId="14D72D58" w14:textId="77777777">
            <w:pPr>
              <w:spacing w:before="120"/>
              <w:rPr>
                <w:color w:val="000000"/>
              </w:rPr>
            </w:pPr>
            <w:r w:rsidRPr="0028457E">
              <w:rPr>
                <w:color w:val="000000"/>
              </w:rPr>
              <w:lastRenderedPageBreak/>
              <w:t>After the adjustments made to this claim, the</w:t>
            </w:r>
            <w:r w:rsidR="00146B2B">
              <w:rPr>
                <w:color w:val="000000"/>
              </w:rPr>
              <w:t xml:space="preserve"> </w:t>
            </w:r>
            <w:r w:rsidRPr="0028457E">
              <w:rPr>
                <w:color w:val="000000"/>
              </w:rPr>
              <w:t>remainder</w:t>
            </w:r>
            <w:r w:rsidR="00146B2B">
              <w:rPr>
                <w:color w:val="000000"/>
              </w:rPr>
              <w:t xml:space="preserve"> </w:t>
            </w:r>
            <w:r w:rsidRPr="0028457E">
              <w:rPr>
                <w:color w:val="000000"/>
              </w:rPr>
              <w:t>of the claimed</w:t>
            </w:r>
            <w:r w:rsidR="00146B2B">
              <w:rPr>
                <w:color w:val="000000"/>
              </w:rPr>
              <w:t xml:space="preserve"> </w:t>
            </w:r>
            <w:r w:rsidRPr="0028457E">
              <w:rPr>
                <w:color w:val="000000"/>
              </w:rPr>
              <w:t>costs</w:t>
            </w:r>
            <w:r w:rsidR="00146B2B">
              <w:rPr>
                <w:color w:val="000000"/>
              </w:rPr>
              <w:t xml:space="preserve"> </w:t>
            </w:r>
            <w:r w:rsidRPr="0028457E">
              <w:rPr>
                <w:color w:val="000000"/>
              </w:rPr>
              <w:t xml:space="preserve">are reasonable. </w:t>
            </w:r>
            <w:r w:rsidRPr="0028457E">
              <w:rPr>
                <w:i/>
                <w:color w:val="000000"/>
              </w:rPr>
              <w:t>See</w:t>
            </w:r>
            <w:r w:rsidRPr="0028457E">
              <w:rPr>
                <w:color w:val="000000"/>
              </w:rPr>
              <w:t xml:space="preserve"> Part III.D.</w:t>
            </w:r>
          </w:p>
        </w:tc>
      </w:tr>
      <w:tr w:rsidRPr="007F620E" w:rsidR="00FE3BAE" w:rsidTr="0035084C" w14:paraId="12738AFE" w14:textId="77777777">
        <w:tc>
          <w:tcPr>
            <w:tcW w:w="8005" w:type="dxa"/>
          </w:tcPr>
          <w:p w:rsidRPr="0035084C" w:rsidR="00BC0DA0" w:rsidP="0035084C" w:rsidRDefault="00FE3BAE" w14:paraId="1AB58CCF" w14:textId="77777777">
            <w:pPr>
              <w:spacing w:after="120"/>
              <w:rPr>
                <w:color w:val="000000"/>
              </w:rPr>
            </w:pPr>
            <w:r w:rsidRPr="007F620E">
              <w:rPr>
                <w:b/>
                <w:color w:val="000000"/>
              </w:rPr>
              <w:t>b. Reasonableness of hours claimed:</w:t>
            </w:r>
          </w:p>
          <w:p w:rsidRPr="007F620E" w:rsidR="00F36C18" w:rsidP="00FB4760" w:rsidRDefault="0031501B" w14:paraId="41E79C05" w14:textId="77777777">
            <w:pPr>
              <w:rPr>
                <w:color w:val="000000"/>
              </w:rPr>
            </w:pPr>
            <w:r w:rsidRPr="0031501B">
              <w:rPr>
                <w:color w:val="000000"/>
                <w:sz w:val="22"/>
                <w:szCs w:val="22"/>
              </w:rPr>
              <w:t xml:space="preserve">The GPI made Significant Contributions to </w:t>
            </w:r>
            <w:r w:rsidR="0017090D">
              <w:rPr>
                <w:color w:val="000000"/>
                <w:sz w:val="22"/>
                <w:szCs w:val="22"/>
              </w:rPr>
              <w:t>Resolution</w:t>
            </w:r>
            <w:r w:rsidR="0013216F">
              <w:rPr>
                <w:color w:val="000000"/>
                <w:sz w:val="22"/>
                <w:szCs w:val="22"/>
              </w:rPr>
              <w:t xml:space="preserve"> </w:t>
            </w:r>
            <w:r w:rsidR="0017090D">
              <w:rPr>
                <w:color w:val="000000"/>
                <w:sz w:val="22"/>
                <w:szCs w:val="22"/>
              </w:rPr>
              <w:t>S</w:t>
            </w:r>
            <w:r w:rsidR="0013216F">
              <w:rPr>
                <w:color w:val="000000"/>
                <w:sz w:val="22"/>
                <w:szCs w:val="22"/>
              </w:rPr>
              <w:t>P</w:t>
            </w:r>
            <w:r w:rsidR="0017090D">
              <w:rPr>
                <w:color w:val="000000"/>
                <w:sz w:val="22"/>
                <w:szCs w:val="22"/>
              </w:rPr>
              <w:t>D-</w:t>
            </w:r>
            <w:r w:rsidR="00503DF0">
              <w:rPr>
                <w:color w:val="000000"/>
                <w:sz w:val="22"/>
                <w:szCs w:val="22"/>
              </w:rPr>
              <w:t>2</w:t>
            </w:r>
            <w:r w:rsidR="0012798B">
              <w:rPr>
                <w:color w:val="000000"/>
                <w:sz w:val="22"/>
                <w:szCs w:val="22"/>
              </w:rPr>
              <w:t>6</w:t>
            </w:r>
            <w:r w:rsidR="001442A1">
              <w:rPr>
                <w:color w:val="000000"/>
                <w:sz w:val="22"/>
                <w:szCs w:val="22"/>
              </w:rPr>
              <w:t xml:space="preserve"> </w:t>
            </w:r>
            <w:r w:rsidRPr="0031501B">
              <w:rPr>
                <w:color w:val="000000"/>
                <w:sz w:val="22"/>
                <w:szCs w:val="22"/>
              </w:rPr>
              <w:t>by</w:t>
            </w:r>
            <w:r w:rsidR="00DF69B7">
              <w:rPr>
                <w:color w:val="000000"/>
                <w:sz w:val="22"/>
                <w:szCs w:val="22"/>
              </w:rPr>
              <w:t xml:space="preserve"> </w:t>
            </w:r>
            <w:r w:rsidR="00605CF6">
              <w:rPr>
                <w:color w:val="000000"/>
                <w:sz w:val="22"/>
                <w:szCs w:val="22"/>
              </w:rPr>
              <w:t>actively</w:t>
            </w:r>
            <w:r w:rsidRPr="0031501B">
              <w:rPr>
                <w:color w:val="000000"/>
                <w:sz w:val="22"/>
                <w:szCs w:val="22"/>
              </w:rPr>
              <w:t xml:space="preserve"> participating in workshops and working </w:t>
            </w:r>
            <w:proofErr w:type="gramStart"/>
            <w:r w:rsidRPr="0031501B">
              <w:rPr>
                <w:color w:val="000000"/>
                <w:sz w:val="22"/>
                <w:szCs w:val="22"/>
              </w:rPr>
              <w:t>groups,</w:t>
            </w:r>
            <w:r w:rsidR="00605CF6">
              <w:rPr>
                <w:color w:val="000000"/>
                <w:sz w:val="22"/>
                <w:szCs w:val="22"/>
              </w:rPr>
              <w:t xml:space="preserve"> </w:t>
            </w:r>
            <w:r w:rsidRPr="0031501B">
              <w:rPr>
                <w:color w:val="000000"/>
                <w:sz w:val="22"/>
                <w:szCs w:val="22"/>
              </w:rPr>
              <w:t>and</w:t>
            </w:r>
            <w:proofErr w:type="gramEnd"/>
            <w:r w:rsidRPr="0031501B">
              <w:rPr>
                <w:color w:val="000000"/>
                <w:sz w:val="22"/>
                <w:szCs w:val="22"/>
              </w:rPr>
              <w:t xml:space="preserve"> providing </w:t>
            </w:r>
            <w:r w:rsidR="00E45BBD">
              <w:rPr>
                <w:color w:val="000000"/>
                <w:sz w:val="22"/>
                <w:szCs w:val="22"/>
              </w:rPr>
              <w:t>a thoughtful and detailed reply to a solicitation from</w:t>
            </w:r>
            <w:r w:rsidR="00503DF0">
              <w:rPr>
                <w:color w:val="000000"/>
                <w:sz w:val="22"/>
                <w:szCs w:val="22"/>
              </w:rPr>
              <w:t xml:space="preserve"> OEIS </w:t>
            </w:r>
            <w:r w:rsidRPr="0031501B">
              <w:rPr>
                <w:color w:val="000000"/>
                <w:sz w:val="22"/>
                <w:szCs w:val="22"/>
              </w:rPr>
              <w:t xml:space="preserve">on the topics that were under consideration in the Proceeding and are covered by this Claim.  Attachment </w:t>
            </w:r>
            <w:r w:rsidR="00D54780">
              <w:rPr>
                <w:color w:val="000000"/>
                <w:sz w:val="22"/>
                <w:szCs w:val="22"/>
              </w:rPr>
              <w:t>3</w:t>
            </w:r>
            <w:r w:rsidRPr="0031501B">
              <w:rPr>
                <w:color w:val="000000"/>
                <w:sz w:val="22"/>
                <w:szCs w:val="22"/>
              </w:rPr>
              <w:t xml:space="preserve"> provides a detailed breakdown of the hours that were expended in making our Contributions.  The hourly rates and costs claimed are reasonable and consistent with awards to other intervenors with comparable experience and expertise.  The Commission should grant </w:t>
            </w:r>
            <w:r w:rsidRPr="0031501B" w:rsidR="00480E05">
              <w:rPr>
                <w:color w:val="000000"/>
                <w:sz w:val="22"/>
                <w:szCs w:val="22"/>
              </w:rPr>
              <w:t>GPI’s</w:t>
            </w:r>
            <w:r w:rsidRPr="0031501B">
              <w:rPr>
                <w:color w:val="000000"/>
                <w:sz w:val="22"/>
                <w:szCs w:val="22"/>
              </w:rPr>
              <w:t xml:space="preserve"> claim in its entirety.</w:t>
            </w:r>
          </w:p>
        </w:tc>
        <w:tc>
          <w:tcPr>
            <w:tcW w:w="1733" w:type="dxa"/>
          </w:tcPr>
          <w:p w:rsidRPr="006821A4" w:rsidR="00FE3BAE" w:rsidP="00A92D0B" w:rsidRDefault="006821A4" w14:paraId="6D5935D8" w14:textId="77777777">
            <w:pPr>
              <w:spacing w:before="120"/>
              <w:rPr>
                <w:color w:val="000000"/>
              </w:rPr>
            </w:pPr>
            <w:r w:rsidRPr="0028457E">
              <w:rPr>
                <w:color w:val="000000"/>
              </w:rPr>
              <w:t>After the adjustments made to this claim, the</w:t>
            </w:r>
            <w:r w:rsidR="00146B2B">
              <w:rPr>
                <w:color w:val="000000"/>
              </w:rPr>
              <w:t xml:space="preserve"> </w:t>
            </w:r>
            <w:r w:rsidRPr="0028457E">
              <w:rPr>
                <w:color w:val="000000"/>
              </w:rPr>
              <w:t>remainder</w:t>
            </w:r>
            <w:r w:rsidR="00146B2B">
              <w:rPr>
                <w:color w:val="000000"/>
              </w:rPr>
              <w:t xml:space="preserve"> </w:t>
            </w:r>
            <w:r w:rsidRPr="0028457E">
              <w:rPr>
                <w:color w:val="000000"/>
              </w:rPr>
              <w:t>of the claimed</w:t>
            </w:r>
            <w:r w:rsidR="00146B2B">
              <w:rPr>
                <w:color w:val="000000"/>
              </w:rPr>
              <w:t xml:space="preserve"> </w:t>
            </w:r>
            <w:r w:rsidRPr="0028457E">
              <w:rPr>
                <w:color w:val="000000"/>
              </w:rPr>
              <w:t>hours</w:t>
            </w:r>
            <w:r w:rsidR="00146B2B">
              <w:rPr>
                <w:color w:val="000000"/>
              </w:rPr>
              <w:t xml:space="preserve"> </w:t>
            </w:r>
            <w:r w:rsidRPr="0028457E">
              <w:rPr>
                <w:color w:val="000000"/>
              </w:rPr>
              <w:t xml:space="preserve">are reasonable. </w:t>
            </w:r>
            <w:r w:rsidRPr="0028457E">
              <w:rPr>
                <w:i/>
                <w:color w:val="000000"/>
              </w:rPr>
              <w:t>See</w:t>
            </w:r>
            <w:r w:rsidRPr="0028457E">
              <w:rPr>
                <w:color w:val="000000"/>
              </w:rPr>
              <w:t xml:space="preserve"> Part III.D.</w:t>
            </w:r>
          </w:p>
        </w:tc>
      </w:tr>
      <w:tr w:rsidRPr="007F620E" w:rsidR="00FE3BAE" w:rsidTr="0035084C" w14:paraId="7F61BC38" w14:textId="77777777">
        <w:tc>
          <w:tcPr>
            <w:tcW w:w="8005" w:type="dxa"/>
          </w:tcPr>
          <w:p w:rsidR="00FE3BAE" w:rsidP="0035084C" w:rsidRDefault="00FE3BAE" w14:paraId="75A7FEEC" w14:textId="77777777">
            <w:pPr>
              <w:spacing w:after="120"/>
              <w:rPr>
                <w:color w:val="000000"/>
              </w:rPr>
            </w:pPr>
            <w:r w:rsidRPr="007F620E">
              <w:rPr>
                <w:b/>
                <w:color w:val="000000"/>
              </w:rPr>
              <w:t>c. Allocation of hours by issue:</w:t>
            </w:r>
          </w:p>
          <w:p w:rsidRPr="00C8500A" w:rsidR="00C8500A" w:rsidP="00FB4760" w:rsidRDefault="006F0DA7" w14:paraId="48EB9CF8" w14:textId="77777777">
            <w:pPr>
              <w:rPr>
                <w:rFonts w:eastAsia="Calibri"/>
                <w:sz w:val="22"/>
                <w:szCs w:val="22"/>
              </w:rPr>
            </w:pPr>
            <w:bookmarkStart w:name="_Hlk113976149" w:id="0"/>
            <w:r w:rsidRPr="00E527A4">
              <w:rPr>
                <w:rFonts w:eastAsia="Calibri"/>
                <w:sz w:val="22"/>
                <w:szCs w:val="22"/>
              </w:rPr>
              <w:t xml:space="preserve">1. </w:t>
            </w:r>
            <w:r w:rsidRPr="009B46B4" w:rsidR="009B46B4">
              <w:rPr>
                <w:rFonts w:eastAsia="Calibri"/>
                <w:sz w:val="22"/>
                <w:szCs w:val="22"/>
              </w:rPr>
              <w:t>WMP Performance Metrics and WMP Requirements</w:t>
            </w:r>
            <w:r w:rsidRPr="00334DDD" w:rsidR="00BE3303">
              <w:rPr>
                <w:rFonts w:eastAsia="Calibri"/>
                <w:sz w:val="22"/>
                <w:szCs w:val="22"/>
              </w:rPr>
              <w:t xml:space="preserve">      </w:t>
            </w:r>
            <w:r w:rsidRPr="00334DDD" w:rsidR="00BE3303">
              <w:rPr>
                <w:rFonts w:eastAsia="Calibri"/>
                <w:sz w:val="16"/>
                <w:szCs w:val="16"/>
              </w:rPr>
              <w:t xml:space="preserve"> </w:t>
            </w:r>
            <w:r w:rsidRPr="00334DDD" w:rsidR="00BE3303">
              <w:rPr>
                <w:rFonts w:eastAsia="Calibri"/>
                <w:sz w:val="22"/>
                <w:szCs w:val="22"/>
              </w:rPr>
              <w:t xml:space="preserve">      </w:t>
            </w:r>
            <w:r w:rsidRPr="00334DDD">
              <w:rPr>
                <w:rFonts w:eastAsia="Calibri"/>
                <w:sz w:val="22"/>
                <w:szCs w:val="22"/>
              </w:rPr>
              <w:t xml:space="preserve">    </w:t>
            </w:r>
            <w:r w:rsidR="009B46B4">
              <w:rPr>
                <w:rFonts w:eastAsia="Calibri"/>
                <w:sz w:val="22"/>
                <w:szCs w:val="22"/>
              </w:rPr>
              <w:t>10</w:t>
            </w:r>
            <w:r w:rsidR="00C731EA">
              <w:rPr>
                <w:rFonts w:eastAsia="Calibri"/>
                <w:sz w:val="22"/>
                <w:szCs w:val="22"/>
              </w:rPr>
              <w:t>0</w:t>
            </w:r>
            <w:r w:rsidRPr="00334DDD" w:rsidR="00A64E8F">
              <w:rPr>
                <w:rFonts w:eastAsia="Calibri"/>
                <w:sz w:val="19"/>
                <w:szCs w:val="19"/>
              </w:rPr>
              <w:t>%</w:t>
            </w:r>
            <w:bookmarkEnd w:id="0"/>
          </w:p>
        </w:tc>
        <w:tc>
          <w:tcPr>
            <w:tcW w:w="1733" w:type="dxa"/>
          </w:tcPr>
          <w:p w:rsidRPr="007F620E" w:rsidR="00FE3BAE" w:rsidP="00993708" w:rsidRDefault="00C61091" w14:paraId="11F1AC0A" w14:textId="77777777">
            <w:pPr>
              <w:spacing w:before="120"/>
              <w:jc w:val="center"/>
              <w:rPr>
                <w:color w:val="000000"/>
              </w:rPr>
            </w:pPr>
            <w:r>
              <w:rPr>
                <w:color w:val="000000"/>
              </w:rPr>
              <w:t>Noted</w:t>
            </w:r>
          </w:p>
        </w:tc>
      </w:tr>
    </w:tbl>
    <w:p w:rsidRPr="006F0DA7" w:rsidR="00E07059" w:rsidP="006D0661" w:rsidRDefault="00A92D0B" w14:paraId="637EA036" w14:textId="77777777">
      <w:pPr>
        <w:keepNext/>
        <w:keepLines/>
        <w:numPr>
          <w:ilvl w:val="0"/>
          <w:numId w:val="2"/>
        </w:numPr>
        <w:tabs>
          <w:tab w:val="num" w:pos="360"/>
        </w:tabs>
        <w:spacing w:line="360" w:lineRule="auto"/>
        <w:ind w:left="360"/>
        <w:rPr>
          <w:b/>
          <w:color w:val="000000"/>
        </w:rPr>
      </w:pPr>
      <w:r w:rsidRPr="007F620E">
        <w:rPr>
          <w:b/>
          <w:color w:val="000000"/>
        </w:rPr>
        <w:lastRenderedPageBreak/>
        <w:t xml:space="preserve">Specific </w:t>
      </w:r>
      <w:proofErr w:type="gramStart"/>
      <w:r w:rsidRPr="007F620E">
        <w:rPr>
          <w:b/>
          <w:color w:val="000000"/>
        </w:rPr>
        <w:t>Claim</w:t>
      </w:r>
      <w:r w:rsidR="00C02649">
        <w:rPr>
          <w:b/>
          <w:color w:val="000000"/>
        </w:rPr>
        <w:t>:</w:t>
      </w:r>
      <w:r w:rsidRPr="007F620E" w:rsidR="00D075B1">
        <w:rPr>
          <w:b/>
          <w:color w:val="000000"/>
        </w:rPr>
        <w:t>*</w:t>
      </w:r>
      <w:proofErr w:type="gramEnd"/>
    </w:p>
    <w:tbl>
      <w:tblPr>
        <w:tblW w:w="97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1255"/>
        <w:gridCol w:w="720"/>
        <w:gridCol w:w="720"/>
        <w:gridCol w:w="990"/>
        <w:gridCol w:w="1530"/>
        <w:gridCol w:w="1260"/>
        <w:gridCol w:w="990"/>
        <w:gridCol w:w="1080"/>
        <w:gridCol w:w="1176"/>
      </w:tblGrid>
      <w:tr w:rsidRPr="007F620E" w:rsidR="00A92D0B" w:rsidTr="00993708" w14:paraId="74422C05" w14:textId="77777777">
        <w:trPr>
          <w:jc w:val="center"/>
        </w:trPr>
        <w:tc>
          <w:tcPr>
            <w:tcW w:w="6475" w:type="dxa"/>
            <w:gridSpan w:val="6"/>
            <w:tcBorders>
              <w:bottom w:val="single" w:color="auto" w:sz="4" w:space="0"/>
              <w:right w:val="single" w:color="auto" w:sz="24" w:space="0"/>
            </w:tcBorders>
          </w:tcPr>
          <w:p w:rsidRPr="007F620E" w:rsidR="00A92D0B" w:rsidP="00DE3A5D" w:rsidRDefault="00A92D0B" w14:paraId="0BD518CD" w14:textId="77777777">
            <w:pPr>
              <w:keepNext/>
              <w:keepLines/>
              <w:spacing w:before="60" w:after="60"/>
              <w:jc w:val="center"/>
              <w:rPr>
                <w:b/>
                <w:smallCaps/>
                <w:color w:val="000000"/>
              </w:rPr>
            </w:pPr>
            <w:r w:rsidRPr="007F620E">
              <w:rPr>
                <w:b/>
                <w:smallCaps/>
                <w:color w:val="000000"/>
              </w:rPr>
              <w:t>Claimed</w:t>
            </w:r>
          </w:p>
        </w:tc>
        <w:tc>
          <w:tcPr>
            <w:tcW w:w="3246" w:type="dxa"/>
            <w:gridSpan w:val="3"/>
            <w:tcBorders>
              <w:left w:val="single" w:color="auto" w:sz="24" w:space="0"/>
              <w:bottom w:val="single" w:color="auto" w:sz="4" w:space="0"/>
            </w:tcBorders>
          </w:tcPr>
          <w:p w:rsidRPr="007F620E" w:rsidR="00A92D0B" w:rsidP="00DE3A5D" w:rsidRDefault="00A92D0B" w14:paraId="09253A81" w14:textId="77777777">
            <w:pPr>
              <w:keepNext/>
              <w:keepLines/>
              <w:spacing w:before="60" w:after="60"/>
              <w:jc w:val="center"/>
              <w:rPr>
                <w:b/>
                <w:smallCaps/>
                <w:color w:val="000000"/>
              </w:rPr>
            </w:pPr>
            <w:r w:rsidRPr="007F620E">
              <w:rPr>
                <w:b/>
                <w:smallCaps/>
                <w:color w:val="000000"/>
              </w:rPr>
              <w:t>CPUC Award</w:t>
            </w:r>
          </w:p>
        </w:tc>
      </w:tr>
      <w:tr w:rsidRPr="007F620E" w:rsidR="00A92D0B" w:rsidTr="006D0661" w14:paraId="6E001487" w14:textId="77777777">
        <w:trPr>
          <w:jc w:val="center"/>
        </w:trPr>
        <w:tc>
          <w:tcPr>
            <w:tcW w:w="9721" w:type="dxa"/>
            <w:gridSpan w:val="9"/>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7F620E" w:rsidR="00A92D0B" w:rsidP="0A25D54E" w:rsidRDefault="00A92D0B" w14:paraId="299FAEC2" w14:textId="77777777">
            <w:pPr>
              <w:keepNext/>
              <w:keepLines/>
              <w:spacing w:before="60" w:after="60"/>
              <w:jc w:val="center"/>
              <w:rPr>
                <w:b/>
                <w:bCs/>
              </w:rPr>
            </w:pPr>
            <w:r w:rsidRPr="0A25D54E">
              <w:rPr>
                <w:b/>
                <w:bCs/>
              </w:rPr>
              <w:t>ATTORNEY, EXPERT, AND ADVOCATE FEES</w:t>
            </w:r>
          </w:p>
        </w:tc>
      </w:tr>
      <w:tr w:rsidRPr="00260518" w:rsidR="00A92D0B" w:rsidTr="0016604A" w14:paraId="42BAE74E" w14:textId="77777777">
        <w:trPr>
          <w:jc w:val="center"/>
        </w:trPr>
        <w:tc>
          <w:tcPr>
            <w:tcW w:w="1255" w:type="dxa"/>
            <w:tcBorders>
              <w:top w:val="single" w:color="auto" w:sz="4" w:space="0"/>
              <w:bottom w:val="single" w:color="auto" w:sz="4" w:space="0"/>
            </w:tcBorders>
            <w:vAlign w:val="center"/>
          </w:tcPr>
          <w:p w:rsidRPr="00260518" w:rsidR="00A92D0B" w:rsidP="006D0661" w:rsidRDefault="00A92D0B" w14:paraId="142066E6" w14:textId="77777777">
            <w:pPr>
              <w:keepNext/>
              <w:keepLines/>
              <w:spacing w:before="60" w:after="60"/>
              <w:jc w:val="center"/>
              <w:rPr>
                <w:b/>
                <w:color w:val="000000"/>
                <w:sz w:val="22"/>
                <w:szCs w:val="22"/>
              </w:rPr>
            </w:pPr>
            <w:r w:rsidRPr="00260518">
              <w:rPr>
                <w:b/>
                <w:color w:val="000000"/>
                <w:sz w:val="22"/>
                <w:szCs w:val="22"/>
              </w:rPr>
              <w:t>Item</w:t>
            </w:r>
          </w:p>
        </w:tc>
        <w:tc>
          <w:tcPr>
            <w:tcW w:w="720" w:type="dxa"/>
            <w:tcBorders>
              <w:top w:val="single" w:color="auto" w:sz="4" w:space="0"/>
              <w:bottom w:val="single" w:color="auto" w:sz="4" w:space="0"/>
            </w:tcBorders>
            <w:vAlign w:val="center"/>
          </w:tcPr>
          <w:p w:rsidRPr="00260518" w:rsidR="00A92D0B" w:rsidP="006D0661" w:rsidRDefault="00A92D0B" w14:paraId="3A182FBD" w14:textId="77777777">
            <w:pPr>
              <w:keepNext/>
              <w:keepLines/>
              <w:spacing w:before="60" w:after="60"/>
              <w:jc w:val="center"/>
              <w:rPr>
                <w:b/>
                <w:color w:val="000000"/>
                <w:sz w:val="22"/>
                <w:szCs w:val="22"/>
              </w:rPr>
            </w:pPr>
            <w:r w:rsidRPr="00260518">
              <w:rPr>
                <w:b/>
                <w:color w:val="000000"/>
                <w:sz w:val="22"/>
                <w:szCs w:val="22"/>
              </w:rPr>
              <w:t>Year</w:t>
            </w:r>
          </w:p>
        </w:tc>
        <w:tc>
          <w:tcPr>
            <w:tcW w:w="720" w:type="dxa"/>
            <w:tcBorders>
              <w:top w:val="single" w:color="auto" w:sz="4" w:space="0"/>
              <w:bottom w:val="single" w:color="auto" w:sz="4" w:space="0"/>
            </w:tcBorders>
            <w:vAlign w:val="center"/>
          </w:tcPr>
          <w:p w:rsidRPr="00260518" w:rsidR="00A92D0B" w:rsidP="0016604A" w:rsidRDefault="00A92D0B" w14:paraId="4CEC499D" w14:textId="77777777">
            <w:pPr>
              <w:keepNext/>
              <w:keepLines/>
              <w:spacing w:before="60" w:after="60"/>
              <w:ind w:left="-104"/>
              <w:jc w:val="center"/>
              <w:rPr>
                <w:b/>
                <w:color w:val="000000"/>
                <w:sz w:val="22"/>
                <w:szCs w:val="22"/>
              </w:rPr>
            </w:pPr>
            <w:r w:rsidRPr="00260518">
              <w:rPr>
                <w:b/>
                <w:color w:val="000000"/>
                <w:sz w:val="22"/>
                <w:szCs w:val="22"/>
              </w:rPr>
              <w:t>Hours</w:t>
            </w:r>
          </w:p>
        </w:tc>
        <w:tc>
          <w:tcPr>
            <w:tcW w:w="990" w:type="dxa"/>
            <w:tcBorders>
              <w:top w:val="single" w:color="auto" w:sz="4" w:space="0"/>
              <w:bottom w:val="single" w:color="auto" w:sz="4" w:space="0"/>
            </w:tcBorders>
            <w:vAlign w:val="center"/>
          </w:tcPr>
          <w:p w:rsidRPr="00260518" w:rsidR="00A92D0B" w:rsidP="006D0661" w:rsidRDefault="00A92D0B" w14:paraId="1FD0F1B7" w14:textId="77777777">
            <w:pPr>
              <w:keepNext/>
              <w:keepLines/>
              <w:spacing w:before="60" w:after="60"/>
              <w:jc w:val="center"/>
              <w:rPr>
                <w:b/>
                <w:color w:val="000000"/>
                <w:sz w:val="22"/>
                <w:szCs w:val="22"/>
              </w:rPr>
            </w:pPr>
            <w:r w:rsidRPr="00260518">
              <w:rPr>
                <w:b/>
                <w:color w:val="000000"/>
                <w:sz w:val="22"/>
                <w:szCs w:val="22"/>
              </w:rPr>
              <w:t>Rate</w:t>
            </w:r>
            <w:r w:rsidRPr="00260518" w:rsidR="00E3786F">
              <w:rPr>
                <w:b/>
                <w:color w:val="000000"/>
                <w:sz w:val="22"/>
                <w:szCs w:val="22"/>
              </w:rPr>
              <w:t xml:space="preserve"> $</w:t>
            </w:r>
          </w:p>
        </w:tc>
        <w:tc>
          <w:tcPr>
            <w:tcW w:w="1530" w:type="dxa"/>
            <w:tcBorders>
              <w:top w:val="single" w:color="auto" w:sz="4" w:space="0"/>
              <w:bottom w:val="single" w:color="auto" w:sz="4" w:space="0"/>
              <w:right w:val="single" w:color="auto" w:sz="4" w:space="0"/>
            </w:tcBorders>
            <w:vAlign w:val="center"/>
          </w:tcPr>
          <w:p w:rsidRPr="00260518" w:rsidR="00A92D0B" w:rsidP="006D0661" w:rsidRDefault="00A92D0B" w14:paraId="2DD5BF9D" w14:textId="77777777">
            <w:pPr>
              <w:keepNext/>
              <w:keepLines/>
              <w:spacing w:before="60" w:after="60"/>
              <w:jc w:val="center"/>
              <w:rPr>
                <w:b/>
                <w:color w:val="000000"/>
                <w:sz w:val="22"/>
                <w:szCs w:val="22"/>
              </w:rPr>
            </w:pPr>
            <w:r w:rsidRPr="00260518">
              <w:rPr>
                <w:b/>
                <w:color w:val="000000"/>
                <w:sz w:val="22"/>
                <w:szCs w:val="22"/>
              </w:rPr>
              <w:t>Basis for Rate*</w:t>
            </w:r>
          </w:p>
        </w:tc>
        <w:tc>
          <w:tcPr>
            <w:tcW w:w="1260" w:type="dxa"/>
            <w:tcBorders>
              <w:top w:val="single" w:color="auto" w:sz="4" w:space="0"/>
              <w:left w:val="single" w:color="auto" w:sz="4" w:space="0"/>
              <w:bottom w:val="single" w:color="auto" w:sz="4" w:space="0"/>
              <w:right w:val="single" w:color="auto" w:sz="24" w:space="0"/>
            </w:tcBorders>
            <w:vAlign w:val="center"/>
          </w:tcPr>
          <w:p w:rsidRPr="00260518" w:rsidR="00A92D0B" w:rsidP="006D0661" w:rsidRDefault="00A92D0B" w14:paraId="7C24C478" w14:textId="77777777">
            <w:pPr>
              <w:keepNext/>
              <w:keepLines/>
              <w:spacing w:before="60" w:after="60"/>
              <w:jc w:val="center"/>
              <w:rPr>
                <w:b/>
                <w:color w:val="000000"/>
                <w:sz w:val="22"/>
                <w:szCs w:val="22"/>
              </w:rPr>
            </w:pPr>
            <w:r w:rsidRPr="00260518">
              <w:rPr>
                <w:b/>
                <w:color w:val="000000"/>
                <w:sz w:val="22"/>
                <w:szCs w:val="22"/>
              </w:rPr>
              <w:t>Total $</w:t>
            </w:r>
          </w:p>
        </w:tc>
        <w:tc>
          <w:tcPr>
            <w:tcW w:w="990" w:type="dxa"/>
            <w:tcBorders>
              <w:top w:val="single" w:color="auto" w:sz="4" w:space="0"/>
              <w:left w:val="single" w:color="auto" w:sz="4" w:space="0"/>
            </w:tcBorders>
            <w:vAlign w:val="center"/>
          </w:tcPr>
          <w:p w:rsidRPr="00260518" w:rsidR="00A92D0B" w:rsidP="006D0661" w:rsidRDefault="00A92D0B" w14:paraId="29923904" w14:textId="77777777">
            <w:pPr>
              <w:keepNext/>
              <w:keepLines/>
              <w:spacing w:before="60" w:after="60"/>
              <w:jc w:val="center"/>
              <w:rPr>
                <w:b/>
                <w:color w:val="000000"/>
                <w:sz w:val="22"/>
                <w:szCs w:val="22"/>
              </w:rPr>
            </w:pPr>
            <w:r w:rsidRPr="00260518">
              <w:rPr>
                <w:b/>
                <w:color w:val="000000"/>
                <w:sz w:val="22"/>
                <w:szCs w:val="22"/>
              </w:rPr>
              <w:t>Hours</w:t>
            </w:r>
          </w:p>
        </w:tc>
        <w:tc>
          <w:tcPr>
            <w:tcW w:w="1080" w:type="dxa"/>
            <w:tcBorders>
              <w:top w:val="single" w:color="auto" w:sz="4" w:space="0"/>
            </w:tcBorders>
            <w:vAlign w:val="center"/>
          </w:tcPr>
          <w:p w:rsidRPr="00260518" w:rsidR="00A92D0B" w:rsidP="006D0661" w:rsidRDefault="00A92D0B" w14:paraId="69A20706" w14:textId="77777777">
            <w:pPr>
              <w:keepNext/>
              <w:keepLines/>
              <w:spacing w:before="60" w:after="60"/>
              <w:jc w:val="center"/>
              <w:rPr>
                <w:b/>
                <w:color w:val="000000"/>
                <w:sz w:val="22"/>
                <w:szCs w:val="22"/>
              </w:rPr>
            </w:pPr>
            <w:r w:rsidRPr="00260518">
              <w:rPr>
                <w:b/>
                <w:color w:val="000000"/>
                <w:sz w:val="22"/>
                <w:szCs w:val="22"/>
              </w:rPr>
              <w:t>Rate</w:t>
            </w:r>
            <w:r w:rsidRPr="00260518" w:rsidR="00E3786F">
              <w:rPr>
                <w:b/>
                <w:color w:val="000000"/>
                <w:sz w:val="22"/>
                <w:szCs w:val="22"/>
              </w:rPr>
              <w:t xml:space="preserve"> $</w:t>
            </w:r>
          </w:p>
        </w:tc>
        <w:tc>
          <w:tcPr>
            <w:tcW w:w="1176" w:type="dxa"/>
            <w:tcBorders>
              <w:top w:val="single" w:color="auto" w:sz="4" w:space="0"/>
            </w:tcBorders>
            <w:vAlign w:val="center"/>
          </w:tcPr>
          <w:p w:rsidRPr="00260518" w:rsidR="00A92D0B" w:rsidP="006D0661" w:rsidRDefault="00A92D0B" w14:paraId="07F45058" w14:textId="77777777">
            <w:pPr>
              <w:keepNext/>
              <w:keepLines/>
              <w:spacing w:before="60" w:after="60"/>
              <w:jc w:val="center"/>
              <w:rPr>
                <w:b/>
                <w:color w:val="000000"/>
                <w:sz w:val="22"/>
                <w:szCs w:val="22"/>
              </w:rPr>
            </w:pPr>
            <w:r w:rsidRPr="00260518">
              <w:rPr>
                <w:b/>
                <w:color w:val="000000"/>
                <w:sz w:val="22"/>
                <w:szCs w:val="22"/>
              </w:rPr>
              <w:t>Total $</w:t>
            </w:r>
          </w:p>
        </w:tc>
      </w:tr>
      <w:tr w:rsidRPr="007F620E" w:rsidR="00C731EA" w:rsidTr="0016604A" w14:paraId="6B9AE778" w14:textId="77777777">
        <w:trPr>
          <w:jc w:val="center"/>
        </w:trPr>
        <w:tc>
          <w:tcPr>
            <w:tcW w:w="1255" w:type="dxa"/>
          </w:tcPr>
          <w:p w:rsidR="00C731EA" w:rsidP="00A92D0B" w:rsidRDefault="007E7085" w14:paraId="1748830A" w14:textId="77777777">
            <w:pPr>
              <w:spacing w:before="60" w:after="60"/>
              <w:rPr>
                <w:color w:val="000000"/>
              </w:rPr>
            </w:pPr>
            <w:r>
              <w:rPr>
                <w:color w:val="000000"/>
              </w:rPr>
              <w:t>G. Morris</w:t>
            </w:r>
          </w:p>
        </w:tc>
        <w:tc>
          <w:tcPr>
            <w:tcW w:w="720" w:type="dxa"/>
          </w:tcPr>
          <w:p w:rsidR="00C731EA" w:rsidP="003B6A1B" w:rsidRDefault="007E7085" w14:paraId="53D7D918" w14:textId="77777777">
            <w:pPr>
              <w:spacing w:before="60" w:after="60"/>
              <w:rPr>
                <w:color w:val="000000"/>
              </w:rPr>
            </w:pPr>
            <w:r>
              <w:rPr>
                <w:color w:val="000000"/>
              </w:rPr>
              <w:t>2024</w:t>
            </w:r>
          </w:p>
        </w:tc>
        <w:tc>
          <w:tcPr>
            <w:tcW w:w="720" w:type="dxa"/>
          </w:tcPr>
          <w:p w:rsidRPr="00453237" w:rsidR="00C731EA" w:rsidP="0016604A" w:rsidRDefault="00FE6E16" w14:paraId="1AB04BFB" w14:textId="77777777">
            <w:pPr>
              <w:spacing w:before="60" w:after="60"/>
              <w:ind w:left="-104"/>
              <w:jc w:val="center"/>
            </w:pPr>
            <w:r>
              <w:t>5</w:t>
            </w:r>
            <w:r w:rsidR="007226F9">
              <w:t>.</w:t>
            </w:r>
            <w:r w:rsidR="00C26CAE">
              <w:t>50</w:t>
            </w:r>
          </w:p>
        </w:tc>
        <w:tc>
          <w:tcPr>
            <w:tcW w:w="990" w:type="dxa"/>
          </w:tcPr>
          <w:p w:rsidR="00C731EA" w:rsidP="00993708" w:rsidRDefault="006D0661" w14:paraId="785FA2FD" w14:textId="77777777">
            <w:pPr>
              <w:spacing w:before="60" w:after="60"/>
              <w:ind w:left="-110"/>
              <w:jc w:val="center"/>
              <w:rPr>
                <w:color w:val="000000"/>
              </w:rPr>
            </w:pPr>
            <w:r w:rsidRPr="006D0661">
              <w:rPr>
                <w:color w:val="000000"/>
              </w:rPr>
              <w:t>$</w:t>
            </w:r>
            <w:r w:rsidR="004D2B29">
              <w:rPr>
                <w:color w:val="000000"/>
              </w:rPr>
              <w:t>505</w:t>
            </w:r>
            <w:r w:rsidRPr="006D0661">
              <w:rPr>
                <w:color w:val="000000"/>
              </w:rPr>
              <w:t>.00</w:t>
            </w:r>
          </w:p>
        </w:tc>
        <w:tc>
          <w:tcPr>
            <w:tcW w:w="1530" w:type="dxa"/>
            <w:tcBorders>
              <w:right w:val="single" w:color="auto" w:sz="4" w:space="0"/>
            </w:tcBorders>
          </w:tcPr>
          <w:p w:rsidRPr="00993708" w:rsidR="00C731EA" w:rsidP="00993708" w:rsidRDefault="00C26CAE" w14:paraId="07FCB6B4" w14:textId="77777777">
            <w:pPr>
              <w:spacing w:before="60" w:after="60"/>
              <w:ind w:left="-109"/>
              <w:rPr>
                <w:color w:val="000000"/>
                <w:sz w:val="23"/>
                <w:szCs w:val="23"/>
              </w:rPr>
            </w:pPr>
            <w:r w:rsidRPr="00993708">
              <w:rPr>
                <w:i/>
                <w:iCs/>
                <w:color w:val="000000"/>
                <w:sz w:val="23"/>
                <w:szCs w:val="23"/>
              </w:rPr>
              <w:t xml:space="preserve">See </w:t>
            </w:r>
            <w:r w:rsidRPr="00993708">
              <w:rPr>
                <w:color w:val="000000"/>
                <w:sz w:val="23"/>
                <w:szCs w:val="23"/>
              </w:rPr>
              <w:t>comment 1</w:t>
            </w:r>
          </w:p>
        </w:tc>
        <w:tc>
          <w:tcPr>
            <w:tcW w:w="1260" w:type="dxa"/>
            <w:tcBorders>
              <w:top w:val="single" w:color="auto" w:sz="4" w:space="0"/>
              <w:left w:val="single" w:color="auto" w:sz="4" w:space="0"/>
              <w:bottom w:val="single" w:color="auto" w:sz="4" w:space="0"/>
              <w:right w:val="single" w:color="auto" w:sz="24" w:space="0"/>
            </w:tcBorders>
          </w:tcPr>
          <w:p w:rsidRPr="00453237" w:rsidR="00C731EA" w:rsidP="00CF1F11" w:rsidRDefault="00993708" w14:paraId="04F9D55C" w14:textId="77777777">
            <w:pPr>
              <w:spacing w:before="60" w:after="60"/>
              <w:jc w:val="right"/>
            </w:pPr>
            <w:r w:rsidRPr="00993708">
              <w:t>$</w:t>
            </w:r>
            <w:r w:rsidR="00C26CAE">
              <w:t>2,</w:t>
            </w:r>
            <w:r w:rsidR="0002639B">
              <w:t>7</w:t>
            </w:r>
            <w:r w:rsidR="007226F9">
              <w:t>7</w:t>
            </w:r>
            <w:r w:rsidR="0002639B">
              <w:t>8</w:t>
            </w:r>
            <w:r w:rsidRPr="006D0661" w:rsidR="006D0661">
              <w:t>.00</w:t>
            </w:r>
          </w:p>
        </w:tc>
        <w:tc>
          <w:tcPr>
            <w:tcW w:w="990" w:type="dxa"/>
            <w:tcBorders>
              <w:left w:val="single" w:color="auto" w:sz="4" w:space="0"/>
            </w:tcBorders>
          </w:tcPr>
          <w:p w:rsidRPr="007F620E" w:rsidR="00C731EA" w:rsidP="006D0661" w:rsidRDefault="00BB5675" w14:paraId="7F7AE636" w14:textId="77777777">
            <w:pPr>
              <w:spacing w:before="60" w:after="60"/>
              <w:jc w:val="center"/>
              <w:rPr>
                <w:color w:val="000000"/>
              </w:rPr>
            </w:pPr>
            <w:r>
              <w:rPr>
                <w:color w:val="000000"/>
              </w:rPr>
              <w:t>0</w:t>
            </w:r>
            <w:r w:rsidR="0028457E">
              <w:rPr>
                <w:color w:val="000000"/>
              </w:rPr>
              <w:t>.00</w:t>
            </w:r>
            <w:r w:rsidR="00EA1921">
              <w:rPr>
                <w:color w:val="000000"/>
              </w:rPr>
              <w:t xml:space="preserve"> [4]</w:t>
            </w:r>
          </w:p>
        </w:tc>
        <w:tc>
          <w:tcPr>
            <w:tcW w:w="1080" w:type="dxa"/>
          </w:tcPr>
          <w:p w:rsidRPr="007F620E" w:rsidR="00C731EA" w:rsidP="0016604A" w:rsidRDefault="001B6FF1" w14:paraId="28DEA3E0" w14:textId="77777777">
            <w:pPr>
              <w:spacing w:before="60" w:after="60"/>
              <w:jc w:val="center"/>
              <w:rPr>
                <w:color w:val="000000"/>
              </w:rPr>
            </w:pPr>
            <w:r>
              <w:rPr>
                <w:color w:val="000000"/>
              </w:rPr>
              <w:t>$475.00</w:t>
            </w:r>
            <w:r w:rsidR="00586D9D">
              <w:rPr>
                <w:color w:val="000000"/>
              </w:rPr>
              <w:t xml:space="preserve"> [1]</w:t>
            </w:r>
          </w:p>
        </w:tc>
        <w:tc>
          <w:tcPr>
            <w:tcW w:w="1176" w:type="dxa"/>
          </w:tcPr>
          <w:p w:rsidRPr="007F620E" w:rsidR="00C731EA" w:rsidP="003B6A1B" w:rsidRDefault="00842EAC" w14:paraId="00417E67" w14:textId="77777777">
            <w:pPr>
              <w:spacing w:before="60" w:after="60"/>
              <w:rPr>
                <w:color w:val="000000"/>
              </w:rPr>
            </w:pPr>
            <w:r>
              <w:rPr>
                <w:color w:val="000000"/>
              </w:rPr>
              <w:t>$</w:t>
            </w:r>
            <w:r w:rsidR="00B815C8">
              <w:rPr>
                <w:color w:val="000000"/>
              </w:rPr>
              <w:t>0</w:t>
            </w:r>
            <w:r w:rsidR="00425EA4">
              <w:rPr>
                <w:color w:val="000000"/>
              </w:rPr>
              <w:t>.00</w:t>
            </w:r>
          </w:p>
        </w:tc>
      </w:tr>
      <w:tr w:rsidRPr="007F620E" w:rsidR="00C731EA" w:rsidTr="0016604A" w14:paraId="7A6FD3A0" w14:textId="77777777">
        <w:trPr>
          <w:jc w:val="center"/>
        </w:trPr>
        <w:tc>
          <w:tcPr>
            <w:tcW w:w="1255" w:type="dxa"/>
          </w:tcPr>
          <w:p w:rsidR="00C731EA" w:rsidP="00880F5D" w:rsidRDefault="007E7085" w14:paraId="30AECD53" w14:textId="77777777">
            <w:pPr>
              <w:spacing w:before="60" w:after="60"/>
              <w:rPr>
                <w:color w:val="000000"/>
              </w:rPr>
            </w:pPr>
            <w:r>
              <w:rPr>
                <w:color w:val="000000"/>
              </w:rPr>
              <w:t>Z. Harrold</w:t>
            </w:r>
          </w:p>
        </w:tc>
        <w:tc>
          <w:tcPr>
            <w:tcW w:w="720" w:type="dxa"/>
          </w:tcPr>
          <w:p w:rsidR="00C731EA" w:rsidP="00880F5D" w:rsidRDefault="007E7085" w14:paraId="3D07AC37" w14:textId="77777777">
            <w:pPr>
              <w:spacing w:before="60" w:after="60"/>
              <w:rPr>
                <w:color w:val="000000"/>
              </w:rPr>
            </w:pPr>
            <w:r>
              <w:rPr>
                <w:color w:val="000000"/>
              </w:rPr>
              <w:t>2024</w:t>
            </w:r>
          </w:p>
        </w:tc>
        <w:tc>
          <w:tcPr>
            <w:tcW w:w="720" w:type="dxa"/>
          </w:tcPr>
          <w:p w:rsidRPr="00453237" w:rsidR="00C731EA" w:rsidP="0016604A" w:rsidRDefault="007226F9" w14:paraId="6A668342" w14:textId="77777777">
            <w:pPr>
              <w:spacing w:before="60" w:after="60"/>
              <w:ind w:left="-104"/>
              <w:jc w:val="center"/>
            </w:pPr>
            <w:r>
              <w:t>3</w:t>
            </w:r>
            <w:r w:rsidR="0002639B">
              <w:t>3</w:t>
            </w:r>
            <w:r>
              <w:t>.7</w:t>
            </w:r>
            <w:r w:rsidR="00C26CAE">
              <w:t>5</w:t>
            </w:r>
          </w:p>
        </w:tc>
        <w:tc>
          <w:tcPr>
            <w:tcW w:w="990" w:type="dxa"/>
          </w:tcPr>
          <w:p w:rsidR="004D2B29" w:rsidP="00993708" w:rsidRDefault="006D0661" w14:paraId="79C66D8A" w14:textId="77777777">
            <w:pPr>
              <w:spacing w:before="60" w:after="60"/>
              <w:ind w:left="-110"/>
              <w:jc w:val="center"/>
              <w:rPr>
                <w:color w:val="000000"/>
              </w:rPr>
            </w:pPr>
            <w:r w:rsidRPr="006D0661">
              <w:rPr>
                <w:color w:val="000000"/>
              </w:rPr>
              <w:t>$</w:t>
            </w:r>
            <w:r w:rsidR="008D494F">
              <w:rPr>
                <w:color w:val="000000"/>
              </w:rPr>
              <w:t>34</w:t>
            </w:r>
            <w:r w:rsidR="007226F9">
              <w:rPr>
                <w:color w:val="000000"/>
              </w:rPr>
              <w:t>0</w:t>
            </w:r>
            <w:r w:rsidRPr="006D0661">
              <w:rPr>
                <w:color w:val="000000"/>
              </w:rPr>
              <w:t>.00</w:t>
            </w:r>
          </w:p>
        </w:tc>
        <w:tc>
          <w:tcPr>
            <w:tcW w:w="1530" w:type="dxa"/>
            <w:tcBorders>
              <w:right w:val="single" w:color="auto" w:sz="4" w:space="0"/>
            </w:tcBorders>
          </w:tcPr>
          <w:p w:rsidRPr="00993708" w:rsidR="00C731EA" w:rsidP="00993708" w:rsidRDefault="00C26CAE" w14:paraId="4C653CEB" w14:textId="77777777">
            <w:pPr>
              <w:spacing w:before="60" w:after="60"/>
              <w:ind w:left="-109"/>
              <w:rPr>
                <w:color w:val="000000"/>
                <w:sz w:val="23"/>
                <w:szCs w:val="23"/>
              </w:rPr>
            </w:pPr>
            <w:r w:rsidRPr="00993708">
              <w:rPr>
                <w:i/>
                <w:iCs/>
                <w:color w:val="000000"/>
                <w:sz w:val="23"/>
                <w:szCs w:val="23"/>
              </w:rPr>
              <w:t xml:space="preserve">See </w:t>
            </w:r>
            <w:r w:rsidRPr="00993708">
              <w:rPr>
                <w:color w:val="000000"/>
                <w:sz w:val="23"/>
                <w:szCs w:val="23"/>
              </w:rPr>
              <w:t>comment 2</w:t>
            </w:r>
          </w:p>
        </w:tc>
        <w:tc>
          <w:tcPr>
            <w:tcW w:w="1260" w:type="dxa"/>
            <w:tcBorders>
              <w:top w:val="single" w:color="auto" w:sz="4" w:space="0"/>
              <w:left w:val="single" w:color="auto" w:sz="4" w:space="0"/>
              <w:bottom w:val="single" w:color="auto" w:sz="4" w:space="0"/>
              <w:right w:val="single" w:color="auto" w:sz="24" w:space="0"/>
            </w:tcBorders>
          </w:tcPr>
          <w:p w:rsidRPr="00453237" w:rsidR="00C731EA" w:rsidP="006D0661" w:rsidRDefault="00993708" w14:paraId="62DEF1E3" w14:textId="77777777">
            <w:pPr>
              <w:spacing w:before="60" w:after="60"/>
              <w:ind w:left="-285"/>
              <w:jc w:val="right"/>
            </w:pPr>
            <w:r w:rsidRPr="00993708">
              <w:t>$</w:t>
            </w:r>
            <w:r w:rsidR="008D494F">
              <w:t>1</w:t>
            </w:r>
            <w:r w:rsidR="00D8402B">
              <w:t>1</w:t>
            </w:r>
            <w:r w:rsidR="007226F9">
              <w:t>,</w:t>
            </w:r>
            <w:r w:rsidR="00D8402B">
              <w:t>4</w:t>
            </w:r>
            <w:r w:rsidR="007226F9">
              <w:t>7</w:t>
            </w:r>
            <w:r w:rsidR="008D494F">
              <w:t>5</w:t>
            </w:r>
            <w:r w:rsidRPr="006D0661" w:rsidR="006D0661">
              <w:t>.00</w:t>
            </w:r>
          </w:p>
        </w:tc>
        <w:tc>
          <w:tcPr>
            <w:tcW w:w="990" w:type="dxa"/>
            <w:tcBorders>
              <w:left w:val="single" w:color="auto" w:sz="4" w:space="0"/>
            </w:tcBorders>
          </w:tcPr>
          <w:p w:rsidRPr="007F620E" w:rsidR="00C731EA" w:rsidP="006D0661" w:rsidRDefault="002702C0" w14:paraId="1DF28E99" w14:textId="77777777">
            <w:pPr>
              <w:spacing w:before="60" w:after="60"/>
              <w:ind w:left="-108"/>
              <w:jc w:val="center"/>
              <w:rPr>
                <w:color w:val="000000"/>
              </w:rPr>
            </w:pPr>
            <w:r>
              <w:rPr>
                <w:color w:val="000000"/>
              </w:rPr>
              <w:t>16.8</w:t>
            </w:r>
            <w:r w:rsidR="00933EA1">
              <w:rPr>
                <w:color w:val="000000"/>
              </w:rPr>
              <w:t>7</w:t>
            </w:r>
            <w:r w:rsidR="00340F75">
              <w:rPr>
                <w:color w:val="000000"/>
              </w:rPr>
              <w:t xml:space="preserve"> [</w:t>
            </w:r>
            <w:r w:rsidR="00EA1921">
              <w:rPr>
                <w:color w:val="000000"/>
              </w:rPr>
              <w:t>4]</w:t>
            </w:r>
          </w:p>
        </w:tc>
        <w:tc>
          <w:tcPr>
            <w:tcW w:w="1080" w:type="dxa"/>
          </w:tcPr>
          <w:p w:rsidRPr="007F620E" w:rsidR="00C731EA" w:rsidP="0016604A" w:rsidRDefault="005D6894" w14:paraId="7D554418" w14:textId="77777777">
            <w:pPr>
              <w:spacing w:before="60" w:after="60"/>
              <w:jc w:val="center"/>
              <w:rPr>
                <w:color w:val="000000"/>
              </w:rPr>
            </w:pPr>
            <w:r>
              <w:rPr>
                <w:color w:val="000000"/>
              </w:rPr>
              <w:t>$260.00</w:t>
            </w:r>
            <w:r w:rsidR="00586D9D">
              <w:rPr>
                <w:color w:val="000000"/>
              </w:rPr>
              <w:t xml:space="preserve"> [2]</w:t>
            </w:r>
          </w:p>
        </w:tc>
        <w:tc>
          <w:tcPr>
            <w:tcW w:w="1176" w:type="dxa"/>
          </w:tcPr>
          <w:p w:rsidRPr="007F620E" w:rsidR="00C731EA" w:rsidP="00880F5D" w:rsidRDefault="00842EAC" w14:paraId="4B22359E" w14:textId="77777777">
            <w:pPr>
              <w:spacing w:before="60" w:after="60"/>
              <w:rPr>
                <w:color w:val="000000"/>
              </w:rPr>
            </w:pPr>
            <w:r>
              <w:rPr>
                <w:color w:val="000000"/>
              </w:rPr>
              <w:t>$</w:t>
            </w:r>
            <w:r w:rsidR="003335E3">
              <w:rPr>
                <w:color w:val="000000"/>
              </w:rPr>
              <w:t>4,</w:t>
            </w:r>
            <w:r w:rsidR="006C6219">
              <w:rPr>
                <w:color w:val="000000"/>
              </w:rPr>
              <w:t>386.20</w:t>
            </w:r>
          </w:p>
        </w:tc>
      </w:tr>
      <w:tr w:rsidRPr="007F620E" w:rsidR="00880F5D" w:rsidTr="00993708" w14:paraId="6A682B5A" w14:textId="77777777">
        <w:trPr>
          <w:jc w:val="center"/>
        </w:trPr>
        <w:tc>
          <w:tcPr>
            <w:tcW w:w="6475" w:type="dxa"/>
            <w:gridSpan w:val="6"/>
            <w:tcBorders>
              <w:bottom w:val="single" w:color="auto" w:sz="4" w:space="0"/>
              <w:right w:val="single" w:color="auto" w:sz="24" w:space="0"/>
            </w:tcBorders>
            <w:vAlign w:val="bottom"/>
          </w:tcPr>
          <w:p w:rsidRPr="00453237" w:rsidR="00880F5D" w:rsidP="00880F5D" w:rsidRDefault="00880F5D" w14:paraId="2F168A2D" w14:textId="77777777">
            <w:pPr>
              <w:tabs>
                <w:tab w:val="left" w:pos="957"/>
              </w:tabs>
              <w:spacing w:before="60" w:after="60"/>
              <w:ind w:right="162"/>
              <w:jc w:val="right"/>
              <w:rPr>
                <w:b/>
                <w:i/>
              </w:rPr>
            </w:pPr>
            <w:r w:rsidRPr="00453237">
              <w:rPr>
                <w:b/>
                <w:i/>
              </w:rPr>
              <w:t>Subtotal: $</w:t>
            </w:r>
            <w:r w:rsidR="007226F9">
              <w:rPr>
                <w:b/>
                <w:i/>
              </w:rPr>
              <w:t>1</w:t>
            </w:r>
            <w:r w:rsidR="00D8402B">
              <w:rPr>
                <w:b/>
                <w:i/>
              </w:rPr>
              <w:t>4</w:t>
            </w:r>
            <w:r w:rsidRPr="00453237" w:rsidR="00453237">
              <w:rPr>
                <w:b/>
                <w:i/>
              </w:rPr>
              <w:t>,</w:t>
            </w:r>
            <w:r w:rsidR="00D8402B">
              <w:rPr>
                <w:b/>
                <w:i/>
              </w:rPr>
              <w:t>253</w:t>
            </w:r>
            <w:r w:rsidRPr="006D0661" w:rsidR="006D0661">
              <w:rPr>
                <w:b/>
                <w:i/>
              </w:rPr>
              <w:t>.00</w:t>
            </w:r>
          </w:p>
        </w:tc>
        <w:tc>
          <w:tcPr>
            <w:tcW w:w="3246" w:type="dxa"/>
            <w:gridSpan w:val="3"/>
            <w:tcBorders>
              <w:left w:val="single" w:color="auto" w:sz="24" w:space="0"/>
              <w:bottom w:val="single" w:color="auto" w:sz="4" w:space="0"/>
            </w:tcBorders>
            <w:vAlign w:val="bottom"/>
          </w:tcPr>
          <w:p w:rsidRPr="007F620E" w:rsidR="00880F5D" w:rsidP="00880F5D" w:rsidRDefault="00880F5D" w14:paraId="0EBFAD4D" w14:textId="77777777">
            <w:pPr>
              <w:tabs>
                <w:tab w:val="left" w:pos="957"/>
              </w:tabs>
              <w:spacing w:before="60" w:after="60"/>
              <w:ind w:right="162"/>
              <w:jc w:val="right"/>
              <w:rPr>
                <w:color w:val="000000"/>
              </w:rPr>
            </w:pPr>
            <w:r w:rsidRPr="007F620E">
              <w:rPr>
                <w:b/>
                <w:i/>
                <w:color w:val="000000"/>
              </w:rPr>
              <w:t xml:space="preserve">Subtotal: </w:t>
            </w:r>
            <w:r w:rsidRPr="007F620E">
              <w:rPr>
                <w:b/>
                <w:color w:val="000000"/>
              </w:rPr>
              <w:t>$</w:t>
            </w:r>
            <w:r w:rsidR="003335E3">
              <w:rPr>
                <w:b/>
                <w:color w:val="000000"/>
              </w:rPr>
              <w:t>4,</w:t>
            </w:r>
            <w:r w:rsidR="009F1786">
              <w:rPr>
                <w:b/>
                <w:color w:val="000000"/>
              </w:rPr>
              <w:t>38</w:t>
            </w:r>
            <w:r w:rsidR="006C6219">
              <w:rPr>
                <w:b/>
                <w:color w:val="000000"/>
              </w:rPr>
              <w:t>6.20</w:t>
            </w:r>
          </w:p>
        </w:tc>
      </w:tr>
      <w:tr w:rsidRPr="007F620E" w:rsidR="008B4E54" w:rsidTr="006D0661" w14:paraId="67AB7BA9" w14:textId="77777777">
        <w:trPr>
          <w:jc w:val="center"/>
        </w:trPr>
        <w:tc>
          <w:tcPr>
            <w:tcW w:w="9721" w:type="dxa"/>
            <w:gridSpan w:val="9"/>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7F620E" w:rsidR="008B4E54" w:rsidP="008B4E54" w:rsidRDefault="008B4E54" w14:paraId="3954075E" w14:textId="77777777">
            <w:pPr>
              <w:spacing w:before="60" w:after="60"/>
              <w:jc w:val="center"/>
              <w:rPr>
                <w:color w:val="000000"/>
              </w:rPr>
            </w:pPr>
            <w:r w:rsidRPr="007F620E">
              <w:rPr>
                <w:b/>
                <w:color w:val="000000"/>
              </w:rPr>
              <w:t xml:space="preserve">INTERVENOR COMPENSATION CLAIM </w:t>
            </w:r>
            <w:proofErr w:type="gramStart"/>
            <w:r w:rsidRPr="007F620E">
              <w:rPr>
                <w:b/>
                <w:color w:val="000000"/>
              </w:rPr>
              <w:t xml:space="preserve">PREPARATION </w:t>
            </w:r>
            <w:r w:rsidRPr="007F620E">
              <w:rPr>
                <w:b/>
                <w:smallCaps/>
                <w:color w:val="000000"/>
              </w:rPr>
              <w:t xml:space="preserve"> *</w:t>
            </w:r>
            <w:proofErr w:type="gramEnd"/>
            <w:r w:rsidRPr="007F620E">
              <w:rPr>
                <w:b/>
                <w:smallCaps/>
                <w:color w:val="000000"/>
              </w:rPr>
              <w:t>*</w:t>
            </w:r>
          </w:p>
        </w:tc>
      </w:tr>
      <w:tr w:rsidRPr="00260518" w:rsidR="008B4E54" w:rsidTr="0016604A" w14:paraId="58064E6C" w14:textId="77777777">
        <w:trPr>
          <w:jc w:val="center"/>
        </w:trPr>
        <w:tc>
          <w:tcPr>
            <w:tcW w:w="1255" w:type="dxa"/>
            <w:tcBorders>
              <w:top w:val="single" w:color="auto" w:sz="4" w:space="0"/>
              <w:bottom w:val="single" w:color="auto" w:sz="4" w:space="0"/>
            </w:tcBorders>
            <w:vAlign w:val="center"/>
          </w:tcPr>
          <w:p w:rsidRPr="00260518" w:rsidR="008B4E54" w:rsidP="006D0661" w:rsidRDefault="008B4E54" w14:paraId="38B3EC6B" w14:textId="77777777">
            <w:pPr>
              <w:spacing w:before="60" w:after="60"/>
              <w:jc w:val="center"/>
              <w:rPr>
                <w:b/>
                <w:color w:val="000000"/>
                <w:sz w:val="22"/>
                <w:szCs w:val="22"/>
              </w:rPr>
            </w:pPr>
            <w:r w:rsidRPr="00260518">
              <w:rPr>
                <w:b/>
                <w:color w:val="000000"/>
                <w:sz w:val="22"/>
                <w:szCs w:val="22"/>
              </w:rPr>
              <w:t>Item</w:t>
            </w:r>
          </w:p>
        </w:tc>
        <w:tc>
          <w:tcPr>
            <w:tcW w:w="720" w:type="dxa"/>
            <w:tcBorders>
              <w:top w:val="single" w:color="auto" w:sz="4" w:space="0"/>
              <w:bottom w:val="single" w:color="auto" w:sz="4" w:space="0"/>
            </w:tcBorders>
            <w:vAlign w:val="center"/>
          </w:tcPr>
          <w:p w:rsidRPr="00260518" w:rsidR="008B4E54" w:rsidP="006D0661" w:rsidRDefault="008B4E54" w14:paraId="69819F88" w14:textId="77777777">
            <w:pPr>
              <w:spacing w:before="60" w:after="60"/>
              <w:jc w:val="center"/>
              <w:rPr>
                <w:b/>
                <w:color w:val="000000"/>
                <w:sz w:val="22"/>
                <w:szCs w:val="22"/>
              </w:rPr>
            </w:pPr>
            <w:r w:rsidRPr="00260518">
              <w:rPr>
                <w:b/>
                <w:color w:val="000000"/>
                <w:sz w:val="22"/>
                <w:szCs w:val="22"/>
              </w:rPr>
              <w:t>Year</w:t>
            </w:r>
          </w:p>
        </w:tc>
        <w:tc>
          <w:tcPr>
            <w:tcW w:w="720" w:type="dxa"/>
            <w:tcBorders>
              <w:top w:val="single" w:color="auto" w:sz="4" w:space="0"/>
              <w:bottom w:val="single" w:color="auto" w:sz="4" w:space="0"/>
            </w:tcBorders>
            <w:vAlign w:val="center"/>
          </w:tcPr>
          <w:p w:rsidRPr="00260518" w:rsidR="008B4E54" w:rsidP="006D0661" w:rsidRDefault="008B4E54" w14:paraId="2CD21C5E" w14:textId="77777777">
            <w:pPr>
              <w:spacing w:before="60" w:after="60"/>
              <w:rPr>
                <w:b/>
                <w:color w:val="000000"/>
                <w:sz w:val="22"/>
                <w:szCs w:val="22"/>
              </w:rPr>
            </w:pPr>
            <w:r w:rsidRPr="00260518">
              <w:rPr>
                <w:b/>
                <w:color w:val="000000"/>
                <w:sz w:val="22"/>
                <w:szCs w:val="22"/>
              </w:rPr>
              <w:t>Hours</w:t>
            </w:r>
          </w:p>
        </w:tc>
        <w:tc>
          <w:tcPr>
            <w:tcW w:w="990" w:type="dxa"/>
            <w:tcBorders>
              <w:top w:val="single" w:color="auto" w:sz="4" w:space="0"/>
              <w:bottom w:val="single" w:color="auto" w:sz="4" w:space="0"/>
            </w:tcBorders>
            <w:vAlign w:val="center"/>
          </w:tcPr>
          <w:p w:rsidRPr="00260518" w:rsidR="008B4E54" w:rsidP="006D0661" w:rsidRDefault="008B4E54" w14:paraId="13971493" w14:textId="77777777">
            <w:pPr>
              <w:spacing w:before="60" w:after="60"/>
              <w:jc w:val="center"/>
              <w:rPr>
                <w:b/>
                <w:color w:val="000000"/>
                <w:sz w:val="22"/>
                <w:szCs w:val="22"/>
              </w:rPr>
            </w:pPr>
            <w:r w:rsidRPr="00260518">
              <w:rPr>
                <w:b/>
                <w:color w:val="000000"/>
                <w:sz w:val="22"/>
                <w:szCs w:val="22"/>
              </w:rPr>
              <w:t>Rate $</w:t>
            </w:r>
          </w:p>
        </w:tc>
        <w:tc>
          <w:tcPr>
            <w:tcW w:w="1530" w:type="dxa"/>
            <w:tcBorders>
              <w:top w:val="single" w:color="auto" w:sz="4" w:space="0"/>
              <w:bottom w:val="single" w:color="auto" w:sz="4" w:space="0"/>
              <w:right w:val="single" w:color="auto" w:sz="4" w:space="0"/>
            </w:tcBorders>
            <w:vAlign w:val="center"/>
          </w:tcPr>
          <w:p w:rsidRPr="00260518" w:rsidR="008B4E54" w:rsidP="006D0661" w:rsidRDefault="008B4E54" w14:paraId="25FCF763" w14:textId="77777777">
            <w:pPr>
              <w:spacing w:before="60" w:after="60"/>
              <w:jc w:val="center"/>
              <w:rPr>
                <w:b/>
                <w:color w:val="000000"/>
                <w:sz w:val="22"/>
                <w:szCs w:val="22"/>
              </w:rPr>
            </w:pPr>
            <w:r w:rsidRPr="00260518">
              <w:rPr>
                <w:b/>
                <w:color w:val="000000"/>
                <w:sz w:val="22"/>
                <w:szCs w:val="22"/>
              </w:rPr>
              <w:t>Basis for Rate*</w:t>
            </w:r>
          </w:p>
        </w:tc>
        <w:tc>
          <w:tcPr>
            <w:tcW w:w="1260" w:type="dxa"/>
            <w:tcBorders>
              <w:top w:val="single" w:color="auto" w:sz="4" w:space="0"/>
              <w:left w:val="single" w:color="auto" w:sz="4" w:space="0"/>
              <w:bottom w:val="single" w:color="auto" w:sz="4" w:space="0"/>
              <w:right w:val="single" w:color="auto" w:sz="24" w:space="0"/>
            </w:tcBorders>
            <w:vAlign w:val="center"/>
          </w:tcPr>
          <w:p w:rsidRPr="00260518" w:rsidR="008B4E54" w:rsidP="006D0661" w:rsidRDefault="008B4E54" w14:paraId="74AB5C57" w14:textId="77777777">
            <w:pPr>
              <w:spacing w:before="60" w:after="60"/>
              <w:jc w:val="center"/>
              <w:rPr>
                <w:b/>
                <w:color w:val="000000"/>
                <w:sz w:val="22"/>
                <w:szCs w:val="22"/>
              </w:rPr>
            </w:pPr>
            <w:r w:rsidRPr="00260518">
              <w:rPr>
                <w:b/>
                <w:color w:val="000000"/>
                <w:sz w:val="22"/>
                <w:szCs w:val="22"/>
              </w:rPr>
              <w:t>Total $</w:t>
            </w:r>
          </w:p>
        </w:tc>
        <w:tc>
          <w:tcPr>
            <w:tcW w:w="990" w:type="dxa"/>
            <w:tcBorders>
              <w:top w:val="single" w:color="auto" w:sz="4" w:space="0"/>
              <w:left w:val="single" w:color="auto" w:sz="4" w:space="0"/>
            </w:tcBorders>
            <w:vAlign w:val="center"/>
          </w:tcPr>
          <w:p w:rsidRPr="00260518" w:rsidR="008B4E54" w:rsidP="006D0661" w:rsidRDefault="008B4E54" w14:paraId="6D026B77" w14:textId="77777777">
            <w:pPr>
              <w:spacing w:before="60" w:after="60"/>
              <w:jc w:val="center"/>
              <w:rPr>
                <w:b/>
                <w:color w:val="000000"/>
                <w:sz w:val="22"/>
                <w:szCs w:val="22"/>
              </w:rPr>
            </w:pPr>
            <w:r w:rsidRPr="00260518">
              <w:rPr>
                <w:b/>
                <w:color w:val="000000"/>
                <w:sz w:val="22"/>
                <w:szCs w:val="22"/>
              </w:rPr>
              <w:t>Hours</w:t>
            </w:r>
          </w:p>
        </w:tc>
        <w:tc>
          <w:tcPr>
            <w:tcW w:w="1080" w:type="dxa"/>
            <w:tcBorders>
              <w:top w:val="single" w:color="auto" w:sz="4" w:space="0"/>
            </w:tcBorders>
            <w:vAlign w:val="center"/>
          </w:tcPr>
          <w:p w:rsidRPr="00260518" w:rsidR="008B4E54" w:rsidP="006D0661" w:rsidRDefault="008B4E54" w14:paraId="10E1A9CC" w14:textId="77777777">
            <w:pPr>
              <w:spacing w:before="60" w:after="60"/>
              <w:jc w:val="center"/>
              <w:rPr>
                <w:b/>
                <w:color w:val="000000"/>
                <w:sz w:val="22"/>
                <w:szCs w:val="22"/>
              </w:rPr>
            </w:pPr>
            <w:r w:rsidRPr="00260518">
              <w:rPr>
                <w:b/>
                <w:color w:val="000000"/>
                <w:sz w:val="22"/>
                <w:szCs w:val="22"/>
              </w:rPr>
              <w:t>Rate</w:t>
            </w:r>
          </w:p>
        </w:tc>
        <w:tc>
          <w:tcPr>
            <w:tcW w:w="1176" w:type="dxa"/>
            <w:tcBorders>
              <w:top w:val="single" w:color="auto" w:sz="4" w:space="0"/>
            </w:tcBorders>
            <w:vAlign w:val="center"/>
          </w:tcPr>
          <w:p w:rsidRPr="00260518" w:rsidR="008B4E54" w:rsidP="006D0661" w:rsidRDefault="008B4E54" w14:paraId="3C3BAA70" w14:textId="77777777">
            <w:pPr>
              <w:spacing w:before="60" w:after="60"/>
              <w:jc w:val="center"/>
              <w:rPr>
                <w:b/>
                <w:color w:val="000000"/>
                <w:sz w:val="22"/>
                <w:szCs w:val="22"/>
              </w:rPr>
            </w:pPr>
            <w:r w:rsidRPr="00260518">
              <w:rPr>
                <w:b/>
                <w:color w:val="000000"/>
                <w:sz w:val="22"/>
                <w:szCs w:val="22"/>
              </w:rPr>
              <w:t>Total $</w:t>
            </w:r>
          </w:p>
        </w:tc>
      </w:tr>
      <w:tr w:rsidRPr="007F620E" w:rsidR="008B4E54" w:rsidTr="0016604A" w14:paraId="7BF46427" w14:textId="77777777">
        <w:trPr>
          <w:jc w:val="center"/>
        </w:trPr>
        <w:tc>
          <w:tcPr>
            <w:tcW w:w="1255" w:type="dxa"/>
          </w:tcPr>
          <w:p w:rsidRPr="007F620E" w:rsidR="008B4E54" w:rsidP="008B4E54" w:rsidRDefault="008B4E54" w14:paraId="04FB66DF" w14:textId="77777777">
            <w:pPr>
              <w:spacing w:before="60" w:after="60"/>
              <w:rPr>
                <w:color w:val="000000"/>
              </w:rPr>
            </w:pPr>
            <w:r>
              <w:rPr>
                <w:color w:val="000000"/>
              </w:rPr>
              <w:t>G. Morris</w:t>
            </w:r>
          </w:p>
        </w:tc>
        <w:tc>
          <w:tcPr>
            <w:tcW w:w="720" w:type="dxa"/>
          </w:tcPr>
          <w:p w:rsidRPr="007F620E" w:rsidR="008B4E54" w:rsidP="008B4E54" w:rsidRDefault="008B4E54" w14:paraId="3BA62020" w14:textId="77777777">
            <w:pPr>
              <w:spacing w:before="60" w:after="60"/>
              <w:rPr>
                <w:color w:val="000000"/>
              </w:rPr>
            </w:pPr>
            <w:r>
              <w:rPr>
                <w:color w:val="000000"/>
              </w:rPr>
              <w:t>202</w:t>
            </w:r>
            <w:r w:rsidR="00C26CAE">
              <w:rPr>
                <w:color w:val="000000"/>
              </w:rPr>
              <w:t>4</w:t>
            </w:r>
          </w:p>
        </w:tc>
        <w:tc>
          <w:tcPr>
            <w:tcW w:w="720" w:type="dxa"/>
          </w:tcPr>
          <w:p w:rsidRPr="004C4074" w:rsidR="008B4E54" w:rsidP="0016604A" w:rsidRDefault="00D8402B" w14:paraId="6F2B3E6B" w14:textId="77777777">
            <w:pPr>
              <w:spacing w:before="60" w:after="60"/>
              <w:ind w:left="-104"/>
              <w:jc w:val="center"/>
            </w:pPr>
            <w:r>
              <w:t>9</w:t>
            </w:r>
            <w:r w:rsidRPr="004C4074" w:rsidR="008B4E54">
              <w:t>.00</w:t>
            </w:r>
          </w:p>
        </w:tc>
        <w:tc>
          <w:tcPr>
            <w:tcW w:w="990" w:type="dxa"/>
          </w:tcPr>
          <w:p w:rsidRPr="007F620E" w:rsidR="008B4E54" w:rsidP="00993708" w:rsidRDefault="006D0661" w14:paraId="6906840F" w14:textId="77777777">
            <w:pPr>
              <w:spacing w:before="60" w:after="60"/>
              <w:ind w:left="-110"/>
              <w:jc w:val="center"/>
              <w:rPr>
                <w:color w:val="000000"/>
              </w:rPr>
            </w:pPr>
            <w:r w:rsidRPr="006D0661">
              <w:rPr>
                <w:color w:val="000000"/>
              </w:rPr>
              <w:t>$</w:t>
            </w:r>
            <w:r w:rsidR="008B4E54">
              <w:rPr>
                <w:color w:val="000000"/>
              </w:rPr>
              <w:t>2</w:t>
            </w:r>
            <w:r w:rsidR="00C26CAE">
              <w:rPr>
                <w:color w:val="000000"/>
              </w:rPr>
              <w:t>5</w:t>
            </w:r>
            <w:r w:rsidR="008B4E54">
              <w:rPr>
                <w:color w:val="000000"/>
              </w:rPr>
              <w:t>2</w:t>
            </w:r>
            <w:r w:rsidR="002C13D8">
              <w:rPr>
                <w:color w:val="000000"/>
              </w:rPr>
              <w:t>.</w:t>
            </w:r>
            <w:r w:rsidR="008B4E54">
              <w:rPr>
                <w:color w:val="000000"/>
              </w:rPr>
              <w:t>5</w:t>
            </w:r>
            <w:r>
              <w:rPr>
                <w:color w:val="000000"/>
              </w:rPr>
              <w:t>0</w:t>
            </w:r>
          </w:p>
        </w:tc>
        <w:tc>
          <w:tcPr>
            <w:tcW w:w="1530" w:type="dxa"/>
            <w:tcBorders>
              <w:right w:val="single" w:color="auto" w:sz="4" w:space="0"/>
            </w:tcBorders>
          </w:tcPr>
          <w:p w:rsidRPr="007F620E" w:rsidR="008B4E54" w:rsidP="008B4E54" w:rsidRDefault="008B4E54" w14:paraId="3A051096" w14:textId="77777777">
            <w:pPr>
              <w:spacing w:before="60" w:after="60"/>
              <w:rPr>
                <w:color w:val="000000"/>
              </w:rPr>
            </w:pPr>
            <w:r>
              <w:rPr>
                <w:color w:val="000000"/>
              </w:rPr>
              <w:t>½ 202</w:t>
            </w:r>
            <w:r w:rsidR="004D2B29">
              <w:rPr>
                <w:color w:val="000000"/>
              </w:rPr>
              <w:t>4</w:t>
            </w:r>
            <w:r>
              <w:rPr>
                <w:color w:val="000000"/>
              </w:rPr>
              <w:t xml:space="preserve"> rate</w:t>
            </w:r>
          </w:p>
        </w:tc>
        <w:tc>
          <w:tcPr>
            <w:tcW w:w="1260" w:type="dxa"/>
            <w:tcBorders>
              <w:top w:val="single" w:color="auto" w:sz="4" w:space="0"/>
              <w:left w:val="single" w:color="auto" w:sz="4" w:space="0"/>
              <w:bottom w:val="single" w:color="auto" w:sz="4" w:space="0"/>
              <w:right w:val="single" w:color="auto" w:sz="24" w:space="0"/>
            </w:tcBorders>
          </w:tcPr>
          <w:p w:rsidRPr="004C4074" w:rsidR="008B4E54" w:rsidP="008B4E54" w:rsidRDefault="00993708" w14:paraId="6F5A1BDD" w14:textId="77777777">
            <w:pPr>
              <w:spacing w:before="60" w:after="60"/>
              <w:jc w:val="right"/>
            </w:pPr>
            <w:r w:rsidRPr="00993708">
              <w:t>$</w:t>
            </w:r>
            <w:r w:rsidR="007226F9">
              <w:t>2</w:t>
            </w:r>
            <w:r w:rsidRPr="004C4074" w:rsidR="008B4E54">
              <w:t>,</w:t>
            </w:r>
            <w:r w:rsidR="007226F9">
              <w:t>2</w:t>
            </w:r>
            <w:r w:rsidR="00101EA7">
              <w:t>73</w:t>
            </w:r>
            <w:r w:rsidRPr="006D0661" w:rsidR="006D0661">
              <w:t>.00</w:t>
            </w:r>
          </w:p>
        </w:tc>
        <w:tc>
          <w:tcPr>
            <w:tcW w:w="990" w:type="dxa"/>
            <w:tcBorders>
              <w:left w:val="single" w:color="auto" w:sz="4" w:space="0"/>
              <w:right w:val="single" w:color="auto" w:sz="4" w:space="0"/>
            </w:tcBorders>
          </w:tcPr>
          <w:p w:rsidRPr="004C4074" w:rsidR="008B4E54" w:rsidP="006D0661" w:rsidRDefault="00696F5E" w14:paraId="6EEBD129" w14:textId="77777777">
            <w:pPr>
              <w:spacing w:before="60" w:after="60"/>
              <w:jc w:val="center"/>
            </w:pPr>
            <w:r>
              <w:t>5.00</w:t>
            </w:r>
            <w:r w:rsidR="00EC28D9">
              <w:t xml:space="preserve"> [3]</w:t>
            </w:r>
          </w:p>
        </w:tc>
        <w:tc>
          <w:tcPr>
            <w:tcW w:w="1080" w:type="dxa"/>
            <w:tcBorders>
              <w:left w:val="single" w:color="auto" w:sz="4" w:space="0"/>
            </w:tcBorders>
          </w:tcPr>
          <w:p w:rsidRPr="007F620E" w:rsidR="008B4E54" w:rsidP="0016604A" w:rsidRDefault="00586D9D" w14:paraId="67C4170A" w14:textId="77777777">
            <w:pPr>
              <w:spacing w:before="60" w:after="60"/>
              <w:jc w:val="center"/>
              <w:rPr>
                <w:color w:val="000000"/>
              </w:rPr>
            </w:pPr>
            <w:r>
              <w:rPr>
                <w:color w:val="000000"/>
              </w:rPr>
              <w:t>$237.50 [1]</w:t>
            </w:r>
          </w:p>
        </w:tc>
        <w:tc>
          <w:tcPr>
            <w:tcW w:w="1176" w:type="dxa"/>
          </w:tcPr>
          <w:p w:rsidRPr="007F620E" w:rsidR="008B4E54" w:rsidP="008B4E54" w:rsidRDefault="00696F5E" w14:paraId="68B4D24B" w14:textId="77777777">
            <w:pPr>
              <w:spacing w:before="60" w:after="60"/>
              <w:rPr>
                <w:color w:val="000000"/>
              </w:rPr>
            </w:pPr>
            <w:r>
              <w:rPr>
                <w:color w:val="000000"/>
              </w:rPr>
              <w:t>$1,187.50</w:t>
            </w:r>
          </w:p>
        </w:tc>
      </w:tr>
      <w:tr w:rsidRPr="007F620E" w:rsidR="008B4E54" w:rsidTr="00993708" w14:paraId="422A0937" w14:textId="77777777">
        <w:trPr>
          <w:jc w:val="center"/>
        </w:trPr>
        <w:tc>
          <w:tcPr>
            <w:tcW w:w="6475" w:type="dxa"/>
            <w:gridSpan w:val="6"/>
            <w:tcBorders>
              <w:bottom w:val="single" w:color="auto" w:sz="4" w:space="0"/>
              <w:right w:val="single" w:color="auto" w:sz="24" w:space="0"/>
            </w:tcBorders>
            <w:vAlign w:val="bottom"/>
          </w:tcPr>
          <w:p w:rsidRPr="00374FD1" w:rsidR="008B4E54" w:rsidP="008B4E54" w:rsidRDefault="008B4E54" w14:paraId="69B3355C" w14:textId="77777777">
            <w:pPr>
              <w:tabs>
                <w:tab w:val="left" w:pos="957"/>
              </w:tabs>
              <w:spacing w:before="60" w:after="60"/>
              <w:ind w:right="162"/>
              <w:jc w:val="right"/>
              <w:rPr>
                <w:b/>
                <w:i/>
                <w:color w:val="000000"/>
              </w:rPr>
            </w:pPr>
            <w:r w:rsidRPr="007F620E">
              <w:rPr>
                <w:b/>
                <w:i/>
                <w:color w:val="000000"/>
              </w:rPr>
              <w:t xml:space="preserve">Subtotal: </w:t>
            </w:r>
            <w:r w:rsidRPr="00374FD1">
              <w:rPr>
                <w:b/>
                <w:i/>
                <w:color w:val="000000"/>
              </w:rPr>
              <w:t>$</w:t>
            </w:r>
            <w:r w:rsidR="00101EA7">
              <w:rPr>
                <w:b/>
                <w:i/>
              </w:rPr>
              <w:t>2</w:t>
            </w:r>
            <w:r w:rsidRPr="004C4074" w:rsidR="00780206">
              <w:rPr>
                <w:b/>
                <w:i/>
              </w:rPr>
              <w:t>,</w:t>
            </w:r>
            <w:r w:rsidR="00101EA7">
              <w:rPr>
                <w:b/>
                <w:i/>
              </w:rPr>
              <w:t>273</w:t>
            </w:r>
            <w:r w:rsidRPr="006D0661" w:rsidR="006D0661">
              <w:rPr>
                <w:b/>
                <w:i/>
              </w:rPr>
              <w:t>.00</w:t>
            </w:r>
          </w:p>
        </w:tc>
        <w:tc>
          <w:tcPr>
            <w:tcW w:w="3246" w:type="dxa"/>
            <w:gridSpan w:val="3"/>
            <w:tcBorders>
              <w:left w:val="single" w:color="auto" w:sz="24" w:space="0"/>
              <w:bottom w:val="single" w:color="auto" w:sz="4" w:space="0"/>
            </w:tcBorders>
            <w:vAlign w:val="bottom"/>
          </w:tcPr>
          <w:p w:rsidRPr="00374FD1" w:rsidR="008B4E54" w:rsidP="008B4E54" w:rsidRDefault="008B4E54" w14:paraId="1B12FABE" w14:textId="77777777">
            <w:pPr>
              <w:tabs>
                <w:tab w:val="left" w:pos="957"/>
              </w:tabs>
              <w:spacing w:before="60" w:after="60"/>
              <w:ind w:right="162"/>
              <w:jc w:val="right"/>
              <w:rPr>
                <w:b/>
                <w:i/>
                <w:color w:val="000000"/>
              </w:rPr>
            </w:pPr>
            <w:r w:rsidRPr="007F620E">
              <w:rPr>
                <w:b/>
                <w:i/>
                <w:color w:val="000000"/>
              </w:rPr>
              <w:t xml:space="preserve">Subtotal: </w:t>
            </w:r>
            <w:r w:rsidRPr="00374FD1">
              <w:rPr>
                <w:b/>
                <w:i/>
                <w:color w:val="000000"/>
              </w:rPr>
              <w:t>$</w:t>
            </w:r>
            <w:r w:rsidR="0023337C">
              <w:rPr>
                <w:b/>
                <w:i/>
                <w:color w:val="000000"/>
              </w:rPr>
              <w:t>1,187.50</w:t>
            </w:r>
          </w:p>
        </w:tc>
      </w:tr>
      <w:tr w:rsidRPr="007F620E" w:rsidR="008B4E54" w:rsidTr="00993708" w14:paraId="0AF40119" w14:textId="77777777">
        <w:trPr>
          <w:jc w:val="center"/>
        </w:trPr>
        <w:tc>
          <w:tcPr>
            <w:tcW w:w="6475" w:type="dxa"/>
            <w:gridSpan w:val="6"/>
            <w:tcBorders>
              <w:top w:val="single" w:color="auto" w:sz="4" w:space="0"/>
              <w:left w:val="single" w:color="auto" w:sz="4" w:space="0"/>
              <w:bottom w:val="single" w:color="auto" w:sz="4" w:space="0"/>
              <w:right w:val="single" w:color="auto" w:sz="24" w:space="0"/>
            </w:tcBorders>
            <w:shd w:val="clear" w:color="auto" w:fill="D9D9D9" w:themeFill="background1" w:themeFillShade="D9"/>
            <w:vAlign w:val="bottom"/>
          </w:tcPr>
          <w:p w:rsidRPr="00FE3BAE" w:rsidR="008B4E54" w:rsidP="008B4E54" w:rsidRDefault="008B4E54" w14:paraId="61B053AD" w14:textId="77777777">
            <w:pPr>
              <w:tabs>
                <w:tab w:val="left" w:pos="957"/>
              </w:tabs>
              <w:spacing w:before="60" w:after="60"/>
              <w:ind w:right="72"/>
              <w:jc w:val="right"/>
              <w:rPr>
                <w:b/>
                <w:color w:val="000000"/>
              </w:rPr>
            </w:pPr>
            <w:r w:rsidRPr="00374FD1">
              <w:rPr>
                <w:b/>
                <w:i/>
                <w:color w:val="000000"/>
              </w:rPr>
              <w:t>TOTAL REQUEST: $</w:t>
            </w:r>
            <w:r w:rsidR="007226F9">
              <w:rPr>
                <w:b/>
                <w:i/>
              </w:rPr>
              <w:t>1</w:t>
            </w:r>
            <w:r w:rsidR="00101EA7">
              <w:rPr>
                <w:b/>
                <w:i/>
              </w:rPr>
              <w:t>6</w:t>
            </w:r>
            <w:r w:rsidRPr="004C4074" w:rsidR="00453237">
              <w:rPr>
                <w:b/>
                <w:i/>
              </w:rPr>
              <w:t>,</w:t>
            </w:r>
            <w:r w:rsidR="00BA6028">
              <w:rPr>
                <w:b/>
                <w:i/>
              </w:rPr>
              <w:t>525</w:t>
            </w:r>
            <w:r w:rsidRPr="006D0661" w:rsidR="006D0661">
              <w:rPr>
                <w:b/>
                <w:i/>
              </w:rPr>
              <w:t>.00</w:t>
            </w:r>
          </w:p>
        </w:tc>
        <w:tc>
          <w:tcPr>
            <w:tcW w:w="3246" w:type="dxa"/>
            <w:gridSpan w:val="3"/>
            <w:tcBorders>
              <w:top w:val="single" w:color="auto" w:sz="4" w:space="0"/>
              <w:left w:val="single" w:color="auto" w:sz="24" w:space="0"/>
              <w:bottom w:val="single" w:color="auto" w:sz="4" w:space="0"/>
              <w:right w:val="single" w:color="auto" w:sz="4" w:space="0"/>
            </w:tcBorders>
            <w:shd w:val="clear" w:color="auto" w:fill="D9D9D9" w:themeFill="background1" w:themeFillShade="D9"/>
            <w:vAlign w:val="bottom"/>
          </w:tcPr>
          <w:p w:rsidRPr="00FE3BAE" w:rsidR="008B4E54" w:rsidP="008B4E54" w:rsidRDefault="008B4E54" w14:paraId="448705BD" w14:textId="77777777">
            <w:pPr>
              <w:tabs>
                <w:tab w:val="left" w:pos="957"/>
              </w:tabs>
              <w:spacing w:before="60" w:after="60"/>
              <w:ind w:right="72"/>
              <w:jc w:val="right"/>
              <w:rPr>
                <w:b/>
                <w:color w:val="000000"/>
              </w:rPr>
            </w:pPr>
            <w:r w:rsidRPr="00374FD1">
              <w:rPr>
                <w:b/>
                <w:i/>
                <w:color w:val="000000"/>
              </w:rPr>
              <w:t>TOTAL AWARD: $</w:t>
            </w:r>
            <w:r w:rsidR="00B81FA9">
              <w:rPr>
                <w:b/>
                <w:i/>
                <w:color w:val="000000"/>
              </w:rPr>
              <w:t>5,57</w:t>
            </w:r>
            <w:r w:rsidR="00A809FA">
              <w:rPr>
                <w:b/>
                <w:i/>
                <w:color w:val="000000"/>
              </w:rPr>
              <w:t>3.70</w:t>
            </w:r>
          </w:p>
        </w:tc>
      </w:tr>
      <w:tr w:rsidRPr="007F620E" w:rsidR="008B4E54" w:rsidTr="006D0661" w14:paraId="39CC38D5" w14:textId="77777777">
        <w:trPr>
          <w:jc w:val="center"/>
        </w:trPr>
        <w:tc>
          <w:tcPr>
            <w:tcW w:w="9721" w:type="dxa"/>
            <w:gridSpan w:val="9"/>
            <w:tcBorders>
              <w:top w:val="single" w:color="auto" w:sz="4" w:space="0"/>
              <w:bottom w:val="single" w:color="auto" w:sz="4" w:space="0"/>
            </w:tcBorders>
          </w:tcPr>
          <w:p w:rsidRPr="007F620E" w:rsidR="008B4E54" w:rsidP="008B4E54" w:rsidRDefault="008B4E54" w14:paraId="4DDAE2F7" w14:textId="77777777">
            <w:pPr>
              <w:spacing w:before="60" w:after="60"/>
              <w:rPr>
                <w:color w:val="000000"/>
              </w:rPr>
            </w:pPr>
            <w:r w:rsidRPr="007F620E">
              <w:rPr>
                <w:color w:val="000000"/>
              </w:rPr>
              <w:t xml:space="preserve">  *We remind all intervenors that Commission staff may audit </w:t>
            </w:r>
            <w:r>
              <w:t>the records and books of the intervenors to the extent necessary to verify the basis for the award (§1804(d)).  I</w:t>
            </w:r>
            <w:r w:rsidRPr="007F620E">
              <w:rPr>
                <w:color w:val="000000"/>
              </w:rPr>
              <w:t>ntervenors must make and retain adequate accounting and other documentation to support all claims for intervenor compensation.  Intervenor’s records should identify specific issues for which it seeks compensation, the actual time spent by each employee or consultant, the applicable hourly rates, fees paid to consultants and any other costs for which compensation was claimed.  The records pertaining to an award of compensation shall be retained for at least three years from the date of the final decision making the award.</w:t>
            </w:r>
          </w:p>
          <w:p w:rsidRPr="007F620E" w:rsidR="008B4E54" w:rsidP="008B4E54" w:rsidRDefault="008B4E54" w14:paraId="6141F120" w14:textId="77777777">
            <w:pPr>
              <w:spacing w:before="60" w:after="60"/>
              <w:rPr>
                <w:color w:val="000000"/>
              </w:rPr>
            </w:pPr>
            <w:r w:rsidRPr="007F620E">
              <w:rPr>
                <w:color w:val="000000"/>
              </w:rPr>
              <w:t xml:space="preserve">**Travel and Reasonable Claim preparation time </w:t>
            </w:r>
            <w:r>
              <w:rPr>
                <w:color w:val="000000"/>
              </w:rPr>
              <w:t xml:space="preserve">are </w:t>
            </w:r>
            <w:r w:rsidRPr="007F620E">
              <w:rPr>
                <w:color w:val="000000"/>
              </w:rPr>
              <w:t>typically compensated at ½ of preparer’s normal hourly rate</w:t>
            </w:r>
            <w:r w:rsidRPr="007F620E" w:rsidDel="00D075B1">
              <w:rPr>
                <w:color w:val="000000"/>
              </w:rPr>
              <w:t xml:space="preserve"> </w:t>
            </w:r>
          </w:p>
        </w:tc>
      </w:tr>
    </w:tbl>
    <w:p w:rsidRPr="00ED2E8C" w:rsidR="00A92D0B" w:rsidP="00040C64" w:rsidRDefault="00A92D0B" w14:paraId="6AAD25E8" w14:textId="77777777">
      <w:pPr>
        <w:pStyle w:val="ListParagraph"/>
        <w:numPr>
          <w:ilvl w:val="0"/>
          <w:numId w:val="2"/>
        </w:numPr>
        <w:spacing w:before="240" w:line="360" w:lineRule="auto"/>
        <w:rPr>
          <w:b/>
          <w:color w:val="000000"/>
        </w:rPr>
      </w:pPr>
      <w:r w:rsidRPr="0028457E">
        <w:rPr>
          <w:rFonts w:ascii="Times New Roman" w:hAnsi="Times New Roman"/>
          <w:b/>
          <w:sz w:val="24"/>
          <w:szCs w:val="24"/>
        </w:rPr>
        <w:t>Attachments Documenting Specific Claim and Comments on Part III</w:t>
      </w:r>
      <w:r w:rsidRPr="0028457E" w:rsidR="00C02649">
        <w:rPr>
          <w:rFonts w:ascii="Times New Roman" w:hAnsi="Times New Roman"/>
          <w:b/>
          <w:sz w:val="24"/>
          <w:szCs w:val="24"/>
        </w:rPr>
        <w:t>:</w:t>
      </w:r>
      <w:r w:rsidR="00227257">
        <w:rPr>
          <w:rStyle w:val="FootnoteReference"/>
          <w:rFonts w:ascii="Times New Roman" w:hAnsi="Times New Roman"/>
          <w:b/>
          <w:sz w:val="24"/>
          <w:szCs w:val="24"/>
        </w:rPr>
        <w:footnoteReference w:id="3"/>
      </w:r>
    </w:p>
    <w:tbl>
      <w:tblPr>
        <w:tblW w:w="955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335"/>
        <w:gridCol w:w="7223"/>
      </w:tblGrid>
      <w:tr w:rsidRPr="007F620E" w:rsidR="00A92D0B" w:rsidTr="0016604A" w14:paraId="5E1EE537" w14:textId="77777777">
        <w:tc>
          <w:tcPr>
            <w:tcW w:w="2335" w:type="dxa"/>
            <w:shd w:val="clear" w:color="auto" w:fill="D9D9D9" w:themeFill="background1" w:themeFillShade="D9"/>
          </w:tcPr>
          <w:p w:rsidRPr="007F620E" w:rsidR="00A92D0B" w:rsidP="00A92D0B" w:rsidRDefault="0016604A" w14:paraId="0F943004" w14:textId="77777777">
            <w:pPr>
              <w:tabs>
                <w:tab w:val="left" w:pos="1260"/>
              </w:tabs>
              <w:spacing w:before="120"/>
              <w:jc w:val="center"/>
              <w:rPr>
                <w:b/>
                <w:color w:val="000000"/>
              </w:rPr>
            </w:pPr>
            <w:r w:rsidRPr="007F620E">
              <w:rPr>
                <w:b/>
                <w:color w:val="000000"/>
              </w:rPr>
              <w:t>ATTACHMENT OR COMMENT #</w:t>
            </w:r>
          </w:p>
        </w:tc>
        <w:tc>
          <w:tcPr>
            <w:tcW w:w="7223" w:type="dxa"/>
            <w:tcBorders>
              <w:bottom w:val="single" w:color="auto" w:sz="4" w:space="0"/>
            </w:tcBorders>
            <w:shd w:val="clear" w:color="auto" w:fill="D9D9D9" w:themeFill="background1" w:themeFillShade="D9"/>
            <w:vAlign w:val="center"/>
          </w:tcPr>
          <w:p w:rsidRPr="007F620E" w:rsidR="00A92D0B" w:rsidP="0016604A" w:rsidRDefault="0016604A" w14:paraId="4302D129" w14:textId="77777777">
            <w:pPr>
              <w:tabs>
                <w:tab w:val="left" w:pos="1260"/>
              </w:tabs>
              <w:spacing w:before="120"/>
              <w:jc w:val="center"/>
              <w:rPr>
                <w:b/>
                <w:color w:val="000000"/>
              </w:rPr>
            </w:pPr>
            <w:r w:rsidRPr="007F620E">
              <w:rPr>
                <w:b/>
                <w:color w:val="000000"/>
              </w:rPr>
              <w:t>DESCRIPTION/COMMENT</w:t>
            </w:r>
          </w:p>
        </w:tc>
      </w:tr>
      <w:tr w:rsidRPr="007F620E" w:rsidR="00A92D0B" w:rsidTr="0016604A" w14:paraId="51F774A1" w14:textId="77777777">
        <w:tc>
          <w:tcPr>
            <w:tcW w:w="2335" w:type="dxa"/>
            <w:tcBorders>
              <w:bottom w:val="single" w:color="auto" w:sz="4" w:space="0"/>
            </w:tcBorders>
          </w:tcPr>
          <w:p w:rsidRPr="007F620E" w:rsidR="00A92D0B" w:rsidP="00B54E04" w:rsidRDefault="003B3608" w14:paraId="624C4838" w14:textId="77777777">
            <w:pPr>
              <w:tabs>
                <w:tab w:val="left" w:pos="1260"/>
              </w:tabs>
              <w:spacing w:before="120"/>
              <w:jc w:val="center"/>
              <w:rPr>
                <w:color w:val="000000"/>
              </w:rPr>
            </w:pPr>
            <w:r>
              <w:rPr>
                <w:color w:val="000000"/>
              </w:rPr>
              <w:t xml:space="preserve">Attachment </w:t>
            </w:r>
            <w:r w:rsidRPr="007F620E" w:rsidR="00A92D0B">
              <w:rPr>
                <w:color w:val="000000"/>
              </w:rPr>
              <w:t>1</w:t>
            </w:r>
          </w:p>
        </w:tc>
        <w:tc>
          <w:tcPr>
            <w:tcW w:w="7223" w:type="dxa"/>
            <w:tcBorders>
              <w:bottom w:val="single" w:color="auto" w:sz="4" w:space="0"/>
            </w:tcBorders>
          </w:tcPr>
          <w:p w:rsidRPr="001C0DD1" w:rsidR="00A92D0B" w:rsidP="00A92D0B" w:rsidRDefault="00A92D0B" w14:paraId="237B72FF" w14:textId="77777777">
            <w:pPr>
              <w:tabs>
                <w:tab w:val="left" w:pos="1260"/>
              </w:tabs>
              <w:spacing w:before="120"/>
              <w:rPr>
                <w:color w:val="000000"/>
              </w:rPr>
            </w:pPr>
            <w:r w:rsidRPr="001C0DD1">
              <w:rPr>
                <w:color w:val="000000"/>
              </w:rPr>
              <w:t>Certificate of Service</w:t>
            </w:r>
          </w:p>
        </w:tc>
      </w:tr>
      <w:tr w:rsidRPr="007F620E" w:rsidR="00A92D0B" w:rsidTr="0016604A" w14:paraId="70FF802A" w14:textId="77777777">
        <w:tc>
          <w:tcPr>
            <w:tcW w:w="2335" w:type="dxa"/>
          </w:tcPr>
          <w:p w:rsidRPr="007F620E" w:rsidR="00A92D0B" w:rsidP="00B54E04" w:rsidRDefault="003B3608" w14:paraId="1D423615" w14:textId="77777777">
            <w:pPr>
              <w:tabs>
                <w:tab w:val="left" w:pos="1260"/>
              </w:tabs>
              <w:spacing w:before="120"/>
              <w:jc w:val="center"/>
              <w:rPr>
                <w:color w:val="000000"/>
              </w:rPr>
            </w:pPr>
            <w:r>
              <w:rPr>
                <w:color w:val="000000"/>
              </w:rPr>
              <w:t xml:space="preserve">Attachment </w:t>
            </w:r>
            <w:r w:rsidR="0022302F">
              <w:rPr>
                <w:color w:val="000000"/>
              </w:rPr>
              <w:t>2</w:t>
            </w:r>
          </w:p>
        </w:tc>
        <w:tc>
          <w:tcPr>
            <w:tcW w:w="7223" w:type="dxa"/>
          </w:tcPr>
          <w:p w:rsidRPr="00471F44" w:rsidR="00A92D0B" w:rsidP="00471F44" w:rsidRDefault="00471F44" w14:paraId="10218532" w14:textId="77777777">
            <w:pPr>
              <w:tabs>
                <w:tab w:val="left" w:pos="1260"/>
              </w:tabs>
              <w:spacing w:before="120"/>
              <w:rPr>
                <w:color w:val="000000"/>
                <w:sz w:val="22"/>
                <w:szCs w:val="22"/>
              </w:rPr>
            </w:pPr>
            <w:r w:rsidRPr="00471F44">
              <w:rPr>
                <w:color w:val="000000"/>
              </w:rPr>
              <w:t>Allocation of effort by issue, list of pleadings</w:t>
            </w:r>
          </w:p>
        </w:tc>
      </w:tr>
      <w:tr w:rsidRPr="007F620E" w:rsidR="00B54E04" w:rsidTr="0016604A" w14:paraId="199371FC" w14:textId="77777777">
        <w:tc>
          <w:tcPr>
            <w:tcW w:w="2335" w:type="dxa"/>
          </w:tcPr>
          <w:p w:rsidR="00B54E04" w:rsidP="00B54E04" w:rsidRDefault="003B3608" w14:paraId="14E4C385" w14:textId="77777777">
            <w:pPr>
              <w:tabs>
                <w:tab w:val="left" w:pos="1260"/>
              </w:tabs>
              <w:spacing w:before="120"/>
              <w:jc w:val="center"/>
              <w:rPr>
                <w:color w:val="000000"/>
              </w:rPr>
            </w:pPr>
            <w:r>
              <w:rPr>
                <w:color w:val="000000"/>
              </w:rPr>
              <w:t xml:space="preserve">Attachment </w:t>
            </w:r>
            <w:r w:rsidR="00B54E04">
              <w:rPr>
                <w:color w:val="000000"/>
              </w:rPr>
              <w:t>3</w:t>
            </w:r>
          </w:p>
        </w:tc>
        <w:tc>
          <w:tcPr>
            <w:tcW w:w="7223" w:type="dxa"/>
          </w:tcPr>
          <w:p w:rsidRPr="00471F44" w:rsidR="00B54E04" w:rsidP="00471F44" w:rsidRDefault="00471F44" w14:paraId="272D8D53" w14:textId="77777777">
            <w:pPr>
              <w:tabs>
                <w:tab w:val="left" w:pos="1260"/>
              </w:tabs>
              <w:spacing w:before="120"/>
              <w:rPr>
                <w:color w:val="000000"/>
                <w:sz w:val="22"/>
                <w:szCs w:val="22"/>
              </w:rPr>
            </w:pPr>
            <w:r w:rsidRPr="00471F44">
              <w:rPr>
                <w:color w:val="000000"/>
              </w:rPr>
              <w:t>Breakdown of hourly efforts by issue category</w:t>
            </w:r>
          </w:p>
        </w:tc>
      </w:tr>
      <w:tr w:rsidRPr="007F620E" w:rsidR="0024153E" w:rsidTr="0016604A" w14:paraId="07141C89" w14:textId="77777777">
        <w:tc>
          <w:tcPr>
            <w:tcW w:w="2335" w:type="dxa"/>
          </w:tcPr>
          <w:p w:rsidR="0024153E" w:rsidP="00C14EA6" w:rsidRDefault="0024153E" w14:paraId="4888994D" w14:textId="77777777">
            <w:pPr>
              <w:tabs>
                <w:tab w:val="left" w:pos="1260"/>
              </w:tabs>
              <w:spacing w:before="120"/>
              <w:jc w:val="center"/>
              <w:rPr>
                <w:color w:val="000000"/>
              </w:rPr>
            </w:pPr>
            <w:r>
              <w:rPr>
                <w:color w:val="000000"/>
              </w:rPr>
              <w:t>Attachment 4</w:t>
            </w:r>
          </w:p>
        </w:tc>
        <w:tc>
          <w:tcPr>
            <w:tcW w:w="7223" w:type="dxa"/>
          </w:tcPr>
          <w:p w:rsidR="0024153E" w:rsidP="00C14EA6" w:rsidRDefault="00FF78EF" w14:paraId="3B6E0720" w14:textId="77777777">
            <w:pPr>
              <w:tabs>
                <w:tab w:val="left" w:pos="1260"/>
              </w:tabs>
              <w:spacing w:before="120"/>
              <w:rPr>
                <w:color w:val="000000"/>
              </w:rPr>
            </w:pPr>
            <w:r>
              <w:rPr>
                <w:color w:val="000000"/>
              </w:rPr>
              <w:t>Resolution SPD-26</w:t>
            </w:r>
          </w:p>
        </w:tc>
      </w:tr>
      <w:tr w:rsidRPr="007F620E" w:rsidR="0024153E" w:rsidTr="0016604A" w14:paraId="5838CFFD" w14:textId="77777777">
        <w:tc>
          <w:tcPr>
            <w:tcW w:w="2335" w:type="dxa"/>
          </w:tcPr>
          <w:p w:rsidRPr="00E11867" w:rsidR="0024153E" w:rsidP="0024153E" w:rsidRDefault="0024153E" w14:paraId="2997794E" w14:textId="77777777">
            <w:pPr>
              <w:tabs>
                <w:tab w:val="left" w:pos="1260"/>
              </w:tabs>
              <w:spacing w:before="120"/>
              <w:jc w:val="center"/>
            </w:pPr>
            <w:r w:rsidRPr="00E11867">
              <w:lastRenderedPageBreak/>
              <w:t xml:space="preserve">Attachment </w:t>
            </w:r>
            <w:r w:rsidR="00A80D09">
              <w:t>5</w:t>
            </w:r>
          </w:p>
        </w:tc>
        <w:tc>
          <w:tcPr>
            <w:tcW w:w="7223" w:type="dxa"/>
          </w:tcPr>
          <w:p w:rsidRPr="00E11867" w:rsidR="0024153E" w:rsidP="0024153E" w:rsidRDefault="00FF78EF" w14:paraId="33156E64" w14:textId="77777777">
            <w:pPr>
              <w:tabs>
                <w:tab w:val="left" w:pos="1260"/>
              </w:tabs>
              <w:spacing w:before="120"/>
            </w:pPr>
            <w:r>
              <w:t>OEIS solicitation for public input</w:t>
            </w:r>
          </w:p>
        </w:tc>
      </w:tr>
      <w:tr w:rsidRPr="007F620E" w:rsidR="00FF78EF" w:rsidTr="0016604A" w14:paraId="626FCAC7" w14:textId="77777777">
        <w:tc>
          <w:tcPr>
            <w:tcW w:w="2335" w:type="dxa"/>
          </w:tcPr>
          <w:p w:rsidR="00FF78EF" w:rsidP="0024153E" w:rsidRDefault="00FF78EF" w14:paraId="168FF8B3" w14:textId="77777777">
            <w:pPr>
              <w:tabs>
                <w:tab w:val="left" w:pos="1260"/>
              </w:tabs>
              <w:spacing w:before="120"/>
              <w:jc w:val="center"/>
              <w:rPr>
                <w:color w:val="000000"/>
              </w:rPr>
            </w:pPr>
            <w:r>
              <w:rPr>
                <w:color w:val="000000"/>
              </w:rPr>
              <w:t xml:space="preserve">Attachment </w:t>
            </w:r>
            <w:r>
              <w:t>6</w:t>
            </w:r>
          </w:p>
        </w:tc>
        <w:tc>
          <w:tcPr>
            <w:tcW w:w="7223" w:type="dxa"/>
          </w:tcPr>
          <w:p w:rsidR="00FF78EF" w:rsidP="0024153E" w:rsidRDefault="00FF78EF" w14:paraId="2C44B210" w14:textId="77777777">
            <w:pPr>
              <w:tabs>
                <w:tab w:val="left" w:pos="1260"/>
              </w:tabs>
              <w:spacing w:before="120"/>
              <w:rPr>
                <w:color w:val="000000"/>
              </w:rPr>
            </w:pPr>
            <w:bookmarkStart w:name="_Hlk182404773" w:id="1"/>
            <w:r>
              <w:t>GPI 4/5/24 Comments to OEIS</w:t>
            </w:r>
            <w:bookmarkEnd w:id="1"/>
          </w:p>
        </w:tc>
      </w:tr>
      <w:tr w:rsidRPr="007F620E" w:rsidR="0024153E" w:rsidTr="0016604A" w14:paraId="4ABB3066" w14:textId="77777777">
        <w:tc>
          <w:tcPr>
            <w:tcW w:w="2335" w:type="dxa"/>
          </w:tcPr>
          <w:p w:rsidR="0024153E" w:rsidP="0024153E" w:rsidRDefault="0024153E" w14:paraId="75C3329E" w14:textId="77777777">
            <w:pPr>
              <w:tabs>
                <w:tab w:val="left" w:pos="1260"/>
              </w:tabs>
              <w:spacing w:before="120"/>
              <w:jc w:val="center"/>
              <w:rPr>
                <w:color w:val="000000"/>
              </w:rPr>
            </w:pPr>
            <w:r>
              <w:rPr>
                <w:color w:val="000000"/>
              </w:rPr>
              <w:t xml:space="preserve">Attachment </w:t>
            </w:r>
            <w:r w:rsidR="00FF78EF">
              <w:t>7</w:t>
            </w:r>
          </w:p>
        </w:tc>
        <w:tc>
          <w:tcPr>
            <w:tcW w:w="7223" w:type="dxa"/>
          </w:tcPr>
          <w:p w:rsidRPr="00471F44" w:rsidR="0024153E" w:rsidP="0024153E" w:rsidRDefault="0024153E" w14:paraId="5C79E10A" w14:textId="77777777">
            <w:pPr>
              <w:tabs>
                <w:tab w:val="left" w:pos="1260"/>
              </w:tabs>
              <w:spacing w:before="120"/>
              <w:rPr>
                <w:color w:val="000000"/>
              </w:rPr>
            </w:pPr>
            <w:r>
              <w:rPr>
                <w:color w:val="000000"/>
              </w:rPr>
              <w:t>NOI</w:t>
            </w:r>
          </w:p>
        </w:tc>
      </w:tr>
      <w:tr w:rsidRPr="007F620E" w:rsidR="0024153E" w:rsidTr="0016604A" w14:paraId="1C429A20" w14:textId="77777777">
        <w:tc>
          <w:tcPr>
            <w:tcW w:w="2335" w:type="dxa"/>
          </w:tcPr>
          <w:p w:rsidR="0024153E" w:rsidP="0024153E" w:rsidRDefault="0024153E" w14:paraId="0A3C84E3" w14:textId="77777777">
            <w:pPr>
              <w:tabs>
                <w:tab w:val="left" w:pos="1260"/>
              </w:tabs>
              <w:spacing w:before="120"/>
              <w:jc w:val="center"/>
              <w:rPr>
                <w:color w:val="000000"/>
              </w:rPr>
            </w:pPr>
            <w:r>
              <w:rPr>
                <w:color w:val="000000"/>
              </w:rPr>
              <w:t>Comment 1</w:t>
            </w:r>
          </w:p>
        </w:tc>
        <w:tc>
          <w:tcPr>
            <w:tcW w:w="7223" w:type="dxa"/>
          </w:tcPr>
          <w:p w:rsidRPr="003B3608" w:rsidR="0024153E" w:rsidP="0016604A" w:rsidRDefault="004D2B29" w14:paraId="4EC2A50C" w14:textId="77777777">
            <w:pPr>
              <w:pStyle w:val="Default"/>
              <w:spacing w:after="120"/>
              <w:rPr>
                <w:sz w:val="22"/>
                <w:szCs w:val="22"/>
              </w:rPr>
            </w:pPr>
            <w:r w:rsidRPr="004D2B29">
              <w:rPr>
                <w:color w:val="auto"/>
                <w:sz w:val="22"/>
                <w:szCs w:val="22"/>
              </w:rPr>
              <w:t>The Commission has adopted a 4.07 percent for converting 2023 rates to 2024 values.  Th</w:t>
            </w:r>
            <w:r w:rsidR="00E95F64">
              <w:rPr>
                <w:color w:val="auto"/>
                <w:sz w:val="22"/>
                <w:szCs w:val="22"/>
              </w:rPr>
              <w:t>is</w:t>
            </w:r>
            <w:r w:rsidRPr="004D2B29">
              <w:rPr>
                <w:color w:val="auto"/>
                <w:sz w:val="22"/>
                <w:szCs w:val="22"/>
              </w:rPr>
              <w:t xml:space="preserve"> value can be found on the Escalation tab of the Hourly Rate Chart spreadsheet on the Commission’s web site.  We apply the 4.</w:t>
            </w:r>
            <w:r w:rsidR="00E95F64">
              <w:rPr>
                <w:color w:val="auto"/>
                <w:sz w:val="22"/>
                <w:szCs w:val="22"/>
              </w:rPr>
              <w:t>07</w:t>
            </w:r>
            <w:r w:rsidRPr="004D2B29">
              <w:rPr>
                <w:color w:val="auto"/>
                <w:sz w:val="22"/>
                <w:szCs w:val="22"/>
              </w:rPr>
              <w:t xml:space="preserve"> percent escalator to the approved 202</w:t>
            </w:r>
            <w:r w:rsidR="00E95F64">
              <w:rPr>
                <w:color w:val="auto"/>
                <w:sz w:val="22"/>
                <w:szCs w:val="22"/>
              </w:rPr>
              <w:t>3</w:t>
            </w:r>
            <w:r w:rsidRPr="004D2B29">
              <w:rPr>
                <w:color w:val="auto"/>
                <w:sz w:val="22"/>
                <w:szCs w:val="22"/>
              </w:rPr>
              <w:t xml:space="preserve"> hourly rate for Dr. Morris, which is $4</w:t>
            </w:r>
            <w:r w:rsidR="00E95F64">
              <w:rPr>
                <w:color w:val="auto"/>
                <w:sz w:val="22"/>
                <w:szCs w:val="22"/>
              </w:rPr>
              <w:t>8</w:t>
            </w:r>
            <w:r w:rsidRPr="004D2B29">
              <w:rPr>
                <w:color w:val="auto"/>
                <w:sz w:val="22"/>
                <w:szCs w:val="22"/>
              </w:rPr>
              <w:t>5/hr (D.2</w:t>
            </w:r>
            <w:r w:rsidR="00E95F64">
              <w:rPr>
                <w:color w:val="auto"/>
                <w:sz w:val="22"/>
                <w:szCs w:val="22"/>
              </w:rPr>
              <w:t>4</w:t>
            </w:r>
            <w:r w:rsidRPr="004D2B29">
              <w:rPr>
                <w:color w:val="auto"/>
                <w:sz w:val="22"/>
                <w:szCs w:val="22"/>
              </w:rPr>
              <w:t>-</w:t>
            </w:r>
            <w:r w:rsidR="00E95F64">
              <w:rPr>
                <w:color w:val="auto"/>
                <w:sz w:val="22"/>
                <w:szCs w:val="22"/>
              </w:rPr>
              <w:t>04</w:t>
            </w:r>
            <w:r w:rsidRPr="004D2B29">
              <w:rPr>
                <w:color w:val="auto"/>
                <w:sz w:val="22"/>
                <w:szCs w:val="22"/>
              </w:rPr>
              <w:t>-036), and round to the nearest 5 percent for 202</w:t>
            </w:r>
            <w:r w:rsidR="00E95F64">
              <w:rPr>
                <w:color w:val="auto"/>
                <w:sz w:val="22"/>
                <w:szCs w:val="22"/>
              </w:rPr>
              <w:t>4</w:t>
            </w:r>
            <w:r w:rsidRPr="004D2B29">
              <w:rPr>
                <w:color w:val="auto"/>
                <w:sz w:val="22"/>
                <w:szCs w:val="22"/>
              </w:rPr>
              <w:t xml:space="preserve"> per established Commission practice, to produce a rate of $</w:t>
            </w:r>
            <w:r w:rsidR="00E95F64">
              <w:rPr>
                <w:color w:val="auto"/>
                <w:sz w:val="22"/>
                <w:szCs w:val="22"/>
              </w:rPr>
              <w:t>50</w:t>
            </w:r>
            <w:r w:rsidRPr="004D2B29">
              <w:rPr>
                <w:color w:val="auto"/>
                <w:sz w:val="22"/>
                <w:szCs w:val="22"/>
              </w:rPr>
              <w:t>5/hr.</w:t>
            </w:r>
          </w:p>
        </w:tc>
      </w:tr>
      <w:tr w:rsidRPr="007F620E" w:rsidR="0024153E" w:rsidTr="0016604A" w14:paraId="6D433F80" w14:textId="77777777">
        <w:tc>
          <w:tcPr>
            <w:tcW w:w="2335" w:type="dxa"/>
          </w:tcPr>
          <w:p w:rsidR="0024153E" w:rsidP="0024153E" w:rsidRDefault="0024153E" w14:paraId="421F6C28" w14:textId="77777777">
            <w:pPr>
              <w:tabs>
                <w:tab w:val="left" w:pos="1260"/>
              </w:tabs>
              <w:spacing w:before="120"/>
              <w:jc w:val="center"/>
              <w:rPr>
                <w:color w:val="000000"/>
              </w:rPr>
            </w:pPr>
            <w:r>
              <w:rPr>
                <w:color w:val="000000"/>
              </w:rPr>
              <w:t>Comment 2</w:t>
            </w:r>
          </w:p>
        </w:tc>
        <w:tc>
          <w:tcPr>
            <w:tcW w:w="7223" w:type="dxa"/>
          </w:tcPr>
          <w:p w:rsidRPr="008D494F" w:rsidR="001F1343" w:rsidP="0016604A" w:rsidRDefault="004D2B29" w14:paraId="4A850CA7" w14:textId="77777777">
            <w:pPr>
              <w:pStyle w:val="Default"/>
              <w:spacing w:after="120"/>
              <w:rPr>
                <w:color w:val="auto"/>
                <w:sz w:val="22"/>
                <w:szCs w:val="22"/>
              </w:rPr>
            </w:pPr>
            <w:r w:rsidRPr="004D2B29">
              <w:rPr>
                <w:color w:val="auto"/>
                <w:sz w:val="22"/>
                <w:szCs w:val="22"/>
              </w:rPr>
              <w:t>Dr. Harrold’s</w:t>
            </w:r>
            <w:r w:rsidR="00E95F64">
              <w:rPr>
                <w:color w:val="auto"/>
                <w:sz w:val="22"/>
                <w:szCs w:val="22"/>
              </w:rPr>
              <w:t xml:space="preserve"> most recently</w:t>
            </w:r>
            <w:r w:rsidRPr="004D2B29">
              <w:rPr>
                <w:color w:val="auto"/>
                <w:sz w:val="22"/>
                <w:szCs w:val="22"/>
              </w:rPr>
              <w:t xml:space="preserve"> approved rate </w:t>
            </w:r>
            <w:r w:rsidR="00E95F64">
              <w:rPr>
                <w:color w:val="auto"/>
                <w:sz w:val="22"/>
                <w:szCs w:val="22"/>
              </w:rPr>
              <w:t>is $250/hr for</w:t>
            </w:r>
            <w:r w:rsidRPr="004D2B29">
              <w:rPr>
                <w:color w:val="auto"/>
                <w:sz w:val="22"/>
                <w:szCs w:val="22"/>
              </w:rPr>
              <w:t xml:space="preserve"> 202</w:t>
            </w:r>
            <w:r w:rsidR="00E95F64">
              <w:rPr>
                <w:color w:val="auto"/>
                <w:sz w:val="22"/>
                <w:szCs w:val="22"/>
              </w:rPr>
              <w:t>2 (D.24-07-027).  D.24-07-027 notes that Dr. Harrold is eligible to move up in 2023 from level 3 to level 4 in the category of Public Policy Analyst.  GPI currently has a request for Dr. Harrold’s rate</w:t>
            </w:r>
            <w:r w:rsidR="008D494F">
              <w:rPr>
                <w:color w:val="auto"/>
                <w:sz w:val="22"/>
                <w:szCs w:val="22"/>
              </w:rPr>
              <w:t xml:space="preserve"> as a level 4</w:t>
            </w:r>
            <w:r w:rsidR="00E95F64">
              <w:rPr>
                <w:color w:val="auto"/>
                <w:sz w:val="22"/>
                <w:szCs w:val="22"/>
              </w:rPr>
              <w:t xml:space="preserve"> for 2023 on file</w:t>
            </w:r>
            <w:r w:rsidR="008D494F">
              <w:rPr>
                <w:color w:val="auto"/>
                <w:sz w:val="22"/>
                <w:szCs w:val="22"/>
              </w:rPr>
              <w:t>, pending the first Decision</w:t>
            </w:r>
            <w:r w:rsidR="00C13A83">
              <w:rPr>
                <w:color w:val="auto"/>
                <w:sz w:val="22"/>
                <w:szCs w:val="22"/>
              </w:rPr>
              <w:t xml:space="preserve"> rendered</w:t>
            </w:r>
            <w:r w:rsidR="008D494F">
              <w:rPr>
                <w:color w:val="auto"/>
                <w:sz w:val="22"/>
                <w:szCs w:val="22"/>
              </w:rPr>
              <w:t xml:space="preserve"> that includes hours for Dr. Harrold for 2023.  The request is for $325/hr.  If our request is met in full, that would lead to a 2024 rate of 340/hr, applying the 4.07 percent escalator and rounding to the nearest five.</w:t>
            </w:r>
          </w:p>
        </w:tc>
      </w:tr>
    </w:tbl>
    <w:p w:rsidRPr="00F064D8" w:rsidR="00045505" w:rsidP="00040C64" w:rsidRDefault="00045505" w14:paraId="47E813BA" w14:textId="77777777">
      <w:pPr>
        <w:pStyle w:val="paragraph"/>
        <w:numPr>
          <w:ilvl w:val="0"/>
          <w:numId w:val="2"/>
        </w:numPr>
        <w:spacing w:before="240" w:beforeAutospacing="0" w:after="0" w:afterAutospacing="0" w:line="360" w:lineRule="auto"/>
        <w:textAlignment w:val="baseline"/>
        <w:rPr>
          <w:rStyle w:val="normaltextrun"/>
          <w:rFonts w:ascii="Calibri" w:hAnsi="Calibri" w:eastAsia="Calibri"/>
          <w:sz w:val="22"/>
          <w:szCs w:val="22"/>
          <w:u w:val="single"/>
        </w:rPr>
      </w:pPr>
      <w:r w:rsidRPr="00F064D8">
        <w:rPr>
          <w:b/>
        </w:rPr>
        <w:t>CPUC Comments, Disallowances, and Adjustments</w:t>
      </w:r>
    </w:p>
    <w:p w:rsidRPr="00ED2E8C" w:rsidR="00283CF2" w:rsidP="65A5F790" w:rsidRDefault="00283CF2" w14:paraId="2D4994B9" w14:textId="77777777">
      <w:pPr>
        <w:pStyle w:val="paragraph"/>
        <w:spacing w:before="0" w:beforeAutospacing="0" w:after="0" w:afterAutospacing="0" w:line="259" w:lineRule="auto"/>
      </w:pPr>
      <w:r w:rsidRPr="65A5F790">
        <w:rPr>
          <w:rStyle w:val="normaltextrun"/>
        </w:rPr>
        <w:t>On</w:t>
      </w:r>
      <w:r w:rsidRPr="65A5F790" w:rsidR="00596ED8">
        <w:rPr>
          <w:rStyle w:val="normaltextrun"/>
        </w:rPr>
        <w:t xml:space="preserve"> </w:t>
      </w:r>
      <w:r w:rsidRPr="65A5F790">
        <w:rPr>
          <w:rStyle w:val="normaltextrun"/>
        </w:rPr>
        <w:t>September 16, 2025,</w:t>
      </w:r>
      <w:r w:rsidRPr="65A5F790" w:rsidR="00596ED8">
        <w:rPr>
          <w:rStyle w:val="normaltextrun"/>
        </w:rPr>
        <w:t xml:space="preserve"> </w:t>
      </w:r>
      <w:r w:rsidRPr="65A5F790">
        <w:rPr>
          <w:rStyle w:val="normaltextrun"/>
        </w:rPr>
        <w:t>a ruling</w:t>
      </w:r>
      <w:r w:rsidRPr="65A5F790" w:rsidR="007F4D79">
        <w:rPr>
          <w:rStyle w:val="normaltextrun"/>
        </w:rPr>
        <w:t xml:space="preserve"> </w:t>
      </w:r>
      <w:r w:rsidRPr="65A5F790">
        <w:rPr>
          <w:rStyle w:val="normaltextrun"/>
        </w:rPr>
        <w:t>was issued requesting</w:t>
      </w:r>
      <w:r w:rsidRPr="65A5F790" w:rsidR="007F4D79">
        <w:rPr>
          <w:rStyle w:val="normaltextrun"/>
        </w:rPr>
        <w:t xml:space="preserve"> </w:t>
      </w:r>
      <w:r w:rsidRPr="65A5F790">
        <w:rPr>
          <w:rStyle w:val="normaltextrun"/>
        </w:rPr>
        <w:t>GPI</w:t>
      </w:r>
      <w:r w:rsidRPr="65A5F790" w:rsidR="007F4D79">
        <w:rPr>
          <w:rStyle w:val="normaltextrun"/>
        </w:rPr>
        <w:t xml:space="preserve"> </w:t>
      </w:r>
      <w:r w:rsidRPr="65A5F790">
        <w:rPr>
          <w:rStyle w:val="normaltextrun"/>
        </w:rPr>
        <w:t>to submit additional information for various claims because</w:t>
      </w:r>
      <w:r w:rsidRPr="65A5F790" w:rsidR="007F4D79">
        <w:rPr>
          <w:rStyle w:val="normaltextrun"/>
        </w:rPr>
        <w:t xml:space="preserve"> </w:t>
      </w:r>
      <w:r w:rsidRPr="65A5F790">
        <w:rPr>
          <w:rStyle w:val="normaltextrun"/>
        </w:rPr>
        <w:t>the Commission had</w:t>
      </w:r>
      <w:r w:rsidRPr="65A5F790" w:rsidR="007F4D79">
        <w:rPr>
          <w:rStyle w:val="normaltextrun"/>
        </w:rPr>
        <w:t xml:space="preserve"> </w:t>
      </w:r>
      <w:r w:rsidRPr="65A5F790">
        <w:rPr>
          <w:rStyle w:val="normaltextrun"/>
        </w:rPr>
        <w:t>identified several issues within the</w:t>
      </w:r>
      <w:r w:rsidRPr="65A5F790" w:rsidR="007F4D79">
        <w:rPr>
          <w:rStyle w:val="normaltextrun"/>
        </w:rPr>
        <w:t xml:space="preserve"> </w:t>
      </w:r>
      <w:r w:rsidRPr="65A5F790">
        <w:rPr>
          <w:rStyle w:val="normaltextrun"/>
        </w:rPr>
        <w:t>claims, including:</w:t>
      </w:r>
      <w:r w:rsidRPr="65A5F790" w:rsidR="007F4D79">
        <w:rPr>
          <w:rStyle w:val="normaltextrun"/>
        </w:rPr>
        <w:t xml:space="preserve"> </w:t>
      </w:r>
      <w:r w:rsidRPr="65A5F790">
        <w:rPr>
          <w:rStyle w:val="normaltextrun"/>
        </w:rPr>
        <w:t xml:space="preserve">omission of </w:t>
      </w:r>
      <w:r w:rsidRPr="65A5F790" w:rsidR="7B893D8B">
        <w:rPr>
          <w:rStyle w:val="normaltextrun"/>
        </w:rPr>
        <w:t xml:space="preserve">requested </w:t>
      </w:r>
      <w:r w:rsidRPr="65A5F790">
        <w:rPr>
          <w:rStyle w:val="normaltextrun"/>
        </w:rPr>
        <w:t>information, unclear or inconsistent details, invoices that did</w:t>
      </w:r>
      <w:r w:rsidRPr="65A5F790" w:rsidR="007F4D79">
        <w:rPr>
          <w:rStyle w:val="normaltextrun"/>
        </w:rPr>
        <w:t xml:space="preserve"> </w:t>
      </w:r>
      <w:r w:rsidRPr="65A5F790">
        <w:rPr>
          <w:rStyle w:val="normaltextrun"/>
        </w:rPr>
        <w:t>not align with submitted timesheets or hours claimed, invoices that included</w:t>
      </w:r>
      <w:r w:rsidRPr="65A5F790" w:rsidR="002865AF">
        <w:rPr>
          <w:rStyle w:val="normaltextrun"/>
        </w:rPr>
        <w:t xml:space="preserve"> </w:t>
      </w:r>
      <w:r w:rsidRPr="65A5F790">
        <w:rPr>
          <w:rStyle w:val="normaltextrun"/>
        </w:rPr>
        <w:t>work unrelated to the claim at issue, making it difficult to determine which rates / hours apply to the specific claim, invoices billed to other entities that did</w:t>
      </w:r>
      <w:r w:rsidRPr="65A5F790" w:rsidR="008858DE">
        <w:rPr>
          <w:rStyle w:val="normaltextrun"/>
        </w:rPr>
        <w:t xml:space="preserve"> </w:t>
      </w:r>
      <w:r w:rsidRPr="65A5F790">
        <w:rPr>
          <w:rStyle w:val="normaltextrun"/>
        </w:rPr>
        <w:t>not identify GPI or the consultant,</w:t>
      </w:r>
      <w:r w:rsidRPr="65A5F790" w:rsidR="008858DE">
        <w:rPr>
          <w:rStyle w:val="normaltextrun"/>
        </w:rPr>
        <w:t xml:space="preserve"> </w:t>
      </w:r>
      <w:r w:rsidRPr="65A5F790">
        <w:rPr>
          <w:rStyle w:val="normaltextrun"/>
        </w:rPr>
        <w:t>and</w:t>
      </w:r>
      <w:r w:rsidRPr="65A5F790" w:rsidR="008858DE">
        <w:rPr>
          <w:rStyle w:val="normaltextrun"/>
        </w:rPr>
        <w:t xml:space="preserve"> </w:t>
      </w:r>
      <w:r w:rsidRPr="65A5F790">
        <w:rPr>
          <w:rStyle w:val="normaltextrun"/>
        </w:rPr>
        <w:t>other inconsistencies that hindered</w:t>
      </w:r>
      <w:r w:rsidRPr="65A5F790" w:rsidR="008858DE">
        <w:rPr>
          <w:rStyle w:val="normaltextrun"/>
        </w:rPr>
        <w:t xml:space="preserve"> </w:t>
      </w:r>
      <w:r w:rsidRPr="65A5F790">
        <w:rPr>
          <w:rStyle w:val="normaltextrun"/>
        </w:rPr>
        <w:t>the Commission’s ability to evaluate and resolve the claims.</w:t>
      </w:r>
    </w:p>
    <w:p w:rsidRPr="00ED2E8C" w:rsidR="00283CF2" w:rsidP="00283CF2" w:rsidRDefault="00283CF2" w14:paraId="7ADB41FD" w14:textId="77777777">
      <w:pPr>
        <w:pStyle w:val="paragraph"/>
        <w:spacing w:before="0" w:beforeAutospacing="0" w:after="0" w:afterAutospacing="0"/>
        <w:textAlignment w:val="baseline"/>
      </w:pPr>
    </w:p>
    <w:p w:rsidRPr="00ED2E8C" w:rsidR="00283CF2" w:rsidP="00283CF2" w:rsidRDefault="00283CF2" w14:paraId="487F7D5F" w14:textId="77777777">
      <w:pPr>
        <w:pStyle w:val="paragraph"/>
        <w:spacing w:before="0" w:beforeAutospacing="0" w:after="0" w:afterAutospacing="0"/>
        <w:textAlignment w:val="baseline"/>
      </w:pPr>
      <w:r w:rsidRPr="00ED2E8C">
        <w:rPr>
          <w:rStyle w:val="normaltextrun"/>
        </w:rPr>
        <w:t>GPI</w:t>
      </w:r>
      <w:r w:rsidRPr="00ED2E8C" w:rsidR="008858DE">
        <w:rPr>
          <w:rStyle w:val="normaltextrun"/>
        </w:rPr>
        <w:t xml:space="preserve"> </w:t>
      </w:r>
      <w:r w:rsidRPr="00ED2E8C">
        <w:rPr>
          <w:rStyle w:val="normaltextrun"/>
        </w:rPr>
        <w:t>was</w:t>
      </w:r>
      <w:r w:rsidRPr="00ED2E8C" w:rsidR="008858DE">
        <w:rPr>
          <w:rStyle w:val="normaltextrun"/>
        </w:rPr>
        <w:t xml:space="preserve"> </w:t>
      </w:r>
      <w:r w:rsidRPr="00ED2E8C">
        <w:rPr>
          <w:rStyle w:val="normaltextrun"/>
        </w:rPr>
        <w:t>provided with an opportunity to submit supplemental information, including resumes for all individuals for whom compensation is sought, invoices reflecting the actual billed rates for each consultant (broken down by claim), and consultant agreements for those retained on a contingency basis, where payment of consulting fees is deferred and contingent upon the receipt of an IComp award.</w:t>
      </w:r>
    </w:p>
    <w:p w:rsidRPr="00ED2E8C" w:rsidR="00283CF2" w:rsidP="00283CF2" w:rsidRDefault="00283CF2" w14:paraId="5DF98618" w14:textId="77777777">
      <w:pPr>
        <w:pStyle w:val="paragraph"/>
        <w:spacing w:before="0" w:beforeAutospacing="0" w:after="0" w:afterAutospacing="0"/>
        <w:textAlignment w:val="baseline"/>
      </w:pPr>
    </w:p>
    <w:p w:rsidRPr="00ED2E8C" w:rsidR="005560E3" w:rsidP="005560E3" w:rsidRDefault="00283CF2" w14:paraId="489A25BA" w14:textId="77777777">
      <w:pPr>
        <w:pStyle w:val="paragraph"/>
        <w:spacing w:before="0" w:beforeAutospacing="0" w:after="0" w:afterAutospacing="0"/>
        <w:textAlignment w:val="baseline"/>
      </w:pPr>
      <w:r w:rsidRPr="00ED2E8C">
        <w:rPr>
          <w:rStyle w:val="normaltextrun"/>
        </w:rPr>
        <w:t xml:space="preserve">GPI filed its response for supplement information for this proceeding on </w:t>
      </w:r>
      <w:r w:rsidRPr="00ED2E8C" w:rsidR="009E223C">
        <w:rPr>
          <w:rStyle w:val="normaltextrun"/>
        </w:rPr>
        <w:t>October 21,</w:t>
      </w:r>
      <w:r w:rsidRPr="00ED2E8C">
        <w:rPr>
          <w:rStyle w:val="normaltextrun"/>
        </w:rPr>
        <w:t xml:space="preserve"> 2025</w:t>
      </w:r>
      <w:r w:rsidR="005B7C86">
        <w:rPr>
          <w:rStyle w:val="normaltextrun"/>
        </w:rPr>
        <w:t xml:space="preserve">, </w:t>
      </w:r>
      <w:r w:rsidR="007D52B2">
        <w:rPr>
          <w:rStyle w:val="normaltextrun"/>
        </w:rPr>
        <w:t>with</w:t>
      </w:r>
      <w:r w:rsidR="005B7C86">
        <w:rPr>
          <w:rStyle w:val="normaltextrun"/>
        </w:rPr>
        <w:t xml:space="preserve"> updated </w:t>
      </w:r>
      <w:r w:rsidR="007D52B2">
        <w:rPr>
          <w:rStyle w:val="normaltextrun"/>
        </w:rPr>
        <w:t xml:space="preserve">information </w:t>
      </w:r>
      <w:r w:rsidR="005B7C86">
        <w:rPr>
          <w:rStyle w:val="normaltextrun"/>
        </w:rPr>
        <w:t>on December 15, 2025</w:t>
      </w:r>
      <w:r w:rsidRPr="00ED2E8C">
        <w:rPr>
          <w:rStyle w:val="normaltextrun"/>
        </w:rPr>
        <w:t>.</w:t>
      </w:r>
      <w:r w:rsidRPr="00ED2E8C" w:rsidR="008858DE">
        <w:rPr>
          <w:rStyle w:val="normaltextrun"/>
        </w:rPr>
        <w:t xml:space="preserve"> </w:t>
      </w:r>
      <w:r w:rsidRPr="00ED2E8C">
        <w:rPr>
          <w:rStyle w:val="normaltextrun"/>
        </w:rPr>
        <w:t>In its response, GPI confirmed the following:</w:t>
      </w:r>
    </w:p>
    <w:p w:rsidRPr="00ED2E8C" w:rsidR="005560E3" w:rsidP="005560E3" w:rsidRDefault="005560E3" w14:paraId="5CA636B2" w14:textId="77777777">
      <w:pPr>
        <w:pStyle w:val="paragraph"/>
        <w:spacing w:before="0" w:beforeAutospacing="0" w:after="0" w:afterAutospacing="0"/>
        <w:textAlignment w:val="baseline"/>
      </w:pPr>
    </w:p>
    <w:p w:rsidRPr="00ED2E8C" w:rsidR="00283CF2" w:rsidP="00040C64" w:rsidRDefault="005560E3" w14:paraId="6F8D3A9B" w14:textId="77777777">
      <w:pPr>
        <w:pStyle w:val="paragraph"/>
        <w:spacing w:before="0" w:beforeAutospacing="0" w:after="120" w:afterAutospacing="0"/>
        <w:ind w:left="1080" w:right="1440" w:hanging="360"/>
        <w:textAlignment w:val="baseline"/>
        <w:rPr>
          <w:rStyle w:val="normaltextrun"/>
        </w:rPr>
      </w:pPr>
      <w:r w:rsidRPr="00ED2E8C">
        <w:t xml:space="preserve">1. </w:t>
      </w:r>
      <w:r w:rsidRPr="00ED2E8C" w:rsidR="00283CF2">
        <w:rPr>
          <w:rStyle w:val="normaltextrun"/>
        </w:rPr>
        <w:t>GPI is a program of the Pacific Institute and is not a separate or independent entity and does not conduct business outside of or apart from the Pacific Institute.</w:t>
      </w:r>
    </w:p>
    <w:p w:rsidRPr="00ED2E8C" w:rsidR="00283CF2" w:rsidP="00040C64" w:rsidRDefault="00283CF2" w14:paraId="180E3463" w14:textId="77777777">
      <w:pPr>
        <w:pStyle w:val="paragraph"/>
        <w:spacing w:before="0" w:beforeAutospacing="0" w:after="120" w:afterAutospacing="0"/>
        <w:ind w:left="1080" w:right="1440" w:hanging="360"/>
        <w:textAlignment w:val="baseline"/>
        <w:rPr>
          <w:rStyle w:val="normaltextrun"/>
        </w:rPr>
      </w:pPr>
      <w:r w:rsidRPr="00ED2E8C">
        <w:rPr>
          <w:rStyle w:val="normaltextrun"/>
        </w:rPr>
        <w:lastRenderedPageBreak/>
        <w:t>2. GPI is a registered fictitious business name of the Pacific Institute and is the renewable energy program of the Pacific</w:t>
      </w:r>
      <w:r w:rsidRPr="00ED2E8C" w:rsidR="00983348">
        <w:rPr>
          <w:rStyle w:val="normaltextrun"/>
        </w:rPr>
        <w:t xml:space="preserve"> </w:t>
      </w:r>
      <w:r w:rsidRPr="00ED2E8C">
        <w:rPr>
          <w:rStyle w:val="normaltextrun"/>
        </w:rPr>
        <w:t>Institute.</w:t>
      </w:r>
      <w:r w:rsidRPr="00ED2E8C" w:rsidR="006E07EA">
        <w:rPr>
          <w:rStyle w:val="FootnoteReference"/>
        </w:rPr>
        <w:footnoteReference w:id="4"/>
      </w:r>
      <w:r w:rsidRPr="00ED2E8C" w:rsidR="004B4AE9">
        <w:rPr>
          <w:rStyle w:val="superscript"/>
          <w:vertAlign w:val="superscript"/>
        </w:rPr>
        <w:t xml:space="preserve"> </w:t>
      </w:r>
      <w:r w:rsidRPr="00ED2E8C">
        <w:rPr>
          <w:rStyle w:val="normaltextrun"/>
        </w:rPr>
        <w:t>(However, the Commission notes that this fictious business name expired in 2018).</w:t>
      </w:r>
    </w:p>
    <w:p w:rsidRPr="00ED2E8C" w:rsidR="00283CF2" w:rsidP="00040C64" w:rsidRDefault="00283CF2" w14:paraId="73FC78FA" w14:textId="77777777">
      <w:pPr>
        <w:pStyle w:val="paragraph"/>
        <w:spacing w:before="0" w:beforeAutospacing="0" w:after="120" w:afterAutospacing="0"/>
        <w:ind w:left="1080" w:right="1440" w:hanging="360"/>
        <w:textAlignment w:val="baseline"/>
        <w:rPr>
          <w:rStyle w:val="normaltextrun"/>
        </w:rPr>
      </w:pPr>
      <w:r w:rsidRPr="00ED2E8C">
        <w:rPr>
          <w:rStyle w:val="normaltextrun"/>
        </w:rPr>
        <w:t>3. Gregg Morris’ agreement with the Pacific Institute is that when intervenor compensation payments are made to GPI, the Pacific Institute</w:t>
      </w:r>
      <w:r w:rsidRPr="00ED2E8C" w:rsidR="00983348">
        <w:rPr>
          <w:rStyle w:val="normaltextrun"/>
        </w:rPr>
        <w:t xml:space="preserve"> </w:t>
      </w:r>
      <w:r w:rsidRPr="00ED2E8C">
        <w:rPr>
          <w:rStyle w:val="normaltextrun"/>
        </w:rPr>
        <w:t>retains</w:t>
      </w:r>
      <w:r w:rsidRPr="00ED2E8C" w:rsidR="00983348">
        <w:rPr>
          <w:rStyle w:val="normaltextrun"/>
        </w:rPr>
        <w:t xml:space="preserve"> </w:t>
      </w:r>
      <w:r w:rsidRPr="00ED2E8C">
        <w:rPr>
          <w:rStyle w:val="normaltextrun"/>
        </w:rPr>
        <w:t>their overhead charge and pays the rest to</w:t>
      </w:r>
      <w:r w:rsidRPr="00ED2E8C" w:rsidR="00983348">
        <w:rPr>
          <w:rStyle w:val="normaltextrun"/>
        </w:rPr>
        <w:t xml:space="preserve"> </w:t>
      </w:r>
      <w:r w:rsidRPr="00ED2E8C">
        <w:rPr>
          <w:rStyle w:val="normaltextrun"/>
        </w:rPr>
        <w:t>Morris via</w:t>
      </w:r>
      <w:r w:rsidRPr="00ED2E8C" w:rsidR="00983348">
        <w:rPr>
          <w:rStyle w:val="normaltextrun"/>
        </w:rPr>
        <w:t xml:space="preserve"> </w:t>
      </w:r>
      <w:r w:rsidRPr="00ED2E8C">
        <w:rPr>
          <w:rStyle w:val="normaltextrun"/>
        </w:rPr>
        <w:t>Future Resources Associates,</w:t>
      </w:r>
      <w:r w:rsidRPr="00ED2E8C" w:rsidR="00983348">
        <w:rPr>
          <w:rStyle w:val="normaltextrun"/>
        </w:rPr>
        <w:t xml:space="preserve"> </w:t>
      </w:r>
      <w:r w:rsidRPr="00ED2E8C">
        <w:rPr>
          <w:rStyle w:val="normaltextrun"/>
        </w:rPr>
        <w:t>his dba</w:t>
      </w:r>
      <w:r w:rsidRPr="00ED2E8C" w:rsidR="00983348">
        <w:rPr>
          <w:rStyle w:val="normaltextrun"/>
        </w:rPr>
        <w:t xml:space="preserve"> </w:t>
      </w:r>
      <w:r w:rsidRPr="00ED2E8C">
        <w:rPr>
          <w:rStyle w:val="normaltextrun"/>
        </w:rPr>
        <w:t>company.</w:t>
      </w:r>
    </w:p>
    <w:p w:rsidRPr="00ED2E8C" w:rsidR="00283CF2" w:rsidP="65A5F790" w:rsidRDefault="00283CF2" w14:paraId="37BA05CF" w14:textId="77777777">
      <w:pPr>
        <w:pStyle w:val="paragraph"/>
        <w:spacing w:before="0" w:beforeAutospacing="0" w:after="120" w:afterAutospacing="0"/>
        <w:ind w:left="1080" w:right="1440" w:hanging="360"/>
        <w:textAlignment w:val="baseline"/>
        <w:rPr>
          <w:rStyle w:val="normaltextrun"/>
        </w:rPr>
      </w:pPr>
      <w:r w:rsidRPr="65A5F790">
        <w:rPr>
          <w:rStyle w:val="normaltextrun"/>
        </w:rPr>
        <w:t xml:space="preserve">4. Through Future Resources Associates, Morris pays </w:t>
      </w:r>
      <w:r w:rsidR="00127EC7">
        <w:rPr>
          <w:rStyle w:val="normaltextrun"/>
        </w:rPr>
        <w:t>“</w:t>
      </w:r>
      <w:r w:rsidR="004E500A">
        <w:t>practitioners</w:t>
      </w:r>
      <w:r w:rsidR="00127EC7">
        <w:t>”</w:t>
      </w:r>
      <w:r w:rsidRPr="00473C7F" w:rsidR="004E500A">
        <w:t xml:space="preserve"> </w:t>
      </w:r>
      <w:r w:rsidRPr="65A5F790" w:rsidR="00BA5A93">
        <w:rPr>
          <w:rStyle w:val="normaltextrun"/>
        </w:rPr>
        <w:t xml:space="preserve">an </w:t>
      </w:r>
      <w:r w:rsidRPr="65A5F790">
        <w:rPr>
          <w:rStyle w:val="normaltextrun"/>
        </w:rPr>
        <w:t>initial</w:t>
      </w:r>
      <w:r w:rsidRPr="65A5F790" w:rsidR="00983348">
        <w:rPr>
          <w:rStyle w:val="normaltextrun"/>
        </w:rPr>
        <w:t xml:space="preserve"> </w:t>
      </w:r>
      <w:r w:rsidRPr="65A5F790">
        <w:rPr>
          <w:rStyle w:val="normaltextrun"/>
        </w:rPr>
        <w:t>upfront payment,</w:t>
      </w:r>
      <w:r w:rsidRPr="65A5F790" w:rsidR="00983348">
        <w:rPr>
          <w:rStyle w:val="normaltextrun"/>
        </w:rPr>
        <w:t xml:space="preserve"> </w:t>
      </w:r>
      <w:r w:rsidRPr="65A5F790">
        <w:rPr>
          <w:rStyle w:val="normaltextrun"/>
        </w:rPr>
        <w:t>followed by a second payment once the intervenor compensation award is issued.</w:t>
      </w:r>
      <w:r w:rsidRPr="65A5F790" w:rsidR="353EBC7E">
        <w:rPr>
          <w:rStyle w:val="normaltextrun"/>
        </w:rPr>
        <w:t xml:space="preserve"> The specifics of these agreed upon rates and payment terms were filed under seal.</w:t>
      </w:r>
    </w:p>
    <w:p w:rsidRPr="00ED2E8C" w:rsidR="00283CF2" w:rsidP="00040C64" w:rsidRDefault="00283CF2" w14:paraId="767D9AC1" w14:textId="77777777">
      <w:pPr>
        <w:pStyle w:val="paragraph"/>
        <w:spacing w:before="0" w:beforeAutospacing="0" w:after="120" w:afterAutospacing="0"/>
        <w:ind w:left="1080" w:right="1440" w:hanging="360"/>
        <w:textAlignment w:val="baseline"/>
        <w:rPr>
          <w:rStyle w:val="normaltextrun"/>
        </w:rPr>
      </w:pPr>
      <w:r w:rsidRPr="00ED2E8C">
        <w:rPr>
          <w:rStyle w:val="normaltextrun"/>
        </w:rPr>
        <w:t xml:space="preserve">5. </w:t>
      </w:r>
      <w:r w:rsidRPr="00ED2E8C" w:rsidR="00BA5A93">
        <w:rPr>
          <w:rStyle w:val="normaltextrun"/>
        </w:rPr>
        <w:t>GPI states that t</w:t>
      </w:r>
      <w:r w:rsidRPr="00ED2E8C">
        <w:rPr>
          <w:rStyle w:val="normaltextrun"/>
        </w:rPr>
        <w:t>he remaining award is</w:t>
      </w:r>
      <w:r w:rsidRPr="00ED2E8C" w:rsidR="00D05B64">
        <w:rPr>
          <w:rStyle w:val="normaltextrun"/>
        </w:rPr>
        <w:t xml:space="preserve"> </w:t>
      </w:r>
      <w:r w:rsidRPr="00ED2E8C">
        <w:rPr>
          <w:rStyle w:val="normaltextrun"/>
        </w:rPr>
        <w:t>used to pay the carrying costs of participation in Commission proceedings, the cost of the risk that not all hours</w:t>
      </w:r>
      <w:r w:rsidRPr="00ED2E8C" w:rsidR="00D05B64">
        <w:rPr>
          <w:rStyle w:val="normaltextrun"/>
        </w:rPr>
        <w:t xml:space="preserve"> </w:t>
      </w:r>
      <w:proofErr w:type="gramStart"/>
      <w:r w:rsidRPr="00ED2E8C">
        <w:rPr>
          <w:rStyle w:val="normaltextrun"/>
        </w:rPr>
        <w:t>in a given</w:t>
      </w:r>
      <w:proofErr w:type="gramEnd"/>
      <w:r w:rsidRPr="00ED2E8C" w:rsidR="00D05B64">
        <w:rPr>
          <w:rStyle w:val="normaltextrun"/>
        </w:rPr>
        <w:t xml:space="preserve"> </w:t>
      </w:r>
      <w:r w:rsidRPr="00ED2E8C">
        <w:rPr>
          <w:rStyle w:val="normaltextrun"/>
        </w:rPr>
        <w:t>claim will be approved for payment, and the salary of Morris.</w:t>
      </w:r>
    </w:p>
    <w:p w:rsidRPr="00ED2E8C" w:rsidR="005742D5" w:rsidP="00040C64" w:rsidRDefault="00283CF2" w14:paraId="4BA6E608" w14:textId="77777777">
      <w:pPr>
        <w:pStyle w:val="paragraph"/>
        <w:spacing w:before="0" w:beforeAutospacing="0" w:after="120" w:afterAutospacing="0"/>
        <w:ind w:left="1080" w:right="1440" w:hanging="360"/>
        <w:textAlignment w:val="baseline"/>
        <w:rPr>
          <w:rStyle w:val="eop"/>
        </w:rPr>
      </w:pPr>
      <w:r w:rsidRPr="00ED2E8C">
        <w:rPr>
          <w:rStyle w:val="normaltextrun"/>
        </w:rPr>
        <w:t>6. GPI states that Morris</w:t>
      </w:r>
      <w:r w:rsidRPr="00ED2E8C" w:rsidR="00D05B64">
        <w:rPr>
          <w:rStyle w:val="normaltextrun"/>
        </w:rPr>
        <w:t xml:space="preserve"> </w:t>
      </w:r>
      <w:r w:rsidRPr="00ED2E8C">
        <w:rPr>
          <w:rStyle w:val="normaltextrun"/>
        </w:rPr>
        <w:t>works entirely on a contingency basis and does not issue monthly invoices.</w:t>
      </w:r>
    </w:p>
    <w:p w:rsidRPr="00ED2E8C" w:rsidR="00283CF2" w:rsidP="00040C64" w:rsidRDefault="005742D5" w14:paraId="5CD3ADED" w14:textId="77777777">
      <w:pPr>
        <w:pStyle w:val="paragraph"/>
        <w:spacing w:before="0" w:beforeAutospacing="0" w:after="120" w:afterAutospacing="0"/>
        <w:textAlignment w:val="baseline"/>
      </w:pPr>
      <w:r w:rsidRPr="00ED2E8C">
        <w:t>We make the following adjustments below based on the information at hand and an assessment of GPI’s contribution to the decision.</w:t>
      </w:r>
    </w:p>
    <w:tbl>
      <w:tblPr>
        <w:tblW w:w="955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975"/>
        <w:gridCol w:w="7583"/>
      </w:tblGrid>
      <w:tr w:rsidRPr="00867242" w:rsidR="00A92D0B" w:rsidTr="74E37A02" w14:paraId="42F1AD3D" w14:textId="77777777">
        <w:tc>
          <w:tcPr>
            <w:tcW w:w="1975" w:type="dxa"/>
          </w:tcPr>
          <w:p w:rsidRPr="00867242" w:rsidR="00A92D0B" w:rsidP="0028457E" w:rsidRDefault="0016604A" w14:paraId="3FC441F4" w14:textId="77777777">
            <w:pPr>
              <w:tabs>
                <w:tab w:val="left" w:pos="1440"/>
              </w:tabs>
              <w:jc w:val="center"/>
              <w:rPr>
                <w:b/>
                <w:color w:val="000000"/>
              </w:rPr>
            </w:pPr>
            <w:r w:rsidRPr="00867242">
              <w:rPr>
                <w:b/>
                <w:color w:val="000000"/>
              </w:rPr>
              <w:t>ITEM</w:t>
            </w:r>
          </w:p>
        </w:tc>
        <w:tc>
          <w:tcPr>
            <w:tcW w:w="7583" w:type="dxa"/>
          </w:tcPr>
          <w:p w:rsidRPr="00867242" w:rsidR="00A92D0B" w:rsidP="0028457E" w:rsidRDefault="0016604A" w14:paraId="6722F3D9" w14:textId="77777777">
            <w:pPr>
              <w:tabs>
                <w:tab w:val="left" w:pos="1440"/>
              </w:tabs>
              <w:jc w:val="center"/>
              <w:rPr>
                <w:b/>
                <w:color w:val="000000"/>
              </w:rPr>
            </w:pPr>
            <w:r w:rsidRPr="00867242">
              <w:rPr>
                <w:b/>
                <w:color w:val="000000"/>
              </w:rPr>
              <w:t>REASON</w:t>
            </w:r>
          </w:p>
        </w:tc>
      </w:tr>
      <w:tr w:rsidRPr="00867242" w:rsidR="00A92D0B" w:rsidTr="0016604A" w14:paraId="3D93C5A5" w14:textId="77777777">
        <w:tc>
          <w:tcPr>
            <w:tcW w:w="1975" w:type="dxa"/>
          </w:tcPr>
          <w:p w:rsidRPr="00867242" w:rsidR="00A92D0B" w:rsidP="0028457E" w:rsidRDefault="0069478B" w14:paraId="4C8FDC18" w14:textId="77777777">
            <w:pPr>
              <w:tabs>
                <w:tab w:val="left" w:pos="1440"/>
              </w:tabs>
              <w:rPr>
                <w:color w:val="000000"/>
              </w:rPr>
            </w:pPr>
            <w:r w:rsidRPr="00867242">
              <w:rPr>
                <w:color w:val="000000"/>
              </w:rPr>
              <w:t xml:space="preserve">[1] </w:t>
            </w:r>
            <w:r w:rsidRPr="00867242" w:rsidR="00336170">
              <w:rPr>
                <w:color w:val="000000"/>
              </w:rPr>
              <w:t>Gregg Morris</w:t>
            </w:r>
            <w:r w:rsidR="00961D32">
              <w:rPr>
                <w:color w:val="000000"/>
              </w:rPr>
              <w:t>’</w:t>
            </w:r>
            <w:r w:rsidRPr="00867242" w:rsidR="00336170">
              <w:rPr>
                <w:color w:val="000000"/>
              </w:rPr>
              <w:t xml:space="preserve"> (Morris) 2024 Hourly Rate and Intervenor Compensation Rate </w:t>
            </w:r>
          </w:p>
        </w:tc>
        <w:tc>
          <w:tcPr>
            <w:tcW w:w="7583" w:type="dxa"/>
          </w:tcPr>
          <w:p w:rsidRPr="00867242" w:rsidR="004040C6" w:rsidP="0016604A" w:rsidRDefault="00C60B4C" w14:paraId="45FB63E1" w14:textId="77777777">
            <w:pPr>
              <w:pStyle w:val="paragraph"/>
              <w:spacing w:before="0" w:beforeAutospacing="0" w:after="80" w:afterAutospacing="0"/>
              <w:textAlignment w:val="baseline"/>
              <w:rPr>
                <w:rStyle w:val="normaltextrun"/>
              </w:rPr>
            </w:pPr>
            <w:r w:rsidRPr="00867242">
              <w:rPr>
                <w:rStyle w:val="normaltextrun"/>
              </w:rPr>
              <w:t>GPI identif</w:t>
            </w:r>
            <w:r w:rsidR="001D3966">
              <w:rPr>
                <w:rStyle w:val="normaltextrun"/>
              </w:rPr>
              <w:t>ies</w:t>
            </w:r>
            <w:r w:rsidRPr="00867242" w:rsidR="002C30A0">
              <w:rPr>
                <w:rStyle w:val="normaltextrun"/>
              </w:rPr>
              <w:t xml:space="preserve"> </w:t>
            </w:r>
            <w:r w:rsidRPr="00867242">
              <w:rPr>
                <w:rStyle w:val="normaltextrun"/>
              </w:rPr>
              <w:t>Morris</w:t>
            </w:r>
            <w:r w:rsidRPr="00867242" w:rsidR="002C30A0">
              <w:rPr>
                <w:rStyle w:val="normaltextrun"/>
              </w:rPr>
              <w:t xml:space="preserve"> </w:t>
            </w:r>
            <w:r w:rsidRPr="00867242">
              <w:rPr>
                <w:rStyle w:val="normaltextrun"/>
              </w:rPr>
              <w:t xml:space="preserve">as </w:t>
            </w:r>
            <w:r w:rsidR="001D3966">
              <w:rPr>
                <w:rStyle w:val="normaltextrun"/>
              </w:rPr>
              <w:t>the director</w:t>
            </w:r>
            <w:r w:rsidRPr="00867242">
              <w:rPr>
                <w:rStyle w:val="normaltextrun"/>
              </w:rPr>
              <w:t xml:space="preserve"> of GPI</w:t>
            </w:r>
            <w:r w:rsidR="001D3966">
              <w:rPr>
                <w:rStyle w:val="normaltextrun"/>
              </w:rPr>
              <w:t xml:space="preserve"> and confirms that he is not an employee of GPI. S</w:t>
            </w:r>
            <w:r w:rsidRPr="00867242">
              <w:rPr>
                <w:rStyle w:val="normaltextrun"/>
              </w:rPr>
              <w:t xml:space="preserve">upplemental information confirms that Morris is </w:t>
            </w:r>
            <w:proofErr w:type="gramStart"/>
            <w:r w:rsidRPr="00867242">
              <w:rPr>
                <w:rStyle w:val="normaltextrun"/>
              </w:rPr>
              <w:t>dba</w:t>
            </w:r>
            <w:proofErr w:type="gramEnd"/>
            <w:r w:rsidRPr="00867242" w:rsidR="002C30A0">
              <w:rPr>
                <w:rStyle w:val="normaltextrun"/>
              </w:rPr>
              <w:t xml:space="preserve"> </w:t>
            </w:r>
            <w:r w:rsidRPr="00867242">
              <w:rPr>
                <w:rStyle w:val="normaltextrun"/>
              </w:rPr>
              <w:t>Future Resources Associates,</w:t>
            </w:r>
            <w:r w:rsidRPr="00867242" w:rsidR="002C30A0">
              <w:rPr>
                <w:rStyle w:val="normaltextrun"/>
              </w:rPr>
              <w:t xml:space="preserve"> </w:t>
            </w:r>
            <w:r w:rsidRPr="00867242">
              <w:rPr>
                <w:rStyle w:val="normaltextrun"/>
              </w:rPr>
              <w:t>working</w:t>
            </w:r>
            <w:r w:rsidRPr="00867242" w:rsidR="002C30A0">
              <w:rPr>
                <w:rStyle w:val="normaltextrun"/>
              </w:rPr>
              <w:t xml:space="preserve"> </w:t>
            </w:r>
            <w:r w:rsidRPr="00867242">
              <w:rPr>
                <w:rStyle w:val="normaltextrun"/>
              </w:rPr>
              <w:t>on a contingency basis</w:t>
            </w:r>
            <w:r w:rsidRPr="00867242" w:rsidR="002C30A0">
              <w:rPr>
                <w:rStyle w:val="normaltextrun"/>
              </w:rPr>
              <w:t xml:space="preserve"> </w:t>
            </w:r>
            <w:r w:rsidRPr="00867242">
              <w:rPr>
                <w:rStyle w:val="normaltextrun"/>
              </w:rPr>
              <w:t>for the Pacific Institute</w:t>
            </w:r>
            <w:r w:rsidR="00CE3D15">
              <w:rPr>
                <w:rStyle w:val="normaltextrun"/>
              </w:rPr>
              <w:t xml:space="preserve">, </w:t>
            </w:r>
            <w:r w:rsidRPr="00E203B4" w:rsidR="00CE3D15">
              <w:t xml:space="preserve">meaning that Morris has agreed to defer </w:t>
            </w:r>
            <w:r w:rsidR="00CE3D15">
              <w:t>his</w:t>
            </w:r>
            <w:r w:rsidRPr="00E203B4" w:rsidR="00CE3D15">
              <w:t xml:space="preserve"> consulting fee contingent upon receipt of this </w:t>
            </w:r>
            <w:r w:rsidR="00CE3D15">
              <w:t>i</w:t>
            </w:r>
            <w:r w:rsidRPr="00E203B4" w:rsidR="00CE3D15">
              <w:t xml:space="preserve">ntervenor </w:t>
            </w:r>
            <w:r w:rsidR="00CE3D15">
              <w:t>c</w:t>
            </w:r>
            <w:r w:rsidRPr="00E203B4" w:rsidR="00CE3D15">
              <w:t>ompensation award</w:t>
            </w:r>
            <w:r w:rsidRPr="00867242">
              <w:rPr>
                <w:rStyle w:val="normaltextrun"/>
              </w:rPr>
              <w:t>.</w:t>
            </w:r>
          </w:p>
          <w:p w:rsidR="00C020B6" w:rsidP="00C020B6" w:rsidRDefault="00C60B4C" w14:paraId="58337C70" w14:textId="77777777">
            <w:pPr>
              <w:tabs>
                <w:tab w:val="left" w:pos="1440"/>
              </w:tabs>
            </w:pPr>
            <w:r w:rsidRPr="00867242">
              <w:rPr>
                <w:rStyle w:val="normaltextrun"/>
              </w:rPr>
              <w:t>Given this contingency, we</w:t>
            </w:r>
            <w:r w:rsidRPr="00867242" w:rsidR="00CA639F">
              <w:rPr>
                <w:rStyle w:val="normaltextrun"/>
              </w:rPr>
              <w:t xml:space="preserve"> </w:t>
            </w:r>
            <w:r w:rsidRPr="00867242">
              <w:rPr>
                <w:rStyle w:val="normaltextrun"/>
              </w:rPr>
              <w:t>utilize</w:t>
            </w:r>
            <w:r w:rsidRPr="00867242" w:rsidR="00CA639F">
              <w:rPr>
                <w:rStyle w:val="normaltextrun"/>
              </w:rPr>
              <w:t xml:space="preserve"> </w:t>
            </w:r>
            <w:r w:rsidRPr="00867242">
              <w:rPr>
                <w:rStyle w:val="normaltextrun"/>
              </w:rPr>
              <w:t>the reasonable rates</w:t>
            </w:r>
            <w:r w:rsidRPr="00867242" w:rsidR="00CA639F">
              <w:rPr>
                <w:rStyle w:val="normaltextrun"/>
              </w:rPr>
              <w:t xml:space="preserve"> </w:t>
            </w:r>
            <w:r w:rsidRPr="00867242">
              <w:rPr>
                <w:rStyle w:val="normaltextrun"/>
              </w:rPr>
              <w:t>established</w:t>
            </w:r>
            <w:r w:rsidRPr="00867242" w:rsidR="00CA639F">
              <w:rPr>
                <w:rStyle w:val="normaltextrun"/>
              </w:rPr>
              <w:t xml:space="preserve"> </w:t>
            </w:r>
            <w:r w:rsidRPr="00867242">
              <w:rPr>
                <w:rStyle w:val="normaltextrun"/>
              </w:rPr>
              <w:t>by Resolution ALJ-393 based on Morris' experience as an Advocate - Executive Director - Level V.</w:t>
            </w:r>
            <w:r w:rsidRPr="00F44DA1" w:rsidR="00C020B6">
              <w:t xml:space="preserve"> The </w:t>
            </w:r>
            <w:proofErr w:type="gramStart"/>
            <w:r w:rsidRPr="00F44DA1" w:rsidR="00C020B6">
              <w:t>rate range</w:t>
            </w:r>
            <w:proofErr w:type="gramEnd"/>
            <w:r w:rsidRPr="00F44DA1" w:rsidR="00C020B6">
              <w:t xml:space="preserve"> for an Advocate - Executive Director - Level V is </w:t>
            </w:r>
            <w:r w:rsidRPr="00736146" w:rsidR="00C020B6">
              <w:t>$</w:t>
            </w:r>
            <w:r w:rsidR="00C020B6">
              <w:t>203.94</w:t>
            </w:r>
            <w:r w:rsidRPr="00736146" w:rsidR="00C020B6">
              <w:t xml:space="preserve"> - $</w:t>
            </w:r>
            <w:r w:rsidR="00C020B6">
              <w:t xml:space="preserve">477.26 for </w:t>
            </w:r>
            <w:r w:rsidRPr="00736146" w:rsidR="00C020B6">
              <w:t>202</w:t>
            </w:r>
            <w:r w:rsidR="00C020B6">
              <w:t>4</w:t>
            </w:r>
            <w:r w:rsidRPr="00736146" w:rsidR="00C020B6">
              <w:t>.</w:t>
            </w:r>
          </w:p>
          <w:p w:rsidRPr="00CE3D15" w:rsidR="00C60B4C" w:rsidP="0016604A" w:rsidRDefault="00C60B4C" w14:paraId="4A39BC63" w14:textId="77777777">
            <w:pPr>
              <w:pStyle w:val="paragraph"/>
              <w:spacing w:before="0" w:beforeAutospacing="0" w:after="80" w:afterAutospacing="0"/>
              <w:textAlignment w:val="baseline"/>
            </w:pPr>
          </w:p>
          <w:p w:rsidRPr="00CE3D15" w:rsidR="00126484" w:rsidP="0016604A" w:rsidRDefault="00961D32" w14:paraId="23FD0ACB" w14:textId="77777777">
            <w:pPr>
              <w:pStyle w:val="paragraph"/>
              <w:spacing w:before="0" w:beforeAutospacing="0" w:after="120" w:afterAutospacing="0"/>
              <w:textAlignment w:val="baseline"/>
            </w:pPr>
            <w:r w:rsidRPr="00961D32">
              <w:rPr>
                <w:color w:val="000000"/>
                <w:shd w:val="clear" w:color="auto" w:fill="FFFFFF"/>
              </w:rPr>
              <w:t>Given</w:t>
            </w:r>
            <w:r w:rsidR="00F53FCE">
              <w:rPr>
                <w:color w:val="000000"/>
                <w:shd w:val="clear" w:color="auto" w:fill="FFFFFF"/>
              </w:rPr>
              <w:t xml:space="preserve"> </w:t>
            </w:r>
            <w:r w:rsidRPr="00961D32">
              <w:rPr>
                <w:color w:val="000000"/>
                <w:shd w:val="clear" w:color="auto" w:fill="FFFFFF"/>
              </w:rPr>
              <w:t>Morris’ experience, we</w:t>
            </w:r>
            <w:r w:rsidR="00F53FCE">
              <w:rPr>
                <w:color w:val="000000"/>
                <w:shd w:val="clear" w:color="auto" w:fill="FFFFFF"/>
              </w:rPr>
              <w:t xml:space="preserve"> </w:t>
            </w:r>
            <w:r w:rsidRPr="00961D32">
              <w:rPr>
                <w:color w:val="000000"/>
                <w:shd w:val="clear" w:color="auto" w:fill="FFFFFF"/>
              </w:rPr>
              <w:t>approve</w:t>
            </w:r>
            <w:r w:rsidR="00F53FCE">
              <w:rPr>
                <w:color w:val="000000"/>
                <w:shd w:val="clear" w:color="auto" w:fill="FFFFFF"/>
              </w:rPr>
              <w:t xml:space="preserve"> </w:t>
            </w:r>
            <w:r w:rsidRPr="00961D32">
              <w:rPr>
                <w:color w:val="000000"/>
                <w:shd w:val="clear" w:color="auto" w:fill="FFFFFF"/>
              </w:rPr>
              <w:t>an</w:t>
            </w:r>
            <w:r w:rsidR="00F53FCE">
              <w:rPr>
                <w:color w:val="000000"/>
                <w:shd w:val="clear" w:color="auto" w:fill="FFFFFF"/>
              </w:rPr>
              <w:t xml:space="preserve"> </w:t>
            </w:r>
            <w:r w:rsidRPr="00961D32">
              <w:rPr>
                <w:color w:val="000000"/>
                <w:shd w:val="clear" w:color="auto" w:fill="FFFFFF"/>
              </w:rPr>
              <w:t>hourly rate of $4</w:t>
            </w:r>
            <w:r>
              <w:rPr>
                <w:color w:val="000000"/>
                <w:shd w:val="clear" w:color="auto" w:fill="FFFFFF"/>
              </w:rPr>
              <w:t>7</w:t>
            </w:r>
            <w:r w:rsidRPr="00961D32">
              <w:rPr>
                <w:color w:val="000000"/>
                <w:shd w:val="clear" w:color="auto" w:fill="FFFFFF"/>
              </w:rPr>
              <w:t>5</w:t>
            </w:r>
            <w:r w:rsidR="00F53FCE">
              <w:rPr>
                <w:color w:val="000000"/>
                <w:shd w:val="clear" w:color="auto" w:fill="FFFFFF"/>
              </w:rPr>
              <w:t xml:space="preserve"> </w:t>
            </w:r>
            <w:r w:rsidRPr="00961D32">
              <w:rPr>
                <w:color w:val="000000"/>
                <w:shd w:val="clear" w:color="auto" w:fill="FFFFFF"/>
              </w:rPr>
              <w:t>for 202</w:t>
            </w:r>
            <w:r>
              <w:rPr>
                <w:color w:val="000000"/>
                <w:shd w:val="clear" w:color="auto" w:fill="FFFFFF"/>
              </w:rPr>
              <w:t>4</w:t>
            </w:r>
            <w:r w:rsidRPr="00961D32">
              <w:rPr>
                <w:color w:val="000000"/>
                <w:shd w:val="clear" w:color="auto" w:fill="FFFFFF"/>
              </w:rPr>
              <w:t>.</w:t>
            </w:r>
            <w:r>
              <w:rPr>
                <w:color w:val="000000"/>
                <w:shd w:val="clear" w:color="auto" w:fill="FFFFFF"/>
              </w:rPr>
              <w:t xml:space="preserve"> </w:t>
            </w:r>
            <w:r w:rsidRPr="00867242" w:rsidR="00126484">
              <w:rPr>
                <w:rStyle w:val="normaltextrun"/>
                <w:color w:val="000000"/>
                <w:shd w:val="clear" w:color="auto" w:fill="FFFFFF"/>
              </w:rPr>
              <w:t>We apply one-half of</w:t>
            </w:r>
            <w:r w:rsidRPr="00867242" w:rsidR="00EB7215">
              <w:rPr>
                <w:rStyle w:val="normaltextrun"/>
                <w:color w:val="000000"/>
                <w:shd w:val="clear" w:color="auto" w:fill="FFFFFF"/>
              </w:rPr>
              <w:t xml:space="preserve"> </w:t>
            </w:r>
            <w:proofErr w:type="gramStart"/>
            <w:r w:rsidRPr="00867242" w:rsidR="00126484">
              <w:rPr>
                <w:rStyle w:val="normaltextrun"/>
                <w:color w:val="000000"/>
                <w:shd w:val="clear" w:color="auto" w:fill="FFFFFF"/>
              </w:rPr>
              <w:t>Morris’</w:t>
            </w:r>
            <w:proofErr w:type="gramEnd"/>
            <w:r w:rsidRPr="00867242" w:rsidR="00EB7215">
              <w:rPr>
                <w:rStyle w:val="normaltextrun"/>
                <w:color w:val="000000"/>
                <w:shd w:val="clear" w:color="auto" w:fill="FFFFFF"/>
              </w:rPr>
              <w:t xml:space="preserve"> </w:t>
            </w:r>
            <w:r w:rsidRPr="00867242" w:rsidR="00126484">
              <w:rPr>
                <w:rStyle w:val="normaltextrun"/>
                <w:color w:val="000000"/>
                <w:shd w:val="clear" w:color="auto" w:fill="FFFFFF"/>
              </w:rPr>
              <w:t>adopted 2024</w:t>
            </w:r>
            <w:r w:rsidRPr="00867242" w:rsidR="00EB7215">
              <w:rPr>
                <w:rStyle w:val="normaltextrun"/>
                <w:color w:val="000000"/>
                <w:shd w:val="clear" w:color="auto" w:fill="FFFFFF"/>
              </w:rPr>
              <w:t xml:space="preserve"> </w:t>
            </w:r>
            <w:r w:rsidRPr="00867242" w:rsidR="00126484">
              <w:rPr>
                <w:rStyle w:val="normaltextrun"/>
                <w:color w:val="000000"/>
                <w:shd w:val="clear" w:color="auto" w:fill="FFFFFF"/>
              </w:rPr>
              <w:t>rate of $475.00 for an Intervenor Compensation Claim Preparation rate of $237.50.</w:t>
            </w:r>
          </w:p>
        </w:tc>
      </w:tr>
      <w:tr w:rsidRPr="00867242" w:rsidR="00A92D0B" w:rsidTr="0016604A" w14:paraId="0D1E887E" w14:textId="77777777">
        <w:trPr>
          <w:trHeight w:val="620"/>
        </w:trPr>
        <w:tc>
          <w:tcPr>
            <w:tcW w:w="1975" w:type="dxa"/>
          </w:tcPr>
          <w:p w:rsidRPr="00867242" w:rsidR="00A92D0B" w:rsidP="0028457E" w:rsidRDefault="0069478B" w14:paraId="691211BF" w14:textId="77777777">
            <w:pPr>
              <w:tabs>
                <w:tab w:val="left" w:pos="1440"/>
              </w:tabs>
              <w:rPr>
                <w:color w:val="000000"/>
              </w:rPr>
            </w:pPr>
            <w:r w:rsidRPr="00867242">
              <w:rPr>
                <w:color w:val="000000"/>
              </w:rPr>
              <w:t xml:space="preserve">[2] </w:t>
            </w:r>
            <w:r w:rsidRPr="00867242" w:rsidR="0037364B">
              <w:rPr>
                <w:rStyle w:val="normaltextrun"/>
                <w:color w:val="000000"/>
                <w:bdr w:val="none" w:color="auto" w:sz="0" w:space="0" w:frame="1"/>
              </w:rPr>
              <w:t>Zoë Harrold</w:t>
            </w:r>
            <w:r w:rsidR="00961D32">
              <w:rPr>
                <w:rStyle w:val="normaltextrun"/>
                <w:color w:val="000000"/>
                <w:bdr w:val="none" w:color="auto" w:sz="0" w:space="0" w:frame="1"/>
              </w:rPr>
              <w:t>’</w:t>
            </w:r>
            <w:r w:rsidRPr="00867242" w:rsidR="0037364B">
              <w:rPr>
                <w:rStyle w:val="normaltextrun"/>
                <w:color w:val="000000"/>
                <w:bdr w:val="none" w:color="auto" w:sz="0" w:space="0" w:frame="1"/>
              </w:rPr>
              <w:t xml:space="preserve"> (Harrold) 2024 Hourly Rate</w:t>
            </w:r>
          </w:p>
        </w:tc>
        <w:tc>
          <w:tcPr>
            <w:tcW w:w="7583" w:type="dxa"/>
          </w:tcPr>
          <w:p w:rsidRPr="00867242" w:rsidR="002231B6" w:rsidP="0016604A" w:rsidRDefault="00EC5248" w14:paraId="753FBF2D" w14:textId="77777777">
            <w:pPr>
              <w:spacing w:after="80"/>
            </w:pPr>
            <w:r w:rsidRPr="00867242">
              <w:t>Although GPI continues to</w:t>
            </w:r>
            <w:r w:rsidR="3BDE2CD9">
              <w:t> identif</w:t>
            </w:r>
            <w:r>
              <w:t>y</w:t>
            </w:r>
            <w:r w:rsidR="3BDE2CD9">
              <w:t> </w:t>
            </w:r>
            <w:r w:rsidR="22A8DFB3">
              <w:t>Harrold as</w:t>
            </w:r>
            <w:r w:rsidRPr="00867242">
              <w:t xml:space="preserve"> a staff associate of GPI, </w:t>
            </w:r>
            <w:r w:rsidR="000C5059">
              <w:t xml:space="preserve">or a </w:t>
            </w:r>
            <w:r w:rsidR="5A947F36">
              <w:t>“</w:t>
            </w:r>
            <w:r w:rsidR="000C5059">
              <w:t>contract employee</w:t>
            </w:r>
            <w:r w:rsidR="00127EC7">
              <w:t>,</w:t>
            </w:r>
            <w:r w:rsidR="52A47C45">
              <w:t>”</w:t>
            </w:r>
            <w:r w:rsidR="00127EC7">
              <w:t xml:space="preserve"> </w:t>
            </w:r>
            <w:r w:rsidRPr="00867242">
              <w:t xml:space="preserve">supplemental information provided confirms </w:t>
            </w:r>
            <w:r w:rsidR="3BDE2CD9">
              <w:t>that Harrold</w:t>
            </w:r>
            <w:r w:rsidRPr="00867242" w:rsidR="00EB7215">
              <w:t xml:space="preserve"> </w:t>
            </w:r>
            <w:r w:rsidRPr="00867242">
              <w:t>works</w:t>
            </w:r>
            <w:r w:rsidRPr="00867242" w:rsidR="00EB7215">
              <w:t xml:space="preserve"> </w:t>
            </w:r>
            <w:r w:rsidRPr="00867242">
              <w:t>as a consultant, who in turn bills Future Resources Associates, (not GPI or the Pacific Institute) for work in this proceeding.</w:t>
            </w:r>
          </w:p>
          <w:p w:rsidR="00C82CBC" w:rsidP="0016604A" w:rsidRDefault="00EC5248" w14:paraId="299605AE" w14:textId="77777777">
            <w:pPr>
              <w:spacing w:after="80"/>
            </w:pPr>
            <w:r w:rsidRPr="00867242">
              <w:t>The Commission requested supplemental documentation be submitted</w:t>
            </w:r>
            <w:r w:rsidRPr="00867242" w:rsidR="00D85D41">
              <w:t xml:space="preserve"> </w:t>
            </w:r>
            <w:r w:rsidRPr="00867242">
              <w:t xml:space="preserve">by GPI to confirm the rates charged by Harrold. GPI filed the “Associate </w:t>
            </w:r>
            <w:r w:rsidRPr="00867242">
              <w:lastRenderedPageBreak/>
              <w:t>Service</w:t>
            </w:r>
            <w:r w:rsidRPr="00867242" w:rsidR="00D85D41">
              <w:t xml:space="preserve"> </w:t>
            </w:r>
            <w:r w:rsidRPr="00867242">
              <w:t>Agreement Addendum”</w:t>
            </w:r>
            <w:r w:rsidRPr="00867242" w:rsidR="008C1104">
              <w:rPr>
                <w:rStyle w:val="FootnoteReference"/>
              </w:rPr>
              <w:footnoteReference w:id="5"/>
            </w:r>
            <w:r w:rsidRPr="00867242">
              <w:t> between Future Resources Associates (Morris) and</w:t>
            </w:r>
            <w:r w:rsidRPr="00867242" w:rsidR="00D85D41">
              <w:t xml:space="preserve"> </w:t>
            </w:r>
            <w:r w:rsidRPr="00867242">
              <w:t>Harrold</w:t>
            </w:r>
            <w:r w:rsidRPr="00867242" w:rsidR="00D85D41">
              <w:t xml:space="preserve"> </w:t>
            </w:r>
            <w:r w:rsidRPr="00867242">
              <w:t>under seal, but states that per the terms of the contract,</w:t>
            </w:r>
            <w:r w:rsidRPr="00867242" w:rsidR="00D85D41">
              <w:t xml:space="preserve"> </w:t>
            </w:r>
            <w:r w:rsidRPr="00867242">
              <w:t>Harrold</w:t>
            </w:r>
            <w:r w:rsidRPr="00867242" w:rsidR="00D85D41">
              <w:t xml:space="preserve"> </w:t>
            </w:r>
            <w:r w:rsidRPr="00867242">
              <w:t xml:space="preserve">has been hired on a contingency basis, </w:t>
            </w:r>
            <w:r w:rsidR="00055B79">
              <w:rPr>
                <w:color w:val="000000"/>
              </w:rPr>
              <w:t>where Harrold</w:t>
            </w:r>
            <w:r w:rsidRPr="00E203B4" w:rsidR="00055B79">
              <w:rPr>
                <w:color w:val="000000"/>
              </w:rPr>
              <w:t xml:space="preserve"> </w:t>
            </w:r>
            <w:r w:rsidR="00055B79">
              <w:rPr>
                <w:color w:val="000000"/>
              </w:rPr>
              <w:t>receives an initial payment upon invoicing</w:t>
            </w:r>
            <w:r w:rsidRPr="00E203B4" w:rsidR="00055B79">
              <w:rPr>
                <w:color w:val="000000"/>
              </w:rPr>
              <w:t xml:space="preserve">, </w:t>
            </w:r>
            <w:r w:rsidR="00055B79">
              <w:rPr>
                <w:color w:val="000000"/>
              </w:rPr>
              <w:t>followed by a second payment contingent upon this intervenor compensation award</w:t>
            </w:r>
            <w:r w:rsidRPr="00867242">
              <w:t>.</w:t>
            </w:r>
          </w:p>
          <w:p w:rsidRPr="0028457E" w:rsidR="002231B6" w:rsidDel="00C82CBC" w:rsidP="0016604A" w:rsidRDefault="00C82CBC" w14:paraId="7B64A013" w14:textId="77777777">
            <w:pPr>
              <w:tabs>
                <w:tab w:val="left" w:pos="1440"/>
              </w:tabs>
              <w:spacing w:after="80"/>
              <w:rPr>
                <w:color w:val="000000"/>
              </w:rPr>
            </w:pPr>
            <w:r>
              <w:rPr>
                <w:color w:val="000000"/>
              </w:rPr>
              <w:t xml:space="preserve">Based on these terms, we approve an </w:t>
            </w:r>
            <w:r w:rsidRPr="00770D55">
              <w:rPr>
                <w:color w:val="000000"/>
              </w:rPr>
              <w:t>hourly rate of $</w:t>
            </w:r>
            <w:r>
              <w:rPr>
                <w:color w:val="000000"/>
              </w:rPr>
              <w:t xml:space="preserve">260 for </w:t>
            </w:r>
            <w:r w:rsidRPr="00770D55">
              <w:rPr>
                <w:color w:val="000000"/>
              </w:rPr>
              <w:t>202</w:t>
            </w:r>
            <w:r>
              <w:rPr>
                <w:color w:val="000000"/>
              </w:rPr>
              <w:t>3</w:t>
            </w:r>
            <w:r w:rsidRPr="00BE2209" w:rsidDel="00010830">
              <w:rPr>
                <w:color w:val="000000"/>
              </w:rPr>
              <w:t>.</w:t>
            </w:r>
          </w:p>
          <w:p w:rsidRPr="00867242" w:rsidR="002231B6" w:rsidP="0016604A" w:rsidRDefault="00EC5248" w14:paraId="5E5DFE20" w14:textId="77777777">
            <w:pPr>
              <w:spacing w:after="80"/>
            </w:pPr>
            <w:r w:rsidRPr="00867242">
              <w:t>The rates approved here are specific to work in this proceeding and the contract terms between the consultant and intervenor, as they are established in accordance with the Commission’s policy on consultant compensation, and the</w:t>
            </w:r>
            <w:r w:rsidRPr="00867242" w:rsidR="00F84C97">
              <w:t xml:space="preserve"> </w:t>
            </w:r>
            <w:r w:rsidRPr="00867242">
              <w:t xml:space="preserve">understanding that the consultant has not billed or collected </w:t>
            </w:r>
            <w:r w:rsidR="00C82CBC">
              <w:t xml:space="preserve">full </w:t>
            </w:r>
            <w:r w:rsidRPr="00867242">
              <w:t>compensation for the work performed until the final award is given.</w:t>
            </w:r>
          </w:p>
          <w:p w:rsidRPr="00867242" w:rsidR="00A92D0B" w:rsidP="00591DC7" w:rsidRDefault="00EC5248" w14:paraId="56EAE9F7" w14:textId="77777777">
            <w:pPr>
              <w:spacing w:after="80"/>
            </w:pPr>
            <w:r w:rsidRPr="00867242">
              <w:t xml:space="preserve">We reiterate that it is the responsibility of the intervenor to be forthcoming about engaging consultants and the terms of the contract, to adhere to the Commission’s policy on compensation for consultant fees, and to provide the appropriate documentation with the initial claim to ensure efficient </w:t>
            </w:r>
            <w:proofErr w:type="gramStart"/>
            <w:r w:rsidRPr="00867242">
              <w:t>processing, and</w:t>
            </w:r>
            <w:proofErr w:type="gramEnd"/>
            <w:r w:rsidRPr="00867242">
              <w:t xml:space="preserve"> thus avoid the need for the Commission to request supplemental documentation. In this instance, GPI did not provide all the documentation</w:t>
            </w:r>
            <w:r w:rsidRPr="00867242" w:rsidR="00810A46">
              <w:t xml:space="preserve"> </w:t>
            </w:r>
            <w:r w:rsidRPr="00867242">
              <w:t>pertaining to</w:t>
            </w:r>
            <w:r w:rsidRPr="00867242" w:rsidR="00810A46">
              <w:t xml:space="preserve"> </w:t>
            </w:r>
            <w:r w:rsidRPr="00867242">
              <w:t>the contract terms between GPI and</w:t>
            </w:r>
            <w:r w:rsidRPr="00867242" w:rsidR="00810A46">
              <w:t xml:space="preserve"> </w:t>
            </w:r>
            <w:r w:rsidRPr="00867242">
              <w:t>Harrold</w:t>
            </w:r>
            <w:r w:rsidRPr="00867242" w:rsidR="00810A46">
              <w:t xml:space="preserve"> </w:t>
            </w:r>
            <w:r w:rsidRPr="00867242">
              <w:t>in the</w:t>
            </w:r>
            <w:r w:rsidRPr="00867242" w:rsidR="00810A46">
              <w:t xml:space="preserve"> </w:t>
            </w:r>
            <w:r w:rsidRPr="00867242">
              <w:t>initial</w:t>
            </w:r>
            <w:r w:rsidRPr="00867242" w:rsidR="00810A46">
              <w:t xml:space="preserve"> </w:t>
            </w:r>
            <w:r w:rsidRPr="00867242">
              <w:t>claim and waited until the Commission requested supplemental documentation</w:t>
            </w:r>
            <w:r w:rsidR="00961D32">
              <w:t xml:space="preserve">, </w:t>
            </w:r>
            <w:r w:rsidRPr="00D76930" w:rsidR="00D76930">
              <w:t>which significantly delayed the processing of this claim</w:t>
            </w:r>
            <w:r w:rsidRPr="00867242">
              <w:t>.</w:t>
            </w:r>
          </w:p>
        </w:tc>
      </w:tr>
      <w:tr w:rsidRPr="00867242" w:rsidR="000516F4" w:rsidTr="0016604A" w14:paraId="68AA9878" w14:textId="77777777">
        <w:tc>
          <w:tcPr>
            <w:tcW w:w="1975" w:type="dxa"/>
          </w:tcPr>
          <w:p w:rsidRPr="00867242" w:rsidR="000516F4" w:rsidP="0028457E" w:rsidRDefault="000516F4" w14:paraId="6767027E" w14:textId="77777777">
            <w:pPr>
              <w:tabs>
                <w:tab w:val="left" w:pos="1440"/>
              </w:tabs>
              <w:rPr>
                <w:color w:val="000000"/>
              </w:rPr>
            </w:pPr>
            <w:r w:rsidRPr="00867242">
              <w:rPr>
                <w:color w:val="000000"/>
              </w:rPr>
              <w:lastRenderedPageBreak/>
              <w:t xml:space="preserve">[3] </w:t>
            </w:r>
            <w:r w:rsidRPr="00867242" w:rsidR="007F6E9A">
              <w:rPr>
                <w:color w:val="000000"/>
              </w:rPr>
              <w:t>Intervenor Compensation Claim Preparation Hours</w:t>
            </w:r>
          </w:p>
        </w:tc>
        <w:tc>
          <w:tcPr>
            <w:tcW w:w="7583" w:type="dxa"/>
          </w:tcPr>
          <w:p w:rsidRPr="00867242" w:rsidR="000516F4" w:rsidP="00591DC7" w:rsidRDefault="00230C82" w14:paraId="75D788DE" w14:textId="77777777">
            <w:pPr>
              <w:spacing w:after="80"/>
            </w:pPr>
            <w:r w:rsidRPr="00867242">
              <w:rPr>
                <w:rFonts w:eastAsiaTheme="minorEastAsia"/>
              </w:rPr>
              <w:t xml:space="preserve">GPI claims a total of 9.00 hours for Intervenor Compensation (IComp) Claim Preparation hours in 2024. </w:t>
            </w:r>
            <w:r w:rsidRPr="00867242" w:rsidR="00EE56F8">
              <w:rPr>
                <w:rFonts w:eastAsiaTheme="minorEastAsia"/>
              </w:rPr>
              <w:t xml:space="preserve">Given </w:t>
            </w:r>
            <w:r w:rsidRPr="00867242" w:rsidR="00000B3E">
              <w:rPr>
                <w:rFonts w:eastAsiaTheme="minorEastAsia"/>
              </w:rPr>
              <w:t xml:space="preserve">the only hours claimed by </w:t>
            </w:r>
            <w:r w:rsidRPr="00867242" w:rsidR="00EE56F8">
              <w:rPr>
                <w:rFonts w:eastAsiaTheme="minorEastAsia"/>
              </w:rPr>
              <w:t>GPI</w:t>
            </w:r>
            <w:r w:rsidRPr="00867242" w:rsidR="00000B3E">
              <w:rPr>
                <w:rFonts w:eastAsiaTheme="minorEastAsia"/>
              </w:rPr>
              <w:t xml:space="preserve"> was for</w:t>
            </w:r>
            <w:r w:rsidRPr="00867242" w:rsidR="00EE56F8">
              <w:rPr>
                <w:rFonts w:eastAsiaTheme="minorEastAsia"/>
              </w:rPr>
              <w:t xml:space="preserve"> </w:t>
            </w:r>
            <w:r w:rsidRPr="00867242" w:rsidR="004906C9">
              <w:rPr>
                <w:rFonts w:eastAsiaTheme="minorEastAsia"/>
              </w:rPr>
              <w:t>draft</w:t>
            </w:r>
            <w:r w:rsidRPr="00867242" w:rsidR="00000B3E">
              <w:rPr>
                <w:rFonts w:eastAsiaTheme="minorEastAsia"/>
              </w:rPr>
              <w:t>ing</w:t>
            </w:r>
            <w:r w:rsidRPr="00867242" w:rsidR="004906C9">
              <w:rPr>
                <w:rFonts w:eastAsiaTheme="minorEastAsia"/>
              </w:rPr>
              <w:t xml:space="preserve"> comments on the 2026-2028 WMP guidelines</w:t>
            </w:r>
            <w:r w:rsidRPr="00867242" w:rsidR="00000B3E">
              <w:rPr>
                <w:rFonts w:eastAsiaTheme="minorEastAsia"/>
              </w:rPr>
              <w:t xml:space="preserve">, </w:t>
            </w:r>
            <w:r w:rsidRPr="00867242" w:rsidR="00EC315B">
              <w:rPr>
                <w:rFonts w:eastAsiaTheme="minorEastAsia"/>
              </w:rPr>
              <w:t>we find 5.00 hours for IComp Claim Preparation to be reasonable.</w:t>
            </w:r>
            <w:r w:rsidRPr="00284F58" w:rsidR="00284F58">
              <w:rPr>
                <w:color w:val="000000"/>
              </w:rPr>
              <w:t xml:space="preserve"> </w:t>
            </w:r>
            <w:r w:rsidRPr="00284F58" w:rsidR="00284F58">
              <w:rPr>
                <w:rFonts w:eastAsiaTheme="minorEastAsia"/>
              </w:rPr>
              <w:t>Additionally, we note that</w:t>
            </w:r>
            <w:r w:rsidR="00672E97">
              <w:rPr>
                <w:rFonts w:eastAsiaTheme="minorEastAsia"/>
              </w:rPr>
              <w:t xml:space="preserve"> </w:t>
            </w:r>
            <w:r w:rsidRPr="00284F58" w:rsidR="00284F58">
              <w:rPr>
                <w:rFonts w:eastAsiaTheme="minorEastAsia"/>
              </w:rPr>
              <w:t>there were</w:t>
            </w:r>
            <w:r w:rsidR="00672E97">
              <w:rPr>
                <w:rFonts w:eastAsiaTheme="minorEastAsia"/>
              </w:rPr>
              <w:t xml:space="preserve"> </w:t>
            </w:r>
            <w:r w:rsidRPr="00284F58" w:rsidR="00284F58">
              <w:rPr>
                <w:rFonts w:eastAsiaTheme="minorEastAsia"/>
              </w:rPr>
              <w:t>several issues with the claim, including omission of required information, unclear or inconsistent details, and other inconsistencies that hindered the Commission’s ability to evaluate and resolve the claim.</w:t>
            </w:r>
          </w:p>
        </w:tc>
      </w:tr>
      <w:tr w:rsidRPr="00867242" w:rsidR="00F05369" w:rsidTr="0016604A" w14:paraId="33ADE39C" w14:textId="77777777">
        <w:tc>
          <w:tcPr>
            <w:tcW w:w="1975" w:type="dxa"/>
          </w:tcPr>
          <w:p w:rsidRPr="00867242" w:rsidR="00F05369" w:rsidRDefault="00F05369" w14:paraId="73A81C1E" w14:textId="77777777">
            <w:pPr>
              <w:tabs>
                <w:tab w:val="left" w:pos="1440"/>
              </w:tabs>
              <w:rPr>
                <w:color w:val="000000"/>
              </w:rPr>
            </w:pPr>
            <w:r>
              <w:rPr>
                <w:color w:val="000000"/>
              </w:rPr>
              <w:t xml:space="preserve">[4] </w:t>
            </w:r>
            <w:r w:rsidR="00C939BF">
              <w:rPr>
                <w:color w:val="000000"/>
              </w:rPr>
              <w:t>Lack of Substantial Contribution</w:t>
            </w:r>
            <w:r w:rsidR="00BC247A">
              <w:rPr>
                <w:color w:val="000000"/>
              </w:rPr>
              <w:t xml:space="preserve"> and Internal Duplication</w:t>
            </w:r>
          </w:p>
        </w:tc>
        <w:tc>
          <w:tcPr>
            <w:tcW w:w="7583" w:type="dxa"/>
          </w:tcPr>
          <w:p w:rsidRPr="00F95AD0" w:rsidR="00F807D6" w:rsidP="00591DC7" w:rsidRDefault="00F807D6" w14:paraId="134B93A7" w14:textId="77777777">
            <w:pPr>
              <w:tabs>
                <w:tab w:val="left" w:pos="1440"/>
              </w:tabs>
              <w:spacing w:after="80"/>
              <w:rPr>
                <w:rFonts w:asciiTheme="majorBidi" w:hAnsiTheme="majorBidi" w:cstheme="majorBidi"/>
                <w:color w:val="000000"/>
              </w:rPr>
            </w:pPr>
            <w:r w:rsidRPr="005A2E44">
              <w:t xml:space="preserve">Public Utilities Code §1802(j) states that a substantial contribution “has substantially assisted the commission in the making of its order or decision because the order or decision has adopted in whole or in part one or more factual contentions, legal contentions, or specific policy or procedural recommendations presented by the customer.” </w:t>
            </w:r>
            <w:r w:rsidRPr="00F95AD0">
              <w:rPr>
                <w:rFonts w:asciiTheme="majorBidi" w:hAnsiTheme="majorBidi" w:cstheme="majorBidi"/>
                <w:color w:val="000000"/>
              </w:rPr>
              <w:t>The courts have addressed the requirement of substantial contribution in, for example, TURN v. CPUC</w:t>
            </w:r>
            <w:r w:rsidR="0016604A">
              <w:rPr>
                <w:rFonts w:asciiTheme="majorBidi" w:hAnsiTheme="majorBidi" w:cstheme="majorBidi"/>
                <w:color w:val="000000"/>
              </w:rPr>
              <w:t> </w:t>
            </w:r>
            <w:r w:rsidRPr="00F95AD0">
              <w:rPr>
                <w:rFonts w:asciiTheme="majorBidi" w:hAnsiTheme="majorBidi" w:cstheme="majorBidi"/>
                <w:color w:val="000000"/>
              </w:rPr>
              <w:t>166 Cal.App. 4</w:t>
            </w:r>
            <w:r w:rsidRPr="00F95AD0">
              <w:rPr>
                <w:rFonts w:asciiTheme="majorBidi" w:hAnsiTheme="majorBidi" w:cstheme="majorBidi"/>
                <w:color w:val="000000"/>
                <w:vertAlign w:val="superscript"/>
              </w:rPr>
              <w:t>th</w:t>
            </w:r>
            <w:r w:rsidRPr="00F95AD0">
              <w:rPr>
                <w:rFonts w:asciiTheme="majorBidi" w:hAnsiTheme="majorBidi" w:cstheme="majorBidi"/>
                <w:color w:val="000000"/>
              </w:rPr>
              <w:t xml:space="preserve"> 522 (2008), </w:t>
            </w:r>
            <w:proofErr w:type="gramStart"/>
            <w:r w:rsidRPr="00F95AD0">
              <w:rPr>
                <w:rFonts w:asciiTheme="majorBidi" w:hAnsiTheme="majorBidi" w:cstheme="majorBidi"/>
                <w:color w:val="000000"/>
              </w:rPr>
              <w:t>stating</w:t>
            </w:r>
            <w:proofErr w:type="gramEnd"/>
            <w:r w:rsidRPr="00F95AD0">
              <w:rPr>
                <w:rFonts w:asciiTheme="majorBidi" w:hAnsiTheme="majorBidi" w:cstheme="majorBidi"/>
                <w:color w:val="000000"/>
              </w:rPr>
              <w:t xml:space="preserve"> at 11:</w:t>
            </w:r>
          </w:p>
          <w:p w:rsidR="00F807D6" w:rsidP="00591DC7" w:rsidRDefault="00F807D6" w14:paraId="556C1EBF" w14:textId="77777777">
            <w:pPr>
              <w:tabs>
                <w:tab w:val="left" w:pos="1440"/>
              </w:tabs>
              <w:spacing w:after="80"/>
            </w:pPr>
            <w:r>
              <w:rPr>
                <w:rFonts w:asciiTheme="majorBidi" w:hAnsiTheme="majorBidi" w:cstheme="majorBidi"/>
                <w:color w:val="000000"/>
              </w:rPr>
              <w:t>“</w:t>
            </w:r>
            <w:r w:rsidRPr="00F95AD0">
              <w:rPr>
                <w:rFonts w:asciiTheme="majorBidi" w:hAnsiTheme="majorBidi" w:cstheme="majorBidi"/>
                <w:color w:val="000000"/>
              </w:rPr>
              <w:t xml:space="preserve">[T]o be eligible for compensation, the statute requires that the customer have made a </w:t>
            </w:r>
            <w:r>
              <w:rPr>
                <w:rFonts w:asciiTheme="majorBidi" w:hAnsiTheme="majorBidi" w:cstheme="majorBidi"/>
                <w:color w:val="000000"/>
              </w:rPr>
              <w:t>‘</w:t>
            </w:r>
            <w:r w:rsidRPr="00F95AD0">
              <w:rPr>
                <w:rFonts w:asciiTheme="majorBidi" w:hAnsiTheme="majorBidi" w:cstheme="majorBidi"/>
                <w:color w:val="000000"/>
              </w:rPr>
              <w:t>substantial contribution</w:t>
            </w:r>
            <w:r>
              <w:rPr>
                <w:rFonts w:asciiTheme="majorBidi" w:hAnsiTheme="majorBidi" w:cstheme="majorBidi"/>
                <w:color w:val="000000"/>
              </w:rPr>
              <w:t>’</w:t>
            </w:r>
            <w:r w:rsidRPr="00F95AD0">
              <w:rPr>
                <w:rFonts w:asciiTheme="majorBidi" w:hAnsiTheme="majorBidi" w:cstheme="majorBidi"/>
                <w:color w:val="000000"/>
              </w:rPr>
              <w:t xml:space="preserve"> to the PUC</w:t>
            </w:r>
            <w:r>
              <w:rPr>
                <w:rFonts w:asciiTheme="majorBidi" w:hAnsiTheme="majorBidi" w:cstheme="majorBidi"/>
                <w:color w:val="000000"/>
              </w:rPr>
              <w:t>’</w:t>
            </w:r>
            <w:r w:rsidRPr="00F95AD0">
              <w:rPr>
                <w:rFonts w:asciiTheme="majorBidi" w:hAnsiTheme="majorBidi" w:cstheme="majorBidi"/>
                <w:color w:val="000000"/>
              </w:rPr>
              <w:t xml:space="preserve">s proceedings, as the PUC determines. </w:t>
            </w:r>
            <w:r>
              <w:rPr>
                <w:rFonts w:asciiTheme="majorBidi" w:hAnsiTheme="majorBidi" w:cstheme="majorBidi"/>
                <w:color w:val="000000"/>
              </w:rPr>
              <w:t>“‘</w:t>
            </w:r>
            <w:r w:rsidRPr="00F95AD0">
              <w:rPr>
                <w:rFonts w:asciiTheme="majorBidi" w:hAnsiTheme="majorBidi" w:cstheme="majorBidi"/>
                <w:color w:val="000000"/>
              </w:rPr>
              <w:t>Substantial contribution</w:t>
            </w:r>
            <w:r>
              <w:rPr>
                <w:rFonts w:asciiTheme="majorBidi" w:hAnsiTheme="majorBidi" w:cstheme="majorBidi"/>
                <w:color w:val="000000"/>
              </w:rPr>
              <w:t>’</w:t>
            </w:r>
            <w:r w:rsidRPr="00F95AD0">
              <w:rPr>
                <w:rFonts w:asciiTheme="majorBidi" w:hAnsiTheme="majorBidi" w:cstheme="majorBidi"/>
                <w:color w:val="000000"/>
              </w:rPr>
              <w:t xml:space="preserve"> means that, in the judgment of the commission, the</w:t>
            </w:r>
            <w:r>
              <w:rPr>
                <w:rFonts w:asciiTheme="majorBidi" w:hAnsiTheme="majorBidi" w:cstheme="majorBidi"/>
                <w:color w:val="000000"/>
              </w:rPr>
              <w:t xml:space="preserve"> </w:t>
            </w:r>
            <w:r w:rsidRPr="00F95AD0">
              <w:rPr>
                <w:rFonts w:asciiTheme="majorBidi" w:hAnsiTheme="majorBidi" w:cstheme="majorBidi"/>
                <w:color w:val="000000"/>
              </w:rPr>
              <w:t>customer</w:t>
            </w:r>
            <w:r>
              <w:rPr>
                <w:rFonts w:asciiTheme="majorBidi" w:hAnsiTheme="majorBidi" w:cstheme="majorBidi"/>
                <w:color w:val="000000"/>
              </w:rPr>
              <w:t>’</w:t>
            </w:r>
            <w:r w:rsidRPr="00F95AD0">
              <w:rPr>
                <w:rFonts w:asciiTheme="majorBidi" w:hAnsiTheme="majorBidi" w:cstheme="majorBidi"/>
                <w:color w:val="000000"/>
              </w:rPr>
              <w:t>s presentation has substantially assisted the commission in the making of its order or decision….</w:t>
            </w:r>
            <w:r>
              <w:rPr>
                <w:rFonts w:asciiTheme="majorBidi" w:hAnsiTheme="majorBidi" w:cstheme="majorBidi"/>
                <w:color w:val="000000"/>
              </w:rPr>
              <w:t>”</w:t>
            </w:r>
          </w:p>
          <w:p w:rsidR="0042049D" w:rsidP="00591DC7" w:rsidRDefault="0042049D" w14:paraId="2FE45E41" w14:textId="77777777">
            <w:pPr>
              <w:tabs>
                <w:tab w:val="left" w:pos="1440"/>
              </w:tabs>
              <w:spacing w:after="80"/>
              <w:rPr>
                <w:rFonts w:asciiTheme="majorBidi" w:hAnsiTheme="majorBidi" w:cstheme="majorBidi"/>
                <w:color w:val="000000"/>
              </w:rPr>
            </w:pPr>
            <w:r w:rsidRPr="00F95AD0">
              <w:rPr>
                <w:rFonts w:asciiTheme="majorBidi" w:hAnsiTheme="majorBidi" w:cstheme="majorBidi"/>
                <w:color w:val="000000"/>
              </w:rPr>
              <w:lastRenderedPageBreak/>
              <w:t xml:space="preserve">In evaluating whether </w:t>
            </w:r>
            <w:r>
              <w:rPr>
                <w:rFonts w:asciiTheme="majorBidi" w:hAnsiTheme="majorBidi" w:cstheme="majorBidi"/>
                <w:color w:val="000000"/>
              </w:rPr>
              <w:t>GPI</w:t>
            </w:r>
            <w:r w:rsidRPr="00F95AD0">
              <w:rPr>
                <w:rFonts w:asciiTheme="majorBidi" w:hAnsiTheme="majorBidi" w:cstheme="majorBidi"/>
                <w:color w:val="000000"/>
              </w:rPr>
              <w:t xml:space="preserve"> made a substantial contribution here, the Commission evaluates whether the hours claimed were commensurate with the contributions</w:t>
            </w:r>
            <w:r>
              <w:rPr>
                <w:rFonts w:asciiTheme="majorBidi" w:hAnsiTheme="majorBidi" w:cstheme="majorBidi"/>
                <w:color w:val="000000"/>
              </w:rPr>
              <w:t xml:space="preserve"> claimed by the intervenor</w:t>
            </w:r>
            <w:r w:rsidRPr="00F95AD0">
              <w:rPr>
                <w:rFonts w:asciiTheme="majorBidi" w:hAnsiTheme="majorBidi" w:cstheme="majorBidi"/>
                <w:color w:val="000000"/>
              </w:rPr>
              <w:t xml:space="preserve">. Making a substantial contribution in and of itself does not entitle an intervenor to all its claimed fees and costs. Compensation is granted for efficient, meaningful contributions.  </w:t>
            </w:r>
            <w:r w:rsidR="00284F58">
              <w:rPr>
                <w:rFonts w:asciiTheme="majorBidi" w:hAnsiTheme="majorBidi" w:cstheme="majorBidi"/>
                <w:color w:val="000000"/>
              </w:rPr>
              <w:t>Therefore, we make the following adjustments.</w:t>
            </w:r>
          </w:p>
          <w:p w:rsidRPr="0028457E" w:rsidR="00320502" w:rsidP="00591DC7" w:rsidRDefault="00320502" w14:paraId="6700A76C" w14:textId="77777777">
            <w:pPr>
              <w:keepNext/>
              <w:tabs>
                <w:tab w:val="left" w:pos="1440"/>
              </w:tabs>
              <w:spacing w:after="80"/>
              <w:rPr>
                <w:color w:val="000000"/>
              </w:rPr>
            </w:pPr>
            <w:r>
              <w:rPr>
                <w:color w:val="000000"/>
              </w:rPr>
              <w:t>Additionally, t</w:t>
            </w:r>
            <w:r w:rsidRPr="0092425B">
              <w:rPr>
                <w:color w:val="000000"/>
              </w:rPr>
              <w:t xml:space="preserve">he Commission compensates intervenors for reasonable and efficient participation that contributes to the development of the record and aids in decision-making. However, we find that </w:t>
            </w:r>
            <w:r>
              <w:rPr>
                <w:color w:val="000000"/>
              </w:rPr>
              <w:t>GPI’s</w:t>
            </w:r>
            <w:r w:rsidRPr="0092425B">
              <w:rPr>
                <w:color w:val="000000"/>
              </w:rPr>
              <w:t xml:space="preserve"> claimed hours reflect a significant duplication of effort. Specifically, multiple representatives</w:t>
            </w:r>
            <w:r>
              <w:rPr>
                <w:color w:val="000000"/>
              </w:rPr>
              <w:t xml:space="preserve"> </w:t>
            </w:r>
            <w:r w:rsidRPr="0092425B">
              <w:rPr>
                <w:color w:val="000000"/>
              </w:rPr>
              <w:t>worked on the same issues and participated in activities where only one representative would have been sufficient, given the relative simplicity or limited scope of the issues involved.</w:t>
            </w:r>
          </w:p>
          <w:p w:rsidRPr="0028457E" w:rsidR="00D249C0" w:rsidP="00D249C0" w:rsidRDefault="00D249C0" w14:paraId="1F23C2D6" w14:textId="77777777">
            <w:pPr>
              <w:tabs>
                <w:tab w:val="left" w:pos="1440"/>
              </w:tabs>
              <w:rPr>
                <w:b/>
                <w:bCs/>
                <w:color w:val="000000"/>
                <w:u w:val="single"/>
              </w:rPr>
            </w:pPr>
            <w:r w:rsidRPr="0028457E">
              <w:rPr>
                <w:b/>
                <w:bCs/>
                <w:color w:val="000000"/>
                <w:u w:val="single"/>
              </w:rPr>
              <w:t>Resolution SPD-26</w:t>
            </w:r>
            <w:r w:rsidRPr="0028457E" w:rsidR="00B912CA">
              <w:rPr>
                <w:b/>
                <w:bCs/>
                <w:color w:val="000000"/>
                <w:u w:val="single"/>
              </w:rPr>
              <w:t>:</w:t>
            </w:r>
          </w:p>
          <w:p w:rsidR="00B932AC" w:rsidP="00591DC7" w:rsidRDefault="00B912CA" w14:paraId="39F65519" w14:textId="77777777">
            <w:pPr>
              <w:tabs>
                <w:tab w:val="left" w:pos="1440"/>
              </w:tabs>
              <w:spacing w:after="80"/>
              <w:rPr>
                <w:color w:val="000000"/>
              </w:rPr>
            </w:pPr>
            <w:r w:rsidRPr="00FD7459">
              <w:rPr>
                <w:color w:val="000000"/>
              </w:rPr>
              <w:t xml:space="preserve">GPI claimed </w:t>
            </w:r>
            <w:r w:rsidR="00593929">
              <w:rPr>
                <w:color w:val="000000"/>
              </w:rPr>
              <w:t xml:space="preserve">a total of </w:t>
            </w:r>
            <w:r w:rsidR="001130B0">
              <w:rPr>
                <w:color w:val="000000"/>
              </w:rPr>
              <w:t xml:space="preserve">39.25 </w:t>
            </w:r>
            <w:r w:rsidRPr="00FD7459">
              <w:rPr>
                <w:color w:val="000000"/>
              </w:rPr>
              <w:t>hours for their work on Resolution SPD-</w:t>
            </w:r>
            <w:r w:rsidR="001130B0">
              <w:rPr>
                <w:color w:val="000000"/>
              </w:rPr>
              <w:t>26</w:t>
            </w:r>
            <w:r w:rsidRPr="00FD7459">
              <w:rPr>
                <w:color w:val="000000"/>
              </w:rPr>
              <w:t>.</w:t>
            </w:r>
          </w:p>
          <w:p w:rsidR="00D057F8" w:rsidP="00D057F8" w:rsidRDefault="00593929" w14:paraId="3A2B7341" w14:textId="77777777">
            <w:r w:rsidRPr="002A1C71">
              <w:t>On April 5, 2024, GPI filed comments recommend</w:t>
            </w:r>
            <w:r w:rsidR="00D057F8">
              <w:t>ing</w:t>
            </w:r>
            <w:r w:rsidRPr="002A1C71">
              <w:t xml:space="preserve"> changes </w:t>
            </w:r>
            <w:r w:rsidR="00D057F8">
              <w:t xml:space="preserve">to the </w:t>
            </w:r>
            <w:r w:rsidRPr="002A1C71">
              <w:t>WMP requirements, performance metrics, or the Safety Culture Assessment process</w:t>
            </w:r>
            <w:r w:rsidR="00D057F8">
              <w:t>.</w:t>
            </w:r>
            <w:r>
              <w:t xml:space="preserve"> </w:t>
            </w:r>
            <w:r w:rsidRPr="00FD7459" w:rsidR="00B912CA">
              <w:rPr>
                <w:color w:val="000000"/>
              </w:rPr>
              <w:t xml:space="preserve"> This work included</w:t>
            </w:r>
            <w:r w:rsidR="008B6CA5">
              <w:rPr>
                <w:color w:val="000000"/>
              </w:rPr>
              <w:t xml:space="preserve"> </w:t>
            </w:r>
            <w:r w:rsidR="005E4A3B">
              <w:rPr>
                <w:color w:val="000000"/>
              </w:rPr>
              <w:t xml:space="preserve">reviewing, </w:t>
            </w:r>
            <w:r w:rsidRPr="00FD7459" w:rsidR="00B912CA">
              <w:rPr>
                <w:color w:val="000000"/>
              </w:rPr>
              <w:t>drafting</w:t>
            </w:r>
            <w:r w:rsidR="005E4A3B">
              <w:rPr>
                <w:color w:val="000000"/>
              </w:rPr>
              <w:t xml:space="preserve"> and editing</w:t>
            </w:r>
            <w:r w:rsidRPr="00FD7459" w:rsidR="00B912CA">
              <w:rPr>
                <w:color w:val="000000"/>
              </w:rPr>
              <w:t xml:space="preserve"> comments. </w:t>
            </w:r>
            <w:r w:rsidRPr="002A1C71" w:rsidR="00D057F8">
              <w:t xml:space="preserve">Although GPI identifies recommendations that it contends were relevant to SPD-26, it does not identify language in the Resolution adopting those recommendations, nor does the Resolution identify GPI’s filing as informing the Commission’s decision. </w:t>
            </w:r>
            <w:r w:rsidR="00D057F8">
              <w:t>In the end t</w:t>
            </w:r>
            <w:r w:rsidRPr="002A1C71" w:rsidR="00D057F8">
              <w:t>he Resolution maintained the existing performance metrics and WMP requirements and adopted Energy Safety's proposed Safety Culture Assessment process.</w:t>
            </w:r>
          </w:p>
          <w:p w:rsidRPr="002A1C71" w:rsidR="00D057F8" w:rsidP="00D057F8" w:rsidRDefault="00D057F8" w14:paraId="2FF14FEB" w14:textId="77777777"/>
          <w:p w:rsidR="00593929" w:rsidP="00DF31AE" w:rsidRDefault="00D057F8" w14:paraId="5793B2E7" w14:textId="77777777">
            <w:pPr>
              <w:spacing w:after="80"/>
              <w:rPr>
                <w:color w:val="000000"/>
              </w:rPr>
            </w:pPr>
            <w:r w:rsidRPr="002A1C71">
              <w:t>The record also reflects substantial overlap between GPI’s positions and other parties, including TURN, Mussey Grade Road Alliance, and the Public Advocates Office. GPI acknowledges this overlap but characterizes its participation as providing a “unique perspective</w:t>
            </w:r>
            <w:r w:rsidR="00127EC7">
              <w:t>.</w:t>
            </w:r>
            <w:r w:rsidRPr="002A1C71">
              <w:t>” While this may establish that GPI participated, it does not establish that GPI’s specific</w:t>
            </w:r>
            <w:r>
              <w:t xml:space="preserve"> efforts</w:t>
            </w:r>
            <w:r w:rsidRPr="002A1C71">
              <w:t xml:space="preserve"> materially assisted the Commission’s decision-making process</w:t>
            </w:r>
            <w:r w:rsidR="00127EC7">
              <w:t xml:space="preserve"> </w:t>
            </w:r>
            <w:r w:rsidRPr="00127EC7" w:rsidR="00127EC7">
              <w:t>or add</w:t>
            </w:r>
            <w:r w:rsidR="00127EC7">
              <w:t>ed</w:t>
            </w:r>
            <w:r w:rsidRPr="00127EC7" w:rsidR="00127EC7">
              <w:t xml:space="preserve"> any significant additional value</w:t>
            </w:r>
            <w:r w:rsidRPr="002A1C71">
              <w:t>.</w:t>
            </w:r>
          </w:p>
          <w:p w:rsidRPr="00FD7459" w:rsidR="00B912CA" w:rsidP="00591DC7" w:rsidRDefault="00B912CA" w14:paraId="58431B2A" w14:textId="77777777">
            <w:pPr>
              <w:tabs>
                <w:tab w:val="left" w:pos="1440"/>
              </w:tabs>
              <w:spacing w:after="80"/>
              <w:rPr>
                <w:color w:val="000000"/>
              </w:rPr>
            </w:pPr>
            <w:r w:rsidRPr="00FD7459">
              <w:rPr>
                <w:color w:val="000000"/>
              </w:rPr>
              <w:t xml:space="preserve">To receive Intervenor Compensation, GPI </w:t>
            </w:r>
            <w:r w:rsidRPr="74E37A02">
              <w:rPr>
                <w:color w:val="000000" w:themeColor="text1"/>
              </w:rPr>
              <w:t>is required to show how they substantially contributed to the decision-making process. § 1804(c) and Rule 17.4(a).</w:t>
            </w:r>
            <w:r w:rsidRPr="00FD7459">
              <w:rPr>
                <w:rStyle w:val="FootnoteReference"/>
                <w:color w:val="000000"/>
              </w:rPr>
              <w:footnoteReference w:id="6"/>
            </w:r>
            <w:r w:rsidRPr="00FD7459">
              <w:rPr>
                <w:color w:val="000000"/>
              </w:rPr>
              <w:t xml:space="preserve"> The Intervenor Compensation Guide (Guide) at </w:t>
            </w:r>
            <w:r w:rsidRPr="74E37A02">
              <w:rPr>
                <w:color w:val="000000" w:themeColor="text1"/>
              </w:rPr>
              <w:t>20 states that in Part II.A intervenors “must support each of your claimed contributions with both a citation to the specific portions of documents filed in the proceeding … and a citation to the specific portion of the CPUC’s order or decision indicating that the CPUC has adopted in whole or in part your contentions or recommendations.”</w:t>
            </w:r>
          </w:p>
          <w:p w:rsidR="00284F58" w:rsidP="00591DC7" w:rsidRDefault="00B912CA" w14:paraId="2175EC88" w14:textId="77777777">
            <w:pPr>
              <w:tabs>
                <w:tab w:val="left" w:pos="1440"/>
              </w:tabs>
              <w:spacing w:after="80"/>
              <w:rPr>
                <w:color w:val="000000"/>
              </w:rPr>
            </w:pPr>
            <w:r w:rsidRPr="00FD7459">
              <w:rPr>
                <w:color w:val="000000"/>
              </w:rPr>
              <w:t>GPI failed to cite anywhere that Resolution SPD-</w:t>
            </w:r>
            <w:r w:rsidR="005F6108">
              <w:rPr>
                <w:color w:val="000000"/>
              </w:rPr>
              <w:t>26</w:t>
            </w:r>
            <w:r w:rsidRPr="00FD7459">
              <w:rPr>
                <w:color w:val="000000"/>
              </w:rPr>
              <w:t xml:space="preserve"> adopted their contentions in full or in part as required by §§1802(j),1803(a), and 1804(c) </w:t>
            </w:r>
            <w:r w:rsidRPr="00FD7459">
              <w:rPr>
                <w:color w:val="000000"/>
              </w:rPr>
              <w:lastRenderedPageBreak/>
              <w:t xml:space="preserve">and the Guide. </w:t>
            </w:r>
            <w:r w:rsidRPr="00165DE6" w:rsidR="00165DE6">
              <w:rPr>
                <w:color w:val="000000"/>
              </w:rPr>
              <w:t>Instead, GPI merely references back to its own comments which does not establish that those comments were considered, adopted, or relied upon, either in whole or in part.</w:t>
            </w:r>
          </w:p>
          <w:p w:rsidRPr="00C318C0" w:rsidR="00C318C0" w:rsidP="00C318C0" w:rsidRDefault="00B912CA" w14:paraId="43FFE1D1" w14:textId="77777777">
            <w:r w:rsidRPr="00FD7459">
              <w:rPr>
                <w:color w:val="000000"/>
              </w:rPr>
              <w:t xml:space="preserve">The Commission gave GPI the benefit of the doubt by reviewing the Resolution and found that GPI was </w:t>
            </w:r>
            <w:r w:rsidR="00442572">
              <w:rPr>
                <w:color w:val="000000"/>
              </w:rPr>
              <w:t>not</w:t>
            </w:r>
            <w:r w:rsidRPr="00FD7459">
              <w:rPr>
                <w:color w:val="000000"/>
              </w:rPr>
              <w:t xml:space="preserve"> mentioned</w:t>
            </w:r>
            <w:r w:rsidR="00442572">
              <w:rPr>
                <w:color w:val="000000"/>
              </w:rPr>
              <w:t xml:space="preserve"> once</w:t>
            </w:r>
            <w:r w:rsidR="00484D80">
              <w:rPr>
                <w:color w:val="000000"/>
              </w:rPr>
              <w:t xml:space="preserve"> </w:t>
            </w:r>
            <w:r w:rsidRPr="00423D23" w:rsidR="00423D23">
              <w:rPr>
                <w:color w:val="000000"/>
              </w:rPr>
              <w:t xml:space="preserve">to reference the fact </w:t>
            </w:r>
            <w:r w:rsidR="00484D80">
              <w:rPr>
                <w:color w:val="000000"/>
              </w:rPr>
              <w:t>t</w:t>
            </w:r>
            <w:r w:rsidRPr="00423D23" w:rsidR="00423D23">
              <w:rPr>
                <w:color w:val="000000"/>
              </w:rPr>
              <w:t>hat</w:t>
            </w:r>
            <w:r w:rsidR="00CC091C">
              <w:rPr>
                <w:color w:val="000000"/>
              </w:rPr>
              <w:t xml:space="preserve"> </w:t>
            </w:r>
            <w:r w:rsidRPr="00423D23" w:rsidR="00423D23">
              <w:rPr>
                <w:color w:val="000000"/>
              </w:rPr>
              <w:t>they</w:t>
            </w:r>
            <w:r w:rsidR="00CC091C">
              <w:rPr>
                <w:color w:val="000000"/>
              </w:rPr>
              <w:t xml:space="preserve"> </w:t>
            </w:r>
            <w:r w:rsidRPr="00423D23" w:rsidR="00423D23">
              <w:rPr>
                <w:color w:val="000000"/>
              </w:rPr>
              <w:t>filed</w:t>
            </w:r>
            <w:r w:rsidR="00CC091C">
              <w:rPr>
                <w:color w:val="000000"/>
              </w:rPr>
              <w:t xml:space="preserve"> </w:t>
            </w:r>
            <w:r w:rsidRPr="00FD7459">
              <w:rPr>
                <w:color w:val="000000"/>
              </w:rPr>
              <w:t>comments</w:t>
            </w:r>
            <w:r w:rsidRPr="00423D23" w:rsidR="00423D23">
              <w:rPr>
                <w:color w:val="000000"/>
              </w:rPr>
              <w:t>.</w:t>
            </w:r>
            <w:r w:rsidR="00CC091C">
              <w:rPr>
                <w:color w:val="000000"/>
              </w:rPr>
              <w:t xml:space="preserve"> </w:t>
            </w:r>
            <w:r w:rsidRPr="00423D23" w:rsidR="00423D23">
              <w:rPr>
                <w:color w:val="000000"/>
              </w:rPr>
              <w:t>The resolution</w:t>
            </w:r>
            <w:r w:rsidR="00CC091C">
              <w:rPr>
                <w:color w:val="000000"/>
              </w:rPr>
              <w:t xml:space="preserve"> </w:t>
            </w:r>
            <w:r w:rsidRPr="00423D23" w:rsidR="00423D23">
              <w:rPr>
                <w:color w:val="000000"/>
              </w:rPr>
              <w:t>makes no</w:t>
            </w:r>
            <w:r w:rsidR="00CC091C">
              <w:rPr>
                <w:color w:val="000000"/>
              </w:rPr>
              <w:t xml:space="preserve"> </w:t>
            </w:r>
            <w:r w:rsidRPr="00423D23" w:rsidR="00423D23">
              <w:rPr>
                <w:color w:val="000000"/>
              </w:rPr>
              <w:t>acknowledgement that</w:t>
            </w:r>
            <w:r w:rsidR="00CC091C">
              <w:rPr>
                <w:color w:val="000000"/>
              </w:rPr>
              <w:t xml:space="preserve"> </w:t>
            </w:r>
            <w:r w:rsidRPr="00423D23" w:rsidR="00423D23">
              <w:rPr>
                <w:color w:val="000000"/>
              </w:rPr>
              <w:t>those comments were considered, adopted, or relied upon, either in whole or in part. We note that</w:t>
            </w:r>
            <w:r w:rsidR="00CC091C">
              <w:rPr>
                <w:color w:val="000000"/>
              </w:rPr>
              <w:t xml:space="preserve"> </w:t>
            </w:r>
            <w:r w:rsidRPr="00423D23" w:rsidR="00423D23">
              <w:rPr>
                <w:color w:val="000000"/>
              </w:rPr>
              <w:t>filing comments</w:t>
            </w:r>
            <w:r w:rsidR="00CC091C">
              <w:rPr>
                <w:color w:val="000000"/>
              </w:rPr>
              <w:t xml:space="preserve"> </w:t>
            </w:r>
            <w:r w:rsidRPr="00FD7459">
              <w:rPr>
                <w:color w:val="000000"/>
              </w:rPr>
              <w:t>alone</w:t>
            </w:r>
            <w:r w:rsidR="00CC091C">
              <w:rPr>
                <w:color w:val="000000"/>
              </w:rPr>
              <w:t xml:space="preserve"> </w:t>
            </w:r>
            <w:r w:rsidRPr="00FD7459">
              <w:rPr>
                <w:color w:val="000000"/>
              </w:rPr>
              <w:t>is insufficient</w:t>
            </w:r>
            <w:r w:rsidR="00CC091C">
              <w:rPr>
                <w:color w:val="000000"/>
              </w:rPr>
              <w:t xml:space="preserve"> </w:t>
            </w:r>
            <w:r w:rsidRPr="00FD7459">
              <w:rPr>
                <w:color w:val="000000"/>
              </w:rPr>
              <w:t>for GPI</w:t>
            </w:r>
            <w:r w:rsidR="00CC091C">
              <w:rPr>
                <w:color w:val="000000"/>
              </w:rPr>
              <w:t xml:space="preserve"> </w:t>
            </w:r>
            <w:r w:rsidRPr="00FD7459">
              <w:rPr>
                <w:color w:val="000000"/>
              </w:rPr>
              <w:t xml:space="preserve">to receive </w:t>
            </w:r>
            <w:r w:rsidR="002F6589">
              <w:rPr>
                <w:color w:val="000000"/>
              </w:rPr>
              <w:t xml:space="preserve">its full </w:t>
            </w:r>
            <w:r w:rsidRPr="00FD7459">
              <w:rPr>
                <w:color w:val="000000"/>
              </w:rPr>
              <w:t>Intervenor Compensation.</w:t>
            </w:r>
            <w:r w:rsidR="00CC091C">
              <w:rPr>
                <w:color w:val="000000"/>
              </w:rPr>
              <w:t xml:space="preserve"> </w:t>
            </w:r>
            <w:r w:rsidRPr="00AD3755" w:rsidR="00AD3755">
              <w:rPr>
                <w:color w:val="000000"/>
              </w:rPr>
              <w:t>GPI</w:t>
            </w:r>
            <w:r w:rsidR="00CC091C">
              <w:rPr>
                <w:color w:val="000000"/>
              </w:rPr>
              <w:t xml:space="preserve"> </w:t>
            </w:r>
            <w:r w:rsidRPr="00AD3755" w:rsidR="00AD3755">
              <w:rPr>
                <w:color w:val="000000"/>
              </w:rPr>
              <w:t>failed to</w:t>
            </w:r>
            <w:r w:rsidR="00CC091C">
              <w:rPr>
                <w:color w:val="000000"/>
              </w:rPr>
              <w:t xml:space="preserve"> </w:t>
            </w:r>
            <w:r w:rsidRPr="00AD3755" w:rsidR="00AD3755">
              <w:rPr>
                <w:color w:val="000000"/>
              </w:rPr>
              <w:t>substantiate how its</w:t>
            </w:r>
            <w:r w:rsidR="00CC091C">
              <w:rPr>
                <w:color w:val="000000"/>
              </w:rPr>
              <w:t xml:space="preserve"> </w:t>
            </w:r>
            <w:r w:rsidRPr="00AD3755" w:rsidR="00AD3755">
              <w:rPr>
                <w:color w:val="000000"/>
              </w:rPr>
              <w:t>comments contributed to the decision-making process</w:t>
            </w:r>
            <w:r w:rsidR="00B67F23">
              <w:rPr>
                <w:color w:val="000000"/>
              </w:rPr>
              <w:t xml:space="preserve">. </w:t>
            </w:r>
            <w:r w:rsidRPr="00AD3755" w:rsidR="00AD3755">
              <w:rPr>
                <w:color w:val="000000"/>
              </w:rPr>
              <w:t>Accordingly</w:t>
            </w:r>
            <w:r w:rsidR="00593929">
              <w:rPr>
                <w:color w:val="000000"/>
              </w:rPr>
              <w:t>,</w:t>
            </w:r>
            <w:r w:rsidR="00CC091C">
              <w:rPr>
                <w:color w:val="000000"/>
              </w:rPr>
              <w:t xml:space="preserve"> </w:t>
            </w:r>
            <w:r w:rsidR="00545150">
              <w:rPr>
                <w:color w:val="000000"/>
              </w:rPr>
              <w:t xml:space="preserve">we </w:t>
            </w:r>
            <w:proofErr w:type="gramStart"/>
            <w:r w:rsidRPr="00AD3755" w:rsidR="00AD3755">
              <w:rPr>
                <w:color w:val="000000"/>
              </w:rPr>
              <w:t>reduce</w:t>
            </w:r>
            <w:proofErr w:type="gramEnd"/>
            <w:r w:rsidRPr="00FD7459">
              <w:rPr>
                <w:color w:val="000000"/>
              </w:rPr>
              <w:t xml:space="preserve"> </w:t>
            </w:r>
            <w:r w:rsidR="00AC6080">
              <w:rPr>
                <w:color w:val="000000"/>
              </w:rPr>
              <w:t>5.50</w:t>
            </w:r>
            <w:r w:rsidRPr="00FD7459">
              <w:rPr>
                <w:color w:val="000000"/>
              </w:rPr>
              <w:t xml:space="preserve"> hours</w:t>
            </w:r>
            <w:r w:rsidR="00124D4F">
              <w:rPr>
                <w:color w:val="000000"/>
              </w:rPr>
              <w:t xml:space="preserve"> for Morris and </w:t>
            </w:r>
            <w:r w:rsidR="008A696E">
              <w:rPr>
                <w:color w:val="000000"/>
              </w:rPr>
              <w:t>16.87 hours</w:t>
            </w:r>
            <w:r w:rsidR="00124D4F">
              <w:rPr>
                <w:color w:val="000000"/>
              </w:rPr>
              <w:t xml:space="preserve"> of Harrold’s hours</w:t>
            </w:r>
            <w:r w:rsidRPr="00FD7459">
              <w:rPr>
                <w:color w:val="000000"/>
              </w:rPr>
              <w:t xml:space="preserve"> claimed relating to their work on Resolution SPD-</w:t>
            </w:r>
            <w:r w:rsidR="00AC6080">
              <w:rPr>
                <w:color w:val="000000"/>
              </w:rPr>
              <w:t>26</w:t>
            </w:r>
            <w:r w:rsidR="00C318C0">
              <w:rPr>
                <w:color w:val="000000"/>
              </w:rPr>
              <w:t xml:space="preserve"> for its </w:t>
            </w:r>
            <w:r w:rsidRPr="00C318C0" w:rsidR="00C318C0">
              <w:t xml:space="preserve">inability to show that </w:t>
            </w:r>
            <w:proofErr w:type="gramStart"/>
            <w:r w:rsidRPr="00C318C0" w:rsidR="00C318C0">
              <w:t>all of</w:t>
            </w:r>
            <w:proofErr w:type="gramEnd"/>
            <w:r w:rsidRPr="00C318C0" w:rsidR="00C318C0">
              <w:t xml:space="preserve"> the hours claimed had a material impact on the Commission’s decision-making process.</w:t>
            </w:r>
          </w:p>
          <w:p w:rsidRPr="00040C64" w:rsidR="00737DEA" w:rsidP="00701A24" w:rsidRDefault="00B912CA" w14:paraId="4A86E28C" w14:textId="77777777">
            <w:pPr>
              <w:tabs>
                <w:tab w:val="left" w:pos="1440"/>
              </w:tabs>
              <w:spacing w:after="80"/>
              <w:rPr>
                <w:rFonts w:eastAsiaTheme="minorEastAsia"/>
              </w:rPr>
            </w:pPr>
            <w:r w:rsidRPr="00FD7459">
              <w:rPr>
                <w:color w:val="000000"/>
              </w:rPr>
              <w:t>.</w:t>
            </w:r>
          </w:p>
        </w:tc>
      </w:tr>
      <w:tr w:rsidRPr="00867242" w:rsidR="001B2F19" w:rsidTr="0016604A" w14:paraId="4638B6A4" w14:textId="77777777">
        <w:tc>
          <w:tcPr>
            <w:tcW w:w="1975" w:type="dxa"/>
          </w:tcPr>
          <w:p w:rsidRPr="00867242" w:rsidR="001B2F19" w:rsidP="001B2F19" w:rsidRDefault="00933729" w14:paraId="3101ADD7" w14:textId="77777777">
            <w:pPr>
              <w:tabs>
                <w:tab w:val="left" w:pos="1440"/>
              </w:tabs>
              <w:rPr>
                <w:color w:val="000000"/>
              </w:rPr>
            </w:pPr>
            <w:r>
              <w:rPr>
                <w:color w:val="000000"/>
              </w:rPr>
              <w:lastRenderedPageBreak/>
              <w:t>[</w:t>
            </w:r>
            <w:r w:rsidR="003C1FB8">
              <w:rPr>
                <w:color w:val="000000"/>
              </w:rPr>
              <w:t>5</w:t>
            </w:r>
            <w:r>
              <w:rPr>
                <w:color w:val="000000"/>
              </w:rPr>
              <w:t xml:space="preserve">] </w:t>
            </w:r>
            <w:r w:rsidRPr="00421346">
              <w:rPr>
                <w:color w:val="000000"/>
              </w:rPr>
              <w:t>Intervenor Responsibility for Transparency and Accuracy in Compensation Requests</w:t>
            </w:r>
          </w:p>
        </w:tc>
        <w:tc>
          <w:tcPr>
            <w:tcW w:w="7583" w:type="dxa"/>
          </w:tcPr>
          <w:p w:rsidRPr="009B7B03" w:rsidR="00933729" w:rsidP="00591DC7" w:rsidRDefault="00933729" w14:paraId="2876E69A" w14:textId="77777777">
            <w:pPr>
              <w:tabs>
                <w:tab w:val="left" w:pos="1440"/>
              </w:tabs>
              <w:spacing w:after="80"/>
              <w:rPr>
                <w:color w:val="000000"/>
              </w:rPr>
            </w:pPr>
            <w:r w:rsidRPr="009B7B03">
              <w:rPr>
                <w:color w:val="000000"/>
              </w:rPr>
              <w:t xml:space="preserve">The Commission takes this opportunity to remind all intervenors that they bear the burden of providing accurate, complete, and honest information </w:t>
            </w:r>
            <w:proofErr w:type="gramStart"/>
            <w:r w:rsidRPr="009B7B03">
              <w:rPr>
                <w:color w:val="000000"/>
              </w:rPr>
              <w:t>in</w:t>
            </w:r>
            <w:proofErr w:type="gramEnd"/>
            <w:r w:rsidRPr="009B7B03">
              <w:rPr>
                <w:color w:val="000000"/>
              </w:rPr>
              <w:t xml:space="preserve"> all compensation requests. The Commission relies on intervenors' good faith representations, particularly regarding consultant agreements and payments, as it does not have the resources to review every contract or non-standard arrangement in detail.</w:t>
            </w:r>
          </w:p>
          <w:p w:rsidRPr="009B7B03" w:rsidR="00933729" w:rsidP="00591DC7" w:rsidRDefault="00933729" w14:paraId="74795F15" w14:textId="77777777">
            <w:pPr>
              <w:tabs>
                <w:tab w:val="left" w:pos="1440"/>
              </w:tabs>
              <w:spacing w:after="80"/>
              <w:rPr>
                <w:color w:val="000000"/>
              </w:rPr>
            </w:pPr>
            <w:r w:rsidRPr="009B7B03">
              <w:rPr>
                <w:color w:val="000000"/>
              </w:rPr>
              <w:t xml:space="preserve">Intervenor compensation is funded by ratepayers, and the Commission </w:t>
            </w:r>
            <w:proofErr w:type="gramStart"/>
            <w:r w:rsidRPr="009B7B03">
              <w:rPr>
                <w:color w:val="000000"/>
              </w:rPr>
              <w:t>takes</w:t>
            </w:r>
            <w:proofErr w:type="gramEnd"/>
            <w:r w:rsidRPr="009B7B03">
              <w:rPr>
                <w:color w:val="000000"/>
              </w:rPr>
              <w:t xml:space="preserve"> seriously any effort to mislead or obscure the financial basis for a claim. </w:t>
            </w:r>
            <w:r w:rsidR="00AD3755">
              <w:rPr>
                <w:color w:val="000000"/>
              </w:rPr>
              <w:t>We</w:t>
            </w:r>
            <w:r w:rsidRPr="009B7B03">
              <w:rPr>
                <w:color w:val="000000"/>
              </w:rPr>
              <w:t xml:space="preserve"> remind intervenors that under Rule 1.1, intent to deceive is not required for a violation, misstatements may still be actionable. Dishonest or misleading claims not only risk denial of compensation but may also subject the intervenor to penalties.</w:t>
            </w:r>
          </w:p>
          <w:p w:rsidRPr="00867242" w:rsidR="001B2F19" w:rsidP="00591DC7" w:rsidRDefault="00933729" w14:paraId="6F41B138" w14:textId="77777777">
            <w:pPr>
              <w:spacing w:after="80"/>
              <w:rPr>
                <w:rFonts w:eastAsiaTheme="minorEastAsia"/>
              </w:rPr>
            </w:pPr>
            <w:r w:rsidRPr="009B7B03">
              <w:rPr>
                <w:color w:val="000000"/>
              </w:rPr>
              <w:t>The Commission has clear authority to audit intervenors' books and records to verify the basis for any award. Intervenors must therefore ensure full transparency regarding actual time spent on issues, consultant fees, payment arrangements, and the actual disbursement of funds. Failure to meet this obligation undermines the integrity of the compensation process and may lead to denial of claims or further enforcement action.</w:t>
            </w:r>
          </w:p>
        </w:tc>
      </w:tr>
      <w:tr w:rsidRPr="00867242" w:rsidR="0003176E" w:rsidTr="0016604A" w14:paraId="5F436C53" w14:textId="77777777">
        <w:tc>
          <w:tcPr>
            <w:tcW w:w="1975" w:type="dxa"/>
          </w:tcPr>
          <w:p w:rsidR="0003176E" w:rsidP="001B2F19" w:rsidRDefault="00046087" w14:paraId="08C390D1" w14:textId="77777777">
            <w:pPr>
              <w:tabs>
                <w:tab w:val="left" w:pos="1440"/>
              </w:tabs>
              <w:rPr>
                <w:color w:val="000000"/>
              </w:rPr>
            </w:pPr>
            <w:r>
              <w:rPr>
                <w:color w:val="000000"/>
              </w:rPr>
              <w:t xml:space="preserve">[6] </w:t>
            </w:r>
            <w:r w:rsidR="0003176E">
              <w:rPr>
                <w:color w:val="000000"/>
              </w:rPr>
              <w:t>Other Comments</w:t>
            </w:r>
          </w:p>
        </w:tc>
        <w:tc>
          <w:tcPr>
            <w:tcW w:w="7583" w:type="dxa"/>
          </w:tcPr>
          <w:p w:rsidRPr="003D26CF" w:rsidR="003D26CF" w:rsidP="00591DC7" w:rsidRDefault="003D26CF" w14:paraId="5197503B" w14:textId="77777777">
            <w:pPr>
              <w:tabs>
                <w:tab w:val="left" w:pos="1440"/>
              </w:tabs>
              <w:spacing w:after="80"/>
              <w:rPr>
                <w:color w:val="000000"/>
              </w:rPr>
            </w:pPr>
            <w:r w:rsidRPr="003D26CF">
              <w:rPr>
                <w:color w:val="000000"/>
              </w:rPr>
              <w:t>Upon closer review of the Associate Service Agreement Addendum,</w:t>
            </w:r>
            <w:r w:rsidR="00A92948">
              <w:rPr>
                <w:color w:val="000000"/>
              </w:rPr>
              <w:t xml:space="preserve"> </w:t>
            </w:r>
            <w:r w:rsidRPr="003D26CF">
              <w:rPr>
                <w:color w:val="000000"/>
              </w:rPr>
              <w:t>we find that the compensation GPI is requesting for the consultant</w:t>
            </w:r>
            <w:r>
              <w:rPr>
                <w:color w:val="000000"/>
              </w:rPr>
              <w:t>’</w:t>
            </w:r>
            <w:r w:rsidRPr="003D26CF">
              <w:rPr>
                <w:color w:val="000000"/>
              </w:rPr>
              <w:t>s time significantly exceeds the actual rate and compensation the consultant would receive under the contract terms.</w:t>
            </w:r>
          </w:p>
          <w:p w:rsidR="003C0428" w:rsidP="00591DC7" w:rsidRDefault="003D26CF" w14:paraId="34EDCB04" w14:textId="77777777">
            <w:pPr>
              <w:tabs>
                <w:tab w:val="left" w:pos="1440"/>
              </w:tabs>
              <w:spacing w:after="80"/>
              <w:rPr>
                <w:color w:val="000000" w:themeColor="text1"/>
              </w:rPr>
            </w:pPr>
            <w:r w:rsidRPr="003D26CF">
              <w:rPr>
                <w:color w:val="000000"/>
              </w:rPr>
              <w:t>The Intervenor Compensation Program is funded by ratepayers and is intended to reimburse reasonable costs of participation. As established </w:t>
            </w:r>
            <w:proofErr w:type="gramStart"/>
            <w:r w:rsidRPr="003D26CF">
              <w:rPr>
                <w:color w:val="000000"/>
              </w:rPr>
              <w:t>in</w:t>
            </w:r>
            <w:proofErr w:type="gramEnd"/>
            <w:r w:rsidR="00A92948">
              <w:rPr>
                <w:color w:val="000000"/>
              </w:rPr>
              <w:t xml:space="preserve"> </w:t>
            </w:r>
            <w:r w:rsidRPr="003D26CF">
              <w:rPr>
                <w:color w:val="000000"/>
              </w:rPr>
              <w:t>D.07-01-009, D.08-04-010, and Resolution ALJ-235, the rate requested by an intervenor must not exceed the actual rate billed by the consultant.</w:t>
            </w:r>
            <w:r w:rsidR="00A92948">
              <w:rPr>
                <w:color w:val="000000"/>
              </w:rPr>
              <w:t xml:space="preserve"> </w:t>
            </w:r>
            <w:r w:rsidRPr="003D26CF">
              <w:rPr>
                <w:color w:val="000000"/>
              </w:rPr>
              <w:t>Because the consultant</w:t>
            </w:r>
            <w:r>
              <w:rPr>
                <w:color w:val="000000"/>
              </w:rPr>
              <w:t xml:space="preserve"> has</w:t>
            </w:r>
            <w:r w:rsidRPr="003D26CF">
              <w:rPr>
                <w:color w:val="000000"/>
              </w:rPr>
              <w:t xml:space="preserve"> agreed to be paid a percentage of the Commission approved rate and hours, the requested</w:t>
            </w:r>
            <w:r w:rsidR="00A92948">
              <w:rPr>
                <w:color w:val="000000"/>
              </w:rPr>
              <w:t xml:space="preserve"> </w:t>
            </w:r>
            <w:r w:rsidRPr="003D26CF">
              <w:rPr>
                <w:color w:val="000000"/>
              </w:rPr>
              <w:t>compensation in this claim does not accurately reflect the actual cost of</w:t>
            </w:r>
            <w:r w:rsidR="002E35B0">
              <w:rPr>
                <w:color w:val="000000"/>
              </w:rPr>
              <w:t xml:space="preserve"> </w:t>
            </w:r>
            <w:r w:rsidRPr="003D26CF">
              <w:rPr>
                <w:color w:val="000000"/>
              </w:rPr>
              <w:t>the consultant</w:t>
            </w:r>
            <w:r>
              <w:rPr>
                <w:color w:val="000000"/>
              </w:rPr>
              <w:t>’</w:t>
            </w:r>
            <w:r w:rsidRPr="003D26CF">
              <w:rPr>
                <w:color w:val="000000"/>
              </w:rPr>
              <w:t xml:space="preserve">s services. </w:t>
            </w:r>
            <w:r w:rsidRPr="003D26CF">
              <w:rPr>
                <w:color w:val="000000"/>
              </w:rPr>
              <w:lastRenderedPageBreak/>
              <w:t xml:space="preserve">Compensating </w:t>
            </w:r>
            <w:proofErr w:type="gramStart"/>
            <w:r w:rsidRPr="003D26CF">
              <w:rPr>
                <w:color w:val="000000"/>
              </w:rPr>
              <w:t>GPI</w:t>
            </w:r>
            <w:proofErr w:type="gramEnd"/>
            <w:r w:rsidRPr="003D26CF">
              <w:rPr>
                <w:color w:val="000000"/>
              </w:rPr>
              <w:t xml:space="preserve"> the full request would result in an overpayment </w:t>
            </w:r>
            <w:r w:rsidR="00622388">
              <w:rPr>
                <w:color w:val="000000"/>
              </w:rPr>
              <w:t>of</w:t>
            </w:r>
            <w:r w:rsidRPr="003D26CF">
              <w:rPr>
                <w:color w:val="000000"/>
              </w:rPr>
              <w:t xml:space="preserve"> the consultant</w:t>
            </w:r>
            <w:r>
              <w:rPr>
                <w:color w:val="000000"/>
              </w:rPr>
              <w:t>’</w:t>
            </w:r>
            <w:r w:rsidRPr="003D26CF">
              <w:rPr>
                <w:color w:val="000000"/>
              </w:rPr>
              <w:t>s actual fees. </w:t>
            </w:r>
            <w:r w:rsidR="003C0428">
              <w:rPr>
                <w:color w:val="000000" w:themeColor="text1"/>
              </w:rPr>
              <w:t xml:space="preserve"> GPI also admits t</w:t>
            </w:r>
            <w:r w:rsidRPr="007D3AC5" w:rsidR="003C0428">
              <w:rPr>
                <w:color w:val="000000" w:themeColor="text1"/>
              </w:rPr>
              <w:t>hat it pays its consultants only a set percentage of the amount it requests from the Commission</w:t>
            </w:r>
            <w:r w:rsidR="003C0428">
              <w:rPr>
                <w:color w:val="000000" w:themeColor="text1"/>
              </w:rPr>
              <w:t xml:space="preserve">, </w:t>
            </w:r>
            <w:r w:rsidRPr="007D3AC5" w:rsidR="003C0428">
              <w:rPr>
                <w:color w:val="000000" w:themeColor="text1"/>
              </w:rPr>
              <w:t>and that the remaining portion is used to cover carrying costs, the risk that not all claimed hours will be approved, and Morris’ salary</w:t>
            </w:r>
            <w:r w:rsidR="003C0428">
              <w:rPr>
                <w:color w:val="000000" w:themeColor="text1"/>
              </w:rPr>
              <w:t xml:space="preserve">. </w:t>
            </w:r>
          </w:p>
          <w:p w:rsidRPr="003D26CF" w:rsidR="003D26CF" w:rsidP="00591DC7" w:rsidRDefault="003D26CF" w14:paraId="21921B4B" w14:textId="77777777">
            <w:pPr>
              <w:tabs>
                <w:tab w:val="left" w:pos="1440"/>
              </w:tabs>
              <w:spacing w:after="80"/>
              <w:rPr>
                <w:color w:val="000000"/>
              </w:rPr>
            </w:pPr>
            <w:r w:rsidRPr="003D26CF">
              <w:rPr>
                <w:color w:val="000000"/>
              </w:rPr>
              <w:t>Therefore, in instances where compensation to the intervenor for the consultant</w:t>
            </w:r>
            <w:r>
              <w:rPr>
                <w:color w:val="000000"/>
              </w:rPr>
              <w:t>’</w:t>
            </w:r>
            <w:r w:rsidRPr="003D26CF">
              <w:rPr>
                <w:color w:val="000000"/>
              </w:rPr>
              <w:t>s time exceeds the amount the intervenor will </w:t>
            </w:r>
            <w:proofErr w:type="gramStart"/>
            <w:r w:rsidRPr="003D26CF">
              <w:rPr>
                <w:color w:val="000000"/>
              </w:rPr>
              <w:t>actually pay</w:t>
            </w:r>
            <w:proofErr w:type="gramEnd"/>
            <w:r w:rsidRPr="003D26CF">
              <w:rPr>
                <w:color w:val="000000"/>
              </w:rPr>
              <w:t> the consultant under their contract terms, the</w:t>
            </w:r>
            <w:r w:rsidR="00A92948">
              <w:rPr>
                <w:color w:val="000000"/>
              </w:rPr>
              <w:t xml:space="preserve"> </w:t>
            </w:r>
            <w:r w:rsidRPr="003D26CF">
              <w:rPr>
                <w:color w:val="000000"/>
              </w:rPr>
              <w:t>Commission will reduce the award to match the actual cost incurred.</w:t>
            </w:r>
          </w:p>
          <w:p w:rsidRPr="009B7B03" w:rsidR="0003176E" w:rsidP="00591DC7" w:rsidRDefault="003D26CF" w14:paraId="7D2DC09E" w14:textId="77777777">
            <w:pPr>
              <w:tabs>
                <w:tab w:val="left" w:pos="1440"/>
              </w:tabs>
              <w:spacing w:after="80"/>
              <w:rPr>
                <w:color w:val="000000"/>
              </w:rPr>
            </w:pPr>
            <w:r w:rsidRPr="003D26CF">
              <w:rPr>
                <w:color w:val="000000"/>
              </w:rPr>
              <w:t>While the reductions applied to this claim prevent</w:t>
            </w:r>
            <w:r w:rsidR="00A92948">
              <w:rPr>
                <w:color w:val="000000"/>
              </w:rPr>
              <w:t xml:space="preserve"> </w:t>
            </w:r>
            <w:proofErr w:type="gramStart"/>
            <w:r w:rsidRPr="003D26CF">
              <w:rPr>
                <w:color w:val="000000"/>
              </w:rPr>
              <w:t>an overpayment</w:t>
            </w:r>
            <w:proofErr w:type="gramEnd"/>
            <w:r w:rsidR="00A92948">
              <w:rPr>
                <w:color w:val="000000"/>
              </w:rPr>
              <w:t xml:space="preserve"> </w:t>
            </w:r>
            <w:r w:rsidRPr="003D26CF">
              <w:rPr>
                <w:color w:val="000000"/>
              </w:rPr>
              <w:t>in this instance, we remind GPI that any compensation request for</w:t>
            </w:r>
            <w:r w:rsidR="00A92948">
              <w:rPr>
                <w:color w:val="000000"/>
              </w:rPr>
              <w:t xml:space="preserve"> </w:t>
            </w:r>
            <w:r w:rsidRPr="003D26CF">
              <w:rPr>
                <w:color w:val="000000"/>
              </w:rPr>
              <w:t>consultant services must strictly align with actual contract terms. Intervenor compensation is intended to cover the true costs of participation and is not a mechanism for generating profit</w:t>
            </w:r>
            <w:r w:rsidR="002E35B0">
              <w:rPr>
                <w:color w:val="000000"/>
              </w:rPr>
              <w:t xml:space="preserve"> </w:t>
            </w:r>
            <w:r w:rsidRPr="003D26CF">
              <w:rPr>
                <w:color w:val="000000"/>
              </w:rPr>
              <w:t>retained</w:t>
            </w:r>
            <w:r w:rsidR="00AC36C1">
              <w:rPr>
                <w:color w:val="000000"/>
              </w:rPr>
              <w:t xml:space="preserve"> </w:t>
            </w:r>
            <w:r w:rsidRPr="003D26CF">
              <w:rPr>
                <w:color w:val="000000"/>
              </w:rPr>
              <w:t>by</w:t>
            </w:r>
            <w:r w:rsidR="00AC36C1">
              <w:rPr>
                <w:color w:val="000000"/>
              </w:rPr>
              <w:t xml:space="preserve"> </w:t>
            </w:r>
            <w:r w:rsidRPr="003D26CF">
              <w:rPr>
                <w:color w:val="000000"/>
              </w:rPr>
              <w:t>Future Resources Associates (Morris).</w:t>
            </w:r>
          </w:p>
        </w:tc>
      </w:tr>
      <w:tr w:rsidRPr="00867242" w:rsidR="00396AD6" w:rsidTr="0016604A" w14:paraId="12882FF2" w14:textId="77777777">
        <w:tc>
          <w:tcPr>
            <w:tcW w:w="1975" w:type="dxa"/>
          </w:tcPr>
          <w:p w:rsidR="00396AD6" w:rsidP="00396AD6" w:rsidRDefault="00933729" w14:paraId="389FA0F7" w14:textId="77777777">
            <w:pPr>
              <w:tabs>
                <w:tab w:val="left" w:pos="1440"/>
              </w:tabs>
              <w:rPr>
                <w:color w:val="000000"/>
              </w:rPr>
            </w:pPr>
            <w:r w:rsidRPr="00867242">
              <w:rPr>
                <w:color w:val="000000"/>
              </w:rPr>
              <w:lastRenderedPageBreak/>
              <w:t xml:space="preserve">Other Comments </w:t>
            </w:r>
          </w:p>
        </w:tc>
        <w:tc>
          <w:tcPr>
            <w:tcW w:w="7583" w:type="dxa"/>
          </w:tcPr>
          <w:p w:rsidRPr="00867242" w:rsidR="00396AD6" w:rsidP="00396AD6" w:rsidRDefault="00933729" w14:paraId="5EEF0463" w14:textId="77777777">
            <w:pPr>
              <w:rPr>
                <w:rFonts w:eastAsiaTheme="minorEastAsia"/>
              </w:rPr>
            </w:pPr>
            <w:r w:rsidRPr="00867242">
              <w:t>The Commission finds the deficiencies in this filing to be concerning</w:t>
            </w:r>
            <w:r w:rsidR="007138B7">
              <w:t xml:space="preserve"> </w:t>
            </w:r>
            <w:r w:rsidRPr="00867242">
              <w:t>and</w:t>
            </w:r>
            <w:r w:rsidR="007138B7">
              <w:t xml:space="preserve"> </w:t>
            </w:r>
            <w:r w:rsidRPr="00F47448" w:rsidR="00F47448">
              <w:t>expects</w:t>
            </w:r>
            <w:r w:rsidR="007138B7">
              <w:t xml:space="preserve"> </w:t>
            </w:r>
            <w:r w:rsidRPr="00F47448" w:rsidR="00F47448">
              <w:t>a</w:t>
            </w:r>
            <w:r w:rsidRPr="00867242">
              <w:t xml:space="preserve"> higher standard of transparency and diligence moving forward. The submission was not only missing essential documentation but also</w:t>
            </w:r>
            <w:r w:rsidR="00F339A2">
              <w:t xml:space="preserve"> </w:t>
            </w:r>
            <w:r w:rsidRPr="00867242">
              <w:t>contained</w:t>
            </w:r>
            <w:r w:rsidR="00F339A2">
              <w:t xml:space="preserve"> </w:t>
            </w:r>
            <w:r w:rsidR="006656C0">
              <w:t>unclear</w:t>
            </w:r>
            <w:r w:rsidRPr="00867242" w:rsidR="006656C0">
              <w:t xml:space="preserve"> </w:t>
            </w:r>
            <w:r w:rsidRPr="00867242">
              <w:t>information</w:t>
            </w:r>
            <w:r w:rsidR="00F339A2">
              <w:t xml:space="preserve"> </w:t>
            </w:r>
            <w:r w:rsidRPr="00867242">
              <w:t>regarding</w:t>
            </w:r>
            <w:r w:rsidR="00F339A2">
              <w:t xml:space="preserve"> </w:t>
            </w:r>
            <w:r w:rsidRPr="00867242">
              <w:t>consultant terms,</w:t>
            </w:r>
            <w:r w:rsidR="00C628F0">
              <w:t xml:space="preserve"> </w:t>
            </w:r>
            <w:r w:rsidRPr="00867242">
              <w:t>missing invoices</w:t>
            </w:r>
            <w:r w:rsidRPr="00F47448" w:rsidR="00F47448">
              <w:t xml:space="preserve">, </w:t>
            </w:r>
            <w:r w:rsidR="006656C0">
              <w:t>or</w:t>
            </w:r>
            <w:r w:rsidRPr="00F47448" w:rsidR="006656C0">
              <w:t xml:space="preserve"> </w:t>
            </w:r>
            <w:r w:rsidRPr="00F47448" w:rsidR="00F47448">
              <w:t>errors throughout.</w:t>
            </w:r>
            <w:r w:rsidRPr="00867242">
              <w:t xml:space="preserve"> This resulted in</w:t>
            </w:r>
            <w:r w:rsidR="00C628F0">
              <w:t xml:space="preserve"> </w:t>
            </w:r>
            <w:r w:rsidRPr="00F47448" w:rsidR="00F47448">
              <w:t>inefficient</w:t>
            </w:r>
            <w:r w:rsidR="00C628F0">
              <w:t xml:space="preserve"> </w:t>
            </w:r>
            <w:r w:rsidRPr="00F47448" w:rsidR="00F47448">
              <w:t>use</w:t>
            </w:r>
            <w:r w:rsidRPr="00867242">
              <w:t xml:space="preserve"> of the intervenor’s own time and an undue burden on Commission staff resources to reconcile these </w:t>
            </w:r>
            <w:r w:rsidR="008C4F5A">
              <w:t>omissions</w:t>
            </w:r>
            <w:r w:rsidRPr="00867242">
              <w:t>.</w:t>
            </w:r>
            <w:r w:rsidR="007138B7">
              <w:t xml:space="preserve"> </w:t>
            </w:r>
            <w:r w:rsidRPr="00867242">
              <w:t>Please be advised that future</w:t>
            </w:r>
            <w:r w:rsidR="00AC36C1">
              <w:t xml:space="preserve"> </w:t>
            </w:r>
            <w:r w:rsidRPr="00867242">
              <w:t xml:space="preserve">claims lacking necessary supporting evidence will be assessed solely </w:t>
            </w:r>
            <w:r w:rsidRPr="00F47448" w:rsidR="00F47448">
              <w:t>on the</w:t>
            </w:r>
            <w:r w:rsidRPr="00867242">
              <w:t xml:space="preserve"> information provided; if the Commission cannot verify portions of the claim, </w:t>
            </w:r>
            <w:r w:rsidRPr="00F47448" w:rsidR="00F47448">
              <w:t>those</w:t>
            </w:r>
            <w:r w:rsidR="00AC36C1">
              <w:t xml:space="preserve"> </w:t>
            </w:r>
            <w:r w:rsidRPr="00F47448" w:rsidR="00F47448">
              <w:t>portions</w:t>
            </w:r>
            <w:r w:rsidR="00AC36C1">
              <w:t xml:space="preserve"> </w:t>
            </w:r>
            <w:r w:rsidRPr="00867242">
              <w:t>may be denied ensuring the program</w:t>
            </w:r>
            <w:r w:rsidR="00AC36C1">
              <w:t xml:space="preserve"> </w:t>
            </w:r>
            <w:r w:rsidRPr="00867242">
              <w:t>operates</w:t>
            </w:r>
            <w:r w:rsidR="00AC36C1">
              <w:t xml:space="preserve"> </w:t>
            </w:r>
            <w:r w:rsidRPr="00F47448" w:rsidR="00F47448">
              <w:t>efficiently</w:t>
            </w:r>
            <w:r w:rsidR="00AC36C1">
              <w:t xml:space="preserve"> </w:t>
            </w:r>
            <w:r w:rsidRPr="00867242">
              <w:t>for all participants.</w:t>
            </w:r>
          </w:p>
        </w:tc>
      </w:tr>
    </w:tbl>
    <w:p w:rsidR="00046087" w:rsidP="008A1957" w:rsidRDefault="00046087" w14:paraId="0DA4128F" w14:textId="77777777">
      <w:pPr>
        <w:jc w:val="center"/>
        <w:rPr>
          <w:b/>
          <w:color w:val="000000"/>
        </w:rPr>
      </w:pPr>
    </w:p>
    <w:p w:rsidRPr="007F620E" w:rsidR="00A92D0B" w:rsidP="008A1957" w:rsidRDefault="00A92D0B" w14:paraId="6A68C1E7" w14:textId="77777777">
      <w:pPr>
        <w:jc w:val="center"/>
        <w:rPr>
          <w:b/>
          <w:color w:val="000000"/>
        </w:rPr>
      </w:pPr>
      <w:r w:rsidRPr="007F620E">
        <w:rPr>
          <w:b/>
          <w:color w:val="000000"/>
        </w:rPr>
        <w:t>PART IV:</w:t>
      </w:r>
      <w:r w:rsidR="008A1957">
        <w:rPr>
          <w:b/>
          <w:color w:val="000000"/>
        </w:rPr>
        <w:t xml:space="preserve"> </w:t>
      </w:r>
      <w:r w:rsidRPr="007F620E">
        <w:rPr>
          <w:b/>
          <w:color w:val="000000"/>
        </w:rPr>
        <w:t>OPPOSITIONS AND COMMENTS</w:t>
      </w:r>
    </w:p>
    <w:p w:rsidR="00040C64" w:rsidP="00040C64" w:rsidRDefault="00A92D0B" w14:paraId="4FE39F79" w14:textId="77777777">
      <w:pPr>
        <w:tabs>
          <w:tab w:val="left" w:pos="1260"/>
        </w:tabs>
        <w:ind w:left="1267" w:right="-720" w:hanging="1267"/>
        <w:jc w:val="center"/>
        <w:rPr>
          <w:b/>
          <w:color w:val="000000"/>
        </w:rPr>
      </w:pPr>
      <w:r w:rsidRPr="007F620E">
        <w:rPr>
          <w:b/>
          <w:color w:val="000000"/>
        </w:rPr>
        <w:t>Within 30 days after service of this Claim, Commission Staff</w:t>
      </w:r>
      <w:r w:rsidR="00F20061">
        <w:rPr>
          <w:b/>
          <w:color w:val="000000"/>
        </w:rPr>
        <w:t xml:space="preserve"> </w:t>
      </w:r>
      <w:r w:rsidRPr="007F620E">
        <w:rPr>
          <w:b/>
          <w:color w:val="000000"/>
        </w:rPr>
        <w:t>or any other</w:t>
      </w:r>
    </w:p>
    <w:p w:rsidRPr="007F620E" w:rsidR="00A92D0B" w:rsidP="00040C64" w:rsidRDefault="00A92D0B" w14:paraId="6A69B5A7" w14:textId="77777777">
      <w:pPr>
        <w:tabs>
          <w:tab w:val="left" w:pos="1260"/>
        </w:tabs>
        <w:spacing w:after="120"/>
        <w:ind w:left="1267" w:right="-720" w:hanging="1267"/>
        <w:jc w:val="center"/>
        <w:rPr>
          <w:b/>
          <w:color w:val="000000"/>
        </w:rPr>
      </w:pPr>
      <w:r w:rsidRPr="007F620E">
        <w:rPr>
          <w:b/>
          <w:color w:val="000000"/>
        </w:rPr>
        <w:t>party may file a response to the Claim (</w:t>
      </w:r>
      <w:r w:rsidRPr="007F620E">
        <w:rPr>
          <w:b/>
          <w:i/>
          <w:color w:val="000000"/>
        </w:rPr>
        <w:t>see</w:t>
      </w:r>
      <w:r w:rsidRPr="007F620E">
        <w:rPr>
          <w:b/>
          <w:color w:val="000000"/>
        </w:rPr>
        <w:t xml:space="preserve"> §1804(c))</w:t>
      </w:r>
    </w:p>
    <w:tbl>
      <w:tblPr>
        <w:tblW w:w="955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9048"/>
        <w:gridCol w:w="510"/>
      </w:tblGrid>
      <w:tr w:rsidRPr="007F620E" w:rsidR="00A92D0B" w:rsidTr="00040C64" w14:paraId="47131CEC" w14:textId="77777777">
        <w:tc>
          <w:tcPr>
            <w:tcW w:w="9085" w:type="dxa"/>
          </w:tcPr>
          <w:p w:rsidRPr="007F620E" w:rsidR="00A92D0B" w:rsidP="00040C64" w:rsidRDefault="00A92D0B" w14:paraId="746AB98E" w14:textId="77777777">
            <w:pPr>
              <w:spacing w:line="276" w:lineRule="auto"/>
              <w:rPr>
                <w:color w:val="000000"/>
              </w:rPr>
            </w:pPr>
            <w:r w:rsidRPr="007F620E">
              <w:rPr>
                <w:b/>
                <w:color w:val="000000"/>
              </w:rPr>
              <w:t>A.  Opposition:  Did any party oppose the Claim?</w:t>
            </w:r>
          </w:p>
        </w:tc>
        <w:tc>
          <w:tcPr>
            <w:tcW w:w="473" w:type="dxa"/>
            <w:vAlign w:val="center"/>
          </w:tcPr>
          <w:p w:rsidRPr="007F620E" w:rsidR="00A92D0B" w:rsidP="00040C64" w:rsidRDefault="00D71218" w14:paraId="3D5D8063" w14:textId="77777777">
            <w:pPr>
              <w:jc w:val="center"/>
              <w:rPr>
                <w:color w:val="000000"/>
              </w:rPr>
            </w:pPr>
            <w:r>
              <w:rPr>
                <w:color w:val="000000"/>
              </w:rPr>
              <w:t>No</w:t>
            </w:r>
          </w:p>
        </w:tc>
      </w:tr>
    </w:tbl>
    <w:p w:rsidRPr="007F620E" w:rsidR="00A92D0B" w:rsidP="00EA2D8D" w:rsidRDefault="00A92D0B" w14:paraId="43496419" w14:textId="77777777">
      <w:pPr>
        <w:rPr>
          <w:color w:val="000000"/>
        </w:rPr>
      </w:pPr>
    </w:p>
    <w:tbl>
      <w:tblPr>
        <w:tblW w:w="955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8995"/>
        <w:gridCol w:w="563"/>
      </w:tblGrid>
      <w:tr w:rsidRPr="007F620E" w:rsidR="00A92D0B" w:rsidTr="00040C64" w14:paraId="09A636E5" w14:textId="77777777">
        <w:tc>
          <w:tcPr>
            <w:tcW w:w="8995" w:type="dxa"/>
          </w:tcPr>
          <w:p w:rsidRPr="007F620E" w:rsidR="00A92D0B" w:rsidP="00040C64" w:rsidRDefault="00A92D0B" w14:paraId="7191EF2B" w14:textId="77777777">
            <w:pPr>
              <w:keepNext/>
              <w:keepLines/>
              <w:spacing w:line="276" w:lineRule="auto"/>
              <w:rPr>
                <w:color w:val="000000"/>
              </w:rPr>
            </w:pPr>
            <w:r w:rsidRPr="007F620E">
              <w:rPr>
                <w:b/>
                <w:color w:val="000000"/>
              </w:rPr>
              <w:t>B.  Comment Period</w:t>
            </w:r>
            <w:proofErr w:type="gramStart"/>
            <w:r w:rsidRPr="007F620E">
              <w:rPr>
                <w:b/>
                <w:color w:val="000000"/>
              </w:rPr>
              <w:t>:  Was</w:t>
            </w:r>
            <w:proofErr w:type="gramEnd"/>
            <w:r w:rsidRPr="007F620E">
              <w:rPr>
                <w:b/>
                <w:color w:val="000000"/>
              </w:rPr>
              <w:t xml:space="preserve"> the 30-day comment period waived (</w:t>
            </w:r>
            <w:r w:rsidRPr="007F620E">
              <w:rPr>
                <w:b/>
                <w:i/>
                <w:color w:val="000000"/>
              </w:rPr>
              <w:t>see</w:t>
            </w:r>
            <w:r w:rsidRPr="007F620E">
              <w:rPr>
                <w:b/>
                <w:color w:val="000000"/>
              </w:rPr>
              <w:t xml:space="preserve"> Rule 14.6(</w:t>
            </w:r>
            <w:r w:rsidRPr="007F620E" w:rsidR="00963EEF">
              <w:rPr>
                <w:b/>
                <w:color w:val="000000"/>
              </w:rPr>
              <w:t>c</w:t>
            </w:r>
            <w:r w:rsidRPr="007F620E">
              <w:rPr>
                <w:b/>
                <w:color w:val="000000"/>
              </w:rPr>
              <w:t>)(6))?</w:t>
            </w:r>
          </w:p>
        </w:tc>
        <w:tc>
          <w:tcPr>
            <w:tcW w:w="563" w:type="dxa"/>
            <w:vAlign w:val="center"/>
          </w:tcPr>
          <w:p w:rsidRPr="007F620E" w:rsidR="00A92D0B" w:rsidP="00040C64" w:rsidRDefault="00EA2D8D" w14:paraId="06912788" w14:textId="77777777">
            <w:pPr>
              <w:keepNext/>
              <w:keepLines/>
              <w:spacing w:line="276" w:lineRule="auto"/>
              <w:jc w:val="center"/>
              <w:rPr>
                <w:color w:val="000000"/>
              </w:rPr>
            </w:pPr>
            <w:r>
              <w:rPr>
                <w:color w:val="000000"/>
              </w:rPr>
              <w:t>No</w:t>
            </w:r>
          </w:p>
        </w:tc>
      </w:tr>
    </w:tbl>
    <w:p w:rsidR="006967D7" w:rsidP="00166E24" w:rsidRDefault="006967D7" w14:paraId="0922EC71" w14:textId="68E87C6C">
      <w:pPr>
        <w:keepNext/>
        <w:keepLines/>
        <w:spacing w:before="240" w:after="240" w:line="276" w:lineRule="auto"/>
        <w:ind w:firstLine="907"/>
        <w:rPr>
          <w:rFonts w:asciiTheme="majorBidi" w:hAnsiTheme="majorBidi" w:cstheme="majorBidi"/>
          <w:color w:val="000000"/>
        </w:rPr>
      </w:pPr>
      <w:r w:rsidRPr="00536D71">
        <w:rPr>
          <w:rFonts w:asciiTheme="majorBidi" w:hAnsiTheme="majorBidi" w:cstheme="majorBidi"/>
          <w:color w:val="000000"/>
        </w:rPr>
        <w:t>GPI filed comments on this proposed decision on August 1</w:t>
      </w:r>
      <w:r>
        <w:rPr>
          <w:rFonts w:asciiTheme="majorBidi" w:hAnsiTheme="majorBidi" w:cstheme="majorBidi"/>
          <w:color w:val="000000"/>
        </w:rPr>
        <w:t>3</w:t>
      </w:r>
      <w:r w:rsidRPr="00536D71">
        <w:rPr>
          <w:rFonts w:asciiTheme="majorBidi" w:hAnsiTheme="majorBidi" w:cstheme="majorBidi"/>
          <w:color w:val="000000"/>
        </w:rPr>
        <w:t xml:space="preserve">, 2026. </w:t>
      </w:r>
      <w:r w:rsidRPr="00166E24" w:rsidR="00166E24">
        <w:rPr>
          <w:rFonts w:asciiTheme="majorBidi" w:hAnsiTheme="majorBidi" w:cstheme="majorBidi"/>
          <w:color w:val="000000"/>
        </w:rPr>
        <w:t>Some of these comments were broad, general, and addressed twelve other proposed decisions, some of which are not relevant to this proceeding. Under Rule 14.3(c), comments must focus on factual, legal, or technical errors. Accordingly, we address only those portions of GPI’s comments that identify claimed errors pertaining to this proceeding</w:t>
      </w:r>
      <w:r w:rsidRPr="00536D71">
        <w:rPr>
          <w:rFonts w:asciiTheme="majorBidi" w:hAnsiTheme="majorBidi" w:cstheme="majorBidi"/>
          <w:color w:val="000000"/>
        </w:rPr>
        <w:t>.</w:t>
      </w:r>
    </w:p>
    <w:p w:rsidRPr="00F224FC" w:rsidR="00505E67" w:rsidP="00505E67" w:rsidRDefault="00505E67" w14:paraId="1BD572AF" w14:textId="77777777">
      <w:pPr>
        <w:pStyle w:val="Standard0"/>
        <w:numPr>
          <w:ilvl w:val="0"/>
          <w:numId w:val="21"/>
        </w:numPr>
        <w:spacing w:line="276" w:lineRule="auto"/>
        <w:rPr>
          <w:rFonts w:asciiTheme="majorBidi" w:hAnsiTheme="majorBidi" w:cstheme="majorBidi"/>
          <w:b/>
          <w:bCs/>
          <w:color w:val="000000"/>
        </w:rPr>
      </w:pPr>
      <w:r w:rsidRPr="00F224FC">
        <w:rPr>
          <w:rFonts w:asciiTheme="majorBidi" w:hAnsiTheme="majorBidi" w:cstheme="majorBidi"/>
          <w:b/>
          <w:bCs/>
          <w:color w:val="000000"/>
        </w:rPr>
        <w:t>The Governing Legal Standard</w:t>
      </w:r>
    </w:p>
    <w:p w:rsidR="0089523F" w:rsidP="00166E24" w:rsidRDefault="0089523F" w14:paraId="669D6FED" w14:textId="77777777">
      <w:pPr>
        <w:pStyle w:val="Standard0"/>
        <w:spacing w:line="276" w:lineRule="auto"/>
        <w:ind w:firstLine="540"/>
        <w:rPr>
          <w:color w:val="000000" w:themeColor="text1"/>
        </w:rPr>
      </w:pPr>
      <w:r w:rsidRPr="04FFA2D0">
        <w:rPr>
          <w:color w:val="000000" w:themeColor="text1"/>
        </w:rPr>
        <w:t xml:space="preserve">GPI comments that it is </w:t>
      </w:r>
      <w:r w:rsidRPr="04FFA2D0" w:rsidR="00954F4A">
        <w:rPr>
          <w:color w:val="000000" w:themeColor="text1"/>
        </w:rPr>
        <w:t>“</w:t>
      </w:r>
      <w:r w:rsidRPr="04FFA2D0">
        <w:rPr>
          <w:color w:val="000000" w:themeColor="text1"/>
        </w:rPr>
        <w:t xml:space="preserve">Commission practice to give credit to a substantial contribution that enriches the record upon which a Decision was made, regardless of whether it was adopted by the Commission. An argument that </w:t>
      </w:r>
      <w:r w:rsidRPr="04FFA2D0" w:rsidR="002532C6">
        <w:rPr>
          <w:color w:val="000000" w:themeColor="text1"/>
        </w:rPr>
        <w:t>effectively</w:t>
      </w:r>
      <w:r w:rsidRPr="04FFA2D0">
        <w:rPr>
          <w:color w:val="000000" w:themeColor="text1"/>
        </w:rPr>
        <w:t xml:space="preserve"> makes the case for a position that the </w:t>
      </w:r>
      <w:r w:rsidRPr="04FFA2D0">
        <w:rPr>
          <w:color w:val="000000" w:themeColor="text1"/>
        </w:rPr>
        <w:lastRenderedPageBreak/>
        <w:t>Commission ultimately decides against, thus ensuring that all sides have been fully considered, is absolutely qualified as a substantial contribution.  In addition, while the statutes require that an intervenor make a substantial contribution to a Decision, they do not limit compensation to only the hours that linearly led to the substantial contribution.</w:t>
      </w:r>
      <w:r w:rsidRPr="04FFA2D0" w:rsidR="7C5AA6EA">
        <w:rPr>
          <w:color w:val="000000" w:themeColor="text1"/>
        </w:rPr>
        <w:t>”</w:t>
      </w:r>
      <w:r w:rsidRPr="00046087">
        <w:rPr>
          <w:color w:val="000000" w:themeColor="text1"/>
          <w:vertAlign w:val="superscript"/>
        </w:rPr>
        <w:footnoteReference w:id="7"/>
      </w:r>
      <w:r w:rsidRPr="04FFA2D0">
        <w:rPr>
          <w:color w:val="000000" w:themeColor="text1"/>
        </w:rPr>
        <w:t xml:space="preserve">  GPI goes on to state that “there has been no announcement from the IComp program that its standards for evaluating IComp claims have changed, or that rules are now being interpreted differently than what was done in the past. Therefore, the well-established standards for evaluating IComp claims should be applied to this claim, and most or </w:t>
      </w:r>
      <w:proofErr w:type="gramStart"/>
      <w:r w:rsidRPr="04FFA2D0">
        <w:rPr>
          <w:color w:val="000000" w:themeColor="text1"/>
        </w:rPr>
        <w:t>all of</w:t>
      </w:r>
      <w:proofErr w:type="gramEnd"/>
      <w:r w:rsidRPr="04FFA2D0">
        <w:rPr>
          <w:color w:val="000000" w:themeColor="text1"/>
        </w:rPr>
        <w:t xml:space="preserve"> the deductions in hours should be rescinded.”</w:t>
      </w:r>
      <w:r w:rsidRPr="04FFA2D0">
        <w:rPr>
          <w:rStyle w:val="FootnoteReference"/>
          <w:color w:val="000000" w:themeColor="text1"/>
        </w:rPr>
        <w:footnoteReference w:id="8"/>
      </w:r>
    </w:p>
    <w:p w:rsidR="00005C46" w:rsidP="00166E24" w:rsidRDefault="00005C46" w14:paraId="34270FC0" w14:textId="77777777">
      <w:pPr>
        <w:pStyle w:val="Standard0"/>
        <w:spacing w:line="276" w:lineRule="auto"/>
        <w:ind w:firstLine="540"/>
        <w:rPr>
          <w:color w:val="000000"/>
        </w:rPr>
      </w:pPr>
    </w:p>
    <w:p w:rsidR="00176DBA" w:rsidP="00295237" w:rsidRDefault="00176DBA" w14:paraId="40DBB475" w14:textId="3E12F834">
      <w:pPr>
        <w:pStyle w:val="Standard0"/>
        <w:spacing w:line="276" w:lineRule="auto"/>
        <w:ind w:firstLine="288"/>
        <w:rPr>
          <w:color w:val="000000"/>
        </w:rPr>
      </w:pPr>
      <w:r w:rsidRPr="00176DBA">
        <w:rPr>
          <w:color w:val="000000"/>
        </w:rPr>
        <w:t>The Commission confirms that the process for evaluating IComp claims has not changed, nor have the rules governing the IComp program.  We reiterate that Pub. Util. Code §1802(j) confirms that a substantial contribution means that the intervenor “has substantially assisted the commission in the making of its order or decision because the order or decision has adopted in whole or in part one or more factual contentions, legal contentions, or specific policy or procedural recommendations presented by the customer.”  The courts have addressed the requirement of substantial contribution in, for example, TURN v. CPUC 166 Cal.App. 4</w:t>
      </w:r>
      <w:r w:rsidRPr="00176DBA">
        <w:rPr>
          <w:color w:val="000000"/>
          <w:vertAlign w:val="superscript"/>
        </w:rPr>
        <w:t>th</w:t>
      </w:r>
      <w:r w:rsidRPr="00176DBA">
        <w:rPr>
          <w:color w:val="000000"/>
        </w:rPr>
        <w:t xml:space="preserve"> 522 (2008), stating at 11: “[T]o be eligible for compensation, the statute requires that the customer have made a ‘substantial contribution’ to the PUC’s proceedings, as the PUC determines. ‘Substantial contribution’ means that, in the judgment of the commission, the customer’s presentation has substantially assisted the commission in the making of its order or decision….”</w:t>
      </w:r>
    </w:p>
    <w:p w:rsidRPr="00176DBA" w:rsidR="00005C46" w:rsidP="00295237" w:rsidRDefault="00005C46" w14:paraId="032FB3E1" w14:textId="77777777">
      <w:pPr>
        <w:pStyle w:val="Standard0"/>
        <w:spacing w:line="276" w:lineRule="auto"/>
        <w:ind w:firstLine="288"/>
        <w:rPr>
          <w:color w:val="000000"/>
        </w:rPr>
      </w:pPr>
    </w:p>
    <w:p w:rsidR="00D77BAA" w:rsidP="001965CD" w:rsidRDefault="00176DBA" w14:paraId="47A6D2C8" w14:textId="78C8B276">
      <w:pPr>
        <w:pStyle w:val="Standard0"/>
        <w:spacing w:line="276" w:lineRule="auto"/>
        <w:ind w:firstLine="540"/>
        <w:rPr>
          <w:rFonts w:asciiTheme="majorBidi" w:hAnsiTheme="majorBidi" w:cstheme="majorBidi"/>
          <w:color w:val="000000"/>
        </w:rPr>
      </w:pPr>
      <w:r w:rsidRPr="00176DBA">
        <w:rPr>
          <w:color w:val="000000"/>
        </w:rPr>
        <w:t xml:space="preserve">In this decision, the Commission assessed whether GPI’s claimed hours reasonably aligned with the contributions it asserted and </w:t>
      </w:r>
      <w:proofErr w:type="gramStart"/>
      <w:r w:rsidRPr="00176DBA">
        <w:rPr>
          <w:color w:val="000000"/>
        </w:rPr>
        <w:t>made adjustments</w:t>
      </w:r>
      <w:proofErr w:type="gramEnd"/>
      <w:r w:rsidRPr="00176DBA">
        <w:rPr>
          <w:color w:val="000000"/>
        </w:rPr>
        <w:t xml:space="preserve"> as appropriate based on its judgment. Pub. Util. Code §1803 states that the “The commission shall award </w:t>
      </w:r>
      <w:r w:rsidRPr="00176DBA">
        <w:rPr>
          <w:i/>
          <w:color w:val="000000"/>
        </w:rPr>
        <w:t>reasonable</w:t>
      </w:r>
      <w:r w:rsidRPr="00176DBA">
        <w:rPr>
          <w:color w:val="000000"/>
        </w:rPr>
        <w:t xml:space="preserve"> advocate's fees, </w:t>
      </w:r>
      <w:r w:rsidRPr="00176DBA">
        <w:rPr>
          <w:i/>
          <w:color w:val="000000"/>
        </w:rPr>
        <w:t>reasonable</w:t>
      </w:r>
      <w:r w:rsidRPr="00176DBA">
        <w:rPr>
          <w:color w:val="000000"/>
        </w:rPr>
        <w:t xml:space="preserve"> expert witness fees, and other </w:t>
      </w:r>
      <w:r w:rsidRPr="00176DBA">
        <w:rPr>
          <w:i/>
          <w:color w:val="000000"/>
        </w:rPr>
        <w:t>reasonable</w:t>
      </w:r>
      <w:r w:rsidRPr="00176DBA">
        <w:rPr>
          <w:color w:val="000000"/>
        </w:rPr>
        <w:t xml:space="preserve"> costs of preparation for and participation in a hearing or proceeding” to intervenors who have made a substantial contribution. We remind GPI that providing a substantial contribution does not, by itself, guarantee </w:t>
      </w:r>
      <w:r w:rsidRPr="00176DBA">
        <w:rPr>
          <w:i/>
          <w:color w:val="000000"/>
        </w:rPr>
        <w:t>full</w:t>
      </w:r>
      <w:r w:rsidRPr="00176DBA">
        <w:rPr>
          <w:color w:val="000000"/>
        </w:rPr>
        <w:t xml:space="preserve"> reimbursement of </w:t>
      </w:r>
      <w:r w:rsidRPr="00176DBA">
        <w:rPr>
          <w:i/>
          <w:color w:val="000000"/>
        </w:rPr>
        <w:t>all</w:t>
      </w:r>
      <w:r w:rsidRPr="00176DBA">
        <w:rPr>
          <w:color w:val="000000"/>
        </w:rPr>
        <w:t xml:space="preserve"> claimed fees and costs. Lastly, we confirm that compensation is awarded for contributions that are efficient and meaningfully advance the Commission’s work, even when the intervenor’s positions are not adopted. As GPI itself notes, a “finding of substantial contribution does not entitle a customer to every claimed hour, and the Commission may reduce hours that are genuinely excessive or unreasonable</w:t>
      </w:r>
      <w:r w:rsidRPr="20C59100" w:rsidR="00D77BAA">
        <w:rPr>
          <w:rFonts w:asciiTheme="majorBidi" w:hAnsiTheme="majorBidi" w:cstheme="majorBidi"/>
          <w:color w:val="000000" w:themeColor="text1"/>
        </w:rPr>
        <w:t>.”</w:t>
      </w:r>
      <w:r w:rsidR="00D77BAA">
        <w:rPr>
          <w:rStyle w:val="FootnoteReference"/>
          <w:rFonts w:asciiTheme="majorBidi" w:hAnsiTheme="majorBidi" w:cstheme="majorBidi"/>
          <w:color w:val="000000"/>
        </w:rPr>
        <w:footnoteReference w:id="9"/>
      </w:r>
      <w:r w:rsidRPr="20C59100" w:rsidR="00D77BAA">
        <w:rPr>
          <w:rFonts w:asciiTheme="majorBidi" w:hAnsiTheme="majorBidi" w:cstheme="majorBidi"/>
          <w:color w:val="000000" w:themeColor="text1"/>
        </w:rPr>
        <w:t xml:space="preserve">  The Commission has explained that the hours requested by GPI had limited substantive contribution to the decision-making process and did not meaningfully contribute to the outcome of the </w:t>
      </w:r>
      <w:r>
        <w:rPr>
          <w:rFonts w:asciiTheme="majorBidi" w:hAnsiTheme="majorBidi" w:cstheme="majorBidi"/>
          <w:color w:val="000000" w:themeColor="text1"/>
        </w:rPr>
        <w:t>resolution</w:t>
      </w:r>
      <w:r w:rsidRPr="20C59100" w:rsidR="00D77BAA">
        <w:rPr>
          <w:rFonts w:asciiTheme="majorBidi" w:hAnsiTheme="majorBidi" w:cstheme="majorBidi"/>
          <w:color w:val="000000" w:themeColor="text1"/>
        </w:rPr>
        <w:t xml:space="preserve">. </w:t>
      </w:r>
      <w:r w:rsidRPr="00D77BAA" w:rsidR="00D77BAA">
        <w:rPr>
          <w:rFonts w:asciiTheme="majorBidi" w:hAnsiTheme="majorBidi" w:cstheme="majorBidi"/>
          <w:color w:val="000000" w:themeColor="text1"/>
        </w:rPr>
        <w:t>Therefore, we make no changes to the decision.</w:t>
      </w:r>
    </w:p>
    <w:p w:rsidR="00FC6DAC" w:rsidP="00FC6DAC" w:rsidRDefault="00FC6DAC" w14:paraId="65F11A2C" w14:textId="46735553">
      <w:pPr>
        <w:pStyle w:val="Standard0"/>
        <w:spacing w:line="276" w:lineRule="auto"/>
        <w:ind w:firstLine="540"/>
        <w:rPr>
          <w:color w:val="000000"/>
        </w:rPr>
      </w:pPr>
      <w:r>
        <w:rPr>
          <w:color w:val="000000"/>
        </w:rPr>
        <w:lastRenderedPageBreak/>
        <w:t xml:space="preserve">GPI comments that </w:t>
      </w:r>
      <w:r w:rsidRPr="007600A4">
        <w:rPr>
          <w:color w:val="000000"/>
        </w:rPr>
        <w:t>TURN and the Center for Accessible Technolog</w:t>
      </w:r>
      <w:r>
        <w:rPr>
          <w:color w:val="000000"/>
        </w:rPr>
        <w:t>y</w:t>
      </w:r>
      <w:r w:rsidRPr="007600A4">
        <w:rPr>
          <w:color w:val="000000"/>
        </w:rPr>
        <w:t xml:space="preserve"> filed </w:t>
      </w:r>
      <w:r>
        <w:rPr>
          <w:color w:val="000000"/>
        </w:rPr>
        <w:t xml:space="preserve">comments </w:t>
      </w:r>
      <w:r w:rsidRPr="007600A4">
        <w:rPr>
          <w:color w:val="000000"/>
        </w:rPr>
        <w:t xml:space="preserve">on July 28 in support of </w:t>
      </w:r>
      <w:r>
        <w:rPr>
          <w:color w:val="000000"/>
        </w:rPr>
        <w:t xml:space="preserve">their </w:t>
      </w:r>
      <w:r w:rsidRPr="007600A4">
        <w:rPr>
          <w:color w:val="000000"/>
        </w:rPr>
        <w:t xml:space="preserve">claim in </w:t>
      </w:r>
      <w:r>
        <w:rPr>
          <w:color w:val="000000"/>
        </w:rPr>
        <w:t>Rulemaking (</w:t>
      </w:r>
      <w:r w:rsidRPr="007600A4">
        <w:rPr>
          <w:color w:val="000000"/>
        </w:rPr>
        <w:t>R.</w:t>
      </w:r>
      <w:r>
        <w:rPr>
          <w:color w:val="000000"/>
        </w:rPr>
        <w:t xml:space="preserve">) </w:t>
      </w:r>
      <w:r w:rsidRPr="007600A4">
        <w:rPr>
          <w:color w:val="000000"/>
        </w:rPr>
        <w:t xml:space="preserve">19-09-009 </w:t>
      </w:r>
      <w:r>
        <w:rPr>
          <w:color w:val="000000"/>
        </w:rPr>
        <w:t>“</w:t>
      </w:r>
      <w:r w:rsidRPr="007600A4">
        <w:rPr>
          <w:color w:val="000000"/>
        </w:rPr>
        <w:t>complaining that improper standards were being imposed.</w:t>
      </w:r>
      <w:r>
        <w:rPr>
          <w:color w:val="000000"/>
        </w:rPr>
        <w:t>”</w:t>
      </w:r>
      <w:r w:rsidRPr="007600A4">
        <w:rPr>
          <w:color w:val="000000"/>
        </w:rPr>
        <w:t xml:space="preserve"> </w:t>
      </w:r>
      <w:r>
        <w:rPr>
          <w:color w:val="000000"/>
        </w:rPr>
        <w:t>GPI claims that t</w:t>
      </w:r>
      <w:r w:rsidRPr="007600A4">
        <w:rPr>
          <w:color w:val="000000"/>
        </w:rPr>
        <w:t>heir comment</w:t>
      </w:r>
      <w:r>
        <w:rPr>
          <w:color w:val="000000"/>
        </w:rPr>
        <w:t>s</w:t>
      </w:r>
      <w:r w:rsidRPr="007600A4">
        <w:rPr>
          <w:color w:val="000000"/>
        </w:rPr>
        <w:t xml:space="preserve"> pertain to </w:t>
      </w:r>
      <w:r>
        <w:rPr>
          <w:color w:val="000000"/>
        </w:rPr>
        <w:t>this decision as well.</w:t>
      </w:r>
      <w:r>
        <w:rPr>
          <w:rStyle w:val="FootnoteReference"/>
          <w:color w:val="000000"/>
        </w:rPr>
        <w:footnoteReference w:id="10"/>
      </w:r>
    </w:p>
    <w:p w:rsidR="00005C46" w:rsidP="00FC6DAC" w:rsidRDefault="00005C46" w14:paraId="1F552B25" w14:textId="77777777">
      <w:pPr>
        <w:pStyle w:val="Standard0"/>
        <w:spacing w:line="276" w:lineRule="auto"/>
        <w:ind w:firstLine="540"/>
        <w:rPr>
          <w:color w:val="000000"/>
        </w:rPr>
      </w:pPr>
    </w:p>
    <w:p w:rsidR="00FC6DAC" w:rsidP="00FC6DAC" w:rsidRDefault="00FC6DAC" w14:paraId="6D85E9D1" w14:textId="13D7F759">
      <w:pPr>
        <w:pStyle w:val="Standard0"/>
        <w:spacing w:line="276" w:lineRule="auto"/>
        <w:ind w:firstLine="540"/>
        <w:rPr>
          <w:color w:val="000000"/>
        </w:rPr>
      </w:pPr>
      <w:r w:rsidRPr="00E524EA">
        <w:rPr>
          <w:color w:val="000000"/>
        </w:rPr>
        <w:t xml:space="preserve">The Commission confirms that TURN and the Center for Accessible Technology did not file comments on the proposed decision in this proceeding, but they did file comments in </w:t>
      </w:r>
      <w:r>
        <w:rPr>
          <w:color w:val="000000"/>
        </w:rPr>
        <w:t>a different proceeding (</w:t>
      </w:r>
      <w:r w:rsidRPr="00E524EA">
        <w:rPr>
          <w:color w:val="000000"/>
        </w:rPr>
        <w:t>R.19-09-009</w:t>
      </w:r>
      <w:r>
        <w:rPr>
          <w:color w:val="000000"/>
        </w:rPr>
        <w:t>)</w:t>
      </w:r>
      <w:r w:rsidRPr="00E524EA">
        <w:rPr>
          <w:color w:val="000000"/>
        </w:rPr>
        <w:t xml:space="preserve">. </w:t>
      </w:r>
      <w:r w:rsidRPr="0085617C">
        <w:rPr>
          <w:color w:val="000000"/>
        </w:rPr>
        <w:t>We do not address TURN and the Center for Accessible Technology’s comment here as they do not pertain to this proceeding</w:t>
      </w:r>
      <w:r>
        <w:rPr>
          <w:color w:val="000000"/>
        </w:rPr>
        <w:t xml:space="preserve">, but </w:t>
      </w:r>
      <w:r w:rsidRPr="00E524EA">
        <w:rPr>
          <w:color w:val="000000"/>
        </w:rPr>
        <w:t xml:space="preserve">we must correct GPI’s mischaracterization of them. TURN and the Center for Accessible Technology did not indicate that their comments in R.19-09-009 were intended to apply to </w:t>
      </w:r>
      <w:r>
        <w:rPr>
          <w:color w:val="000000"/>
        </w:rPr>
        <w:t xml:space="preserve">GPI’s </w:t>
      </w:r>
      <w:r w:rsidRPr="00E524EA">
        <w:rPr>
          <w:color w:val="000000"/>
        </w:rPr>
        <w:t>other proposed decisions in other proceedings. Their comments were specific to R.19-09-009; had they intended those comments to apply here, they would have filed comments in this proceeding. Additionally, their comments did not state support for GPI’s claim. Instead, they requested clarification from the Commission that an intervenor may establish substantial contribution when it materially supplements or complements another intervenor’s showing on the same issue, and that an intervenor may receive compensation even if its positions are not adopted, provided the Commission determines that the intervenor made a substantial contribution.</w:t>
      </w:r>
      <w:r>
        <w:rPr>
          <w:rStyle w:val="FootnoteReference"/>
          <w:color w:val="000000"/>
        </w:rPr>
        <w:footnoteReference w:id="11"/>
      </w:r>
    </w:p>
    <w:p w:rsidR="00D77BAA" w:rsidP="0089523F" w:rsidRDefault="00D77BAA" w14:paraId="4567DCFA" w14:textId="77777777">
      <w:pPr>
        <w:pStyle w:val="Standard0"/>
        <w:spacing w:line="276" w:lineRule="auto"/>
        <w:ind w:firstLine="540"/>
        <w:rPr>
          <w:color w:val="000000"/>
        </w:rPr>
      </w:pPr>
    </w:p>
    <w:p w:rsidRPr="00F224FC" w:rsidR="00AB4DF3" w:rsidP="00701A24" w:rsidRDefault="00AB4DF3" w14:paraId="3C954BF2" w14:textId="77777777">
      <w:pPr>
        <w:pStyle w:val="Standard0"/>
        <w:numPr>
          <w:ilvl w:val="0"/>
          <w:numId w:val="21"/>
        </w:numPr>
        <w:spacing w:line="276" w:lineRule="auto"/>
        <w:rPr>
          <w:rFonts w:asciiTheme="majorBidi" w:hAnsiTheme="majorBidi" w:cstheme="majorBidi"/>
          <w:b/>
          <w:bCs/>
          <w:color w:val="000000"/>
        </w:rPr>
      </w:pPr>
      <w:r>
        <w:rPr>
          <w:rFonts w:asciiTheme="majorBidi" w:hAnsiTheme="majorBidi" w:cstheme="majorBidi"/>
          <w:b/>
          <w:bCs/>
          <w:color w:val="000000"/>
        </w:rPr>
        <w:t>Hourly Rates for Morris</w:t>
      </w:r>
    </w:p>
    <w:p w:rsidRPr="00841B59" w:rsidR="00841B59" w:rsidP="00841B59" w:rsidRDefault="00841B59" w14:paraId="468F56AF" w14:textId="4A7268B7">
      <w:pPr>
        <w:pStyle w:val="Standard0"/>
        <w:spacing w:line="276" w:lineRule="auto"/>
        <w:ind w:firstLine="540"/>
        <w:rPr>
          <w:color w:val="000000"/>
        </w:rPr>
      </w:pPr>
      <w:r w:rsidRPr="00841B59">
        <w:rPr>
          <w:color w:val="000000"/>
        </w:rPr>
        <w:t>GPI objects to Morris’ 2024 hourly rate of $475 and argues that it should be increased to the requested rate of $505</w:t>
      </w:r>
      <w:r w:rsidR="00005C46">
        <w:rPr>
          <w:color w:val="000000"/>
        </w:rPr>
        <w:t>.</w:t>
      </w:r>
    </w:p>
    <w:p w:rsidR="00841B59" w:rsidP="00841B59" w:rsidRDefault="00841B59" w14:paraId="03FD5444" w14:textId="77777777">
      <w:pPr>
        <w:pStyle w:val="Standard0"/>
        <w:spacing w:line="276" w:lineRule="auto"/>
        <w:ind w:firstLine="540"/>
        <w:rPr>
          <w:color w:val="000000"/>
        </w:rPr>
      </w:pPr>
      <w:r w:rsidRPr="00841B59">
        <w:rPr>
          <w:color w:val="000000"/>
        </w:rPr>
        <w:t xml:space="preserve">As stated above, Morris is </w:t>
      </w:r>
      <w:proofErr w:type="gramStart"/>
      <w:r w:rsidRPr="00841B59">
        <w:rPr>
          <w:color w:val="000000"/>
        </w:rPr>
        <w:t>dba</w:t>
      </w:r>
      <w:proofErr w:type="gramEnd"/>
      <w:r w:rsidRPr="00841B59">
        <w:rPr>
          <w:color w:val="000000"/>
        </w:rPr>
        <w:t xml:space="preserve"> Future Resources Associates, working on a contingency basis for the Pacific Institute, where he has agreed to defer his consulting fee contingent upon receipt of this intervenor compensation award. Given that arrangement, we utilized the reasonable rates established by Resolution ALJ-393 based on Morris' experience as an Advocate - Executive Director - Level V.  The </w:t>
      </w:r>
      <w:proofErr w:type="gramStart"/>
      <w:r w:rsidRPr="00841B59">
        <w:rPr>
          <w:color w:val="000000"/>
        </w:rPr>
        <w:t>rate range</w:t>
      </w:r>
      <w:proofErr w:type="gramEnd"/>
      <w:r w:rsidRPr="00841B59">
        <w:rPr>
          <w:color w:val="000000"/>
        </w:rPr>
        <w:t xml:space="preserve"> for an Advocate - Executive Director - Level V is $203.94 - $477.26 for 2024.  We </w:t>
      </w:r>
      <w:r w:rsidR="00730D4D">
        <w:rPr>
          <w:color w:val="000000"/>
        </w:rPr>
        <w:t>uphold</w:t>
      </w:r>
      <w:r w:rsidRPr="00841B59">
        <w:rPr>
          <w:color w:val="000000"/>
        </w:rPr>
        <w:t xml:space="preserve"> Morris</w:t>
      </w:r>
      <w:r w:rsidR="00730D4D">
        <w:rPr>
          <w:color w:val="000000"/>
        </w:rPr>
        <w:t>’</w:t>
      </w:r>
      <w:r w:rsidRPr="00841B59">
        <w:rPr>
          <w:color w:val="000000"/>
        </w:rPr>
        <w:t xml:space="preserve"> 2024 hourly rate</w:t>
      </w:r>
      <w:r w:rsidR="001B3098">
        <w:rPr>
          <w:color w:val="000000"/>
        </w:rPr>
        <w:t xml:space="preserve"> o</w:t>
      </w:r>
      <w:r w:rsidRPr="00841B59">
        <w:rPr>
          <w:color w:val="000000"/>
        </w:rPr>
        <w:t xml:space="preserve">f $475 as </w:t>
      </w:r>
      <w:r w:rsidR="001B3098">
        <w:rPr>
          <w:color w:val="000000"/>
        </w:rPr>
        <w:t>it</w:t>
      </w:r>
      <w:r w:rsidRPr="00841B59">
        <w:rPr>
          <w:color w:val="000000"/>
        </w:rPr>
        <w:t xml:space="preserve"> already reflect</w:t>
      </w:r>
      <w:r w:rsidR="001B3098">
        <w:rPr>
          <w:color w:val="000000"/>
        </w:rPr>
        <w:t>s</w:t>
      </w:r>
      <w:r w:rsidRPr="00841B59">
        <w:rPr>
          <w:color w:val="000000"/>
        </w:rPr>
        <w:t xml:space="preserve"> the upper limit for this level.  We note that the previously approved rates that GPI references to were approved for a different role.  Given Morris’ clarification that he is the director, this is the correct role to be used to establish his rate.</w:t>
      </w:r>
    </w:p>
    <w:p w:rsidR="00005C46" w:rsidP="00841B59" w:rsidRDefault="00005C46" w14:paraId="76E803E1" w14:textId="77777777">
      <w:pPr>
        <w:pStyle w:val="Standard0"/>
        <w:spacing w:line="276" w:lineRule="auto"/>
        <w:ind w:firstLine="540"/>
        <w:rPr>
          <w:color w:val="000000"/>
        </w:rPr>
      </w:pPr>
    </w:p>
    <w:p w:rsidRPr="00F224FC" w:rsidR="007C7A42" w:rsidP="00701A24" w:rsidRDefault="007C7A42" w14:paraId="2B5E72F2" w14:textId="77777777">
      <w:pPr>
        <w:pStyle w:val="Standard0"/>
        <w:numPr>
          <w:ilvl w:val="0"/>
          <w:numId w:val="21"/>
        </w:numPr>
        <w:spacing w:line="276" w:lineRule="auto"/>
        <w:rPr>
          <w:rFonts w:asciiTheme="majorBidi" w:hAnsiTheme="majorBidi" w:cstheme="majorBidi"/>
          <w:b/>
          <w:bCs/>
          <w:color w:val="000000"/>
        </w:rPr>
      </w:pPr>
      <w:r>
        <w:rPr>
          <w:rFonts w:asciiTheme="majorBidi" w:hAnsiTheme="majorBidi" w:cstheme="majorBidi"/>
          <w:b/>
          <w:bCs/>
          <w:color w:val="000000"/>
        </w:rPr>
        <w:t xml:space="preserve">Hourly Rates for Harrold </w:t>
      </w:r>
    </w:p>
    <w:p w:rsidR="007C7A42" w:rsidP="007C7A42" w:rsidRDefault="007C7A42" w14:paraId="616C8A60" w14:textId="77777777">
      <w:pPr>
        <w:pStyle w:val="Standard0"/>
        <w:spacing w:line="276" w:lineRule="auto"/>
        <w:ind w:firstLine="540"/>
        <w:rPr>
          <w:color w:val="000000"/>
        </w:rPr>
      </w:pPr>
      <w:r w:rsidRPr="00F87D3C">
        <w:rPr>
          <w:color w:val="000000"/>
        </w:rPr>
        <w:t>GPI objects to</w:t>
      </w:r>
      <w:r>
        <w:rPr>
          <w:color w:val="000000"/>
        </w:rPr>
        <w:t xml:space="preserve"> </w:t>
      </w:r>
      <w:r w:rsidRPr="00F87D3C">
        <w:rPr>
          <w:color w:val="000000"/>
        </w:rPr>
        <w:t xml:space="preserve">Harrold’s </w:t>
      </w:r>
      <w:r>
        <w:rPr>
          <w:color w:val="000000"/>
        </w:rPr>
        <w:t>awarded</w:t>
      </w:r>
      <w:r w:rsidRPr="00F87D3C">
        <w:rPr>
          <w:color w:val="000000"/>
        </w:rPr>
        <w:t xml:space="preserve"> </w:t>
      </w:r>
      <w:r>
        <w:rPr>
          <w:color w:val="000000"/>
        </w:rPr>
        <w:t>2024</w:t>
      </w:r>
      <w:r w:rsidRPr="00F87D3C">
        <w:rPr>
          <w:color w:val="000000"/>
        </w:rPr>
        <w:t xml:space="preserve"> </w:t>
      </w:r>
      <w:r>
        <w:rPr>
          <w:color w:val="000000"/>
        </w:rPr>
        <w:t xml:space="preserve">hourly </w:t>
      </w:r>
      <w:r w:rsidRPr="00F87D3C">
        <w:rPr>
          <w:color w:val="000000"/>
        </w:rPr>
        <w:t xml:space="preserve">rate of $260 and argues that it should be increased to </w:t>
      </w:r>
      <w:r>
        <w:rPr>
          <w:color w:val="000000"/>
        </w:rPr>
        <w:t xml:space="preserve">$340.  </w:t>
      </w:r>
    </w:p>
    <w:p w:rsidR="007C7A42" w:rsidP="007C7A42" w:rsidRDefault="007C7A42" w14:paraId="1C056443" w14:textId="4C0878A4">
      <w:pPr>
        <w:pStyle w:val="Standard0"/>
        <w:spacing w:line="276" w:lineRule="auto"/>
        <w:ind w:firstLine="540"/>
        <w:rPr>
          <w:color w:val="000000"/>
        </w:rPr>
      </w:pPr>
      <w:r>
        <w:rPr>
          <w:color w:val="000000"/>
        </w:rPr>
        <w:t>We</w:t>
      </w:r>
      <w:r w:rsidRPr="00F87D3C">
        <w:rPr>
          <w:color w:val="000000"/>
        </w:rPr>
        <w:t xml:space="preserve"> uphold the </w:t>
      </w:r>
      <w:r>
        <w:rPr>
          <w:color w:val="000000"/>
        </w:rPr>
        <w:t>awarded</w:t>
      </w:r>
      <w:r w:rsidRPr="00F87D3C">
        <w:rPr>
          <w:color w:val="000000"/>
        </w:rPr>
        <w:t xml:space="preserve"> </w:t>
      </w:r>
      <w:r>
        <w:rPr>
          <w:color w:val="000000"/>
        </w:rPr>
        <w:t>2024</w:t>
      </w:r>
      <w:r w:rsidRPr="00F87D3C">
        <w:rPr>
          <w:color w:val="000000"/>
        </w:rPr>
        <w:t xml:space="preserve"> </w:t>
      </w:r>
      <w:r>
        <w:rPr>
          <w:color w:val="000000"/>
        </w:rPr>
        <w:t xml:space="preserve">hourly </w:t>
      </w:r>
      <w:r w:rsidRPr="00F87D3C">
        <w:rPr>
          <w:color w:val="000000"/>
        </w:rPr>
        <w:t xml:space="preserve">rate of $260 based on the terms outlined in the </w:t>
      </w:r>
      <w:r>
        <w:rPr>
          <w:color w:val="000000"/>
        </w:rPr>
        <w:t xml:space="preserve">service </w:t>
      </w:r>
      <w:r w:rsidRPr="00F87D3C">
        <w:rPr>
          <w:color w:val="000000"/>
        </w:rPr>
        <w:t xml:space="preserve">agreement filed under seal. This rate is consistent with the Commission’s policy </w:t>
      </w:r>
      <w:r>
        <w:rPr>
          <w:color w:val="000000"/>
        </w:rPr>
        <w:t>on</w:t>
      </w:r>
      <w:r w:rsidRPr="00F87D3C">
        <w:rPr>
          <w:color w:val="000000"/>
        </w:rPr>
        <w:t xml:space="preserve"> consultant compensation.</w:t>
      </w:r>
    </w:p>
    <w:p w:rsidRPr="001C406E" w:rsidR="001C406E" w:rsidP="00701A24" w:rsidRDefault="001C406E" w14:paraId="6ADCA177" w14:textId="77777777">
      <w:pPr>
        <w:pStyle w:val="Standard0"/>
        <w:numPr>
          <w:ilvl w:val="0"/>
          <w:numId w:val="21"/>
        </w:numPr>
        <w:spacing w:line="276" w:lineRule="auto"/>
        <w:rPr>
          <w:rFonts w:asciiTheme="majorBidi" w:hAnsiTheme="majorBidi" w:cstheme="majorBidi"/>
          <w:b/>
          <w:bCs/>
          <w:color w:val="000000"/>
        </w:rPr>
      </w:pPr>
      <w:r>
        <w:rPr>
          <w:rFonts w:asciiTheme="majorBidi" w:hAnsiTheme="majorBidi" w:cstheme="majorBidi"/>
          <w:b/>
          <w:bCs/>
          <w:color w:val="000000"/>
        </w:rPr>
        <w:lastRenderedPageBreak/>
        <w:t>Reduction in Hours</w:t>
      </w:r>
    </w:p>
    <w:p w:rsidR="001C406E" w:rsidP="001A54C1" w:rsidRDefault="001C406E" w14:paraId="2D2B3C2E" w14:textId="77777777">
      <w:pPr>
        <w:pStyle w:val="Standard0"/>
        <w:spacing w:line="276" w:lineRule="auto"/>
        <w:ind w:firstLine="540"/>
        <w:rPr>
          <w:color w:val="000000"/>
        </w:rPr>
      </w:pPr>
      <w:r w:rsidRPr="006F2D6B">
        <w:rPr>
          <w:color w:val="000000"/>
        </w:rPr>
        <w:t xml:space="preserve">GPI argues that an intervenor need not prevail on every recommendation to make a substantial contribution and may be compensated where its participation assists the Commission, enriches the record, or materially supplements another party's presentation. </w:t>
      </w:r>
      <w:r w:rsidRPr="00CE6CB4">
        <w:rPr>
          <w:color w:val="000000"/>
        </w:rPr>
        <w:t>GPI requests that most or all reductions be rescinded. GPI argues that limiting compensation to contributions explicitly adopted in a decision would undermine the intervenor compensation program and that its historical compensation results show the July 8 proposed decisions depart from longstanding Commission treatment of its claims.</w:t>
      </w:r>
      <w:r>
        <w:rPr>
          <w:rStyle w:val="FootnoteReference"/>
          <w:color w:val="000000"/>
        </w:rPr>
        <w:footnoteReference w:id="12"/>
      </w:r>
      <w:r>
        <w:rPr>
          <w:color w:val="000000"/>
        </w:rPr>
        <w:t xml:space="preserve"> More specifically, GPI </w:t>
      </w:r>
      <w:r w:rsidRPr="009B6B15">
        <w:rPr>
          <w:color w:val="000000"/>
        </w:rPr>
        <w:t xml:space="preserve">argues that </w:t>
      </w:r>
      <w:r>
        <w:rPr>
          <w:color w:val="000000"/>
        </w:rPr>
        <w:t>the Commission cannot reduce an award be</w:t>
      </w:r>
      <w:r w:rsidRPr="007600A4">
        <w:rPr>
          <w:color w:val="000000"/>
        </w:rPr>
        <w:t>cause a customer’s contribution overlapped that of other</w:t>
      </w:r>
      <w:r>
        <w:rPr>
          <w:color w:val="000000"/>
        </w:rPr>
        <w:t xml:space="preserve">s, </w:t>
      </w:r>
      <w:r w:rsidRPr="009B6B15" w:rsidR="009B33A1">
        <w:rPr>
          <w:color w:val="000000"/>
        </w:rPr>
        <w:t>maintains that no internal duplication occurred</w:t>
      </w:r>
      <w:r w:rsidR="001A54C1">
        <w:rPr>
          <w:color w:val="000000"/>
        </w:rPr>
        <w:t xml:space="preserve">, </w:t>
      </w:r>
      <w:r w:rsidRPr="009B6B15">
        <w:rPr>
          <w:color w:val="000000"/>
        </w:rPr>
        <w:t>contends that it deserves credit for its efforts on Resolution SPD</w:t>
      </w:r>
      <w:r w:rsidRPr="009B6B15">
        <w:rPr>
          <w:color w:val="000000"/>
        </w:rPr>
        <w:noBreakHyphen/>
      </w:r>
      <w:r w:rsidR="001A54C1">
        <w:rPr>
          <w:color w:val="000000"/>
        </w:rPr>
        <w:t>26</w:t>
      </w:r>
      <w:r w:rsidRPr="009B6B15">
        <w:rPr>
          <w:color w:val="000000"/>
        </w:rPr>
        <w:t xml:space="preserve"> despite </w:t>
      </w:r>
      <w:r w:rsidR="001A54C1">
        <w:rPr>
          <w:color w:val="000000"/>
        </w:rPr>
        <w:t xml:space="preserve">not </w:t>
      </w:r>
      <w:r w:rsidRPr="009B6B15">
        <w:rPr>
          <w:color w:val="000000"/>
        </w:rPr>
        <w:t xml:space="preserve">being mentioned </w:t>
      </w:r>
      <w:r w:rsidR="001A54C1">
        <w:rPr>
          <w:color w:val="000000"/>
        </w:rPr>
        <w:t xml:space="preserve">in the final resolution </w:t>
      </w:r>
      <w:r w:rsidRPr="009B6B15">
        <w:rPr>
          <w:color w:val="000000"/>
        </w:rPr>
        <w:t xml:space="preserve">because it still represents a </w:t>
      </w:r>
      <w:r>
        <w:rPr>
          <w:color w:val="000000"/>
        </w:rPr>
        <w:t>significant</w:t>
      </w:r>
      <w:r w:rsidRPr="009B6B15">
        <w:rPr>
          <w:color w:val="000000"/>
        </w:rPr>
        <w:t xml:space="preserve"> contribution,</w:t>
      </w:r>
      <w:r>
        <w:rPr>
          <w:color w:val="000000"/>
        </w:rPr>
        <w:t xml:space="preserve"> and objects to the reductions to IComp preparation</w:t>
      </w:r>
      <w:r w:rsidRPr="009B6B15">
        <w:rPr>
          <w:color w:val="000000"/>
        </w:rPr>
        <w:t>.</w:t>
      </w:r>
      <w:r>
        <w:rPr>
          <w:rStyle w:val="FootnoteReference"/>
          <w:color w:val="000000"/>
        </w:rPr>
        <w:footnoteReference w:id="13"/>
      </w:r>
    </w:p>
    <w:p w:rsidR="00005C46" w:rsidP="001A54C1" w:rsidRDefault="00005C46" w14:paraId="6E3C5A83" w14:textId="77777777">
      <w:pPr>
        <w:pStyle w:val="Standard0"/>
        <w:spacing w:line="276" w:lineRule="auto"/>
        <w:ind w:firstLine="540"/>
        <w:rPr>
          <w:color w:val="000000"/>
        </w:rPr>
      </w:pPr>
    </w:p>
    <w:p w:rsidR="00113DD8" w:rsidP="002A6EC2" w:rsidRDefault="00113DD8" w14:paraId="6EB0848E" w14:textId="1C6957EA">
      <w:pPr>
        <w:pStyle w:val="Standard0"/>
        <w:spacing w:line="276" w:lineRule="auto"/>
        <w:ind w:firstLine="540"/>
        <w:rPr>
          <w:color w:val="000000"/>
        </w:rPr>
      </w:pPr>
      <w:r w:rsidRPr="00221D3C">
        <w:rPr>
          <w:color w:val="000000"/>
        </w:rPr>
        <w:t>Regarding Resolution SPD</w:t>
      </w:r>
      <w:r w:rsidRPr="00221D3C">
        <w:rPr>
          <w:color w:val="000000"/>
        </w:rPr>
        <w:noBreakHyphen/>
      </w:r>
      <w:r w:rsidR="00EA17CC">
        <w:rPr>
          <w:color w:val="000000"/>
        </w:rPr>
        <w:t>26</w:t>
      </w:r>
      <w:r w:rsidRPr="00221D3C">
        <w:rPr>
          <w:color w:val="000000"/>
        </w:rPr>
        <w:t>, GPI does not dispute that the resolution did not expressly adopt its position, either in whole or in part. Nevertheless, GPI offers no evidence demonstrating how it made a substantial contribution to the decision</w:t>
      </w:r>
      <w:r w:rsidRPr="00221D3C">
        <w:rPr>
          <w:color w:val="000000"/>
        </w:rPr>
        <w:noBreakHyphen/>
        <w:t>making process as defined in §1802(j).</w:t>
      </w:r>
      <w:r w:rsidR="00315896">
        <w:rPr>
          <w:color w:val="000000"/>
        </w:rPr>
        <w:t xml:space="preserve"> </w:t>
      </w:r>
      <w:r w:rsidRPr="00282863" w:rsidR="00282863">
        <w:rPr>
          <w:color w:val="000000"/>
        </w:rPr>
        <w:t xml:space="preserve">Although GPI </w:t>
      </w:r>
      <w:r w:rsidR="00315896">
        <w:rPr>
          <w:color w:val="000000"/>
        </w:rPr>
        <w:t xml:space="preserve">contends that its </w:t>
      </w:r>
      <w:r w:rsidRPr="00282863" w:rsidR="00282863">
        <w:rPr>
          <w:color w:val="000000"/>
        </w:rPr>
        <w:t>recommendations were relevant to SPD-26, it does not identify language in the Resolution adopting those recommendations, nor does the Resolution identify GPI’s filing as informing the Commission’s decision. In the end the Resolution maintained the existing performance metrics and WMP requirements and adopted Energy Safety's proposed Safety Culture Assessment process.</w:t>
      </w:r>
      <w:r w:rsidR="00315896">
        <w:rPr>
          <w:color w:val="000000"/>
        </w:rPr>
        <w:t xml:space="preserve">  We note that the </w:t>
      </w:r>
      <w:r w:rsidRPr="00282863" w:rsidR="00282863">
        <w:rPr>
          <w:color w:val="000000"/>
        </w:rPr>
        <w:t xml:space="preserve">record also reflects substantial overlap between GPI’s positions and other parties. </w:t>
      </w:r>
      <w:r w:rsidR="002A6EC2">
        <w:rPr>
          <w:color w:val="000000"/>
        </w:rPr>
        <w:t xml:space="preserve">Having participated in the proceeding </w:t>
      </w:r>
      <w:r w:rsidRPr="00282863" w:rsidR="00282863">
        <w:rPr>
          <w:color w:val="000000"/>
        </w:rPr>
        <w:t>does not establish that GPI’s specific efforts materially assisted the Commission’s decision-making process.</w:t>
      </w:r>
      <w:r w:rsidR="002A6EC2">
        <w:rPr>
          <w:color w:val="000000"/>
        </w:rPr>
        <w:t xml:space="preserve">  </w:t>
      </w:r>
      <w:r w:rsidRPr="001F3783" w:rsidR="001F3783">
        <w:rPr>
          <w:color w:val="000000"/>
        </w:rPr>
        <w:t>We note that GPI was still awarded compensation for these efforts, though not the full amount requested. And we reiterate that providing a contribution does not, on its own, entitle an intervenor to full reimbursement of all claimed fees and costs. We find the hours awarded here are reasonable and commensurate with the contributions made</w:t>
      </w:r>
      <w:r w:rsidR="00046087">
        <w:rPr>
          <w:color w:val="000000"/>
        </w:rPr>
        <w:t>.</w:t>
      </w:r>
      <w:r w:rsidRPr="001F3783" w:rsidR="001F3783">
        <w:rPr>
          <w:color w:val="000000"/>
        </w:rPr>
        <w:t xml:space="preserve"> </w:t>
      </w:r>
      <w:r w:rsidRPr="004C1130">
        <w:rPr>
          <w:color w:val="000000"/>
        </w:rPr>
        <w:t>L</w:t>
      </w:r>
      <w:r>
        <w:rPr>
          <w:color w:val="000000"/>
        </w:rPr>
        <w:t>astly, we note that t</w:t>
      </w:r>
      <w:r w:rsidRPr="00C962F6">
        <w:rPr>
          <w:color w:val="000000"/>
        </w:rPr>
        <w:t xml:space="preserve">he Commission considered the scope and supporting documentation for this claim and determined that </w:t>
      </w:r>
      <w:r w:rsidR="009B0A42">
        <w:rPr>
          <w:color w:val="000000"/>
        </w:rPr>
        <w:t>5</w:t>
      </w:r>
      <w:r w:rsidRPr="00C962F6">
        <w:rPr>
          <w:color w:val="000000"/>
        </w:rPr>
        <w:t>.00 hours constituted reasonable claim-preparation time</w:t>
      </w:r>
      <w:r>
        <w:rPr>
          <w:color w:val="000000"/>
        </w:rPr>
        <w:t xml:space="preserve">. </w:t>
      </w:r>
      <w:r w:rsidR="009B0A42">
        <w:rPr>
          <w:color w:val="000000"/>
        </w:rPr>
        <w:t>Therefore</w:t>
      </w:r>
      <w:r w:rsidR="001F3783">
        <w:rPr>
          <w:color w:val="000000"/>
        </w:rPr>
        <w:t>,</w:t>
      </w:r>
      <w:r w:rsidR="009B0A42">
        <w:rPr>
          <w:color w:val="000000"/>
        </w:rPr>
        <w:t xml:space="preserve"> we make no changes.</w:t>
      </w:r>
    </w:p>
    <w:p w:rsidRPr="007F620E" w:rsidR="00A92D0B" w:rsidP="00040C64" w:rsidRDefault="00A92D0B" w14:paraId="04DA1F3F" w14:textId="77777777">
      <w:pPr>
        <w:spacing w:before="240" w:line="360" w:lineRule="auto"/>
        <w:jc w:val="center"/>
        <w:rPr>
          <w:b/>
          <w:color w:val="000000"/>
          <w:u w:val="single"/>
        </w:rPr>
      </w:pPr>
      <w:r w:rsidRPr="007F620E">
        <w:rPr>
          <w:b/>
          <w:color w:val="000000"/>
          <w:u w:val="single"/>
        </w:rPr>
        <w:t>FINDINGS OF FACT</w:t>
      </w:r>
    </w:p>
    <w:p w:rsidRPr="007F620E" w:rsidR="00A92D0B" w:rsidRDefault="00124533" w14:paraId="3EED577A" w14:textId="77777777">
      <w:pPr>
        <w:numPr>
          <w:ilvl w:val="0"/>
          <w:numId w:val="3"/>
        </w:numPr>
        <w:tabs>
          <w:tab w:val="clear" w:pos="900"/>
          <w:tab w:val="num" w:pos="540"/>
        </w:tabs>
        <w:ind w:left="540" w:hanging="540"/>
      </w:pPr>
      <w:bookmarkStart w:name="_Hlk56088668" w:id="2"/>
      <w:r w:rsidRPr="008556C4">
        <w:t>Green Power Institute</w:t>
      </w:r>
      <w:r w:rsidRPr="007F620E" w:rsidR="00FE3BAE">
        <w:t xml:space="preserve"> </w:t>
      </w:r>
      <w:bookmarkEnd w:id="2"/>
      <w:r w:rsidRPr="007F620E" w:rsidR="00A92D0B">
        <w:t>has</w:t>
      </w:r>
      <w:r w:rsidR="00EA2D8D">
        <w:t xml:space="preserve"> </w:t>
      </w:r>
      <w:r w:rsidRPr="007F620E" w:rsidR="00A92D0B">
        <w:t>made a substantia</w:t>
      </w:r>
      <w:r w:rsidRPr="007F620E" w:rsidR="00DE3A5D">
        <w:t xml:space="preserve">l contribution to </w:t>
      </w:r>
      <w:r w:rsidR="284357ED">
        <w:t>some aspects of</w:t>
      </w:r>
      <w:r w:rsidR="00DE3A5D">
        <w:t xml:space="preserve"> </w:t>
      </w:r>
      <w:r w:rsidR="00045505">
        <w:t xml:space="preserve">Resolution </w:t>
      </w:r>
      <w:r w:rsidRPr="008556C4" w:rsidR="00C14EA6">
        <w:t>SP</w:t>
      </w:r>
      <w:r w:rsidRPr="008556C4" w:rsidR="00DE3A5D">
        <w:t>D</w:t>
      </w:r>
      <w:r w:rsidRPr="008556C4" w:rsidR="00F90A6A">
        <w:t>-</w:t>
      </w:r>
      <w:r w:rsidRPr="008556C4" w:rsidR="00C8500A">
        <w:t>2</w:t>
      </w:r>
      <w:r w:rsidRPr="008556C4" w:rsidR="00A80D09">
        <w:t>6</w:t>
      </w:r>
      <w:r w:rsidRPr="008556C4" w:rsidR="00586700">
        <w:t>.</w:t>
      </w:r>
    </w:p>
    <w:p w:rsidRPr="007F620E" w:rsidR="00A92D0B" w:rsidRDefault="00A92D0B" w14:paraId="3241C7E0" w14:textId="77777777">
      <w:pPr>
        <w:numPr>
          <w:ilvl w:val="0"/>
          <w:numId w:val="3"/>
        </w:numPr>
        <w:tabs>
          <w:tab w:val="clear" w:pos="900"/>
          <w:tab w:val="num" w:pos="540"/>
        </w:tabs>
        <w:spacing w:before="240"/>
        <w:ind w:left="547" w:hanging="547"/>
      </w:pPr>
      <w:r w:rsidRPr="007F620E">
        <w:t>The requested hourly rates for</w:t>
      </w:r>
      <w:r w:rsidR="002A500E">
        <w:t xml:space="preserve"> </w:t>
      </w:r>
      <w:r w:rsidRPr="008556C4" w:rsidR="00124533">
        <w:t>Green Power Institute</w:t>
      </w:r>
      <w:r w:rsidRPr="008556C4" w:rsidR="005A63D4">
        <w:t>’s</w:t>
      </w:r>
      <w:r w:rsidR="002A500E">
        <w:t xml:space="preserve"> </w:t>
      </w:r>
      <w:r w:rsidRPr="007F620E">
        <w:t>representatives,</w:t>
      </w:r>
      <w:r w:rsidR="002A500E">
        <w:t xml:space="preserve"> </w:t>
      </w:r>
      <w:r w:rsidRPr="007F620E">
        <w:t>as adjusted herein, are comparable to market rates paid to experts and advocates having comparable training and experience and offering similar services</w:t>
      </w:r>
      <w:r w:rsidRPr="007E6FD1" w:rsidR="007E6FD1">
        <w:t>,</w:t>
      </w:r>
      <w:r w:rsidR="002A500E">
        <w:t xml:space="preserve"> </w:t>
      </w:r>
      <w:r w:rsidRPr="007E6FD1" w:rsidR="007E6FD1">
        <w:t>and/or reflect the actual rates billed to, and paid by the intervenor, for consultant services rendered</w:t>
      </w:r>
      <w:r w:rsidRPr="007F620E">
        <w:t>.</w:t>
      </w:r>
    </w:p>
    <w:p w:rsidRPr="007F620E" w:rsidR="00A92D0B" w:rsidRDefault="00A92D0B" w14:paraId="209DAD13" w14:textId="77777777">
      <w:pPr>
        <w:numPr>
          <w:ilvl w:val="0"/>
          <w:numId w:val="3"/>
        </w:numPr>
        <w:tabs>
          <w:tab w:val="clear" w:pos="900"/>
          <w:tab w:val="num" w:pos="540"/>
        </w:tabs>
        <w:spacing w:before="240"/>
        <w:ind w:left="547" w:hanging="547"/>
      </w:pPr>
      <w:r w:rsidRPr="007F620E">
        <w:lastRenderedPageBreak/>
        <w:t>The claimed costs and expenses,</w:t>
      </w:r>
      <w:r w:rsidR="003B5EAC">
        <w:t xml:space="preserve"> </w:t>
      </w:r>
      <w:r w:rsidRPr="007F620E">
        <w:t xml:space="preserve">as adjusted herein, are reasonable and commensurate with the work performed. </w:t>
      </w:r>
    </w:p>
    <w:p w:rsidRPr="007F620E" w:rsidR="00A92D0B" w:rsidRDefault="00A92D0B" w14:paraId="5C057D6E" w14:textId="77777777">
      <w:pPr>
        <w:numPr>
          <w:ilvl w:val="0"/>
          <w:numId w:val="3"/>
        </w:numPr>
        <w:tabs>
          <w:tab w:val="clear" w:pos="900"/>
          <w:tab w:val="num" w:pos="540"/>
        </w:tabs>
        <w:spacing w:before="240"/>
        <w:ind w:left="547" w:hanging="547"/>
      </w:pPr>
      <w:r w:rsidRPr="007F620E">
        <w:t xml:space="preserve">The total of reasonable </w:t>
      </w:r>
      <w:r w:rsidRPr="007F620E" w:rsidR="003C608A">
        <w:t xml:space="preserve">compensation </w:t>
      </w:r>
      <w:r w:rsidRPr="007F620E">
        <w:t xml:space="preserve">is </w:t>
      </w:r>
      <w:r w:rsidRPr="00EA2D8D">
        <w:t>$</w:t>
      </w:r>
      <w:r w:rsidR="00152E2E">
        <w:rPr>
          <w:color w:val="000000"/>
        </w:rPr>
        <w:t>5,</w:t>
      </w:r>
      <w:r w:rsidR="00A809FA">
        <w:rPr>
          <w:color w:val="000000"/>
        </w:rPr>
        <w:t>573.70</w:t>
      </w:r>
      <w:r w:rsidRPr="007F620E">
        <w:t>.</w:t>
      </w:r>
    </w:p>
    <w:p w:rsidRPr="007F620E" w:rsidR="00A92D0B" w:rsidP="00A04CEF" w:rsidRDefault="00A92D0B" w14:paraId="59A9C265" w14:textId="77777777">
      <w:pPr>
        <w:spacing w:before="240"/>
        <w:jc w:val="center"/>
        <w:rPr>
          <w:b/>
          <w:color w:val="000000"/>
          <w:u w:val="single"/>
        </w:rPr>
      </w:pPr>
      <w:r w:rsidRPr="007F620E">
        <w:rPr>
          <w:b/>
          <w:color w:val="000000"/>
          <w:u w:val="single"/>
        </w:rPr>
        <w:t>CONCLUSION OF LAW</w:t>
      </w:r>
    </w:p>
    <w:p w:rsidRPr="007F620E" w:rsidR="00A92D0B" w:rsidP="0015095C" w:rsidRDefault="00A92D0B" w14:paraId="609389EF" w14:textId="77777777">
      <w:pPr>
        <w:numPr>
          <w:ilvl w:val="0"/>
          <w:numId w:val="6"/>
        </w:numPr>
        <w:tabs>
          <w:tab w:val="num" w:pos="360"/>
        </w:tabs>
        <w:spacing w:before="240" w:after="240"/>
        <w:ind w:left="360"/>
        <w:rPr>
          <w:color w:val="000000"/>
        </w:rPr>
      </w:pPr>
      <w:r w:rsidRPr="007F620E">
        <w:rPr>
          <w:color w:val="000000"/>
        </w:rPr>
        <w:t>The Claim, with any adjustment set forth above, satisfies</w:t>
      </w:r>
      <w:r w:rsidR="00EA2D8D">
        <w:rPr>
          <w:color w:val="000000"/>
        </w:rPr>
        <w:t xml:space="preserve"> </w:t>
      </w:r>
      <w:r w:rsidRPr="007F620E" w:rsidR="00DE3A5D">
        <w:rPr>
          <w:color w:val="000000"/>
        </w:rPr>
        <w:t>all requirements of Pub. Util.</w:t>
      </w:r>
      <w:r w:rsidRPr="007F620E">
        <w:rPr>
          <w:color w:val="000000"/>
        </w:rPr>
        <w:t xml:space="preserve"> Code</w:t>
      </w:r>
      <w:r w:rsidR="00591DC7">
        <w:rPr>
          <w:color w:val="000000"/>
        </w:rPr>
        <w:t>s </w:t>
      </w:r>
      <w:r w:rsidRPr="007F620E">
        <w:rPr>
          <w:color w:val="000000"/>
        </w:rPr>
        <w:t>§§ 1801-1812.</w:t>
      </w:r>
    </w:p>
    <w:p w:rsidRPr="007F620E" w:rsidR="00A92D0B" w:rsidP="00040C64" w:rsidRDefault="00A92D0B" w14:paraId="171F8F96" w14:textId="77777777">
      <w:pPr>
        <w:spacing w:line="360" w:lineRule="auto"/>
        <w:jc w:val="center"/>
        <w:rPr>
          <w:b/>
          <w:color w:val="000000"/>
          <w:u w:val="single"/>
        </w:rPr>
      </w:pPr>
      <w:r w:rsidRPr="007F620E">
        <w:rPr>
          <w:b/>
          <w:color w:val="000000"/>
          <w:u w:val="single"/>
        </w:rPr>
        <w:t>ORDER</w:t>
      </w:r>
    </w:p>
    <w:p w:rsidRPr="007F620E" w:rsidR="00A92D0B" w:rsidP="0028457E" w:rsidRDefault="00124533" w14:paraId="30D42757" w14:textId="77777777">
      <w:pPr>
        <w:numPr>
          <w:ilvl w:val="0"/>
          <w:numId w:val="4"/>
        </w:numPr>
        <w:tabs>
          <w:tab w:val="clear" w:pos="900"/>
          <w:tab w:val="num" w:pos="540"/>
        </w:tabs>
        <w:ind w:left="547" w:hanging="547"/>
        <w:rPr>
          <w:color w:val="000000"/>
        </w:rPr>
      </w:pPr>
      <w:r w:rsidRPr="008556C4">
        <w:t>Green Power Institute</w:t>
      </w:r>
      <w:r w:rsidRPr="00FE3BAE" w:rsidR="00FE3BAE">
        <w:t xml:space="preserve"> </w:t>
      </w:r>
      <w:r w:rsidR="00EA2D8D">
        <w:t>is</w:t>
      </w:r>
      <w:r w:rsidRPr="00FE3BAE" w:rsidR="00A92D0B">
        <w:rPr>
          <w:color w:val="000000"/>
        </w:rPr>
        <w:t xml:space="preserve"> awarded </w:t>
      </w:r>
      <w:r w:rsidRPr="007F620E" w:rsidR="00A92D0B">
        <w:rPr>
          <w:color w:val="000000"/>
        </w:rPr>
        <w:t>$</w:t>
      </w:r>
      <w:r w:rsidR="00152E2E">
        <w:rPr>
          <w:color w:val="000000"/>
        </w:rPr>
        <w:t>5,</w:t>
      </w:r>
      <w:r w:rsidR="00A809FA">
        <w:rPr>
          <w:color w:val="000000"/>
        </w:rPr>
        <w:t>573.70</w:t>
      </w:r>
      <w:r w:rsidR="00182057">
        <w:rPr>
          <w:color w:val="000000"/>
        </w:rPr>
        <w:t>.</w:t>
      </w:r>
    </w:p>
    <w:p w:rsidR="00182057" w:rsidP="00DE3A5D" w:rsidRDefault="00182057" w14:paraId="55F5F0C6" w14:textId="77777777">
      <w:pPr>
        <w:keepNext/>
        <w:keepLines/>
        <w:numPr>
          <w:ilvl w:val="0"/>
          <w:numId w:val="4"/>
        </w:numPr>
        <w:tabs>
          <w:tab w:val="clear" w:pos="900"/>
          <w:tab w:val="num" w:pos="540"/>
        </w:tabs>
        <w:spacing w:before="240"/>
        <w:ind w:left="547" w:hanging="547"/>
      </w:pPr>
      <w:r>
        <w:t>Within 30 days of the effective date of this decision, Pacific Gas and Electric Company, Southern California Edison Company, San Diego Gas &amp; Electric Company</w:t>
      </w:r>
      <w:r w:rsidR="31CE4A51">
        <w:t xml:space="preserve">, Liberty Utilities, </w:t>
      </w:r>
      <w:r w:rsidRPr="7E5EEB6D" w:rsidR="4E936516">
        <w:t>Bear Valley Electric Service</w:t>
      </w:r>
      <w:r w:rsidR="31CE4A51">
        <w:t xml:space="preserve">, </w:t>
      </w:r>
      <w:r w:rsidR="5C6ACE8C">
        <w:t xml:space="preserve">and </w:t>
      </w:r>
      <w:r w:rsidR="31CE4A51">
        <w:t>PacifiCorp</w:t>
      </w:r>
      <w:r w:rsidR="036B2DE3">
        <w:t xml:space="preserve"> </w:t>
      </w:r>
      <w:r>
        <w:t xml:space="preserve">shall pay Green Power Institute their respective shares of the award, based on their California-jurisdictional electric revenues for the 2024 calendar year, to reflect the year in which the proceeding was primarily litigated. If such data </w:t>
      </w:r>
      <w:proofErr w:type="gramStart"/>
      <w:r>
        <w:t>are</w:t>
      </w:r>
      <w:proofErr w:type="gramEnd"/>
      <w:r>
        <w:t xml:space="preserve"> unavailable, the most recent electric revenue data shall be used. Payment of the award shall include compound interest at the rate earned on prime, three-month non-financial commercial paper as reported in Federal Reserve Statistical Release H.15, beginning January 25, 2025, the 75th day after the filing of Green Power Institute’s request, and continuing until full payment is made. </w:t>
      </w:r>
    </w:p>
    <w:p w:rsidRPr="007F620E" w:rsidR="007E6FD1" w:rsidP="00DE3A5D" w:rsidRDefault="007E6FD1" w14:paraId="5722B04C" w14:textId="77777777">
      <w:pPr>
        <w:keepNext/>
        <w:keepLines/>
        <w:numPr>
          <w:ilvl w:val="0"/>
          <w:numId w:val="4"/>
        </w:numPr>
        <w:tabs>
          <w:tab w:val="clear" w:pos="900"/>
          <w:tab w:val="num" w:pos="540"/>
        </w:tabs>
        <w:spacing w:before="240"/>
        <w:ind w:left="547" w:hanging="547"/>
      </w:pPr>
      <w:r>
        <w:t xml:space="preserve">Application 24-11-002 is closed. </w:t>
      </w:r>
    </w:p>
    <w:p w:rsidRPr="007F620E" w:rsidR="00A92D0B" w:rsidP="0028457E" w:rsidRDefault="00A92D0B" w14:paraId="68D241AD" w14:textId="77777777">
      <w:pPr>
        <w:keepNext/>
        <w:keepLines/>
        <w:spacing w:before="240"/>
        <w:ind w:left="547"/>
        <w:rPr>
          <w:color w:val="000000"/>
        </w:rPr>
      </w:pPr>
      <w:r w:rsidRPr="007F620E">
        <w:rPr>
          <w:color w:val="000000"/>
        </w:rPr>
        <w:t>This decision is effective today.</w:t>
      </w:r>
    </w:p>
    <w:p w:rsidR="00A92D0B" w:rsidP="008556C4" w:rsidRDefault="00A92D0B" w14:paraId="652E8387" w14:textId="76AE1241">
      <w:pPr>
        <w:keepNext/>
        <w:keepLines/>
        <w:spacing w:before="240"/>
        <w:ind w:firstLine="547"/>
        <w:rPr>
          <w:color w:val="000000"/>
        </w:rPr>
      </w:pPr>
      <w:r w:rsidRPr="007F620E">
        <w:rPr>
          <w:color w:val="000000"/>
        </w:rPr>
        <w:t>Dated</w:t>
      </w:r>
      <w:r w:rsidR="00591DC7">
        <w:rPr>
          <w:color w:val="000000"/>
        </w:rPr>
        <w:t> </w:t>
      </w:r>
      <w:r w:rsidR="00083606">
        <w:rPr>
          <w:color w:val="000000"/>
        </w:rPr>
        <w:t>September 3</w:t>
      </w:r>
      <w:r w:rsidRPr="007F620E">
        <w:rPr>
          <w:color w:val="000000"/>
        </w:rPr>
        <w:t>,</w:t>
      </w:r>
      <w:r w:rsidR="00591DC7">
        <w:rPr>
          <w:color w:val="000000"/>
        </w:rPr>
        <w:t> </w:t>
      </w:r>
      <w:r w:rsidR="00083606">
        <w:rPr>
          <w:color w:val="000000"/>
        </w:rPr>
        <w:t>2026, </w:t>
      </w:r>
      <w:proofErr w:type="gramStart"/>
      <w:r w:rsidRPr="007F620E">
        <w:rPr>
          <w:color w:val="000000"/>
        </w:rPr>
        <w:t>at</w:t>
      </w:r>
      <w:proofErr w:type="gramEnd"/>
      <w:r w:rsidRPr="007F620E">
        <w:rPr>
          <w:color w:val="000000"/>
        </w:rPr>
        <w:t xml:space="preserve"> Sac</w:t>
      </w:r>
      <w:r w:rsidR="00385DF1">
        <w:rPr>
          <w:color w:val="000000"/>
        </w:rPr>
        <w:t>rament</w:t>
      </w:r>
      <w:r w:rsidRPr="007F620E">
        <w:rPr>
          <w:color w:val="000000"/>
        </w:rPr>
        <w:t>o,</w:t>
      </w:r>
      <w:r w:rsidR="00385DF1">
        <w:rPr>
          <w:color w:val="000000"/>
        </w:rPr>
        <w:t> </w:t>
      </w:r>
      <w:r w:rsidRPr="007F620E">
        <w:rPr>
          <w:color w:val="000000"/>
        </w:rPr>
        <w:t>California.</w:t>
      </w:r>
    </w:p>
    <w:p w:rsidR="00083606" w:rsidP="008556C4" w:rsidRDefault="00083606" w14:paraId="4DCE1221" w14:textId="77777777">
      <w:pPr>
        <w:keepNext/>
        <w:keepLines/>
        <w:spacing w:before="240"/>
        <w:ind w:firstLine="547"/>
        <w:rPr>
          <w:color w:val="000000"/>
        </w:rPr>
      </w:pPr>
    </w:p>
    <w:p w:rsidR="00083606" w:rsidP="008556C4" w:rsidRDefault="00083606" w14:paraId="3F50FB5E" w14:textId="77777777">
      <w:pPr>
        <w:keepNext/>
        <w:keepLines/>
        <w:spacing w:before="240"/>
        <w:ind w:firstLine="547"/>
        <w:rPr>
          <w:color w:val="000000"/>
        </w:rPr>
      </w:pPr>
    </w:p>
    <w:p w:rsidRPr="00083606" w:rsidR="00083606" w:rsidP="00083606" w:rsidRDefault="00083606" w14:paraId="4AFC5DB9" w14:textId="77777777">
      <w:pPr>
        <w:keepNext/>
        <w:keepLines/>
        <w:ind w:left="5760" w:firstLine="547"/>
        <w:rPr>
          <w:color w:val="000000"/>
        </w:rPr>
      </w:pPr>
      <w:r w:rsidRPr="00083606">
        <w:rPr>
          <w:color w:val="000000"/>
        </w:rPr>
        <w:t>JOHN REYNOLDS</w:t>
      </w:r>
    </w:p>
    <w:p w:rsidRPr="00083606" w:rsidR="00083606" w:rsidP="00083606" w:rsidRDefault="00083606" w14:paraId="4EA45AFF" w14:textId="56E6E34E">
      <w:pPr>
        <w:keepNext/>
        <w:keepLines/>
        <w:ind w:left="5760" w:firstLine="547"/>
        <w:rPr>
          <w:color w:val="000000"/>
        </w:rPr>
      </w:pPr>
      <w:r w:rsidRPr="00083606">
        <w:rPr>
          <w:color w:val="000000"/>
        </w:rPr>
        <w:t xml:space="preserve"> </w:t>
      </w:r>
      <w:r w:rsidRPr="00083606">
        <w:rPr>
          <w:color w:val="000000"/>
        </w:rPr>
        <w:tab/>
      </w:r>
      <w:r w:rsidRPr="00083606">
        <w:rPr>
          <w:color w:val="000000"/>
        </w:rPr>
        <w:tab/>
      </w:r>
      <w:r>
        <w:rPr>
          <w:color w:val="000000"/>
        </w:rPr>
        <w:tab/>
      </w:r>
      <w:r>
        <w:rPr>
          <w:color w:val="000000"/>
        </w:rPr>
        <w:tab/>
      </w:r>
      <w:r w:rsidRPr="00083606">
        <w:rPr>
          <w:color w:val="000000"/>
        </w:rPr>
        <w:t>President</w:t>
      </w:r>
    </w:p>
    <w:p w:rsidRPr="00083606" w:rsidR="00083606" w:rsidP="00083606" w:rsidRDefault="00083606" w14:paraId="1243CBD8" w14:textId="77777777">
      <w:pPr>
        <w:keepNext/>
        <w:keepLines/>
        <w:ind w:left="5760" w:firstLine="547"/>
        <w:rPr>
          <w:color w:val="000000"/>
        </w:rPr>
      </w:pPr>
      <w:r w:rsidRPr="00083606">
        <w:rPr>
          <w:color w:val="000000"/>
        </w:rPr>
        <w:t>DARCIE L. HOUCK</w:t>
      </w:r>
    </w:p>
    <w:p w:rsidRPr="00083606" w:rsidR="00083606" w:rsidP="00083606" w:rsidRDefault="00083606" w14:paraId="4DEFE3D3" w14:textId="77777777">
      <w:pPr>
        <w:keepNext/>
        <w:keepLines/>
        <w:ind w:left="5760" w:firstLine="547"/>
        <w:rPr>
          <w:color w:val="000000"/>
        </w:rPr>
      </w:pPr>
      <w:r w:rsidRPr="00083606">
        <w:rPr>
          <w:color w:val="000000"/>
        </w:rPr>
        <w:t>KAREN DOUGLAS</w:t>
      </w:r>
    </w:p>
    <w:p w:rsidRPr="00083606" w:rsidR="00083606" w:rsidP="00083606" w:rsidRDefault="00083606" w14:paraId="07040500" w14:textId="77777777">
      <w:pPr>
        <w:keepNext/>
        <w:keepLines/>
        <w:ind w:left="5760" w:firstLine="547"/>
        <w:rPr>
          <w:color w:val="000000"/>
        </w:rPr>
      </w:pPr>
      <w:r w:rsidRPr="00083606">
        <w:rPr>
          <w:color w:val="000000"/>
        </w:rPr>
        <w:t>MATTHEW BAKER</w:t>
      </w:r>
    </w:p>
    <w:p w:rsidRPr="00083606" w:rsidR="00083606" w:rsidP="00083606" w:rsidRDefault="00083606" w14:paraId="40408154" w14:textId="77777777">
      <w:pPr>
        <w:keepNext/>
        <w:keepLines/>
        <w:ind w:left="5760" w:firstLine="547"/>
        <w:rPr>
          <w:color w:val="000000"/>
        </w:rPr>
      </w:pPr>
      <w:r w:rsidRPr="00083606">
        <w:rPr>
          <w:color w:val="000000"/>
        </w:rPr>
        <w:t>CHRISTINE HARADA</w:t>
      </w:r>
    </w:p>
    <w:p w:rsidRPr="007F620E" w:rsidR="00083606" w:rsidP="00083606" w:rsidRDefault="00083606" w14:paraId="35460505" w14:textId="51F5AC56">
      <w:pPr>
        <w:keepNext/>
        <w:keepLines/>
        <w:ind w:left="5760" w:firstLine="547"/>
        <w:rPr>
          <w:color w:val="000000"/>
        </w:rPr>
      </w:pPr>
      <w:r w:rsidRPr="00083606">
        <w:rPr>
          <w:color w:val="000000"/>
        </w:rPr>
        <w:tab/>
      </w:r>
      <w:r w:rsidRPr="00083606">
        <w:rPr>
          <w:color w:val="000000"/>
        </w:rPr>
        <w:tab/>
      </w:r>
      <w:r>
        <w:rPr>
          <w:color w:val="000000"/>
        </w:rPr>
        <w:tab/>
      </w:r>
      <w:r>
        <w:rPr>
          <w:color w:val="000000"/>
        </w:rPr>
        <w:tab/>
      </w:r>
      <w:r>
        <w:rPr>
          <w:color w:val="000000"/>
        </w:rPr>
        <w:tab/>
      </w:r>
      <w:r w:rsidRPr="00083606">
        <w:rPr>
          <w:color w:val="000000"/>
        </w:rPr>
        <w:t>Commissioners</w:t>
      </w:r>
    </w:p>
    <w:p w:rsidR="00A04CEF" w:rsidP="008556C4" w:rsidRDefault="002903A0" w14:paraId="4478D1A5" w14:textId="77777777">
      <w:pPr>
        <w:jc w:val="center"/>
        <w:rPr>
          <w:rFonts w:ascii="Helvetica" w:hAnsi="Helvetica"/>
          <w:b/>
          <w:szCs w:val="26"/>
        </w:rPr>
        <w:sectPr w:rsidR="00A04CEF" w:rsidSect="005D2B4A">
          <w:headerReference w:type="default" r:id="rId8"/>
          <w:footerReference w:type="default" r:id="rId9"/>
          <w:headerReference w:type="first" r:id="rId10"/>
          <w:footerReference w:type="first" r:id="rId11"/>
          <w:pgSz w:w="12240" w:h="15840"/>
          <w:pgMar w:top="1440" w:right="1440" w:bottom="1440" w:left="1440" w:header="720" w:footer="720" w:gutter="0"/>
          <w:pgNumType w:fmt="numberInDash" w:start="1"/>
          <w:cols w:space="720"/>
          <w:titlePg/>
          <w:docGrid w:linePitch="360"/>
        </w:sectPr>
      </w:pPr>
      <w:r>
        <w:tab/>
      </w:r>
      <w:r>
        <w:tab/>
      </w:r>
    </w:p>
    <w:p w:rsidRPr="008556C4" w:rsidR="00FE3BAE" w:rsidP="008556C4" w:rsidRDefault="00FE3BAE" w14:paraId="6A0F8D97" w14:textId="77777777">
      <w:pPr>
        <w:jc w:val="center"/>
      </w:pPr>
      <w:r>
        <w:rPr>
          <w:rFonts w:ascii="Helvetica" w:hAnsi="Helvetica"/>
          <w:b/>
          <w:szCs w:val="26"/>
        </w:rPr>
        <w:lastRenderedPageBreak/>
        <w:t>APPENDIX</w:t>
      </w:r>
    </w:p>
    <w:p w:rsidR="00FE3BAE" w:rsidP="00FE3BAE" w:rsidRDefault="00FE3BAE" w14:paraId="71B7D436" w14:textId="77777777">
      <w:pPr>
        <w:pStyle w:val="standard"/>
        <w:jc w:val="center"/>
      </w:pPr>
      <w:r>
        <w:rPr>
          <w:sz w:val="28"/>
          <w:szCs w:val="28"/>
        </w:rPr>
        <w:t>Compensation Decision Summary Information</w:t>
      </w:r>
    </w:p>
    <w:tbl>
      <w:tblPr>
        <w:tblW w:w="10350" w:type="dxa"/>
        <w:tblInd w:w="-52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880"/>
        <w:gridCol w:w="3735"/>
        <w:gridCol w:w="2475"/>
        <w:gridCol w:w="1260"/>
      </w:tblGrid>
      <w:tr w:rsidR="00FE3BAE" w:rsidTr="7E5EEB6D" w14:paraId="1EBD7631" w14:textId="77777777">
        <w:trPr>
          <w:trHeight w:val="288"/>
        </w:trPr>
        <w:tc>
          <w:tcPr>
            <w:tcW w:w="2880" w:type="dxa"/>
            <w:tcBorders>
              <w:top w:val="single" w:color="auto" w:sz="4" w:space="0"/>
              <w:left w:val="single" w:color="auto" w:sz="4" w:space="0"/>
              <w:bottom w:val="single" w:color="auto" w:sz="4" w:space="0"/>
              <w:right w:val="single" w:color="auto" w:sz="4" w:space="0"/>
            </w:tcBorders>
            <w:hideMark/>
          </w:tcPr>
          <w:p w:rsidR="00FE3BAE" w:rsidP="00342A89" w:rsidRDefault="00FE3BAE" w14:paraId="34550D36" w14:textId="77777777">
            <w:r>
              <w:t>Compensation Decision:</w:t>
            </w:r>
          </w:p>
        </w:tc>
        <w:tc>
          <w:tcPr>
            <w:tcW w:w="3735" w:type="dxa"/>
            <w:tcBorders>
              <w:top w:val="single" w:color="auto" w:sz="4" w:space="0"/>
              <w:left w:val="single" w:color="auto" w:sz="4" w:space="0"/>
              <w:bottom w:val="single" w:color="auto" w:sz="4" w:space="0"/>
              <w:right w:val="single" w:color="auto" w:sz="4" w:space="0"/>
            </w:tcBorders>
          </w:tcPr>
          <w:p w:rsidR="00FE3BAE" w:rsidP="00342A89" w:rsidRDefault="00083606" w14:paraId="3DE8922E" w14:textId="7AEA9F82">
            <w:r w:rsidRPr="00083606">
              <w:t>D2609029</w:t>
            </w:r>
          </w:p>
        </w:tc>
        <w:tc>
          <w:tcPr>
            <w:tcW w:w="2475" w:type="dxa"/>
            <w:tcBorders>
              <w:top w:val="single" w:color="auto" w:sz="4" w:space="0"/>
              <w:left w:val="single" w:color="auto" w:sz="4" w:space="0"/>
              <w:bottom w:val="single" w:color="auto" w:sz="4" w:space="0"/>
              <w:right w:val="single" w:color="auto" w:sz="4" w:space="0"/>
            </w:tcBorders>
            <w:hideMark/>
          </w:tcPr>
          <w:p w:rsidR="00FE3BAE" w:rsidP="00342A89" w:rsidRDefault="00FE3BAE" w14:paraId="1E3CC614" w14:textId="77777777">
            <w:r>
              <w:t xml:space="preserve">Modifies Decision? </w:t>
            </w:r>
          </w:p>
        </w:tc>
        <w:tc>
          <w:tcPr>
            <w:tcW w:w="1260" w:type="dxa"/>
            <w:tcBorders>
              <w:top w:val="single" w:color="auto" w:sz="4" w:space="0"/>
              <w:left w:val="single" w:color="auto" w:sz="4" w:space="0"/>
              <w:bottom w:val="single" w:color="auto" w:sz="4" w:space="0"/>
              <w:right w:val="single" w:color="auto" w:sz="4" w:space="0"/>
            </w:tcBorders>
          </w:tcPr>
          <w:p w:rsidR="00FE3BAE" w:rsidP="00342A89" w:rsidRDefault="00E7492E" w14:paraId="1C87BF2A" w14:textId="77777777">
            <w:pPr>
              <w:jc w:val="center"/>
            </w:pPr>
            <w:r>
              <w:t>No</w:t>
            </w:r>
          </w:p>
        </w:tc>
      </w:tr>
      <w:tr w:rsidR="00FE3BAE" w:rsidTr="7E5EEB6D" w14:paraId="46908BA1" w14:textId="77777777">
        <w:trPr>
          <w:trHeight w:val="288"/>
        </w:trPr>
        <w:tc>
          <w:tcPr>
            <w:tcW w:w="2880" w:type="dxa"/>
            <w:tcBorders>
              <w:top w:val="single" w:color="auto" w:sz="4" w:space="0"/>
              <w:left w:val="single" w:color="auto" w:sz="4" w:space="0"/>
              <w:bottom w:val="single" w:color="auto" w:sz="4" w:space="0"/>
              <w:right w:val="single" w:color="auto" w:sz="4" w:space="0"/>
            </w:tcBorders>
            <w:hideMark/>
          </w:tcPr>
          <w:p w:rsidR="00FE3BAE" w:rsidP="00342A89" w:rsidRDefault="00FE3BAE" w14:paraId="656BF7A9" w14:textId="77777777">
            <w:r>
              <w:t>Contribution Decision(s):</w:t>
            </w:r>
          </w:p>
        </w:tc>
        <w:tc>
          <w:tcPr>
            <w:tcW w:w="7470" w:type="dxa"/>
            <w:gridSpan w:val="3"/>
            <w:tcBorders>
              <w:top w:val="single" w:color="auto" w:sz="4" w:space="0"/>
              <w:left w:val="single" w:color="auto" w:sz="4" w:space="0"/>
              <w:bottom w:val="single" w:color="auto" w:sz="4" w:space="0"/>
              <w:right w:val="single" w:color="auto" w:sz="4" w:space="0"/>
            </w:tcBorders>
            <w:hideMark/>
          </w:tcPr>
          <w:p w:rsidR="00FE3BAE" w:rsidP="00342A89" w:rsidRDefault="00C14EA6" w14:paraId="7A0901A2" w14:textId="77777777">
            <w:r>
              <w:t>Resolution</w:t>
            </w:r>
            <w:r w:rsidRPr="00593CF6" w:rsidR="00593CF6">
              <w:t xml:space="preserve"> </w:t>
            </w:r>
            <w:r>
              <w:t>SP</w:t>
            </w:r>
            <w:r w:rsidRPr="00593CF6" w:rsidR="00593CF6">
              <w:t>D</w:t>
            </w:r>
            <w:r>
              <w:t>-</w:t>
            </w:r>
            <w:r w:rsidR="00C8500A">
              <w:t>2</w:t>
            </w:r>
            <w:r w:rsidR="00A80D09">
              <w:t>6</w:t>
            </w:r>
          </w:p>
        </w:tc>
      </w:tr>
      <w:tr w:rsidR="00FE3BAE" w:rsidTr="7E5EEB6D" w14:paraId="51CDA7A9" w14:textId="77777777">
        <w:trPr>
          <w:trHeight w:val="288"/>
        </w:trPr>
        <w:tc>
          <w:tcPr>
            <w:tcW w:w="2880" w:type="dxa"/>
            <w:tcBorders>
              <w:top w:val="single" w:color="auto" w:sz="4" w:space="0"/>
              <w:left w:val="single" w:color="auto" w:sz="4" w:space="0"/>
              <w:bottom w:val="single" w:color="auto" w:sz="4" w:space="0"/>
              <w:right w:val="single" w:color="auto" w:sz="4" w:space="0"/>
            </w:tcBorders>
            <w:hideMark/>
          </w:tcPr>
          <w:p w:rsidR="00FE3BAE" w:rsidP="00342A89" w:rsidRDefault="00FE3BAE" w14:paraId="324968FE" w14:textId="77777777">
            <w:r>
              <w:t>Proceeding(s):</w:t>
            </w:r>
          </w:p>
        </w:tc>
        <w:tc>
          <w:tcPr>
            <w:tcW w:w="7470" w:type="dxa"/>
            <w:gridSpan w:val="3"/>
            <w:tcBorders>
              <w:top w:val="single" w:color="auto" w:sz="4" w:space="0"/>
              <w:left w:val="single" w:color="auto" w:sz="4" w:space="0"/>
              <w:bottom w:val="single" w:color="auto" w:sz="4" w:space="0"/>
              <w:right w:val="single" w:color="auto" w:sz="4" w:space="0"/>
            </w:tcBorders>
            <w:hideMark/>
          </w:tcPr>
          <w:p w:rsidR="00FE3BAE" w:rsidP="00342A89" w:rsidRDefault="00D826CB" w14:paraId="454DB961" w14:textId="77777777">
            <w:r>
              <w:t>A2</w:t>
            </w:r>
            <w:r w:rsidR="003D74E4">
              <w:t>4</w:t>
            </w:r>
            <w:r w:rsidR="00A80D09">
              <w:t>11</w:t>
            </w:r>
            <w:r>
              <w:t>0</w:t>
            </w:r>
            <w:r w:rsidR="00E7492E">
              <w:t>02</w:t>
            </w:r>
          </w:p>
        </w:tc>
      </w:tr>
      <w:tr w:rsidR="00FE3BAE" w:rsidTr="7E5EEB6D" w14:paraId="047DFE2C" w14:textId="77777777">
        <w:trPr>
          <w:trHeight w:val="288"/>
        </w:trPr>
        <w:tc>
          <w:tcPr>
            <w:tcW w:w="2880" w:type="dxa"/>
            <w:tcBorders>
              <w:top w:val="single" w:color="auto" w:sz="4" w:space="0"/>
              <w:left w:val="single" w:color="auto" w:sz="4" w:space="0"/>
              <w:bottom w:val="single" w:color="auto" w:sz="4" w:space="0"/>
              <w:right w:val="single" w:color="auto" w:sz="4" w:space="0"/>
            </w:tcBorders>
            <w:hideMark/>
          </w:tcPr>
          <w:p w:rsidR="00FE3BAE" w:rsidP="00342A89" w:rsidRDefault="00FE3BAE" w14:paraId="59A5EE09" w14:textId="77777777">
            <w:r>
              <w:t>Author:</w:t>
            </w:r>
          </w:p>
        </w:tc>
        <w:tc>
          <w:tcPr>
            <w:tcW w:w="7470" w:type="dxa"/>
            <w:gridSpan w:val="3"/>
            <w:tcBorders>
              <w:top w:val="single" w:color="auto" w:sz="4" w:space="0"/>
              <w:left w:val="single" w:color="auto" w:sz="4" w:space="0"/>
              <w:bottom w:val="single" w:color="auto" w:sz="4" w:space="0"/>
              <w:right w:val="single" w:color="auto" w:sz="4" w:space="0"/>
            </w:tcBorders>
            <w:hideMark/>
          </w:tcPr>
          <w:p w:rsidR="00FE3BAE" w:rsidP="00342A89" w:rsidRDefault="00E7492E" w14:paraId="4DA9C1D6" w14:textId="77777777">
            <w:r>
              <w:t>ALJ Sasha Goldberg</w:t>
            </w:r>
          </w:p>
        </w:tc>
      </w:tr>
      <w:tr w:rsidR="00FE3BAE" w:rsidTr="7E5EEB6D" w14:paraId="27B7427A" w14:textId="77777777">
        <w:trPr>
          <w:trHeight w:val="278"/>
        </w:trPr>
        <w:tc>
          <w:tcPr>
            <w:tcW w:w="2880" w:type="dxa"/>
            <w:tcBorders>
              <w:top w:val="single" w:color="auto" w:sz="4" w:space="0"/>
              <w:left w:val="single" w:color="auto" w:sz="4" w:space="0"/>
              <w:bottom w:val="single" w:color="auto" w:sz="4" w:space="0"/>
              <w:right w:val="single" w:color="auto" w:sz="4" w:space="0"/>
            </w:tcBorders>
            <w:hideMark/>
          </w:tcPr>
          <w:p w:rsidR="00FE3BAE" w:rsidP="00342A89" w:rsidRDefault="00FE3BAE" w14:paraId="708C7FC6" w14:textId="77777777">
            <w:r>
              <w:t>Payer(s):</w:t>
            </w:r>
          </w:p>
        </w:tc>
        <w:tc>
          <w:tcPr>
            <w:tcW w:w="7470" w:type="dxa"/>
            <w:gridSpan w:val="3"/>
            <w:tcBorders>
              <w:top w:val="single" w:color="auto" w:sz="4" w:space="0"/>
              <w:left w:val="single" w:color="auto" w:sz="4" w:space="0"/>
              <w:bottom w:val="single" w:color="auto" w:sz="4" w:space="0"/>
              <w:right w:val="single" w:color="auto" w:sz="4" w:space="0"/>
            </w:tcBorders>
            <w:hideMark/>
          </w:tcPr>
          <w:p w:rsidR="00FE3BAE" w:rsidP="7E5EEB6D" w:rsidRDefault="28B21449" w14:paraId="590ECC0F" w14:textId="77777777">
            <w:r>
              <w:t xml:space="preserve">Pacific Gas and Electric Company, Southern California Edison Company, San Diego Gas &amp; Electric Company, Liberty Utilities, </w:t>
            </w:r>
            <w:r w:rsidRPr="7E5EEB6D">
              <w:t>Bear Valley Electric Service</w:t>
            </w:r>
            <w:r>
              <w:t>, and PacifiCorp</w:t>
            </w:r>
          </w:p>
        </w:tc>
      </w:tr>
    </w:tbl>
    <w:p w:rsidR="00FE3BAE" w:rsidP="00FE3BAE" w:rsidRDefault="00FE3BAE" w14:paraId="3C7E12CB" w14:textId="77777777"/>
    <w:p w:rsidR="00FE3BAE" w:rsidP="00FE3BAE" w:rsidRDefault="00FE3BAE" w14:paraId="4BA3D2BB" w14:textId="77777777">
      <w:pPr>
        <w:jc w:val="center"/>
        <w:rPr>
          <w:sz w:val="28"/>
          <w:szCs w:val="28"/>
        </w:rPr>
      </w:pPr>
      <w:r>
        <w:rPr>
          <w:sz w:val="28"/>
          <w:szCs w:val="28"/>
        </w:rPr>
        <w:t>Intervenor Information</w:t>
      </w:r>
    </w:p>
    <w:p w:rsidR="00FE3BAE" w:rsidP="00FE3BAE" w:rsidRDefault="00FE3BAE" w14:paraId="66D839BB" w14:textId="77777777"/>
    <w:tbl>
      <w:tblPr>
        <w:tblW w:w="10327" w:type="dxa"/>
        <w:tblInd w:w="-52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044"/>
        <w:gridCol w:w="1376"/>
        <w:gridCol w:w="1530"/>
        <w:gridCol w:w="1603"/>
        <w:gridCol w:w="1296"/>
        <w:gridCol w:w="2478"/>
      </w:tblGrid>
      <w:tr w:rsidR="00FE3BAE" w:rsidTr="008556C4" w14:paraId="0EE6E57A" w14:textId="77777777">
        <w:tc>
          <w:tcPr>
            <w:tcW w:w="2044" w:type="dxa"/>
            <w:tcBorders>
              <w:top w:val="single" w:color="auto" w:sz="4" w:space="0"/>
              <w:left w:val="single" w:color="auto" w:sz="4" w:space="0"/>
              <w:bottom w:val="single" w:color="auto" w:sz="4" w:space="0"/>
              <w:right w:val="single" w:color="auto" w:sz="4" w:space="0"/>
            </w:tcBorders>
            <w:hideMark/>
          </w:tcPr>
          <w:p w:rsidR="00FE3BAE" w:rsidP="00342A89" w:rsidRDefault="00FE3BAE" w14:paraId="102BA70F" w14:textId="77777777">
            <w:pPr>
              <w:jc w:val="center"/>
            </w:pPr>
            <w:r>
              <w:t>Intervenor</w:t>
            </w:r>
          </w:p>
        </w:tc>
        <w:tc>
          <w:tcPr>
            <w:tcW w:w="1376" w:type="dxa"/>
            <w:tcBorders>
              <w:top w:val="single" w:color="auto" w:sz="4" w:space="0"/>
              <w:left w:val="single" w:color="auto" w:sz="4" w:space="0"/>
              <w:bottom w:val="single" w:color="auto" w:sz="4" w:space="0"/>
              <w:right w:val="single" w:color="auto" w:sz="4" w:space="0"/>
            </w:tcBorders>
            <w:hideMark/>
          </w:tcPr>
          <w:p w:rsidR="00FE3BAE" w:rsidP="00342A89" w:rsidRDefault="0081626F" w14:paraId="75B4A20B" w14:textId="77777777">
            <w:pPr>
              <w:jc w:val="center"/>
            </w:pPr>
            <w:r>
              <w:t>Date Claim Filed</w:t>
            </w:r>
          </w:p>
        </w:tc>
        <w:tc>
          <w:tcPr>
            <w:tcW w:w="1530" w:type="dxa"/>
            <w:tcBorders>
              <w:top w:val="single" w:color="auto" w:sz="4" w:space="0"/>
              <w:left w:val="single" w:color="auto" w:sz="4" w:space="0"/>
              <w:bottom w:val="single" w:color="auto" w:sz="4" w:space="0"/>
              <w:right w:val="single" w:color="auto" w:sz="4" w:space="0"/>
            </w:tcBorders>
            <w:hideMark/>
          </w:tcPr>
          <w:p w:rsidR="00FE3BAE" w:rsidP="00342A89" w:rsidRDefault="00FE3BAE" w14:paraId="2DB977A8" w14:textId="77777777">
            <w:pPr>
              <w:jc w:val="center"/>
            </w:pPr>
            <w:r>
              <w:t>Amount Requested</w:t>
            </w:r>
          </w:p>
        </w:tc>
        <w:tc>
          <w:tcPr>
            <w:tcW w:w="1603" w:type="dxa"/>
            <w:tcBorders>
              <w:top w:val="single" w:color="auto" w:sz="4" w:space="0"/>
              <w:left w:val="single" w:color="auto" w:sz="4" w:space="0"/>
              <w:bottom w:val="single" w:color="auto" w:sz="4" w:space="0"/>
              <w:right w:val="single" w:color="auto" w:sz="4" w:space="0"/>
            </w:tcBorders>
            <w:hideMark/>
          </w:tcPr>
          <w:p w:rsidR="00FE3BAE" w:rsidP="00342A89" w:rsidRDefault="00FE3BAE" w14:paraId="3F304505" w14:textId="77777777">
            <w:pPr>
              <w:jc w:val="center"/>
            </w:pPr>
            <w:r>
              <w:t>Amount Awarded</w:t>
            </w:r>
          </w:p>
        </w:tc>
        <w:tc>
          <w:tcPr>
            <w:tcW w:w="1296" w:type="dxa"/>
            <w:tcBorders>
              <w:top w:val="single" w:color="auto" w:sz="4" w:space="0"/>
              <w:left w:val="single" w:color="auto" w:sz="4" w:space="0"/>
              <w:bottom w:val="single" w:color="auto" w:sz="4" w:space="0"/>
              <w:right w:val="single" w:color="auto" w:sz="4" w:space="0"/>
            </w:tcBorders>
            <w:hideMark/>
          </w:tcPr>
          <w:p w:rsidR="00FE3BAE" w:rsidP="00342A89" w:rsidRDefault="00FE3BAE" w14:paraId="39D49441" w14:textId="77777777">
            <w:pPr>
              <w:jc w:val="center"/>
            </w:pPr>
            <w:r>
              <w:t>Multiplier?</w:t>
            </w:r>
          </w:p>
        </w:tc>
        <w:tc>
          <w:tcPr>
            <w:tcW w:w="2478" w:type="dxa"/>
            <w:tcBorders>
              <w:top w:val="single" w:color="auto" w:sz="4" w:space="0"/>
              <w:left w:val="single" w:color="auto" w:sz="4" w:space="0"/>
              <w:bottom w:val="single" w:color="auto" w:sz="4" w:space="0"/>
              <w:right w:val="single" w:color="auto" w:sz="4" w:space="0"/>
            </w:tcBorders>
            <w:hideMark/>
          </w:tcPr>
          <w:p w:rsidR="00FE3BAE" w:rsidP="00342A89" w:rsidRDefault="00FE3BAE" w14:paraId="2B484760" w14:textId="77777777">
            <w:pPr>
              <w:jc w:val="center"/>
            </w:pPr>
            <w:r>
              <w:t>Reason Change/Disallowance</w:t>
            </w:r>
          </w:p>
        </w:tc>
      </w:tr>
      <w:tr w:rsidR="00FE3BAE" w:rsidTr="00083606" w14:paraId="09C99690" w14:textId="77777777">
        <w:trPr>
          <w:trHeight w:val="872"/>
        </w:trPr>
        <w:tc>
          <w:tcPr>
            <w:tcW w:w="2044" w:type="dxa"/>
            <w:tcBorders>
              <w:top w:val="single" w:color="auto" w:sz="4" w:space="0"/>
              <w:left w:val="single" w:color="auto" w:sz="4" w:space="0"/>
              <w:bottom w:val="single" w:color="auto" w:sz="4" w:space="0"/>
              <w:right w:val="single" w:color="auto" w:sz="4" w:space="0"/>
            </w:tcBorders>
            <w:vAlign w:val="center"/>
            <w:hideMark/>
          </w:tcPr>
          <w:p w:rsidRPr="008556C4" w:rsidR="00FE3BAE" w:rsidP="00083606" w:rsidRDefault="006F2F2A" w14:paraId="4AFE2441" w14:textId="171C931E">
            <w:pPr>
              <w:jc w:val="center"/>
            </w:pPr>
            <w:r w:rsidRPr="008556C4">
              <w:t>Green Power Institute</w:t>
            </w:r>
          </w:p>
        </w:tc>
        <w:tc>
          <w:tcPr>
            <w:tcW w:w="1376" w:type="dxa"/>
            <w:tcBorders>
              <w:top w:val="single" w:color="auto" w:sz="4" w:space="0"/>
              <w:left w:val="single" w:color="auto" w:sz="4" w:space="0"/>
              <w:bottom w:val="single" w:color="auto" w:sz="4" w:space="0"/>
              <w:right w:val="single" w:color="auto" w:sz="4" w:space="0"/>
            </w:tcBorders>
            <w:vAlign w:val="center"/>
            <w:hideMark/>
          </w:tcPr>
          <w:p w:rsidR="00FE3BAE" w:rsidP="00083606" w:rsidRDefault="00A80D09" w14:paraId="12C1AE87" w14:textId="77777777">
            <w:pPr>
              <w:jc w:val="center"/>
            </w:pPr>
            <w:r>
              <w:t>Nov</w:t>
            </w:r>
            <w:r w:rsidR="006F2F2A">
              <w:t xml:space="preserve">. </w:t>
            </w:r>
            <w:r w:rsidR="00883C15">
              <w:t>14</w:t>
            </w:r>
            <w:r w:rsidR="00FB5B6A">
              <w:t>,</w:t>
            </w:r>
            <w:r w:rsidR="006F2F2A">
              <w:t xml:space="preserve"> 202</w:t>
            </w:r>
            <w:r w:rsidR="003D74E4">
              <w:t>4</w:t>
            </w:r>
          </w:p>
        </w:tc>
        <w:tc>
          <w:tcPr>
            <w:tcW w:w="1530" w:type="dxa"/>
            <w:tcBorders>
              <w:top w:val="single" w:color="auto" w:sz="4" w:space="0"/>
              <w:left w:val="single" w:color="auto" w:sz="4" w:space="0"/>
              <w:bottom w:val="single" w:color="auto" w:sz="4" w:space="0"/>
              <w:right w:val="single" w:color="auto" w:sz="4" w:space="0"/>
            </w:tcBorders>
            <w:vAlign w:val="center"/>
            <w:hideMark/>
          </w:tcPr>
          <w:p w:rsidR="00FE3BAE" w:rsidP="00083606" w:rsidRDefault="006F2F2A" w14:paraId="2B512D83" w14:textId="77777777">
            <w:pPr>
              <w:jc w:val="center"/>
            </w:pPr>
            <w:r>
              <w:t>$</w:t>
            </w:r>
            <w:r w:rsidR="00C320ED">
              <w:t>16,525</w:t>
            </w:r>
          </w:p>
        </w:tc>
        <w:tc>
          <w:tcPr>
            <w:tcW w:w="1603" w:type="dxa"/>
            <w:tcBorders>
              <w:top w:val="single" w:color="auto" w:sz="4" w:space="0"/>
              <w:left w:val="single" w:color="auto" w:sz="4" w:space="0"/>
              <w:bottom w:val="single" w:color="auto" w:sz="4" w:space="0"/>
              <w:right w:val="single" w:color="auto" w:sz="4" w:space="0"/>
            </w:tcBorders>
            <w:vAlign w:val="center"/>
            <w:hideMark/>
          </w:tcPr>
          <w:p w:rsidR="00FE3BAE" w:rsidP="00083606" w:rsidRDefault="00767F0B" w14:paraId="644BC478" w14:textId="77777777">
            <w:pPr>
              <w:jc w:val="center"/>
            </w:pPr>
            <w:r w:rsidRPr="00EA2D8D">
              <w:t>$</w:t>
            </w:r>
            <w:r w:rsidR="003C1FB8">
              <w:rPr>
                <w:color w:val="000000"/>
              </w:rPr>
              <w:t>5,</w:t>
            </w:r>
            <w:r w:rsidR="00A809FA">
              <w:rPr>
                <w:color w:val="000000"/>
              </w:rPr>
              <w:t>573.70</w:t>
            </w:r>
          </w:p>
        </w:tc>
        <w:tc>
          <w:tcPr>
            <w:tcW w:w="1296" w:type="dxa"/>
            <w:tcBorders>
              <w:top w:val="single" w:color="auto" w:sz="4" w:space="0"/>
              <w:left w:val="single" w:color="auto" w:sz="4" w:space="0"/>
              <w:bottom w:val="single" w:color="auto" w:sz="4" w:space="0"/>
              <w:right w:val="single" w:color="auto" w:sz="4" w:space="0"/>
            </w:tcBorders>
            <w:vAlign w:val="center"/>
            <w:hideMark/>
          </w:tcPr>
          <w:p w:rsidR="00FE3BAE" w:rsidP="00083606" w:rsidRDefault="00FE3BAE" w14:paraId="49BD0D2E" w14:textId="77777777">
            <w:pPr>
              <w:jc w:val="center"/>
            </w:pPr>
            <w:r>
              <w:t>N/A</w:t>
            </w:r>
          </w:p>
        </w:tc>
        <w:tc>
          <w:tcPr>
            <w:tcW w:w="2478" w:type="dxa"/>
            <w:tcBorders>
              <w:top w:val="single" w:color="auto" w:sz="4" w:space="0"/>
              <w:left w:val="single" w:color="auto" w:sz="4" w:space="0"/>
              <w:bottom w:val="single" w:color="auto" w:sz="4" w:space="0"/>
              <w:right w:val="single" w:color="auto" w:sz="4" w:space="0"/>
            </w:tcBorders>
            <w:hideMark/>
          </w:tcPr>
          <w:p w:rsidR="00FE3BAE" w:rsidP="00342A89" w:rsidRDefault="00784E3F" w14:paraId="74AF7287" w14:textId="77777777">
            <w:pPr>
              <w:jc w:val="center"/>
            </w:pPr>
            <w:r w:rsidRPr="00784E3F">
              <w:rPr>
                <w:i/>
                <w:iCs/>
              </w:rPr>
              <w:t>See</w:t>
            </w:r>
            <w:r>
              <w:t xml:space="preserve"> Part III.D CPUC Comments, Disallowances and Adjustments</w:t>
            </w:r>
          </w:p>
        </w:tc>
      </w:tr>
    </w:tbl>
    <w:p w:rsidR="00FE3BAE" w:rsidP="00FE3BAE" w:rsidRDefault="00FE3BAE" w14:paraId="15A1CCFC" w14:textId="77777777"/>
    <w:p w:rsidR="00FE3BAE" w:rsidP="00FE3BAE" w:rsidRDefault="0022302F" w14:paraId="7B419BA3" w14:textId="77777777">
      <w:pPr>
        <w:jc w:val="center"/>
        <w:rPr>
          <w:sz w:val="28"/>
          <w:szCs w:val="28"/>
        </w:rPr>
      </w:pPr>
      <w:r>
        <w:rPr>
          <w:sz w:val="28"/>
          <w:szCs w:val="28"/>
        </w:rPr>
        <w:t>Hourly Fee</w:t>
      </w:r>
      <w:r w:rsidR="00FE3BAE">
        <w:rPr>
          <w:sz w:val="28"/>
          <w:szCs w:val="28"/>
        </w:rPr>
        <w:t xml:space="preserve"> Information</w:t>
      </w:r>
    </w:p>
    <w:p w:rsidRPr="00FE3BAE" w:rsidR="00FE3BAE" w:rsidP="00FE3BAE" w:rsidRDefault="00FE3BAE" w14:paraId="1EFCAFFB" w14:textId="77777777">
      <w:pPr>
        <w:jc w:val="center"/>
        <w:rPr>
          <w:shd w:val="clear" w:color="auto" w:fill="CCFFCC"/>
        </w:rPr>
      </w:pPr>
    </w:p>
    <w:tbl>
      <w:tblPr>
        <w:tblW w:w="10350" w:type="dxa"/>
        <w:tblInd w:w="-52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1710"/>
        <w:gridCol w:w="1770"/>
        <w:gridCol w:w="1920"/>
        <w:gridCol w:w="1620"/>
        <w:gridCol w:w="1710"/>
        <w:gridCol w:w="1620"/>
      </w:tblGrid>
      <w:tr w:rsidR="00C02649" w:rsidTr="008556C4" w14:paraId="66C81A08" w14:textId="77777777">
        <w:trPr>
          <w:trHeight w:val="288"/>
        </w:trPr>
        <w:tc>
          <w:tcPr>
            <w:tcW w:w="1710" w:type="dxa"/>
            <w:tcBorders>
              <w:top w:val="single" w:color="auto" w:sz="4" w:space="0"/>
              <w:left w:val="single" w:color="auto" w:sz="4" w:space="0"/>
              <w:bottom w:val="single" w:color="auto" w:sz="4" w:space="0"/>
              <w:right w:val="single" w:color="auto" w:sz="4" w:space="0"/>
            </w:tcBorders>
            <w:hideMark/>
          </w:tcPr>
          <w:p w:rsidRPr="00C02649" w:rsidR="003B6A1B" w:rsidP="00C02649" w:rsidRDefault="003B6A1B" w14:paraId="5EF7FC16" w14:textId="77777777">
            <w:pPr>
              <w:jc w:val="center"/>
            </w:pPr>
            <w:r w:rsidRPr="00C02649">
              <w:t>First Name</w:t>
            </w:r>
          </w:p>
        </w:tc>
        <w:tc>
          <w:tcPr>
            <w:tcW w:w="1770" w:type="dxa"/>
            <w:tcBorders>
              <w:top w:val="single" w:color="auto" w:sz="4" w:space="0"/>
              <w:left w:val="single" w:color="auto" w:sz="4" w:space="0"/>
              <w:bottom w:val="single" w:color="auto" w:sz="4" w:space="0"/>
              <w:right w:val="single" w:color="auto" w:sz="4" w:space="0"/>
            </w:tcBorders>
            <w:hideMark/>
          </w:tcPr>
          <w:p w:rsidRPr="00C02649" w:rsidR="003B6A1B" w:rsidP="00C02649" w:rsidRDefault="003B6A1B" w14:paraId="6A8EB1E7" w14:textId="77777777">
            <w:pPr>
              <w:jc w:val="center"/>
            </w:pPr>
            <w:r w:rsidRPr="00C02649">
              <w:t>Last Name</w:t>
            </w:r>
          </w:p>
        </w:tc>
        <w:tc>
          <w:tcPr>
            <w:tcW w:w="1920" w:type="dxa"/>
            <w:tcBorders>
              <w:top w:val="single" w:color="auto" w:sz="4" w:space="0"/>
              <w:left w:val="single" w:color="auto" w:sz="4" w:space="0"/>
              <w:bottom w:val="single" w:color="auto" w:sz="4" w:space="0"/>
              <w:right w:val="single" w:color="auto" w:sz="4" w:space="0"/>
            </w:tcBorders>
            <w:hideMark/>
          </w:tcPr>
          <w:p w:rsidRPr="00C02649" w:rsidR="003B6A1B" w:rsidP="00C02649" w:rsidRDefault="00171EBF" w14:paraId="7F4BE9EB" w14:textId="77777777">
            <w:pPr>
              <w:ind w:left="12" w:firstLine="12"/>
              <w:jc w:val="center"/>
            </w:pPr>
            <w:r w:rsidRPr="00C02649">
              <w:t>Attorney, Expert, or Advocate</w:t>
            </w:r>
          </w:p>
        </w:tc>
        <w:tc>
          <w:tcPr>
            <w:tcW w:w="1620" w:type="dxa"/>
            <w:tcBorders>
              <w:top w:val="single" w:color="auto" w:sz="4" w:space="0"/>
              <w:left w:val="single" w:color="auto" w:sz="4" w:space="0"/>
              <w:bottom w:val="single" w:color="auto" w:sz="4" w:space="0"/>
              <w:right w:val="single" w:color="auto" w:sz="4" w:space="0"/>
            </w:tcBorders>
            <w:hideMark/>
          </w:tcPr>
          <w:p w:rsidRPr="00C02649" w:rsidR="003B6A1B" w:rsidP="00C02649" w:rsidRDefault="003B6A1B" w14:paraId="1E59D801" w14:textId="77777777">
            <w:pPr>
              <w:jc w:val="center"/>
            </w:pPr>
            <w:r w:rsidRPr="00C02649">
              <w:t>Hourly Fee Requested</w:t>
            </w:r>
          </w:p>
        </w:tc>
        <w:tc>
          <w:tcPr>
            <w:tcW w:w="1710" w:type="dxa"/>
            <w:tcBorders>
              <w:top w:val="single" w:color="auto" w:sz="4" w:space="0"/>
              <w:left w:val="single" w:color="auto" w:sz="4" w:space="0"/>
              <w:bottom w:val="single" w:color="auto" w:sz="4" w:space="0"/>
              <w:right w:val="single" w:color="auto" w:sz="4" w:space="0"/>
            </w:tcBorders>
            <w:hideMark/>
          </w:tcPr>
          <w:p w:rsidRPr="00C02649" w:rsidR="003B6A1B" w:rsidP="00C02649" w:rsidRDefault="003B6A1B" w14:paraId="77C06D1C" w14:textId="77777777">
            <w:pPr>
              <w:jc w:val="center"/>
            </w:pPr>
            <w:r w:rsidRPr="00C02649">
              <w:t>Year Hourly Fee Requested</w:t>
            </w:r>
          </w:p>
        </w:tc>
        <w:tc>
          <w:tcPr>
            <w:tcW w:w="1620" w:type="dxa"/>
            <w:tcBorders>
              <w:top w:val="single" w:color="auto" w:sz="4" w:space="0"/>
              <w:left w:val="single" w:color="auto" w:sz="4" w:space="0"/>
              <w:bottom w:val="single" w:color="auto" w:sz="4" w:space="0"/>
              <w:right w:val="single" w:color="auto" w:sz="4" w:space="0"/>
            </w:tcBorders>
            <w:hideMark/>
          </w:tcPr>
          <w:p w:rsidRPr="00C02649" w:rsidR="003B6A1B" w:rsidP="00C02649" w:rsidRDefault="003B6A1B" w14:paraId="2C26C7B4" w14:textId="77777777">
            <w:pPr>
              <w:jc w:val="center"/>
            </w:pPr>
            <w:r w:rsidRPr="00C02649">
              <w:t>Hourly Fee Adopted</w:t>
            </w:r>
          </w:p>
        </w:tc>
      </w:tr>
      <w:tr w:rsidR="0001433A" w:rsidTr="008556C4" w14:paraId="2EC1098E" w14:textId="77777777">
        <w:trPr>
          <w:trHeight w:val="288"/>
        </w:trPr>
        <w:tc>
          <w:tcPr>
            <w:tcW w:w="1710" w:type="dxa"/>
            <w:tcBorders>
              <w:top w:val="single" w:color="auto" w:sz="4" w:space="0"/>
              <w:left w:val="single" w:color="auto" w:sz="4" w:space="0"/>
              <w:bottom w:val="single" w:color="auto" w:sz="4" w:space="0"/>
              <w:right w:val="single" w:color="auto" w:sz="4" w:space="0"/>
            </w:tcBorders>
          </w:tcPr>
          <w:p w:rsidR="0001433A" w:rsidP="0001433A" w:rsidRDefault="0001433A" w14:paraId="259B965A" w14:textId="77777777">
            <w:pPr>
              <w:jc w:val="center"/>
              <w:rPr>
                <w:color w:val="000000"/>
              </w:rPr>
            </w:pPr>
            <w:r>
              <w:rPr>
                <w:color w:val="000000"/>
              </w:rPr>
              <w:t>Gregg</w:t>
            </w:r>
          </w:p>
        </w:tc>
        <w:tc>
          <w:tcPr>
            <w:tcW w:w="1770" w:type="dxa"/>
            <w:tcBorders>
              <w:top w:val="single" w:color="auto" w:sz="4" w:space="0"/>
              <w:left w:val="single" w:color="auto" w:sz="4" w:space="0"/>
              <w:bottom w:val="single" w:color="auto" w:sz="4" w:space="0"/>
              <w:right w:val="single" w:color="auto" w:sz="4" w:space="0"/>
            </w:tcBorders>
          </w:tcPr>
          <w:p w:rsidR="0001433A" w:rsidP="0001433A" w:rsidRDefault="0001433A" w14:paraId="5CE3AE52" w14:textId="77777777">
            <w:pPr>
              <w:jc w:val="center"/>
              <w:rPr>
                <w:color w:val="000000"/>
              </w:rPr>
            </w:pPr>
            <w:r>
              <w:rPr>
                <w:color w:val="000000"/>
              </w:rPr>
              <w:t>Morris</w:t>
            </w:r>
          </w:p>
        </w:tc>
        <w:tc>
          <w:tcPr>
            <w:tcW w:w="1920" w:type="dxa"/>
            <w:tcBorders>
              <w:top w:val="single" w:color="auto" w:sz="4" w:space="0"/>
              <w:left w:val="single" w:color="auto" w:sz="4" w:space="0"/>
              <w:bottom w:val="single" w:color="auto" w:sz="4" w:space="0"/>
              <w:right w:val="single" w:color="auto" w:sz="4" w:space="0"/>
            </w:tcBorders>
          </w:tcPr>
          <w:p w:rsidRPr="008556C4" w:rsidR="0001433A" w:rsidP="0001433A" w:rsidRDefault="0001433A" w14:paraId="25A35F66" w14:textId="77777777">
            <w:pPr>
              <w:jc w:val="center"/>
            </w:pPr>
            <w:r w:rsidRPr="008556C4">
              <w:t>Expert</w:t>
            </w:r>
          </w:p>
        </w:tc>
        <w:tc>
          <w:tcPr>
            <w:tcW w:w="1620" w:type="dxa"/>
            <w:tcBorders>
              <w:top w:val="single" w:color="auto" w:sz="4" w:space="0"/>
              <w:left w:val="single" w:color="auto" w:sz="4" w:space="0"/>
              <w:bottom w:val="single" w:color="auto" w:sz="4" w:space="0"/>
              <w:right w:val="single" w:color="auto" w:sz="4" w:space="0"/>
            </w:tcBorders>
          </w:tcPr>
          <w:p w:rsidR="0001433A" w:rsidP="0001433A" w:rsidRDefault="004D2B29" w14:paraId="078F9D35" w14:textId="77777777">
            <w:pPr>
              <w:jc w:val="center"/>
            </w:pPr>
            <w:r>
              <w:t>50</w:t>
            </w:r>
            <w:r w:rsidR="0001433A">
              <w:t>5</w:t>
            </w:r>
          </w:p>
        </w:tc>
        <w:tc>
          <w:tcPr>
            <w:tcW w:w="1710" w:type="dxa"/>
            <w:tcBorders>
              <w:top w:val="single" w:color="auto" w:sz="4" w:space="0"/>
              <w:left w:val="single" w:color="auto" w:sz="4" w:space="0"/>
              <w:bottom w:val="single" w:color="auto" w:sz="4" w:space="0"/>
              <w:right w:val="single" w:color="auto" w:sz="4" w:space="0"/>
            </w:tcBorders>
          </w:tcPr>
          <w:p w:rsidR="0001433A" w:rsidP="0001433A" w:rsidRDefault="0001433A" w14:paraId="2B8EA2DE" w14:textId="77777777">
            <w:pPr>
              <w:jc w:val="center"/>
            </w:pPr>
            <w:r>
              <w:t>2024</w:t>
            </w:r>
          </w:p>
        </w:tc>
        <w:tc>
          <w:tcPr>
            <w:tcW w:w="1620" w:type="dxa"/>
            <w:tcBorders>
              <w:top w:val="single" w:color="auto" w:sz="4" w:space="0"/>
              <w:left w:val="single" w:color="auto" w:sz="4" w:space="0"/>
              <w:bottom w:val="single" w:color="auto" w:sz="4" w:space="0"/>
              <w:right w:val="single" w:color="auto" w:sz="4" w:space="0"/>
            </w:tcBorders>
          </w:tcPr>
          <w:p w:rsidR="0001433A" w:rsidP="0001433A" w:rsidRDefault="00126484" w14:paraId="1A0AE35C" w14:textId="77777777">
            <w:pPr>
              <w:jc w:val="center"/>
            </w:pPr>
            <w:r>
              <w:t>$475</w:t>
            </w:r>
          </w:p>
        </w:tc>
      </w:tr>
      <w:tr w:rsidR="0001433A" w:rsidTr="008556C4" w14:paraId="4406B041" w14:textId="77777777">
        <w:trPr>
          <w:trHeight w:val="288"/>
        </w:trPr>
        <w:tc>
          <w:tcPr>
            <w:tcW w:w="1710" w:type="dxa"/>
            <w:tcBorders>
              <w:top w:val="single" w:color="auto" w:sz="4" w:space="0"/>
              <w:left w:val="single" w:color="auto" w:sz="4" w:space="0"/>
              <w:bottom w:val="single" w:color="auto" w:sz="4" w:space="0"/>
              <w:right w:val="single" w:color="auto" w:sz="4" w:space="0"/>
            </w:tcBorders>
          </w:tcPr>
          <w:p w:rsidR="0001433A" w:rsidP="0001433A" w:rsidRDefault="0001433A" w14:paraId="3E984ADA" w14:textId="77777777">
            <w:pPr>
              <w:jc w:val="center"/>
              <w:rPr>
                <w:color w:val="000000"/>
              </w:rPr>
            </w:pPr>
            <w:r>
              <w:rPr>
                <w:color w:val="000000"/>
              </w:rPr>
              <w:t>Zoë</w:t>
            </w:r>
          </w:p>
        </w:tc>
        <w:tc>
          <w:tcPr>
            <w:tcW w:w="1770" w:type="dxa"/>
            <w:tcBorders>
              <w:top w:val="single" w:color="auto" w:sz="4" w:space="0"/>
              <w:left w:val="single" w:color="auto" w:sz="4" w:space="0"/>
              <w:bottom w:val="single" w:color="auto" w:sz="4" w:space="0"/>
              <w:right w:val="single" w:color="auto" w:sz="4" w:space="0"/>
            </w:tcBorders>
          </w:tcPr>
          <w:p w:rsidR="0001433A" w:rsidP="0001433A" w:rsidRDefault="0001433A" w14:paraId="737C64DC" w14:textId="77777777">
            <w:pPr>
              <w:jc w:val="center"/>
              <w:rPr>
                <w:color w:val="000000"/>
              </w:rPr>
            </w:pPr>
            <w:r>
              <w:rPr>
                <w:color w:val="000000"/>
              </w:rPr>
              <w:t>Harrold</w:t>
            </w:r>
          </w:p>
        </w:tc>
        <w:tc>
          <w:tcPr>
            <w:tcW w:w="1920" w:type="dxa"/>
            <w:tcBorders>
              <w:top w:val="single" w:color="auto" w:sz="4" w:space="0"/>
              <w:left w:val="single" w:color="auto" w:sz="4" w:space="0"/>
              <w:bottom w:val="single" w:color="auto" w:sz="4" w:space="0"/>
              <w:right w:val="single" w:color="auto" w:sz="4" w:space="0"/>
            </w:tcBorders>
          </w:tcPr>
          <w:p w:rsidRPr="008556C4" w:rsidR="0001433A" w:rsidP="0001433A" w:rsidRDefault="0001433A" w14:paraId="063639B2" w14:textId="77777777">
            <w:pPr>
              <w:jc w:val="center"/>
            </w:pPr>
            <w:r w:rsidRPr="008556C4">
              <w:t>Scientist</w:t>
            </w:r>
          </w:p>
        </w:tc>
        <w:tc>
          <w:tcPr>
            <w:tcW w:w="1620" w:type="dxa"/>
            <w:tcBorders>
              <w:top w:val="single" w:color="auto" w:sz="4" w:space="0"/>
              <w:left w:val="single" w:color="auto" w:sz="4" w:space="0"/>
              <w:bottom w:val="single" w:color="auto" w:sz="4" w:space="0"/>
              <w:right w:val="single" w:color="auto" w:sz="4" w:space="0"/>
            </w:tcBorders>
          </w:tcPr>
          <w:p w:rsidR="0001433A" w:rsidP="0001433A" w:rsidRDefault="00C320ED" w14:paraId="6950192F" w14:textId="77777777">
            <w:pPr>
              <w:jc w:val="center"/>
            </w:pPr>
            <w:r>
              <w:t>34</w:t>
            </w:r>
            <w:r w:rsidR="00A80D09">
              <w:t>0</w:t>
            </w:r>
          </w:p>
        </w:tc>
        <w:tc>
          <w:tcPr>
            <w:tcW w:w="1710" w:type="dxa"/>
            <w:tcBorders>
              <w:top w:val="single" w:color="auto" w:sz="4" w:space="0"/>
              <w:left w:val="single" w:color="auto" w:sz="4" w:space="0"/>
              <w:bottom w:val="single" w:color="auto" w:sz="4" w:space="0"/>
              <w:right w:val="single" w:color="auto" w:sz="4" w:space="0"/>
            </w:tcBorders>
          </w:tcPr>
          <w:p w:rsidR="0001433A" w:rsidP="0001433A" w:rsidRDefault="0001433A" w14:paraId="40E310C4" w14:textId="77777777">
            <w:pPr>
              <w:jc w:val="center"/>
            </w:pPr>
            <w:r>
              <w:t>2024</w:t>
            </w:r>
          </w:p>
        </w:tc>
        <w:tc>
          <w:tcPr>
            <w:tcW w:w="1620" w:type="dxa"/>
            <w:tcBorders>
              <w:top w:val="single" w:color="auto" w:sz="4" w:space="0"/>
              <w:left w:val="single" w:color="auto" w:sz="4" w:space="0"/>
              <w:bottom w:val="single" w:color="auto" w:sz="4" w:space="0"/>
              <w:right w:val="single" w:color="auto" w:sz="4" w:space="0"/>
            </w:tcBorders>
          </w:tcPr>
          <w:p w:rsidR="0001433A" w:rsidP="0001433A" w:rsidRDefault="00EC28D9" w14:paraId="6207103C" w14:textId="77777777">
            <w:pPr>
              <w:jc w:val="center"/>
            </w:pPr>
            <w:r>
              <w:t>$260</w:t>
            </w:r>
          </w:p>
        </w:tc>
      </w:tr>
    </w:tbl>
    <w:p w:rsidR="0022302F" w:rsidP="00FE3BAE" w:rsidRDefault="0022302F" w14:paraId="4FA47B03" w14:textId="77777777">
      <w:pPr>
        <w:spacing w:line="360" w:lineRule="auto"/>
        <w:rPr>
          <w:b/>
        </w:rPr>
      </w:pPr>
    </w:p>
    <w:p w:rsidR="0022302F" w:rsidP="00FE3BAE" w:rsidRDefault="0022302F" w14:paraId="74101447" w14:textId="77777777">
      <w:pPr>
        <w:spacing w:line="360" w:lineRule="auto"/>
        <w:rPr>
          <w:b/>
        </w:rPr>
      </w:pPr>
    </w:p>
    <w:p w:rsidR="0022302F" w:rsidP="00FE3BAE" w:rsidRDefault="0022302F" w14:paraId="27E6E11B" w14:textId="77777777">
      <w:pPr>
        <w:spacing w:line="360" w:lineRule="auto"/>
        <w:rPr>
          <w:b/>
        </w:rPr>
      </w:pPr>
    </w:p>
    <w:p w:rsidR="00FE3BAE" w:rsidP="00FE3BAE" w:rsidRDefault="00FE3BAE" w14:paraId="5F567F48" w14:textId="77777777">
      <w:pPr>
        <w:jc w:val="center"/>
      </w:pPr>
      <w:r>
        <w:rPr>
          <w:rFonts w:ascii="Helvetica" w:hAnsi="Helvetica"/>
          <w:b/>
        </w:rPr>
        <w:t xml:space="preserve">(END OF </w:t>
      </w:r>
      <w:r>
        <w:rPr>
          <w:rFonts w:ascii="Helvetica" w:hAnsi="Helvetica"/>
          <w:b/>
          <w:szCs w:val="26"/>
        </w:rPr>
        <w:t>APPENDIX</w:t>
      </w:r>
      <w:r>
        <w:rPr>
          <w:rFonts w:ascii="Helvetica" w:hAnsi="Helvetica"/>
          <w:b/>
        </w:rPr>
        <w:t>)</w:t>
      </w:r>
    </w:p>
    <w:p w:rsidR="00E00A5E" w:rsidRDefault="00E00A5E" w14:paraId="145DC905" w14:textId="77777777"/>
    <w:p w:rsidR="00E00A5E" w:rsidRDefault="0040561B" w14:paraId="6CF592D0" w14:textId="3E449D6C">
      <w:r>
        <w:t>Attachment 1:</w:t>
      </w:r>
    </w:p>
    <w:p w:rsidR="00E00A5E" w:rsidRDefault="00E00A5E" w14:paraId="240E3923" w14:textId="77777777">
      <w:hyperlink w:history="1" r:id="rId12">
        <w:r w:rsidRPr="00CB1292">
          <w:rPr>
            <w:rStyle w:val="Hyperlink"/>
            <w:color w:val="365F91" w:themeColor="accent1" w:themeShade="BF"/>
          </w:rPr>
          <w:t>REDLINE (Rev. 1) A.24-11-002 ICOMP-PD GPI SL5 Agenda 9-3-2026.pdf</w:t>
        </w:r>
      </w:hyperlink>
    </w:p>
    <w:sectPr w:rsidR="00E00A5E" w:rsidSect="00083606">
      <w:headerReference w:type="first" r:id="rId13"/>
      <w:footerReference w:type="first" r:id="rId14"/>
      <w:pgSz w:w="12240" w:h="15840"/>
      <w:pgMar w:top="1440" w:right="1440" w:bottom="1440" w:left="1440" w:header="720" w:footer="720" w:gutter="0"/>
      <w:pgNumType w:fmt="numberInDash"/>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45E1C5" w14:textId="77777777" w:rsidR="00177108" w:rsidRDefault="00177108" w:rsidP="00885956">
      <w:r>
        <w:separator/>
      </w:r>
    </w:p>
  </w:endnote>
  <w:endnote w:type="continuationSeparator" w:id="0">
    <w:p w14:paraId="41CD0A8C" w14:textId="77777777" w:rsidR="00177108" w:rsidRDefault="00177108" w:rsidP="008859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w:altName w:val="Palatino Linotype"/>
    <w:panose1 w:val="00000000000000000000"/>
    <w:charset w:val="00"/>
    <w:family w:val="roman"/>
    <w:notTrueType/>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2372826"/>
      <w:docPartObj>
        <w:docPartGallery w:val="Page Numbers (Bottom of Page)"/>
        <w:docPartUnique/>
      </w:docPartObj>
    </w:sdtPr>
    <w:sdtEndPr>
      <w:rPr>
        <w:noProof/>
      </w:rPr>
    </w:sdtEndPr>
    <w:sdtContent>
      <w:p w14:paraId="795C2D29" w14:textId="77777777" w:rsidR="005D2B4A" w:rsidRDefault="005D2B4A">
        <w:pPr>
          <w:pStyle w:val="Footer"/>
          <w:jc w:val="center"/>
        </w:pPr>
        <w:r>
          <w:fldChar w:fldCharType="begin"/>
        </w:r>
        <w:r>
          <w:instrText xml:space="preserve"> PAGE   \* MERGEFORMAT </w:instrText>
        </w:r>
        <w:r>
          <w:fldChar w:fldCharType="separate"/>
        </w:r>
        <w:r>
          <w:rPr>
            <w:noProof/>
          </w:rPr>
          <w:t>- 1 -</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3358899"/>
      <w:docPartObj>
        <w:docPartGallery w:val="Page Numbers (Bottom of Page)"/>
        <w:docPartUnique/>
      </w:docPartObj>
    </w:sdtPr>
    <w:sdtEndPr>
      <w:rPr>
        <w:noProof/>
      </w:rPr>
    </w:sdtEndPr>
    <w:sdtContent>
      <w:p w14:paraId="0D0D5AC6" w14:textId="35448601" w:rsidR="005D2B4A" w:rsidRDefault="00005C46" w:rsidP="007E146F">
        <w:pPr>
          <w:pStyle w:val="Footer"/>
        </w:pPr>
        <w:r w:rsidRPr="00005C46">
          <w:rPr>
            <w:sz w:val="16"/>
            <w:szCs w:val="16"/>
          </w:rPr>
          <w:t>618429536</w:t>
        </w:r>
        <w:r w:rsidR="007E146F">
          <w:tab/>
        </w:r>
        <w:r w:rsidR="009074D1">
          <w:fldChar w:fldCharType="begin"/>
        </w:r>
        <w:r w:rsidR="009074D1">
          <w:instrText xml:space="preserve"> PAGE   \* MERGEFORMAT </w:instrText>
        </w:r>
        <w:r w:rsidR="009074D1">
          <w:fldChar w:fldCharType="separate"/>
        </w:r>
        <w:r w:rsidR="009074D1">
          <w:rPr>
            <w:noProof/>
          </w:rPr>
          <w:t>2</w:t>
        </w:r>
        <w:r w:rsidR="009074D1">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1163577"/>
      <w:docPartObj>
        <w:docPartGallery w:val="Page Numbers (Bottom of Page)"/>
        <w:docPartUnique/>
      </w:docPartObj>
    </w:sdtPr>
    <w:sdtEndPr>
      <w:rPr>
        <w:noProof/>
      </w:rPr>
    </w:sdtEndPr>
    <w:sdtContent>
      <w:p w14:paraId="049683D8" w14:textId="52F0D429" w:rsidR="007E146F" w:rsidRDefault="00083606" w:rsidP="0008360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744A54" w14:textId="77777777" w:rsidR="00177108" w:rsidRDefault="00177108" w:rsidP="00885956">
      <w:r>
        <w:separator/>
      </w:r>
    </w:p>
  </w:footnote>
  <w:footnote w:type="continuationSeparator" w:id="0">
    <w:p w14:paraId="50B37C13" w14:textId="77777777" w:rsidR="00177108" w:rsidRDefault="00177108" w:rsidP="00885956">
      <w:r>
        <w:continuationSeparator/>
      </w:r>
    </w:p>
  </w:footnote>
  <w:footnote w:id="1">
    <w:p w14:paraId="14835A84" w14:textId="77777777" w:rsidR="00286ABA" w:rsidRDefault="00286ABA" w:rsidP="001704DB">
      <w:pPr>
        <w:pStyle w:val="FootnoteText"/>
        <w:spacing w:after="120"/>
      </w:pPr>
      <w:r>
        <w:rPr>
          <w:rStyle w:val="FootnoteReference"/>
        </w:rPr>
        <w:footnoteRef/>
      </w:r>
      <w:r>
        <w:t xml:space="preserve"> All statutory references are to California Public Utilities Code unless indicated otherwise.</w:t>
      </w:r>
    </w:p>
  </w:footnote>
  <w:footnote w:id="2">
    <w:p w14:paraId="0E343A65" w14:textId="77777777" w:rsidR="00240068" w:rsidRPr="0028457E" w:rsidRDefault="00240068">
      <w:pPr>
        <w:pStyle w:val="FootnoteText"/>
        <w:rPr>
          <w:lang w:val="en-ZW"/>
        </w:rPr>
      </w:pPr>
      <w:r>
        <w:rPr>
          <w:rStyle w:val="FootnoteReference"/>
        </w:rPr>
        <w:footnoteRef/>
      </w:r>
      <w:r>
        <w:t xml:space="preserve"> </w:t>
      </w:r>
      <w:r w:rsidRPr="002976F3">
        <w:rPr>
          <w:i/>
          <w:iCs/>
        </w:rPr>
        <w:t>See</w:t>
      </w:r>
      <w:r w:rsidRPr="002D3356">
        <w:t xml:space="preserve"> the Intervenor Compensation Program Guide at 27.</w:t>
      </w:r>
    </w:p>
  </w:footnote>
  <w:footnote w:id="3">
    <w:p w14:paraId="04B0F043" w14:textId="77777777" w:rsidR="00227257" w:rsidRPr="0028457E" w:rsidRDefault="00227257">
      <w:pPr>
        <w:pStyle w:val="FootnoteText"/>
        <w:rPr>
          <w:lang w:val="en-ZW"/>
        </w:rPr>
      </w:pPr>
      <w:r>
        <w:rPr>
          <w:rStyle w:val="FootnoteReference"/>
        </w:rPr>
        <w:footnoteRef/>
      </w:r>
      <w:r>
        <w:t xml:space="preserve"> </w:t>
      </w:r>
      <w:r>
        <w:rPr>
          <w:lang w:val="en-ZW"/>
        </w:rPr>
        <w:t>Attachments not included in the final Decision.</w:t>
      </w:r>
    </w:p>
  </w:footnote>
  <w:footnote w:id="4">
    <w:p w14:paraId="12FDFD54" w14:textId="77777777" w:rsidR="006E07EA" w:rsidRPr="006E07EA" w:rsidRDefault="006E07EA">
      <w:pPr>
        <w:pStyle w:val="FootnoteText"/>
        <w:rPr>
          <w:lang w:val="en-ZW"/>
        </w:rPr>
      </w:pPr>
      <w:r>
        <w:rPr>
          <w:rStyle w:val="FootnoteReference"/>
        </w:rPr>
        <w:footnoteRef/>
      </w:r>
      <w:r>
        <w:t xml:space="preserve"> </w:t>
      </w:r>
      <w:r w:rsidR="004B4AE9" w:rsidRPr="00D65CCC">
        <w:rPr>
          <w:rStyle w:val="normaltextrun"/>
          <w:shd w:val="clear" w:color="auto" w:fill="FFFFFF"/>
        </w:rPr>
        <w:t>Public records found at Alameda County Clerk</w:t>
      </w:r>
      <w:r w:rsidR="00CA639F">
        <w:rPr>
          <w:rStyle w:val="normaltextrun"/>
          <w:shd w:val="clear" w:color="auto" w:fill="FFFFFF"/>
        </w:rPr>
        <w:t xml:space="preserve"> </w:t>
      </w:r>
      <w:r w:rsidR="004B4AE9" w:rsidRPr="00D65CCC">
        <w:rPr>
          <w:rStyle w:val="normaltextrun"/>
          <w:shd w:val="clear" w:color="auto" w:fill="FFFFFF"/>
        </w:rPr>
        <w:t>Recorder Office’s</w:t>
      </w:r>
      <w:r w:rsidR="00CA639F">
        <w:rPr>
          <w:rStyle w:val="normaltextrun"/>
          <w:shd w:val="clear" w:color="auto" w:fill="FFFFFF"/>
        </w:rPr>
        <w:t xml:space="preserve"> </w:t>
      </w:r>
      <w:r w:rsidR="004B4AE9" w:rsidRPr="00D65CCC">
        <w:rPr>
          <w:rStyle w:val="normaltextrun"/>
          <w:shd w:val="clear" w:color="auto" w:fill="FFFFFF"/>
        </w:rPr>
        <w:t>reflect</w:t>
      </w:r>
      <w:r w:rsidR="00CA639F">
        <w:rPr>
          <w:rStyle w:val="normaltextrun"/>
          <w:shd w:val="clear" w:color="auto" w:fill="FFFFFF"/>
        </w:rPr>
        <w:t xml:space="preserve"> </w:t>
      </w:r>
      <w:r w:rsidR="004B4AE9" w:rsidRPr="00D65CCC">
        <w:rPr>
          <w:rStyle w:val="normaltextrun"/>
          <w:shd w:val="clear" w:color="auto" w:fill="FFFFFF"/>
        </w:rPr>
        <w:t>that fictious business name</w:t>
      </w:r>
      <w:r w:rsidR="00CA639F">
        <w:rPr>
          <w:rStyle w:val="normaltextrun"/>
          <w:shd w:val="clear" w:color="auto" w:fill="FFFFFF"/>
        </w:rPr>
        <w:t xml:space="preserve"> </w:t>
      </w:r>
      <w:r w:rsidR="004B4AE9" w:rsidRPr="00D65CCC">
        <w:rPr>
          <w:rStyle w:val="normaltextrun"/>
          <w:shd w:val="clear" w:color="auto" w:fill="FFFFFF"/>
        </w:rPr>
        <w:t>Green Power Institute, was active from 6/11/2013 to 6/11/2018 and is currently expired.</w:t>
      </w:r>
    </w:p>
  </w:footnote>
  <w:footnote w:id="5">
    <w:p w14:paraId="34EC41D4" w14:textId="77777777" w:rsidR="008C1104" w:rsidRPr="008C1104" w:rsidRDefault="008C1104">
      <w:pPr>
        <w:pStyle w:val="FootnoteText"/>
        <w:rPr>
          <w:lang w:val="en-ZW"/>
        </w:rPr>
      </w:pPr>
      <w:r>
        <w:rPr>
          <w:rStyle w:val="FootnoteReference"/>
        </w:rPr>
        <w:footnoteRef/>
      </w:r>
      <w:r>
        <w:t xml:space="preserve"> </w:t>
      </w:r>
      <w:r w:rsidRPr="008C1104">
        <w:t>GPI did not provide the existing Associate Services Agreement it references from</w:t>
      </w:r>
      <w:r w:rsidR="007E08F8">
        <w:t xml:space="preserve"> </w:t>
      </w:r>
      <w:r w:rsidRPr="008C1104">
        <w:t>October</w:t>
      </w:r>
      <w:r w:rsidR="007E08F8">
        <w:t xml:space="preserve"> </w:t>
      </w:r>
      <w:r w:rsidRPr="008C1104">
        <w:t>2010 as part of its supplemental documentation. While the Commission will accept the Addendum as a contractual agreement between Future Resources Associates (Morris) and</w:t>
      </w:r>
      <w:r w:rsidR="007E08F8">
        <w:t xml:space="preserve"> </w:t>
      </w:r>
      <w:r w:rsidRPr="008C1104">
        <w:t>Harrold, for purposes of this proceeding, GPI is reminded that the Commission strictly requires full and accurate disclosure of all information material to request for intervenor compensation.</w:t>
      </w:r>
    </w:p>
  </w:footnote>
  <w:footnote w:id="6">
    <w:p w14:paraId="66A63256" w14:textId="77777777" w:rsidR="00B912CA" w:rsidRDefault="00B912CA" w:rsidP="00B912CA">
      <w:pPr>
        <w:pStyle w:val="FootnoteText"/>
      </w:pPr>
      <w:r>
        <w:rPr>
          <w:rStyle w:val="FootnoteReference"/>
        </w:rPr>
        <w:footnoteRef/>
      </w:r>
      <w:r>
        <w:t xml:space="preserve"> All rule references are to California Code of Regulations Title 20, Division 1, Chapter 1 unless indicated otherwise.</w:t>
      </w:r>
    </w:p>
  </w:footnote>
  <w:footnote w:id="7">
    <w:p w14:paraId="10E602A8" w14:textId="77777777" w:rsidR="0089523F" w:rsidRDefault="0089523F" w:rsidP="00005C46">
      <w:pPr>
        <w:pStyle w:val="FootnoteText"/>
        <w:spacing w:after="120"/>
      </w:pPr>
      <w:r>
        <w:rPr>
          <w:rStyle w:val="FootnoteReference"/>
        </w:rPr>
        <w:footnoteRef/>
      </w:r>
      <w:r>
        <w:t xml:space="preserve"> Comments of the Green Power Institute on the Proposed Decision at 2.</w:t>
      </w:r>
    </w:p>
  </w:footnote>
  <w:footnote w:id="8">
    <w:p w14:paraId="6300B2B5" w14:textId="77777777" w:rsidR="0089523F" w:rsidRDefault="0089523F" w:rsidP="00005C46">
      <w:pPr>
        <w:pStyle w:val="FootnoteText"/>
        <w:spacing w:after="120"/>
      </w:pPr>
      <w:r>
        <w:rPr>
          <w:rStyle w:val="FootnoteReference"/>
        </w:rPr>
        <w:footnoteRef/>
      </w:r>
      <w:r>
        <w:t xml:space="preserve"> </w:t>
      </w:r>
      <w:r>
        <w:rPr>
          <w:i/>
          <w:iCs/>
        </w:rPr>
        <w:t>Ibid</w:t>
      </w:r>
      <w:r>
        <w:t xml:space="preserve">. </w:t>
      </w:r>
    </w:p>
  </w:footnote>
  <w:footnote w:id="9">
    <w:p w14:paraId="2CD4B521" w14:textId="77777777" w:rsidR="00D77BAA" w:rsidRPr="000C4841" w:rsidRDefault="00D77BAA" w:rsidP="00D77BAA">
      <w:pPr>
        <w:pStyle w:val="FootnoteText"/>
      </w:pPr>
      <w:r>
        <w:rPr>
          <w:rStyle w:val="FootnoteReference"/>
        </w:rPr>
        <w:footnoteRef/>
      </w:r>
      <w:r>
        <w:t xml:space="preserve"> </w:t>
      </w:r>
      <w:r>
        <w:rPr>
          <w:i/>
          <w:iCs/>
        </w:rPr>
        <w:t xml:space="preserve">Id. </w:t>
      </w:r>
      <w:r>
        <w:t>at 10.</w:t>
      </w:r>
    </w:p>
  </w:footnote>
  <w:footnote w:id="10">
    <w:p w14:paraId="773571A0" w14:textId="77777777" w:rsidR="00FC6DAC" w:rsidRDefault="00FC6DAC" w:rsidP="00005C46">
      <w:pPr>
        <w:pStyle w:val="FootnoteText"/>
        <w:spacing w:after="120"/>
      </w:pPr>
      <w:r>
        <w:rPr>
          <w:rStyle w:val="FootnoteReference"/>
        </w:rPr>
        <w:footnoteRef/>
      </w:r>
      <w:r>
        <w:t xml:space="preserve"> </w:t>
      </w:r>
      <w:r>
        <w:rPr>
          <w:i/>
          <w:iCs/>
        </w:rPr>
        <w:t xml:space="preserve">Id. </w:t>
      </w:r>
      <w:r>
        <w:t>at 3.</w:t>
      </w:r>
    </w:p>
  </w:footnote>
  <w:footnote w:id="11">
    <w:p w14:paraId="585501A2" w14:textId="77777777" w:rsidR="00FC6DAC" w:rsidRDefault="00FC6DAC" w:rsidP="00FC6DAC">
      <w:pPr>
        <w:pStyle w:val="FootnoteText"/>
      </w:pPr>
      <w:r>
        <w:rPr>
          <w:rStyle w:val="FootnoteReference"/>
        </w:rPr>
        <w:footnoteRef/>
      </w:r>
      <w:r>
        <w:t xml:space="preserve"> </w:t>
      </w:r>
      <w:r w:rsidRPr="00F1765F">
        <w:t>C</w:t>
      </w:r>
      <w:r>
        <w:t>omments of</w:t>
      </w:r>
      <w:r w:rsidRPr="00F1765F">
        <w:t xml:space="preserve"> T</w:t>
      </w:r>
      <w:r>
        <w:t>he</w:t>
      </w:r>
      <w:r w:rsidRPr="00F1765F">
        <w:t xml:space="preserve"> U</w:t>
      </w:r>
      <w:r>
        <w:t xml:space="preserve">tility </w:t>
      </w:r>
      <w:r w:rsidRPr="00F1765F">
        <w:t>R</w:t>
      </w:r>
      <w:r>
        <w:t>eform</w:t>
      </w:r>
      <w:r w:rsidRPr="00F1765F">
        <w:t xml:space="preserve"> N</w:t>
      </w:r>
      <w:r>
        <w:t>etwork and Center for</w:t>
      </w:r>
      <w:r w:rsidRPr="00F1765F">
        <w:t xml:space="preserve"> A</w:t>
      </w:r>
      <w:r>
        <w:t>ccessible Technology on the Proposed Decision Denying Compensation to Green Power Institute for Lack of Substantial Contribution to Decision</w:t>
      </w:r>
      <w:r w:rsidRPr="00F1765F">
        <w:t xml:space="preserve"> 24-11-004</w:t>
      </w:r>
      <w:r>
        <w:t xml:space="preserve"> at 2-4.</w:t>
      </w:r>
    </w:p>
  </w:footnote>
  <w:footnote w:id="12">
    <w:p w14:paraId="502C7D17" w14:textId="77777777" w:rsidR="001C406E" w:rsidRDefault="001C406E" w:rsidP="00005C46">
      <w:pPr>
        <w:pStyle w:val="FootnoteText"/>
        <w:spacing w:after="120"/>
      </w:pPr>
      <w:r>
        <w:rPr>
          <w:rStyle w:val="FootnoteReference"/>
        </w:rPr>
        <w:footnoteRef/>
      </w:r>
      <w:r>
        <w:t xml:space="preserve"> GPI Comments to Proposed Decision at 8-9, 13.</w:t>
      </w:r>
    </w:p>
  </w:footnote>
  <w:footnote w:id="13">
    <w:p w14:paraId="55C7C202" w14:textId="77777777" w:rsidR="001C406E" w:rsidRDefault="001C406E" w:rsidP="001C406E">
      <w:pPr>
        <w:pStyle w:val="FootnoteText"/>
      </w:pPr>
      <w:r>
        <w:rPr>
          <w:rStyle w:val="FootnoteReference"/>
        </w:rPr>
        <w:footnoteRef/>
      </w:r>
      <w:r>
        <w:t xml:space="preserve"> </w:t>
      </w:r>
      <w:r w:rsidRPr="009B6B15">
        <w:rPr>
          <w:i/>
          <w:iCs/>
        </w:rPr>
        <w:t>Id.</w:t>
      </w:r>
      <w:r>
        <w:t xml:space="preserve"> at 9-1</w:t>
      </w:r>
      <w:r w:rsidR="001A54C1">
        <w:t>3</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89D70" w14:textId="5B8F8CAA" w:rsidR="005D2B4A" w:rsidRDefault="005D2B4A">
    <w:pPr>
      <w:pStyle w:val="Header"/>
      <w:rPr>
        <w:b/>
        <w:bCs/>
      </w:rPr>
    </w:pPr>
    <w:r w:rsidRPr="005D2B4A">
      <w:t>A.24-11-</w:t>
    </w:r>
    <w:proofErr w:type="gramStart"/>
    <w:r w:rsidRPr="005D2B4A">
      <w:t>002</w:t>
    </w:r>
    <w:r>
      <w:t>  ALJ</w:t>
    </w:r>
    <w:proofErr w:type="gramEnd"/>
    <w:r>
      <w:t>/</w:t>
    </w:r>
    <w:r w:rsidR="00E4699E">
      <w:t>SL</w:t>
    </w:r>
    <w:r>
      <w:t>5/abb</w:t>
    </w:r>
  </w:p>
  <w:p w14:paraId="7F0CBD48" w14:textId="77777777" w:rsidR="005D2B4A" w:rsidRDefault="005D2B4A">
    <w:pPr>
      <w:pStyle w:val="Header"/>
      <w:rPr>
        <w:b/>
        <w:bCs/>
      </w:rPr>
    </w:pPr>
  </w:p>
  <w:p w14:paraId="26C66D11" w14:textId="77777777" w:rsidR="005D2B4A" w:rsidRDefault="005D2B4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82617" w14:textId="77777777" w:rsidR="007E146F" w:rsidRDefault="007E146F">
    <w:pPr>
      <w:pStyle w:val="Header"/>
    </w:pPr>
  </w:p>
  <w:p w14:paraId="096A1447" w14:textId="77777777" w:rsidR="007E146F" w:rsidRDefault="007E146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1B595F" w14:textId="4977D3A1" w:rsidR="007E146F" w:rsidRDefault="007E146F" w:rsidP="007E146F">
    <w:pPr>
      <w:pStyle w:val="Header"/>
      <w:rPr>
        <w:b/>
        <w:bCs/>
      </w:rPr>
    </w:pPr>
    <w:r w:rsidRPr="005D2B4A">
      <w:t>A.24-11-</w:t>
    </w:r>
    <w:proofErr w:type="gramStart"/>
    <w:r w:rsidRPr="005D2B4A">
      <w:t>002</w:t>
    </w:r>
    <w:r>
      <w:t>  ALJ</w:t>
    </w:r>
    <w:proofErr w:type="gramEnd"/>
    <w:r>
      <w:t>/S</w:t>
    </w:r>
    <w:r w:rsidR="00591DC7">
      <w:t>L</w:t>
    </w:r>
    <w:r>
      <w:t>5/abb</w:t>
    </w:r>
  </w:p>
  <w:p w14:paraId="284047B0" w14:textId="77777777" w:rsidR="007E146F" w:rsidRDefault="007E146F">
    <w:pPr>
      <w:pStyle w:val="Header"/>
    </w:pPr>
  </w:p>
  <w:p w14:paraId="450AEAED" w14:textId="77777777" w:rsidR="007E146F" w:rsidRDefault="007E146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12656"/>
    <w:multiLevelType w:val="multilevel"/>
    <w:tmpl w:val="BEBA691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C9B5AE7"/>
    <w:multiLevelType w:val="hybridMultilevel"/>
    <w:tmpl w:val="F1200074"/>
    <w:lvl w:ilvl="0" w:tplc="D26E4808">
      <w:start w:val="1"/>
      <w:numFmt w:val="upperLetter"/>
      <w:lvlText w:val="%1."/>
      <w:lvlJc w:val="left"/>
      <w:pPr>
        <w:tabs>
          <w:tab w:val="num" w:pos="990"/>
        </w:tabs>
        <w:ind w:left="990" w:hanging="360"/>
      </w:pPr>
      <w:rPr>
        <w:rFonts w:ascii="Times New Roman" w:hAnsi="Times New Roman" w:cs="Times New Roman" w:hint="default"/>
        <w:b/>
        <w:bCs/>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FEE4219"/>
    <w:multiLevelType w:val="hybridMultilevel"/>
    <w:tmpl w:val="D0386D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AE11AD"/>
    <w:multiLevelType w:val="multilevel"/>
    <w:tmpl w:val="AA8C459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9546A75"/>
    <w:multiLevelType w:val="hybridMultilevel"/>
    <w:tmpl w:val="C1E4D3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B33CE3"/>
    <w:multiLevelType w:val="hybridMultilevel"/>
    <w:tmpl w:val="39FCF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86029A0"/>
    <w:multiLevelType w:val="hybridMultilevel"/>
    <w:tmpl w:val="343AEA0E"/>
    <w:lvl w:ilvl="0" w:tplc="04090001">
      <w:start w:val="1"/>
      <w:numFmt w:val="bullet"/>
      <w:lvlText w:val=""/>
      <w:lvlJc w:val="left"/>
      <w:pPr>
        <w:ind w:left="776" w:hanging="360"/>
      </w:pPr>
      <w:rPr>
        <w:rFonts w:ascii="Symbol" w:hAnsi="Symbol" w:hint="default"/>
      </w:rPr>
    </w:lvl>
    <w:lvl w:ilvl="1" w:tplc="FFFFFFFF" w:tentative="1">
      <w:start w:val="1"/>
      <w:numFmt w:val="bullet"/>
      <w:lvlText w:val="o"/>
      <w:lvlJc w:val="left"/>
      <w:pPr>
        <w:ind w:left="1496" w:hanging="360"/>
      </w:pPr>
      <w:rPr>
        <w:rFonts w:ascii="Courier New" w:hAnsi="Courier New" w:cs="Courier New" w:hint="default"/>
      </w:rPr>
    </w:lvl>
    <w:lvl w:ilvl="2" w:tplc="FFFFFFFF" w:tentative="1">
      <w:start w:val="1"/>
      <w:numFmt w:val="bullet"/>
      <w:lvlText w:val=""/>
      <w:lvlJc w:val="left"/>
      <w:pPr>
        <w:ind w:left="2216" w:hanging="360"/>
      </w:pPr>
      <w:rPr>
        <w:rFonts w:ascii="Wingdings" w:hAnsi="Wingdings" w:hint="default"/>
      </w:rPr>
    </w:lvl>
    <w:lvl w:ilvl="3" w:tplc="FFFFFFFF" w:tentative="1">
      <w:start w:val="1"/>
      <w:numFmt w:val="bullet"/>
      <w:lvlText w:val=""/>
      <w:lvlJc w:val="left"/>
      <w:pPr>
        <w:ind w:left="2936" w:hanging="360"/>
      </w:pPr>
      <w:rPr>
        <w:rFonts w:ascii="Symbol" w:hAnsi="Symbol" w:hint="default"/>
      </w:rPr>
    </w:lvl>
    <w:lvl w:ilvl="4" w:tplc="FFFFFFFF" w:tentative="1">
      <w:start w:val="1"/>
      <w:numFmt w:val="bullet"/>
      <w:lvlText w:val="o"/>
      <w:lvlJc w:val="left"/>
      <w:pPr>
        <w:ind w:left="3656" w:hanging="360"/>
      </w:pPr>
      <w:rPr>
        <w:rFonts w:ascii="Courier New" w:hAnsi="Courier New" w:cs="Courier New" w:hint="default"/>
      </w:rPr>
    </w:lvl>
    <w:lvl w:ilvl="5" w:tplc="FFFFFFFF" w:tentative="1">
      <w:start w:val="1"/>
      <w:numFmt w:val="bullet"/>
      <w:lvlText w:val=""/>
      <w:lvlJc w:val="left"/>
      <w:pPr>
        <w:ind w:left="4376" w:hanging="360"/>
      </w:pPr>
      <w:rPr>
        <w:rFonts w:ascii="Wingdings" w:hAnsi="Wingdings" w:hint="default"/>
      </w:rPr>
    </w:lvl>
    <w:lvl w:ilvl="6" w:tplc="FFFFFFFF" w:tentative="1">
      <w:start w:val="1"/>
      <w:numFmt w:val="bullet"/>
      <w:lvlText w:val=""/>
      <w:lvlJc w:val="left"/>
      <w:pPr>
        <w:ind w:left="5096" w:hanging="360"/>
      </w:pPr>
      <w:rPr>
        <w:rFonts w:ascii="Symbol" w:hAnsi="Symbol" w:hint="default"/>
      </w:rPr>
    </w:lvl>
    <w:lvl w:ilvl="7" w:tplc="FFFFFFFF" w:tentative="1">
      <w:start w:val="1"/>
      <w:numFmt w:val="bullet"/>
      <w:lvlText w:val="o"/>
      <w:lvlJc w:val="left"/>
      <w:pPr>
        <w:ind w:left="5816" w:hanging="360"/>
      </w:pPr>
      <w:rPr>
        <w:rFonts w:ascii="Courier New" w:hAnsi="Courier New" w:cs="Courier New" w:hint="default"/>
      </w:rPr>
    </w:lvl>
    <w:lvl w:ilvl="8" w:tplc="FFFFFFFF" w:tentative="1">
      <w:start w:val="1"/>
      <w:numFmt w:val="bullet"/>
      <w:lvlText w:val=""/>
      <w:lvlJc w:val="left"/>
      <w:pPr>
        <w:ind w:left="6536" w:hanging="360"/>
      </w:pPr>
      <w:rPr>
        <w:rFonts w:ascii="Wingdings" w:hAnsi="Wingdings" w:hint="default"/>
      </w:rPr>
    </w:lvl>
  </w:abstractNum>
  <w:abstractNum w:abstractNumId="7" w15:restartNumberingAfterBreak="0">
    <w:nsid w:val="37364D37"/>
    <w:multiLevelType w:val="hybridMultilevel"/>
    <w:tmpl w:val="86F4B2CC"/>
    <w:lvl w:ilvl="0" w:tplc="07DA8172">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8" w15:restartNumberingAfterBreak="0">
    <w:nsid w:val="402E60CD"/>
    <w:multiLevelType w:val="hybridMultilevel"/>
    <w:tmpl w:val="A5FC35B8"/>
    <w:lvl w:ilvl="0" w:tplc="DAA6AB9C">
      <w:start w:val="2"/>
      <w:numFmt w:val="upperLetter"/>
      <w:lvlText w:val="%1."/>
      <w:lvlJc w:val="left"/>
      <w:pPr>
        <w:tabs>
          <w:tab w:val="num" w:pos="360"/>
        </w:tabs>
        <w:ind w:left="36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40571959"/>
    <w:multiLevelType w:val="hybridMultilevel"/>
    <w:tmpl w:val="23665CA2"/>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518F2CFC"/>
    <w:multiLevelType w:val="hybridMultilevel"/>
    <w:tmpl w:val="1C96E92C"/>
    <w:lvl w:ilvl="0" w:tplc="0409000F">
      <w:start w:val="1"/>
      <w:numFmt w:val="decimal"/>
      <w:lvlText w:val="%1."/>
      <w:lvlJc w:val="left"/>
      <w:pPr>
        <w:ind w:left="1620" w:hanging="360"/>
      </w:pPr>
    </w:lvl>
    <w:lvl w:ilvl="1" w:tplc="FFFFFFFF" w:tentative="1">
      <w:start w:val="1"/>
      <w:numFmt w:val="lowerLetter"/>
      <w:lvlText w:val="%2."/>
      <w:lvlJc w:val="left"/>
      <w:pPr>
        <w:ind w:left="2340" w:hanging="360"/>
      </w:pPr>
    </w:lvl>
    <w:lvl w:ilvl="2" w:tplc="FFFFFFFF" w:tentative="1">
      <w:start w:val="1"/>
      <w:numFmt w:val="lowerRoman"/>
      <w:lvlText w:val="%3."/>
      <w:lvlJc w:val="right"/>
      <w:pPr>
        <w:ind w:left="3060" w:hanging="180"/>
      </w:pPr>
    </w:lvl>
    <w:lvl w:ilvl="3" w:tplc="FFFFFFFF" w:tentative="1">
      <w:start w:val="1"/>
      <w:numFmt w:val="decimal"/>
      <w:lvlText w:val="%4."/>
      <w:lvlJc w:val="left"/>
      <w:pPr>
        <w:ind w:left="3780" w:hanging="360"/>
      </w:pPr>
    </w:lvl>
    <w:lvl w:ilvl="4" w:tplc="FFFFFFFF" w:tentative="1">
      <w:start w:val="1"/>
      <w:numFmt w:val="lowerLetter"/>
      <w:lvlText w:val="%5."/>
      <w:lvlJc w:val="left"/>
      <w:pPr>
        <w:ind w:left="4500" w:hanging="360"/>
      </w:pPr>
    </w:lvl>
    <w:lvl w:ilvl="5" w:tplc="FFFFFFFF" w:tentative="1">
      <w:start w:val="1"/>
      <w:numFmt w:val="lowerRoman"/>
      <w:lvlText w:val="%6."/>
      <w:lvlJc w:val="right"/>
      <w:pPr>
        <w:ind w:left="5220" w:hanging="180"/>
      </w:pPr>
    </w:lvl>
    <w:lvl w:ilvl="6" w:tplc="FFFFFFFF" w:tentative="1">
      <w:start w:val="1"/>
      <w:numFmt w:val="decimal"/>
      <w:lvlText w:val="%7."/>
      <w:lvlJc w:val="left"/>
      <w:pPr>
        <w:ind w:left="5940" w:hanging="360"/>
      </w:pPr>
    </w:lvl>
    <w:lvl w:ilvl="7" w:tplc="FFFFFFFF" w:tentative="1">
      <w:start w:val="1"/>
      <w:numFmt w:val="lowerLetter"/>
      <w:lvlText w:val="%8."/>
      <w:lvlJc w:val="left"/>
      <w:pPr>
        <w:ind w:left="6660" w:hanging="360"/>
      </w:pPr>
    </w:lvl>
    <w:lvl w:ilvl="8" w:tplc="FFFFFFFF" w:tentative="1">
      <w:start w:val="1"/>
      <w:numFmt w:val="lowerRoman"/>
      <w:lvlText w:val="%9."/>
      <w:lvlJc w:val="right"/>
      <w:pPr>
        <w:ind w:left="7380" w:hanging="180"/>
      </w:pPr>
    </w:lvl>
  </w:abstractNum>
  <w:abstractNum w:abstractNumId="11" w15:restartNumberingAfterBreak="0">
    <w:nsid w:val="549104FC"/>
    <w:multiLevelType w:val="hybridMultilevel"/>
    <w:tmpl w:val="AF42F70C"/>
    <w:lvl w:ilvl="0" w:tplc="0409000F">
      <w:start w:val="1"/>
      <w:numFmt w:val="decimal"/>
      <w:lvlText w:val="%1."/>
      <w:lvlJc w:val="left"/>
      <w:pPr>
        <w:tabs>
          <w:tab w:val="num" w:pos="900"/>
        </w:tabs>
        <w:ind w:left="900" w:hanging="360"/>
      </w:p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2" w15:restartNumberingAfterBreak="0">
    <w:nsid w:val="57EE0BC7"/>
    <w:multiLevelType w:val="hybridMultilevel"/>
    <w:tmpl w:val="17C8B27A"/>
    <w:lvl w:ilvl="0" w:tplc="0409000F">
      <w:start w:val="1"/>
      <w:numFmt w:val="decimal"/>
      <w:lvlText w:val="%1."/>
      <w:lvlJc w:val="left"/>
      <w:pPr>
        <w:tabs>
          <w:tab w:val="num" w:pos="1620"/>
        </w:tabs>
        <w:ind w:left="1620" w:hanging="360"/>
      </w:pPr>
    </w:lvl>
    <w:lvl w:ilvl="1" w:tplc="A2982BDA">
      <w:start w:val="1"/>
      <w:numFmt w:val="upperLetter"/>
      <w:lvlText w:val="%2."/>
      <w:lvlJc w:val="left"/>
      <w:pPr>
        <w:tabs>
          <w:tab w:val="num" w:pos="2340"/>
        </w:tabs>
        <w:ind w:left="2340" w:hanging="360"/>
      </w:pPr>
      <w:rPr>
        <w:rFonts w:hint="default"/>
      </w:rPr>
    </w:lvl>
    <w:lvl w:ilvl="2" w:tplc="0409001B" w:tentative="1">
      <w:start w:val="1"/>
      <w:numFmt w:val="lowerRoman"/>
      <w:lvlText w:val="%3."/>
      <w:lvlJc w:val="right"/>
      <w:pPr>
        <w:tabs>
          <w:tab w:val="num" w:pos="3060"/>
        </w:tabs>
        <w:ind w:left="3060" w:hanging="180"/>
      </w:pPr>
    </w:lvl>
    <w:lvl w:ilvl="3" w:tplc="0409000F" w:tentative="1">
      <w:start w:val="1"/>
      <w:numFmt w:val="decimal"/>
      <w:lvlText w:val="%4."/>
      <w:lvlJc w:val="left"/>
      <w:pPr>
        <w:tabs>
          <w:tab w:val="num" w:pos="3780"/>
        </w:tabs>
        <w:ind w:left="3780" w:hanging="360"/>
      </w:pPr>
    </w:lvl>
    <w:lvl w:ilvl="4" w:tplc="04090019" w:tentative="1">
      <w:start w:val="1"/>
      <w:numFmt w:val="lowerLetter"/>
      <w:lvlText w:val="%5."/>
      <w:lvlJc w:val="left"/>
      <w:pPr>
        <w:tabs>
          <w:tab w:val="num" w:pos="4500"/>
        </w:tabs>
        <w:ind w:left="4500" w:hanging="360"/>
      </w:pPr>
    </w:lvl>
    <w:lvl w:ilvl="5" w:tplc="0409001B" w:tentative="1">
      <w:start w:val="1"/>
      <w:numFmt w:val="lowerRoman"/>
      <w:lvlText w:val="%6."/>
      <w:lvlJc w:val="right"/>
      <w:pPr>
        <w:tabs>
          <w:tab w:val="num" w:pos="5220"/>
        </w:tabs>
        <w:ind w:left="5220" w:hanging="180"/>
      </w:pPr>
    </w:lvl>
    <w:lvl w:ilvl="6" w:tplc="0409000F" w:tentative="1">
      <w:start w:val="1"/>
      <w:numFmt w:val="decimal"/>
      <w:lvlText w:val="%7."/>
      <w:lvlJc w:val="left"/>
      <w:pPr>
        <w:tabs>
          <w:tab w:val="num" w:pos="5940"/>
        </w:tabs>
        <w:ind w:left="5940" w:hanging="360"/>
      </w:pPr>
    </w:lvl>
    <w:lvl w:ilvl="7" w:tplc="04090019" w:tentative="1">
      <w:start w:val="1"/>
      <w:numFmt w:val="lowerLetter"/>
      <w:lvlText w:val="%8."/>
      <w:lvlJc w:val="left"/>
      <w:pPr>
        <w:tabs>
          <w:tab w:val="num" w:pos="6660"/>
        </w:tabs>
        <w:ind w:left="6660" w:hanging="360"/>
      </w:pPr>
    </w:lvl>
    <w:lvl w:ilvl="8" w:tplc="0409001B" w:tentative="1">
      <w:start w:val="1"/>
      <w:numFmt w:val="lowerRoman"/>
      <w:lvlText w:val="%9."/>
      <w:lvlJc w:val="right"/>
      <w:pPr>
        <w:tabs>
          <w:tab w:val="num" w:pos="7380"/>
        </w:tabs>
        <w:ind w:left="7380" w:hanging="180"/>
      </w:pPr>
    </w:lvl>
  </w:abstractNum>
  <w:abstractNum w:abstractNumId="13" w15:restartNumberingAfterBreak="0">
    <w:nsid w:val="5F905F02"/>
    <w:multiLevelType w:val="hybridMultilevel"/>
    <w:tmpl w:val="3814D6CC"/>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4" w15:restartNumberingAfterBreak="0">
    <w:nsid w:val="649E5A67"/>
    <w:multiLevelType w:val="hybridMultilevel"/>
    <w:tmpl w:val="C01813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5E1358E"/>
    <w:multiLevelType w:val="hybridMultilevel"/>
    <w:tmpl w:val="E1D66530"/>
    <w:lvl w:ilvl="0" w:tplc="94FE6DA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6" w15:restartNumberingAfterBreak="0">
    <w:nsid w:val="668252E3"/>
    <w:multiLevelType w:val="hybridMultilevel"/>
    <w:tmpl w:val="1C96E92C"/>
    <w:lvl w:ilvl="0" w:tplc="FFFFFFFF">
      <w:start w:val="1"/>
      <w:numFmt w:val="decimal"/>
      <w:lvlText w:val="%1."/>
      <w:lvlJc w:val="left"/>
      <w:pPr>
        <w:ind w:left="1620" w:hanging="360"/>
      </w:pPr>
    </w:lvl>
    <w:lvl w:ilvl="1" w:tplc="FFFFFFFF" w:tentative="1">
      <w:start w:val="1"/>
      <w:numFmt w:val="lowerLetter"/>
      <w:lvlText w:val="%2."/>
      <w:lvlJc w:val="left"/>
      <w:pPr>
        <w:ind w:left="2340" w:hanging="360"/>
      </w:pPr>
    </w:lvl>
    <w:lvl w:ilvl="2" w:tplc="FFFFFFFF" w:tentative="1">
      <w:start w:val="1"/>
      <w:numFmt w:val="lowerRoman"/>
      <w:lvlText w:val="%3."/>
      <w:lvlJc w:val="right"/>
      <w:pPr>
        <w:ind w:left="3060" w:hanging="180"/>
      </w:pPr>
    </w:lvl>
    <w:lvl w:ilvl="3" w:tplc="FFFFFFFF" w:tentative="1">
      <w:start w:val="1"/>
      <w:numFmt w:val="decimal"/>
      <w:lvlText w:val="%4."/>
      <w:lvlJc w:val="left"/>
      <w:pPr>
        <w:ind w:left="3780" w:hanging="360"/>
      </w:pPr>
    </w:lvl>
    <w:lvl w:ilvl="4" w:tplc="FFFFFFFF" w:tentative="1">
      <w:start w:val="1"/>
      <w:numFmt w:val="lowerLetter"/>
      <w:lvlText w:val="%5."/>
      <w:lvlJc w:val="left"/>
      <w:pPr>
        <w:ind w:left="4500" w:hanging="360"/>
      </w:pPr>
    </w:lvl>
    <w:lvl w:ilvl="5" w:tplc="FFFFFFFF" w:tentative="1">
      <w:start w:val="1"/>
      <w:numFmt w:val="lowerRoman"/>
      <w:lvlText w:val="%6."/>
      <w:lvlJc w:val="right"/>
      <w:pPr>
        <w:ind w:left="5220" w:hanging="180"/>
      </w:pPr>
    </w:lvl>
    <w:lvl w:ilvl="6" w:tplc="FFFFFFFF" w:tentative="1">
      <w:start w:val="1"/>
      <w:numFmt w:val="decimal"/>
      <w:lvlText w:val="%7."/>
      <w:lvlJc w:val="left"/>
      <w:pPr>
        <w:ind w:left="5940" w:hanging="360"/>
      </w:pPr>
    </w:lvl>
    <w:lvl w:ilvl="7" w:tplc="FFFFFFFF" w:tentative="1">
      <w:start w:val="1"/>
      <w:numFmt w:val="lowerLetter"/>
      <w:lvlText w:val="%8."/>
      <w:lvlJc w:val="left"/>
      <w:pPr>
        <w:ind w:left="6660" w:hanging="360"/>
      </w:pPr>
    </w:lvl>
    <w:lvl w:ilvl="8" w:tplc="FFFFFFFF" w:tentative="1">
      <w:start w:val="1"/>
      <w:numFmt w:val="lowerRoman"/>
      <w:lvlText w:val="%9."/>
      <w:lvlJc w:val="right"/>
      <w:pPr>
        <w:ind w:left="7380" w:hanging="180"/>
      </w:pPr>
    </w:lvl>
  </w:abstractNum>
  <w:abstractNum w:abstractNumId="17" w15:restartNumberingAfterBreak="0">
    <w:nsid w:val="68357970"/>
    <w:multiLevelType w:val="multilevel"/>
    <w:tmpl w:val="1BBC50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EDC43BD"/>
    <w:multiLevelType w:val="multilevel"/>
    <w:tmpl w:val="B47C9A4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78737B1"/>
    <w:multiLevelType w:val="hybridMultilevel"/>
    <w:tmpl w:val="6E5AF590"/>
    <w:lvl w:ilvl="0" w:tplc="58ECDC58">
      <w:start w:val="1"/>
      <w:numFmt w:val="upperLetter"/>
      <w:lvlText w:val="%1."/>
      <w:lvlJc w:val="left"/>
      <w:pPr>
        <w:tabs>
          <w:tab w:val="num" w:pos="900"/>
        </w:tabs>
        <w:ind w:left="900" w:hanging="360"/>
      </w:pPr>
      <w:rPr>
        <w:rFonts w:hint="default"/>
        <w:i w:val="0"/>
      </w:rPr>
    </w:lvl>
    <w:lvl w:ilvl="1" w:tplc="EC9EF088">
      <w:start w:val="1"/>
      <w:numFmt w:val="decimal"/>
      <w:lvlText w:val="%2."/>
      <w:lvlJc w:val="left"/>
      <w:pPr>
        <w:tabs>
          <w:tab w:val="num" w:pos="1620"/>
        </w:tabs>
        <w:ind w:left="1620" w:hanging="54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794C399A"/>
    <w:multiLevelType w:val="multilevel"/>
    <w:tmpl w:val="2286C1F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A8179A5"/>
    <w:multiLevelType w:val="hybridMultilevel"/>
    <w:tmpl w:val="26C0DFD0"/>
    <w:lvl w:ilvl="0" w:tplc="0409000F">
      <w:start w:val="1"/>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7AAF6A99"/>
    <w:multiLevelType w:val="multilevel"/>
    <w:tmpl w:val="5BAAEDA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4613467">
    <w:abstractNumId w:val="19"/>
  </w:num>
  <w:num w:numId="2" w16cid:durableId="757294501">
    <w:abstractNumId w:val="1"/>
  </w:num>
  <w:num w:numId="3" w16cid:durableId="1570846196">
    <w:abstractNumId w:val="21"/>
  </w:num>
  <w:num w:numId="4" w16cid:durableId="543373747">
    <w:abstractNumId w:val="11"/>
  </w:num>
  <w:num w:numId="5" w16cid:durableId="2030139798">
    <w:abstractNumId w:val="8"/>
  </w:num>
  <w:num w:numId="6" w16cid:durableId="967708250">
    <w:abstractNumId w:val="12"/>
  </w:num>
  <w:num w:numId="7" w16cid:durableId="2133278759">
    <w:abstractNumId w:val="14"/>
  </w:num>
  <w:num w:numId="8" w16cid:durableId="208109312">
    <w:abstractNumId w:val="15"/>
  </w:num>
  <w:num w:numId="9" w16cid:durableId="420882526">
    <w:abstractNumId w:val="5"/>
  </w:num>
  <w:num w:numId="10" w16cid:durableId="1333944761">
    <w:abstractNumId w:val="6"/>
  </w:num>
  <w:num w:numId="11" w16cid:durableId="604266002">
    <w:abstractNumId w:val="2"/>
  </w:num>
  <w:num w:numId="12" w16cid:durableId="293174228">
    <w:abstractNumId w:val="9"/>
  </w:num>
  <w:num w:numId="13" w16cid:durableId="364015443">
    <w:abstractNumId w:val="17"/>
  </w:num>
  <w:num w:numId="14" w16cid:durableId="556867441">
    <w:abstractNumId w:val="0"/>
  </w:num>
  <w:num w:numId="15" w16cid:durableId="1289899957">
    <w:abstractNumId w:val="20"/>
  </w:num>
  <w:num w:numId="16" w16cid:durableId="1112360126">
    <w:abstractNumId w:val="3"/>
  </w:num>
  <w:num w:numId="17" w16cid:durableId="112404495">
    <w:abstractNumId w:val="18"/>
  </w:num>
  <w:num w:numId="18" w16cid:durableId="899244669">
    <w:abstractNumId w:val="22"/>
  </w:num>
  <w:num w:numId="19" w16cid:durableId="2054303453">
    <w:abstractNumId w:val="4"/>
  </w:num>
  <w:num w:numId="20" w16cid:durableId="1115947644">
    <w:abstractNumId w:val="7"/>
  </w:num>
  <w:num w:numId="21" w16cid:durableId="1830049447">
    <w:abstractNumId w:val="10"/>
  </w:num>
  <w:num w:numId="22" w16cid:durableId="507254873">
    <w:abstractNumId w:val="16"/>
  </w:num>
  <w:num w:numId="23" w16cid:durableId="148276694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F83"/>
    <w:rsid w:val="0000060E"/>
    <w:rsid w:val="00000B3E"/>
    <w:rsid w:val="00003A49"/>
    <w:rsid w:val="00003FD0"/>
    <w:rsid w:val="00005C46"/>
    <w:rsid w:val="000077CC"/>
    <w:rsid w:val="0001211C"/>
    <w:rsid w:val="00012C01"/>
    <w:rsid w:val="0001433A"/>
    <w:rsid w:val="00014AEB"/>
    <w:rsid w:val="000150D9"/>
    <w:rsid w:val="000158F6"/>
    <w:rsid w:val="000170AD"/>
    <w:rsid w:val="00017748"/>
    <w:rsid w:val="000244B5"/>
    <w:rsid w:val="00024A86"/>
    <w:rsid w:val="000253E1"/>
    <w:rsid w:val="0002639B"/>
    <w:rsid w:val="00026A15"/>
    <w:rsid w:val="0003176E"/>
    <w:rsid w:val="00033139"/>
    <w:rsid w:val="00034492"/>
    <w:rsid w:val="00034F2B"/>
    <w:rsid w:val="000355E7"/>
    <w:rsid w:val="0003576F"/>
    <w:rsid w:val="00035FB3"/>
    <w:rsid w:val="00036F54"/>
    <w:rsid w:val="00040C64"/>
    <w:rsid w:val="00045505"/>
    <w:rsid w:val="00045A2F"/>
    <w:rsid w:val="00045C99"/>
    <w:rsid w:val="00046087"/>
    <w:rsid w:val="00050D72"/>
    <w:rsid w:val="000516F4"/>
    <w:rsid w:val="0005246C"/>
    <w:rsid w:val="0005246E"/>
    <w:rsid w:val="00054B42"/>
    <w:rsid w:val="00055B79"/>
    <w:rsid w:val="00057C9B"/>
    <w:rsid w:val="0006056B"/>
    <w:rsid w:val="00067E0F"/>
    <w:rsid w:val="00072C81"/>
    <w:rsid w:val="000733FF"/>
    <w:rsid w:val="00073ABF"/>
    <w:rsid w:val="0007729D"/>
    <w:rsid w:val="00080B64"/>
    <w:rsid w:val="00080C9D"/>
    <w:rsid w:val="00081251"/>
    <w:rsid w:val="00083606"/>
    <w:rsid w:val="00083831"/>
    <w:rsid w:val="00086E58"/>
    <w:rsid w:val="000936EA"/>
    <w:rsid w:val="000A11CB"/>
    <w:rsid w:val="000A2426"/>
    <w:rsid w:val="000A5649"/>
    <w:rsid w:val="000A61D0"/>
    <w:rsid w:val="000A7451"/>
    <w:rsid w:val="000B49B3"/>
    <w:rsid w:val="000B7EDD"/>
    <w:rsid w:val="000C439E"/>
    <w:rsid w:val="000C5059"/>
    <w:rsid w:val="000C6A7D"/>
    <w:rsid w:val="000D1338"/>
    <w:rsid w:val="000D3B88"/>
    <w:rsid w:val="000D6CA0"/>
    <w:rsid w:val="000D6DF8"/>
    <w:rsid w:val="000E07E3"/>
    <w:rsid w:val="000E106E"/>
    <w:rsid w:val="000E277E"/>
    <w:rsid w:val="000E41D9"/>
    <w:rsid w:val="000E5131"/>
    <w:rsid w:val="000E6ABD"/>
    <w:rsid w:val="000E7B7D"/>
    <w:rsid w:val="000F1BDD"/>
    <w:rsid w:val="000F595C"/>
    <w:rsid w:val="000F7670"/>
    <w:rsid w:val="0010197C"/>
    <w:rsid w:val="00101EA7"/>
    <w:rsid w:val="00102332"/>
    <w:rsid w:val="0010480F"/>
    <w:rsid w:val="00110929"/>
    <w:rsid w:val="00110D89"/>
    <w:rsid w:val="00112131"/>
    <w:rsid w:val="001130B0"/>
    <w:rsid w:val="00113DD8"/>
    <w:rsid w:val="001202A1"/>
    <w:rsid w:val="00123103"/>
    <w:rsid w:val="001243F0"/>
    <w:rsid w:val="00124533"/>
    <w:rsid w:val="00124D4F"/>
    <w:rsid w:val="00125492"/>
    <w:rsid w:val="00126484"/>
    <w:rsid w:val="0012798B"/>
    <w:rsid w:val="00127BCB"/>
    <w:rsid w:val="00127EC7"/>
    <w:rsid w:val="0013216F"/>
    <w:rsid w:val="00132F35"/>
    <w:rsid w:val="00133CBE"/>
    <w:rsid w:val="001346EB"/>
    <w:rsid w:val="001357B2"/>
    <w:rsid w:val="001378C2"/>
    <w:rsid w:val="00141A4E"/>
    <w:rsid w:val="001442A1"/>
    <w:rsid w:val="0014611C"/>
    <w:rsid w:val="00146B2B"/>
    <w:rsid w:val="0015095C"/>
    <w:rsid w:val="00150A31"/>
    <w:rsid w:val="00151AA8"/>
    <w:rsid w:val="00152E2E"/>
    <w:rsid w:val="00152F94"/>
    <w:rsid w:val="00163B58"/>
    <w:rsid w:val="00165DE6"/>
    <w:rsid w:val="0016604A"/>
    <w:rsid w:val="00166E24"/>
    <w:rsid w:val="001704DB"/>
    <w:rsid w:val="0017090D"/>
    <w:rsid w:val="00171EBF"/>
    <w:rsid w:val="00175865"/>
    <w:rsid w:val="00176DBA"/>
    <w:rsid w:val="00177108"/>
    <w:rsid w:val="00177B3C"/>
    <w:rsid w:val="00180E8C"/>
    <w:rsid w:val="00182057"/>
    <w:rsid w:val="001840B8"/>
    <w:rsid w:val="00184258"/>
    <w:rsid w:val="00190D0D"/>
    <w:rsid w:val="00192F76"/>
    <w:rsid w:val="00193086"/>
    <w:rsid w:val="001962EB"/>
    <w:rsid w:val="001965CD"/>
    <w:rsid w:val="001A062D"/>
    <w:rsid w:val="001A3327"/>
    <w:rsid w:val="001A3D34"/>
    <w:rsid w:val="001A5480"/>
    <w:rsid w:val="001A54C1"/>
    <w:rsid w:val="001A7C23"/>
    <w:rsid w:val="001A7F32"/>
    <w:rsid w:val="001B06DD"/>
    <w:rsid w:val="001B2F19"/>
    <w:rsid w:val="001B3098"/>
    <w:rsid w:val="001B57B4"/>
    <w:rsid w:val="001B6FF1"/>
    <w:rsid w:val="001B7096"/>
    <w:rsid w:val="001C0CA4"/>
    <w:rsid w:val="001C0DD1"/>
    <w:rsid w:val="001C21AE"/>
    <w:rsid w:val="001C3872"/>
    <w:rsid w:val="001C406E"/>
    <w:rsid w:val="001C4A3B"/>
    <w:rsid w:val="001C7515"/>
    <w:rsid w:val="001D3966"/>
    <w:rsid w:val="001D3ED2"/>
    <w:rsid w:val="001D3F53"/>
    <w:rsid w:val="001D4076"/>
    <w:rsid w:val="001D4A9F"/>
    <w:rsid w:val="001D5DA3"/>
    <w:rsid w:val="001D5DEA"/>
    <w:rsid w:val="001E59AD"/>
    <w:rsid w:val="001E5CE3"/>
    <w:rsid w:val="001E697A"/>
    <w:rsid w:val="001E77CF"/>
    <w:rsid w:val="001F1343"/>
    <w:rsid w:val="001F15F2"/>
    <w:rsid w:val="001F238E"/>
    <w:rsid w:val="001F31A0"/>
    <w:rsid w:val="001F3783"/>
    <w:rsid w:val="001F5F7D"/>
    <w:rsid w:val="0020083F"/>
    <w:rsid w:val="0020288F"/>
    <w:rsid w:val="00204E3A"/>
    <w:rsid w:val="00205A96"/>
    <w:rsid w:val="00212E10"/>
    <w:rsid w:val="00213DBD"/>
    <w:rsid w:val="00214B22"/>
    <w:rsid w:val="00216D41"/>
    <w:rsid w:val="00217224"/>
    <w:rsid w:val="002227AB"/>
    <w:rsid w:val="0022302F"/>
    <w:rsid w:val="002231B6"/>
    <w:rsid w:val="00224330"/>
    <w:rsid w:val="002253EC"/>
    <w:rsid w:val="00225462"/>
    <w:rsid w:val="00226DEE"/>
    <w:rsid w:val="00226ECC"/>
    <w:rsid w:val="00227257"/>
    <w:rsid w:val="00230392"/>
    <w:rsid w:val="00230C82"/>
    <w:rsid w:val="00232333"/>
    <w:rsid w:val="0023337C"/>
    <w:rsid w:val="00234BC0"/>
    <w:rsid w:val="00240068"/>
    <w:rsid w:val="00241467"/>
    <w:rsid w:val="0024153E"/>
    <w:rsid w:val="002415DC"/>
    <w:rsid w:val="002466F8"/>
    <w:rsid w:val="00246B42"/>
    <w:rsid w:val="002529F7"/>
    <w:rsid w:val="002532C6"/>
    <w:rsid w:val="0025338F"/>
    <w:rsid w:val="00254734"/>
    <w:rsid w:val="00256F00"/>
    <w:rsid w:val="00260518"/>
    <w:rsid w:val="00261462"/>
    <w:rsid w:val="00264333"/>
    <w:rsid w:val="00267CC7"/>
    <w:rsid w:val="002702C0"/>
    <w:rsid w:val="00270DCF"/>
    <w:rsid w:val="00270E2E"/>
    <w:rsid w:val="00273208"/>
    <w:rsid w:val="00273FBB"/>
    <w:rsid w:val="00275C0B"/>
    <w:rsid w:val="002767B5"/>
    <w:rsid w:val="002801F3"/>
    <w:rsid w:val="00282863"/>
    <w:rsid w:val="00283CF2"/>
    <w:rsid w:val="0028457E"/>
    <w:rsid w:val="00284F58"/>
    <w:rsid w:val="002865AF"/>
    <w:rsid w:val="00286ABA"/>
    <w:rsid w:val="00286B23"/>
    <w:rsid w:val="002903A0"/>
    <w:rsid w:val="00295193"/>
    <w:rsid w:val="00295237"/>
    <w:rsid w:val="00297914"/>
    <w:rsid w:val="002A0235"/>
    <w:rsid w:val="002A500E"/>
    <w:rsid w:val="002A6C07"/>
    <w:rsid w:val="002A6EC2"/>
    <w:rsid w:val="002B0219"/>
    <w:rsid w:val="002B1786"/>
    <w:rsid w:val="002B36F5"/>
    <w:rsid w:val="002B44ED"/>
    <w:rsid w:val="002B4B95"/>
    <w:rsid w:val="002C13D8"/>
    <w:rsid w:val="002C30A0"/>
    <w:rsid w:val="002C3B7B"/>
    <w:rsid w:val="002C3E7D"/>
    <w:rsid w:val="002C6077"/>
    <w:rsid w:val="002C6C30"/>
    <w:rsid w:val="002D21CA"/>
    <w:rsid w:val="002D53AA"/>
    <w:rsid w:val="002D6685"/>
    <w:rsid w:val="002E35B0"/>
    <w:rsid w:val="002E5F83"/>
    <w:rsid w:val="002E77D8"/>
    <w:rsid w:val="002F1DAE"/>
    <w:rsid w:val="002F2008"/>
    <w:rsid w:val="002F6589"/>
    <w:rsid w:val="00301226"/>
    <w:rsid w:val="00303C2B"/>
    <w:rsid w:val="0030591D"/>
    <w:rsid w:val="003104E5"/>
    <w:rsid w:val="0031062B"/>
    <w:rsid w:val="0031407F"/>
    <w:rsid w:val="003140C8"/>
    <w:rsid w:val="0031501B"/>
    <w:rsid w:val="00315896"/>
    <w:rsid w:val="00316E1C"/>
    <w:rsid w:val="0031733F"/>
    <w:rsid w:val="00320502"/>
    <w:rsid w:val="00323264"/>
    <w:rsid w:val="0032568C"/>
    <w:rsid w:val="003258DA"/>
    <w:rsid w:val="00332B3D"/>
    <w:rsid w:val="00332CD7"/>
    <w:rsid w:val="003335E3"/>
    <w:rsid w:val="00334DDD"/>
    <w:rsid w:val="00335FF2"/>
    <w:rsid w:val="00336170"/>
    <w:rsid w:val="00337615"/>
    <w:rsid w:val="00340012"/>
    <w:rsid w:val="00340AF8"/>
    <w:rsid w:val="00340F75"/>
    <w:rsid w:val="00342A89"/>
    <w:rsid w:val="003501DD"/>
    <w:rsid w:val="0035084C"/>
    <w:rsid w:val="003532A1"/>
    <w:rsid w:val="003552C0"/>
    <w:rsid w:val="00356080"/>
    <w:rsid w:val="00357F1A"/>
    <w:rsid w:val="00361B33"/>
    <w:rsid w:val="00361CE5"/>
    <w:rsid w:val="00363524"/>
    <w:rsid w:val="00365611"/>
    <w:rsid w:val="00365A4E"/>
    <w:rsid w:val="00370666"/>
    <w:rsid w:val="00373395"/>
    <w:rsid w:val="0037364B"/>
    <w:rsid w:val="0037381D"/>
    <w:rsid w:val="003744B0"/>
    <w:rsid w:val="00374FD1"/>
    <w:rsid w:val="0037584E"/>
    <w:rsid w:val="0037668F"/>
    <w:rsid w:val="003769C8"/>
    <w:rsid w:val="00377344"/>
    <w:rsid w:val="00377884"/>
    <w:rsid w:val="00380324"/>
    <w:rsid w:val="00380703"/>
    <w:rsid w:val="0038135D"/>
    <w:rsid w:val="003832AF"/>
    <w:rsid w:val="00385DF1"/>
    <w:rsid w:val="003922B8"/>
    <w:rsid w:val="003931F0"/>
    <w:rsid w:val="00393DF6"/>
    <w:rsid w:val="00394142"/>
    <w:rsid w:val="00396AD6"/>
    <w:rsid w:val="00396B1E"/>
    <w:rsid w:val="00397CCF"/>
    <w:rsid w:val="003A1036"/>
    <w:rsid w:val="003A1936"/>
    <w:rsid w:val="003A19FB"/>
    <w:rsid w:val="003A3C3C"/>
    <w:rsid w:val="003A592F"/>
    <w:rsid w:val="003A6C1C"/>
    <w:rsid w:val="003A787C"/>
    <w:rsid w:val="003B1782"/>
    <w:rsid w:val="003B3608"/>
    <w:rsid w:val="003B5EAC"/>
    <w:rsid w:val="003B62EF"/>
    <w:rsid w:val="003B6A1B"/>
    <w:rsid w:val="003B6C48"/>
    <w:rsid w:val="003C0428"/>
    <w:rsid w:val="003C1C50"/>
    <w:rsid w:val="003C1FB8"/>
    <w:rsid w:val="003C608A"/>
    <w:rsid w:val="003D1908"/>
    <w:rsid w:val="003D26CF"/>
    <w:rsid w:val="003D359B"/>
    <w:rsid w:val="003D4455"/>
    <w:rsid w:val="003D69E3"/>
    <w:rsid w:val="003D74E4"/>
    <w:rsid w:val="003E0322"/>
    <w:rsid w:val="003E16B8"/>
    <w:rsid w:val="003E2228"/>
    <w:rsid w:val="003E2514"/>
    <w:rsid w:val="003E34FD"/>
    <w:rsid w:val="003E35A1"/>
    <w:rsid w:val="003E6DD0"/>
    <w:rsid w:val="003F229B"/>
    <w:rsid w:val="003F57B0"/>
    <w:rsid w:val="003F5CB0"/>
    <w:rsid w:val="003F6538"/>
    <w:rsid w:val="00401AB5"/>
    <w:rsid w:val="004021DC"/>
    <w:rsid w:val="004040C6"/>
    <w:rsid w:val="0040561B"/>
    <w:rsid w:val="00406266"/>
    <w:rsid w:val="0040657C"/>
    <w:rsid w:val="00406D0C"/>
    <w:rsid w:val="00411810"/>
    <w:rsid w:val="004127B2"/>
    <w:rsid w:val="00412A80"/>
    <w:rsid w:val="00413E51"/>
    <w:rsid w:val="0041455E"/>
    <w:rsid w:val="004149FB"/>
    <w:rsid w:val="0042049D"/>
    <w:rsid w:val="004216A6"/>
    <w:rsid w:val="00421EE1"/>
    <w:rsid w:val="00422EB1"/>
    <w:rsid w:val="00423D23"/>
    <w:rsid w:val="00425B01"/>
    <w:rsid w:val="00425EA4"/>
    <w:rsid w:val="0042675B"/>
    <w:rsid w:val="0043087F"/>
    <w:rsid w:val="004308AC"/>
    <w:rsid w:val="0043753A"/>
    <w:rsid w:val="00437D2F"/>
    <w:rsid w:val="00440FE5"/>
    <w:rsid w:val="00442572"/>
    <w:rsid w:val="004434AF"/>
    <w:rsid w:val="00443AB0"/>
    <w:rsid w:val="00453237"/>
    <w:rsid w:val="004534E7"/>
    <w:rsid w:val="00460483"/>
    <w:rsid w:val="00460F60"/>
    <w:rsid w:val="00467244"/>
    <w:rsid w:val="004702F9"/>
    <w:rsid w:val="004714E6"/>
    <w:rsid w:val="00471F44"/>
    <w:rsid w:val="00472A58"/>
    <w:rsid w:val="00472A9B"/>
    <w:rsid w:val="00475558"/>
    <w:rsid w:val="00480BF6"/>
    <w:rsid w:val="00480E05"/>
    <w:rsid w:val="004840D2"/>
    <w:rsid w:val="00484D80"/>
    <w:rsid w:val="004906C9"/>
    <w:rsid w:val="00490B7F"/>
    <w:rsid w:val="00493AE1"/>
    <w:rsid w:val="004A1182"/>
    <w:rsid w:val="004A3D2A"/>
    <w:rsid w:val="004B32D2"/>
    <w:rsid w:val="004B4AE9"/>
    <w:rsid w:val="004B662B"/>
    <w:rsid w:val="004C0961"/>
    <w:rsid w:val="004C0FF9"/>
    <w:rsid w:val="004C28B2"/>
    <w:rsid w:val="004C39A1"/>
    <w:rsid w:val="004C4074"/>
    <w:rsid w:val="004D1A5F"/>
    <w:rsid w:val="004D2B29"/>
    <w:rsid w:val="004D35B4"/>
    <w:rsid w:val="004D3641"/>
    <w:rsid w:val="004D45B1"/>
    <w:rsid w:val="004D46D8"/>
    <w:rsid w:val="004D4B96"/>
    <w:rsid w:val="004D6B6D"/>
    <w:rsid w:val="004D779D"/>
    <w:rsid w:val="004E0395"/>
    <w:rsid w:val="004E1795"/>
    <w:rsid w:val="004E284F"/>
    <w:rsid w:val="004E3939"/>
    <w:rsid w:val="004E3D93"/>
    <w:rsid w:val="004E46C2"/>
    <w:rsid w:val="004E500A"/>
    <w:rsid w:val="004E55C5"/>
    <w:rsid w:val="004E75C6"/>
    <w:rsid w:val="004F1293"/>
    <w:rsid w:val="004F3B04"/>
    <w:rsid w:val="004F404A"/>
    <w:rsid w:val="004F737B"/>
    <w:rsid w:val="00503DF0"/>
    <w:rsid w:val="00505E67"/>
    <w:rsid w:val="005063ED"/>
    <w:rsid w:val="0051002D"/>
    <w:rsid w:val="005118FB"/>
    <w:rsid w:val="00512E29"/>
    <w:rsid w:val="005135E3"/>
    <w:rsid w:val="0051425A"/>
    <w:rsid w:val="00516CE7"/>
    <w:rsid w:val="005215EF"/>
    <w:rsid w:val="00521B86"/>
    <w:rsid w:val="00526A88"/>
    <w:rsid w:val="00527FDB"/>
    <w:rsid w:val="00533373"/>
    <w:rsid w:val="00534081"/>
    <w:rsid w:val="00534FC8"/>
    <w:rsid w:val="00542A6F"/>
    <w:rsid w:val="005448F7"/>
    <w:rsid w:val="00545150"/>
    <w:rsid w:val="00545537"/>
    <w:rsid w:val="00545FE0"/>
    <w:rsid w:val="00547145"/>
    <w:rsid w:val="0054789F"/>
    <w:rsid w:val="00551967"/>
    <w:rsid w:val="0055228B"/>
    <w:rsid w:val="00555B47"/>
    <w:rsid w:val="005560E3"/>
    <w:rsid w:val="00561CC8"/>
    <w:rsid w:val="00562312"/>
    <w:rsid w:val="00563BB8"/>
    <w:rsid w:val="00571099"/>
    <w:rsid w:val="005712F1"/>
    <w:rsid w:val="00572620"/>
    <w:rsid w:val="00572754"/>
    <w:rsid w:val="005742D5"/>
    <w:rsid w:val="005866B8"/>
    <w:rsid w:val="00586700"/>
    <w:rsid w:val="00586D9D"/>
    <w:rsid w:val="00587552"/>
    <w:rsid w:val="005912FA"/>
    <w:rsid w:val="00591DC7"/>
    <w:rsid w:val="005937E3"/>
    <w:rsid w:val="00593929"/>
    <w:rsid w:val="00593CF6"/>
    <w:rsid w:val="005943D2"/>
    <w:rsid w:val="005966D4"/>
    <w:rsid w:val="00596ED8"/>
    <w:rsid w:val="005A53F1"/>
    <w:rsid w:val="005A63D4"/>
    <w:rsid w:val="005A65C2"/>
    <w:rsid w:val="005B2542"/>
    <w:rsid w:val="005B56CF"/>
    <w:rsid w:val="005B7C86"/>
    <w:rsid w:val="005C2E34"/>
    <w:rsid w:val="005C327F"/>
    <w:rsid w:val="005D1645"/>
    <w:rsid w:val="005D2B4A"/>
    <w:rsid w:val="005D4AE2"/>
    <w:rsid w:val="005D6894"/>
    <w:rsid w:val="005E0E4D"/>
    <w:rsid w:val="005E297B"/>
    <w:rsid w:val="005E4A3B"/>
    <w:rsid w:val="005E5193"/>
    <w:rsid w:val="005E627E"/>
    <w:rsid w:val="005F1D90"/>
    <w:rsid w:val="005F3843"/>
    <w:rsid w:val="005F4D19"/>
    <w:rsid w:val="005F4D82"/>
    <w:rsid w:val="005F4DAB"/>
    <w:rsid w:val="005F6108"/>
    <w:rsid w:val="005F782E"/>
    <w:rsid w:val="006000EB"/>
    <w:rsid w:val="006015C3"/>
    <w:rsid w:val="00602BB9"/>
    <w:rsid w:val="00605CF6"/>
    <w:rsid w:val="00614480"/>
    <w:rsid w:val="00614E83"/>
    <w:rsid w:val="00615436"/>
    <w:rsid w:val="00616077"/>
    <w:rsid w:val="006165DF"/>
    <w:rsid w:val="00616BE2"/>
    <w:rsid w:val="00617020"/>
    <w:rsid w:val="00621A7C"/>
    <w:rsid w:val="00621A83"/>
    <w:rsid w:val="00622388"/>
    <w:rsid w:val="00622ACA"/>
    <w:rsid w:val="00630D71"/>
    <w:rsid w:val="00633C88"/>
    <w:rsid w:val="00645C39"/>
    <w:rsid w:val="00645C8B"/>
    <w:rsid w:val="00645F54"/>
    <w:rsid w:val="0065087E"/>
    <w:rsid w:val="0065094A"/>
    <w:rsid w:val="00652DEA"/>
    <w:rsid w:val="00655955"/>
    <w:rsid w:val="00660D7E"/>
    <w:rsid w:val="0066199B"/>
    <w:rsid w:val="00662B24"/>
    <w:rsid w:val="006632CC"/>
    <w:rsid w:val="006637D2"/>
    <w:rsid w:val="0066442B"/>
    <w:rsid w:val="00664704"/>
    <w:rsid w:val="006656C0"/>
    <w:rsid w:val="006713C9"/>
    <w:rsid w:val="00672955"/>
    <w:rsid w:val="00672C0A"/>
    <w:rsid w:val="00672E97"/>
    <w:rsid w:val="00673595"/>
    <w:rsid w:val="00673EB1"/>
    <w:rsid w:val="006768C7"/>
    <w:rsid w:val="00676FA1"/>
    <w:rsid w:val="006821A4"/>
    <w:rsid w:val="00691528"/>
    <w:rsid w:val="006923B8"/>
    <w:rsid w:val="00692738"/>
    <w:rsid w:val="0069478B"/>
    <w:rsid w:val="00695268"/>
    <w:rsid w:val="006967D7"/>
    <w:rsid w:val="00696F5E"/>
    <w:rsid w:val="006A0CE5"/>
    <w:rsid w:val="006A2B0F"/>
    <w:rsid w:val="006A2F26"/>
    <w:rsid w:val="006A45DE"/>
    <w:rsid w:val="006A52A8"/>
    <w:rsid w:val="006A6703"/>
    <w:rsid w:val="006A7272"/>
    <w:rsid w:val="006A754A"/>
    <w:rsid w:val="006A7C67"/>
    <w:rsid w:val="006B3AC5"/>
    <w:rsid w:val="006B6617"/>
    <w:rsid w:val="006B7375"/>
    <w:rsid w:val="006C12C1"/>
    <w:rsid w:val="006C4917"/>
    <w:rsid w:val="006C6219"/>
    <w:rsid w:val="006C7F1E"/>
    <w:rsid w:val="006D0661"/>
    <w:rsid w:val="006D11C7"/>
    <w:rsid w:val="006D1264"/>
    <w:rsid w:val="006D14EF"/>
    <w:rsid w:val="006D1BE0"/>
    <w:rsid w:val="006D44C9"/>
    <w:rsid w:val="006D4B0E"/>
    <w:rsid w:val="006D4DA4"/>
    <w:rsid w:val="006D5CC1"/>
    <w:rsid w:val="006E07EA"/>
    <w:rsid w:val="006E1E22"/>
    <w:rsid w:val="006E1E69"/>
    <w:rsid w:val="006E30FB"/>
    <w:rsid w:val="006E49EA"/>
    <w:rsid w:val="006E4E37"/>
    <w:rsid w:val="006E64CE"/>
    <w:rsid w:val="006E6628"/>
    <w:rsid w:val="006E6F31"/>
    <w:rsid w:val="006F0DA7"/>
    <w:rsid w:val="006F2F2A"/>
    <w:rsid w:val="006F5C14"/>
    <w:rsid w:val="007012E1"/>
    <w:rsid w:val="007015F7"/>
    <w:rsid w:val="00701A24"/>
    <w:rsid w:val="00703D5A"/>
    <w:rsid w:val="007061B3"/>
    <w:rsid w:val="00707BDA"/>
    <w:rsid w:val="007138B7"/>
    <w:rsid w:val="00714A52"/>
    <w:rsid w:val="00717376"/>
    <w:rsid w:val="007214F7"/>
    <w:rsid w:val="007226F9"/>
    <w:rsid w:val="007233B1"/>
    <w:rsid w:val="00730339"/>
    <w:rsid w:val="00730D4D"/>
    <w:rsid w:val="00732618"/>
    <w:rsid w:val="007344AA"/>
    <w:rsid w:val="00735BD4"/>
    <w:rsid w:val="00736D77"/>
    <w:rsid w:val="00737DEA"/>
    <w:rsid w:val="0074197E"/>
    <w:rsid w:val="00745C01"/>
    <w:rsid w:val="0074620B"/>
    <w:rsid w:val="00746AF6"/>
    <w:rsid w:val="0074765F"/>
    <w:rsid w:val="00751F3C"/>
    <w:rsid w:val="00752071"/>
    <w:rsid w:val="007540CE"/>
    <w:rsid w:val="00757B44"/>
    <w:rsid w:val="00762423"/>
    <w:rsid w:val="00762602"/>
    <w:rsid w:val="00764709"/>
    <w:rsid w:val="00764CD0"/>
    <w:rsid w:val="00767F0B"/>
    <w:rsid w:val="0077177D"/>
    <w:rsid w:val="00774095"/>
    <w:rsid w:val="0077510D"/>
    <w:rsid w:val="00777684"/>
    <w:rsid w:val="00780206"/>
    <w:rsid w:val="00780826"/>
    <w:rsid w:val="00780C7B"/>
    <w:rsid w:val="00783E56"/>
    <w:rsid w:val="00784E3F"/>
    <w:rsid w:val="00784ED6"/>
    <w:rsid w:val="00785D05"/>
    <w:rsid w:val="00786466"/>
    <w:rsid w:val="00790788"/>
    <w:rsid w:val="00791309"/>
    <w:rsid w:val="007922E4"/>
    <w:rsid w:val="007A0568"/>
    <w:rsid w:val="007A3EB2"/>
    <w:rsid w:val="007A3FCC"/>
    <w:rsid w:val="007A6854"/>
    <w:rsid w:val="007A7E5B"/>
    <w:rsid w:val="007B000A"/>
    <w:rsid w:val="007B36E4"/>
    <w:rsid w:val="007B675C"/>
    <w:rsid w:val="007B7F12"/>
    <w:rsid w:val="007C1B69"/>
    <w:rsid w:val="007C2193"/>
    <w:rsid w:val="007C25A2"/>
    <w:rsid w:val="007C3131"/>
    <w:rsid w:val="007C5B55"/>
    <w:rsid w:val="007C7A42"/>
    <w:rsid w:val="007D0FD1"/>
    <w:rsid w:val="007D10F4"/>
    <w:rsid w:val="007D11B6"/>
    <w:rsid w:val="007D52B2"/>
    <w:rsid w:val="007E08F8"/>
    <w:rsid w:val="007E142E"/>
    <w:rsid w:val="007E146F"/>
    <w:rsid w:val="007E4B87"/>
    <w:rsid w:val="007E63B5"/>
    <w:rsid w:val="007E6FD1"/>
    <w:rsid w:val="007E7085"/>
    <w:rsid w:val="007E71C3"/>
    <w:rsid w:val="007F4D79"/>
    <w:rsid w:val="007F5B61"/>
    <w:rsid w:val="007F60CD"/>
    <w:rsid w:val="007F620E"/>
    <w:rsid w:val="007F67FB"/>
    <w:rsid w:val="007F6CF5"/>
    <w:rsid w:val="007F6E9A"/>
    <w:rsid w:val="00801500"/>
    <w:rsid w:val="00802101"/>
    <w:rsid w:val="00802701"/>
    <w:rsid w:val="00810A46"/>
    <w:rsid w:val="00810CCD"/>
    <w:rsid w:val="00810E77"/>
    <w:rsid w:val="008147AD"/>
    <w:rsid w:val="008156BC"/>
    <w:rsid w:val="00815F1F"/>
    <w:rsid w:val="0081626F"/>
    <w:rsid w:val="00817506"/>
    <w:rsid w:val="00821579"/>
    <w:rsid w:val="00822AF9"/>
    <w:rsid w:val="00822DCC"/>
    <w:rsid w:val="00825069"/>
    <w:rsid w:val="0083350A"/>
    <w:rsid w:val="00835E1B"/>
    <w:rsid w:val="0083783B"/>
    <w:rsid w:val="00841B59"/>
    <w:rsid w:val="00842EAC"/>
    <w:rsid w:val="0084333D"/>
    <w:rsid w:val="00845425"/>
    <w:rsid w:val="008516B2"/>
    <w:rsid w:val="008556C4"/>
    <w:rsid w:val="00855FD0"/>
    <w:rsid w:val="00855FD7"/>
    <w:rsid w:val="00856CE8"/>
    <w:rsid w:val="00860DE6"/>
    <w:rsid w:val="00860F06"/>
    <w:rsid w:val="00861F6A"/>
    <w:rsid w:val="00867242"/>
    <w:rsid w:val="008702E4"/>
    <w:rsid w:val="00870F94"/>
    <w:rsid w:val="00875D3A"/>
    <w:rsid w:val="00880F5D"/>
    <w:rsid w:val="008819E6"/>
    <w:rsid w:val="00883C15"/>
    <w:rsid w:val="008844B6"/>
    <w:rsid w:val="00885732"/>
    <w:rsid w:val="008858DE"/>
    <w:rsid w:val="00885956"/>
    <w:rsid w:val="00885E58"/>
    <w:rsid w:val="00886869"/>
    <w:rsid w:val="00890675"/>
    <w:rsid w:val="008944EF"/>
    <w:rsid w:val="00894AF6"/>
    <w:rsid w:val="0089523F"/>
    <w:rsid w:val="00896D89"/>
    <w:rsid w:val="008A0DA7"/>
    <w:rsid w:val="008A1957"/>
    <w:rsid w:val="008A1FBE"/>
    <w:rsid w:val="008A279A"/>
    <w:rsid w:val="008A40D5"/>
    <w:rsid w:val="008A68B4"/>
    <w:rsid w:val="008A696E"/>
    <w:rsid w:val="008A789A"/>
    <w:rsid w:val="008A7A86"/>
    <w:rsid w:val="008B05CC"/>
    <w:rsid w:val="008B1B3D"/>
    <w:rsid w:val="008B4E54"/>
    <w:rsid w:val="008B67E2"/>
    <w:rsid w:val="008B6CA5"/>
    <w:rsid w:val="008C09F7"/>
    <w:rsid w:val="008C1104"/>
    <w:rsid w:val="008C2208"/>
    <w:rsid w:val="008C3467"/>
    <w:rsid w:val="008C4A64"/>
    <w:rsid w:val="008C4F5A"/>
    <w:rsid w:val="008D494F"/>
    <w:rsid w:val="008E00FD"/>
    <w:rsid w:val="008E198B"/>
    <w:rsid w:val="008E3298"/>
    <w:rsid w:val="008E3450"/>
    <w:rsid w:val="008E4336"/>
    <w:rsid w:val="008E67FE"/>
    <w:rsid w:val="008F21AA"/>
    <w:rsid w:val="008F226C"/>
    <w:rsid w:val="008F6B5A"/>
    <w:rsid w:val="008F7004"/>
    <w:rsid w:val="008F71DF"/>
    <w:rsid w:val="008F7A21"/>
    <w:rsid w:val="008F7DF6"/>
    <w:rsid w:val="00900AAE"/>
    <w:rsid w:val="00900EC5"/>
    <w:rsid w:val="00902628"/>
    <w:rsid w:val="00903260"/>
    <w:rsid w:val="009039D5"/>
    <w:rsid w:val="00906637"/>
    <w:rsid w:val="009074D1"/>
    <w:rsid w:val="00911789"/>
    <w:rsid w:val="00914852"/>
    <w:rsid w:val="00915118"/>
    <w:rsid w:val="00925FAB"/>
    <w:rsid w:val="0092739E"/>
    <w:rsid w:val="00927850"/>
    <w:rsid w:val="00931208"/>
    <w:rsid w:val="00933729"/>
    <w:rsid w:val="00933C37"/>
    <w:rsid w:val="00933EA1"/>
    <w:rsid w:val="009351DE"/>
    <w:rsid w:val="00935F64"/>
    <w:rsid w:val="009410A7"/>
    <w:rsid w:val="00942C80"/>
    <w:rsid w:val="00942D22"/>
    <w:rsid w:val="0094390B"/>
    <w:rsid w:val="00945524"/>
    <w:rsid w:val="00954F4A"/>
    <w:rsid w:val="00955249"/>
    <w:rsid w:val="00961655"/>
    <w:rsid w:val="00961D32"/>
    <w:rsid w:val="00962CA9"/>
    <w:rsid w:val="00963446"/>
    <w:rsid w:val="00963E66"/>
    <w:rsid w:val="00963EEF"/>
    <w:rsid w:val="00965FA2"/>
    <w:rsid w:val="00966904"/>
    <w:rsid w:val="009744A6"/>
    <w:rsid w:val="0097576B"/>
    <w:rsid w:val="009758A6"/>
    <w:rsid w:val="00981054"/>
    <w:rsid w:val="0098234C"/>
    <w:rsid w:val="00983348"/>
    <w:rsid w:val="00986851"/>
    <w:rsid w:val="0098779B"/>
    <w:rsid w:val="00990A8F"/>
    <w:rsid w:val="009916FB"/>
    <w:rsid w:val="00993708"/>
    <w:rsid w:val="009938F8"/>
    <w:rsid w:val="009979B6"/>
    <w:rsid w:val="009A0E38"/>
    <w:rsid w:val="009A2A69"/>
    <w:rsid w:val="009A3F00"/>
    <w:rsid w:val="009A4AE3"/>
    <w:rsid w:val="009A5166"/>
    <w:rsid w:val="009A62F6"/>
    <w:rsid w:val="009A77BF"/>
    <w:rsid w:val="009B094E"/>
    <w:rsid w:val="009B0A42"/>
    <w:rsid w:val="009B0F89"/>
    <w:rsid w:val="009B25C3"/>
    <w:rsid w:val="009B33A1"/>
    <w:rsid w:val="009B46B4"/>
    <w:rsid w:val="009C6063"/>
    <w:rsid w:val="009C7A2A"/>
    <w:rsid w:val="009D312B"/>
    <w:rsid w:val="009D4B67"/>
    <w:rsid w:val="009D6CDF"/>
    <w:rsid w:val="009E1FE5"/>
    <w:rsid w:val="009E223C"/>
    <w:rsid w:val="009E3071"/>
    <w:rsid w:val="009E48E4"/>
    <w:rsid w:val="009F045F"/>
    <w:rsid w:val="009F1786"/>
    <w:rsid w:val="00A04A32"/>
    <w:rsid w:val="00A04CEF"/>
    <w:rsid w:val="00A0572A"/>
    <w:rsid w:val="00A05A5C"/>
    <w:rsid w:val="00A07A96"/>
    <w:rsid w:val="00A11D10"/>
    <w:rsid w:val="00A16962"/>
    <w:rsid w:val="00A17C42"/>
    <w:rsid w:val="00A201C9"/>
    <w:rsid w:val="00A21C70"/>
    <w:rsid w:val="00A24B85"/>
    <w:rsid w:val="00A25122"/>
    <w:rsid w:val="00A307B7"/>
    <w:rsid w:val="00A319DE"/>
    <w:rsid w:val="00A31F25"/>
    <w:rsid w:val="00A320F0"/>
    <w:rsid w:val="00A451FE"/>
    <w:rsid w:val="00A45BB0"/>
    <w:rsid w:val="00A467FD"/>
    <w:rsid w:val="00A50253"/>
    <w:rsid w:val="00A54243"/>
    <w:rsid w:val="00A566E4"/>
    <w:rsid w:val="00A56EF0"/>
    <w:rsid w:val="00A615F6"/>
    <w:rsid w:val="00A638D6"/>
    <w:rsid w:val="00A63B88"/>
    <w:rsid w:val="00A64E8F"/>
    <w:rsid w:val="00A672B9"/>
    <w:rsid w:val="00A67E89"/>
    <w:rsid w:val="00A75D2D"/>
    <w:rsid w:val="00A75E82"/>
    <w:rsid w:val="00A76D28"/>
    <w:rsid w:val="00A809FA"/>
    <w:rsid w:val="00A80D09"/>
    <w:rsid w:val="00A83BBC"/>
    <w:rsid w:val="00A84013"/>
    <w:rsid w:val="00A84DD4"/>
    <w:rsid w:val="00A86988"/>
    <w:rsid w:val="00A8730A"/>
    <w:rsid w:val="00A90D16"/>
    <w:rsid w:val="00A9105F"/>
    <w:rsid w:val="00A910BB"/>
    <w:rsid w:val="00A910F1"/>
    <w:rsid w:val="00A92948"/>
    <w:rsid w:val="00A92D0B"/>
    <w:rsid w:val="00A9452B"/>
    <w:rsid w:val="00A97BE0"/>
    <w:rsid w:val="00AA0773"/>
    <w:rsid w:val="00AA1740"/>
    <w:rsid w:val="00AA330A"/>
    <w:rsid w:val="00AA663D"/>
    <w:rsid w:val="00AA75B1"/>
    <w:rsid w:val="00AB2F7F"/>
    <w:rsid w:val="00AB3510"/>
    <w:rsid w:val="00AB424C"/>
    <w:rsid w:val="00AB4DF3"/>
    <w:rsid w:val="00AB5216"/>
    <w:rsid w:val="00AB6B2E"/>
    <w:rsid w:val="00AC2059"/>
    <w:rsid w:val="00AC23DE"/>
    <w:rsid w:val="00AC288D"/>
    <w:rsid w:val="00AC28CF"/>
    <w:rsid w:val="00AC36C1"/>
    <w:rsid w:val="00AC5A4B"/>
    <w:rsid w:val="00AC6080"/>
    <w:rsid w:val="00AC7C4E"/>
    <w:rsid w:val="00AD0520"/>
    <w:rsid w:val="00AD29B5"/>
    <w:rsid w:val="00AD357E"/>
    <w:rsid w:val="00AD35B7"/>
    <w:rsid w:val="00AD3755"/>
    <w:rsid w:val="00AD5797"/>
    <w:rsid w:val="00AD742A"/>
    <w:rsid w:val="00AE29E0"/>
    <w:rsid w:val="00AE3C4A"/>
    <w:rsid w:val="00AE429F"/>
    <w:rsid w:val="00AE6AD2"/>
    <w:rsid w:val="00AE7375"/>
    <w:rsid w:val="00AF19AA"/>
    <w:rsid w:val="00AF22AF"/>
    <w:rsid w:val="00AF415B"/>
    <w:rsid w:val="00B00BCD"/>
    <w:rsid w:val="00B03003"/>
    <w:rsid w:val="00B04575"/>
    <w:rsid w:val="00B07AA2"/>
    <w:rsid w:val="00B07FAD"/>
    <w:rsid w:val="00B10D8A"/>
    <w:rsid w:val="00B123F9"/>
    <w:rsid w:val="00B1593B"/>
    <w:rsid w:val="00B21A98"/>
    <w:rsid w:val="00B227B1"/>
    <w:rsid w:val="00B27394"/>
    <w:rsid w:val="00B30DE8"/>
    <w:rsid w:val="00B312DA"/>
    <w:rsid w:val="00B31565"/>
    <w:rsid w:val="00B3237C"/>
    <w:rsid w:val="00B326A5"/>
    <w:rsid w:val="00B333A0"/>
    <w:rsid w:val="00B37C6C"/>
    <w:rsid w:val="00B41A58"/>
    <w:rsid w:val="00B43977"/>
    <w:rsid w:val="00B50677"/>
    <w:rsid w:val="00B51C2B"/>
    <w:rsid w:val="00B52D6B"/>
    <w:rsid w:val="00B54991"/>
    <w:rsid w:val="00B54E04"/>
    <w:rsid w:val="00B55C65"/>
    <w:rsid w:val="00B55CCD"/>
    <w:rsid w:val="00B55D78"/>
    <w:rsid w:val="00B61A56"/>
    <w:rsid w:val="00B62AC0"/>
    <w:rsid w:val="00B63A5A"/>
    <w:rsid w:val="00B65AC2"/>
    <w:rsid w:val="00B66CF5"/>
    <w:rsid w:val="00B67F23"/>
    <w:rsid w:val="00B71044"/>
    <w:rsid w:val="00B72D82"/>
    <w:rsid w:val="00B76A12"/>
    <w:rsid w:val="00B807D0"/>
    <w:rsid w:val="00B815C8"/>
    <w:rsid w:val="00B81FA9"/>
    <w:rsid w:val="00B8228F"/>
    <w:rsid w:val="00B90B2D"/>
    <w:rsid w:val="00B912CA"/>
    <w:rsid w:val="00B91C45"/>
    <w:rsid w:val="00B932AC"/>
    <w:rsid w:val="00B95100"/>
    <w:rsid w:val="00B9599D"/>
    <w:rsid w:val="00B97CC4"/>
    <w:rsid w:val="00BA190E"/>
    <w:rsid w:val="00BA43C8"/>
    <w:rsid w:val="00BA548C"/>
    <w:rsid w:val="00BA5A93"/>
    <w:rsid w:val="00BA6028"/>
    <w:rsid w:val="00BB0196"/>
    <w:rsid w:val="00BB0F68"/>
    <w:rsid w:val="00BB49BB"/>
    <w:rsid w:val="00BB4D17"/>
    <w:rsid w:val="00BB5675"/>
    <w:rsid w:val="00BB6CA1"/>
    <w:rsid w:val="00BC082F"/>
    <w:rsid w:val="00BC0DA0"/>
    <w:rsid w:val="00BC247A"/>
    <w:rsid w:val="00BC2C80"/>
    <w:rsid w:val="00BC3D4D"/>
    <w:rsid w:val="00BC6B3C"/>
    <w:rsid w:val="00BD06DD"/>
    <w:rsid w:val="00BD10CF"/>
    <w:rsid w:val="00BD28A8"/>
    <w:rsid w:val="00BD49E8"/>
    <w:rsid w:val="00BE3303"/>
    <w:rsid w:val="00BE45D0"/>
    <w:rsid w:val="00BE4885"/>
    <w:rsid w:val="00BE7516"/>
    <w:rsid w:val="00BE7C65"/>
    <w:rsid w:val="00BF11A4"/>
    <w:rsid w:val="00BF1D16"/>
    <w:rsid w:val="00BF2F45"/>
    <w:rsid w:val="00C01C13"/>
    <w:rsid w:val="00C020B6"/>
    <w:rsid w:val="00C02649"/>
    <w:rsid w:val="00C02F23"/>
    <w:rsid w:val="00C0471D"/>
    <w:rsid w:val="00C05411"/>
    <w:rsid w:val="00C066DB"/>
    <w:rsid w:val="00C1010B"/>
    <w:rsid w:val="00C10814"/>
    <w:rsid w:val="00C12F41"/>
    <w:rsid w:val="00C13A83"/>
    <w:rsid w:val="00C13B3F"/>
    <w:rsid w:val="00C14EA6"/>
    <w:rsid w:val="00C1532D"/>
    <w:rsid w:val="00C16981"/>
    <w:rsid w:val="00C17005"/>
    <w:rsid w:val="00C21C7B"/>
    <w:rsid w:val="00C23660"/>
    <w:rsid w:val="00C26CAE"/>
    <w:rsid w:val="00C26D4A"/>
    <w:rsid w:val="00C271E4"/>
    <w:rsid w:val="00C3127D"/>
    <w:rsid w:val="00C318C0"/>
    <w:rsid w:val="00C320ED"/>
    <w:rsid w:val="00C32938"/>
    <w:rsid w:val="00C3303A"/>
    <w:rsid w:val="00C33074"/>
    <w:rsid w:val="00C3389B"/>
    <w:rsid w:val="00C33F54"/>
    <w:rsid w:val="00C35085"/>
    <w:rsid w:val="00C372E0"/>
    <w:rsid w:val="00C42EE8"/>
    <w:rsid w:val="00C446BB"/>
    <w:rsid w:val="00C47F2A"/>
    <w:rsid w:val="00C5018C"/>
    <w:rsid w:val="00C51665"/>
    <w:rsid w:val="00C54027"/>
    <w:rsid w:val="00C575C6"/>
    <w:rsid w:val="00C60B4C"/>
    <w:rsid w:val="00C61091"/>
    <w:rsid w:val="00C6213A"/>
    <w:rsid w:val="00C628F0"/>
    <w:rsid w:val="00C6317F"/>
    <w:rsid w:val="00C635D5"/>
    <w:rsid w:val="00C6619B"/>
    <w:rsid w:val="00C66FF6"/>
    <w:rsid w:val="00C671D4"/>
    <w:rsid w:val="00C70877"/>
    <w:rsid w:val="00C717FE"/>
    <w:rsid w:val="00C7255E"/>
    <w:rsid w:val="00C731EA"/>
    <w:rsid w:val="00C742D7"/>
    <w:rsid w:val="00C75733"/>
    <w:rsid w:val="00C75D1D"/>
    <w:rsid w:val="00C765A2"/>
    <w:rsid w:val="00C76AFC"/>
    <w:rsid w:val="00C80771"/>
    <w:rsid w:val="00C82CBC"/>
    <w:rsid w:val="00C8347F"/>
    <w:rsid w:val="00C84F7F"/>
    <w:rsid w:val="00C8500A"/>
    <w:rsid w:val="00C8690E"/>
    <w:rsid w:val="00C902CD"/>
    <w:rsid w:val="00C910AD"/>
    <w:rsid w:val="00C935F4"/>
    <w:rsid w:val="00C939BF"/>
    <w:rsid w:val="00C9716E"/>
    <w:rsid w:val="00CA3118"/>
    <w:rsid w:val="00CA5E84"/>
    <w:rsid w:val="00CA639F"/>
    <w:rsid w:val="00CB00EC"/>
    <w:rsid w:val="00CB3A0C"/>
    <w:rsid w:val="00CC091C"/>
    <w:rsid w:val="00CC4B40"/>
    <w:rsid w:val="00CC62B6"/>
    <w:rsid w:val="00CC7781"/>
    <w:rsid w:val="00CC7A86"/>
    <w:rsid w:val="00CD0CF6"/>
    <w:rsid w:val="00CD1320"/>
    <w:rsid w:val="00CD2F98"/>
    <w:rsid w:val="00CD3453"/>
    <w:rsid w:val="00CD4F69"/>
    <w:rsid w:val="00CD6886"/>
    <w:rsid w:val="00CD736F"/>
    <w:rsid w:val="00CD7D17"/>
    <w:rsid w:val="00CE3A07"/>
    <w:rsid w:val="00CE3D15"/>
    <w:rsid w:val="00CE40FE"/>
    <w:rsid w:val="00CE5FF6"/>
    <w:rsid w:val="00CF1129"/>
    <w:rsid w:val="00CF1F11"/>
    <w:rsid w:val="00CF6B02"/>
    <w:rsid w:val="00D04C91"/>
    <w:rsid w:val="00D05283"/>
    <w:rsid w:val="00D057F8"/>
    <w:rsid w:val="00D05B64"/>
    <w:rsid w:val="00D06F30"/>
    <w:rsid w:val="00D075B1"/>
    <w:rsid w:val="00D10372"/>
    <w:rsid w:val="00D133C7"/>
    <w:rsid w:val="00D13A7C"/>
    <w:rsid w:val="00D165BA"/>
    <w:rsid w:val="00D249C0"/>
    <w:rsid w:val="00D27D5F"/>
    <w:rsid w:val="00D27DDC"/>
    <w:rsid w:val="00D30039"/>
    <w:rsid w:val="00D30C4F"/>
    <w:rsid w:val="00D343D8"/>
    <w:rsid w:val="00D35323"/>
    <w:rsid w:val="00D359E9"/>
    <w:rsid w:val="00D363FA"/>
    <w:rsid w:val="00D367D9"/>
    <w:rsid w:val="00D36884"/>
    <w:rsid w:val="00D36927"/>
    <w:rsid w:val="00D42C53"/>
    <w:rsid w:val="00D47C6F"/>
    <w:rsid w:val="00D50024"/>
    <w:rsid w:val="00D54780"/>
    <w:rsid w:val="00D56BCA"/>
    <w:rsid w:val="00D57D47"/>
    <w:rsid w:val="00D60FE9"/>
    <w:rsid w:val="00D62EE9"/>
    <w:rsid w:val="00D65CCC"/>
    <w:rsid w:val="00D664B6"/>
    <w:rsid w:val="00D71218"/>
    <w:rsid w:val="00D71D36"/>
    <w:rsid w:val="00D74F4E"/>
    <w:rsid w:val="00D75107"/>
    <w:rsid w:val="00D75F55"/>
    <w:rsid w:val="00D76000"/>
    <w:rsid w:val="00D76930"/>
    <w:rsid w:val="00D77BAA"/>
    <w:rsid w:val="00D80BFC"/>
    <w:rsid w:val="00D826CB"/>
    <w:rsid w:val="00D83592"/>
    <w:rsid w:val="00D8402B"/>
    <w:rsid w:val="00D84F94"/>
    <w:rsid w:val="00D85D41"/>
    <w:rsid w:val="00D8769E"/>
    <w:rsid w:val="00D93872"/>
    <w:rsid w:val="00D949E8"/>
    <w:rsid w:val="00D96D7C"/>
    <w:rsid w:val="00DA3AEE"/>
    <w:rsid w:val="00DB0F75"/>
    <w:rsid w:val="00DB1932"/>
    <w:rsid w:val="00DB2B70"/>
    <w:rsid w:val="00DB4311"/>
    <w:rsid w:val="00DC463E"/>
    <w:rsid w:val="00DC5956"/>
    <w:rsid w:val="00DC5ACA"/>
    <w:rsid w:val="00DC7B5B"/>
    <w:rsid w:val="00DD0B50"/>
    <w:rsid w:val="00DD0C49"/>
    <w:rsid w:val="00DD1580"/>
    <w:rsid w:val="00DD52BB"/>
    <w:rsid w:val="00DD787E"/>
    <w:rsid w:val="00DD78C3"/>
    <w:rsid w:val="00DE1A6A"/>
    <w:rsid w:val="00DE3A5D"/>
    <w:rsid w:val="00DE6C45"/>
    <w:rsid w:val="00DF1CA2"/>
    <w:rsid w:val="00DF31AE"/>
    <w:rsid w:val="00DF5C98"/>
    <w:rsid w:val="00DF69B7"/>
    <w:rsid w:val="00E00990"/>
    <w:rsid w:val="00E00A5E"/>
    <w:rsid w:val="00E00FCE"/>
    <w:rsid w:val="00E0266C"/>
    <w:rsid w:val="00E029C1"/>
    <w:rsid w:val="00E07059"/>
    <w:rsid w:val="00E11867"/>
    <w:rsid w:val="00E11E0B"/>
    <w:rsid w:val="00E15DC3"/>
    <w:rsid w:val="00E15E62"/>
    <w:rsid w:val="00E16F95"/>
    <w:rsid w:val="00E21EA5"/>
    <w:rsid w:val="00E24D5B"/>
    <w:rsid w:val="00E25078"/>
    <w:rsid w:val="00E267B5"/>
    <w:rsid w:val="00E30796"/>
    <w:rsid w:val="00E3205F"/>
    <w:rsid w:val="00E33A1E"/>
    <w:rsid w:val="00E3786F"/>
    <w:rsid w:val="00E40140"/>
    <w:rsid w:val="00E416E4"/>
    <w:rsid w:val="00E45BBD"/>
    <w:rsid w:val="00E4699E"/>
    <w:rsid w:val="00E47D7F"/>
    <w:rsid w:val="00E50FE7"/>
    <w:rsid w:val="00E5130E"/>
    <w:rsid w:val="00E527A4"/>
    <w:rsid w:val="00E52992"/>
    <w:rsid w:val="00E560BD"/>
    <w:rsid w:val="00E56F27"/>
    <w:rsid w:val="00E57874"/>
    <w:rsid w:val="00E57DC7"/>
    <w:rsid w:val="00E603E3"/>
    <w:rsid w:val="00E60942"/>
    <w:rsid w:val="00E61E04"/>
    <w:rsid w:val="00E64073"/>
    <w:rsid w:val="00E64353"/>
    <w:rsid w:val="00E643F9"/>
    <w:rsid w:val="00E659FE"/>
    <w:rsid w:val="00E737DF"/>
    <w:rsid w:val="00E7492E"/>
    <w:rsid w:val="00E75E09"/>
    <w:rsid w:val="00E81846"/>
    <w:rsid w:val="00E82885"/>
    <w:rsid w:val="00E848AA"/>
    <w:rsid w:val="00E85D75"/>
    <w:rsid w:val="00E9366A"/>
    <w:rsid w:val="00E9402E"/>
    <w:rsid w:val="00E949D5"/>
    <w:rsid w:val="00E95959"/>
    <w:rsid w:val="00E959A0"/>
    <w:rsid w:val="00E95F64"/>
    <w:rsid w:val="00EA17CC"/>
    <w:rsid w:val="00EA1921"/>
    <w:rsid w:val="00EA2D8D"/>
    <w:rsid w:val="00EA3A2C"/>
    <w:rsid w:val="00EA3FCB"/>
    <w:rsid w:val="00EB472E"/>
    <w:rsid w:val="00EB7215"/>
    <w:rsid w:val="00EC14E5"/>
    <w:rsid w:val="00EC1DC0"/>
    <w:rsid w:val="00EC28D9"/>
    <w:rsid w:val="00EC315B"/>
    <w:rsid w:val="00EC5248"/>
    <w:rsid w:val="00ED07D3"/>
    <w:rsid w:val="00ED2E8C"/>
    <w:rsid w:val="00ED4963"/>
    <w:rsid w:val="00ED6B6B"/>
    <w:rsid w:val="00ED762C"/>
    <w:rsid w:val="00EE56F8"/>
    <w:rsid w:val="00EF394D"/>
    <w:rsid w:val="00EF573D"/>
    <w:rsid w:val="00EF789C"/>
    <w:rsid w:val="00F01E0D"/>
    <w:rsid w:val="00F032B3"/>
    <w:rsid w:val="00F04904"/>
    <w:rsid w:val="00F04E76"/>
    <w:rsid w:val="00F05369"/>
    <w:rsid w:val="00F064D8"/>
    <w:rsid w:val="00F06E6C"/>
    <w:rsid w:val="00F140FE"/>
    <w:rsid w:val="00F14558"/>
    <w:rsid w:val="00F1542C"/>
    <w:rsid w:val="00F20061"/>
    <w:rsid w:val="00F20CEA"/>
    <w:rsid w:val="00F2195C"/>
    <w:rsid w:val="00F23FCE"/>
    <w:rsid w:val="00F26371"/>
    <w:rsid w:val="00F27269"/>
    <w:rsid w:val="00F2756B"/>
    <w:rsid w:val="00F30DA8"/>
    <w:rsid w:val="00F339A2"/>
    <w:rsid w:val="00F34196"/>
    <w:rsid w:val="00F34C1F"/>
    <w:rsid w:val="00F35889"/>
    <w:rsid w:val="00F36C18"/>
    <w:rsid w:val="00F36DE0"/>
    <w:rsid w:val="00F3772B"/>
    <w:rsid w:val="00F40BCA"/>
    <w:rsid w:val="00F416C2"/>
    <w:rsid w:val="00F43732"/>
    <w:rsid w:val="00F47448"/>
    <w:rsid w:val="00F47E87"/>
    <w:rsid w:val="00F53FCE"/>
    <w:rsid w:val="00F54CD4"/>
    <w:rsid w:val="00F55BAE"/>
    <w:rsid w:val="00F55C1F"/>
    <w:rsid w:val="00F6058F"/>
    <w:rsid w:val="00F63C29"/>
    <w:rsid w:val="00F650AE"/>
    <w:rsid w:val="00F71F1D"/>
    <w:rsid w:val="00F74282"/>
    <w:rsid w:val="00F76C1C"/>
    <w:rsid w:val="00F77B6E"/>
    <w:rsid w:val="00F807D6"/>
    <w:rsid w:val="00F810C0"/>
    <w:rsid w:val="00F81778"/>
    <w:rsid w:val="00F82A7F"/>
    <w:rsid w:val="00F83E9E"/>
    <w:rsid w:val="00F84C97"/>
    <w:rsid w:val="00F87B9D"/>
    <w:rsid w:val="00F90A6A"/>
    <w:rsid w:val="00F918F1"/>
    <w:rsid w:val="00F92A8E"/>
    <w:rsid w:val="00F942FA"/>
    <w:rsid w:val="00F94DC9"/>
    <w:rsid w:val="00F96E2C"/>
    <w:rsid w:val="00FA1470"/>
    <w:rsid w:val="00FA30BA"/>
    <w:rsid w:val="00FA4732"/>
    <w:rsid w:val="00FA7A82"/>
    <w:rsid w:val="00FB039B"/>
    <w:rsid w:val="00FB4760"/>
    <w:rsid w:val="00FB50A6"/>
    <w:rsid w:val="00FB527B"/>
    <w:rsid w:val="00FB5380"/>
    <w:rsid w:val="00FB54E9"/>
    <w:rsid w:val="00FB5B6A"/>
    <w:rsid w:val="00FC3AF0"/>
    <w:rsid w:val="00FC427E"/>
    <w:rsid w:val="00FC49EA"/>
    <w:rsid w:val="00FC6DAC"/>
    <w:rsid w:val="00FC72B7"/>
    <w:rsid w:val="00FC7F29"/>
    <w:rsid w:val="00FD071F"/>
    <w:rsid w:val="00FD6A38"/>
    <w:rsid w:val="00FE2230"/>
    <w:rsid w:val="00FE37AE"/>
    <w:rsid w:val="00FE3BAE"/>
    <w:rsid w:val="00FE6E16"/>
    <w:rsid w:val="00FF3BE1"/>
    <w:rsid w:val="00FF609D"/>
    <w:rsid w:val="00FF7358"/>
    <w:rsid w:val="00FF75CA"/>
    <w:rsid w:val="00FF78EF"/>
    <w:rsid w:val="036B2DE3"/>
    <w:rsid w:val="04FFA2D0"/>
    <w:rsid w:val="09DA54B0"/>
    <w:rsid w:val="0A25D54E"/>
    <w:rsid w:val="1A12E5AB"/>
    <w:rsid w:val="1B372F42"/>
    <w:rsid w:val="22A8DFB3"/>
    <w:rsid w:val="284357ED"/>
    <w:rsid w:val="28B21449"/>
    <w:rsid w:val="295F80CC"/>
    <w:rsid w:val="2965D20E"/>
    <w:rsid w:val="31CE4A51"/>
    <w:rsid w:val="353EBC7E"/>
    <w:rsid w:val="3BDE2CD9"/>
    <w:rsid w:val="3E0352B4"/>
    <w:rsid w:val="3FB21A74"/>
    <w:rsid w:val="459F3A1D"/>
    <w:rsid w:val="4E936516"/>
    <w:rsid w:val="5107F25A"/>
    <w:rsid w:val="52A47C45"/>
    <w:rsid w:val="5A947F36"/>
    <w:rsid w:val="5B1FAB70"/>
    <w:rsid w:val="5C6ACE8C"/>
    <w:rsid w:val="601544DB"/>
    <w:rsid w:val="6508F576"/>
    <w:rsid w:val="65A5F790"/>
    <w:rsid w:val="692D3F2D"/>
    <w:rsid w:val="6D07C8F3"/>
    <w:rsid w:val="74E37A02"/>
    <w:rsid w:val="77C917CA"/>
    <w:rsid w:val="7B893D8B"/>
    <w:rsid w:val="7C5AA6EA"/>
    <w:rsid w:val="7E5EEB6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CD26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72620"/>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bar">
    <w:name w:val="title bar"/>
    <w:basedOn w:val="Normal"/>
    <w:pPr>
      <w:keepNext/>
      <w:suppressAutoHyphens/>
      <w:jc w:val="center"/>
    </w:pPr>
    <w:rPr>
      <w:rFonts w:ascii="Helvetica" w:hAnsi="Helvetica"/>
      <w:b/>
      <w:sz w:val="26"/>
      <w:szCs w:val="20"/>
    </w:rPr>
  </w:style>
  <w:style w:type="character" w:styleId="Hyperlink">
    <w:name w:val="Hyperlink"/>
    <w:rsid w:val="00885956"/>
    <w:rPr>
      <w:color w:val="3754D4"/>
      <w:u w:val="single"/>
    </w:rPr>
  </w:style>
  <w:style w:type="paragraph" w:styleId="FootnoteText">
    <w:name w:val="footnote text"/>
    <w:aliases w:val="Footnote Text Char Char,Footnote Text Char1 Char,Footnote Text Char Char Char,Char Char,Footnote Text Char2 Char,Footnote Text Char2 Char Char Char Char,Footnote Text Char1 Char1 Char1 Char Char Char,Char"/>
    <w:basedOn w:val="Normal"/>
    <w:link w:val="FootnoteTextChar"/>
    <w:uiPriority w:val="99"/>
    <w:qFormat/>
    <w:rsid w:val="00885956"/>
    <w:rPr>
      <w:sz w:val="20"/>
      <w:szCs w:val="20"/>
    </w:rPr>
  </w:style>
  <w:style w:type="character" w:customStyle="1" w:styleId="FootnoteTextChar">
    <w:name w:val="Footnote Text Char"/>
    <w:aliases w:val="Footnote Text Char Char Char1,Footnote Text Char1 Char Char,Footnote Text Char Char Char Char,Char Char Char,Footnote Text Char2 Char Char,Footnote Text Char2 Char Char Char Char Char,Char Char1"/>
    <w:basedOn w:val="DefaultParagraphFont"/>
    <w:link w:val="FootnoteText"/>
    <w:uiPriority w:val="99"/>
    <w:rsid w:val="00885956"/>
  </w:style>
  <w:style w:type="character" w:styleId="FootnoteReference">
    <w:name w:val="footnote reference"/>
    <w:aliases w:val="o,fr,o1,o2,o3,o4,o5,o6,o11,o21,o7,Style 3,Style 21,Style 12,o + Times New Roman"/>
    <w:uiPriority w:val="99"/>
    <w:qFormat/>
    <w:rsid w:val="00885956"/>
    <w:rPr>
      <w:vertAlign w:val="superscript"/>
    </w:rPr>
  </w:style>
  <w:style w:type="paragraph" w:styleId="ListParagraph">
    <w:name w:val="List Paragraph"/>
    <w:basedOn w:val="Normal"/>
    <w:uiPriority w:val="34"/>
    <w:qFormat/>
    <w:rsid w:val="00885956"/>
    <w:pPr>
      <w:ind w:left="720"/>
    </w:pPr>
    <w:rPr>
      <w:rFonts w:ascii="Calibri" w:eastAsia="Calibri" w:hAnsi="Calibri"/>
      <w:sz w:val="22"/>
      <w:szCs w:val="22"/>
    </w:rPr>
  </w:style>
  <w:style w:type="character" w:styleId="FollowedHyperlink">
    <w:name w:val="FollowedHyperlink"/>
    <w:rsid w:val="00885956"/>
    <w:rPr>
      <w:color w:val="800080"/>
      <w:u w:val="single"/>
    </w:rPr>
  </w:style>
  <w:style w:type="paragraph" w:styleId="Header">
    <w:name w:val="header"/>
    <w:basedOn w:val="Normal"/>
    <w:link w:val="HeaderChar"/>
    <w:uiPriority w:val="99"/>
    <w:rsid w:val="00B00BCD"/>
    <w:pPr>
      <w:tabs>
        <w:tab w:val="center" w:pos="4680"/>
        <w:tab w:val="right" w:pos="9360"/>
      </w:tabs>
    </w:pPr>
  </w:style>
  <w:style w:type="character" w:customStyle="1" w:styleId="HeaderChar">
    <w:name w:val="Header Char"/>
    <w:link w:val="Header"/>
    <w:uiPriority w:val="99"/>
    <w:rsid w:val="00B00BCD"/>
    <w:rPr>
      <w:sz w:val="24"/>
      <w:szCs w:val="24"/>
    </w:rPr>
  </w:style>
  <w:style w:type="paragraph" w:styleId="Footer">
    <w:name w:val="footer"/>
    <w:basedOn w:val="Normal"/>
    <w:link w:val="FooterChar"/>
    <w:uiPriority w:val="99"/>
    <w:rsid w:val="00B00BCD"/>
    <w:pPr>
      <w:tabs>
        <w:tab w:val="center" w:pos="4680"/>
        <w:tab w:val="right" w:pos="9360"/>
      </w:tabs>
    </w:pPr>
  </w:style>
  <w:style w:type="character" w:customStyle="1" w:styleId="FooterChar">
    <w:name w:val="Footer Char"/>
    <w:link w:val="Footer"/>
    <w:uiPriority w:val="99"/>
    <w:rsid w:val="00B00BCD"/>
    <w:rPr>
      <w:sz w:val="24"/>
      <w:szCs w:val="24"/>
    </w:rPr>
  </w:style>
  <w:style w:type="paragraph" w:styleId="BalloonText">
    <w:name w:val="Balloon Text"/>
    <w:basedOn w:val="Normal"/>
    <w:link w:val="BalloonTextChar"/>
    <w:rsid w:val="00B00BCD"/>
    <w:rPr>
      <w:rFonts w:ascii="Tahoma" w:hAnsi="Tahoma" w:cs="Tahoma"/>
      <w:sz w:val="16"/>
      <w:szCs w:val="16"/>
    </w:rPr>
  </w:style>
  <w:style w:type="character" w:customStyle="1" w:styleId="BalloonTextChar">
    <w:name w:val="Balloon Text Char"/>
    <w:link w:val="BalloonText"/>
    <w:rsid w:val="00B00BCD"/>
    <w:rPr>
      <w:rFonts w:ascii="Tahoma" w:hAnsi="Tahoma" w:cs="Tahoma"/>
      <w:sz w:val="16"/>
      <w:szCs w:val="16"/>
    </w:rPr>
  </w:style>
  <w:style w:type="paragraph" w:styleId="Revision">
    <w:name w:val="Revision"/>
    <w:hidden/>
    <w:uiPriority w:val="99"/>
    <w:semiHidden/>
    <w:rsid w:val="00B55CCD"/>
    <w:rPr>
      <w:sz w:val="24"/>
      <w:szCs w:val="24"/>
    </w:rPr>
  </w:style>
  <w:style w:type="character" w:styleId="CommentReference">
    <w:name w:val="annotation reference"/>
    <w:rsid w:val="00963EEF"/>
    <w:rPr>
      <w:sz w:val="16"/>
      <w:szCs w:val="16"/>
    </w:rPr>
  </w:style>
  <w:style w:type="paragraph" w:styleId="CommentText">
    <w:name w:val="annotation text"/>
    <w:basedOn w:val="Normal"/>
    <w:link w:val="CommentTextChar"/>
    <w:rsid w:val="00963EEF"/>
    <w:rPr>
      <w:sz w:val="20"/>
      <w:szCs w:val="20"/>
    </w:rPr>
  </w:style>
  <w:style w:type="character" w:customStyle="1" w:styleId="CommentTextChar">
    <w:name w:val="Comment Text Char"/>
    <w:basedOn w:val="DefaultParagraphFont"/>
    <w:link w:val="CommentText"/>
    <w:rsid w:val="00963EEF"/>
  </w:style>
  <w:style w:type="paragraph" w:styleId="CommentSubject">
    <w:name w:val="annotation subject"/>
    <w:basedOn w:val="CommentText"/>
    <w:next w:val="CommentText"/>
    <w:link w:val="CommentSubjectChar"/>
    <w:rsid w:val="00963EEF"/>
    <w:rPr>
      <w:b/>
      <w:bCs/>
    </w:rPr>
  </w:style>
  <w:style w:type="character" w:customStyle="1" w:styleId="CommentSubjectChar">
    <w:name w:val="Comment Subject Char"/>
    <w:link w:val="CommentSubject"/>
    <w:rsid w:val="00963EEF"/>
    <w:rPr>
      <w:b/>
      <w:bCs/>
    </w:rPr>
  </w:style>
  <w:style w:type="character" w:styleId="PlaceholderText">
    <w:name w:val="Placeholder Text"/>
    <w:uiPriority w:val="99"/>
    <w:semiHidden/>
    <w:rsid w:val="00BE45D0"/>
    <w:rPr>
      <w:color w:val="808080"/>
    </w:rPr>
  </w:style>
  <w:style w:type="character" w:customStyle="1" w:styleId="standardChar">
    <w:name w:val="standard Char"/>
    <w:link w:val="standard"/>
    <w:locked/>
    <w:rsid w:val="00FE3BAE"/>
    <w:rPr>
      <w:rFonts w:ascii="Palatino" w:hAnsi="Palatino"/>
      <w:sz w:val="26"/>
    </w:rPr>
  </w:style>
  <w:style w:type="paragraph" w:customStyle="1" w:styleId="standard">
    <w:name w:val="standard"/>
    <w:basedOn w:val="Normal"/>
    <w:link w:val="standardChar"/>
    <w:rsid w:val="00FE3BAE"/>
    <w:pPr>
      <w:spacing w:line="360" w:lineRule="auto"/>
      <w:ind w:firstLine="720"/>
    </w:pPr>
    <w:rPr>
      <w:rFonts w:ascii="Palatino" w:hAnsi="Palatino"/>
      <w:sz w:val="26"/>
      <w:szCs w:val="20"/>
    </w:rPr>
  </w:style>
  <w:style w:type="paragraph" w:styleId="NormalWeb">
    <w:name w:val="Normal (Web)"/>
    <w:basedOn w:val="Normal"/>
    <w:uiPriority w:val="99"/>
    <w:unhideWhenUsed/>
    <w:rsid w:val="009E48E4"/>
    <w:rPr>
      <w:rFonts w:eastAsiaTheme="minorHAnsi"/>
    </w:rPr>
  </w:style>
  <w:style w:type="paragraph" w:customStyle="1" w:styleId="Default">
    <w:name w:val="Default"/>
    <w:rsid w:val="00471F44"/>
    <w:pPr>
      <w:autoSpaceDE w:val="0"/>
      <w:autoSpaceDN w:val="0"/>
      <w:adjustRightInd w:val="0"/>
    </w:pPr>
    <w:rPr>
      <w:color w:val="000000"/>
      <w:sz w:val="24"/>
      <w:szCs w:val="24"/>
    </w:rPr>
  </w:style>
  <w:style w:type="character" w:styleId="UnresolvedMention">
    <w:name w:val="Unresolved Mention"/>
    <w:basedOn w:val="DefaultParagraphFont"/>
    <w:uiPriority w:val="99"/>
    <w:semiHidden/>
    <w:unhideWhenUsed/>
    <w:rsid w:val="005B56CF"/>
    <w:rPr>
      <w:color w:val="605E5C"/>
      <w:shd w:val="clear" w:color="auto" w:fill="E1DFDD"/>
    </w:rPr>
  </w:style>
  <w:style w:type="paragraph" w:customStyle="1" w:styleId="paragraph">
    <w:name w:val="paragraph"/>
    <w:basedOn w:val="Normal"/>
    <w:rsid w:val="00283CF2"/>
    <w:pPr>
      <w:spacing w:before="100" w:beforeAutospacing="1" w:after="100" w:afterAutospacing="1"/>
    </w:pPr>
  </w:style>
  <w:style w:type="character" w:customStyle="1" w:styleId="normaltextrun">
    <w:name w:val="normaltextrun"/>
    <w:basedOn w:val="DefaultParagraphFont"/>
    <w:rsid w:val="00283CF2"/>
  </w:style>
  <w:style w:type="character" w:customStyle="1" w:styleId="eop">
    <w:name w:val="eop"/>
    <w:basedOn w:val="DefaultParagraphFont"/>
    <w:rsid w:val="00283CF2"/>
  </w:style>
  <w:style w:type="character" w:customStyle="1" w:styleId="superscript">
    <w:name w:val="superscript"/>
    <w:basedOn w:val="DefaultParagraphFont"/>
    <w:rsid w:val="00283CF2"/>
  </w:style>
  <w:style w:type="character" w:styleId="Strong">
    <w:name w:val="Strong"/>
    <w:basedOn w:val="DefaultParagraphFont"/>
    <w:qFormat/>
    <w:rsid w:val="00942D22"/>
    <w:rPr>
      <w:b/>
      <w:bCs/>
    </w:rPr>
  </w:style>
  <w:style w:type="paragraph" w:customStyle="1" w:styleId="Standard0">
    <w:name w:val="Standard"/>
    <w:basedOn w:val="Normal"/>
    <w:qFormat/>
    <w:rsid w:val="0089523F"/>
  </w:style>
  <w:style w:type="character" w:styleId="Mention">
    <w:name w:val="Mention"/>
    <w:basedOn w:val="DefaultParagraphFont"/>
    <w:uiPriority w:val="99"/>
    <w:unhideWhenUsed/>
    <w:rsid w:val="0043087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6429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cs.cpuc.ca.gov/PublishedDocs/Published/G000/M617/K386/617386060.pdf"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46AF57-A618-47D2-81A6-4DCC377A891E}">
  <ds:schemaRefs>
    <ds:schemaRef ds:uri="http://schemas.openxmlformats.org/officeDocument/2006/bibliography"/>
  </ds:schemaRefs>
</ds:datastoreItem>
</file>

<file path=docProps/app.xml><?xml version="1.0" encoding="utf-8"?>
<ap:Properties xmlns:vt="http://schemas.openxmlformats.org/officeDocument/2006/docPropsVTypes" xmlns:ap="http://schemas.openxmlformats.org/officeDocument/2006/extended-properties">
  <ap:Template>Normal.dotm</ap:Template>
  <ap:TotalTime>0</ap:TotalTime>
  <ap:Pages>20</ap:Pages>
  <ap:Words>7056</ap:Words>
  <ap:Characters>40222</ap:Characters>
  <ap:Application>Microsoft Office Word</ap:Application>
  <ap:DocSecurity>0</ap:DocSecurity>
  <ap:Lines>335</ap:Lines>
  <ap:Paragraphs>94</ap:Paragraphs>
  <ap:ScaleCrop>false</ap:ScaleCrop>
  <ap:HeadingPairs>
    <vt:vector baseType="variant" size="2">
      <vt:variant>
        <vt:lpstr>Title</vt:lpstr>
      </vt:variant>
      <vt:variant>
        <vt:i4>1</vt:i4>
      </vt:variant>
    </vt:vector>
  </ap:HeadingPairs>
  <ap:TitlesOfParts>
    <vt:vector baseType="lpstr" size="1">
      <vt:lpstr/>
    </vt:vector>
  </ap:TitlesOfParts>
  <ap:Company/>
  <ap:LinksUpToDate>false</ap:LinksUpToDate>
  <ap:CharactersWithSpaces>47184</ap:CharactersWithSpaces>
  <ap:SharedDoc>false</ap:SharedDoc>
  <ap:HyperlinkBase/>
  <ap:HyperlinksChanged>false</ap:HyperlinksChanged>
  <ap:AppVersion>12.0000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2013-07-15T17:59:00Z</cp:lastPrinted>
  <dcterms:created xsi:type="dcterms:W3CDTF">2026-09-09T13:55:17Z</dcterms:created>
  <dcterms:modified xsi:type="dcterms:W3CDTF">2026-09-09T13:55:17Z</dcterms:modified>
</cp:coreProperties>
</file>