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7064" w:rsidR="00A26066" w:rsidP="00A26066" w:rsidRDefault="00A26066" w14:paraId="0BCF266C" w14:textId="7B960851">
      <w:pPr>
        <w:suppressAutoHyphens/>
        <w:rPr>
          <w:b/>
          <w:bCs/>
          <w:color w:val="000000"/>
        </w:rPr>
      </w:pPr>
      <w:r>
        <w:rPr>
          <w:color w:val="000000"/>
        </w:rPr>
        <w:t>ALJ/JF2/CR2/vj4</w:t>
      </w:r>
      <w:r>
        <w:rPr>
          <w:color w:val="000000"/>
        </w:rPr>
        <w:tab/>
      </w:r>
      <w:r>
        <w:rPr>
          <w:color w:val="000000"/>
        </w:rPr>
        <w:tab/>
      </w:r>
      <w:r>
        <w:rPr>
          <w:color w:val="000000"/>
        </w:rPr>
        <w:tab/>
      </w:r>
      <w:r>
        <w:rPr>
          <w:color w:val="000000"/>
        </w:rPr>
        <w:tab/>
      </w:r>
      <w:r w:rsidR="007E268E">
        <w:rPr>
          <w:color w:val="000000"/>
        </w:rPr>
        <w:t xml:space="preserve">    </w:t>
      </w:r>
      <w:r w:rsidR="003A3FCA">
        <w:rPr>
          <w:color w:val="000000"/>
        </w:rPr>
        <w:tab/>
      </w:r>
      <w:r w:rsidR="003A3FCA">
        <w:rPr>
          <w:color w:val="000000"/>
        </w:rPr>
        <w:tab/>
      </w:r>
      <w:r w:rsidR="003A3FCA">
        <w:rPr>
          <w:color w:val="000000"/>
        </w:rPr>
        <w:tab/>
        <w:t xml:space="preserve">    </w:t>
      </w:r>
      <w:r w:rsidR="003A3FCA">
        <w:rPr>
          <w:b/>
          <w:bCs/>
          <w:color w:val="000000"/>
        </w:rPr>
        <w:t>Date of Issuance 9/9/2026</w:t>
      </w:r>
    </w:p>
    <w:p w:rsidR="00A26066" w:rsidP="00A26066" w:rsidRDefault="00A26066" w14:paraId="2501A71F" w14:textId="7A9EA712">
      <w:pPr>
        <w:tabs>
          <w:tab w:val="left" w:pos="720"/>
          <w:tab w:val="right" w:pos="9360"/>
        </w:tabs>
        <w:suppressAutoHyphens/>
        <w:rPr>
          <w:b/>
          <w:bCs/>
          <w:color w:val="000000"/>
        </w:rPr>
      </w:pPr>
      <w:r w:rsidRPr="00D17064">
        <w:rPr>
          <w:b/>
          <w:bCs/>
          <w:color w:val="000000"/>
        </w:rPr>
        <w:tab/>
      </w:r>
      <w:r>
        <w:rPr>
          <w:b/>
          <w:bCs/>
          <w:color w:val="000000"/>
        </w:rPr>
        <w:tab/>
      </w:r>
    </w:p>
    <w:p w:rsidR="00A26066" w:rsidRDefault="00A26066" w14:paraId="6633B7C4" w14:textId="77777777">
      <w:pPr>
        <w:suppressAutoHyphens/>
        <w:rPr>
          <w:color w:val="000000"/>
        </w:rPr>
      </w:pPr>
    </w:p>
    <w:p w:rsidR="00A26066" w:rsidRDefault="00A26066" w14:paraId="691DC533" w14:textId="77777777">
      <w:pPr>
        <w:suppressAutoHyphens/>
        <w:rPr>
          <w:color w:val="000000"/>
        </w:rPr>
      </w:pPr>
    </w:p>
    <w:p w:rsidRPr="007F620E" w:rsidR="00A92D0B" w:rsidP="00BE3B6D" w:rsidRDefault="00A92D0B" w14:paraId="36231E0E" w14:textId="5F30E952">
      <w:pPr>
        <w:tabs>
          <w:tab w:val="left" w:pos="5190"/>
        </w:tabs>
        <w:suppressAutoHyphens/>
        <w:rPr>
          <w:color w:val="000000"/>
        </w:rPr>
      </w:pPr>
      <w:r w:rsidRPr="007F620E">
        <w:rPr>
          <w:color w:val="000000"/>
        </w:rPr>
        <w:t xml:space="preserve">Decision </w:t>
      </w:r>
      <w:r w:rsidRPr="003A3FCA" w:rsidR="003A3FCA">
        <w:rPr>
          <w:color w:val="000000"/>
        </w:rPr>
        <w:t>26-09-</w:t>
      </w:r>
      <w:proofErr w:type="gramStart"/>
      <w:r w:rsidRPr="003A3FCA" w:rsidR="003A3FCA">
        <w:rPr>
          <w:color w:val="000000"/>
        </w:rPr>
        <w:t>024  September</w:t>
      </w:r>
      <w:proofErr w:type="gramEnd"/>
      <w:r w:rsidRPr="003A3FCA" w:rsidR="003A3FCA">
        <w:rPr>
          <w:color w:val="000000"/>
        </w:rPr>
        <w:t xml:space="preserve"> 3, 2026</w:t>
      </w:r>
      <w:r w:rsidR="00BE3B6D">
        <w:rPr>
          <w:color w:val="000000"/>
        </w:rPr>
        <w:tab/>
      </w:r>
    </w:p>
    <w:p w:rsidR="00A92D0B" w:rsidRDefault="00A92D0B" w14:paraId="7C44C178" w14:textId="77777777">
      <w:pPr>
        <w:pStyle w:val="titlebar"/>
        <w:rPr>
          <w:rFonts w:ascii="Times New Roman" w:hAnsi="Times New Roman"/>
          <w:color w:val="000000"/>
          <w:sz w:val="24"/>
          <w:szCs w:val="24"/>
        </w:rPr>
      </w:pPr>
    </w:p>
    <w:p w:rsidR="007708D3" w:rsidRDefault="007708D3" w14:paraId="74BF163F" w14:textId="77777777">
      <w:pPr>
        <w:pStyle w:val="titlebar"/>
        <w:rPr>
          <w:rFonts w:ascii="Times New Roman" w:hAnsi="Times New Roman"/>
          <w:color w:val="000000"/>
          <w:sz w:val="24"/>
          <w:szCs w:val="24"/>
        </w:rPr>
      </w:pPr>
    </w:p>
    <w:p w:rsidRPr="007F620E" w:rsidR="00A92D0B" w:rsidRDefault="00A92D0B" w14:paraId="61C56040" w14:textId="77777777">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Pr="007F620E" w:rsidR="00A92D0B" w:rsidRDefault="00A92D0B" w14:paraId="6C0A70B5" w14:textId="77777777">
      <w:pPr>
        <w:suppressAutoHyphens/>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58"/>
        <w:gridCol w:w="3870"/>
      </w:tblGrid>
      <w:tr w:rsidRPr="007F620E" w:rsidR="00A92D0B" w:rsidTr="00D4202B" w14:paraId="7751DCF7" w14:textId="77777777">
        <w:tc>
          <w:tcPr>
            <w:tcW w:w="5958" w:type="dxa"/>
          </w:tcPr>
          <w:p w:rsidRPr="00CD2F98" w:rsidR="00CD2F98" w:rsidP="00CD2F98" w:rsidRDefault="000555A9" w14:paraId="6792BA73" w14:textId="77777777">
            <w:pPr>
              <w:tabs>
                <w:tab w:val="left" w:pos="1440"/>
                <w:tab w:val="left" w:pos="3600"/>
              </w:tabs>
              <w:rPr>
                <w:color w:val="000000"/>
              </w:rPr>
            </w:pPr>
            <w:r>
              <w:rPr>
                <w:color w:val="000000"/>
              </w:rPr>
              <w:t xml:space="preserve">Order </w:t>
            </w:r>
            <w:r w:rsidRPr="000555A9">
              <w:rPr>
                <w:color w:val="000000"/>
              </w:rPr>
              <w:t>Instituting Rulemaking to Continue</w:t>
            </w:r>
            <w:r>
              <w:rPr>
                <w:color w:val="000000"/>
              </w:rPr>
              <w:t xml:space="preserve"> </w:t>
            </w:r>
            <w:r w:rsidR="00B2214F">
              <w:rPr>
                <w:color w:val="000000"/>
              </w:rPr>
              <w:t>Electric Integrated Resource Planning and Related Procurement Processes</w:t>
            </w:r>
            <w:r>
              <w:rPr>
                <w:color w:val="000000"/>
              </w:rPr>
              <w:t>.</w:t>
            </w:r>
          </w:p>
          <w:p w:rsidRPr="007F620E" w:rsidR="00A92D0B" w:rsidRDefault="00A92D0B" w14:paraId="0307C0CC" w14:textId="77777777">
            <w:pPr>
              <w:rPr>
                <w:color w:val="000000"/>
              </w:rPr>
            </w:pPr>
          </w:p>
        </w:tc>
        <w:tc>
          <w:tcPr>
            <w:tcW w:w="3870" w:type="dxa"/>
          </w:tcPr>
          <w:p w:rsidRPr="00CD2F98" w:rsidR="00CD2F98" w:rsidP="00762EC5" w:rsidRDefault="000555A9" w14:paraId="5B7BFE9E" w14:textId="77777777">
            <w:pPr>
              <w:tabs>
                <w:tab w:val="left" w:pos="1440"/>
                <w:tab w:val="left" w:pos="3600"/>
              </w:tabs>
              <w:jc w:val="center"/>
              <w:rPr>
                <w:color w:val="000000"/>
              </w:rPr>
            </w:pPr>
            <w:r>
              <w:rPr>
                <w:color w:val="000000"/>
              </w:rPr>
              <w:t>R</w:t>
            </w:r>
            <w:r w:rsidRPr="00CD2F98" w:rsidR="00CD2F98">
              <w:rPr>
                <w:color w:val="000000"/>
              </w:rPr>
              <w:t>.</w:t>
            </w:r>
            <w:r w:rsidR="00B2214F">
              <w:rPr>
                <w:color w:val="000000"/>
              </w:rPr>
              <w:t>20</w:t>
            </w:r>
            <w:r w:rsidR="00AF19AA">
              <w:rPr>
                <w:color w:val="000000"/>
              </w:rPr>
              <w:t>-0</w:t>
            </w:r>
            <w:r w:rsidR="00B2214F">
              <w:rPr>
                <w:color w:val="000000"/>
              </w:rPr>
              <w:t>5</w:t>
            </w:r>
            <w:r w:rsidRPr="00CD2F98" w:rsidR="00CD2F98">
              <w:rPr>
                <w:color w:val="000000"/>
              </w:rPr>
              <w:t>-0</w:t>
            </w:r>
            <w:r>
              <w:rPr>
                <w:color w:val="000000"/>
              </w:rPr>
              <w:t>0</w:t>
            </w:r>
            <w:r w:rsidR="00CE72D7">
              <w:rPr>
                <w:color w:val="000000"/>
              </w:rPr>
              <w:t>3</w:t>
            </w:r>
          </w:p>
          <w:p w:rsidRPr="007F620E" w:rsidR="00A92D0B" w:rsidP="00762EC5" w:rsidRDefault="00972C19" w14:paraId="3EE3C932" w14:textId="77777777">
            <w:pPr>
              <w:tabs>
                <w:tab w:val="left" w:pos="1440"/>
                <w:tab w:val="left" w:pos="3600"/>
              </w:tabs>
              <w:jc w:val="center"/>
              <w:rPr>
                <w:color w:val="000000"/>
              </w:rPr>
            </w:pPr>
            <w:r>
              <w:rPr>
                <w:color w:val="000000"/>
              </w:rPr>
              <w:t>Filed May 7, 2020</w:t>
            </w:r>
          </w:p>
          <w:p w:rsidRPr="007F620E" w:rsidR="00A92D0B" w:rsidRDefault="00A92D0B" w14:paraId="43AA4CD2" w14:textId="77777777">
            <w:pPr>
              <w:jc w:val="center"/>
              <w:rPr>
                <w:color w:val="000000"/>
              </w:rPr>
            </w:pPr>
          </w:p>
        </w:tc>
      </w:tr>
    </w:tbl>
    <w:p w:rsidRPr="007F620E" w:rsidR="0040657C" w:rsidRDefault="0040657C" w14:paraId="1A96F747" w14:textId="77777777">
      <w:pPr>
        <w:jc w:val="center"/>
        <w:rPr>
          <w:b/>
          <w:color w:val="000000"/>
        </w:rPr>
      </w:pPr>
    </w:p>
    <w:p w:rsidR="00A92D0B" w:rsidP="00621DB5" w:rsidRDefault="00621DB5" w14:paraId="2C9928E6" w14:textId="77777777">
      <w:pPr>
        <w:jc w:val="center"/>
        <w:rPr>
          <w:b/>
          <w:bCs/>
        </w:rPr>
      </w:pPr>
      <w:r>
        <w:rPr>
          <w:b/>
          <w:bCs/>
        </w:rPr>
        <w:t xml:space="preserve">DECISION GRANTING </w:t>
      </w:r>
      <w:r w:rsidRPr="00D4202B" w:rsidR="00A92D0B">
        <w:rPr>
          <w:b/>
          <w:bCs/>
        </w:rPr>
        <w:t xml:space="preserve">COMPENSATION </w:t>
      </w:r>
      <w:r>
        <w:rPr>
          <w:b/>
          <w:bCs/>
        </w:rPr>
        <w:t>TO</w:t>
      </w:r>
      <w:r w:rsidRPr="00D4202B" w:rsidR="00A92D0B">
        <w:rPr>
          <w:b/>
          <w:bCs/>
        </w:rPr>
        <w:t xml:space="preserve"> </w:t>
      </w:r>
      <w:r w:rsidRPr="00D4202B" w:rsidR="00C01C13">
        <w:rPr>
          <w:b/>
          <w:bCs/>
        </w:rPr>
        <w:t>GREEN POWER INSTITUTE</w:t>
      </w:r>
      <w:r w:rsidRPr="00D4202B" w:rsidR="00A92D0B">
        <w:rPr>
          <w:b/>
          <w:bCs/>
        </w:rPr>
        <w:t xml:space="preserve"> </w:t>
      </w:r>
      <w:r>
        <w:rPr>
          <w:b/>
          <w:bCs/>
        </w:rPr>
        <w:t>FOR SUBSTANTIAL CONTRIBUTION TO DECISIONS (D.) 23-02-040 AND D.24-02-047</w:t>
      </w:r>
    </w:p>
    <w:p w:rsidRPr="00621DB5" w:rsidR="00621DB5" w:rsidP="00621DB5" w:rsidRDefault="00621DB5" w14:paraId="0AC2CBAF" w14:textId="77777777">
      <w:pPr>
        <w:jc w:val="center"/>
        <w:rPr>
          <w:b/>
          <w:bCs/>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16"/>
        <w:gridCol w:w="5712"/>
      </w:tblGrid>
      <w:tr w:rsidRPr="007F620E" w:rsidR="00A92D0B" w:rsidTr="00D4202B" w14:paraId="54840D9E" w14:textId="77777777">
        <w:tc>
          <w:tcPr>
            <w:tcW w:w="4116" w:type="dxa"/>
          </w:tcPr>
          <w:p w:rsidRPr="00691528" w:rsidR="00A92D0B" w:rsidP="00A92D0B" w:rsidRDefault="005A63D4" w14:paraId="6E0CC107" w14:textId="77777777">
            <w:pPr>
              <w:tabs>
                <w:tab w:val="left" w:pos="1620"/>
                <w:tab w:val="right" w:pos="4500"/>
              </w:tabs>
              <w:spacing w:before="120"/>
              <w:rPr>
                <w:color w:val="000000"/>
              </w:rPr>
            </w:pPr>
            <w:r w:rsidRPr="007F620E">
              <w:rPr>
                <w:b/>
                <w:color w:val="000000"/>
              </w:rPr>
              <w:t>Intervenor</w:t>
            </w:r>
            <w:r w:rsidRPr="007F620E" w:rsidR="00F63C29">
              <w:rPr>
                <w:b/>
                <w:color w:val="000000"/>
              </w:rPr>
              <w:t>:</w:t>
            </w:r>
            <w:r w:rsidR="00691528">
              <w:rPr>
                <w:b/>
                <w:color w:val="000000"/>
              </w:rPr>
              <w:t xml:space="preserve"> </w:t>
            </w:r>
            <w:r w:rsidRPr="00762EC5" w:rsidR="00B95100">
              <w:rPr>
                <w:color w:val="000000"/>
              </w:rPr>
              <w:t>Green Power Institute</w:t>
            </w:r>
          </w:p>
        </w:tc>
        <w:tc>
          <w:tcPr>
            <w:tcW w:w="5712" w:type="dxa"/>
          </w:tcPr>
          <w:p w:rsidRPr="007F620E" w:rsidR="00A92D0B" w:rsidP="009D1BAC" w:rsidRDefault="00A92D0B" w14:paraId="7A561C2E" w14:textId="77777777">
            <w:pPr>
              <w:tabs>
                <w:tab w:val="left" w:pos="1872"/>
                <w:tab w:val="right" w:pos="3672"/>
              </w:tabs>
              <w:spacing w:before="120"/>
              <w:rPr>
                <w:b/>
                <w:color w:val="000000"/>
              </w:rPr>
            </w:pPr>
            <w:r w:rsidRPr="007F620E">
              <w:rPr>
                <w:b/>
                <w:color w:val="000000"/>
              </w:rPr>
              <w:t xml:space="preserve">For contribution to </w:t>
            </w:r>
            <w:r w:rsidR="009D1BAC">
              <w:rPr>
                <w:b/>
                <w:color w:val="000000"/>
              </w:rPr>
              <w:t>Decision</w:t>
            </w:r>
            <w:r w:rsidDel="00972C19" w:rsidR="00173D6E">
              <w:rPr>
                <w:b/>
                <w:color w:val="000000"/>
              </w:rPr>
              <w:t xml:space="preserve"> </w:t>
            </w:r>
            <w:r w:rsidR="00972C19">
              <w:rPr>
                <w:b/>
                <w:color w:val="000000"/>
              </w:rPr>
              <w:t>(</w:t>
            </w:r>
            <w:r w:rsidR="00173D6E">
              <w:rPr>
                <w:b/>
                <w:color w:val="000000"/>
              </w:rPr>
              <w:t>D.</w:t>
            </w:r>
            <w:r w:rsidR="00972C19">
              <w:rPr>
                <w:b/>
                <w:color w:val="000000"/>
              </w:rPr>
              <w:t xml:space="preserve">) </w:t>
            </w:r>
            <w:r w:rsidR="00173D6E">
              <w:rPr>
                <w:b/>
                <w:color w:val="000000"/>
              </w:rPr>
              <w:t>22-05-015,</w:t>
            </w:r>
            <w:r w:rsidR="009D1BAC">
              <w:rPr>
                <w:b/>
                <w:color w:val="000000"/>
              </w:rPr>
              <w:t xml:space="preserve"> D.23-</w:t>
            </w:r>
            <w:r w:rsidR="00173D6E">
              <w:rPr>
                <w:b/>
                <w:color w:val="000000"/>
              </w:rPr>
              <w:t>0</w:t>
            </w:r>
            <w:r w:rsidR="009D1BAC">
              <w:rPr>
                <w:b/>
                <w:color w:val="000000"/>
              </w:rPr>
              <w:t>2-0</w:t>
            </w:r>
            <w:r w:rsidR="00173D6E">
              <w:rPr>
                <w:b/>
                <w:color w:val="000000"/>
              </w:rPr>
              <w:t>4</w:t>
            </w:r>
            <w:r w:rsidR="009D1BAC">
              <w:rPr>
                <w:b/>
                <w:color w:val="000000"/>
              </w:rPr>
              <w:t>0</w:t>
            </w:r>
            <w:r w:rsidR="000555A9">
              <w:rPr>
                <w:b/>
                <w:color w:val="000000"/>
              </w:rPr>
              <w:t xml:space="preserve"> and </w:t>
            </w:r>
            <w:r w:rsidR="00173D6E">
              <w:rPr>
                <w:b/>
                <w:color w:val="000000"/>
              </w:rPr>
              <w:t>D.24-02-047</w:t>
            </w:r>
          </w:p>
        </w:tc>
      </w:tr>
      <w:tr w:rsidRPr="007F620E" w:rsidR="00A92D0B" w:rsidTr="00D4202B" w14:paraId="6FFF0123" w14:textId="77777777">
        <w:tc>
          <w:tcPr>
            <w:tcW w:w="4116" w:type="dxa"/>
          </w:tcPr>
          <w:p w:rsidRPr="007F620E" w:rsidR="00A92D0B" w:rsidP="00691528" w:rsidRDefault="00A92D0B" w14:paraId="690B3871" w14:textId="77777777">
            <w:pPr>
              <w:tabs>
                <w:tab w:val="left" w:pos="1620"/>
                <w:tab w:val="right" w:pos="4500"/>
              </w:tabs>
              <w:spacing w:before="120"/>
              <w:rPr>
                <w:b/>
                <w:color w:val="000000"/>
                <w:u w:val="single"/>
              </w:rPr>
            </w:pPr>
            <w:r w:rsidRPr="007F620E">
              <w:rPr>
                <w:b/>
                <w:color w:val="000000"/>
              </w:rPr>
              <w:t>Claimed:</w:t>
            </w:r>
            <w:r w:rsidRPr="007F620E" w:rsidR="00F63C29">
              <w:rPr>
                <w:b/>
                <w:color w:val="000000"/>
              </w:rPr>
              <w:t xml:space="preserve"> </w:t>
            </w:r>
            <w:r w:rsidR="002D21CA">
              <w:rPr>
                <w:b/>
                <w:color w:val="000000"/>
              </w:rPr>
              <w:t xml:space="preserve"> </w:t>
            </w:r>
            <w:r w:rsidRPr="00762EC5" w:rsidR="00FC72B7">
              <w:rPr>
                <w:color w:val="000000"/>
              </w:rPr>
              <w:t>$</w:t>
            </w:r>
            <w:r w:rsidRPr="00762EC5" w:rsidR="00277232">
              <w:rPr>
                <w:color w:val="000000"/>
              </w:rPr>
              <w:t>226,275.00</w:t>
            </w:r>
          </w:p>
        </w:tc>
        <w:tc>
          <w:tcPr>
            <w:tcW w:w="5712" w:type="dxa"/>
            <w:tcBorders>
              <w:bottom w:val="single" w:color="auto" w:sz="4" w:space="0"/>
            </w:tcBorders>
          </w:tcPr>
          <w:p w:rsidRPr="007F620E" w:rsidR="00A92D0B" w:rsidP="00FC72B7" w:rsidRDefault="00A92D0B" w14:paraId="6E814348" w14:textId="77777777">
            <w:pPr>
              <w:tabs>
                <w:tab w:val="left" w:pos="1872"/>
                <w:tab w:val="right" w:pos="3672"/>
              </w:tabs>
              <w:spacing w:before="120"/>
              <w:rPr>
                <w:b/>
                <w:color w:val="000000"/>
                <w:u w:val="single"/>
              </w:rPr>
            </w:pPr>
            <w:r w:rsidRPr="007F620E">
              <w:rPr>
                <w:b/>
                <w:color w:val="000000"/>
              </w:rPr>
              <w:t>Awarded:</w:t>
            </w:r>
            <w:r w:rsidRPr="007F620E" w:rsidR="00FC72B7">
              <w:rPr>
                <w:b/>
                <w:color w:val="000000"/>
              </w:rPr>
              <w:t xml:space="preserve">  </w:t>
            </w:r>
            <w:r w:rsidRPr="00762EC5" w:rsidR="00FC72B7">
              <w:rPr>
                <w:bCs/>
                <w:color w:val="000000"/>
              </w:rPr>
              <w:t>$</w:t>
            </w:r>
            <w:r w:rsidR="009E3F7A">
              <w:rPr>
                <w:bCs/>
                <w:color w:val="000000"/>
              </w:rPr>
              <w:t>1</w:t>
            </w:r>
            <w:r w:rsidR="00815CEC">
              <w:rPr>
                <w:bCs/>
                <w:color w:val="000000"/>
              </w:rPr>
              <w:t>25,183.79</w:t>
            </w:r>
          </w:p>
        </w:tc>
      </w:tr>
      <w:tr w:rsidRPr="007F620E" w:rsidR="00A92D0B" w:rsidTr="00D4202B" w14:paraId="0B2754F9" w14:textId="77777777">
        <w:tc>
          <w:tcPr>
            <w:tcW w:w="4116" w:type="dxa"/>
          </w:tcPr>
          <w:p w:rsidRPr="00691528" w:rsidR="00A92D0B" w:rsidP="00A92D0B" w:rsidRDefault="009D1BAC" w14:paraId="24DB8FC8" w14:textId="77777777">
            <w:pPr>
              <w:tabs>
                <w:tab w:val="left" w:pos="3060"/>
                <w:tab w:val="right" w:pos="4500"/>
              </w:tabs>
              <w:spacing w:before="120"/>
              <w:rPr>
                <w:color w:val="000000"/>
                <w:u w:val="single"/>
              </w:rPr>
            </w:pPr>
            <w:r>
              <w:rPr>
                <w:b/>
                <w:color w:val="000000"/>
              </w:rPr>
              <w:t>Assigned Commissioner</w:t>
            </w:r>
            <w:r w:rsidR="001202A1">
              <w:rPr>
                <w:b/>
                <w:color w:val="000000"/>
              </w:rPr>
              <w:t xml:space="preserve">: </w:t>
            </w:r>
            <w:r w:rsidR="00972C19">
              <w:rPr>
                <w:bCs/>
                <w:color w:val="000000"/>
              </w:rPr>
              <w:t>John</w:t>
            </w:r>
            <w:r w:rsidRPr="00762EC5" w:rsidR="00972C19">
              <w:rPr>
                <w:color w:val="000000"/>
              </w:rPr>
              <w:t xml:space="preserve"> </w:t>
            </w:r>
            <w:r w:rsidRPr="00762EC5" w:rsidR="000555A9">
              <w:rPr>
                <w:color w:val="000000"/>
              </w:rPr>
              <w:t>Reynolds</w:t>
            </w:r>
            <w:r w:rsidR="00972C19">
              <w:rPr>
                <w:rStyle w:val="FootnoteReference"/>
                <w:bCs/>
                <w:color w:val="000000"/>
              </w:rPr>
              <w:footnoteReference w:id="1"/>
            </w:r>
          </w:p>
        </w:tc>
        <w:tc>
          <w:tcPr>
            <w:tcW w:w="5712" w:type="dxa"/>
          </w:tcPr>
          <w:p w:rsidRPr="00691528" w:rsidR="00A92D0B" w:rsidP="00A92D0B" w:rsidRDefault="00A92D0B" w14:paraId="1627AD12" w14:textId="77777777">
            <w:pPr>
              <w:tabs>
                <w:tab w:val="left" w:pos="1872"/>
                <w:tab w:val="right" w:pos="3672"/>
              </w:tabs>
              <w:spacing w:before="120"/>
              <w:rPr>
                <w:color w:val="000000"/>
                <w:u w:val="single"/>
              </w:rPr>
            </w:pPr>
            <w:r w:rsidRPr="007F620E">
              <w:rPr>
                <w:b/>
                <w:color w:val="000000"/>
              </w:rPr>
              <w:t>Assigned ALJ</w:t>
            </w:r>
            <w:r w:rsidR="00972C19">
              <w:rPr>
                <w:b/>
                <w:color w:val="000000"/>
              </w:rPr>
              <w:t>s</w:t>
            </w:r>
            <w:r w:rsidRPr="007F620E">
              <w:rPr>
                <w:b/>
                <w:color w:val="000000"/>
              </w:rPr>
              <w:t>:</w:t>
            </w:r>
            <w:r w:rsidRPr="007F620E" w:rsidR="00F63C29">
              <w:rPr>
                <w:b/>
                <w:color w:val="000000"/>
              </w:rPr>
              <w:t xml:space="preserve"> </w:t>
            </w:r>
            <w:r w:rsidRPr="00762EC5" w:rsidR="00605629">
              <w:rPr>
                <w:color w:val="000000"/>
              </w:rPr>
              <w:t xml:space="preserve">Julie </w:t>
            </w:r>
            <w:r w:rsidR="00972C19">
              <w:rPr>
                <w:bCs/>
                <w:color w:val="000000"/>
              </w:rPr>
              <w:t xml:space="preserve">A. </w:t>
            </w:r>
            <w:r w:rsidRPr="00762EC5" w:rsidR="00605629">
              <w:rPr>
                <w:color w:val="000000"/>
              </w:rPr>
              <w:t>Fitch</w:t>
            </w:r>
            <w:r w:rsidRPr="00762EC5" w:rsidR="00DA131B">
              <w:rPr>
                <w:color w:val="000000"/>
              </w:rPr>
              <w:t xml:space="preserve"> and Colin Rizzo</w:t>
            </w:r>
            <w:r w:rsidRPr="00762EC5" w:rsidR="00DA131B">
              <w:rPr>
                <w:rStyle w:val="FootnoteReference"/>
                <w:color w:val="000000"/>
              </w:rPr>
              <w:footnoteReference w:id="2"/>
            </w:r>
          </w:p>
        </w:tc>
      </w:tr>
    </w:tbl>
    <w:p w:rsidR="006165DF" w:rsidRDefault="006165DF" w14:paraId="7EF3883B" w14:textId="77777777">
      <w:pPr>
        <w:rPr>
          <w:b/>
          <w:color w:val="000000"/>
        </w:rPr>
      </w:pPr>
    </w:p>
    <w:p w:rsidRPr="00D4202B" w:rsidR="00A92D0B" w:rsidP="00D4202B" w:rsidRDefault="00A92D0B" w14:paraId="5FBE2CFA" w14:textId="77777777">
      <w:pPr>
        <w:jc w:val="center"/>
        <w:rPr>
          <w:b/>
          <w:color w:val="000000"/>
        </w:rPr>
      </w:pPr>
      <w:r w:rsidRPr="007F620E">
        <w:rPr>
          <w:b/>
          <w:color w:val="000000"/>
        </w:rPr>
        <w:t>PART I</w:t>
      </w:r>
      <w:proofErr w:type="gramStart"/>
      <w:r w:rsidRPr="007F620E">
        <w:rPr>
          <w:b/>
          <w:color w:val="000000"/>
        </w:rPr>
        <w:t>:  PROCEDURAL</w:t>
      </w:r>
      <w:proofErr w:type="gramEnd"/>
      <w:r w:rsidRPr="007F620E">
        <w:rPr>
          <w:b/>
          <w:color w:val="000000"/>
        </w:rPr>
        <w:t xml:space="preserve"> ISSUES</w:t>
      </w:r>
    </w:p>
    <w:p w:rsidRPr="007F620E" w:rsidR="00562312" w:rsidRDefault="00562312" w14:paraId="1DD0623E" w14:textId="77777777">
      <w:pPr>
        <w:rPr>
          <w:color w:val="000000"/>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D4202B" w14:paraId="66684E97" w14:textId="77777777">
        <w:tc>
          <w:tcPr>
            <w:tcW w:w="3708" w:type="dxa"/>
          </w:tcPr>
          <w:p w:rsidRPr="007F620E" w:rsidR="00A92D0B" w:rsidP="00915118" w:rsidRDefault="00A92D0B" w14:paraId="5E559BD2"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00605629" w:rsidP="006F5651" w:rsidRDefault="00605629" w14:paraId="1547A314" w14:textId="77777777">
            <w:pPr>
              <w:tabs>
                <w:tab w:val="left" w:pos="1478"/>
              </w:tabs>
              <w:ind w:left="432" w:hanging="432"/>
              <w:rPr>
                <w:color w:val="000000"/>
              </w:rPr>
            </w:pPr>
            <w:r w:rsidRPr="00605629">
              <w:rPr>
                <w:color w:val="000000"/>
              </w:rPr>
              <w:t>D.22-05-015</w:t>
            </w:r>
            <w:r>
              <w:rPr>
                <w:color w:val="000000"/>
              </w:rPr>
              <w:t xml:space="preserve"> Modified Cost Allocation Mechanism for Opt-Out and Backstop Procurement Obligations</w:t>
            </w:r>
          </w:p>
          <w:p w:rsidR="00605629" w:rsidP="006F5651" w:rsidRDefault="00605629" w14:paraId="7847FD4B" w14:textId="77777777">
            <w:pPr>
              <w:tabs>
                <w:tab w:val="left" w:pos="1478"/>
              </w:tabs>
              <w:ind w:left="432" w:hanging="432"/>
              <w:rPr>
                <w:color w:val="000000"/>
              </w:rPr>
            </w:pPr>
            <w:r w:rsidRPr="00605629">
              <w:rPr>
                <w:color w:val="000000"/>
              </w:rPr>
              <w:t>D.23-02-040</w:t>
            </w:r>
            <w:r>
              <w:rPr>
                <w:color w:val="000000"/>
              </w:rPr>
              <w:t xml:space="preserve"> Ordering Supplemental MTR Procurement </w:t>
            </w:r>
            <w:r w:rsidR="00411120">
              <w:rPr>
                <w:color w:val="000000"/>
              </w:rPr>
              <w:t>and Transmitting Portfolios to CAISO for the TPP</w:t>
            </w:r>
          </w:p>
          <w:p w:rsidRPr="007F620E" w:rsidR="00C02649" w:rsidP="006F5651" w:rsidRDefault="00605629" w14:paraId="7CCD2DF0" w14:textId="77777777">
            <w:pPr>
              <w:tabs>
                <w:tab w:val="left" w:pos="1478"/>
              </w:tabs>
              <w:ind w:left="432" w:hanging="432"/>
              <w:rPr>
                <w:color w:val="000000"/>
              </w:rPr>
            </w:pPr>
            <w:r w:rsidRPr="00605629">
              <w:rPr>
                <w:color w:val="000000"/>
              </w:rPr>
              <w:t>D.24-02-047</w:t>
            </w:r>
            <w:r w:rsidR="00411120">
              <w:rPr>
                <w:color w:val="000000"/>
              </w:rPr>
              <w:t xml:space="preserve"> Adopting 2023 Preferred System Plan and Related Matters, Including Two PFMs</w:t>
            </w:r>
          </w:p>
        </w:tc>
      </w:tr>
    </w:tbl>
    <w:p w:rsidRPr="006165DF" w:rsidR="0066442B" w:rsidP="006165DF" w:rsidRDefault="0066442B" w14:paraId="4A9BE12E" w14:textId="77777777">
      <w:pPr>
        <w:rPr>
          <w:b/>
          <w:color w:val="000000"/>
        </w:rPr>
      </w:pPr>
    </w:p>
    <w:p w:rsidRPr="007F620E" w:rsidR="00A92D0B" w:rsidRDefault="005A63D4" w14:paraId="591A71E2" w14:textId="77777777">
      <w:pPr>
        <w:numPr>
          <w:ilvl w:val="0"/>
          <w:numId w:val="5"/>
        </w:numPr>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3"/>
      </w:r>
      <w:r w:rsidRPr="007F620E" w:rsidR="00A92D0B">
        <w:rPr>
          <w:b/>
          <w:color w:val="000000"/>
        </w:rPr>
        <w:t>:</w:t>
      </w:r>
    </w:p>
    <w:p w:rsidRPr="007F620E" w:rsidR="00A92D0B" w:rsidRDefault="00A92D0B" w14:paraId="668FD293" w14:textId="77777777">
      <w:pPr>
        <w:tabs>
          <w:tab w:val="left" w:pos="360"/>
        </w:tabs>
        <w:rPr>
          <w:color w:val="000000"/>
        </w:rPr>
      </w:pPr>
    </w:p>
    <w:tbl>
      <w:tblPr>
        <w:tblW w:w="9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40"/>
        <w:gridCol w:w="2340"/>
        <w:gridCol w:w="2340"/>
      </w:tblGrid>
      <w:tr w:rsidRPr="007F620E" w:rsidR="00A92D0B" w:rsidTr="31EB5968" w14:paraId="18EA2B9D" w14:textId="77777777">
        <w:tc>
          <w:tcPr>
            <w:tcW w:w="5040" w:type="dxa"/>
            <w:tcBorders>
              <w:bottom w:val="single" w:color="auto" w:sz="4" w:space="0"/>
            </w:tcBorders>
          </w:tcPr>
          <w:p w:rsidRPr="007F620E" w:rsidR="00A92D0B" w:rsidP="00A92D0B" w:rsidRDefault="00A92D0B" w14:paraId="368E4BB0" w14:textId="77777777">
            <w:pPr>
              <w:tabs>
                <w:tab w:val="left" w:pos="360"/>
              </w:tabs>
              <w:spacing w:before="120"/>
              <w:jc w:val="center"/>
              <w:rPr>
                <w:color w:val="000000"/>
              </w:rPr>
            </w:pPr>
          </w:p>
        </w:tc>
        <w:tc>
          <w:tcPr>
            <w:tcW w:w="2340" w:type="dxa"/>
            <w:tcBorders>
              <w:bottom w:val="single" w:color="auto" w:sz="4" w:space="0"/>
            </w:tcBorders>
          </w:tcPr>
          <w:p w:rsidRPr="007F620E" w:rsidR="00A92D0B" w:rsidP="00A92D0B" w:rsidRDefault="005A63D4" w14:paraId="0BFA6333" w14:textId="77777777">
            <w:pPr>
              <w:tabs>
                <w:tab w:val="left" w:pos="360"/>
              </w:tabs>
              <w:spacing w:before="120"/>
              <w:jc w:val="center"/>
              <w:rPr>
                <w:b/>
                <w:color w:val="000000"/>
              </w:rPr>
            </w:pPr>
            <w:r w:rsidRPr="007F620E">
              <w:rPr>
                <w:b/>
                <w:color w:val="000000"/>
              </w:rPr>
              <w:t>Intervenor</w:t>
            </w:r>
          </w:p>
        </w:tc>
        <w:tc>
          <w:tcPr>
            <w:tcW w:w="2340" w:type="dxa"/>
            <w:tcBorders>
              <w:bottom w:val="single" w:color="auto" w:sz="4" w:space="0"/>
            </w:tcBorders>
          </w:tcPr>
          <w:p w:rsidRPr="007F620E" w:rsidR="00A92D0B" w:rsidP="0081626F" w:rsidRDefault="00A92D0B" w14:paraId="1FBC6137" w14:textId="77777777">
            <w:pPr>
              <w:tabs>
                <w:tab w:val="left" w:pos="360"/>
              </w:tabs>
              <w:spacing w:before="120"/>
              <w:jc w:val="center"/>
              <w:rPr>
                <w:b/>
                <w:color w:val="000000"/>
              </w:rPr>
            </w:pPr>
            <w:r w:rsidRPr="007F620E">
              <w:rPr>
                <w:b/>
                <w:color w:val="000000"/>
              </w:rPr>
              <w:t xml:space="preserve">CPUC </w:t>
            </w:r>
            <w:r w:rsidR="0081626F">
              <w:rPr>
                <w:b/>
                <w:color w:val="000000"/>
              </w:rPr>
              <w:t>Verification</w:t>
            </w:r>
          </w:p>
        </w:tc>
      </w:tr>
      <w:tr w:rsidRPr="007F620E" w:rsidR="00A92D0B" w:rsidTr="31EB5968" w14:paraId="5DD6AFE4"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A97D516" w14:textId="77777777">
            <w:pPr>
              <w:tabs>
                <w:tab w:val="left" w:pos="360"/>
              </w:tabs>
              <w:spacing w:before="60"/>
              <w:jc w:val="center"/>
              <w:rPr>
                <w:b/>
              </w:rPr>
            </w:pPr>
            <w:r w:rsidRPr="007F620E">
              <w:rPr>
                <w:b/>
              </w:rPr>
              <w:t>Timely filing of notice of intent to claim compensation (NOI) (§ 1804(a)):</w:t>
            </w:r>
          </w:p>
        </w:tc>
      </w:tr>
      <w:tr w:rsidRPr="007F620E" w:rsidR="0031501B" w:rsidTr="31EB5968" w14:paraId="7A251BCC" w14:textId="77777777">
        <w:tc>
          <w:tcPr>
            <w:tcW w:w="5040" w:type="dxa"/>
            <w:tcBorders>
              <w:top w:val="single" w:color="auto" w:sz="4" w:space="0"/>
            </w:tcBorders>
          </w:tcPr>
          <w:p w:rsidRPr="007F620E" w:rsidR="0031501B" w:rsidP="0031501B" w:rsidRDefault="0031501B" w14:paraId="1026A42F" w14:textId="77777777">
            <w:pPr>
              <w:tabs>
                <w:tab w:val="left" w:pos="360"/>
              </w:tabs>
              <w:spacing w:before="120"/>
              <w:ind w:left="360" w:hanging="360"/>
              <w:rPr>
                <w:color w:val="000000"/>
              </w:rPr>
            </w:pPr>
            <w:r w:rsidRPr="007F620E">
              <w:rPr>
                <w:color w:val="000000"/>
              </w:rPr>
              <w:t xml:space="preserve"> 1</w:t>
            </w:r>
            <w:proofErr w:type="gramStart"/>
            <w:r w:rsidRPr="007F620E">
              <w:rPr>
                <w:color w:val="000000"/>
              </w:rPr>
              <w:t>.  Date</w:t>
            </w:r>
            <w:proofErr w:type="gramEnd"/>
            <w:r w:rsidRPr="007F620E">
              <w:rPr>
                <w:color w:val="000000"/>
              </w:rPr>
              <w:t xml:space="preserve"> of Prehearing Conference:</w:t>
            </w:r>
          </w:p>
        </w:tc>
        <w:tc>
          <w:tcPr>
            <w:tcW w:w="2340" w:type="dxa"/>
            <w:tcBorders>
              <w:top w:val="single" w:color="auto" w:sz="4" w:space="0"/>
            </w:tcBorders>
          </w:tcPr>
          <w:p w:rsidRPr="007F620E" w:rsidR="0031501B" w:rsidP="0031501B" w:rsidRDefault="00F75AF0" w14:paraId="35755732" w14:textId="77777777">
            <w:pPr>
              <w:keepNext/>
              <w:keepLines/>
              <w:tabs>
                <w:tab w:val="left" w:pos="360"/>
              </w:tabs>
              <w:spacing w:before="120"/>
              <w:ind w:left="360" w:hanging="360"/>
              <w:rPr>
                <w:color w:val="000000"/>
              </w:rPr>
            </w:pPr>
            <w:r>
              <w:rPr>
                <w:color w:val="000000"/>
              </w:rPr>
              <w:t>July 14, 2020</w:t>
            </w:r>
          </w:p>
        </w:tc>
        <w:tc>
          <w:tcPr>
            <w:tcW w:w="2340" w:type="dxa"/>
            <w:tcBorders>
              <w:top w:val="single" w:color="auto" w:sz="4" w:space="0"/>
            </w:tcBorders>
          </w:tcPr>
          <w:p w:rsidRPr="007F620E" w:rsidR="0031501B" w:rsidP="0031501B" w:rsidRDefault="00807813" w14:paraId="719EF4E0" w14:textId="77777777">
            <w:pPr>
              <w:tabs>
                <w:tab w:val="left" w:pos="360"/>
              </w:tabs>
              <w:spacing w:before="120"/>
              <w:jc w:val="both"/>
              <w:rPr>
                <w:color w:val="000000"/>
              </w:rPr>
            </w:pPr>
            <w:r>
              <w:rPr>
                <w:color w:val="000000"/>
              </w:rPr>
              <w:t>Verified</w:t>
            </w:r>
          </w:p>
        </w:tc>
      </w:tr>
      <w:tr w:rsidRPr="007F620E" w:rsidR="00A92D0B" w:rsidTr="31EB5968" w14:paraId="3737CB8E" w14:textId="77777777">
        <w:tc>
          <w:tcPr>
            <w:tcW w:w="5040" w:type="dxa"/>
          </w:tcPr>
          <w:p w:rsidRPr="007F620E" w:rsidR="00A92D0B" w:rsidP="00915118" w:rsidRDefault="00FC72B7" w14:paraId="7CA86CFF" w14:textId="77777777">
            <w:pPr>
              <w:tabs>
                <w:tab w:val="left" w:pos="360"/>
              </w:tabs>
              <w:spacing w:before="120"/>
              <w:ind w:left="360" w:hanging="360"/>
              <w:rPr>
                <w:color w:val="000000"/>
              </w:rPr>
            </w:pPr>
            <w:r w:rsidRPr="007F620E">
              <w:rPr>
                <w:color w:val="000000"/>
              </w:rPr>
              <w:lastRenderedPageBreak/>
              <w:t xml:space="preserve"> </w:t>
            </w:r>
            <w:r w:rsidRPr="007F620E" w:rsidR="00A92D0B">
              <w:rPr>
                <w:color w:val="000000"/>
              </w:rPr>
              <w:t>2</w:t>
            </w:r>
            <w:proofErr w:type="gramStart"/>
            <w:r w:rsidRPr="007F620E" w:rsidR="00A92D0B">
              <w:rPr>
                <w:color w:val="000000"/>
              </w:rPr>
              <w:t>.  Other</w:t>
            </w:r>
            <w:proofErr w:type="gramEnd"/>
            <w:r w:rsidRPr="007F620E" w:rsidR="00A92D0B">
              <w:rPr>
                <w:color w:val="000000"/>
              </w:rPr>
              <w:t xml:space="preserve">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340" w:type="dxa"/>
          </w:tcPr>
          <w:p w:rsidRPr="007F620E" w:rsidR="00A92D0B" w:rsidP="00045A2F" w:rsidRDefault="00CC702C" w14:paraId="646A77A2" w14:textId="77777777">
            <w:pPr>
              <w:keepNext/>
              <w:keepLines/>
              <w:tabs>
                <w:tab w:val="left" w:pos="360"/>
              </w:tabs>
              <w:spacing w:before="120"/>
              <w:ind w:left="360" w:hanging="360"/>
              <w:rPr>
                <w:color w:val="000000"/>
              </w:rPr>
            </w:pPr>
            <w:r>
              <w:rPr>
                <w:color w:val="000000"/>
              </w:rPr>
              <w:t xml:space="preserve">See </w:t>
            </w:r>
            <w:r w:rsidR="00D30639">
              <w:rPr>
                <w:color w:val="000000"/>
              </w:rPr>
              <w:t xml:space="preserve">below, section C, </w:t>
            </w:r>
            <w:r>
              <w:rPr>
                <w:color w:val="000000"/>
              </w:rPr>
              <w:t>comment no. 1.</w:t>
            </w:r>
          </w:p>
        </w:tc>
        <w:tc>
          <w:tcPr>
            <w:tcW w:w="2340" w:type="dxa"/>
          </w:tcPr>
          <w:p w:rsidRPr="007F620E" w:rsidR="00A92D0B" w:rsidP="00762EC5" w:rsidRDefault="00972C19" w14:paraId="637C6B93" w14:textId="77777777">
            <w:pPr>
              <w:tabs>
                <w:tab w:val="left" w:pos="360"/>
              </w:tabs>
              <w:spacing w:before="120"/>
              <w:rPr>
                <w:color w:val="000000"/>
              </w:rPr>
            </w:pPr>
            <w:r w:rsidRPr="00807813">
              <w:rPr>
                <w:color w:val="000000"/>
              </w:rPr>
              <w:t>In accordance with the OIR for R.20-05-003 and as detailed in I(</w:t>
            </w:r>
            <w:r>
              <w:rPr>
                <w:color w:val="000000"/>
              </w:rPr>
              <w:t>C</w:t>
            </w:r>
            <w:r w:rsidRPr="00807813">
              <w:rPr>
                <w:color w:val="000000"/>
              </w:rPr>
              <w:t>)(</w:t>
            </w:r>
            <w:r>
              <w:rPr>
                <w:color w:val="000000"/>
              </w:rPr>
              <w:t>1</w:t>
            </w:r>
            <w:r w:rsidRPr="00807813">
              <w:rPr>
                <w:color w:val="000000"/>
              </w:rPr>
              <w:t xml:space="preserve">) </w:t>
            </w:r>
            <w:r>
              <w:rPr>
                <w:color w:val="000000"/>
              </w:rPr>
              <w:t>below</w:t>
            </w:r>
            <w:r w:rsidRPr="00807813">
              <w:rPr>
                <w:color w:val="000000"/>
              </w:rPr>
              <w:t xml:space="preserve">, </w:t>
            </w:r>
            <w:r>
              <w:rPr>
                <w:color w:val="000000"/>
              </w:rPr>
              <w:t>GPI</w:t>
            </w:r>
            <w:r w:rsidRPr="00807813">
              <w:rPr>
                <w:color w:val="000000"/>
              </w:rPr>
              <w:t xml:space="preserve"> was previously found eligible to request compensation in R.16-02-007. Thus, according to the OIR, </w:t>
            </w:r>
            <w:r>
              <w:rPr>
                <w:color w:val="000000"/>
              </w:rPr>
              <w:t>GPI</w:t>
            </w:r>
            <w:r w:rsidRPr="00807813">
              <w:rPr>
                <w:color w:val="000000"/>
              </w:rPr>
              <w:t xml:space="preserve"> did not need to file an NOI</w:t>
            </w:r>
            <w:r>
              <w:rPr>
                <w:color w:val="000000"/>
              </w:rPr>
              <w:t xml:space="preserve"> in this proceeding</w:t>
            </w:r>
            <w:r w:rsidRPr="00807813">
              <w:rPr>
                <w:color w:val="000000"/>
              </w:rPr>
              <w:t>.</w:t>
            </w:r>
          </w:p>
        </w:tc>
      </w:tr>
      <w:tr w:rsidRPr="007F620E" w:rsidR="0031501B" w:rsidTr="31EB5968" w14:paraId="02D03C0A" w14:textId="77777777">
        <w:tc>
          <w:tcPr>
            <w:tcW w:w="5040" w:type="dxa"/>
          </w:tcPr>
          <w:p w:rsidRPr="007F620E" w:rsidR="0031501B" w:rsidP="0031501B" w:rsidRDefault="0031501B" w14:paraId="7288E8AA" w14:textId="77777777">
            <w:pPr>
              <w:tabs>
                <w:tab w:val="left" w:pos="360"/>
              </w:tabs>
              <w:spacing w:before="120"/>
              <w:ind w:left="360" w:hanging="360"/>
              <w:rPr>
                <w:color w:val="000000"/>
              </w:rPr>
            </w:pPr>
            <w:r w:rsidRPr="007F620E">
              <w:rPr>
                <w:color w:val="000000"/>
              </w:rPr>
              <w:t xml:space="preserve"> 3</w:t>
            </w:r>
            <w:proofErr w:type="gramStart"/>
            <w:r w:rsidRPr="007F620E">
              <w:rPr>
                <w:color w:val="000000"/>
              </w:rPr>
              <w:t>.  Date</w:t>
            </w:r>
            <w:proofErr w:type="gramEnd"/>
            <w:r w:rsidRPr="007F620E">
              <w:rPr>
                <w:color w:val="000000"/>
              </w:rPr>
              <w:t xml:space="preserve"> NOI filed:</w:t>
            </w:r>
          </w:p>
        </w:tc>
        <w:tc>
          <w:tcPr>
            <w:tcW w:w="2340" w:type="dxa"/>
            <w:tcBorders>
              <w:bottom w:val="single" w:color="auto" w:sz="4" w:space="0"/>
            </w:tcBorders>
          </w:tcPr>
          <w:p w:rsidRPr="007F620E" w:rsidR="0031501B" w:rsidP="00C23660" w:rsidRDefault="0031501B" w14:paraId="0952B90C" w14:textId="77777777">
            <w:pPr>
              <w:tabs>
                <w:tab w:val="left" w:pos="360"/>
              </w:tabs>
              <w:spacing w:before="120"/>
              <w:rPr>
                <w:color w:val="000000"/>
              </w:rPr>
            </w:pPr>
          </w:p>
        </w:tc>
        <w:tc>
          <w:tcPr>
            <w:tcW w:w="2340" w:type="dxa"/>
            <w:tcBorders>
              <w:bottom w:val="single" w:color="auto" w:sz="4" w:space="0"/>
            </w:tcBorders>
          </w:tcPr>
          <w:p w:rsidRPr="00807813" w:rsidR="0031501B" w:rsidP="00807813" w:rsidRDefault="0031501B" w14:paraId="4591BB6E" w14:textId="77777777">
            <w:pPr>
              <w:tabs>
                <w:tab w:val="left" w:pos="360"/>
              </w:tabs>
              <w:spacing w:before="120"/>
              <w:rPr>
                <w:color w:val="000000"/>
              </w:rPr>
            </w:pPr>
          </w:p>
        </w:tc>
      </w:tr>
      <w:tr w:rsidRPr="007F620E" w:rsidR="0031501B" w:rsidTr="31EB5968" w14:paraId="69152ADF" w14:textId="77777777">
        <w:tc>
          <w:tcPr>
            <w:tcW w:w="7380" w:type="dxa"/>
            <w:gridSpan w:val="2"/>
            <w:tcBorders>
              <w:bottom w:val="single" w:color="auto" w:sz="4" w:space="0"/>
            </w:tcBorders>
          </w:tcPr>
          <w:p w:rsidRPr="007F620E" w:rsidR="00562312" w:rsidP="00562312" w:rsidRDefault="0031501B" w14:paraId="099BED47" w14:textId="77777777">
            <w:pPr>
              <w:tabs>
                <w:tab w:val="left" w:pos="360"/>
              </w:tabs>
              <w:spacing w:before="120"/>
              <w:ind w:left="360" w:hanging="360"/>
              <w:rPr>
                <w:color w:val="000000"/>
              </w:rPr>
            </w:pPr>
            <w:r w:rsidRPr="007F620E">
              <w:rPr>
                <w:color w:val="000000"/>
              </w:rPr>
              <w:t xml:space="preserve"> 4</w:t>
            </w:r>
            <w:proofErr w:type="gramStart"/>
            <w:r w:rsidRPr="007F620E">
              <w:rPr>
                <w:color w:val="000000"/>
              </w:rPr>
              <w:t>.  Was</w:t>
            </w:r>
            <w:proofErr w:type="gramEnd"/>
            <w:r w:rsidRPr="007F620E">
              <w:rPr>
                <w:color w:val="000000"/>
              </w:rPr>
              <w:t xml:space="preserve"> the NOI timely filed?</w:t>
            </w:r>
          </w:p>
        </w:tc>
        <w:tc>
          <w:tcPr>
            <w:tcW w:w="2340" w:type="dxa"/>
            <w:tcBorders>
              <w:bottom w:val="single" w:color="auto" w:sz="4" w:space="0"/>
            </w:tcBorders>
          </w:tcPr>
          <w:p w:rsidRPr="007F620E" w:rsidR="0031501B" w:rsidP="0031501B" w:rsidRDefault="00807813" w14:paraId="3DEA85A0" w14:textId="77777777">
            <w:pPr>
              <w:tabs>
                <w:tab w:val="left" w:pos="360"/>
              </w:tabs>
              <w:spacing w:before="120"/>
              <w:rPr>
                <w:color w:val="000000"/>
              </w:rPr>
            </w:pPr>
            <w:r>
              <w:rPr>
                <w:color w:val="000000"/>
              </w:rPr>
              <w:t>Yes</w:t>
            </w:r>
          </w:p>
        </w:tc>
      </w:tr>
      <w:tr w:rsidRPr="007F620E" w:rsidR="0031501B" w:rsidTr="31EB5968" w14:paraId="54F2B9FB"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1501B" w:rsidP="0031501B" w:rsidRDefault="0031501B" w14:paraId="6C1AA32C" w14:textId="77777777">
            <w:pPr>
              <w:keepNext/>
              <w:keepLines/>
              <w:tabs>
                <w:tab w:val="left" w:pos="360"/>
              </w:tabs>
              <w:spacing w:before="60"/>
              <w:jc w:val="center"/>
              <w:rPr>
                <w:b/>
                <w:color w:val="000000"/>
              </w:rPr>
            </w:pPr>
            <w:r w:rsidRPr="007F620E">
              <w:rPr>
                <w:b/>
                <w:color w:val="000000"/>
              </w:rPr>
              <w:t xml:space="preserve">Showing of eligible customer status (§ 1802(b) or eligible local government entity </w:t>
            </w:r>
            <w:r>
              <w:rPr>
                <w:b/>
                <w:color w:val="000000"/>
              </w:rPr>
              <w:t>status</w:t>
            </w:r>
            <w:r w:rsidRPr="007F620E">
              <w:rPr>
                <w:b/>
                <w:color w:val="000000"/>
              </w:rPr>
              <w:br/>
              <w:t>(§§ 1802(d), 1802.4):</w:t>
            </w:r>
          </w:p>
        </w:tc>
      </w:tr>
      <w:tr w:rsidRPr="007F620E" w:rsidR="0031501B" w:rsidTr="31EB5968" w14:paraId="56236F33" w14:textId="77777777">
        <w:tc>
          <w:tcPr>
            <w:tcW w:w="5040" w:type="dxa"/>
            <w:tcBorders>
              <w:top w:val="single" w:color="auto" w:sz="4" w:space="0"/>
            </w:tcBorders>
          </w:tcPr>
          <w:p w:rsidRPr="007F620E" w:rsidR="0031501B" w:rsidP="0031501B" w:rsidRDefault="0031501B" w14:paraId="7ED5BAB4" w14:textId="77777777">
            <w:pPr>
              <w:keepNext/>
              <w:keepLines/>
              <w:spacing w:before="120"/>
              <w:ind w:left="360" w:hanging="360"/>
              <w:rPr>
                <w:color w:val="000000"/>
              </w:rPr>
            </w:pPr>
            <w:r w:rsidRPr="007F620E">
              <w:rPr>
                <w:color w:val="000000"/>
              </w:rPr>
              <w:t xml:space="preserve"> 5</w:t>
            </w:r>
            <w:proofErr w:type="gramStart"/>
            <w:r w:rsidRPr="007F620E">
              <w:rPr>
                <w:color w:val="000000"/>
              </w:rPr>
              <w:t>.  Based</w:t>
            </w:r>
            <w:proofErr w:type="gramEnd"/>
            <w:r w:rsidRPr="007F620E">
              <w:rPr>
                <w:color w:val="000000"/>
              </w:rPr>
              <w:t xml:space="preserve"> on ALJ ruling issued in proceeding   number:</w:t>
            </w:r>
          </w:p>
        </w:tc>
        <w:tc>
          <w:tcPr>
            <w:tcW w:w="2340" w:type="dxa"/>
            <w:tcBorders>
              <w:top w:val="single" w:color="auto" w:sz="4" w:space="0"/>
            </w:tcBorders>
          </w:tcPr>
          <w:p w:rsidRPr="007F620E" w:rsidR="0031501B" w:rsidP="0031501B" w:rsidRDefault="004F737B" w14:paraId="68689A80" w14:textId="77777777">
            <w:pPr>
              <w:keepNext/>
              <w:keepLines/>
              <w:tabs>
                <w:tab w:val="left" w:pos="360"/>
              </w:tabs>
              <w:spacing w:before="120"/>
              <w:ind w:left="360" w:hanging="360"/>
              <w:rPr>
                <w:color w:val="000000"/>
              </w:rPr>
            </w:pPr>
            <w:r>
              <w:rPr>
                <w:color w:val="000000"/>
              </w:rPr>
              <w:t>R.2</w:t>
            </w:r>
            <w:r w:rsidR="003264D9">
              <w:rPr>
                <w:color w:val="000000"/>
              </w:rPr>
              <w:t>2</w:t>
            </w:r>
            <w:r>
              <w:rPr>
                <w:color w:val="000000"/>
              </w:rPr>
              <w:t>-</w:t>
            </w:r>
            <w:r w:rsidR="003264D9">
              <w:rPr>
                <w:color w:val="000000"/>
              </w:rPr>
              <w:t>1</w:t>
            </w:r>
            <w:r>
              <w:rPr>
                <w:color w:val="000000"/>
              </w:rPr>
              <w:t>0-0</w:t>
            </w:r>
            <w:r w:rsidR="003264D9">
              <w:rPr>
                <w:color w:val="000000"/>
              </w:rPr>
              <w:t>1</w:t>
            </w:r>
            <w:r>
              <w:rPr>
                <w:color w:val="000000"/>
              </w:rPr>
              <w:t>0</w:t>
            </w:r>
          </w:p>
        </w:tc>
        <w:tc>
          <w:tcPr>
            <w:tcW w:w="2340" w:type="dxa"/>
            <w:tcBorders>
              <w:top w:val="single" w:color="auto" w:sz="4" w:space="0"/>
            </w:tcBorders>
          </w:tcPr>
          <w:p w:rsidRPr="007F620E" w:rsidR="0031501B" w:rsidP="0031501B" w:rsidRDefault="00807813" w14:paraId="0FFC1E4F" w14:textId="77777777">
            <w:pPr>
              <w:keepNext/>
              <w:keepLines/>
              <w:tabs>
                <w:tab w:val="left" w:pos="360"/>
              </w:tabs>
              <w:spacing w:before="120"/>
              <w:rPr>
                <w:color w:val="000000"/>
              </w:rPr>
            </w:pPr>
            <w:r>
              <w:rPr>
                <w:color w:val="000000"/>
              </w:rPr>
              <w:t>Verified</w:t>
            </w:r>
          </w:p>
        </w:tc>
      </w:tr>
      <w:tr w:rsidRPr="007F620E" w:rsidR="0031501B" w:rsidTr="31EB5968" w14:paraId="335A0EA4" w14:textId="77777777">
        <w:tc>
          <w:tcPr>
            <w:tcW w:w="5040" w:type="dxa"/>
          </w:tcPr>
          <w:p w:rsidRPr="007F620E" w:rsidR="0031501B" w:rsidP="0031501B" w:rsidRDefault="0031501B" w14:paraId="286DE1B4" w14:textId="77777777">
            <w:pPr>
              <w:tabs>
                <w:tab w:val="left" w:pos="360"/>
              </w:tabs>
              <w:spacing w:before="120"/>
              <w:ind w:left="360" w:hanging="360"/>
              <w:rPr>
                <w:color w:val="000000"/>
              </w:rPr>
            </w:pPr>
            <w:r w:rsidRPr="007F620E">
              <w:rPr>
                <w:color w:val="000000"/>
              </w:rPr>
              <w:t xml:space="preserve"> 6</w:t>
            </w:r>
            <w:proofErr w:type="gramStart"/>
            <w:r w:rsidRPr="007F620E">
              <w:rPr>
                <w:color w:val="000000"/>
              </w:rPr>
              <w:t>.  Date</w:t>
            </w:r>
            <w:proofErr w:type="gramEnd"/>
            <w:r w:rsidRPr="007F620E">
              <w:rPr>
                <w:color w:val="000000"/>
              </w:rPr>
              <w:t xml:space="preserve"> of ALJ ruling:</w:t>
            </w:r>
          </w:p>
        </w:tc>
        <w:tc>
          <w:tcPr>
            <w:tcW w:w="2340" w:type="dxa"/>
          </w:tcPr>
          <w:p w:rsidRPr="007F620E" w:rsidR="0031501B" w:rsidP="0031501B" w:rsidRDefault="003264D9" w14:paraId="1A7878A1" w14:textId="77777777">
            <w:pPr>
              <w:tabs>
                <w:tab w:val="left" w:pos="360"/>
              </w:tabs>
              <w:spacing w:before="120"/>
              <w:ind w:left="360" w:hanging="360"/>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340" w:type="dxa"/>
          </w:tcPr>
          <w:p w:rsidRPr="007F620E" w:rsidR="0031501B" w:rsidP="0031501B" w:rsidRDefault="00807813" w14:paraId="1AB881D8" w14:textId="77777777">
            <w:pPr>
              <w:tabs>
                <w:tab w:val="left" w:pos="360"/>
              </w:tabs>
              <w:spacing w:before="120"/>
              <w:rPr>
                <w:color w:val="000000"/>
              </w:rPr>
            </w:pPr>
            <w:r>
              <w:rPr>
                <w:color w:val="000000"/>
              </w:rPr>
              <w:t>Verified</w:t>
            </w:r>
            <w:r w:rsidR="002C314E">
              <w:rPr>
                <w:color w:val="000000"/>
              </w:rPr>
              <w:t xml:space="preserve"> </w:t>
            </w:r>
          </w:p>
        </w:tc>
      </w:tr>
      <w:tr w:rsidRPr="007F620E" w:rsidR="0031501B" w:rsidTr="31EB5968" w14:paraId="36E79D5B" w14:textId="77777777">
        <w:tc>
          <w:tcPr>
            <w:tcW w:w="5040" w:type="dxa"/>
          </w:tcPr>
          <w:p w:rsidRPr="007F620E" w:rsidR="0031501B" w:rsidP="0031501B" w:rsidRDefault="0031501B" w14:paraId="20F074E2" w14:textId="77777777">
            <w:pPr>
              <w:tabs>
                <w:tab w:val="left" w:pos="360"/>
              </w:tabs>
              <w:spacing w:before="120"/>
              <w:ind w:left="360" w:hanging="360"/>
              <w:rPr>
                <w:color w:val="000000"/>
              </w:rPr>
            </w:pPr>
            <w:r w:rsidRPr="007F620E">
              <w:rPr>
                <w:color w:val="000000"/>
              </w:rPr>
              <w:t xml:space="preserve"> 7</w:t>
            </w:r>
            <w:proofErr w:type="gramStart"/>
            <w:r w:rsidRPr="007F620E">
              <w:rPr>
                <w:color w:val="000000"/>
              </w:rPr>
              <w:t>.  Based</w:t>
            </w:r>
            <w:proofErr w:type="gramEnd"/>
            <w:r w:rsidRPr="007F620E">
              <w:rPr>
                <w:color w:val="000000"/>
              </w:rPr>
              <w:t xml:space="preserve"> on another CPUC determination (specify):</w:t>
            </w:r>
          </w:p>
        </w:tc>
        <w:tc>
          <w:tcPr>
            <w:tcW w:w="2340" w:type="dxa"/>
            <w:tcBorders>
              <w:bottom w:val="single" w:color="auto" w:sz="4" w:space="0"/>
            </w:tcBorders>
          </w:tcPr>
          <w:p w:rsidRPr="007F620E" w:rsidR="0031501B" w:rsidP="0031501B" w:rsidRDefault="00810CCD" w14:paraId="43C0CAA2" w14:textId="77777777">
            <w:pPr>
              <w:tabs>
                <w:tab w:val="left" w:pos="360"/>
              </w:tabs>
              <w:spacing w:before="120"/>
              <w:ind w:left="360" w:hanging="360"/>
              <w:rPr>
                <w:color w:val="000000"/>
              </w:rPr>
            </w:pPr>
            <w:r>
              <w:rPr>
                <w:color w:val="000000"/>
              </w:rPr>
              <w:t>D.2</w:t>
            </w:r>
            <w:r w:rsidR="00FE24B1">
              <w:rPr>
                <w:color w:val="000000"/>
              </w:rPr>
              <w:t>4</w:t>
            </w:r>
            <w:r>
              <w:rPr>
                <w:color w:val="000000"/>
              </w:rPr>
              <w:t>-</w:t>
            </w:r>
            <w:r w:rsidR="00FE24B1">
              <w:rPr>
                <w:color w:val="000000"/>
              </w:rPr>
              <w:t>0</w:t>
            </w:r>
            <w:r w:rsidR="003264D9">
              <w:rPr>
                <w:color w:val="000000"/>
              </w:rPr>
              <w:t>1</w:t>
            </w:r>
            <w:r>
              <w:rPr>
                <w:color w:val="000000"/>
              </w:rPr>
              <w:t>-0</w:t>
            </w:r>
            <w:r w:rsidR="00FE24B1">
              <w:rPr>
                <w:color w:val="000000"/>
              </w:rPr>
              <w:t>47</w:t>
            </w:r>
          </w:p>
        </w:tc>
        <w:tc>
          <w:tcPr>
            <w:tcW w:w="2340" w:type="dxa"/>
            <w:tcBorders>
              <w:bottom w:val="single" w:color="auto" w:sz="4" w:space="0"/>
            </w:tcBorders>
          </w:tcPr>
          <w:p w:rsidRPr="001B565B" w:rsidR="0031501B" w:rsidP="000F68B6" w:rsidRDefault="009A4F69" w14:paraId="562A7C19" w14:textId="77777777">
            <w:pPr>
              <w:tabs>
                <w:tab w:val="left" w:pos="360"/>
              </w:tabs>
              <w:spacing w:before="120"/>
            </w:pPr>
            <w:r>
              <w:t>D.24-01-047</w:t>
            </w:r>
            <w:r w:rsidR="00BC629F">
              <w:t xml:space="preserve"> </w:t>
            </w:r>
            <w:r w:rsidRPr="00BC629F" w:rsidR="00BC629F">
              <w:t>did not make an independent finding on eligible customer status pursuant to §1802(b). D.2</w:t>
            </w:r>
            <w:r w:rsidR="00BC629F">
              <w:t>4</w:t>
            </w:r>
            <w:r w:rsidRPr="00BC629F" w:rsidR="00BC629F">
              <w:t>-</w:t>
            </w:r>
            <w:r w:rsidR="00BC629F">
              <w:t>0</w:t>
            </w:r>
            <w:r w:rsidRPr="00BC629F" w:rsidR="00BC629F">
              <w:t>1-0</w:t>
            </w:r>
            <w:r w:rsidR="00BC629F">
              <w:t>47</w:t>
            </w:r>
            <w:r w:rsidRPr="00BC629F" w:rsidR="00BC629F">
              <w:t xml:space="preserve"> used an earlier finding, under the rebuttable presumption rule of §1804(b)(1). That earlier finding has expired.</w:t>
            </w:r>
          </w:p>
        </w:tc>
      </w:tr>
      <w:tr w:rsidRPr="007F620E" w:rsidR="0031501B" w:rsidTr="31EB5968" w14:paraId="12F42FBC" w14:textId="77777777">
        <w:tc>
          <w:tcPr>
            <w:tcW w:w="7380" w:type="dxa"/>
            <w:gridSpan w:val="2"/>
            <w:tcBorders>
              <w:bottom w:val="single" w:color="auto" w:sz="4" w:space="0"/>
            </w:tcBorders>
          </w:tcPr>
          <w:p w:rsidRPr="007F620E" w:rsidR="00562312" w:rsidP="00562312" w:rsidRDefault="0031501B" w14:paraId="6E8C7077" w14:textId="77777777">
            <w:pPr>
              <w:tabs>
                <w:tab w:val="left" w:pos="360"/>
              </w:tabs>
              <w:spacing w:before="120" w:line="276" w:lineRule="auto"/>
              <w:ind w:left="360" w:hanging="360"/>
              <w:rPr>
                <w:color w:val="000000"/>
              </w:rPr>
            </w:pPr>
            <w:r w:rsidRPr="007F620E">
              <w:rPr>
                <w:color w:val="000000"/>
              </w:rPr>
              <w:t xml:space="preserve"> 8</w:t>
            </w:r>
            <w:proofErr w:type="gramStart"/>
            <w:r w:rsidRPr="007F620E">
              <w:rPr>
                <w:color w:val="000000"/>
              </w:rPr>
              <w:t>.  Has</w:t>
            </w:r>
            <w:proofErr w:type="gramEnd"/>
            <w:r w:rsidRPr="007F620E">
              <w:rPr>
                <w:color w:val="000000"/>
              </w:rPr>
              <w:t xml:space="preserve">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340" w:type="dxa"/>
            <w:tcBorders>
              <w:bottom w:val="single" w:color="auto" w:sz="4" w:space="0"/>
            </w:tcBorders>
          </w:tcPr>
          <w:p w:rsidRPr="007F620E" w:rsidR="0031501B" w:rsidP="0031501B" w:rsidRDefault="00807813" w14:paraId="1CC37F37" w14:textId="77777777">
            <w:pPr>
              <w:tabs>
                <w:tab w:val="left" w:pos="360"/>
              </w:tabs>
              <w:spacing w:before="120"/>
              <w:rPr>
                <w:color w:val="000000"/>
              </w:rPr>
            </w:pPr>
            <w:r>
              <w:rPr>
                <w:color w:val="000000"/>
              </w:rPr>
              <w:t>Yes</w:t>
            </w:r>
          </w:p>
        </w:tc>
      </w:tr>
      <w:tr w:rsidRPr="007F620E" w:rsidR="0031501B" w:rsidTr="31EB5968" w14:paraId="42FC8DF0"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1501B" w:rsidP="0031501B" w:rsidRDefault="0031501B" w14:paraId="3CD7EF1A" w14:textId="77777777">
            <w:pPr>
              <w:tabs>
                <w:tab w:val="left" w:pos="360"/>
              </w:tabs>
              <w:spacing w:before="6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31501B" w:rsidTr="31EB5968" w14:paraId="34952FD7" w14:textId="77777777">
        <w:tc>
          <w:tcPr>
            <w:tcW w:w="5040" w:type="dxa"/>
            <w:tcBorders>
              <w:top w:val="single" w:color="auto" w:sz="4" w:space="0"/>
            </w:tcBorders>
          </w:tcPr>
          <w:p w:rsidRPr="007F620E" w:rsidR="0031501B" w:rsidP="0031501B" w:rsidRDefault="0031501B" w14:paraId="6DDE13B1" w14:textId="77777777">
            <w:pPr>
              <w:tabs>
                <w:tab w:val="left" w:pos="315"/>
              </w:tabs>
              <w:spacing w:before="120"/>
              <w:ind w:left="360" w:hanging="360"/>
              <w:rPr>
                <w:color w:val="000000"/>
              </w:rPr>
            </w:pPr>
            <w:r w:rsidRPr="007F620E">
              <w:rPr>
                <w:color w:val="000000"/>
              </w:rPr>
              <w:t xml:space="preserve"> 9.  Based on ALJ ruling issued in proceeding number:</w:t>
            </w:r>
          </w:p>
        </w:tc>
        <w:tc>
          <w:tcPr>
            <w:tcW w:w="2340" w:type="dxa"/>
            <w:tcBorders>
              <w:top w:val="single" w:color="auto" w:sz="4" w:space="0"/>
            </w:tcBorders>
          </w:tcPr>
          <w:p w:rsidRPr="007F620E" w:rsidR="0031501B" w:rsidP="004F737B" w:rsidRDefault="004F737B" w14:paraId="7BA64F87" w14:textId="77777777">
            <w:pPr>
              <w:keepNext/>
              <w:keepLines/>
              <w:tabs>
                <w:tab w:val="left" w:pos="360"/>
              </w:tabs>
              <w:spacing w:before="120"/>
              <w:ind w:left="360" w:hanging="360"/>
              <w:rPr>
                <w:color w:val="000000"/>
              </w:rPr>
            </w:pPr>
            <w:r>
              <w:rPr>
                <w:color w:val="000000"/>
              </w:rPr>
              <w:t>R.20-05-002</w:t>
            </w:r>
          </w:p>
        </w:tc>
        <w:tc>
          <w:tcPr>
            <w:tcW w:w="2340" w:type="dxa"/>
            <w:tcBorders>
              <w:top w:val="single" w:color="auto" w:sz="4" w:space="0"/>
            </w:tcBorders>
          </w:tcPr>
          <w:p w:rsidRPr="007F620E" w:rsidR="0031501B" w:rsidP="0031501B" w:rsidRDefault="009A4F69" w14:paraId="3645F357" w14:textId="77777777">
            <w:pPr>
              <w:tabs>
                <w:tab w:val="left" w:pos="360"/>
              </w:tabs>
              <w:spacing w:before="120"/>
              <w:rPr>
                <w:color w:val="000000"/>
              </w:rPr>
            </w:pPr>
            <w:r>
              <w:rPr>
                <w:color w:val="000000"/>
              </w:rPr>
              <w:t>R.22-10-010</w:t>
            </w:r>
          </w:p>
        </w:tc>
      </w:tr>
      <w:tr w:rsidRPr="007F620E" w:rsidR="004F737B" w:rsidTr="31EB5968" w14:paraId="26AC6656" w14:textId="77777777">
        <w:tc>
          <w:tcPr>
            <w:tcW w:w="5040" w:type="dxa"/>
          </w:tcPr>
          <w:p w:rsidRPr="007F620E" w:rsidR="004F737B" w:rsidP="004F737B" w:rsidRDefault="004F737B" w14:paraId="5A591FC6"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Pr="007F620E">
              <w:rPr>
                <w:color w:val="000000"/>
              </w:rPr>
              <w:tab/>
              <w:t xml:space="preserve"> Date</w:t>
            </w:r>
            <w:proofErr w:type="gramEnd"/>
            <w:r w:rsidRPr="007F620E">
              <w:rPr>
                <w:color w:val="000000"/>
              </w:rPr>
              <w:t xml:space="preserve"> of ALJ ruling:</w:t>
            </w:r>
          </w:p>
        </w:tc>
        <w:tc>
          <w:tcPr>
            <w:tcW w:w="2340" w:type="dxa"/>
          </w:tcPr>
          <w:p w:rsidRPr="007F620E" w:rsidR="004F737B" w:rsidP="004F737B" w:rsidRDefault="004F737B" w14:paraId="2824D283" w14:textId="77777777">
            <w:pPr>
              <w:tabs>
                <w:tab w:val="left" w:pos="360"/>
              </w:tabs>
              <w:spacing w:before="120"/>
              <w:ind w:left="360" w:hanging="360"/>
              <w:rPr>
                <w:color w:val="000000"/>
              </w:rPr>
            </w:pPr>
            <w:r>
              <w:rPr>
                <w:color w:val="000000"/>
              </w:rPr>
              <w:t>November 20, 2020</w:t>
            </w:r>
          </w:p>
        </w:tc>
        <w:tc>
          <w:tcPr>
            <w:tcW w:w="2340" w:type="dxa"/>
          </w:tcPr>
          <w:p w:rsidRPr="007F620E" w:rsidR="004F737B" w:rsidP="004F737B" w:rsidRDefault="147C40D1" w14:paraId="27ACAE6D" w14:textId="77777777">
            <w:pPr>
              <w:tabs>
                <w:tab w:val="left" w:pos="360"/>
              </w:tabs>
              <w:spacing w:before="120"/>
              <w:rPr>
                <w:color w:val="000000"/>
              </w:rPr>
            </w:pPr>
            <w:r w:rsidRPr="31EB5968">
              <w:rPr>
                <w:color w:val="000000" w:themeColor="text1"/>
              </w:rPr>
              <w:t xml:space="preserve">May 15, 2023. </w:t>
            </w:r>
            <w:proofErr w:type="gramStart"/>
            <w:r>
              <w:t>The May</w:t>
            </w:r>
            <w:proofErr w:type="gramEnd"/>
            <w:r>
              <w:t xml:space="preserve"> 15, </w:t>
            </w:r>
            <w:proofErr w:type="gramStart"/>
            <w:r w:rsidR="375F79FC">
              <w:t>2023</w:t>
            </w:r>
            <w:proofErr w:type="gramEnd"/>
            <w:r w:rsidR="4A3DF714">
              <w:t xml:space="preserve"> Ruling</w:t>
            </w:r>
            <w:r>
              <w:t xml:space="preserve"> made a preliminary finding of significant </w:t>
            </w:r>
            <w:r>
              <w:lastRenderedPageBreak/>
              <w:t>financial hardship</w:t>
            </w:r>
            <w:r w:rsidR="62BD7894">
              <w:t xml:space="preserve"> but</w:t>
            </w:r>
            <w:r>
              <w:t xml:space="preserve"> requested additional information from GPI. On June 22, 2023, GPI responded to the Ruling</w:t>
            </w:r>
            <w:r w:rsidR="395129A2">
              <w:t>, by filing a Supplement to the NOI in that proceeding</w:t>
            </w:r>
            <w:r>
              <w:t>.</w:t>
            </w:r>
          </w:p>
        </w:tc>
      </w:tr>
      <w:tr w:rsidRPr="007F620E" w:rsidR="004F737B" w:rsidTr="31EB5968" w14:paraId="456D4790" w14:textId="77777777">
        <w:tc>
          <w:tcPr>
            <w:tcW w:w="5040" w:type="dxa"/>
          </w:tcPr>
          <w:p w:rsidRPr="007F620E" w:rsidR="004F737B" w:rsidP="004F737B" w:rsidRDefault="004F737B" w14:paraId="3EDEC9CF" w14:textId="77777777">
            <w:pPr>
              <w:tabs>
                <w:tab w:val="left" w:pos="315"/>
              </w:tabs>
              <w:spacing w:before="120"/>
              <w:ind w:left="360" w:hanging="360"/>
              <w:rPr>
                <w:color w:val="000000"/>
              </w:rPr>
            </w:pPr>
            <w:r w:rsidRPr="007F620E">
              <w:rPr>
                <w:color w:val="000000"/>
              </w:rPr>
              <w:lastRenderedPageBreak/>
              <w:t>11. Based on another CPUC determination (specify):</w:t>
            </w:r>
          </w:p>
        </w:tc>
        <w:tc>
          <w:tcPr>
            <w:tcW w:w="2340" w:type="dxa"/>
          </w:tcPr>
          <w:p w:rsidRPr="007F620E" w:rsidR="004F737B" w:rsidP="004F737B" w:rsidRDefault="00810CCD" w14:paraId="03F0D881" w14:textId="77777777">
            <w:pPr>
              <w:keepNext/>
              <w:keepLines/>
              <w:tabs>
                <w:tab w:val="left" w:pos="360"/>
              </w:tabs>
              <w:spacing w:before="120"/>
              <w:ind w:left="360" w:hanging="360"/>
              <w:rPr>
                <w:color w:val="000000"/>
              </w:rPr>
            </w:pPr>
            <w:r>
              <w:rPr>
                <w:color w:val="000000"/>
              </w:rPr>
              <w:t>D.2</w:t>
            </w:r>
            <w:r w:rsidR="00FE24B1">
              <w:rPr>
                <w:color w:val="000000"/>
              </w:rPr>
              <w:t>4</w:t>
            </w:r>
            <w:r>
              <w:rPr>
                <w:color w:val="000000"/>
              </w:rPr>
              <w:t>-</w:t>
            </w:r>
            <w:r w:rsidR="00FE24B1">
              <w:rPr>
                <w:color w:val="000000"/>
              </w:rPr>
              <w:t>0</w:t>
            </w:r>
            <w:r w:rsidR="003264D9">
              <w:rPr>
                <w:color w:val="000000"/>
              </w:rPr>
              <w:t>1</w:t>
            </w:r>
            <w:r>
              <w:rPr>
                <w:color w:val="000000"/>
              </w:rPr>
              <w:t>-0</w:t>
            </w:r>
            <w:r w:rsidR="00FE24B1">
              <w:rPr>
                <w:color w:val="000000"/>
              </w:rPr>
              <w:t>47</w:t>
            </w:r>
          </w:p>
        </w:tc>
        <w:tc>
          <w:tcPr>
            <w:tcW w:w="2340" w:type="dxa"/>
          </w:tcPr>
          <w:p w:rsidRPr="007F620E" w:rsidR="004F737B" w:rsidP="004F737B" w:rsidRDefault="009A4F69" w14:paraId="49AE7938" w14:textId="77777777">
            <w:pPr>
              <w:tabs>
                <w:tab w:val="left" w:pos="360"/>
              </w:tabs>
              <w:spacing w:before="120"/>
              <w:rPr>
                <w:color w:val="000000"/>
              </w:rPr>
            </w:pPr>
            <w:r>
              <w:t>D.24-01-047</w:t>
            </w:r>
            <w:r w:rsidR="003A6C61">
              <w:t xml:space="preserve"> </w:t>
            </w:r>
            <w:r w:rsidRPr="003A6C61" w:rsidR="003A6C61">
              <w:t>did not make an independent finding on significant financial hardship pursuant to §1802(h). D.2</w:t>
            </w:r>
            <w:r w:rsidR="003A6C61">
              <w:t>4</w:t>
            </w:r>
            <w:r w:rsidRPr="003A6C61" w:rsidR="003A6C61">
              <w:t>-</w:t>
            </w:r>
            <w:r w:rsidR="003A6C61">
              <w:t>0</w:t>
            </w:r>
            <w:r w:rsidRPr="003A6C61" w:rsidR="003A6C61">
              <w:t>1-0</w:t>
            </w:r>
            <w:r w:rsidR="003A6C61">
              <w:t>47</w:t>
            </w:r>
            <w:r w:rsidRPr="003A6C61" w:rsidR="003A6C61">
              <w:t xml:space="preserve"> used an earlier finding, under the rebuttable presumption rule of §1804(b)(1). That earlier finding </w:t>
            </w:r>
            <w:proofErr w:type="gramStart"/>
            <w:r w:rsidRPr="003A6C61" w:rsidR="003A6C61">
              <w:t>has expired</w:t>
            </w:r>
            <w:proofErr w:type="gramEnd"/>
            <w:r w:rsidRPr="003A6C61" w:rsidR="003A6C61">
              <w:t>. The finding of significant financial hardship has been made in the decision on GPI’s claim filed in R.22-10-010.</w:t>
            </w:r>
            <w:r>
              <w:t xml:space="preserve"> </w:t>
            </w:r>
          </w:p>
        </w:tc>
      </w:tr>
      <w:tr w:rsidRPr="007F620E" w:rsidR="004F737B" w:rsidTr="31EB5968" w14:paraId="661E2AAB" w14:textId="77777777">
        <w:tc>
          <w:tcPr>
            <w:tcW w:w="7380" w:type="dxa"/>
            <w:gridSpan w:val="2"/>
            <w:tcBorders>
              <w:bottom w:val="single" w:color="auto" w:sz="4" w:space="0"/>
            </w:tcBorders>
          </w:tcPr>
          <w:p w:rsidRPr="003264D9" w:rsidR="003264D9" w:rsidP="000F68B6" w:rsidRDefault="004F737B" w14:paraId="0C5F4093" w14:textId="77777777">
            <w:pPr>
              <w:tabs>
                <w:tab w:val="left" w:pos="360"/>
              </w:tabs>
              <w:spacing w:before="120"/>
              <w:ind w:hanging="360"/>
              <w:rPr>
                <w:color w:val="000000"/>
                <w:sz w:val="36"/>
                <w:szCs w:val="36"/>
              </w:rPr>
            </w:pPr>
            <w:r>
              <w:rPr>
                <w:color w:val="000000"/>
              </w:rPr>
              <w:t>12</w:t>
            </w:r>
            <w:r w:rsidRPr="007F620E">
              <w:rPr>
                <w:color w:val="000000"/>
              </w:rPr>
              <w:t xml:space="preserve"> 12.  Has the Intervenor demonstrated significant financial hardship?</w:t>
            </w:r>
          </w:p>
        </w:tc>
        <w:tc>
          <w:tcPr>
            <w:tcW w:w="2340" w:type="dxa"/>
            <w:tcBorders>
              <w:bottom w:val="single" w:color="auto" w:sz="4" w:space="0"/>
            </w:tcBorders>
          </w:tcPr>
          <w:p w:rsidRPr="007F620E" w:rsidR="004F737B" w:rsidP="004F737B" w:rsidRDefault="009A4F69" w14:paraId="3D3CF209" w14:textId="77777777">
            <w:pPr>
              <w:tabs>
                <w:tab w:val="left" w:pos="360"/>
              </w:tabs>
              <w:spacing w:before="120"/>
              <w:rPr>
                <w:color w:val="000000"/>
              </w:rPr>
            </w:pPr>
            <w:r>
              <w:rPr>
                <w:color w:val="000000"/>
              </w:rPr>
              <w:t>Yes</w:t>
            </w:r>
          </w:p>
        </w:tc>
      </w:tr>
      <w:tr w:rsidRPr="007F620E" w:rsidR="004F737B" w:rsidTr="31EB5968" w14:paraId="7AA3F211" w14:textId="77777777">
        <w:tc>
          <w:tcPr>
            <w:tcW w:w="972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4F737B" w:rsidP="004F737B" w:rsidRDefault="004F737B" w14:paraId="2E57D570" w14:textId="77777777">
            <w:pPr>
              <w:tabs>
                <w:tab w:val="left" w:pos="360"/>
              </w:tabs>
              <w:spacing w:before="60"/>
              <w:jc w:val="center"/>
              <w:rPr>
                <w:color w:val="000000"/>
              </w:rPr>
            </w:pPr>
            <w:r w:rsidRPr="007F620E">
              <w:rPr>
                <w:b/>
                <w:color w:val="000000"/>
              </w:rPr>
              <w:t>Timely request for compensation (§ 1804(c)):</w:t>
            </w:r>
          </w:p>
        </w:tc>
      </w:tr>
      <w:tr w:rsidRPr="007F620E" w:rsidR="004F737B" w:rsidTr="31EB5968" w14:paraId="7FEBC5B2" w14:textId="77777777">
        <w:tc>
          <w:tcPr>
            <w:tcW w:w="5040" w:type="dxa"/>
            <w:tcBorders>
              <w:top w:val="single" w:color="auto" w:sz="4" w:space="0"/>
            </w:tcBorders>
          </w:tcPr>
          <w:p w:rsidRPr="007F620E" w:rsidR="004F737B" w:rsidP="004F737B" w:rsidRDefault="004F737B" w14:paraId="7E8A61D8" w14:textId="77777777">
            <w:pPr>
              <w:keepNext/>
              <w:tabs>
                <w:tab w:val="left" w:pos="612"/>
              </w:tabs>
              <w:spacing w:before="120"/>
              <w:ind w:left="360" w:hanging="360"/>
              <w:rPr>
                <w:color w:val="000000"/>
              </w:rPr>
            </w:pPr>
            <w:r w:rsidRPr="007F620E">
              <w:rPr>
                <w:color w:val="000000"/>
              </w:rPr>
              <w:t>13</w:t>
            </w:r>
            <w:proofErr w:type="gramStart"/>
            <w:r w:rsidRPr="007F620E">
              <w:rPr>
                <w:color w:val="000000"/>
              </w:rPr>
              <w:t>.  Identify</w:t>
            </w:r>
            <w:proofErr w:type="gramEnd"/>
            <w:r w:rsidRPr="007F620E">
              <w:rPr>
                <w:color w:val="000000"/>
              </w:rPr>
              <w:t xml:space="preserve"> Final Decision:</w:t>
            </w:r>
          </w:p>
        </w:tc>
        <w:tc>
          <w:tcPr>
            <w:tcW w:w="2340" w:type="dxa"/>
            <w:tcBorders>
              <w:top w:val="single" w:color="auto" w:sz="4" w:space="0"/>
            </w:tcBorders>
          </w:tcPr>
          <w:p w:rsidRPr="007F620E" w:rsidR="004F737B" w:rsidP="004F737B" w:rsidRDefault="007079DB" w14:paraId="1DD89C6C" w14:textId="77777777">
            <w:pPr>
              <w:tabs>
                <w:tab w:val="left" w:pos="360"/>
              </w:tabs>
              <w:spacing w:before="120"/>
              <w:rPr>
                <w:color w:val="000000"/>
              </w:rPr>
            </w:pPr>
            <w:r>
              <w:rPr>
                <w:color w:val="000000"/>
              </w:rPr>
              <w:t>D.2</w:t>
            </w:r>
            <w:r w:rsidR="00F75AF0">
              <w:rPr>
                <w:color w:val="000000"/>
              </w:rPr>
              <w:t>4</w:t>
            </w:r>
            <w:r>
              <w:rPr>
                <w:color w:val="000000"/>
              </w:rPr>
              <w:t>-</w:t>
            </w:r>
            <w:r w:rsidR="00F75AF0">
              <w:rPr>
                <w:color w:val="000000"/>
              </w:rPr>
              <w:t>0</w:t>
            </w:r>
            <w:r>
              <w:rPr>
                <w:color w:val="000000"/>
              </w:rPr>
              <w:t>2-0</w:t>
            </w:r>
            <w:r w:rsidR="00F75AF0">
              <w:rPr>
                <w:color w:val="000000"/>
              </w:rPr>
              <w:t>47</w:t>
            </w:r>
          </w:p>
        </w:tc>
        <w:tc>
          <w:tcPr>
            <w:tcW w:w="2340" w:type="dxa"/>
            <w:tcBorders>
              <w:top w:val="single" w:color="auto" w:sz="4" w:space="0"/>
            </w:tcBorders>
          </w:tcPr>
          <w:p w:rsidRPr="007F620E" w:rsidR="004F737B" w:rsidP="004F737B" w:rsidRDefault="009A4F69" w14:paraId="19F5A5F1" w14:textId="77777777">
            <w:pPr>
              <w:tabs>
                <w:tab w:val="left" w:pos="360"/>
              </w:tabs>
              <w:spacing w:before="120"/>
              <w:rPr>
                <w:color w:val="000000"/>
              </w:rPr>
            </w:pPr>
            <w:r>
              <w:rPr>
                <w:color w:val="000000"/>
              </w:rPr>
              <w:t>Verified</w:t>
            </w:r>
          </w:p>
        </w:tc>
      </w:tr>
      <w:tr w:rsidRPr="007F620E" w:rsidR="004F737B" w:rsidTr="31EB5968" w14:paraId="0A4E2A63" w14:textId="77777777">
        <w:tc>
          <w:tcPr>
            <w:tcW w:w="5040" w:type="dxa"/>
          </w:tcPr>
          <w:p w:rsidRPr="007F620E" w:rsidR="004F737B" w:rsidP="004F737B" w:rsidRDefault="004F737B" w14:paraId="130C31E2" w14:textId="77777777">
            <w:pPr>
              <w:keepNext/>
              <w:tabs>
                <w:tab w:val="left" w:pos="612"/>
              </w:tabs>
              <w:spacing w:before="120"/>
              <w:ind w:left="360" w:hanging="360"/>
              <w:rPr>
                <w:color w:val="000000"/>
              </w:rPr>
            </w:pPr>
            <w:r w:rsidRPr="007F620E">
              <w:rPr>
                <w:color w:val="000000"/>
              </w:rPr>
              <w:t>14</w:t>
            </w:r>
            <w:proofErr w:type="gramStart"/>
            <w:r w:rsidRPr="007F620E">
              <w:rPr>
                <w:color w:val="000000"/>
              </w:rPr>
              <w:t>.  Date</w:t>
            </w:r>
            <w:proofErr w:type="gramEnd"/>
            <w:r w:rsidRPr="007F620E">
              <w:rPr>
                <w:color w:val="000000"/>
              </w:rPr>
              <w:t xml:space="preserve"> of issuance of Final Order or Decision:    </w:t>
            </w:r>
          </w:p>
        </w:tc>
        <w:tc>
          <w:tcPr>
            <w:tcW w:w="2340" w:type="dxa"/>
          </w:tcPr>
          <w:p w:rsidRPr="007F620E" w:rsidR="004F737B" w:rsidP="004F737B" w:rsidRDefault="00F75AF0" w14:paraId="55E25416" w14:textId="77777777">
            <w:pPr>
              <w:tabs>
                <w:tab w:val="left" w:pos="360"/>
              </w:tabs>
              <w:spacing w:before="120"/>
              <w:rPr>
                <w:color w:val="000000"/>
              </w:rPr>
            </w:pPr>
            <w:r>
              <w:rPr>
                <w:color w:val="000000"/>
              </w:rPr>
              <w:t>February</w:t>
            </w:r>
            <w:r w:rsidR="004F737B">
              <w:rPr>
                <w:color w:val="000000"/>
              </w:rPr>
              <w:t xml:space="preserve"> </w:t>
            </w:r>
            <w:r w:rsidR="006F5651">
              <w:rPr>
                <w:color w:val="000000"/>
              </w:rPr>
              <w:t>2</w:t>
            </w:r>
            <w:r>
              <w:rPr>
                <w:color w:val="000000"/>
              </w:rPr>
              <w:t>0</w:t>
            </w:r>
            <w:r w:rsidR="004F737B">
              <w:rPr>
                <w:color w:val="000000"/>
              </w:rPr>
              <w:t>, 202</w:t>
            </w:r>
            <w:r>
              <w:rPr>
                <w:color w:val="000000"/>
              </w:rPr>
              <w:t>4</w:t>
            </w:r>
          </w:p>
        </w:tc>
        <w:tc>
          <w:tcPr>
            <w:tcW w:w="2340" w:type="dxa"/>
          </w:tcPr>
          <w:p w:rsidRPr="007F620E" w:rsidR="004F737B" w:rsidP="004F737B" w:rsidRDefault="009A4F69" w14:paraId="66C0B78B" w14:textId="77777777">
            <w:pPr>
              <w:tabs>
                <w:tab w:val="left" w:pos="360"/>
              </w:tabs>
              <w:spacing w:before="120"/>
              <w:rPr>
                <w:color w:val="000000"/>
              </w:rPr>
            </w:pPr>
            <w:r>
              <w:rPr>
                <w:color w:val="000000"/>
              </w:rPr>
              <w:t>Verified</w:t>
            </w:r>
          </w:p>
        </w:tc>
      </w:tr>
      <w:tr w:rsidRPr="007F620E" w:rsidR="004F737B" w:rsidTr="31EB5968" w14:paraId="3F544EF2" w14:textId="77777777">
        <w:tc>
          <w:tcPr>
            <w:tcW w:w="5040" w:type="dxa"/>
          </w:tcPr>
          <w:p w:rsidRPr="007F620E" w:rsidR="004F737B" w:rsidP="004F737B" w:rsidRDefault="004F737B" w14:paraId="73BCD81A" w14:textId="77777777">
            <w:pPr>
              <w:keepNext/>
              <w:tabs>
                <w:tab w:val="left" w:pos="612"/>
              </w:tabs>
              <w:spacing w:before="120"/>
              <w:ind w:left="360" w:hanging="360"/>
              <w:rPr>
                <w:color w:val="000000"/>
              </w:rPr>
            </w:pPr>
            <w:r w:rsidRPr="007F620E">
              <w:rPr>
                <w:color w:val="000000"/>
              </w:rPr>
              <w:t>15</w:t>
            </w:r>
            <w:proofErr w:type="gramStart"/>
            <w:r w:rsidRPr="007F620E">
              <w:rPr>
                <w:color w:val="000000"/>
              </w:rPr>
              <w:t>.  File</w:t>
            </w:r>
            <w:proofErr w:type="gramEnd"/>
            <w:r w:rsidRPr="007F620E">
              <w:rPr>
                <w:color w:val="000000"/>
              </w:rPr>
              <w:t xml:space="preserve"> date of compensation request:</w:t>
            </w:r>
          </w:p>
        </w:tc>
        <w:tc>
          <w:tcPr>
            <w:tcW w:w="2340" w:type="dxa"/>
          </w:tcPr>
          <w:p w:rsidRPr="007F620E" w:rsidR="004F737B" w:rsidP="004F737B" w:rsidRDefault="00CC702C" w14:paraId="2EBB49DE" w14:textId="77777777">
            <w:pPr>
              <w:tabs>
                <w:tab w:val="left" w:pos="360"/>
              </w:tabs>
              <w:spacing w:before="120"/>
              <w:rPr>
                <w:color w:val="000000"/>
              </w:rPr>
            </w:pPr>
            <w:r>
              <w:rPr>
                <w:color w:val="000000"/>
              </w:rPr>
              <w:t>April</w:t>
            </w:r>
            <w:r w:rsidR="004F737B">
              <w:rPr>
                <w:color w:val="000000"/>
              </w:rPr>
              <w:t xml:space="preserve"> </w:t>
            </w:r>
            <w:r w:rsidR="00C938D2">
              <w:rPr>
                <w:color w:val="000000"/>
              </w:rPr>
              <w:t>16</w:t>
            </w:r>
            <w:r w:rsidR="004F737B">
              <w:rPr>
                <w:color w:val="000000"/>
              </w:rPr>
              <w:t>, 202</w:t>
            </w:r>
            <w:r w:rsidR="008147AD">
              <w:rPr>
                <w:color w:val="000000"/>
              </w:rPr>
              <w:t>4</w:t>
            </w:r>
          </w:p>
        </w:tc>
        <w:tc>
          <w:tcPr>
            <w:tcW w:w="2340" w:type="dxa"/>
          </w:tcPr>
          <w:p w:rsidRPr="007F620E" w:rsidR="004F737B" w:rsidP="004F737B" w:rsidRDefault="009A4F69" w14:paraId="620D9D31" w14:textId="77777777">
            <w:pPr>
              <w:tabs>
                <w:tab w:val="left" w:pos="360"/>
              </w:tabs>
              <w:spacing w:before="120"/>
              <w:rPr>
                <w:color w:val="000000"/>
              </w:rPr>
            </w:pPr>
            <w:r>
              <w:rPr>
                <w:color w:val="000000"/>
              </w:rPr>
              <w:t>Verified</w:t>
            </w:r>
          </w:p>
        </w:tc>
      </w:tr>
      <w:tr w:rsidRPr="007F620E" w:rsidR="004F737B" w:rsidTr="31EB5968" w14:paraId="639767C0" w14:textId="77777777">
        <w:tc>
          <w:tcPr>
            <w:tcW w:w="7380" w:type="dxa"/>
            <w:gridSpan w:val="2"/>
          </w:tcPr>
          <w:p w:rsidRPr="007F620E" w:rsidR="004F737B" w:rsidP="004F737B" w:rsidRDefault="004F737B" w14:paraId="20657434" w14:textId="77777777">
            <w:pPr>
              <w:tabs>
                <w:tab w:val="left" w:pos="360"/>
              </w:tabs>
              <w:spacing w:before="120"/>
              <w:ind w:left="360" w:hanging="360"/>
              <w:rPr>
                <w:color w:val="000000"/>
              </w:rPr>
            </w:pPr>
            <w:r w:rsidRPr="007F620E">
              <w:rPr>
                <w:color w:val="000000"/>
              </w:rPr>
              <w:t>16. Was the request for compensation timely?</w:t>
            </w:r>
          </w:p>
        </w:tc>
        <w:tc>
          <w:tcPr>
            <w:tcW w:w="2340" w:type="dxa"/>
          </w:tcPr>
          <w:p w:rsidRPr="007F620E" w:rsidR="004F737B" w:rsidP="004F737B" w:rsidRDefault="009A4F69" w14:paraId="6F27C402" w14:textId="77777777">
            <w:pPr>
              <w:tabs>
                <w:tab w:val="left" w:pos="360"/>
              </w:tabs>
              <w:spacing w:before="120"/>
              <w:rPr>
                <w:color w:val="000000"/>
              </w:rPr>
            </w:pPr>
            <w:r>
              <w:rPr>
                <w:color w:val="000000"/>
              </w:rPr>
              <w:t>Yes</w:t>
            </w:r>
          </w:p>
        </w:tc>
      </w:tr>
    </w:tbl>
    <w:p w:rsidR="00A92D0B" w:rsidP="00821579" w:rsidRDefault="00A92D0B" w14:paraId="427427A9" w14:textId="77777777">
      <w:pPr>
        <w:tabs>
          <w:tab w:val="left" w:pos="360"/>
        </w:tabs>
        <w:spacing w:line="360" w:lineRule="auto"/>
        <w:rPr>
          <w:b/>
          <w:color w:val="000000"/>
        </w:rPr>
      </w:pPr>
    </w:p>
    <w:p w:rsidRPr="00D4202B" w:rsidR="00A92D0B" w:rsidRDefault="00A92D0B" w14:paraId="7D226258" w14:textId="77777777">
      <w:pPr>
        <w:numPr>
          <w:ilvl w:val="0"/>
          <w:numId w:val="5"/>
        </w:numPr>
        <w:tabs>
          <w:tab w:val="left" w:pos="360"/>
        </w:tabs>
        <w:rPr>
          <w:color w:val="000000"/>
        </w:rPr>
      </w:pPr>
      <w:r w:rsidRPr="00D4202B">
        <w:rPr>
          <w:b/>
          <w:color w:val="000000"/>
        </w:rPr>
        <w:t>Additional Comments on Part I</w:t>
      </w:r>
      <w:r w:rsidRPr="00D4202B" w:rsidR="00C02649">
        <w:rPr>
          <w:b/>
          <w:color w:val="000000"/>
        </w:rPr>
        <w:t>:</w:t>
      </w:r>
      <w:r w:rsidRPr="00D4202B">
        <w:rPr>
          <w:b/>
          <w:color w:val="000000"/>
        </w:rPr>
        <w:t xml:space="preserve"> </w:t>
      </w:r>
    </w:p>
    <w:p w:rsidRPr="00D4202B" w:rsidR="00D4202B" w:rsidP="00D4202B" w:rsidRDefault="00D4202B" w14:paraId="2B23D603" w14:textId="77777777">
      <w:pPr>
        <w:tabs>
          <w:tab w:val="left" w:pos="360"/>
        </w:tabs>
        <w:ind w:left="360"/>
        <w:rPr>
          <w:color w:val="000000"/>
        </w:rPr>
      </w:pP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
        <w:gridCol w:w="3896"/>
        <w:gridCol w:w="4950"/>
      </w:tblGrid>
      <w:tr w:rsidRPr="007F620E" w:rsidR="003C608A" w:rsidTr="00762EC5" w14:paraId="54F54D1F" w14:textId="77777777">
        <w:trPr>
          <w:trHeight w:val="589"/>
        </w:trPr>
        <w:tc>
          <w:tcPr>
            <w:tcW w:w="892" w:type="dxa"/>
            <w:tcBorders>
              <w:bottom w:val="single" w:color="auto" w:sz="4" w:space="0"/>
            </w:tcBorders>
            <w:shd w:val="clear" w:color="auto" w:fill="D9D9D9" w:themeFill="background1" w:themeFillShade="D9"/>
          </w:tcPr>
          <w:p w:rsidRPr="007F620E" w:rsidR="003C608A" w:rsidP="00A92D0B" w:rsidRDefault="003C608A" w14:paraId="18D5F74D" w14:textId="77777777">
            <w:pPr>
              <w:tabs>
                <w:tab w:val="left" w:pos="360"/>
              </w:tabs>
              <w:spacing w:before="120"/>
              <w:jc w:val="center"/>
              <w:rPr>
                <w:b/>
                <w:color w:val="000000"/>
              </w:rPr>
            </w:pPr>
            <w:r w:rsidRPr="007F620E">
              <w:rPr>
                <w:b/>
                <w:color w:val="000000"/>
              </w:rPr>
              <w:t>#</w:t>
            </w:r>
          </w:p>
        </w:tc>
        <w:tc>
          <w:tcPr>
            <w:tcW w:w="3896" w:type="dxa"/>
            <w:tcBorders>
              <w:bottom w:val="single" w:color="auto" w:sz="4" w:space="0"/>
            </w:tcBorders>
            <w:shd w:val="clear" w:color="auto" w:fill="D9D9D9" w:themeFill="background1" w:themeFillShade="D9"/>
          </w:tcPr>
          <w:p w:rsidRPr="007F620E" w:rsidR="003C608A" w:rsidP="00A92D0B" w:rsidRDefault="003C608A" w14:paraId="637D0004" w14:textId="77777777">
            <w:pPr>
              <w:tabs>
                <w:tab w:val="left" w:pos="360"/>
              </w:tabs>
              <w:spacing w:before="120"/>
              <w:jc w:val="center"/>
              <w:rPr>
                <w:b/>
                <w:color w:val="000000"/>
              </w:rPr>
            </w:pPr>
            <w:r w:rsidRPr="007F620E">
              <w:rPr>
                <w:b/>
                <w:color w:val="000000"/>
              </w:rPr>
              <w:t>Intervenor’s Comment(s)</w:t>
            </w:r>
          </w:p>
        </w:tc>
        <w:tc>
          <w:tcPr>
            <w:tcW w:w="4950" w:type="dxa"/>
            <w:shd w:val="clear" w:color="auto" w:fill="D9D9D9" w:themeFill="background1" w:themeFillShade="D9"/>
          </w:tcPr>
          <w:p w:rsidRPr="007F620E" w:rsidR="003C608A" w:rsidP="00A92D0B" w:rsidRDefault="003C608A" w14:paraId="4D767863" w14:textId="77777777">
            <w:pPr>
              <w:tabs>
                <w:tab w:val="left" w:pos="360"/>
              </w:tabs>
              <w:spacing w:before="120"/>
              <w:jc w:val="center"/>
              <w:rPr>
                <w:b/>
                <w:color w:val="000000"/>
              </w:rPr>
            </w:pPr>
            <w:r w:rsidRPr="007F620E">
              <w:rPr>
                <w:b/>
                <w:color w:val="000000"/>
              </w:rPr>
              <w:t>CPUC Discussion</w:t>
            </w:r>
          </w:p>
        </w:tc>
      </w:tr>
      <w:tr w:rsidRPr="007F620E" w:rsidR="003C608A" w:rsidTr="0D30C745" w14:paraId="33D38B14" w14:textId="77777777">
        <w:trPr>
          <w:trHeight w:val="67"/>
        </w:trPr>
        <w:tc>
          <w:tcPr>
            <w:tcW w:w="892" w:type="dxa"/>
          </w:tcPr>
          <w:p w:rsidRPr="007F620E" w:rsidR="003C608A" w:rsidP="00CC702C" w:rsidRDefault="00CC702C" w14:paraId="619C9253" w14:textId="77777777">
            <w:pPr>
              <w:tabs>
                <w:tab w:val="left" w:pos="360"/>
              </w:tabs>
              <w:spacing w:before="120"/>
              <w:jc w:val="center"/>
              <w:rPr>
                <w:color w:val="000000"/>
              </w:rPr>
            </w:pPr>
            <w:r>
              <w:rPr>
                <w:color w:val="000000"/>
              </w:rPr>
              <w:t>1</w:t>
            </w:r>
          </w:p>
        </w:tc>
        <w:tc>
          <w:tcPr>
            <w:tcW w:w="3896" w:type="dxa"/>
          </w:tcPr>
          <w:p w:rsidRPr="00807813" w:rsidR="006C4917" w:rsidP="00807813" w:rsidRDefault="00CC702C" w14:paraId="4EA661DA" w14:textId="77777777">
            <w:pPr>
              <w:pStyle w:val="Default"/>
              <w:rPr>
                <w:sz w:val="23"/>
                <w:szCs w:val="23"/>
              </w:rPr>
            </w:pPr>
            <w:r>
              <w:rPr>
                <w:sz w:val="23"/>
                <w:szCs w:val="23"/>
              </w:rPr>
              <w:t xml:space="preserve">The OIR for this proceeding states, on pg. 20: “Parties who were previously found eligible to request compensation in R.16-02-007 shall remain eligible in </w:t>
            </w:r>
            <w:r>
              <w:rPr>
                <w:sz w:val="23"/>
                <w:szCs w:val="23"/>
              </w:rPr>
              <w:lastRenderedPageBreak/>
              <w:t xml:space="preserve">this proceeding and do not need to file an NOI within 30 days, provided there are no material changes in their by-laws or financial status.”  GPI was found eligible in R.16-02-007 (D.18-07-019, D.19-12-019, and D.21-03-040), and so, per instructions in the OIR, remains eligible in this proceeding. </w:t>
            </w:r>
          </w:p>
        </w:tc>
        <w:tc>
          <w:tcPr>
            <w:tcW w:w="4950" w:type="dxa"/>
          </w:tcPr>
          <w:p w:rsidRPr="007F620E" w:rsidR="003C608A" w:rsidP="00A92D0B" w:rsidRDefault="003B4A7E" w14:paraId="6004D105" w14:textId="77777777">
            <w:pPr>
              <w:tabs>
                <w:tab w:val="left" w:pos="360"/>
              </w:tabs>
              <w:spacing w:before="120"/>
              <w:rPr>
                <w:color w:val="000000"/>
              </w:rPr>
            </w:pPr>
            <w:r>
              <w:rPr>
                <w:color w:val="000000"/>
              </w:rPr>
              <w:lastRenderedPageBreak/>
              <w:t>Verified</w:t>
            </w:r>
          </w:p>
        </w:tc>
      </w:tr>
      <w:tr w:rsidRPr="007F620E" w:rsidR="00807813" w:rsidTr="0D30C745" w14:paraId="7B44789F" w14:textId="77777777">
        <w:trPr>
          <w:trHeight w:val="67"/>
        </w:trPr>
        <w:tc>
          <w:tcPr>
            <w:tcW w:w="892" w:type="dxa"/>
          </w:tcPr>
          <w:p w:rsidR="00807813" w:rsidP="00CC702C" w:rsidRDefault="00C36A36" w14:paraId="558B4512" w14:textId="77777777">
            <w:pPr>
              <w:tabs>
                <w:tab w:val="left" w:pos="360"/>
              </w:tabs>
              <w:spacing w:before="120"/>
              <w:jc w:val="center"/>
              <w:rPr>
                <w:color w:val="000000"/>
              </w:rPr>
            </w:pPr>
            <w:r>
              <w:rPr>
                <w:color w:val="000000"/>
              </w:rPr>
              <w:t>2</w:t>
            </w:r>
          </w:p>
        </w:tc>
        <w:tc>
          <w:tcPr>
            <w:tcW w:w="3896" w:type="dxa"/>
          </w:tcPr>
          <w:p w:rsidR="00807813" w:rsidP="00807813" w:rsidRDefault="00807813" w14:paraId="5AE5B654" w14:textId="77777777">
            <w:pPr>
              <w:pStyle w:val="Default"/>
              <w:rPr>
                <w:sz w:val="23"/>
                <w:szCs w:val="23"/>
              </w:rPr>
            </w:pPr>
          </w:p>
        </w:tc>
        <w:tc>
          <w:tcPr>
            <w:tcW w:w="4950" w:type="dxa"/>
          </w:tcPr>
          <w:p w:rsidR="00807813" w:rsidP="00A92D0B" w:rsidRDefault="00807813" w14:paraId="399098D8" w14:textId="77777777">
            <w:pPr>
              <w:tabs>
                <w:tab w:val="left" w:pos="360"/>
              </w:tabs>
              <w:spacing w:before="120"/>
              <w:rPr>
                <w:color w:val="000000"/>
              </w:rPr>
            </w:pPr>
            <w:r>
              <w:t xml:space="preserve">The May 15, 2023, ALJ Ruling on GPI’s NOI requested additional financial information before making a finding of “significant financial hardship.” On June 22, 2023, GPI submitted the requested additional information in </w:t>
            </w:r>
            <w:r w:rsidR="002C314E">
              <w:t xml:space="preserve">the </w:t>
            </w:r>
            <w:r>
              <w:t xml:space="preserve">filed Supplement to </w:t>
            </w:r>
            <w:proofErr w:type="gramStart"/>
            <w:r>
              <w:t>the NOI</w:t>
            </w:r>
            <w:proofErr w:type="gramEnd"/>
            <w:r>
              <w:t xml:space="preserve">. </w:t>
            </w:r>
            <w:r w:rsidR="003B4A7E">
              <w:t>D.24-08-054 granted GPI a finding of significant financial hardship in R.22-10-010.</w:t>
            </w:r>
          </w:p>
        </w:tc>
      </w:tr>
    </w:tbl>
    <w:p w:rsidRPr="007F620E" w:rsidR="006713C9" w:rsidP="00DF5C98" w:rsidRDefault="006713C9" w14:paraId="0CD46A05" w14:textId="77777777">
      <w:pPr>
        <w:rPr>
          <w:color w:val="000000"/>
        </w:rPr>
      </w:pPr>
    </w:p>
    <w:p w:rsidR="00A92D0B" w:rsidP="00D4202B" w:rsidRDefault="00A92D0B" w14:paraId="4BF3F7D7" w14:textId="77777777">
      <w:pPr>
        <w:jc w:val="center"/>
        <w:rPr>
          <w:b/>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D4202B" w:rsidR="00D4202B" w:rsidP="00D4202B" w:rsidRDefault="00D4202B" w14:paraId="6977CB85" w14:textId="77777777">
      <w:pPr>
        <w:jc w:val="center"/>
        <w:rPr>
          <w:b/>
          <w:color w:val="000000"/>
        </w:rPr>
      </w:pPr>
    </w:p>
    <w:p w:rsidRPr="00821579" w:rsidR="00FE3BAE" w:rsidP="00821579" w:rsidRDefault="00D075B1" w14:paraId="33C7940B" w14:textId="77777777">
      <w:pPr>
        <w:numPr>
          <w:ilvl w:val="0"/>
          <w:numId w:val="1"/>
        </w:numPr>
        <w:tabs>
          <w:tab w:val="clear" w:pos="900"/>
          <w:tab w:val="num" w:pos="360"/>
        </w:tabs>
        <w:spacing w:after="120"/>
        <w:ind w:left="36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140"/>
        <w:gridCol w:w="2340"/>
      </w:tblGrid>
      <w:tr w:rsidRPr="007F620E" w:rsidR="00A92D0B" w:rsidTr="31EB5968" w14:paraId="5AAB71D3" w14:textId="77777777">
        <w:tc>
          <w:tcPr>
            <w:tcW w:w="3258" w:type="dxa"/>
            <w:tcBorders>
              <w:bottom w:val="single" w:color="auto" w:sz="4" w:space="0"/>
            </w:tcBorders>
            <w:shd w:val="clear" w:color="auto" w:fill="D9D9D9" w:themeFill="background1" w:themeFillShade="D9"/>
          </w:tcPr>
          <w:p w:rsidRPr="007F620E" w:rsidR="00A92D0B" w:rsidP="00A92D0B" w:rsidRDefault="00D075B1" w14:paraId="0A8744F6" w14:textId="77777777">
            <w:pPr>
              <w:spacing w:before="120"/>
              <w:jc w:val="center"/>
              <w:rPr>
                <w:b/>
                <w:color w:val="000000"/>
              </w:rPr>
            </w:pPr>
            <w:r w:rsidRPr="007F620E">
              <w:rPr>
                <w:b/>
                <w:color w:val="000000"/>
              </w:rPr>
              <w:t>Intervenor’s Claimed Contribution(s)</w:t>
            </w:r>
          </w:p>
        </w:tc>
        <w:tc>
          <w:tcPr>
            <w:tcW w:w="4140" w:type="dxa"/>
            <w:tcBorders>
              <w:bottom w:val="single" w:color="auto" w:sz="4" w:space="0"/>
            </w:tcBorders>
            <w:shd w:val="clear" w:color="auto" w:fill="D9D9D9" w:themeFill="background1" w:themeFillShade="D9"/>
          </w:tcPr>
          <w:p w:rsidRPr="007F620E" w:rsidR="00A92D0B" w:rsidP="00D075B1" w:rsidRDefault="00A92D0B" w14:paraId="026D587A" w14:textId="77777777">
            <w:pPr>
              <w:spacing w:before="12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clear" w:color="auto" w:fill="D9D9D9" w:themeFill="background1" w:themeFillShade="D9"/>
          </w:tcPr>
          <w:p w:rsidRPr="007F620E" w:rsidR="00A92D0B" w:rsidP="00A92D0B" w:rsidRDefault="00D075B1" w14:paraId="37E80242" w14:textId="77777777">
            <w:pPr>
              <w:spacing w:before="120"/>
              <w:jc w:val="center"/>
              <w:rPr>
                <w:b/>
                <w:color w:val="000000"/>
              </w:rPr>
            </w:pPr>
            <w:r w:rsidRPr="007F620E">
              <w:rPr>
                <w:b/>
                <w:color w:val="000000"/>
              </w:rPr>
              <w:t>CPUC Discussion</w:t>
            </w:r>
          </w:p>
        </w:tc>
      </w:tr>
      <w:tr w:rsidRPr="007F620E" w:rsidR="0031501B" w:rsidTr="31EB5968" w14:paraId="00671810" w14:textId="77777777">
        <w:tc>
          <w:tcPr>
            <w:tcW w:w="3258" w:type="dxa"/>
          </w:tcPr>
          <w:p w:rsidRPr="007F620E" w:rsidR="0031501B" w:rsidP="00A92D0B" w:rsidRDefault="0031501B" w14:paraId="7E3A7FF1" w14:textId="77777777">
            <w:pPr>
              <w:spacing w:before="120"/>
              <w:rPr>
                <w:color w:val="000000"/>
              </w:rPr>
            </w:pPr>
          </w:p>
        </w:tc>
        <w:tc>
          <w:tcPr>
            <w:tcW w:w="4140" w:type="dxa"/>
          </w:tcPr>
          <w:p w:rsidRPr="00342A89" w:rsidR="00342A89" w:rsidP="00A92D0B" w:rsidRDefault="0031501B" w14:paraId="254B4E04" w14:textId="77777777">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GPI Pleadings relevant to this Claim.)</w:t>
            </w:r>
          </w:p>
        </w:tc>
        <w:tc>
          <w:tcPr>
            <w:tcW w:w="2340" w:type="dxa"/>
          </w:tcPr>
          <w:p w:rsidRPr="007F620E" w:rsidR="0031501B" w:rsidP="00A92D0B" w:rsidRDefault="00972C19" w14:paraId="54FCC6E5" w14:textId="77777777">
            <w:pPr>
              <w:spacing w:before="120"/>
              <w:rPr>
                <w:color w:val="000000"/>
              </w:rPr>
            </w:pPr>
            <w:r>
              <w:rPr>
                <w:color w:val="000000"/>
              </w:rPr>
              <w:t>Noted</w:t>
            </w:r>
          </w:p>
        </w:tc>
      </w:tr>
      <w:tr w:rsidRPr="007F620E" w:rsidR="00A92D0B" w:rsidTr="31EB5968" w14:paraId="517AB304" w14:textId="77777777">
        <w:tc>
          <w:tcPr>
            <w:tcW w:w="3258" w:type="dxa"/>
          </w:tcPr>
          <w:p w:rsidR="006713C9" w:rsidP="006713C9" w:rsidRDefault="00A92D0B" w14:paraId="0E12BB43" w14:textId="77777777">
            <w:pPr>
              <w:spacing w:before="120"/>
              <w:rPr>
                <w:color w:val="000000"/>
              </w:rPr>
            </w:pPr>
            <w:r w:rsidRPr="006165DF">
              <w:rPr>
                <w:b/>
                <w:bCs/>
                <w:color w:val="000000"/>
              </w:rPr>
              <w:t>1</w:t>
            </w:r>
            <w:r w:rsidRPr="0083783B">
              <w:rPr>
                <w:b/>
                <w:bCs/>
                <w:color w:val="000000"/>
              </w:rPr>
              <w:t>.</w:t>
            </w:r>
            <w:r w:rsidRPr="0083783B" w:rsidR="00E25078">
              <w:rPr>
                <w:b/>
                <w:bCs/>
                <w:color w:val="000000"/>
              </w:rPr>
              <w:t xml:space="preserve"> </w:t>
            </w:r>
            <w:r w:rsidR="00CD4F8D">
              <w:rPr>
                <w:b/>
                <w:bCs/>
                <w:color w:val="000000"/>
              </w:rPr>
              <w:t xml:space="preserve">Modified CAM for </w:t>
            </w:r>
            <w:proofErr w:type="spellStart"/>
            <w:r w:rsidR="00CD4F8D">
              <w:rPr>
                <w:b/>
                <w:bCs/>
                <w:color w:val="000000"/>
              </w:rPr>
              <w:t>Opt</w:t>
            </w:r>
            <w:proofErr w:type="spellEnd"/>
            <w:r w:rsidR="00CD4F8D">
              <w:rPr>
                <w:b/>
                <w:bCs/>
                <w:color w:val="000000"/>
              </w:rPr>
              <w:t xml:space="preserve"> Out and Backstop Procurement</w:t>
            </w:r>
            <w:r w:rsidRPr="0083783B" w:rsidR="0083783B">
              <w:rPr>
                <w:b/>
                <w:bCs/>
                <w:color w:val="000000"/>
              </w:rPr>
              <w:t>.</w:t>
            </w:r>
            <w:r w:rsidR="00C066DB">
              <w:rPr>
                <w:color w:val="000000"/>
              </w:rPr>
              <w:t xml:space="preserve"> </w:t>
            </w:r>
          </w:p>
          <w:p w:rsidR="002C7DF7" w:rsidP="0083783B" w:rsidRDefault="0083783B" w14:paraId="7FA6BB93" w14:textId="77777777">
            <w:pPr>
              <w:spacing w:before="120"/>
            </w:pPr>
            <w:r w:rsidRPr="00F20CEA">
              <w:t xml:space="preserve">The GPI made </w:t>
            </w:r>
            <w:r w:rsidR="00D61F62">
              <w:t xml:space="preserve">a </w:t>
            </w:r>
            <w:r w:rsidRPr="00F20CEA">
              <w:t xml:space="preserve">substantial contribution to </w:t>
            </w:r>
            <w:bookmarkStart w:name="_Hlk72332232" w:id="0"/>
            <w:bookmarkStart w:name="_Hlk65854278" w:id="1"/>
            <w:r w:rsidR="0092282A">
              <w:t>Decision D.2</w:t>
            </w:r>
            <w:r w:rsidR="002D4CBA">
              <w:t>2</w:t>
            </w:r>
            <w:r w:rsidR="0092282A">
              <w:t>-</w:t>
            </w:r>
            <w:r w:rsidR="002D4CBA">
              <w:t>05</w:t>
            </w:r>
            <w:r w:rsidR="0092282A">
              <w:t>-0</w:t>
            </w:r>
            <w:r w:rsidR="002D4CBA">
              <w:t>15</w:t>
            </w:r>
            <w:r w:rsidRPr="00F20CEA">
              <w:t xml:space="preserve"> </w:t>
            </w:r>
            <w:bookmarkStart w:name="_Hlk65856962" w:id="2"/>
            <w:bookmarkEnd w:id="0"/>
            <w:bookmarkEnd w:id="1"/>
            <w:r w:rsidRPr="00F20CEA">
              <w:t>by</w:t>
            </w:r>
            <w:r w:rsidR="00D61F62">
              <w:t xml:space="preserve"> arguing that the issue of whether RECs can be unbundled from the underlying energy has already been settled in the RPS proceeding through the VAMO process, and that taking any action in the IRP proceeding would only muddy the waters.  This was a live issue in the deliberations that led to the PD, and the PD correctly deferred to the RPS proceeding for settlement.  As </w:t>
            </w:r>
            <w:r w:rsidR="00D61F62">
              <w:lastRenderedPageBreak/>
              <w:t xml:space="preserve">cited in the Decision, this was our main issue in the </w:t>
            </w:r>
            <w:r w:rsidR="002C7DF7">
              <w:t>MCAM deliberation, and the Decision adopted our position.</w:t>
            </w:r>
          </w:p>
          <w:bookmarkEnd w:id="2"/>
          <w:p w:rsidRPr="007F620E" w:rsidR="00E25078" w:rsidP="00A92D0B" w:rsidRDefault="00E25078" w14:paraId="3A76F47D" w14:textId="77777777">
            <w:pPr>
              <w:spacing w:before="120"/>
              <w:rPr>
                <w:color w:val="000000"/>
              </w:rPr>
            </w:pPr>
          </w:p>
        </w:tc>
        <w:tc>
          <w:tcPr>
            <w:tcW w:w="4140" w:type="dxa"/>
          </w:tcPr>
          <w:p w:rsidRPr="00821579" w:rsidR="006923B8" w:rsidP="00821579" w:rsidRDefault="006833F2" w14:paraId="008E35A8" w14:textId="77777777">
            <w:pPr>
              <w:spacing w:before="120"/>
              <w:rPr>
                <w:b/>
                <w:bCs/>
                <w:color w:val="000000"/>
              </w:rPr>
            </w:pPr>
            <w:r>
              <w:rPr>
                <w:b/>
                <w:bCs/>
                <w:color w:val="000000"/>
              </w:rPr>
              <w:lastRenderedPageBreak/>
              <w:t>Decision D.2</w:t>
            </w:r>
            <w:r w:rsidR="00CD4F8D">
              <w:rPr>
                <w:b/>
                <w:bCs/>
                <w:color w:val="000000"/>
              </w:rPr>
              <w:t>2</w:t>
            </w:r>
            <w:r>
              <w:rPr>
                <w:b/>
                <w:bCs/>
                <w:color w:val="000000"/>
              </w:rPr>
              <w:t>-</w:t>
            </w:r>
            <w:r w:rsidR="00CD4F8D">
              <w:rPr>
                <w:b/>
                <w:bCs/>
                <w:color w:val="000000"/>
              </w:rPr>
              <w:t>05</w:t>
            </w:r>
            <w:r>
              <w:rPr>
                <w:b/>
                <w:bCs/>
                <w:color w:val="000000"/>
              </w:rPr>
              <w:t>-0</w:t>
            </w:r>
            <w:r w:rsidR="00CD4F8D">
              <w:rPr>
                <w:b/>
                <w:bCs/>
                <w:color w:val="000000"/>
              </w:rPr>
              <w:t>15</w:t>
            </w:r>
          </w:p>
          <w:p w:rsidRPr="00CD4F8D" w:rsidR="00CD4F8D" w:rsidP="00CD4F8D" w:rsidRDefault="00CD4F8D" w14:paraId="6AAD2421" w14:textId="77777777">
            <w:pPr>
              <w:spacing w:before="120"/>
              <w:rPr>
                <w:color w:val="000000"/>
              </w:rPr>
            </w:pPr>
            <w:r w:rsidRPr="00CD4F8D">
              <w:rPr>
                <w:color w:val="000000"/>
              </w:rPr>
              <w:t>GPI’s comments on the proposed decision focus on only one issue, which is whether RPS RECs should be allowed to be unbundled from the energy procured, and also whether the GHG attributes of that energy are embedded in the RPS REC. GPI argues that the RPS rules already govern this sort of issue, and therefore this decision does not need to add additional prohibitions. Since we are now deferring to the VAMO process to address allocation of RPS attributes, we do not address this comment from GPI further in this decision.  [D.22-05-015, pg. 60.]</w:t>
            </w:r>
          </w:p>
          <w:p w:rsidRPr="006E01A7" w:rsidR="006E01A7" w:rsidP="006E01A7" w:rsidRDefault="006E01A7" w14:paraId="0F4FE560" w14:textId="77777777">
            <w:pPr>
              <w:spacing w:before="120"/>
              <w:rPr>
                <w:color w:val="000000"/>
              </w:rPr>
            </w:pPr>
          </w:p>
          <w:p w:rsidRPr="007F620E" w:rsidR="006833F2" w:rsidP="00774095" w:rsidRDefault="006833F2" w14:paraId="071F5B96" w14:textId="77777777">
            <w:pPr>
              <w:spacing w:before="120"/>
              <w:rPr>
                <w:color w:val="000000"/>
              </w:rPr>
            </w:pPr>
          </w:p>
        </w:tc>
        <w:tc>
          <w:tcPr>
            <w:tcW w:w="2340" w:type="dxa"/>
          </w:tcPr>
          <w:p w:rsidRPr="007F620E" w:rsidR="00A92D0B" w:rsidP="00A92D0B" w:rsidRDefault="187EFD58" w14:paraId="59093673" w14:textId="77777777">
            <w:pPr>
              <w:spacing w:before="120"/>
              <w:rPr>
                <w:color w:val="000000"/>
              </w:rPr>
            </w:pPr>
            <w:r w:rsidRPr="31EB5968">
              <w:rPr>
                <w:color w:val="000000" w:themeColor="text1"/>
              </w:rPr>
              <w:lastRenderedPageBreak/>
              <w:t>Noted</w:t>
            </w:r>
            <w:r w:rsidRPr="31EB5968" w:rsidR="308D2C7D">
              <w:rPr>
                <w:color w:val="000000" w:themeColor="text1"/>
              </w:rPr>
              <w:t xml:space="preserve">, however as </w:t>
            </w:r>
            <w:r w:rsidRPr="31EB5968">
              <w:rPr>
                <w:color w:val="000000" w:themeColor="text1"/>
              </w:rPr>
              <w:t>stated</w:t>
            </w:r>
            <w:r w:rsidRPr="31EB5968" w:rsidR="308D2C7D">
              <w:rPr>
                <w:color w:val="000000" w:themeColor="text1"/>
              </w:rPr>
              <w:t xml:space="preserve"> in the decision, the </w:t>
            </w:r>
            <w:r w:rsidRPr="31EB5968">
              <w:rPr>
                <w:color w:val="000000" w:themeColor="text1"/>
              </w:rPr>
              <w:t>Commission</w:t>
            </w:r>
            <w:r w:rsidRPr="31EB5968" w:rsidR="308D2C7D">
              <w:rPr>
                <w:color w:val="000000" w:themeColor="text1"/>
              </w:rPr>
              <w:t xml:space="preserve"> does not address </w:t>
            </w:r>
            <w:r w:rsidRPr="31EB5968" w:rsidR="41EC2850">
              <w:rPr>
                <w:color w:val="000000" w:themeColor="text1"/>
              </w:rPr>
              <w:t>these</w:t>
            </w:r>
            <w:r w:rsidRPr="31EB5968" w:rsidR="308D2C7D">
              <w:rPr>
                <w:color w:val="000000" w:themeColor="text1"/>
              </w:rPr>
              <w:t xml:space="preserve"> comment</w:t>
            </w:r>
            <w:r w:rsidRPr="31EB5968" w:rsidR="41EC2850">
              <w:rPr>
                <w:color w:val="000000" w:themeColor="text1"/>
              </w:rPr>
              <w:t>s</w:t>
            </w:r>
            <w:r w:rsidRPr="31EB5968" w:rsidR="308D2C7D">
              <w:rPr>
                <w:color w:val="000000" w:themeColor="text1"/>
              </w:rPr>
              <w:t xml:space="preserve"> </w:t>
            </w:r>
            <w:r w:rsidRPr="31EB5968">
              <w:rPr>
                <w:color w:val="000000" w:themeColor="text1"/>
              </w:rPr>
              <w:t xml:space="preserve">from GPI given that </w:t>
            </w:r>
            <w:r w:rsidRPr="31EB5968" w:rsidR="308D2C7D">
              <w:rPr>
                <w:color w:val="000000" w:themeColor="text1"/>
              </w:rPr>
              <w:t xml:space="preserve">the VAMO process </w:t>
            </w:r>
            <w:r w:rsidRPr="31EB5968">
              <w:rPr>
                <w:color w:val="000000" w:themeColor="text1"/>
              </w:rPr>
              <w:t xml:space="preserve">was deferred </w:t>
            </w:r>
            <w:r w:rsidRPr="31EB5968" w:rsidR="308D2C7D">
              <w:rPr>
                <w:color w:val="000000" w:themeColor="text1"/>
              </w:rPr>
              <w:t xml:space="preserve">to </w:t>
            </w:r>
            <w:r w:rsidRPr="31EB5968" w:rsidR="38C520BD">
              <w:rPr>
                <w:color w:val="000000" w:themeColor="text1"/>
              </w:rPr>
              <w:t xml:space="preserve">for </w:t>
            </w:r>
            <w:r w:rsidRPr="31EB5968" w:rsidR="308D2C7D">
              <w:rPr>
                <w:color w:val="000000" w:themeColor="text1"/>
              </w:rPr>
              <w:t>address</w:t>
            </w:r>
            <w:r w:rsidRPr="31EB5968" w:rsidR="04CE7CD7">
              <w:rPr>
                <w:color w:val="000000" w:themeColor="text1"/>
              </w:rPr>
              <w:t>ing</w:t>
            </w:r>
            <w:r w:rsidRPr="31EB5968" w:rsidR="308D2C7D">
              <w:rPr>
                <w:color w:val="000000" w:themeColor="text1"/>
              </w:rPr>
              <w:t xml:space="preserve"> allocation of RPS attributes</w:t>
            </w:r>
            <w:r w:rsidRPr="31EB5968">
              <w:rPr>
                <w:color w:val="000000" w:themeColor="text1"/>
              </w:rPr>
              <w:t xml:space="preserve">. </w:t>
            </w:r>
          </w:p>
        </w:tc>
      </w:tr>
      <w:tr w:rsidRPr="007F620E" w:rsidR="00A92D0B" w:rsidTr="31EB5968" w14:paraId="1B02F13A" w14:textId="77777777">
        <w:tc>
          <w:tcPr>
            <w:tcW w:w="3258" w:type="dxa"/>
          </w:tcPr>
          <w:p w:rsidRPr="006E30FB" w:rsidR="006E30FB" w:rsidP="006E30FB" w:rsidRDefault="00A92D0B" w14:paraId="6B32871A" w14:textId="77777777">
            <w:pPr>
              <w:spacing w:before="120"/>
              <w:rPr>
                <w:b/>
                <w:bCs/>
                <w:color w:val="000000"/>
              </w:rPr>
            </w:pPr>
            <w:r w:rsidRPr="00D47C6F">
              <w:rPr>
                <w:b/>
                <w:bCs/>
                <w:color w:val="000000"/>
              </w:rPr>
              <w:t>2.</w:t>
            </w:r>
            <w:r w:rsidRPr="00D47C6F" w:rsidR="00E25078">
              <w:rPr>
                <w:b/>
                <w:bCs/>
                <w:color w:val="000000"/>
              </w:rPr>
              <w:t xml:space="preserve"> </w:t>
            </w:r>
            <w:r w:rsidR="002C7DF7">
              <w:rPr>
                <w:b/>
                <w:bCs/>
                <w:color w:val="000000"/>
              </w:rPr>
              <w:t>Supplemental MTR Procurement</w:t>
            </w:r>
            <w:r w:rsidRPr="006E30FB" w:rsidR="006E30FB">
              <w:rPr>
                <w:b/>
                <w:bCs/>
                <w:color w:val="000000"/>
              </w:rPr>
              <w:t>.</w:t>
            </w:r>
          </w:p>
          <w:p w:rsidRPr="00591EB7" w:rsidR="00591EB7" w:rsidP="00591EB7" w:rsidRDefault="000C1E81" w14:paraId="0C75EACF" w14:textId="77777777">
            <w:pPr>
              <w:spacing w:before="120"/>
            </w:pPr>
            <w:r w:rsidRPr="000C1E81">
              <w:t>The GPI made substantial contributions to Decision D.23-</w:t>
            </w:r>
            <w:r w:rsidR="002C7DF7">
              <w:t>0</w:t>
            </w:r>
            <w:r w:rsidRPr="000C1E81">
              <w:t>2-0</w:t>
            </w:r>
            <w:r w:rsidR="002C7DF7">
              <w:t>4</w:t>
            </w:r>
            <w:r w:rsidRPr="000C1E81">
              <w:t xml:space="preserve">0 by </w:t>
            </w:r>
            <w:r w:rsidR="0014638E">
              <w:t>advocating for</w:t>
            </w:r>
            <w:r w:rsidR="00591EB7">
              <w:t xml:space="preserve"> procurement based on a better understanding of need, based on a more structured approach to procurement planning, without depending on fossil resources, and with greater</w:t>
            </w:r>
            <w:r w:rsidR="0009106E">
              <w:t xml:space="preserve"> resource diversity within the new procurement order</w:t>
            </w:r>
            <w:r w:rsidR="00591EB7">
              <w:t xml:space="preserve">.  </w:t>
            </w:r>
            <w:r w:rsidRPr="00591EB7" w:rsidR="00591EB7">
              <w:t xml:space="preserve">Our analyses and many of our suggestions were adopted by the Commission, and in cases where they were not </w:t>
            </w:r>
            <w:proofErr w:type="gramStart"/>
            <w:r w:rsidRPr="00591EB7" w:rsidR="00591EB7">
              <w:t>adopted</w:t>
            </w:r>
            <w:proofErr w:type="gramEnd"/>
            <w:r w:rsidRPr="00591EB7" w:rsidR="00591EB7">
              <w:t xml:space="preserve"> they enriched the record upon which the Commission made its decisions.</w:t>
            </w:r>
          </w:p>
          <w:p w:rsidR="0009106E" w:rsidP="000C1E81" w:rsidRDefault="0009106E" w14:paraId="22BDAC24" w14:textId="77777777">
            <w:pPr>
              <w:spacing w:before="120"/>
            </w:pPr>
          </w:p>
          <w:p w:rsidR="0009106E" w:rsidP="000C1E81" w:rsidRDefault="0009106E" w14:paraId="6181A99B" w14:textId="77777777">
            <w:pPr>
              <w:spacing w:before="120"/>
            </w:pPr>
          </w:p>
          <w:p w:rsidRPr="007F620E" w:rsidR="006713C9" w:rsidP="00591EB7" w:rsidRDefault="006713C9" w14:paraId="465498EB" w14:textId="77777777">
            <w:pPr>
              <w:spacing w:before="120"/>
              <w:rPr>
                <w:color w:val="000000"/>
              </w:rPr>
            </w:pPr>
          </w:p>
        </w:tc>
        <w:tc>
          <w:tcPr>
            <w:tcW w:w="4140" w:type="dxa"/>
          </w:tcPr>
          <w:p w:rsidRPr="0081098C" w:rsidR="0081098C" w:rsidP="0081098C" w:rsidRDefault="0081098C" w14:paraId="367B41A5" w14:textId="77777777">
            <w:pPr>
              <w:spacing w:before="120"/>
              <w:rPr>
                <w:b/>
                <w:bCs/>
                <w:color w:val="000000"/>
              </w:rPr>
            </w:pPr>
            <w:r w:rsidRPr="0081098C">
              <w:rPr>
                <w:b/>
                <w:bCs/>
                <w:color w:val="000000"/>
              </w:rPr>
              <w:t>Decision D.23-</w:t>
            </w:r>
            <w:r w:rsidR="002C7DF7">
              <w:rPr>
                <w:b/>
                <w:bCs/>
                <w:color w:val="000000"/>
              </w:rPr>
              <w:t>0</w:t>
            </w:r>
            <w:r w:rsidRPr="0081098C">
              <w:rPr>
                <w:b/>
                <w:bCs/>
                <w:color w:val="000000"/>
              </w:rPr>
              <w:t>2-0</w:t>
            </w:r>
            <w:r w:rsidR="002C7DF7">
              <w:rPr>
                <w:b/>
                <w:bCs/>
                <w:color w:val="000000"/>
              </w:rPr>
              <w:t>4</w:t>
            </w:r>
            <w:r w:rsidRPr="0081098C">
              <w:rPr>
                <w:b/>
                <w:bCs/>
                <w:color w:val="000000"/>
              </w:rPr>
              <w:t>0</w:t>
            </w:r>
          </w:p>
          <w:p w:rsidR="002C7DF7" w:rsidP="002C7DF7" w:rsidRDefault="002C7DF7" w14:paraId="31921B5A" w14:textId="77777777">
            <w:pPr>
              <w:spacing w:before="120"/>
              <w:rPr>
                <w:color w:val="000000"/>
              </w:rPr>
            </w:pPr>
            <w:r w:rsidRPr="002C7DF7">
              <w:rPr>
                <w:color w:val="000000"/>
              </w:rPr>
              <w:t xml:space="preserve">GPI supports adding baseline resource capacity not yet online to LSEs’ 2025 </w:t>
            </w:r>
            <w:proofErr w:type="gramStart"/>
            <w:r w:rsidRPr="002C7DF7">
              <w:rPr>
                <w:color w:val="000000"/>
              </w:rPr>
              <w:t>obligations, but</w:t>
            </w:r>
            <w:proofErr w:type="gramEnd"/>
            <w:r w:rsidRPr="002C7DF7">
              <w:rPr>
                <w:color w:val="000000"/>
              </w:rPr>
              <w:t xml:space="preserve"> would do it based on load share. GPI also notes that the Commission would need to clarify if the additional 2025 NQC would need to meet a specific procurement category as defined by D.21-06-035 or if it would be limited by D.19-11-016 requirements. GPI also recommends that the Commission make clear that fossil-fueled resources should not be allowed to count for any reallocated NQC requirements.  [D.23-02-040, pgs. 14-15.]</w:t>
            </w:r>
          </w:p>
          <w:p w:rsidR="002C7DF7" w:rsidP="002C7DF7" w:rsidRDefault="002C7DF7" w14:paraId="4D301F51" w14:textId="77777777">
            <w:pPr>
              <w:spacing w:before="120"/>
              <w:rPr>
                <w:color w:val="000000"/>
              </w:rPr>
            </w:pPr>
            <w:r w:rsidRPr="002C7DF7">
              <w:rPr>
                <w:color w:val="000000"/>
              </w:rPr>
              <w:t xml:space="preserve">Finally, with respect to concerns raised by GPI, among other parties, we encourage LSEs to continue procuring resources in advance of any additional orders or our adoption of a comprehensive procurement program framework.  Using whatever mechanism we adopt, we expect to give credit for and </w:t>
            </w:r>
            <w:proofErr w:type="gramStart"/>
            <w:r w:rsidRPr="002C7DF7">
              <w:rPr>
                <w:color w:val="000000"/>
              </w:rPr>
              <w:t>take into account</w:t>
            </w:r>
            <w:proofErr w:type="gramEnd"/>
            <w:r w:rsidRPr="002C7DF7">
              <w:rPr>
                <w:color w:val="000000"/>
              </w:rPr>
              <w:t xml:space="preserve"> proactive and early procurement by LSEs.  [D.23-02-040, pg. 33.]</w:t>
            </w:r>
          </w:p>
          <w:p w:rsidRPr="002C7DF7" w:rsidR="002C7DF7" w:rsidP="002C7DF7" w:rsidRDefault="002C7DF7" w14:paraId="4A2E352D" w14:textId="77777777">
            <w:pPr>
              <w:spacing w:before="120"/>
              <w:rPr>
                <w:color w:val="000000"/>
              </w:rPr>
            </w:pPr>
            <w:r w:rsidRPr="002C7DF7">
              <w:rPr>
                <w:color w:val="000000"/>
              </w:rPr>
              <w:t>GPI argues for the inclusion of more baseload renewable resources, favoring high-reliability and resource diversity (D.23-02-040, pg. 55).</w:t>
            </w:r>
          </w:p>
          <w:p w:rsidRPr="006E01A7" w:rsidR="006E01A7" w:rsidP="006E01A7" w:rsidRDefault="002C7DF7" w14:paraId="69BAD583" w14:textId="77777777">
            <w:pPr>
              <w:spacing w:before="120"/>
              <w:rPr>
                <w:color w:val="000000"/>
              </w:rPr>
            </w:pPr>
            <w:r w:rsidRPr="002C7DF7">
              <w:rPr>
                <w:color w:val="000000"/>
              </w:rPr>
              <w:t xml:space="preserve">Numerous </w:t>
            </w:r>
            <w:proofErr w:type="gramStart"/>
            <w:r w:rsidRPr="002C7DF7">
              <w:rPr>
                <w:color w:val="000000"/>
              </w:rPr>
              <w:t>parties</w:t>
            </w:r>
            <w:proofErr w:type="gramEnd"/>
            <w:r w:rsidRPr="002C7DF7">
              <w:rPr>
                <w:color w:val="000000"/>
              </w:rPr>
              <w:t xml:space="preserve"> comment with concern that this decision orders another tranche of capacity procurement outside of the programmatic framework that is being developed. Those parties include: … GPI, ...  On this issue, we state our commitment to continuing to develop the programmatic framework for </w:t>
            </w:r>
            <w:r w:rsidRPr="002C7DF7">
              <w:rPr>
                <w:color w:val="000000"/>
              </w:rPr>
              <w:lastRenderedPageBreak/>
              <w:t>procurement in IRP in this proceeding.  We expect this to be a near-term priority for 2023.  [D.23-02-040, pg. 69.]</w:t>
            </w:r>
          </w:p>
          <w:p w:rsidRPr="007F620E" w:rsidR="00894AF6" w:rsidP="00894AF6" w:rsidRDefault="00894AF6" w14:paraId="3F9DFE72" w14:textId="77777777">
            <w:pPr>
              <w:spacing w:before="120" w:line="120" w:lineRule="auto"/>
              <w:rPr>
                <w:color w:val="000000"/>
              </w:rPr>
            </w:pPr>
          </w:p>
        </w:tc>
        <w:tc>
          <w:tcPr>
            <w:tcW w:w="2340" w:type="dxa"/>
          </w:tcPr>
          <w:p w:rsidR="00243D7B" w:rsidP="00465CA5" w:rsidRDefault="7A171B2E" w14:paraId="2B373EEC" w14:textId="77777777">
            <w:pPr>
              <w:spacing w:before="120"/>
              <w:rPr>
                <w:color w:val="000000"/>
              </w:rPr>
            </w:pPr>
            <w:r w:rsidRPr="31EB5968">
              <w:rPr>
                <w:color w:val="000000" w:themeColor="text1"/>
              </w:rPr>
              <w:lastRenderedPageBreak/>
              <w:t xml:space="preserve">Noted, however </w:t>
            </w:r>
            <w:r w:rsidRPr="31EB5968" w:rsidR="61D29052">
              <w:rPr>
                <w:color w:val="000000" w:themeColor="text1"/>
              </w:rPr>
              <w:t>the reference that GPI</w:t>
            </w:r>
            <w:r w:rsidRPr="31EB5968" w:rsidR="24AD5BD2">
              <w:rPr>
                <w:color w:val="000000" w:themeColor="text1"/>
              </w:rPr>
              <w:t xml:space="preserve"> </w:t>
            </w:r>
            <w:r w:rsidRPr="31EB5968" w:rsidR="61D29052">
              <w:rPr>
                <w:color w:val="000000" w:themeColor="text1"/>
              </w:rPr>
              <w:t>prov</w:t>
            </w:r>
            <w:r w:rsidRPr="31EB5968" w:rsidR="600C422B">
              <w:rPr>
                <w:color w:val="000000" w:themeColor="text1"/>
              </w:rPr>
              <w:t>id</w:t>
            </w:r>
            <w:r w:rsidRPr="31EB5968" w:rsidR="61D29052">
              <w:rPr>
                <w:color w:val="000000" w:themeColor="text1"/>
              </w:rPr>
              <w:t xml:space="preserve">es </w:t>
            </w:r>
            <w:r w:rsidRPr="31EB5968" w:rsidR="600C422B">
              <w:rPr>
                <w:color w:val="000000" w:themeColor="text1"/>
              </w:rPr>
              <w:t xml:space="preserve">here </w:t>
            </w:r>
            <w:r w:rsidRPr="31EB5968" w:rsidR="6765DC1B">
              <w:rPr>
                <w:color w:val="000000" w:themeColor="text1"/>
              </w:rPr>
              <w:t xml:space="preserve">only </w:t>
            </w:r>
            <w:r w:rsidRPr="31EB5968" w:rsidR="600C422B">
              <w:rPr>
                <w:color w:val="000000" w:themeColor="text1"/>
              </w:rPr>
              <w:t xml:space="preserve">points to the decision’s summary of GPI’s comments.  </w:t>
            </w:r>
            <w:r w:rsidRPr="31EB5968" w:rsidR="5A1D792F">
              <w:rPr>
                <w:color w:val="000000" w:themeColor="text1"/>
              </w:rPr>
              <w:t xml:space="preserve">A mere reference to or summary of your own comments within a decision does not establish that those comments were considered, adopted, or relied upon by the Commission, either in whole or in part. </w:t>
            </w:r>
            <w:r w:rsidRPr="31EB5968" w:rsidR="16F6BE79">
              <w:rPr>
                <w:color w:val="000000" w:themeColor="text1"/>
              </w:rPr>
              <w:t xml:space="preserve">The decision does not </w:t>
            </w:r>
            <w:r w:rsidRPr="31EB5968" w:rsidR="600C422B">
              <w:rPr>
                <w:color w:val="000000" w:themeColor="text1"/>
              </w:rPr>
              <w:t>acknowledge</w:t>
            </w:r>
            <w:r w:rsidRPr="31EB5968" w:rsidR="61D29052">
              <w:rPr>
                <w:color w:val="000000" w:themeColor="text1"/>
              </w:rPr>
              <w:t xml:space="preserve"> </w:t>
            </w:r>
            <w:r w:rsidRPr="31EB5968" w:rsidR="61E0E97D">
              <w:rPr>
                <w:color w:val="000000" w:themeColor="text1"/>
              </w:rPr>
              <w:t xml:space="preserve">that </w:t>
            </w:r>
            <w:r w:rsidRPr="31EB5968" w:rsidR="16F6BE79">
              <w:rPr>
                <w:color w:val="000000" w:themeColor="text1"/>
              </w:rPr>
              <w:t>GPI’s comments in</w:t>
            </w:r>
            <w:r w:rsidRPr="31EB5968" w:rsidR="61E0E97D">
              <w:rPr>
                <w:color w:val="000000" w:themeColor="text1"/>
              </w:rPr>
              <w:t>fluenced its final decision.</w:t>
            </w:r>
          </w:p>
          <w:p w:rsidR="00563E5D" w:rsidP="00A92D0B" w:rsidRDefault="00563E5D" w14:paraId="01759F9B" w14:textId="77777777">
            <w:pPr>
              <w:spacing w:before="120"/>
              <w:rPr>
                <w:color w:val="000000"/>
              </w:rPr>
            </w:pPr>
          </w:p>
          <w:p w:rsidR="00A92D0B" w:rsidP="00A92D0B" w:rsidRDefault="007A265E" w14:paraId="1878B5CF" w14:textId="77777777">
            <w:pPr>
              <w:spacing w:before="120"/>
              <w:rPr>
                <w:color w:val="000000"/>
              </w:rPr>
            </w:pPr>
            <w:r>
              <w:rPr>
                <w:color w:val="000000"/>
              </w:rPr>
              <w:t>Noted, however the reference that GPI provides here only points to the decision’s summary of GPI’s comment, and/or notes that it was one of many parties to make the same comment.</w:t>
            </w:r>
            <w:r w:rsidR="0005061C">
              <w:rPr>
                <w:color w:val="000000"/>
              </w:rPr>
              <w:t xml:space="preserve"> </w:t>
            </w:r>
          </w:p>
          <w:p w:rsidR="007A265E" w:rsidP="00A92D0B" w:rsidRDefault="007A265E" w14:paraId="69E37807" w14:textId="77777777">
            <w:pPr>
              <w:spacing w:before="120"/>
              <w:rPr>
                <w:color w:val="000000"/>
              </w:rPr>
            </w:pPr>
          </w:p>
          <w:p w:rsidRPr="007F620E" w:rsidR="007A265E" w:rsidP="00A92D0B" w:rsidRDefault="6765DC1B" w14:paraId="568081DD" w14:textId="77777777">
            <w:pPr>
              <w:spacing w:before="120"/>
              <w:rPr>
                <w:color w:val="000000"/>
              </w:rPr>
            </w:pPr>
            <w:r w:rsidRPr="31EB5968">
              <w:rPr>
                <w:color w:val="000000" w:themeColor="text1"/>
              </w:rPr>
              <w:t xml:space="preserve">Noted, </w:t>
            </w:r>
            <w:proofErr w:type="gramStart"/>
            <w:r w:rsidRPr="31EB5968">
              <w:rPr>
                <w:color w:val="000000" w:themeColor="text1"/>
              </w:rPr>
              <w:t>however</w:t>
            </w:r>
            <w:proofErr w:type="gramEnd"/>
            <w:r w:rsidRPr="31EB5968">
              <w:rPr>
                <w:color w:val="000000" w:themeColor="text1"/>
              </w:rPr>
              <w:t xml:space="preserve"> the reference that GPI provides here only points to the decision’s summary </w:t>
            </w:r>
            <w:r w:rsidRPr="31EB5968">
              <w:rPr>
                <w:color w:val="000000" w:themeColor="text1"/>
              </w:rPr>
              <w:lastRenderedPageBreak/>
              <w:t>of GPI’s comment, and/or notes that it was one of many parties to make the same comment.</w:t>
            </w:r>
          </w:p>
        </w:tc>
      </w:tr>
      <w:tr w:rsidRPr="007F620E" w:rsidR="00EC1DC0" w:rsidTr="31EB5968" w14:paraId="78517656" w14:textId="77777777">
        <w:tc>
          <w:tcPr>
            <w:tcW w:w="3258" w:type="dxa"/>
          </w:tcPr>
          <w:p w:rsidRPr="006E30FB" w:rsidR="00EC1DC0" w:rsidP="00EC1DC0" w:rsidRDefault="00EC1DC0" w14:paraId="5AECEDCC" w14:textId="77777777">
            <w:pPr>
              <w:spacing w:before="120"/>
              <w:rPr>
                <w:b/>
                <w:bCs/>
                <w:color w:val="000000"/>
              </w:rPr>
            </w:pPr>
            <w:r w:rsidRPr="004F3B04">
              <w:rPr>
                <w:b/>
                <w:bCs/>
                <w:color w:val="000000"/>
              </w:rPr>
              <w:lastRenderedPageBreak/>
              <w:t xml:space="preserve">3. </w:t>
            </w:r>
            <w:r w:rsidR="0009106E">
              <w:rPr>
                <w:b/>
                <w:bCs/>
                <w:color w:val="000000"/>
              </w:rPr>
              <w:t>Portfolios for the CAISO TPP</w:t>
            </w:r>
            <w:r w:rsidRPr="006E30FB">
              <w:rPr>
                <w:b/>
                <w:bCs/>
                <w:color w:val="000000"/>
              </w:rPr>
              <w:t>.</w:t>
            </w:r>
          </w:p>
          <w:p w:rsidRPr="00D56B2A" w:rsidR="00D56B2A" w:rsidP="00D56B2A" w:rsidRDefault="000C1E81" w14:paraId="4E6B9FFF" w14:textId="77777777">
            <w:pPr>
              <w:spacing w:before="120"/>
            </w:pPr>
            <w:r w:rsidRPr="000C1E81">
              <w:t>The GPI made substantial contributions to Decision D.23-</w:t>
            </w:r>
            <w:r w:rsidR="00591EB7">
              <w:t>0</w:t>
            </w:r>
            <w:r w:rsidRPr="000C1E81">
              <w:t>2-0</w:t>
            </w:r>
            <w:r w:rsidR="00591EB7">
              <w:t>4</w:t>
            </w:r>
            <w:r w:rsidRPr="000C1E81">
              <w:t>0 by</w:t>
            </w:r>
            <w:r>
              <w:t xml:space="preserve"> </w:t>
            </w:r>
            <w:r w:rsidR="00CB1CE8">
              <w:t xml:space="preserve">analyzing and </w:t>
            </w:r>
            <w:r w:rsidR="00591EB7">
              <w:t>critiquing the TPP portfolios proposed in the staff proposal</w:t>
            </w:r>
            <w:r w:rsidR="00D56B2A">
              <w:t xml:space="preserve">, supporting the 30 MMT greenhouse-gas limit on the base case portfolio, and proposing an alternate sensitivity based on high baseload renewable content.  </w:t>
            </w:r>
            <w:r w:rsidRPr="00D56B2A" w:rsidR="00D56B2A">
              <w:t xml:space="preserve">Our analyses and many of our suggestions were adopted by the Commission, and in cases where they were not </w:t>
            </w:r>
            <w:proofErr w:type="gramStart"/>
            <w:r w:rsidRPr="00D56B2A" w:rsidR="00D56B2A">
              <w:t>adopted</w:t>
            </w:r>
            <w:proofErr w:type="gramEnd"/>
            <w:r w:rsidRPr="00D56B2A" w:rsidR="00D56B2A">
              <w:t xml:space="preserve"> they enriched the record upon which the Commission made its decisions.</w:t>
            </w:r>
          </w:p>
          <w:p w:rsidRPr="004F3B04" w:rsidR="00EC1DC0" w:rsidP="00591EB7" w:rsidRDefault="00EC1DC0" w14:paraId="11E5E144" w14:textId="77777777">
            <w:pPr>
              <w:spacing w:before="120"/>
              <w:rPr>
                <w:b/>
                <w:bCs/>
                <w:color w:val="000000"/>
              </w:rPr>
            </w:pPr>
          </w:p>
        </w:tc>
        <w:tc>
          <w:tcPr>
            <w:tcW w:w="4140" w:type="dxa"/>
          </w:tcPr>
          <w:p w:rsidR="00CB1CE8" w:rsidP="00F54CD4" w:rsidRDefault="00CB1CE8" w14:paraId="3AFFA932" w14:textId="77777777">
            <w:pPr>
              <w:spacing w:before="120"/>
              <w:rPr>
                <w:b/>
                <w:bCs/>
                <w:color w:val="000000"/>
              </w:rPr>
            </w:pPr>
            <w:r>
              <w:rPr>
                <w:b/>
                <w:bCs/>
                <w:color w:val="000000"/>
              </w:rPr>
              <w:t>Decision 23-</w:t>
            </w:r>
            <w:r w:rsidR="0009106E">
              <w:rPr>
                <w:b/>
                <w:bCs/>
                <w:color w:val="000000"/>
              </w:rPr>
              <w:t>0</w:t>
            </w:r>
            <w:r>
              <w:rPr>
                <w:b/>
                <w:bCs/>
                <w:color w:val="000000"/>
              </w:rPr>
              <w:t>2-0</w:t>
            </w:r>
            <w:r w:rsidR="0009106E">
              <w:rPr>
                <w:b/>
                <w:bCs/>
                <w:color w:val="000000"/>
              </w:rPr>
              <w:t>4</w:t>
            </w:r>
            <w:r>
              <w:rPr>
                <w:b/>
                <w:bCs/>
                <w:color w:val="000000"/>
              </w:rPr>
              <w:t>0</w:t>
            </w:r>
          </w:p>
          <w:p w:rsidR="0009106E" w:rsidP="0009106E" w:rsidRDefault="0009106E" w14:paraId="7D0AC58B" w14:textId="77777777">
            <w:pPr>
              <w:spacing w:before="120"/>
              <w:rPr>
                <w:color w:val="000000"/>
              </w:rPr>
            </w:pPr>
            <w:proofErr w:type="gramStart"/>
            <w:r w:rsidRPr="002C7DF7">
              <w:rPr>
                <w:color w:val="000000"/>
              </w:rPr>
              <w:t>The clear majority of</w:t>
            </w:r>
            <w:proofErr w:type="gramEnd"/>
            <w:r w:rsidRPr="002C7DF7">
              <w:rPr>
                <w:color w:val="000000"/>
              </w:rPr>
              <w:t xml:space="preserve"> parties in this proceeding support the staff recommendation to use a 30 MMT GHG base case, with the higher electrification load assumptions. Those parties supporting include: … GPI …  [D.23-02-040, pg. 49.]</w:t>
            </w:r>
          </w:p>
          <w:p w:rsidRPr="002C7DF7" w:rsidR="0009106E" w:rsidP="0009106E" w:rsidRDefault="0009106E" w14:paraId="2149524B" w14:textId="77777777">
            <w:pPr>
              <w:spacing w:before="120"/>
              <w:rPr>
                <w:color w:val="000000"/>
              </w:rPr>
            </w:pPr>
            <w:r w:rsidRPr="002C7DF7">
              <w:rPr>
                <w:color w:val="000000"/>
              </w:rPr>
              <w:t xml:space="preserve">GPI suggests a portfolio with a high amount of geothermal or otherwise firm and diverse resources. </w:t>
            </w:r>
            <w:proofErr w:type="spellStart"/>
            <w:r w:rsidRPr="002C7DF7">
              <w:rPr>
                <w:color w:val="000000"/>
              </w:rPr>
              <w:t>CalCCA</w:t>
            </w:r>
            <w:proofErr w:type="spellEnd"/>
            <w:r w:rsidRPr="002C7DF7">
              <w:rPr>
                <w:color w:val="000000"/>
              </w:rPr>
              <w:t xml:space="preserve"> supports this suggestion for future TPP cycles.  [D.23-02-040, pg. 64.]</w:t>
            </w:r>
          </w:p>
          <w:p w:rsidRPr="00572620" w:rsidR="00894AF6" w:rsidP="0009106E" w:rsidRDefault="00894AF6" w14:paraId="14E6D733" w14:textId="77777777">
            <w:pPr>
              <w:spacing w:before="120"/>
              <w:rPr>
                <w:b/>
                <w:color w:val="000000"/>
              </w:rPr>
            </w:pPr>
          </w:p>
        </w:tc>
        <w:tc>
          <w:tcPr>
            <w:tcW w:w="2340" w:type="dxa"/>
          </w:tcPr>
          <w:p w:rsidR="00A5439F" w:rsidP="00A5439F" w:rsidRDefault="00A5439F" w14:paraId="76DA6BBB" w14:textId="77777777">
            <w:pPr>
              <w:spacing w:before="120"/>
              <w:rPr>
                <w:color w:val="000000"/>
              </w:rPr>
            </w:pPr>
            <w:r>
              <w:rPr>
                <w:color w:val="000000"/>
              </w:rPr>
              <w:t>Noted, however the reference</w:t>
            </w:r>
            <w:r w:rsidR="007305F3">
              <w:rPr>
                <w:color w:val="000000"/>
              </w:rPr>
              <w:t>s</w:t>
            </w:r>
            <w:r>
              <w:rPr>
                <w:color w:val="000000"/>
              </w:rPr>
              <w:t xml:space="preserve"> that GPI provides here only points to the decision’s summary of GPI’s comment</w:t>
            </w:r>
            <w:r w:rsidR="007305F3">
              <w:rPr>
                <w:color w:val="000000"/>
              </w:rPr>
              <w:t>s</w:t>
            </w:r>
            <w:r>
              <w:rPr>
                <w:color w:val="000000"/>
              </w:rPr>
              <w:t>, and/or notes that it was one of many parties to make the same comment</w:t>
            </w:r>
            <w:r w:rsidR="007305F3">
              <w:rPr>
                <w:color w:val="000000"/>
              </w:rPr>
              <w:t>s</w:t>
            </w:r>
            <w:r>
              <w:rPr>
                <w:color w:val="000000"/>
              </w:rPr>
              <w:t>.</w:t>
            </w:r>
            <w:r w:rsidR="00584609">
              <w:t xml:space="preserve"> </w:t>
            </w:r>
            <w:r w:rsidRPr="00584609" w:rsidR="00584609">
              <w:rPr>
                <w:color w:val="000000"/>
              </w:rPr>
              <w:t>A mere reference to or summary of your own comments within a decision does not establish that those comments were considered, adopted, or relied upon by the Commission, either in whole or in part.</w:t>
            </w:r>
          </w:p>
          <w:p w:rsidRPr="007F620E" w:rsidR="00EC1DC0" w:rsidP="00A92D0B" w:rsidRDefault="00EC1DC0" w14:paraId="3463EB95" w14:textId="77777777">
            <w:pPr>
              <w:spacing w:before="120"/>
              <w:rPr>
                <w:color w:val="000000"/>
              </w:rPr>
            </w:pPr>
          </w:p>
        </w:tc>
      </w:tr>
      <w:tr w:rsidRPr="007F620E" w:rsidR="00691528" w:rsidTr="31EB5968" w14:paraId="77B91688" w14:textId="77777777">
        <w:tc>
          <w:tcPr>
            <w:tcW w:w="3258" w:type="dxa"/>
          </w:tcPr>
          <w:p w:rsidRPr="006E30FB" w:rsidR="006E30FB" w:rsidP="006E30FB" w:rsidRDefault="00EC1DC0" w14:paraId="6835BED2" w14:textId="77777777">
            <w:pPr>
              <w:spacing w:before="120"/>
              <w:rPr>
                <w:b/>
                <w:bCs/>
                <w:color w:val="000000"/>
              </w:rPr>
            </w:pPr>
            <w:r>
              <w:rPr>
                <w:b/>
                <w:bCs/>
                <w:color w:val="000000"/>
              </w:rPr>
              <w:t>4</w:t>
            </w:r>
            <w:r w:rsidRPr="004F3B04" w:rsidR="00691528">
              <w:rPr>
                <w:b/>
                <w:bCs/>
                <w:color w:val="000000"/>
              </w:rPr>
              <w:t>.</w:t>
            </w:r>
            <w:r w:rsidRPr="004F3B04" w:rsidR="00E25078">
              <w:rPr>
                <w:b/>
                <w:bCs/>
                <w:color w:val="000000"/>
              </w:rPr>
              <w:t xml:space="preserve"> </w:t>
            </w:r>
            <w:r w:rsidR="00534FFC">
              <w:rPr>
                <w:b/>
                <w:bCs/>
                <w:color w:val="000000"/>
              </w:rPr>
              <w:t>2023 Preferred System Plan</w:t>
            </w:r>
            <w:r w:rsidRPr="006E30FB" w:rsidR="006E30FB">
              <w:rPr>
                <w:b/>
                <w:bCs/>
                <w:color w:val="000000"/>
              </w:rPr>
              <w:t>.</w:t>
            </w:r>
          </w:p>
          <w:p w:rsidRPr="00CC28BC" w:rsidR="00CC28BC" w:rsidP="00CC28BC" w:rsidRDefault="005E25B0" w14:paraId="70E6689C" w14:textId="77777777">
            <w:pPr>
              <w:spacing w:before="120"/>
            </w:pPr>
            <w:r w:rsidRPr="005E25B0">
              <w:t>The GPI made</w:t>
            </w:r>
            <w:r w:rsidR="008F287E">
              <w:t xml:space="preserve"> numerous</w:t>
            </w:r>
            <w:r w:rsidRPr="005E25B0">
              <w:t xml:space="preserve"> substantial contributions to </w:t>
            </w:r>
            <w:r w:rsidR="00CB65EF">
              <w:t>Decision D.24-02-047</w:t>
            </w:r>
            <w:r w:rsidR="008F287E">
              <w:t xml:space="preserve">, beginning with performing analyses of the individual IRPs of the IOUs, CCAs, and ESPs, followed by making a series of proposals for the final 2023 Preferred System Plan (PSP).  GPI’s </w:t>
            </w:r>
            <w:r w:rsidR="00CC28BC">
              <w:t xml:space="preserve">proposals and suggestions included updating the resource baseline, making the core portfolio based on the 25 MMT greenhouse-gas emissions limit, including a high baseload renewables </w:t>
            </w:r>
            <w:r w:rsidR="00CC28BC">
              <w:lastRenderedPageBreak/>
              <w:t xml:space="preserve">scenario, using a better modeling platform than Resolve, better alignment with other agencies in anticipation of offshore wind development, and excluding the use fossil resources as bridge resources.  </w:t>
            </w:r>
            <w:r w:rsidRPr="00CC28BC" w:rsidR="00CC28BC">
              <w:t xml:space="preserve">Our </w:t>
            </w:r>
            <w:proofErr w:type="gramStart"/>
            <w:r w:rsidRPr="00CC28BC" w:rsidR="00CC28BC">
              <w:t>analyses</w:t>
            </w:r>
            <w:proofErr w:type="gramEnd"/>
            <w:r w:rsidRPr="00CC28BC" w:rsidR="00CC28BC">
              <w:t xml:space="preserve"> and many of our</w:t>
            </w:r>
            <w:r w:rsidR="00CC28BC">
              <w:t xml:space="preserve"> proposals and</w:t>
            </w:r>
            <w:r w:rsidRPr="00CC28BC" w:rsidR="00CC28BC">
              <w:t xml:space="preserve"> suggestions were adopted by the Commission, and in cases where they were not </w:t>
            </w:r>
            <w:proofErr w:type="gramStart"/>
            <w:r w:rsidRPr="00CC28BC" w:rsidR="00CC28BC">
              <w:t>adopted</w:t>
            </w:r>
            <w:proofErr w:type="gramEnd"/>
            <w:r w:rsidRPr="00CC28BC" w:rsidR="00CC28BC">
              <w:t xml:space="preserve"> they enriched the record upon which the Commission made its decisions.</w:t>
            </w:r>
          </w:p>
          <w:p w:rsidRPr="005E25B0" w:rsidR="005E25B0" w:rsidP="005E25B0" w:rsidRDefault="005E25B0" w14:paraId="52481F35" w14:textId="77777777">
            <w:pPr>
              <w:spacing w:before="120"/>
            </w:pPr>
          </w:p>
          <w:p w:rsidRPr="007F620E" w:rsidR="006713C9" w:rsidP="00A92D0B" w:rsidRDefault="006713C9" w14:paraId="33E21BE1" w14:textId="77777777">
            <w:pPr>
              <w:spacing w:before="120"/>
              <w:rPr>
                <w:color w:val="000000"/>
              </w:rPr>
            </w:pPr>
          </w:p>
        </w:tc>
        <w:tc>
          <w:tcPr>
            <w:tcW w:w="4140" w:type="dxa"/>
          </w:tcPr>
          <w:p w:rsidR="008C712D" w:rsidP="008A279A" w:rsidRDefault="00534FFC" w14:paraId="04546899" w14:textId="77777777">
            <w:pPr>
              <w:spacing w:before="120"/>
              <w:rPr>
                <w:b/>
                <w:bCs/>
                <w:color w:val="000000"/>
              </w:rPr>
            </w:pPr>
            <w:r>
              <w:rPr>
                <w:b/>
                <w:bCs/>
                <w:color w:val="000000"/>
              </w:rPr>
              <w:lastRenderedPageBreak/>
              <w:t>Decision D.24-02-047</w:t>
            </w:r>
          </w:p>
          <w:p w:rsidR="00CB65EF" w:rsidP="00CB65EF" w:rsidRDefault="00CB65EF" w14:paraId="353D719A" w14:textId="77777777">
            <w:pPr>
              <w:spacing w:before="120"/>
              <w:rPr>
                <w:color w:val="000000"/>
              </w:rPr>
            </w:pPr>
            <w:r w:rsidRPr="00CB65EF">
              <w:rPr>
                <w:color w:val="000000"/>
              </w:rPr>
              <w:t>GPI and ACP-CA were concerned that the baseline should be adjusted because it does not appropriately account for uncontracted and potentially retiring baseline resources.  [D.24-02-047, pg. 58.]</w:t>
            </w:r>
          </w:p>
          <w:p w:rsidRPr="00CB65EF" w:rsidR="00CB65EF" w:rsidP="00CB65EF" w:rsidRDefault="00CB65EF" w14:paraId="113BE762" w14:textId="77777777">
            <w:pPr>
              <w:spacing w:before="120"/>
              <w:rPr>
                <w:color w:val="000000"/>
              </w:rPr>
            </w:pPr>
            <w:r w:rsidRPr="00CB65EF">
              <w:rPr>
                <w:color w:val="000000"/>
              </w:rPr>
              <w:t xml:space="preserve">With respect to the recommended PSP portfolio, </w:t>
            </w:r>
            <w:proofErr w:type="gramStart"/>
            <w:r w:rsidRPr="00CB65EF">
              <w:rPr>
                <w:color w:val="000000"/>
              </w:rPr>
              <w:t>the majority of</w:t>
            </w:r>
            <w:proofErr w:type="gramEnd"/>
            <w:r w:rsidRPr="00CB65EF">
              <w:rPr>
                <w:color w:val="000000"/>
              </w:rPr>
              <w:t xml:space="preserve"> parties supported the selection of the 25 MMT Core portfolio as the PSP portfolio, including at least 23 parties that explicitly supported this choice in their comments. These parties were: …, GPI …  [D.24-02-047, pg. 58.]</w:t>
            </w:r>
          </w:p>
          <w:p w:rsidRPr="00CB65EF" w:rsidR="00CB65EF" w:rsidP="00CB65EF" w:rsidRDefault="00CB65EF" w14:paraId="42284430" w14:textId="77777777">
            <w:pPr>
              <w:spacing w:before="120"/>
              <w:rPr>
                <w:color w:val="000000"/>
              </w:rPr>
            </w:pPr>
            <w:r w:rsidRPr="00CB65EF">
              <w:rPr>
                <w:color w:val="000000"/>
              </w:rPr>
              <w:t xml:space="preserve">GPI also commented in general on the additional economic benefits of in-state </w:t>
            </w:r>
            <w:r w:rsidRPr="00CB65EF">
              <w:rPr>
                <w:color w:val="000000"/>
              </w:rPr>
              <w:lastRenderedPageBreak/>
              <w:t>resources rather than imported renewables.  [D.24-02-047, pg. 59.]</w:t>
            </w:r>
          </w:p>
          <w:p w:rsidRPr="00CB65EF" w:rsidR="00CB65EF" w:rsidP="00CB65EF" w:rsidRDefault="00CB65EF" w14:paraId="1DCCB803" w14:textId="77777777">
            <w:pPr>
              <w:spacing w:before="120"/>
              <w:rPr>
                <w:color w:val="000000"/>
              </w:rPr>
            </w:pPr>
            <w:r w:rsidRPr="00CB65EF">
              <w:rPr>
                <w:color w:val="000000"/>
              </w:rPr>
              <w:t>NRDC/UCS and GPI generally advocated [regarding OSW issues] for increased alignment between the Commission and other state agencies for planning and goals (D.24-02-047, pg. 59).</w:t>
            </w:r>
          </w:p>
          <w:p w:rsidRPr="00CB65EF" w:rsidR="00CB65EF" w:rsidP="00CB65EF" w:rsidRDefault="00CB65EF" w14:paraId="51BC0502" w14:textId="77777777">
            <w:pPr>
              <w:spacing w:before="120"/>
              <w:rPr>
                <w:color w:val="000000"/>
              </w:rPr>
            </w:pPr>
            <w:r w:rsidRPr="00CB65EF">
              <w:rPr>
                <w:color w:val="000000"/>
              </w:rPr>
              <w:t xml:space="preserve">Some parties also recommended additional sensitivities. …  GPI recommended analyzing scenarios that add defined volumes of </w:t>
            </w:r>
            <w:proofErr w:type="gramStart"/>
            <w:r w:rsidRPr="00CB65EF">
              <w:rPr>
                <w:color w:val="000000"/>
              </w:rPr>
              <w:t>high capacity</w:t>
            </w:r>
            <w:proofErr w:type="gramEnd"/>
            <w:r w:rsidRPr="00CB65EF">
              <w:rPr>
                <w:color w:val="000000"/>
              </w:rPr>
              <w:t xml:space="preserve"> factor resources (e.g., OSW) and then allowing RESOLVE to fill in around those chosen resources.  [D.24-02-047, pgs. 62-63.]</w:t>
            </w:r>
          </w:p>
          <w:p w:rsidRPr="00CB65EF" w:rsidR="00CB65EF" w:rsidP="00CB65EF" w:rsidRDefault="00CB65EF" w14:paraId="3519073A" w14:textId="77777777">
            <w:pPr>
              <w:spacing w:before="120"/>
              <w:rPr>
                <w:color w:val="000000"/>
              </w:rPr>
            </w:pPr>
            <w:r w:rsidRPr="00CB65EF">
              <w:rPr>
                <w:color w:val="000000"/>
              </w:rPr>
              <w:t>GPI proposed performing a high-baseload-renewables sensitivity (D.24-02-047, pg. 78).</w:t>
            </w:r>
          </w:p>
          <w:p w:rsidRPr="00CB65EF" w:rsidR="00CB65EF" w:rsidP="00CB65EF" w:rsidRDefault="00CB65EF" w14:paraId="1C370C52" w14:textId="77777777">
            <w:pPr>
              <w:spacing w:before="120"/>
              <w:rPr>
                <w:color w:val="000000"/>
              </w:rPr>
            </w:pPr>
            <w:r w:rsidRPr="00CB65EF">
              <w:rPr>
                <w:color w:val="000000"/>
              </w:rPr>
              <w:t>GPI also recommended rejecting the allowance to use bridge resources, since they include fossil-fueled resources (D.24-02-047, pg. 100).</w:t>
            </w:r>
          </w:p>
          <w:p w:rsidRPr="00CB65EF" w:rsidR="00CB65EF" w:rsidP="00CB65EF" w:rsidRDefault="00CB65EF" w14:paraId="06E06DE0" w14:textId="77777777">
            <w:pPr>
              <w:spacing w:before="120"/>
              <w:rPr>
                <w:color w:val="000000"/>
              </w:rPr>
            </w:pPr>
          </w:p>
          <w:p w:rsidRPr="00CB65EF" w:rsidR="00CB65EF" w:rsidP="00CB65EF" w:rsidRDefault="00CB65EF" w14:paraId="6AE3D3CF" w14:textId="77777777">
            <w:pPr>
              <w:spacing w:before="120"/>
              <w:rPr>
                <w:color w:val="000000"/>
              </w:rPr>
            </w:pPr>
            <w:r w:rsidRPr="00CB65EF">
              <w:rPr>
                <w:color w:val="000000"/>
              </w:rPr>
              <w:t xml:space="preserve">A few parties express concern about the Commission’s modeling tools used to develop </w:t>
            </w:r>
            <w:proofErr w:type="gramStart"/>
            <w:r w:rsidRPr="00CB65EF">
              <w:rPr>
                <w:color w:val="000000"/>
              </w:rPr>
              <w:t>the portfolios</w:t>
            </w:r>
            <w:proofErr w:type="gramEnd"/>
            <w:r w:rsidRPr="00CB65EF">
              <w:rPr>
                <w:color w:val="000000"/>
              </w:rPr>
              <w:t xml:space="preserve"> in the proposed decision. …  SCE also suggests that the Commission conduct an overall assessment of the RESOLVE model, which GPI suggests is not suitable for IRP use.  [D.24-02-047, pg. 117.]</w:t>
            </w:r>
          </w:p>
          <w:p w:rsidRPr="00CB65EF" w:rsidR="00CB65EF" w:rsidP="00CB65EF" w:rsidRDefault="00CB65EF" w14:paraId="41419732" w14:textId="77777777">
            <w:pPr>
              <w:spacing w:before="120"/>
              <w:rPr>
                <w:color w:val="000000"/>
              </w:rPr>
            </w:pPr>
            <w:r w:rsidRPr="00CB65EF">
              <w:rPr>
                <w:color w:val="000000"/>
              </w:rPr>
              <w:t xml:space="preserve">GPI also requests several changes to the proposed decision to address its comments on the October 5, </w:t>
            </w:r>
            <w:proofErr w:type="gramStart"/>
            <w:r w:rsidRPr="00CB65EF">
              <w:rPr>
                <w:color w:val="000000"/>
              </w:rPr>
              <w:t>2023</w:t>
            </w:r>
            <w:proofErr w:type="gramEnd"/>
            <w:r w:rsidRPr="00CB65EF">
              <w:rPr>
                <w:color w:val="000000"/>
              </w:rPr>
              <w:t xml:space="preserve"> ALJ ruling. We have made those clarifications in the text, where warranted.  [D.24-02-047, pg. 119.]</w:t>
            </w:r>
          </w:p>
          <w:p w:rsidRPr="00CB65EF" w:rsidR="00CB65EF" w:rsidP="00CB65EF" w:rsidRDefault="00CB65EF" w14:paraId="0C5241B1" w14:textId="77777777">
            <w:pPr>
              <w:spacing w:before="120"/>
              <w:rPr>
                <w:color w:val="000000"/>
              </w:rPr>
            </w:pPr>
            <w:r w:rsidRPr="00CB65EF">
              <w:rPr>
                <w:color w:val="000000"/>
              </w:rPr>
              <w:t xml:space="preserve">… GPI, … all support the High Gas Retirement sensitivity in comments. GPI also supports developing an alternative that reduces overreliance on solar and </w:t>
            </w:r>
            <w:r w:rsidRPr="00CB65EF">
              <w:rPr>
                <w:color w:val="000000"/>
              </w:rPr>
              <w:lastRenderedPageBreak/>
              <w:t>storage resources.  [D.24-02-047, pg. 120.]</w:t>
            </w:r>
          </w:p>
          <w:p w:rsidRPr="00CB65EF" w:rsidR="00CB65EF" w:rsidP="00CB65EF" w:rsidRDefault="00CB65EF" w14:paraId="4AAEE5B0" w14:textId="77777777">
            <w:pPr>
              <w:spacing w:before="120"/>
              <w:rPr>
                <w:color w:val="000000"/>
              </w:rPr>
            </w:pPr>
            <w:r w:rsidRPr="00CB65EF">
              <w:rPr>
                <w:color w:val="000000"/>
              </w:rPr>
              <w:t xml:space="preserve">We do agree with GPI, however, that an unspecified import contract or a contract with an emitting resource would not meet the spirit, due to requirements that Diablo Canyon’s eventual retirement </w:t>
            </w:r>
            <w:proofErr w:type="gramStart"/>
            <w:r w:rsidRPr="00CB65EF">
              <w:rPr>
                <w:color w:val="000000"/>
              </w:rPr>
              <w:t>not</w:t>
            </w:r>
            <w:proofErr w:type="gramEnd"/>
            <w:r w:rsidRPr="00CB65EF">
              <w:rPr>
                <w:color w:val="000000"/>
              </w:rPr>
              <w:t xml:space="preserve"> increase emissions.  Thus, any clean firm energy contract contemplated would need to be with an RPS-eligible or non-emitting resource.  [D.24-02-047, pg. 123.]</w:t>
            </w:r>
          </w:p>
          <w:p w:rsidRPr="007F620E" w:rsidR="00D75F55" w:rsidP="00A92D0B" w:rsidRDefault="00D75F55" w14:paraId="32AE683B" w14:textId="77777777">
            <w:pPr>
              <w:spacing w:before="120"/>
              <w:rPr>
                <w:color w:val="000000"/>
              </w:rPr>
            </w:pPr>
          </w:p>
        </w:tc>
        <w:tc>
          <w:tcPr>
            <w:tcW w:w="2340" w:type="dxa"/>
          </w:tcPr>
          <w:p w:rsidR="00A5439F" w:rsidP="00A5439F" w:rsidRDefault="4B8D2958" w14:paraId="67E16A5C" w14:textId="77777777">
            <w:pPr>
              <w:spacing w:before="120"/>
              <w:rPr>
                <w:color w:val="000000"/>
              </w:rPr>
            </w:pPr>
            <w:r w:rsidRPr="31EB5968">
              <w:rPr>
                <w:color w:val="000000" w:themeColor="text1"/>
              </w:rPr>
              <w:lastRenderedPageBreak/>
              <w:t>Noted, however the reference</w:t>
            </w:r>
            <w:r w:rsidRPr="31EB5968" w:rsidR="634DD7C2">
              <w:rPr>
                <w:color w:val="000000" w:themeColor="text1"/>
              </w:rPr>
              <w:t>s</w:t>
            </w:r>
            <w:r w:rsidRPr="31EB5968">
              <w:rPr>
                <w:color w:val="000000" w:themeColor="text1"/>
              </w:rPr>
              <w:t xml:space="preserve"> that GPI provides here only points to the decision’s summary of GPI’s comment</w:t>
            </w:r>
            <w:r w:rsidRPr="31EB5968" w:rsidR="634DD7C2">
              <w:rPr>
                <w:color w:val="000000" w:themeColor="text1"/>
              </w:rPr>
              <w:t>s</w:t>
            </w:r>
            <w:r w:rsidRPr="31EB5968">
              <w:rPr>
                <w:color w:val="000000" w:themeColor="text1"/>
              </w:rPr>
              <w:t>, and/or notes that it was one of many parties to make the same comment</w:t>
            </w:r>
            <w:r w:rsidRPr="31EB5968" w:rsidR="634DD7C2">
              <w:rPr>
                <w:color w:val="000000" w:themeColor="text1"/>
              </w:rPr>
              <w:t>s</w:t>
            </w:r>
            <w:r w:rsidRPr="31EB5968">
              <w:rPr>
                <w:color w:val="000000" w:themeColor="text1"/>
              </w:rPr>
              <w:t>.</w:t>
            </w:r>
            <w:r w:rsidRPr="31EB5968" w:rsidR="13EE24D1">
              <w:rPr>
                <w:color w:val="000000" w:themeColor="text1"/>
              </w:rPr>
              <w:t xml:space="preserve"> A mere reference to or summary of your own comments within a decision does not establish that those comments were considered, adopted, or relied </w:t>
            </w:r>
            <w:r w:rsidRPr="31EB5968" w:rsidR="13EE24D1">
              <w:rPr>
                <w:color w:val="000000" w:themeColor="text1"/>
              </w:rPr>
              <w:lastRenderedPageBreak/>
              <w:t>upon by the Commission, either in whole or in part.</w:t>
            </w:r>
          </w:p>
          <w:p w:rsidR="007305F3" w:rsidP="00A92D0B" w:rsidRDefault="007305F3" w14:paraId="4DBA3DD6" w14:textId="77777777">
            <w:pPr>
              <w:spacing w:before="120"/>
              <w:rPr>
                <w:color w:val="000000"/>
              </w:rPr>
            </w:pPr>
          </w:p>
          <w:p w:rsidR="007305F3" w:rsidP="00A92D0B" w:rsidRDefault="007305F3" w14:paraId="7CE32297" w14:textId="77777777">
            <w:pPr>
              <w:spacing w:before="120"/>
              <w:rPr>
                <w:color w:val="000000"/>
              </w:rPr>
            </w:pPr>
          </w:p>
          <w:p w:rsidR="007305F3" w:rsidP="00A92D0B" w:rsidRDefault="007305F3" w14:paraId="30B2F19E" w14:textId="77777777">
            <w:pPr>
              <w:spacing w:before="120"/>
              <w:rPr>
                <w:color w:val="000000"/>
              </w:rPr>
            </w:pPr>
          </w:p>
          <w:p w:rsidR="007305F3" w:rsidP="00A92D0B" w:rsidRDefault="007305F3" w14:paraId="5BEC107D" w14:textId="77777777">
            <w:pPr>
              <w:spacing w:before="120"/>
              <w:rPr>
                <w:color w:val="000000"/>
              </w:rPr>
            </w:pPr>
          </w:p>
          <w:p w:rsidR="007305F3" w:rsidP="00A92D0B" w:rsidRDefault="007305F3" w14:paraId="0A41804D" w14:textId="77777777">
            <w:pPr>
              <w:spacing w:before="120"/>
              <w:rPr>
                <w:color w:val="000000"/>
              </w:rPr>
            </w:pPr>
          </w:p>
          <w:p w:rsidR="007305F3" w:rsidP="00A92D0B" w:rsidRDefault="007305F3" w14:paraId="0DE3CB3D" w14:textId="77777777">
            <w:pPr>
              <w:spacing w:before="120"/>
              <w:rPr>
                <w:color w:val="000000"/>
              </w:rPr>
            </w:pPr>
          </w:p>
          <w:p w:rsidR="007305F3" w:rsidP="00A92D0B" w:rsidRDefault="007305F3" w14:paraId="76F89EA6" w14:textId="77777777">
            <w:pPr>
              <w:spacing w:before="120"/>
              <w:rPr>
                <w:color w:val="000000"/>
              </w:rPr>
            </w:pPr>
          </w:p>
          <w:p w:rsidR="007305F3" w:rsidP="00A92D0B" w:rsidRDefault="007305F3" w14:paraId="3AEB4F0D" w14:textId="77777777">
            <w:pPr>
              <w:spacing w:before="120"/>
              <w:rPr>
                <w:color w:val="000000"/>
              </w:rPr>
            </w:pPr>
          </w:p>
          <w:p w:rsidR="007305F3" w:rsidP="00A92D0B" w:rsidRDefault="007305F3" w14:paraId="70446C3A" w14:textId="77777777">
            <w:pPr>
              <w:spacing w:before="120"/>
              <w:rPr>
                <w:color w:val="000000"/>
              </w:rPr>
            </w:pPr>
          </w:p>
          <w:p w:rsidR="007305F3" w:rsidP="00A92D0B" w:rsidRDefault="007305F3" w14:paraId="0BF8EA5B" w14:textId="77777777">
            <w:pPr>
              <w:spacing w:before="120"/>
              <w:rPr>
                <w:color w:val="000000"/>
              </w:rPr>
            </w:pPr>
          </w:p>
          <w:p w:rsidR="007305F3" w:rsidP="00A92D0B" w:rsidRDefault="007305F3" w14:paraId="67434D25" w14:textId="77777777">
            <w:pPr>
              <w:spacing w:before="120"/>
              <w:rPr>
                <w:color w:val="000000"/>
              </w:rPr>
            </w:pPr>
          </w:p>
          <w:p w:rsidR="007305F3" w:rsidP="00A92D0B" w:rsidRDefault="007305F3" w14:paraId="1BF3651A" w14:textId="77777777">
            <w:pPr>
              <w:spacing w:before="120"/>
              <w:rPr>
                <w:color w:val="000000"/>
              </w:rPr>
            </w:pPr>
          </w:p>
          <w:p w:rsidR="007305F3" w:rsidP="00A92D0B" w:rsidRDefault="007305F3" w14:paraId="637A560F" w14:textId="77777777">
            <w:pPr>
              <w:spacing w:before="120"/>
              <w:rPr>
                <w:color w:val="000000"/>
              </w:rPr>
            </w:pPr>
          </w:p>
          <w:p w:rsidR="007305F3" w:rsidP="00A92D0B" w:rsidRDefault="007305F3" w14:paraId="67445F74" w14:textId="77777777">
            <w:pPr>
              <w:spacing w:before="120"/>
              <w:rPr>
                <w:color w:val="000000"/>
              </w:rPr>
            </w:pPr>
          </w:p>
          <w:p w:rsidR="007305F3" w:rsidP="00A92D0B" w:rsidRDefault="007305F3" w14:paraId="450ED575" w14:textId="77777777">
            <w:pPr>
              <w:spacing w:before="120"/>
              <w:rPr>
                <w:color w:val="000000"/>
              </w:rPr>
            </w:pPr>
          </w:p>
          <w:p w:rsidR="007305F3" w:rsidP="00A92D0B" w:rsidRDefault="007305F3" w14:paraId="651FCE0E" w14:textId="77777777">
            <w:pPr>
              <w:spacing w:before="120"/>
              <w:rPr>
                <w:color w:val="000000"/>
              </w:rPr>
            </w:pPr>
          </w:p>
          <w:p w:rsidR="007305F3" w:rsidP="00A92D0B" w:rsidRDefault="007305F3" w14:paraId="1030E626" w14:textId="77777777">
            <w:pPr>
              <w:spacing w:before="120"/>
              <w:rPr>
                <w:color w:val="000000"/>
              </w:rPr>
            </w:pPr>
          </w:p>
          <w:p w:rsidR="007305F3" w:rsidP="00A92D0B" w:rsidRDefault="007305F3" w14:paraId="3EFA0B55" w14:textId="77777777">
            <w:pPr>
              <w:spacing w:before="120"/>
              <w:rPr>
                <w:color w:val="000000"/>
              </w:rPr>
            </w:pPr>
          </w:p>
          <w:p w:rsidR="007305F3" w:rsidP="00A92D0B" w:rsidRDefault="007305F3" w14:paraId="19919951" w14:textId="77777777">
            <w:pPr>
              <w:spacing w:before="120"/>
              <w:rPr>
                <w:color w:val="000000"/>
              </w:rPr>
            </w:pPr>
          </w:p>
          <w:p w:rsidR="007305F3" w:rsidP="00A92D0B" w:rsidRDefault="007305F3" w14:paraId="01B37F50" w14:textId="77777777">
            <w:pPr>
              <w:spacing w:before="120"/>
              <w:rPr>
                <w:color w:val="000000"/>
              </w:rPr>
            </w:pPr>
          </w:p>
          <w:p w:rsidR="007305F3" w:rsidP="00A92D0B" w:rsidRDefault="007305F3" w14:paraId="5E27CD18" w14:textId="77777777">
            <w:pPr>
              <w:spacing w:before="120"/>
              <w:rPr>
                <w:color w:val="000000"/>
              </w:rPr>
            </w:pPr>
          </w:p>
          <w:p w:rsidR="007305F3" w:rsidP="00A92D0B" w:rsidRDefault="007305F3" w14:paraId="37F3F1EE" w14:textId="77777777">
            <w:pPr>
              <w:spacing w:before="120"/>
              <w:rPr>
                <w:color w:val="000000"/>
              </w:rPr>
            </w:pPr>
          </w:p>
          <w:p w:rsidR="007305F3" w:rsidP="00A92D0B" w:rsidRDefault="007305F3" w14:paraId="24950AA2" w14:textId="77777777">
            <w:pPr>
              <w:spacing w:before="120"/>
              <w:rPr>
                <w:color w:val="000000"/>
              </w:rPr>
            </w:pPr>
          </w:p>
          <w:p w:rsidR="007305F3" w:rsidP="00A92D0B" w:rsidRDefault="007305F3" w14:paraId="04C5B429" w14:textId="77777777">
            <w:pPr>
              <w:spacing w:before="120"/>
              <w:rPr>
                <w:color w:val="000000"/>
              </w:rPr>
            </w:pPr>
          </w:p>
          <w:p w:rsidR="007305F3" w:rsidP="00A92D0B" w:rsidRDefault="007305F3" w14:paraId="2F9D2B10" w14:textId="77777777">
            <w:pPr>
              <w:spacing w:before="120"/>
              <w:rPr>
                <w:color w:val="000000"/>
              </w:rPr>
            </w:pPr>
          </w:p>
          <w:p w:rsidR="007305F3" w:rsidP="00A92D0B" w:rsidRDefault="007305F3" w14:paraId="3B89D80F" w14:textId="77777777">
            <w:pPr>
              <w:spacing w:before="120"/>
              <w:rPr>
                <w:color w:val="000000"/>
              </w:rPr>
            </w:pPr>
          </w:p>
          <w:p w:rsidR="007305F3" w:rsidP="00A92D0B" w:rsidRDefault="007305F3" w14:paraId="323289B9" w14:textId="77777777">
            <w:pPr>
              <w:spacing w:before="120"/>
              <w:rPr>
                <w:color w:val="000000"/>
              </w:rPr>
            </w:pPr>
          </w:p>
          <w:p w:rsidR="007305F3" w:rsidP="00A92D0B" w:rsidRDefault="007305F3" w14:paraId="57DA429E" w14:textId="77777777">
            <w:pPr>
              <w:spacing w:before="120"/>
              <w:rPr>
                <w:color w:val="000000"/>
              </w:rPr>
            </w:pPr>
          </w:p>
          <w:p w:rsidR="007305F3" w:rsidP="00A92D0B" w:rsidRDefault="007305F3" w14:paraId="6B3A7B04" w14:textId="77777777">
            <w:pPr>
              <w:spacing w:before="120"/>
              <w:rPr>
                <w:color w:val="000000"/>
              </w:rPr>
            </w:pPr>
          </w:p>
          <w:p w:rsidR="007305F3" w:rsidP="00A92D0B" w:rsidRDefault="007305F3" w14:paraId="3D8E3D91" w14:textId="77777777">
            <w:pPr>
              <w:spacing w:before="120"/>
              <w:rPr>
                <w:color w:val="000000"/>
              </w:rPr>
            </w:pPr>
          </w:p>
          <w:p w:rsidR="007305F3" w:rsidP="00A92D0B" w:rsidRDefault="007305F3" w14:paraId="14DCB9EC" w14:textId="77777777">
            <w:pPr>
              <w:spacing w:before="120"/>
              <w:rPr>
                <w:color w:val="000000"/>
              </w:rPr>
            </w:pPr>
          </w:p>
          <w:p w:rsidR="007305F3" w:rsidP="00A92D0B" w:rsidRDefault="007305F3" w14:paraId="72D548D4" w14:textId="77777777">
            <w:pPr>
              <w:spacing w:before="120"/>
              <w:rPr>
                <w:color w:val="000000"/>
              </w:rPr>
            </w:pPr>
          </w:p>
          <w:p w:rsidR="007305F3" w:rsidP="00A92D0B" w:rsidRDefault="007305F3" w14:paraId="7B57F2C2" w14:textId="77777777">
            <w:pPr>
              <w:spacing w:before="120"/>
              <w:rPr>
                <w:color w:val="000000"/>
              </w:rPr>
            </w:pPr>
          </w:p>
          <w:p w:rsidR="007305F3" w:rsidP="00A92D0B" w:rsidRDefault="007305F3" w14:paraId="78090584" w14:textId="77777777">
            <w:pPr>
              <w:spacing w:before="120"/>
              <w:rPr>
                <w:color w:val="000000"/>
              </w:rPr>
            </w:pPr>
          </w:p>
          <w:p w:rsidRPr="007F620E" w:rsidR="00691528" w:rsidP="00A92D0B" w:rsidRDefault="00D640D1" w14:paraId="0D25A1B3" w14:textId="77777777">
            <w:pPr>
              <w:spacing w:before="120"/>
              <w:rPr>
                <w:color w:val="000000"/>
              </w:rPr>
            </w:pPr>
            <w:r>
              <w:rPr>
                <w:color w:val="000000"/>
              </w:rPr>
              <w:t>Verified</w:t>
            </w:r>
          </w:p>
        </w:tc>
      </w:tr>
      <w:tr w:rsidRPr="007F620E" w:rsidR="00534FFC" w:rsidTr="31EB5968" w14:paraId="67EDD024" w14:textId="77777777">
        <w:tc>
          <w:tcPr>
            <w:tcW w:w="3258" w:type="dxa"/>
          </w:tcPr>
          <w:p w:rsidRPr="006E30FB" w:rsidR="00534FFC" w:rsidP="00534FFC" w:rsidRDefault="00534FFC" w14:paraId="12A25CB0" w14:textId="77777777">
            <w:pPr>
              <w:spacing w:before="120"/>
              <w:rPr>
                <w:b/>
                <w:bCs/>
                <w:color w:val="000000"/>
              </w:rPr>
            </w:pPr>
            <w:r>
              <w:rPr>
                <w:b/>
                <w:bCs/>
                <w:color w:val="000000"/>
              </w:rPr>
              <w:lastRenderedPageBreak/>
              <w:t>5</w:t>
            </w:r>
            <w:r w:rsidRPr="004F3B04">
              <w:rPr>
                <w:b/>
                <w:bCs/>
                <w:color w:val="000000"/>
              </w:rPr>
              <w:t xml:space="preserve">. </w:t>
            </w:r>
            <w:r>
              <w:rPr>
                <w:b/>
                <w:bCs/>
                <w:color w:val="000000"/>
              </w:rPr>
              <w:t>Petition for Modification</w:t>
            </w:r>
            <w:r w:rsidRPr="006E30FB">
              <w:rPr>
                <w:b/>
                <w:bCs/>
                <w:color w:val="000000"/>
              </w:rPr>
              <w:t>.</w:t>
            </w:r>
          </w:p>
          <w:p w:rsidR="008B308E" w:rsidP="00534FFC" w:rsidRDefault="00534FFC" w14:paraId="79CA9A62" w14:textId="77777777">
            <w:pPr>
              <w:spacing w:before="120"/>
              <w:rPr>
                <w:color w:val="000000"/>
              </w:rPr>
            </w:pPr>
            <w:r w:rsidRPr="005E25B0">
              <w:t xml:space="preserve">The GPI made substantial contributions to </w:t>
            </w:r>
            <w:r w:rsidR="005B4EAB">
              <w:t xml:space="preserve">Decision D.24-02-047 </w:t>
            </w:r>
            <w:r w:rsidR="00853A0C">
              <w:t xml:space="preserve">by opposing the </w:t>
            </w:r>
            <w:r w:rsidRPr="00CB65EF" w:rsidR="00853A0C">
              <w:rPr>
                <w:color w:val="000000"/>
              </w:rPr>
              <w:t>SCE/PG</w:t>
            </w:r>
            <w:r w:rsidRPr="00CB65EF" w:rsidR="00853A0C">
              <w:rPr>
                <w:color w:val="000000"/>
                <w:sz w:val="21"/>
                <w:szCs w:val="21"/>
              </w:rPr>
              <w:t>&amp;</w:t>
            </w:r>
            <w:r w:rsidRPr="00CB65EF" w:rsidR="00853A0C">
              <w:rPr>
                <w:color w:val="000000"/>
              </w:rPr>
              <w:t>E PFM</w:t>
            </w:r>
            <w:r w:rsidR="00853A0C">
              <w:rPr>
                <w:color w:val="000000"/>
              </w:rPr>
              <w:t xml:space="preserve"> to delay the due dates for the tranche of capacity ordered in D.21-06-035 for the replacement of capacity that will be lost with the retirement of the Diablo Canyon Nuclear power plant.  We pointed out that delaying the installation date for the tranche would not only make it more difficult for the utility to retire the plant, </w:t>
            </w:r>
            <w:proofErr w:type="gramStart"/>
            <w:r w:rsidR="00853A0C">
              <w:rPr>
                <w:color w:val="000000"/>
              </w:rPr>
              <w:t>it</w:t>
            </w:r>
            <w:proofErr w:type="gramEnd"/>
            <w:r w:rsidR="00853A0C">
              <w:rPr>
                <w:color w:val="000000"/>
              </w:rPr>
              <w:t xml:space="preserve"> would also bring into question the ability of the utilities (</w:t>
            </w:r>
            <w:r w:rsidRPr="00CB65EF" w:rsidR="00853A0C">
              <w:rPr>
                <w:color w:val="000000"/>
              </w:rPr>
              <w:t>SCE</w:t>
            </w:r>
            <w:r w:rsidR="00853A0C">
              <w:rPr>
                <w:color w:val="000000"/>
              </w:rPr>
              <w:t xml:space="preserve"> and </w:t>
            </w:r>
            <w:r w:rsidRPr="00CB65EF" w:rsidR="00853A0C">
              <w:rPr>
                <w:color w:val="000000"/>
              </w:rPr>
              <w:t>PG</w:t>
            </w:r>
            <w:r w:rsidRPr="00CB65EF" w:rsidR="00853A0C">
              <w:rPr>
                <w:color w:val="000000"/>
                <w:sz w:val="21"/>
                <w:szCs w:val="21"/>
              </w:rPr>
              <w:t>&amp;</w:t>
            </w:r>
            <w:r w:rsidRPr="00CB65EF" w:rsidR="00853A0C">
              <w:rPr>
                <w:color w:val="000000"/>
              </w:rPr>
              <w:t>E</w:t>
            </w:r>
            <w:r w:rsidR="00853A0C">
              <w:rPr>
                <w:color w:val="000000"/>
              </w:rPr>
              <w:t xml:space="preserve">) to act as backup procurers in the event that </w:t>
            </w:r>
            <w:r w:rsidR="008B308E">
              <w:rPr>
                <w:color w:val="000000"/>
              </w:rPr>
              <w:t>other LSEs fail to meet their own obligations in the tranche.  The Decision rejects the PFM.</w:t>
            </w:r>
          </w:p>
          <w:p w:rsidRPr="008B308E" w:rsidR="008B308E" w:rsidP="00534FFC" w:rsidRDefault="008B308E" w14:paraId="6C91A89F" w14:textId="77777777">
            <w:pPr>
              <w:spacing w:before="120"/>
              <w:rPr>
                <w:color w:val="000000"/>
              </w:rPr>
            </w:pPr>
          </w:p>
        </w:tc>
        <w:tc>
          <w:tcPr>
            <w:tcW w:w="4140" w:type="dxa"/>
          </w:tcPr>
          <w:p w:rsidR="00534FFC" w:rsidP="00534FFC" w:rsidRDefault="00534FFC" w14:paraId="2AFEC1E4" w14:textId="77777777">
            <w:pPr>
              <w:spacing w:before="120"/>
              <w:rPr>
                <w:b/>
                <w:bCs/>
                <w:color w:val="000000"/>
              </w:rPr>
            </w:pPr>
            <w:r>
              <w:rPr>
                <w:b/>
                <w:bCs/>
                <w:color w:val="000000"/>
              </w:rPr>
              <w:t>Decision D.24-02-047</w:t>
            </w:r>
          </w:p>
          <w:p w:rsidRPr="00CB65EF" w:rsidR="00CB65EF" w:rsidP="00CB65EF" w:rsidRDefault="00CB65EF" w14:paraId="0A61117C" w14:textId="77777777">
            <w:pPr>
              <w:spacing w:before="120"/>
              <w:rPr>
                <w:color w:val="000000"/>
              </w:rPr>
            </w:pPr>
            <w:r w:rsidRPr="00CB65EF">
              <w:rPr>
                <w:color w:val="000000"/>
              </w:rPr>
              <w:t>GPI also opposed the SCE/PG</w:t>
            </w:r>
            <w:r w:rsidRPr="00CB65EF">
              <w:rPr>
                <w:color w:val="000000"/>
                <w:sz w:val="21"/>
                <w:szCs w:val="21"/>
              </w:rPr>
              <w:t>&amp;</w:t>
            </w:r>
            <w:r w:rsidRPr="00CB65EF">
              <w:rPr>
                <w:color w:val="000000"/>
              </w:rPr>
              <w:t>E PFM, stating that the PFM lacks public quantitative justification, is inequitable, and also calls into question the ability of the IOUs to act as backstop procurement entities in the event that other LSEs fail to procure their required resources for D.21-06-035 capacity in general. In its response to the PFM, GPI also recommended that the Commission model the impacts of the proposed DCPP replacement extension.  [D.24-02-047, pgs. 91-92.]</w:t>
            </w:r>
          </w:p>
          <w:p w:rsidR="00534FFC" w:rsidP="00534FFC" w:rsidRDefault="00534FFC" w14:paraId="48E88ABA" w14:textId="77777777">
            <w:pPr>
              <w:spacing w:before="120"/>
              <w:rPr>
                <w:b/>
                <w:bCs/>
                <w:color w:val="000000"/>
              </w:rPr>
            </w:pPr>
          </w:p>
        </w:tc>
        <w:tc>
          <w:tcPr>
            <w:tcW w:w="2340" w:type="dxa"/>
          </w:tcPr>
          <w:p w:rsidRPr="007F620E" w:rsidR="00534FFC" w:rsidP="002E36E6" w:rsidRDefault="002E36E6" w14:paraId="1C1EE2C1" w14:textId="77777777">
            <w:pPr>
              <w:spacing w:before="120"/>
              <w:rPr>
                <w:color w:val="000000"/>
              </w:rPr>
            </w:pPr>
            <w:r>
              <w:rPr>
                <w:color w:val="000000"/>
              </w:rPr>
              <w:t>Noted, however the references that GPI provides here only points to the decision’s summary of GPI’s comments.</w:t>
            </w:r>
            <w:r w:rsidR="00584609">
              <w:t xml:space="preserve"> </w:t>
            </w:r>
            <w:r w:rsidRPr="00584609" w:rsidR="00584609">
              <w:rPr>
                <w:color w:val="000000"/>
              </w:rPr>
              <w:t xml:space="preserve">A mere reference to or summary of your own comments within a decision does not establish that those comments were considered, adopted, or relied upon by the Commission, either in whole or in part. </w:t>
            </w:r>
            <w:r>
              <w:rPr>
                <w:color w:val="000000"/>
              </w:rPr>
              <w:t xml:space="preserve"> The decision does not acknowledge that GPI’s comments influenced its final decision.</w:t>
            </w:r>
          </w:p>
        </w:tc>
      </w:tr>
    </w:tbl>
    <w:p w:rsidR="00A92D0B" w:rsidP="00CB00EC" w:rsidRDefault="00A92D0B" w14:paraId="2956E09A" w14:textId="77777777">
      <w:pPr>
        <w:spacing w:line="300" w:lineRule="auto"/>
        <w:rPr>
          <w:color w:val="000000"/>
        </w:rPr>
      </w:pPr>
    </w:p>
    <w:p w:rsidRPr="007F620E" w:rsidR="00A92D0B" w:rsidP="00DE3A5D" w:rsidRDefault="00A92D0B" w14:paraId="04F34087" w14:textId="77777777">
      <w:pPr>
        <w:keepNext/>
        <w:keepLines/>
        <w:numPr>
          <w:ilvl w:val="0"/>
          <w:numId w:val="1"/>
        </w:numPr>
        <w:tabs>
          <w:tab w:val="clear" w:pos="900"/>
          <w:tab w:val="num" w:pos="360"/>
        </w:tabs>
        <w:spacing w:after="120"/>
        <w:ind w:left="36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048"/>
        <w:gridCol w:w="1710"/>
        <w:gridCol w:w="1980"/>
      </w:tblGrid>
      <w:tr w:rsidRPr="007F620E" w:rsidR="00A92D0B" w:rsidTr="00762EC5" w14:paraId="6FADDD7C" w14:textId="77777777">
        <w:tc>
          <w:tcPr>
            <w:tcW w:w="6048" w:type="dxa"/>
            <w:shd w:val="clear" w:color="auto" w:fill="D9D9D9" w:themeFill="background1" w:themeFillShade="D9"/>
          </w:tcPr>
          <w:p w:rsidRPr="007F620E" w:rsidR="00A92D0B" w:rsidP="00DE3A5D" w:rsidRDefault="00A92D0B" w14:paraId="02FF2096" w14:textId="77777777">
            <w:pPr>
              <w:keepNext/>
              <w:keepLines/>
              <w:spacing w:before="120"/>
              <w:rPr>
                <w:color w:val="000000"/>
              </w:rPr>
            </w:pPr>
          </w:p>
        </w:tc>
        <w:tc>
          <w:tcPr>
            <w:tcW w:w="1710" w:type="dxa"/>
            <w:tcBorders>
              <w:bottom w:val="single" w:color="auto" w:sz="4" w:space="0"/>
            </w:tcBorders>
            <w:shd w:val="clear" w:color="auto" w:fill="D9D9D9" w:themeFill="background1" w:themeFillShade="D9"/>
          </w:tcPr>
          <w:p w:rsidRPr="007F620E" w:rsidR="00A92D0B" w:rsidP="00DE3A5D" w:rsidRDefault="005A63D4" w14:paraId="1091CE0C" w14:textId="77777777">
            <w:pPr>
              <w:keepNext/>
              <w:keepLines/>
              <w:spacing w:before="120"/>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D075B1" w:rsidRDefault="00A92D0B" w14:paraId="449A54A3" w14:textId="77777777">
            <w:pPr>
              <w:keepNext/>
              <w:keepLines/>
              <w:spacing w:before="120"/>
              <w:jc w:val="center"/>
              <w:rPr>
                <w:b/>
                <w:color w:val="000000"/>
              </w:rPr>
            </w:pPr>
            <w:r w:rsidRPr="007F620E">
              <w:rPr>
                <w:b/>
                <w:color w:val="000000"/>
              </w:rPr>
              <w:t xml:space="preserve">CPUC </w:t>
            </w:r>
            <w:r w:rsidRPr="007F620E" w:rsidR="00D075B1">
              <w:rPr>
                <w:b/>
                <w:color w:val="000000"/>
              </w:rPr>
              <w:t>Discussion</w:t>
            </w:r>
          </w:p>
        </w:tc>
      </w:tr>
      <w:tr w:rsidRPr="007F620E" w:rsidR="00A92D0B" w:rsidTr="00D4202B" w14:paraId="513B8BC5" w14:textId="77777777">
        <w:tc>
          <w:tcPr>
            <w:tcW w:w="6048" w:type="dxa"/>
          </w:tcPr>
          <w:p w:rsidRPr="007F620E" w:rsidR="00A92D0B" w:rsidP="00DE3A5D" w:rsidRDefault="00A92D0B" w14:paraId="7C16C9F1" w14:textId="77777777">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3A5D" w:rsidRDefault="00CC702C" w14:paraId="114E11F9" w14:textId="77777777">
            <w:pPr>
              <w:keepNext/>
              <w:keepLines/>
              <w:spacing w:before="120"/>
              <w:rPr>
                <w:color w:val="000000"/>
              </w:rPr>
            </w:pPr>
            <w:r>
              <w:rPr>
                <w:color w:val="000000"/>
              </w:rPr>
              <w:t>Yes</w:t>
            </w:r>
          </w:p>
        </w:tc>
        <w:tc>
          <w:tcPr>
            <w:tcW w:w="1980" w:type="dxa"/>
          </w:tcPr>
          <w:p w:rsidRPr="00E25078" w:rsidR="00A92D0B" w:rsidP="00DE3A5D" w:rsidRDefault="009367C7" w14:paraId="7B1434D3" w14:textId="77777777">
            <w:pPr>
              <w:keepNext/>
              <w:keepLines/>
              <w:spacing w:before="120"/>
              <w:rPr>
                <w:color w:val="000000"/>
              </w:rPr>
            </w:pPr>
            <w:r>
              <w:rPr>
                <w:color w:val="000000"/>
              </w:rPr>
              <w:t>Verified</w:t>
            </w:r>
          </w:p>
        </w:tc>
      </w:tr>
      <w:tr w:rsidRPr="007F620E" w:rsidR="00A92D0B" w:rsidTr="00D4202B" w14:paraId="4FD2BD8C" w14:textId="77777777">
        <w:tc>
          <w:tcPr>
            <w:tcW w:w="6048" w:type="dxa"/>
          </w:tcPr>
          <w:p w:rsidRPr="007F620E" w:rsidR="00A92D0B" w:rsidP="00A92D0B" w:rsidRDefault="00A92D0B" w14:paraId="746DEDF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A92D0B" w:rsidRDefault="0031501B" w14:paraId="384FF28E" w14:textId="77777777">
            <w:pPr>
              <w:spacing w:before="120"/>
              <w:rPr>
                <w:color w:val="000000"/>
              </w:rPr>
            </w:pPr>
            <w:r>
              <w:rPr>
                <w:color w:val="000000"/>
              </w:rPr>
              <w:t>Yes</w:t>
            </w:r>
          </w:p>
        </w:tc>
        <w:tc>
          <w:tcPr>
            <w:tcW w:w="1980" w:type="dxa"/>
          </w:tcPr>
          <w:p w:rsidRPr="00E25078" w:rsidR="00A92D0B" w:rsidP="00A92D0B" w:rsidRDefault="009367C7" w14:paraId="6E18FDEF" w14:textId="77777777">
            <w:pPr>
              <w:spacing w:before="120"/>
              <w:rPr>
                <w:color w:val="000000"/>
              </w:rPr>
            </w:pPr>
            <w:r>
              <w:rPr>
                <w:color w:val="000000"/>
              </w:rPr>
              <w:t>Verified</w:t>
            </w:r>
          </w:p>
        </w:tc>
      </w:tr>
      <w:tr w:rsidRPr="007F620E" w:rsidR="00A92D0B" w:rsidTr="00D4202B" w14:paraId="3EB72A29" w14:textId="77777777">
        <w:tc>
          <w:tcPr>
            <w:tcW w:w="7758" w:type="dxa"/>
            <w:gridSpan w:val="2"/>
          </w:tcPr>
          <w:p w:rsidRPr="00FE24B1" w:rsidR="00691528" w:rsidP="00124533" w:rsidRDefault="00A92D0B" w14:paraId="62BE8A49" w14:textId="77777777">
            <w:pPr>
              <w:spacing w:before="120"/>
              <w:ind w:left="360" w:hanging="360"/>
              <w:rPr>
                <w:color w:val="000000"/>
                <w:sz w:val="22"/>
                <w:szCs w:val="22"/>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proofErr w:type="gramStart"/>
            <w:r w:rsidRPr="00E25078">
              <w:rPr>
                <w:b/>
                <w:color w:val="000000"/>
              </w:rPr>
              <w:t>:</w:t>
            </w:r>
            <w:r w:rsidR="00FE24B1">
              <w:rPr>
                <w:b/>
                <w:color w:val="000000"/>
              </w:rPr>
              <w:t xml:space="preserve">  </w:t>
            </w:r>
            <w:r w:rsidRPr="00FE24B1" w:rsidR="00FE24B1">
              <w:rPr>
                <w:color w:val="000000"/>
                <w:sz w:val="22"/>
                <w:szCs w:val="22"/>
              </w:rPr>
              <w:t>T</w:t>
            </w:r>
            <w:r w:rsidR="00FE24B1">
              <w:rPr>
                <w:color w:val="000000"/>
                <w:sz w:val="22"/>
                <w:szCs w:val="22"/>
              </w:rPr>
              <w:t>URN</w:t>
            </w:r>
            <w:proofErr w:type="gramEnd"/>
            <w:r w:rsidRPr="00FE24B1" w:rsidR="00FE24B1">
              <w:rPr>
                <w:color w:val="000000"/>
                <w:sz w:val="22"/>
                <w:szCs w:val="22"/>
              </w:rPr>
              <w:t>,</w:t>
            </w:r>
            <w:r w:rsidRPr="00FE24B1" w:rsidR="00E25078">
              <w:rPr>
                <w:color w:val="000000"/>
                <w:sz w:val="22"/>
                <w:szCs w:val="22"/>
              </w:rPr>
              <w:t xml:space="preserve"> </w:t>
            </w:r>
            <w:r w:rsidRPr="00D06F81" w:rsidR="00D06F81">
              <w:rPr>
                <w:color w:val="000000"/>
                <w:sz w:val="22"/>
                <w:szCs w:val="22"/>
              </w:rPr>
              <w:t xml:space="preserve">CEERT, LSSA, </w:t>
            </w:r>
            <w:proofErr w:type="spellStart"/>
            <w:r w:rsidRPr="00D06F81" w:rsidR="00D06F81">
              <w:rPr>
                <w:color w:val="000000"/>
                <w:sz w:val="22"/>
                <w:szCs w:val="22"/>
              </w:rPr>
              <w:t>CalWEA</w:t>
            </w:r>
            <w:proofErr w:type="spellEnd"/>
            <w:r w:rsidRPr="00D06F81" w:rsidR="00D06F81">
              <w:rPr>
                <w:color w:val="000000"/>
                <w:sz w:val="22"/>
                <w:szCs w:val="22"/>
              </w:rPr>
              <w:t xml:space="preserve">, </w:t>
            </w:r>
            <w:r w:rsidR="00651FBF">
              <w:rPr>
                <w:color w:val="000000"/>
                <w:sz w:val="22"/>
                <w:szCs w:val="22"/>
              </w:rPr>
              <w:t xml:space="preserve">CESA, </w:t>
            </w:r>
            <w:r w:rsidR="00C9170B">
              <w:rPr>
                <w:color w:val="000000"/>
                <w:sz w:val="22"/>
                <w:szCs w:val="22"/>
              </w:rPr>
              <w:t>Cal. ISO</w:t>
            </w:r>
            <w:r w:rsidRPr="00D06F81" w:rsidR="00D06F81">
              <w:rPr>
                <w:color w:val="000000"/>
                <w:sz w:val="22"/>
                <w:szCs w:val="22"/>
              </w:rPr>
              <w:t>, and the three large electric IOUs.</w:t>
            </w:r>
          </w:p>
          <w:p w:rsidRPr="00E25078" w:rsidR="00A92D0B" w:rsidP="00691528" w:rsidRDefault="00A92D0B" w14:paraId="42CBF7F9" w14:textId="77777777">
            <w:pPr>
              <w:ind w:left="360" w:hanging="360"/>
              <w:rPr>
                <w:color w:val="000000"/>
              </w:rPr>
            </w:pPr>
          </w:p>
        </w:tc>
        <w:tc>
          <w:tcPr>
            <w:tcW w:w="1980" w:type="dxa"/>
          </w:tcPr>
          <w:p w:rsidRPr="00E25078" w:rsidR="00A92D0B" w:rsidP="00E25078" w:rsidRDefault="009604CE" w14:paraId="25F4E30D" w14:textId="77777777">
            <w:pPr>
              <w:spacing w:before="120"/>
              <w:rPr>
                <w:color w:val="000000"/>
              </w:rPr>
            </w:pPr>
            <w:r>
              <w:rPr>
                <w:color w:val="000000"/>
              </w:rPr>
              <w:t>Noted</w:t>
            </w:r>
          </w:p>
        </w:tc>
      </w:tr>
      <w:tr w:rsidRPr="007F620E" w:rsidR="00A92D0B" w:rsidTr="00D4202B" w14:paraId="0324352D" w14:textId="77777777">
        <w:tc>
          <w:tcPr>
            <w:tcW w:w="7758" w:type="dxa"/>
            <w:gridSpan w:val="2"/>
          </w:tcPr>
          <w:p w:rsidRPr="00DD1580" w:rsidR="0031501B" w:rsidP="00DD1580" w:rsidRDefault="00A92D0B" w14:paraId="13D948D4" w14:textId="77777777">
            <w:pPr>
              <w:tabs>
                <w:tab w:val="left" w:pos="360"/>
              </w:tabs>
              <w:spacing w:before="120"/>
              <w:ind w:left="360" w:hanging="360"/>
              <w:rPr>
                <w:color w:val="000000"/>
                <w:sz w:val="22"/>
                <w:szCs w:val="22"/>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D06F81" w:rsidR="00D06F81">
              <w:rPr>
                <w:color w:val="000000"/>
                <w:sz w:val="22"/>
                <w:szCs w:val="22"/>
              </w:rPr>
              <w:t>This proceeding covers a wide variety of topics related to</w:t>
            </w:r>
            <w:r w:rsidR="00C9170B">
              <w:rPr>
                <w:color w:val="000000"/>
                <w:sz w:val="22"/>
                <w:szCs w:val="22"/>
              </w:rPr>
              <w:t xml:space="preserve"> energy resource procurement and planning in</w:t>
            </w:r>
            <w:r w:rsidRPr="00D06F81" w:rsidR="00D06F81">
              <w:rPr>
                <w:color w:val="000000"/>
                <w:sz w:val="22"/>
                <w:szCs w:val="22"/>
              </w:rPr>
              <w:t xml:space="preserve"> California</w:t>
            </w:r>
            <w:r w:rsidR="00C9170B">
              <w:rPr>
                <w:color w:val="000000"/>
                <w:sz w:val="22"/>
                <w:szCs w:val="22"/>
              </w:rPr>
              <w:t xml:space="preserve">. </w:t>
            </w:r>
            <w:r w:rsidRPr="00D06F81" w:rsidR="00D06F81">
              <w:rPr>
                <w:color w:val="000000"/>
                <w:sz w:val="22"/>
                <w:szCs w:val="22"/>
              </w:rPr>
              <w:t xml:space="preserve"> The Green Power Institute has been an active participant in the Commission’s </w:t>
            </w:r>
            <w:r w:rsidR="00C9170B">
              <w:rPr>
                <w:color w:val="000000"/>
                <w:sz w:val="22"/>
                <w:szCs w:val="22"/>
              </w:rPr>
              <w:t>LTPP and IRP</w:t>
            </w:r>
            <w:r w:rsidRPr="00D06F81" w:rsidR="00D06F81">
              <w:rPr>
                <w:color w:val="000000"/>
                <w:sz w:val="22"/>
                <w:szCs w:val="22"/>
              </w:rPr>
              <w:t xml:space="preserve"> proceedings since the inception of the</w:t>
            </w:r>
            <w:r w:rsidR="00C9170B">
              <w:rPr>
                <w:color w:val="000000"/>
                <w:sz w:val="22"/>
                <w:szCs w:val="22"/>
              </w:rPr>
              <w:t xml:space="preserve"> general procurement</w:t>
            </w:r>
            <w:r w:rsidRPr="00D06F81" w:rsidR="00D06F81">
              <w:rPr>
                <w:color w:val="000000"/>
                <w:sz w:val="22"/>
                <w:szCs w:val="22"/>
              </w:rPr>
              <w:t xml:space="preserve"> </w:t>
            </w:r>
            <w:proofErr w:type="gramStart"/>
            <w:r w:rsidRPr="00D06F81" w:rsidR="00D06F81">
              <w:rPr>
                <w:color w:val="000000"/>
                <w:sz w:val="22"/>
                <w:szCs w:val="22"/>
              </w:rPr>
              <w:t>program, and</w:t>
            </w:r>
            <w:proofErr w:type="gramEnd"/>
            <w:r w:rsidRPr="00D06F81" w:rsidR="00D06F81">
              <w:rPr>
                <w:color w:val="000000"/>
                <w:sz w:val="22"/>
                <w:szCs w:val="22"/>
              </w:rPr>
              <w:t xml:space="preserve"> is continuing these efforts in the present proceeding (R.</w:t>
            </w:r>
            <w:r w:rsidR="00C9170B">
              <w:rPr>
                <w:color w:val="000000"/>
                <w:sz w:val="22"/>
                <w:szCs w:val="22"/>
              </w:rPr>
              <w:t>20</w:t>
            </w:r>
            <w:r w:rsidRPr="00D06F81" w:rsidR="00D06F81">
              <w:rPr>
                <w:color w:val="000000"/>
                <w:sz w:val="22"/>
                <w:szCs w:val="22"/>
              </w:rPr>
              <w:t>-0</w:t>
            </w:r>
            <w:r w:rsidR="00C9170B">
              <w:rPr>
                <w:color w:val="000000"/>
                <w:sz w:val="22"/>
                <w:szCs w:val="22"/>
              </w:rPr>
              <w:t>5</w:t>
            </w:r>
            <w:r w:rsidRPr="00D06F81" w:rsidR="00D06F81">
              <w:rPr>
                <w:color w:val="000000"/>
                <w:sz w:val="22"/>
                <w:szCs w:val="22"/>
              </w:rPr>
              <w:t>-00</w:t>
            </w:r>
            <w:r w:rsidR="00C9170B">
              <w:rPr>
                <w:color w:val="000000"/>
                <w:sz w:val="22"/>
                <w:szCs w:val="22"/>
              </w:rPr>
              <w:t>3</w:t>
            </w:r>
            <w:r w:rsidRPr="00D06F81" w:rsidR="00D06F81">
              <w:rPr>
                <w:color w:val="000000"/>
                <w:sz w:val="22"/>
                <w:szCs w:val="22"/>
              </w:rPr>
              <w:t xml:space="preserve">). The Green Power Institute coordinated its efforts in this proceeding with other parties </w:t>
            </w:r>
            <w:proofErr w:type="gramStart"/>
            <w:r w:rsidRPr="00D06F81" w:rsidR="00D06F81">
              <w:rPr>
                <w:color w:val="000000"/>
                <w:sz w:val="22"/>
                <w:szCs w:val="22"/>
              </w:rPr>
              <w:t>in order to</w:t>
            </w:r>
            <w:proofErr w:type="gramEnd"/>
            <w:r w:rsidRPr="00D06F81" w:rsidR="00D06F81">
              <w:rPr>
                <w:color w:val="000000"/>
                <w:sz w:val="22"/>
                <w:szCs w:val="22"/>
              </w:rPr>
              <w:t xml:space="preserve"> avoid duplication of </w:t>
            </w:r>
            <w:proofErr w:type="gramStart"/>
            <w:r w:rsidRPr="00D06F81" w:rsidR="00D06F81">
              <w:rPr>
                <w:color w:val="000000"/>
                <w:sz w:val="22"/>
                <w:szCs w:val="22"/>
              </w:rPr>
              <w:t>effort, and</w:t>
            </w:r>
            <w:proofErr w:type="gramEnd"/>
            <w:r w:rsidRPr="00D06F81" w:rsidR="00D06F81">
              <w:rPr>
                <w:color w:val="000000"/>
                <w:sz w:val="22"/>
                <w:szCs w:val="22"/>
              </w:rPr>
              <w:t xml:space="preserve"> added significantly to the outcome of the Commission’s deliberations through our own unique perspective. Some amount of duplication has occurred in this proceeding on all sides of contentious issues, but Green Power avoided duplication to the extent </w:t>
            </w:r>
            <w:proofErr w:type="gramStart"/>
            <w:r w:rsidRPr="00D06F81" w:rsidR="00D06F81">
              <w:rPr>
                <w:color w:val="000000"/>
                <w:sz w:val="22"/>
                <w:szCs w:val="22"/>
              </w:rPr>
              <w:t>possible, and</w:t>
            </w:r>
            <w:proofErr w:type="gramEnd"/>
            <w:r w:rsidRPr="00D06F81" w:rsidR="00D06F81">
              <w:rPr>
                <w:color w:val="000000"/>
                <w:sz w:val="22"/>
                <w:szCs w:val="22"/>
              </w:rPr>
              <w:t xml:space="preserve"> tried to minimize it where it was</w:t>
            </w:r>
            <w:r w:rsidR="00D06F81">
              <w:rPr>
                <w:color w:val="000000"/>
                <w:sz w:val="22"/>
                <w:szCs w:val="22"/>
              </w:rPr>
              <w:t xml:space="preserve"> </w:t>
            </w:r>
            <w:r w:rsidRPr="00AB6B2E" w:rsidR="00AB6B2E">
              <w:rPr>
                <w:color w:val="000000"/>
                <w:sz w:val="22"/>
                <w:szCs w:val="22"/>
              </w:rPr>
              <w:t>unavoidable.</w:t>
            </w:r>
          </w:p>
          <w:p w:rsidRPr="00E25078" w:rsidR="00A92D0B" w:rsidP="00562312" w:rsidRDefault="00A92D0B" w14:paraId="11CBB001" w14:textId="77777777">
            <w:pPr>
              <w:tabs>
                <w:tab w:val="left" w:pos="360"/>
              </w:tabs>
              <w:rPr>
                <w:color w:val="000000"/>
              </w:rPr>
            </w:pPr>
          </w:p>
        </w:tc>
        <w:tc>
          <w:tcPr>
            <w:tcW w:w="1980" w:type="dxa"/>
          </w:tcPr>
          <w:p w:rsidRPr="00E25078" w:rsidR="00A92D0B" w:rsidP="00A92D0B" w:rsidRDefault="00564CE0" w14:paraId="4E2BD8AD" w14:textId="77777777">
            <w:pPr>
              <w:tabs>
                <w:tab w:val="left" w:pos="360"/>
              </w:tabs>
              <w:spacing w:before="120"/>
              <w:ind w:left="360" w:hanging="360"/>
              <w:rPr>
                <w:color w:val="000000"/>
              </w:rPr>
            </w:pPr>
            <w:r>
              <w:rPr>
                <w:color w:val="000000"/>
              </w:rPr>
              <w:t>Noted</w:t>
            </w:r>
          </w:p>
        </w:tc>
      </w:tr>
    </w:tbl>
    <w:p w:rsidR="00562312" w:rsidP="00691528" w:rsidRDefault="00562312" w14:paraId="1F18A809" w14:textId="77777777">
      <w:pPr>
        <w:tabs>
          <w:tab w:val="left" w:pos="1260"/>
        </w:tabs>
        <w:ind w:left="1260" w:hanging="1260"/>
        <w:jc w:val="center"/>
        <w:rPr>
          <w:b/>
          <w:color w:val="000000"/>
        </w:rPr>
      </w:pPr>
    </w:p>
    <w:p w:rsidRPr="007F620E" w:rsidR="00B312DA" w:rsidP="00691528" w:rsidRDefault="00A92D0B" w14:paraId="0FF32CF4" w14:textId="77777777">
      <w:pPr>
        <w:tabs>
          <w:tab w:val="left" w:pos="1260"/>
        </w:tabs>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A92D0B" w:rsidRDefault="00A92D0B" w14:paraId="7F104249" w14:textId="77777777">
      <w:pPr>
        <w:rPr>
          <w:color w:val="000000"/>
        </w:rPr>
      </w:pPr>
    </w:p>
    <w:p w:rsidRPr="007F620E" w:rsidR="00A92D0B" w:rsidRDefault="00A92D0B" w14:paraId="2DCBECD2" w14:textId="77777777">
      <w:pPr>
        <w:numPr>
          <w:ilvl w:val="0"/>
          <w:numId w:val="2"/>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2250"/>
      </w:tblGrid>
      <w:tr w:rsidRPr="007F620E" w:rsidR="00FE3BAE" w:rsidTr="00762EC5" w14:paraId="77A388C8" w14:textId="77777777">
        <w:tc>
          <w:tcPr>
            <w:tcW w:w="7488" w:type="dxa"/>
            <w:tcBorders>
              <w:bottom w:val="single" w:color="auto" w:sz="4" w:space="0"/>
            </w:tcBorders>
            <w:shd w:val="clear" w:color="auto" w:fill="D9D9D9" w:themeFill="background1" w:themeFillShade="D9"/>
          </w:tcPr>
          <w:p w:rsidRPr="007F620E" w:rsidR="00FE3BAE" w:rsidRDefault="00FE3BAE" w14:paraId="03490956" w14:textId="77777777">
            <w:pPr>
              <w:rPr>
                <w:b/>
                <w:color w:val="000000"/>
              </w:rPr>
            </w:pPr>
          </w:p>
        </w:tc>
        <w:tc>
          <w:tcPr>
            <w:tcW w:w="2250" w:type="dxa"/>
            <w:shd w:val="clear" w:color="auto" w:fill="D9D9D9" w:themeFill="background1" w:themeFillShade="D9"/>
          </w:tcPr>
          <w:p w:rsidRPr="00FE3BAE" w:rsidR="00FE3BAE" w:rsidP="00342A89" w:rsidRDefault="00FE3BAE" w14:paraId="23F7E1F0" w14:textId="77777777">
            <w:pPr>
              <w:spacing w:before="120"/>
              <w:rPr>
                <w:color w:val="000000"/>
              </w:rPr>
            </w:pPr>
            <w:r w:rsidRPr="007F620E">
              <w:rPr>
                <w:b/>
                <w:color w:val="000000"/>
              </w:rPr>
              <w:t>CPUC Discussion</w:t>
            </w:r>
          </w:p>
        </w:tc>
      </w:tr>
      <w:tr w:rsidRPr="00286ABA" w:rsidR="00FE3BAE" w:rsidTr="00D4202B" w14:paraId="5E1D7C57" w14:textId="77777777">
        <w:tc>
          <w:tcPr>
            <w:tcW w:w="7488" w:type="dxa"/>
            <w:tcBorders>
              <w:bottom w:val="single" w:color="auto" w:sz="4" w:space="0"/>
            </w:tcBorders>
          </w:tcPr>
          <w:p w:rsidRPr="00B807D0" w:rsidR="00FE3BAE" w:rsidRDefault="00FE3BAE" w14:paraId="57C35445" w14:textId="77777777">
            <w:pPr>
              <w:rPr>
                <w:b/>
                <w:bCs/>
                <w:color w:val="000000"/>
                <w:sz w:val="22"/>
                <w:szCs w:val="22"/>
              </w:rPr>
            </w:pPr>
            <w:r w:rsidRPr="00B807D0">
              <w:rPr>
                <w:b/>
                <w:bCs/>
                <w:color w:val="000000"/>
                <w:sz w:val="22"/>
                <w:szCs w:val="22"/>
              </w:rPr>
              <w:t>a. Intervenor’s claim of cost reasonableness:</w:t>
            </w:r>
            <w:r w:rsidRPr="00B807D0" w:rsidR="00E25078">
              <w:rPr>
                <w:b/>
                <w:bCs/>
                <w:color w:val="000000"/>
                <w:sz w:val="22"/>
                <w:szCs w:val="22"/>
              </w:rPr>
              <w:t xml:space="preserve"> </w:t>
            </w:r>
          </w:p>
          <w:p w:rsidR="0031501B" w:rsidP="0031501B" w:rsidRDefault="0031501B" w14:paraId="7B84BF64" w14:textId="77777777">
            <w:pPr>
              <w:rPr>
                <w:color w:val="000000"/>
                <w:sz w:val="22"/>
                <w:szCs w:val="22"/>
              </w:rPr>
            </w:pPr>
          </w:p>
          <w:p w:rsidRPr="0017090D" w:rsidR="0017090D" w:rsidP="0017090D" w:rsidRDefault="0017090D" w14:paraId="2EAF67D9" w14:textId="77777777">
            <w:pPr>
              <w:rPr>
                <w:color w:val="000000"/>
                <w:sz w:val="22"/>
                <w:szCs w:val="22"/>
              </w:rPr>
            </w:pPr>
            <w:r w:rsidRPr="0017090D">
              <w:rPr>
                <w:color w:val="000000"/>
                <w:sz w:val="22"/>
                <w:szCs w:val="22"/>
              </w:rPr>
              <w:t>The GPI is providing, in Attachment 2, a listing of the pleadings we provided in this Proceeding that are relevant to matters covered by this Claim, and</w:t>
            </w:r>
            <w:r w:rsidR="00562312">
              <w:rPr>
                <w:color w:val="000000"/>
                <w:sz w:val="22"/>
                <w:szCs w:val="22"/>
              </w:rPr>
              <w:t xml:space="preserve"> in Attachment 3,</w:t>
            </w:r>
            <w:r w:rsidRPr="0017090D">
              <w:rPr>
                <w:color w:val="000000"/>
                <w:sz w:val="22"/>
                <w:szCs w:val="22"/>
              </w:rPr>
              <w:t xml:space="preserve"> a detailed breakdown of GPI staff time spent for work performed that was directly related to our substantial contributions to </w:t>
            </w:r>
            <w:r w:rsidR="005A2726">
              <w:rPr>
                <w:color w:val="000000"/>
                <w:sz w:val="22"/>
                <w:szCs w:val="22"/>
              </w:rPr>
              <w:t>Decision</w:t>
            </w:r>
            <w:r w:rsidR="00735A67">
              <w:rPr>
                <w:color w:val="000000"/>
                <w:sz w:val="22"/>
                <w:szCs w:val="22"/>
              </w:rPr>
              <w:t xml:space="preserve">s </w:t>
            </w:r>
            <w:bookmarkStart w:name="_Hlk162348555" w:id="3"/>
            <w:r w:rsidR="00735A67">
              <w:rPr>
                <w:color w:val="000000"/>
                <w:sz w:val="22"/>
                <w:szCs w:val="22"/>
              </w:rPr>
              <w:t>D.22-05-015,</w:t>
            </w:r>
            <w:r w:rsidR="005A2726">
              <w:rPr>
                <w:color w:val="000000"/>
                <w:sz w:val="22"/>
                <w:szCs w:val="22"/>
              </w:rPr>
              <w:t xml:space="preserve"> D.23-</w:t>
            </w:r>
            <w:r w:rsidR="00735A67">
              <w:rPr>
                <w:color w:val="000000"/>
                <w:sz w:val="22"/>
                <w:szCs w:val="22"/>
              </w:rPr>
              <w:t>0</w:t>
            </w:r>
            <w:r w:rsidR="005A2726">
              <w:rPr>
                <w:color w:val="000000"/>
                <w:sz w:val="22"/>
                <w:szCs w:val="22"/>
              </w:rPr>
              <w:t>2-0</w:t>
            </w:r>
            <w:r w:rsidR="00735A67">
              <w:rPr>
                <w:color w:val="000000"/>
                <w:sz w:val="22"/>
                <w:szCs w:val="22"/>
              </w:rPr>
              <w:t>4</w:t>
            </w:r>
            <w:r w:rsidR="005A2726">
              <w:rPr>
                <w:color w:val="000000"/>
                <w:sz w:val="22"/>
                <w:szCs w:val="22"/>
              </w:rPr>
              <w:t>0</w:t>
            </w:r>
            <w:r w:rsidR="00735A67">
              <w:rPr>
                <w:color w:val="000000"/>
                <w:sz w:val="22"/>
                <w:szCs w:val="22"/>
              </w:rPr>
              <w:t>,</w:t>
            </w:r>
            <w:r w:rsidR="00610B79">
              <w:rPr>
                <w:color w:val="000000"/>
                <w:sz w:val="22"/>
                <w:szCs w:val="22"/>
              </w:rPr>
              <w:t xml:space="preserve"> and </w:t>
            </w:r>
            <w:r w:rsidR="00735A67">
              <w:rPr>
                <w:color w:val="000000"/>
                <w:sz w:val="22"/>
                <w:szCs w:val="22"/>
              </w:rPr>
              <w:t>D.24-02-047</w:t>
            </w:r>
            <w:bookmarkEnd w:id="3"/>
            <w:r w:rsidRPr="0017090D">
              <w:rPr>
                <w:color w:val="000000"/>
                <w:sz w:val="22"/>
                <w:szCs w:val="22"/>
              </w:rPr>
              <w:t>.</w:t>
            </w:r>
          </w:p>
          <w:p w:rsidR="00AB6B2E" w:rsidP="0031501B" w:rsidRDefault="00AB6B2E" w14:paraId="1A2FC7E0" w14:textId="77777777">
            <w:pPr>
              <w:rPr>
                <w:color w:val="000000"/>
                <w:sz w:val="22"/>
                <w:szCs w:val="22"/>
              </w:rPr>
            </w:pPr>
          </w:p>
          <w:p w:rsidRPr="0017090D" w:rsidR="0017090D" w:rsidP="0017090D" w:rsidRDefault="0017090D" w14:paraId="3613A043" w14:textId="77777777">
            <w:pPr>
              <w:rPr>
                <w:color w:val="000000"/>
                <w:sz w:val="22"/>
                <w:szCs w:val="22"/>
              </w:rPr>
            </w:pPr>
            <w:r w:rsidRPr="0017090D">
              <w:rPr>
                <w:color w:val="000000"/>
                <w:sz w:val="22"/>
                <w:szCs w:val="22"/>
              </w:rPr>
              <w:t xml:space="preserve">The hours claimed herein in support of </w:t>
            </w:r>
            <w:r w:rsidRPr="005A2726" w:rsidR="005A2726">
              <w:rPr>
                <w:color w:val="000000"/>
                <w:sz w:val="22"/>
                <w:szCs w:val="22"/>
              </w:rPr>
              <w:t>Decision</w:t>
            </w:r>
            <w:r w:rsidR="00735A67">
              <w:rPr>
                <w:color w:val="000000"/>
                <w:sz w:val="22"/>
                <w:szCs w:val="22"/>
              </w:rPr>
              <w:t>s</w:t>
            </w:r>
            <w:r w:rsidRPr="005A2726" w:rsidR="005A2726">
              <w:rPr>
                <w:color w:val="000000"/>
                <w:sz w:val="22"/>
                <w:szCs w:val="22"/>
              </w:rPr>
              <w:t xml:space="preserve"> </w:t>
            </w:r>
            <w:r w:rsidRPr="00735A67" w:rsidR="00735A67">
              <w:rPr>
                <w:color w:val="000000"/>
                <w:sz w:val="22"/>
                <w:szCs w:val="22"/>
              </w:rPr>
              <w:t>D.22-05-015, D.23-02-040, and D.24-02-047</w:t>
            </w:r>
            <w:r w:rsidR="005A2726">
              <w:rPr>
                <w:color w:val="000000"/>
                <w:sz w:val="22"/>
                <w:szCs w:val="22"/>
              </w:rPr>
              <w:t xml:space="preserve"> </w:t>
            </w:r>
            <w:r w:rsidRPr="0017090D">
              <w:rPr>
                <w:color w:val="000000"/>
                <w:sz w:val="22"/>
                <w:szCs w:val="22"/>
              </w:rPr>
              <w:t xml:space="preserve">are reasonable given the scope of the Proceeding and the strong participation by the GPI.  GPI staff maintained detailed contemporaneous time records indicating the number of hours devoted to the matters settled by this Decision in this case.  In preparing Attachment </w:t>
            </w:r>
            <w:r w:rsidR="00C935F4">
              <w:rPr>
                <w:color w:val="000000"/>
                <w:sz w:val="22"/>
                <w:szCs w:val="22"/>
              </w:rPr>
              <w:t>3</w:t>
            </w:r>
            <w:r w:rsidRPr="0017090D">
              <w:rPr>
                <w:color w:val="000000"/>
                <w:sz w:val="22"/>
                <w:szCs w:val="22"/>
              </w:rPr>
              <w:t xml:space="preserve">, Dr. Morris reviewed </w:t>
            </w:r>
            <w:proofErr w:type="gramStart"/>
            <w:r w:rsidRPr="0017090D">
              <w:rPr>
                <w:color w:val="000000"/>
                <w:sz w:val="22"/>
                <w:szCs w:val="22"/>
              </w:rPr>
              <w:t>all of</w:t>
            </w:r>
            <w:proofErr w:type="gramEnd"/>
            <w:r w:rsidRPr="0017090D">
              <w:rPr>
                <w:color w:val="000000"/>
                <w:sz w:val="22"/>
                <w:szCs w:val="22"/>
              </w:rPr>
              <w:t xml:space="preserve"> the recorded hours devoted to this </w:t>
            </w:r>
            <w:proofErr w:type="gramStart"/>
            <w:r w:rsidRPr="0017090D">
              <w:rPr>
                <w:color w:val="000000"/>
                <w:sz w:val="22"/>
                <w:szCs w:val="22"/>
              </w:rPr>
              <w:t>proceeding, and</w:t>
            </w:r>
            <w:proofErr w:type="gramEnd"/>
            <w:r w:rsidRPr="0017090D">
              <w:rPr>
                <w:color w:val="000000"/>
                <w:sz w:val="22"/>
                <w:szCs w:val="22"/>
              </w:rPr>
              <w:t xml:space="preserve"> included only those that were reasonable and contributory to the underlying tasks.  As a result, the GPI submits that </w:t>
            </w:r>
            <w:proofErr w:type="gramStart"/>
            <w:r w:rsidRPr="0017090D">
              <w:rPr>
                <w:color w:val="000000"/>
                <w:sz w:val="22"/>
                <w:szCs w:val="22"/>
              </w:rPr>
              <w:t>all of</w:t>
            </w:r>
            <w:proofErr w:type="gramEnd"/>
            <w:r w:rsidRPr="0017090D">
              <w:rPr>
                <w:color w:val="000000"/>
                <w:sz w:val="22"/>
                <w:szCs w:val="22"/>
              </w:rPr>
              <w:t xml:space="preserve"> the hours included in the attachment are </w:t>
            </w:r>
            <w:proofErr w:type="gramStart"/>
            <w:r w:rsidRPr="0017090D">
              <w:rPr>
                <w:color w:val="000000"/>
                <w:sz w:val="22"/>
                <w:szCs w:val="22"/>
              </w:rPr>
              <w:t>reasonable, and</w:t>
            </w:r>
            <w:proofErr w:type="gramEnd"/>
            <w:r w:rsidRPr="0017090D">
              <w:rPr>
                <w:color w:val="000000"/>
                <w:sz w:val="22"/>
                <w:szCs w:val="22"/>
              </w:rPr>
              <w:t xml:space="preserve"> should be compensated in full.</w:t>
            </w:r>
          </w:p>
          <w:p w:rsidRPr="0031501B" w:rsidR="0031501B" w:rsidP="0031501B" w:rsidRDefault="0031501B" w14:paraId="29F7F38C" w14:textId="77777777">
            <w:pPr>
              <w:rPr>
                <w:color w:val="000000"/>
                <w:sz w:val="22"/>
                <w:szCs w:val="22"/>
              </w:rPr>
            </w:pPr>
          </w:p>
          <w:p w:rsidRPr="0031501B" w:rsidR="0031501B" w:rsidP="0031501B" w:rsidRDefault="0031501B" w14:paraId="28470718" w14:textId="77777777">
            <w:pPr>
              <w:rPr>
                <w:color w:val="000000"/>
                <w:sz w:val="22"/>
                <w:szCs w:val="22"/>
              </w:rPr>
            </w:pPr>
            <w:r w:rsidRPr="0031501B">
              <w:rPr>
                <w:color w:val="000000"/>
                <w:sz w:val="22"/>
                <w:szCs w:val="22"/>
              </w:rPr>
              <w:t xml:space="preserve">Dr. Morris is a renewable energy analyst and consultant with more than </w:t>
            </w:r>
            <w:r w:rsidR="00571099">
              <w:rPr>
                <w:color w:val="000000"/>
                <w:sz w:val="22"/>
                <w:szCs w:val="22"/>
              </w:rPr>
              <w:t>40</w:t>
            </w:r>
            <w:r w:rsidRPr="0031501B">
              <w:rPr>
                <w:color w:val="000000"/>
                <w:sz w:val="22"/>
                <w:szCs w:val="22"/>
              </w:rPr>
              <w:t xml:space="preserve"> years of diversified experience and accomplishments in the energy and environmental 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Pr="0031501B" w:rsidR="0031501B" w:rsidP="0031501B" w:rsidRDefault="0031501B" w14:paraId="47E7F743" w14:textId="77777777">
            <w:pPr>
              <w:rPr>
                <w:color w:val="000000"/>
                <w:sz w:val="22"/>
                <w:szCs w:val="22"/>
              </w:rPr>
            </w:pPr>
          </w:p>
          <w:p w:rsidR="0031501B" w:rsidP="0031501B" w:rsidRDefault="0031501B" w14:paraId="2905B37C" w14:textId="77777777">
            <w:pPr>
              <w:rPr>
                <w:color w:val="000000"/>
                <w:sz w:val="22"/>
                <w:szCs w:val="22"/>
              </w:rPr>
            </w:pPr>
            <w:r w:rsidRPr="0031501B">
              <w:rPr>
                <w:color w:val="000000"/>
                <w:sz w:val="22"/>
                <w:szCs w:val="22"/>
              </w:rPr>
              <w:t>Dr. Morris has been actively involved in electric utility restructuring in California throughout the past t</w:t>
            </w:r>
            <w:r w:rsidR="00571099">
              <w:rPr>
                <w:color w:val="000000"/>
                <w:sz w:val="22"/>
                <w:szCs w:val="22"/>
              </w:rPr>
              <w:t xml:space="preserve">hree </w:t>
            </w:r>
            <w:r w:rsidRPr="0031501B">
              <w:rPr>
                <w:color w:val="000000"/>
                <w:sz w:val="22"/>
                <w:szCs w:val="22"/>
              </w:rPr>
              <w:t xml:space="preserve">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w:t>
            </w:r>
            <w:proofErr w:type="gramStart"/>
            <w:r w:rsidRPr="0031501B">
              <w:rPr>
                <w:color w:val="000000"/>
                <w:sz w:val="22"/>
                <w:szCs w:val="22"/>
              </w:rPr>
              <w:t>years, and</w:t>
            </w:r>
            <w:proofErr w:type="gramEnd"/>
            <w:r w:rsidRPr="0031501B">
              <w:rPr>
                <w:color w:val="000000"/>
                <w:sz w:val="22"/>
                <w:szCs w:val="22"/>
              </w:rPr>
              <w:t xml:space="preserve"> has provided expert testimony in a variety of regulatory and legislative proceedings, as well as in civil litigation.</w:t>
            </w:r>
          </w:p>
          <w:p w:rsidR="00D06F81" w:rsidP="0031501B" w:rsidRDefault="00D06F81" w14:paraId="5AC37656" w14:textId="77777777">
            <w:pPr>
              <w:rPr>
                <w:color w:val="000000"/>
                <w:sz w:val="22"/>
                <w:szCs w:val="22"/>
              </w:rPr>
            </w:pPr>
          </w:p>
          <w:p w:rsidR="00D06F81" w:rsidP="0031501B" w:rsidRDefault="00D06F81" w14:paraId="179F965D" w14:textId="77777777">
            <w:pPr>
              <w:rPr>
                <w:color w:val="000000"/>
                <w:sz w:val="22"/>
                <w:szCs w:val="22"/>
              </w:rPr>
            </w:pPr>
            <w:r w:rsidRPr="00D06F81">
              <w:rPr>
                <w:color w:val="000000"/>
                <w:sz w:val="22"/>
                <w:szCs w:val="22"/>
              </w:rPr>
              <w:t xml:space="preserve">Dr. Zoë Harrold has worked for the Green Power Institute (GPI) for a total of more than 10 years, as a Research Assistant from 2006 to 2008, and again as a Scientist from 2015 to present. Through her work with the </w:t>
            </w:r>
            <w:proofErr w:type="gramStart"/>
            <w:r w:rsidRPr="00D06F81">
              <w:rPr>
                <w:color w:val="000000"/>
                <w:sz w:val="22"/>
                <w:szCs w:val="22"/>
              </w:rPr>
              <w:t>GPI</w:t>
            </w:r>
            <w:proofErr w:type="gramEnd"/>
            <w:r w:rsidRPr="00D06F81">
              <w:rPr>
                <w:color w:val="000000"/>
                <w:sz w:val="22"/>
                <w:szCs w:val="22"/>
              </w:rPr>
              <w:t xml:space="preserve"> she has been engaged </w:t>
            </w:r>
            <w:proofErr w:type="gramStart"/>
            <w:r w:rsidRPr="00D06F81">
              <w:rPr>
                <w:color w:val="000000"/>
                <w:sz w:val="22"/>
                <w:szCs w:val="22"/>
              </w:rPr>
              <w:t>with</w:t>
            </w:r>
            <w:proofErr w:type="gramEnd"/>
            <w:r w:rsidRPr="00D06F81">
              <w:rPr>
                <w:color w:val="000000"/>
                <w:sz w:val="22"/>
                <w:szCs w:val="22"/>
              </w:rPr>
              <w:t xml:space="preserve"> the development of the Renewable Portfolio Standard (RPS), and the Integrated Resources Planning (IRP) framework. Her work with the RPS includes crosschecking renewable resource procurement within RPS Compliance Report spreadsheets, reviewing and summarizing RPS proceedings, identifying loopholes, and assisting in the preparation of pleadings. Her work with the IRP proceeding includes preparing comments and recommendations on behalf of the GPI based on critical reviews of the IOUs’ and other LSEs’ IIRPs and subsequent Proposed Decisions, working group reports, workshop materials, demonstration proposals and final reports, and third-party comments. Dr. Harrold earned a Ph.D. in geomicrobiology from the University of Washington, Department of Earth and Space Science in 2014. Her work on modeling networks in the environment has strong ties to her analytical work in the </w:t>
            </w:r>
            <w:r w:rsidR="006626BD">
              <w:rPr>
                <w:color w:val="000000"/>
                <w:sz w:val="22"/>
                <w:szCs w:val="22"/>
              </w:rPr>
              <w:t>I</w:t>
            </w:r>
            <w:r w:rsidRPr="00D06F81">
              <w:rPr>
                <w:color w:val="000000"/>
                <w:sz w:val="22"/>
                <w:szCs w:val="22"/>
              </w:rPr>
              <w:t>RP proceeding.</w:t>
            </w:r>
          </w:p>
          <w:p w:rsidR="00D06F81" w:rsidP="0031501B" w:rsidRDefault="00D06F81" w14:paraId="60582E72" w14:textId="77777777">
            <w:pPr>
              <w:rPr>
                <w:color w:val="000000"/>
                <w:sz w:val="22"/>
                <w:szCs w:val="22"/>
              </w:rPr>
            </w:pPr>
          </w:p>
          <w:p w:rsidRPr="0013216F" w:rsidR="0013216F" w:rsidP="0013216F" w:rsidRDefault="00C3127D" w14:paraId="31FAC240" w14:textId="77777777">
            <w:pPr>
              <w:rPr>
                <w:color w:val="000000"/>
                <w:sz w:val="22"/>
                <w:szCs w:val="22"/>
              </w:rPr>
            </w:pPr>
            <w:r w:rsidRPr="00C3127D">
              <w:rPr>
                <w:color w:val="000000"/>
                <w:sz w:val="22"/>
                <w:szCs w:val="22"/>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w:t>
            </w:r>
            <w:r w:rsidR="00D06F81">
              <w:rPr>
                <w:color w:val="000000"/>
                <w:sz w:val="22"/>
                <w:szCs w:val="22"/>
              </w:rPr>
              <w:t xml:space="preserve">the refinement of elements of the state’s </w:t>
            </w:r>
            <w:r w:rsidR="003B6826">
              <w:rPr>
                <w:color w:val="000000"/>
                <w:sz w:val="22"/>
                <w:szCs w:val="22"/>
              </w:rPr>
              <w:t>I</w:t>
            </w:r>
            <w:r w:rsidR="00D06F81">
              <w:rPr>
                <w:color w:val="000000"/>
                <w:sz w:val="22"/>
                <w:szCs w:val="22"/>
              </w:rPr>
              <w:t>RP program, and the ongoing administration of the program</w:t>
            </w:r>
            <w:r w:rsidRPr="0013216F" w:rsidR="0013216F">
              <w:rPr>
                <w:color w:val="000000"/>
                <w:sz w:val="22"/>
                <w:szCs w:val="22"/>
              </w:rPr>
              <w:t xml:space="preserve">.  The cost reductions and environmental benefits </w:t>
            </w:r>
            <w:r w:rsidR="003B6826">
              <w:rPr>
                <w:color w:val="000000"/>
                <w:sz w:val="22"/>
                <w:szCs w:val="22"/>
              </w:rPr>
              <w:t xml:space="preserve">that result from our input </w:t>
            </w:r>
            <w:proofErr w:type="gramStart"/>
            <w:r w:rsidR="003B6826">
              <w:rPr>
                <w:color w:val="000000"/>
                <w:sz w:val="22"/>
                <w:szCs w:val="22"/>
              </w:rPr>
              <w:t>to</w:t>
            </w:r>
            <w:proofErr w:type="gramEnd"/>
            <w:r w:rsidR="003B6826">
              <w:rPr>
                <w:color w:val="000000"/>
                <w:sz w:val="22"/>
                <w:szCs w:val="22"/>
              </w:rPr>
              <w:t xml:space="preserve"> the process </w:t>
            </w:r>
            <w:r w:rsidRPr="0013216F" w:rsidR="0013216F">
              <w:rPr>
                <w:color w:val="000000"/>
                <w:sz w:val="22"/>
                <w:szCs w:val="22"/>
              </w:rPr>
              <w:t>overwhelm the cost of our participation.</w:t>
            </w:r>
          </w:p>
          <w:p w:rsidRPr="00286ABA" w:rsidR="00FE3BAE" w:rsidP="001442A1" w:rsidRDefault="00FE3BAE" w14:paraId="7BFAEE3C" w14:textId="77777777">
            <w:pPr>
              <w:rPr>
                <w:color w:val="000000"/>
                <w:sz w:val="22"/>
                <w:szCs w:val="22"/>
              </w:rPr>
            </w:pPr>
          </w:p>
        </w:tc>
        <w:tc>
          <w:tcPr>
            <w:tcW w:w="2250" w:type="dxa"/>
          </w:tcPr>
          <w:p w:rsidRPr="00286ABA" w:rsidR="00FE3BAE" w:rsidP="00FE3BAE" w:rsidRDefault="00201161" w14:paraId="64925D98" w14:textId="77777777">
            <w:pPr>
              <w:spacing w:before="120"/>
              <w:rPr>
                <w:color w:val="000000"/>
                <w:sz w:val="22"/>
                <w:szCs w:val="22"/>
              </w:rPr>
            </w:pPr>
            <w:r w:rsidRPr="00FA4A38">
              <w:rPr>
                <w:color w:val="000000"/>
              </w:rPr>
              <w:lastRenderedPageBreak/>
              <w:t>After the adjustments made to this claim, the</w:t>
            </w:r>
            <w:r>
              <w:rPr>
                <w:color w:val="000000"/>
              </w:rPr>
              <w:t xml:space="preserve"> </w:t>
            </w:r>
            <w:r w:rsidRPr="00FA4A38">
              <w:rPr>
                <w:color w:val="000000"/>
              </w:rPr>
              <w:t>remainder</w:t>
            </w:r>
            <w:r>
              <w:rPr>
                <w:color w:val="000000"/>
              </w:rPr>
              <w:t xml:space="preserve"> </w:t>
            </w:r>
            <w:r w:rsidRPr="00FA4A38">
              <w:rPr>
                <w:color w:val="000000"/>
              </w:rPr>
              <w:t>of the claimed</w:t>
            </w:r>
            <w:r>
              <w:rPr>
                <w:color w:val="000000"/>
              </w:rPr>
              <w:t xml:space="preserve"> costs </w:t>
            </w:r>
            <w:r w:rsidRPr="00FA4A38">
              <w:rPr>
                <w:color w:val="000000"/>
              </w:rPr>
              <w:t xml:space="preserve">are reasonable. </w:t>
            </w:r>
            <w:r w:rsidRPr="00FA4A38">
              <w:rPr>
                <w:i/>
                <w:iCs/>
                <w:color w:val="000000"/>
              </w:rPr>
              <w:t>See</w:t>
            </w:r>
            <w:r w:rsidRPr="00FA4A38">
              <w:rPr>
                <w:color w:val="000000"/>
              </w:rPr>
              <w:t xml:space="preserve"> Part</w:t>
            </w:r>
            <w:r>
              <w:rPr>
                <w:color w:val="000000"/>
              </w:rPr>
              <w:t xml:space="preserve"> </w:t>
            </w:r>
            <w:r w:rsidRPr="00FA4A38">
              <w:rPr>
                <w:color w:val="000000"/>
              </w:rPr>
              <w:t>III.D</w:t>
            </w:r>
            <w:r>
              <w:rPr>
                <w:color w:val="000000"/>
              </w:rPr>
              <w:t xml:space="preserve"> </w:t>
            </w:r>
            <w:r w:rsidRPr="00E63D8D">
              <w:t xml:space="preserve">CPUC Comments, Disallowances, and Adjustments </w:t>
            </w:r>
            <w:r>
              <w:t>below</w:t>
            </w:r>
            <w:r>
              <w:rPr>
                <w:color w:val="000000"/>
              </w:rPr>
              <w:t>.</w:t>
            </w:r>
          </w:p>
        </w:tc>
      </w:tr>
      <w:tr w:rsidRPr="007F620E" w:rsidR="00FE3BAE" w:rsidTr="00D4202B" w14:paraId="2070B966" w14:textId="77777777">
        <w:tc>
          <w:tcPr>
            <w:tcW w:w="7488" w:type="dxa"/>
          </w:tcPr>
          <w:p w:rsidRPr="00E25078" w:rsidR="00FE3BAE" w:rsidRDefault="00FE3BAE" w14:paraId="2C37F391" w14:textId="77777777">
            <w:pPr>
              <w:rPr>
                <w:color w:val="000000"/>
              </w:rPr>
            </w:pPr>
            <w:r w:rsidRPr="007F620E">
              <w:rPr>
                <w:b/>
                <w:color w:val="000000"/>
              </w:rPr>
              <w:t>b. Reasonableness of hours claimed:</w:t>
            </w:r>
            <w:r w:rsidRPr="00E25078" w:rsidR="00E25078">
              <w:rPr>
                <w:color w:val="000000"/>
              </w:rPr>
              <w:t xml:space="preserve"> </w:t>
            </w:r>
          </w:p>
          <w:p w:rsidR="00BC0DA0" w:rsidRDefault="00BC0DA0" w14:paraId="7987D2F8" w14:textId="77777777">
            <w:pPr>
              <w:rPr>
                <w:color w:val="000000"/>
                <w:sz w:val="22"/>
                <w:szCs w:val="22"/>
              </w:rPr>
            </w:pPr>
          </w:p>
          <w:p w:rsidR="00F36C18" w:rsidRDefault="0031501B" w14:paraId="6AB5775E" w14:textId="77777777">
            <w:pPr>
              <w:rPr>
                <w:color w:val="000000"/>
                <w:sz w:val="22"/>
                <w:szCs w:val="22"/>
              </w:rPr>
            </w:pPr>
            <w:r w:rsidRPr="0031501B">
              <w:rPr>
                <w:color w:val="000000"/>
                <w:sz w:val="22"/>
                <w:szCs w:val="22"/>
              </w:rPr>
              <w:t xml:space="preserve">The GPI made Significant Contributions to </w:t>
            </w:r>
            <w:r w:rsidR="005A2726">
              <w:rPr>
                <w:color w:val="000000"/>
                <w:sz w:val="22"/>
                <w:szCs w:val="22"/>
              </w:rPr>
              <w:t>Decision</w:t>
            </w:r>
            <w:r w:rsidR="003B6826">
              <w:rPr>
                <w:color w:val="000000"/>
                <w:sz w:val="22"/>
                <w:szCs w:val="22"/>
              </w:rPr>
              <w:t>s</w:t>
            </w:r>
            <w:r w:rsidR="005A2726">
              <w:rPr>
                <w:color w:val="000000"/>
                <w:sz w:val="22"/>
                <w:szCs w:val="22"/>
              </w:rPr>
              <w:t xml:space="preserve"> </w:t>
            </w:r>
            <w:r w:rsidRPr="003B6826" w:rsidR="003B6826">
              <w:rPr>
                <w:color w:val="000000"/>
                <w:sz w:val="22"/>
                <w:szCs w:val="22"/>
              </w:rPr>
              <w:t>D.22-05-015, D.23-02-040, and D.24-02-047</w:t>
            </w:r>
            <w:r w:rsidR="001442A1">
              <w:rPr>
                <w:color w:val="000000"/>
                <w:sz w:val="22"/>
                <w:szCs w:val="22"/>
              </w:rPr>
              <w:t xml:space="preserve"> </w:t>
            </w:r>
            <w:r w:rsidRPr="0031501B">
              <w:rPr>
                <w:color w:val="000000"/>
                <w:sz w:val="22"/>
                <w:szCs w:val="22"/>
              </w:rPr>
              <w:t>by</w:t>
            </w:r>
            <w:r w:rsidR="00DF69B7">
              <w:rPr>
                <w:color w:val="000000"/>
                <w:sz w:val="22"/>
                <w:szCs w:val="22"/>
              </w:rPr>
              <w:t xml:space="preserve"> </w:t>
            </w:r>
            <w:r w:rsidRPr="00610B79" w:rsidR="00610B79">
              <w:rPr>
                <w:color w:val="000000"/>
                <w:sz w:val="22"/>
                <w:szCs w:val="22"/>
              </w:rPr>
              <w:t xml:space="preserve">actively participating in workshops and working </w:t>
            </w:r>
            <w:proofErr w:type="gramStart"/>
            <w:r w:rsidRPr="00610B79" w:rsidR="00610B79">
              <w:rPr>
                <w:color w:val="000000"/>
                <w:sz w:val="22"/>
                <w:szCs w:val="22"/>
              </w:rPr>
              <w:t>groups, and</w:t>
            </w:r>
            <w:proofErr w:type="gramEnd"/>
            <w:r w:rsidRPr="00610B79" w:rsidR="00610B79">
              <w:rPr>
                <w:color w:val="000000"/>
                <w:sz w:val="22"/>
                <w:szCs w:val="22"/>
              </w:rPr>
              <w:t xml:space="preserve"> providing a series of Commission filings on the various topics that were under consideration in the Proceeding and are covered by this Claim. Attachment 3 </w:t>
            </w:r>
            <w:r w:rsidRPr="00610B79" w:rsidR="00610B79">
              <w:rPr>
                <w:color w:val="000000"/>
                <w:sz w:val="22"/>
                <w:szCs w:val="22"/>
              </w:rPr>
              <w:lastRenderedPageBreak/>
              <w:t>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p w:rsidRPr="00C94F27" w:rsidR="00954729" w:rsidRDefault="00954729" w14:paraId="4EB133FA" w14:textId="77777777">
            <w:pPr>
              <w:rPr>
                <w:color w:val="000000"/>
                <w:sz w:val="22"/>
                <w:szCs w:val="22"/>
              </w:rPr>
            </w:pPr>
          </w:p>
        </w:tc>
        <w:tc>
          <w:tcPr>
            <w:tcW w:w="2250" w:type="dxa"/>
          </w:tcPr>
          <w:p w:rsidRPr="003B4A7E" w:rsidR="00FE3BAE" w:rsidP="00A92D0B" w:rsidRDefault="003B4A7E" w14:paraId="7F23EE0F" w14:textId="77777777">
            <w:pPr>
              <w:spacing w:before="120"/>
              <w:rPr>
                <w:color w:val="000000"/>
              </w:rPr>
            </w:pPr>
            <w:r w:rsidRPr="00762EC5">
              <w:rPr>
                <w:color w:val="000000"/>
              </w:rPr>
              <w:lastRenderedPageBreak/>
              <w:t>After the adjustments made to this claim, the</w:t>
            </w:r>
            <w:r w:rsidR="000A03DA">
              <w:rPr>
                <w:color w:val="000000"/>
              </w:rPr>
              <w:t xml:space="preserve"> </w:t>
            </w:r>
            <w:r w:rsidRPr="00762EC5">
              <w:rPr>
                <w:color w:val="000000"/>
              </w:rPr>
              <w:t>remainder</w:t>
            </w:r>
            <w:r w:rsidR="000A03DA">
              <w:rPr>
                <w:color w:val="000000"/>
              </w:rPr>
              <w:t xml:space="preserve"> </w:t>
            </w:r>
            <w:r w:rsidRPr="00762EC5">
              <w:rPr>
                <w:color w:val="000000"/>
              </w:rPr>
              <w:t>of the claimed</w:t>
            </w:r>
            <w:r w:rsidR="000A03DA">
              <w:rPr>
                <w:color w:val="000000"/>
              </w:rPr>
              <w:t xml:space="preserve"> </w:t>
            </w:r>
            <w:r>
              <w:rPr>
                <w:color w:val="000000"/>
              </w:rPr>
              <w:t>hours</w:t>
            </w:r>
            <w:r w:rsidR="000A03DA">
              <w:rPr>
                <w:color w:val="000000"/>
              </w:rPr>
              <w:t xml:space="preserve"> </w:t>
            </w:r>
            <w:r w:rsidRPr="00762EC5">
              <w:rPr>
                <w:color w:val="000000"/>
              </w:rPr>
              <w:t xml:space="preserve">are </w:t>
            </w:r>
            <w:r w:rsidRPr="00762EC5">
              <w:rPr>
                <w:color w:val="000000"/>
              </w:rPr>
              <w:lastRenderedPageBreak/>
              <w:t xml:space="preserve">reasonable. </w:t>
            </w:r>
            <w:r w:rsidRPr="00762EC5">
              <w:rPr>
                <w:i/>
                <w:color w:val="000000"/>
              </w:rPr>
              <w:t>See</w:t>
            </w:r>
            <w:r w:rsidRPr="00762EC5">
              <w:rPr>
                <w:color w:val="000000"/>
              </w:rPr>
              <w:t xml:space="preserve"> Part</w:t>
            </w:r>
            <w:r w:rsidR="000A03DA">
              <w:rPr>
                <w:color w:val="000000"/>
              </w:rPr>
              <w:t xml:space="preserve"> </w:t>
            </w:r>
            <w:r w:rsidRPr="00762EC5">
              <w:rPr>
                <w:color w:val="000000"/>
              </w:rPr>
              <w:t>III.D</w:t>
            </w:r>
            <w:r>
              <w:rPr>
                <w:color w:val="000000"/>
              </w:rPr>
              <w:t xml:space="preserve"> </w:t>
            </w:r>
            <w:r w:rsidRPr="00E63D8D">
              <w:t xml:space="preserve">CPUC Comments, Disallowances, and Adjustments </w:t>
            </w:r>
            <w:r>
              <w:t>below</w:t>
            </w:r>
            <w:r>
              <w:rPr>
                <w:color w:val="000000"/>
              </w:rPr>
              <w:t>.</w:t>
            </w:r>
          </w:p>
        </w:tc>
      </w:tr>
      <w:tr w:rsidRPr="007F620E" w:rsidR="00FE3BAE" w:rsidTr="00D4202B" w14:paraId="35F76E7D" w14:textId="77777777">
        <w:tc>
          <w:tcPr>
            <w:tcW w:w="7488" w:type="dxa"/>
          </w:tcPr>
          <w:p w:rsidRPr="00E25078" w:rsidR="00FE3BAE" w:rsidRDefault="00FE3BAE" w14:paraId="1F8552F3" w14:textId="77777777">
            <w:pPr>
              <w:rPr>
                <w:color w:val="000000"/>
              </w:rPr>
            </w:pPr>
            <w:r w:rsidRPr="007F620E">
              <w:rPr>
                <w:b/>
                <w:color w:val="000000"/>
              </w:rPr>
              <w:lastRenderedPageBreak/>
              <w:t>c. Allocation of hours by issue:</w:t>
            </w:r>
            <w:r w:rsidRPr="00E25078" w:rsidR="00E25078">
              <w:rPr>
                <w:color w:val="000000"/>
              </w:rPr>
              <w:t xml:space="preserve"> </w:t>
            </w:r>
          </w:p>
          <w:p w:rsidR="00FE3BAE" w:rsidP="006000EB" w:rsidRDefault="00FE3BAE" w14:paraId="58CC0666" w14:textId="77777777">
            <w:pPr>
              <w:spacing w:line="180" w:lineRule="auto"/>
              <w:rPr>
                <w:color w:val="000000"/>
              </w:rPr>
            </w:pPr>
          </w:p>
          <w:p w:rsidRPr="00CB6BFD" w:rsidR="00880F5D" w:rsidP="006F0DA7" w:rsidRDefault="006F0DA7" w14:paraId="261E53E5" w14:textId="77777777">
            <w:pPr>
              <w:rPr>
                <w:sz w:val="22"/>
                <w:szCs w:val="22"/>
              </w:rPr>
            </w:pPr>
            <w:bookmarkStart w:name="_Hlk113976149" w:id="4"/>
            <w:r w:rsidRPr="00AD0ED6">
              <w:rPr>
                <w:color w:val="000000"/>
                <w:sz w:val="22"/>
                <w:szCs w:val="22"/>
              </w:rPr>
              <w:t xml:space="preserve">1. </w:t>
            </w:r>
            <w:r w:rsidRPr="00AD0ED6" w:rsidR="00AD0ED6">
              <w:rPr>
                <w:color w:val="000000"/>
                <w:sz w:val="22"/>
                <w:szCs w:val="22"/>
              </w:rPr>
              <w:t xml:space="preserve">Modified CAM for </w:t>
            </w:r>
            <w:proofErr w:type="spellStart"/>
            <w:r w:rsidRPr="00AD0ED6" w:rsidR="00AD0ED6">
              <w:rPr>
                <w:color w:val="000000"/>
                <w:sz w:val="22"/>
                <w:szCs w:val="22"/>
              </w:rPr>
              <w:t>Opt</w:t>
            </w:r>
            <w:proofErr w:type="spellEnd"/>
            <w:r w:rsidRPr="00AD0ED6" w:rsidR="00AD0ED6">
              <w:rPr>
                <w:color w:val="000000"/>
                <w:sz w:val="22"/>
                <w:szCs w:val="22"/>
              </w:rPr>
              <w:t xml:space="preserve"> Out and Backstop </w:t>
            </w:r>
            <w:r w:rsidRPr="00CB6BFD" w:rsidR="00AD0ED6">
              <w:rPr>
                <w:sz w:val="22"/>
                <w:szCs w:val="22"/>
              </w:rPr>
              <w:t xml:space="preserve">Procurement </w:t>
            </w:r>
            <w:r w:rsidRPr="00CB6BFD" w:rsidR="00BE3303">
              <w:rPr>
                <w:sz w:val="22"/>
                <w:szCs w:val="22"/>
              </w:rPr>
              <w:t xml:space="preserve"> </w:t>
            </w:r>
            <w:r w:rsidRPr="00CB6BFD" w:rsidR="00C132A3">
              <w:rPr>
                <w:sz w:val="22"/>
                <w:szCs w:val="22"/>
              </w:rPr>
              <w:t xml:space="preserve"> </w:t>
            </w:r>
            <w:r w:rsidRPr="00CB6BFD" w:rsidR="00BE3303">
              <w:rPr>
                <w:sz w:val="22"/>
                <w:szCs w:val="22"/>
              </w:rPr>
              <w:t xml:space="preserve"> </w:t>
            </w:r>
            <w:r w:rsidRPr="00CB6BFD" w:rsidR="00BE3303">
              <w:rPr>
                <w:sz w:val="21"/>
                <w:szCs w:val="21"/>
              </w:rPr>
              <w:t xml:space="preserve">  </w:t>
            </w:r>
            <w:r w:rsidRPr="00CB6BFD" w:rsidR="00A64E8F">
              <w:rPr>
                <w:sz w:val="22"/>
                <w:szCs w:val="22"/>
              </w:rPr>
              <w:t xml:space="preserve"> </w:t>
            </w:r>
            <w:r w:rsidRPr="00CB6BFD">
              <w:rPr>
                <w:sz w:val="22"/>
                <w:szCs w:val="22"/>
              </w:rPr>
              <w:t xml:space="preserve">      </w:t>
            </w:r>
            <w:r w:rsidRPr="00CB6BFD" w:rsidR="00CB6BFD">
              <w:rPr>
                <w:sz w:val="22"/>
                <w:szCs w:val="22"/>
              </w:rPr>
              <w:t xml:space="preserve">  </w:t>
            </w:r>
            <w:r w:rsidRPr="00CB6BFD" w:rsidR="00BC6F58">
              <w:rPr>
                <w:sz w:val="22"/>
                <w:szCs w:val="22"/>
              </w:rPr>
              <w:t>5</w:t>
            </w:r>
            <w:r w:rsidRPr="00CB6BFD" w:rsidR="00A64E8F">
              <w:rPr>
                <w:sz w:val="22"/>
                <w:szCs w:val="22"/>
              </w:rPr>
              <w:t>%</w:t>
            </w:r>
          </w:p>
          <w:p w:rsidRPr="00CB6BFD" w:rsidR="00880F5D" w:rsidP="00880F5D" w:rsidRDefault="006F0DA7" w14:paraId="74852DB0" w14:textId="77777777">
            <w:pPr>
              <w:rPr>
                <w:sz w:val="22"/>
                <w:szCs w:val="22"/>
              </w:rPr>
            </w:pPr>
            <w:r w:rsidRPr="00CB6BFD">
              <w:rPr>
                <w:sz w:val="22"/>
                <w:szCs w:val="22"/>
              </w:rPr>
              <w:t>2</w:t>
            </w:r>
            <w:r w:rsidRPr="00CB6BFD" w:rsidR="00880F5D">
              <w:rPr>
                <w:sz w:val="22"/>
                <w:szCs w:val="22"/>
              </w:rPr>
              <w:t xml:space="preserve">. </w:t>
            </w:r>
            <w:r w:rsidRPr="00CB6BFD" w:rsidR="00AD0ED6">
              <w:rPr>
                <w:sz w:val="22"/>
                <w:szCs w:val="22"/>
              </w:rPr>
              <w:t>Supplemental MTR Procurement</w:t>
            </w:r>
            <w:r w:rsidRPr="00CB6BFD" w:rsidR="00C132A3">
              <w:rPr>
                <w:sz w:val="22"/>
                <w:szCs w:val="22"/>
              </w:rPr>
              <w:t xml:space="preserve">          </w:t>
            </w:r>
            <w:r w:rsidRPr="00CB6BFD" w:rsidR="00C132A3">
              <w:rPr>
                <w:sz w:val="20"/>
                <w:szCs w:val="20"/>
              </w:rPr>
              <w:t xml:space="preserve">  </w:t>
            </w:r>
            <w:r w:rsidRPr="00CB6BFD" w:rsidR="00C132A3">
              <w:rPr>
                <w:sz w:val="22"/>
                <w:szCs w:val="22"/>
              </w:rPr>
              <w:t xml:space="preserve">       </w:t>
            </w:r>
            <w:r w:rsidRPr="00CB6BFD" w:rsidR="00A467FD">
              <w:rPr>
                <w:sz w:val="22"/>
                <w:szCs w:val="22"/>
              </w:rPr>
              <w:t xml:space="preserve">  </w:t>
            </w:r>
            <w:r w:rsidRPr="00CB6BFD" w:rsidR="00E527A4">
              <w:rPr>
                <w:sz w:val="22"/>
                <w:szCs w:val="22"/>
              </w:rPr>
              <w:t xml:space="preserve">                     </w:t>
            </w:r>
            <w:r w:rsidRPr="00CB6BFD" w:rsidR="00A64E8F">
              <w:rPr>
                <w:sz w:val="22"/>
                <w:szCs w:val="22"/>
              </w:rPr>
              <w:t xml:space="preserve">  </w:t>
            </w:r>
            <w:r w:rsidRPr="00CB6BFD" w:rsidR="00AD0ED6">
              <w:rPr>
                <w:sz w:val="22"/>
                <w:szCs w:val="22"/>
              </w:rPr>
              <w:t xml:space="preserve">  </w:t>
            </w:r>
            <w:r w:rsidRPr="00CB6BFD" w:rsidR="001A7F32">
              <w:rPr>
                <w:sz w:val="22"/>
                <w:szCs w:val="22"/>
              </w:rPr>
              <w:t xml:space="preserve">  </w:t>
            </w:r>
            <w:r w:rsidRPr="00CB6BFD" w:rsidR="00A64E8F">
              <w:rPr>
                <w:sz w:val="22"/>
                <w:szCs w:val="22"/>
              </w:rPr>
              <w:t xml:space="preserve"> </w:t>
            </w:r>
            <w:r w:rsidRPr="00CB6BFD" w:rsidR="00CB6BFD">
              <w:rPr>
                <w:sz w:val="22"/>
                <w:szCs w:val="22"/>
              </w:rPr>
              <w:t>30</w:t>
            </w:r>
            <w:r w:rsidRPr="00CB6BFD" w:rsidR="00A64E8F">
              <w:rPr>
                <w:sz w:val="22"/>
                <w:szCs w:val="22"/>
              </w:rPr>
              <w:t>%</w:t>
            </w:r>
          </w:p>
          <w:p w:rsidRPr="00CB6BFD" w:rsidR="004A1182" w:rsidP="004A1182" w:rsidRDefault="004A1182" w14:paraId="3436AD4D" w14:textId="77777777">
            <w:pPr>
              <w:rPr>
                <w:sz w:val="22"/>
                <w:szCs w:val="22"/>
              </w:rPr>
            </w:pPr>
            <w:r w:rsidRPr="00CB6BFD">
              <w:rPr>
                <w:sz w:val="22"/>
                <w:szCs w:val="22"/>
              </w:rPr>
              <w:t>3.</w:t>
            </w:r>
            <w:r w:rsidRPr="00CB6BFD" w:rsidR="00AD0ED6">
              <w:rPr>
                <w:sz w:val="22"/>
                <w:szCs w:val="22"/>
              </w:rPr>
              <w:t xml:space="preserve"> </w:t>
            </w:r>
            <w:bookmarkStart w:name="_Hlk162606334" w:id="5"/>
            <w:r w:rsidRPr="00CB6BFD" w:rsidR="00AD0ED6">
              <w:rPr>
                <w:sz w:val="22"/>
                <w:szCs w:val="22"/>
              </w:rPr>
              <w:t>Portfolios for the CAISO TPP</w:t>
            </w:r>
            <w:bookmarkEnd w:id="5"/>
            <w:r w:rsidRPr="00CB6BFD" w:rsidR="00AD0ED6">
              <w:rPr>
                <w:sz w:val="22"/>
                <w:szCs w:val="22"/>
              </w:rPr>
              <w:t xml:space="preserve">                  </w:t>
            </w:r>
            <w:r w:rsidRPr="00CB6BFD" w:rsidR="00AD0ED6">
              <w:rPr>
                <w:sz w:val="28"/>
                <w:szCs w:val="28"/>
              </w:rPr>
              <w:t xml:space="preserve">  </w:t>
            </w:r>
            <w:r w:rsidRPr="00CB6BFD" w:rsidR="00AD0ED6">
              <w:rPr>
                <w:sz w:val="22"/>
                <w:szCs w:val="22"/>
              </w:rPr>
              <w:t xml:space="preserve">             </w:t>
            </w:r>
            <w:r w:rsidRPr="00CB6BFD" w:rsidR="004F77FC">
              <w:rPr>
                <w:sz w:val="22"/>
                <w:szCs w:val="22"/>
              </w:rPr>
              <w:t xml:space="preserve">                  </w:t>
            </w:r>
            <w:r w:rsidRPr="00CB6BFD">
              <w:rPr>
                <w:sz w:val="22"/>
                <w:szCs w:val="22"/>
              </w:rPr>
              <w:t xml:space="preserve">  </w:t>
            </w:r>
            <w:r w:rsidRPr="00CB6BFD" w:rsidR="00BC6F58">
              <w:rPr>
                <w:sz w:val="22"/>
                <w:szCs w:val="22"/>
              </w:rPr>
              <w:t>20</w:t>
            </w:r>
            <w:r w:rsidRPr="00CB6BFD">
              <w:rPr>
                <w:sz w:val="22"/>
                <w:szCs w:val="22"/>
              </w:rPr>
              <w:t>%</w:t>
            </w:r>
          </w:p>
          <w:bookmarkEnd w:id="4"/>
          <w:p w:rsidRPr="00CB6BFD" w:rsidR="00BD49E8" w:rsidP="00BD49E8" w:rsidRDefault="00BD49E8" w14:paraId="30A34042" w14:textId="77777777">
            <w:pPr>
              <w:rPr>
                <w:sz w:val="22"/>
                <w:szCs w:val="22"/>
              </w:rPr>
            </w:pPr>
            <w:r w:rsidRPr="00CB6BFD">
              <w:rPr>
                <w:sz w:val="22"/>
                <w:szCs w:val="22"/>
              </w:rPr>
              <w:t>4.</w:t>
            </w:r>
            <w:r w:rsidRPr="00CB6BFD" w:rsidR="00B04BB0">
              <w:rPr>
                <w:sz w:val="22"/>
                <w:szCs w:val="22"/>
              </w:rPr>
              <w:t xml:space="preserve"> </w:t>
            </w:r>
            <w:r w:rsidRPr="00CB6BFD" w:rsidR="00AD0ED6">
              <w:rPr>
                <w:sz w:val="22"/>
                <w:szCs w:val="22"/>
              </w:rPr>
              <w:t xml:space="preserve">2023 Preferred System Plan                                          </w:t>
            </w:r>
            <w:r w:rsidRPr="00CB6BFD" w:rsidR="004F77FC">
              <w:rPr>
                <w:sz w:val="22"/>
                <w:szCs w:val="22"/>
              </w:rPr>
              <w:t xml:space="preserve">            </w:t>
            </w:r>
            <w:r w:rsidRPr="00CB6BFD">
              <w:rPr>
                <w:sz w:val="22"/>
                <w:szCs w:val="22"/>
              </w:rPr>
              <w:t xml:space="preserve">   </w:t>
            </w:r>
            <w:r w:rsidRPr="00CB6BFD" w:rsidR="00CB6BFD">
              <w:rPr>
                <w:sz w:val="22"/>
                <w:szCs w:val="22"/>
              </w:rPr>
              <w:t>4</w:t>
            </w:r>
            <w:r w:rsidRPr="00CB6BFD" w:rsidR="00BC6F58">
              <w:rPr>
                <w:sz w:val="22"/>
                <w:szCs w:val="22"/>
              </w:rPr>
              <w:t>0</w:t>
            </w:r>
            <w:r w:rsidRPr="00CB6BFD">
              <w:rPr>
                <w:sz w:val="22"/>
                <w:szCs w:val="22"/>
              </w:rPr>
              <w:t>%</w:t>
            </w:r>
          </w:p>
          <w:p w:rsidRPr="00CB6BFD" w:rsidR="00AD0ED6" w:rsidP="00AD0ED6" w:rsidRDefault="00AD0ED6" w14:paraId="01E5034A" w14:textId="77777777">
            <w:pPr>
              <w:rPr>
                <w:sz w:val="22"/>
                <w:szCs w:val="22"/>
              </w:rPr>
            </w:pPr>
            <w:r w:rsidRPr="00CB6BFD">
              <w:rPr>
                <w:sz w:val="22"/>
                <w:szCs w:val="22"/>
              </w:rPr>
              <w:t xml:space="preserve">5. Petitions for Modification                                                            </w:t>
            </w:r>
            <w:r w:rsidRPr="00CB6BFD" w:rsidR="00CB6BFD">
              <w:rPr>
                <w:sz w:val="22"/>
                <w:szCs w:val="22"/>
              </w:rPr>
              <w:t xml:space="preserve">  5</w:t>
            </w:r>
            <w:r w:rsidRPr="00CB6BFD">
              <w:rPr>
                <w:sz w:val="22"/>
                <w:szCs w:val="22"/>
              </w:rPr>
              <w:t>%</w:t>
            </w:r>
          </w:p>
          <w:p w:rsidRPr="003D4455" w:rsidR="00A467FD" w:rsidP="00C132A3" w:rsidRDefault="00A467FD" w14:paraId="49BBE328" w14:textId="77777777">
            <w:pPr>
              <w:rPr>
                <w:color w:val="000000"/>
              </w:rPr>
            </w:pPr>
          </w:p>
        </w:tc>
        <w:tc>
          <w:tcPr>
            <w:tcW w:w="2250" w:type="dxa"/>
          </w:tcPr>
          <w:p w:rsidRPr="007F620E" w:rsidR="00972C19" w:rsidP="00A92D0B" w:rsidRDefault="00437ADB" w14:paraId="480654FE" w14:textId="77777777">
            <w:pPr>
              <w:spacing w:before="120"/>
              <w:rPr>
                <w:color w:val="000000"/>
              </w:rPr>
            </w:pPr>
            <w:r>
              <w:rPr>
                <w:color w:val="000000"/>
              </w:rPr>
              <w:t>Noted</w:t>
            </w:r>
            <w:r w:rsidR="00972C19">
              <w:rPr>
                <w:color w:val="000000"/>
              </w:rPr>
              <w:t>;</w:t>
            </w:r>
            <w:r>
              <w:rPr>
                <w:color w:val="000000"/>
              </w:rPr>
              <w:t xml:space="preserve"> totals 100%</w:t>
            </w:r>
            <w:r w:rsidR="00972C19">
              <w:rPr>
                <w:color w:val="000000"/>
              </w:rPr>
              <w:t>.</w:t>
            </w:r>
          </w:p>
        </w:tc>
      </w:tr>
    </w:tbl>
    <w:p w:rsidR="004D1A5F" w:rsidP="004D1A5F" w:rsidRDefault="004D1A5F" w14:paraId="70567F8F" w14:textId="77777777">
      <w:pPr>
        <w:keepNext/>
        <w:keepLines/>
        <w:rPr>
          <w:b/>
          <w:color w:val="000000"/>
        </w:rPr>
      </w:pPr>
    </w:p>
    <w:p w:rsidRPr="006F0DA7" w:rsidR="00E07059" w:rsidP="006F0DA7" w:rsidRDefault="00A92D0B" w14:paraId="41687C19" w14:textId="77777777">
      <w:pPr>
        <w:keepNext/>
        <w:keepLines/>
        <w:numPr>
          <w:ilvl w:val="0"/>
          <w:numId w:val="2"/>
        </w:numPr>
        <w:tabs>
          <w:tab w:val="clear" w:pos="900"/>
          <w:tab w:val="num" w:pos="360"/>
        </w:tabs>
        <w:spacing w:after="240"/>
        <w:ind w:left="36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19"/>
        <w:gridCol w:w="774"/>
        <w:gridCol w:w="877"/>
        <w:gridCol w:w="810"/>
        <w:gridCol w:w="1710"/>
        <w:gridCol w:w="1193"/>
        <w:gridCol w:w="900"/>
        <w:gridCol w:w="1080"/>
        <w:gridCol w:w="1773"/>
      </w:tblGrid>
      <w:tr w:rsidRPr="007F620E" w:rsidR="00A92D0B" w:rsidTr="00C635D5" w14:paraId="038C542B" w14:textId="77777777">
        <w:trPr>
          <w:jc w:val="center"/>
        </w:trPr>
        <w:tc>
          <w:tcPr>
            <w:tcW w:w="6683" w:type="dxa"/>
            <w:gridSpan w:val="6"/>
            <w:tcBorders>
              <w:bottom w:val="single" w:color="auto" w:sz="4" w:space="0"/>
              <w:right w:val="single" w:color="auto" w:sz="24" w:space="0"/>
            </w:tcBorders>
          </w:tcPr>
          <w:p w:rsidRPr="007F620E" w:rsidR="00A92D0B" w:rsidP="00DE3A5D" w:rsidRDefault="00A92D0B" w14:paraId="606D9B54" w14:textId="77777777">
            <w:pPr>
              <w:keepNext/>
              <w:keepLines/>
              <w:spacing w:before="60" w:after="60"/>
              <w:jc w:val="center"/>
              <w:rPr>
                <w:b/>
                <w:smallCaps/>
                <w:color w:val="000000"/>
              </w:rPr>
            </w:pPr>
            <w:r w:rsidRPr="007F620E">
              <w:rPr>
                <w:b/>
                <w:smallCaps/>
                <w:color w:val="000000"/>
              </w:rPr>
              <w:t>Claimed</w:t>
            </w:r>
          </w:p>
        </w:tc>
        <w:tc>
          <w:tcPr>
            <w:tcW w:w="3753" w:type="dxa"/>
            <w:gridSpan w:val="3"/>
            <w:tcBorders>
              <w:left w:val="single" w:color="auto" w:sz="24" w:space="0"/>
              <w:bottom w:val="single" w:color="auto" w:sz="4" w:space="0"/>
            </w:tcBorders>
          </w:tcPr>
          <w:p w:rsidRPr="007F620E" w:rsidR="00A92D0B" w:rsidP="00DE3A5D" w:rsidRDefault="00A92D0B" w14:paraId="67ECD3F5" w14:textId="77777777">
            <w:pPr>
              <w:keepNext/>
              <w:keepLines/>
              <w:spacing w:before="60" w:after="60"/>
              <w:jc w:val="center"/>
              <w:rPr>
                <w:b/>
                <w:smallCaps/>
                <w:color w:val="000000"/>
              </w:rPr>
            </w:pPr>
            <w:r w:rsidRPr="007F620E">
              <w:rPr>
                <w:b/>
                <w:smallCaps/>
                <w:color w:val="000000"/>
              </w:rPr>
              <w:t>CPUC Award</w:t>
            </w:r>
          </w:p>
        </w:tc>
      </w:tr>
      <w:tr w:rsidRPr="007F620E" w:rsidR="00A92D0B" w:rsidTr="00762EC5" w14:paraId="5A473823"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DE3A5D" w:rsidRDefault="00A92D0B" w14:paraId="3985BA42" w14:textId="77777777">
            <w:pPr>
              <w:keepNext/>
              <w:keepLines/>
              <w:spacing w:before="60" w:after="60"/>
              <w:jc w:val="center"/>
              <w:rPr>
                <w:b/>
              </w:rPr>
            </w:pPr>
            <w:r w:rsidRPr="007F620E">
              <w:rPr>
                <w:b/>
              </w:rPr>
              <w:t>ATTORNEY, EXPERT, AND ADVOCATE FEES</w:t>
            </w:r>
          </w:p>
        </w:tc>
      </w:tr>
      <w:tr w:rsidRPr="00260518" w:rsidR="00A92D0B" w:rsidTr="00C635D5" w14:paraId="476C398B" w14:textId="77777777">
        <w:trPr>
          <w:jc w:val="center"/>
        </w:trPr>
        <w:tc>
          <w:tcPr>
            <w:tcW w:w="1319" w:type="dxa"/>
            <w:tcBorders>
              <w:top w:val="single" w:color="auto" w:sz="4" w:space="0"/>
              <w:bottom w:val="single" w:color="auto" w:sz="4" w:space="0"/>
            </w:tcBorders>
            <w:vAlign w:val="bottom"/>
          </w:tcPr>
          <w:p w:rsidRPr="00260518" w:rsidR="00A92D0B" w:rsidP="003B6A1B" w:rsidRDefault="00A92D0B" w14:paraId="79417F76" w14:textId="77777777">
            <w:pPr>
              <w:keepNext/>
              <w:keepLines/>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vAlign w:val="bottom"/>
          </w:tcPr>
          <w:p w:rsidRPr="00260518" w:rsidR="00A92D0B" w:rsidP="003B6A1B" w:rsidRDefault="00A92D0B" w14:paraId="60C3CF85" w14:textId="77777777">
            <w:pPr>
              <w:keepNext/>
              <w:keepLines/>
              <w:spacing w:before="60" w:after="60"/>
              <w:jc w:val="center"/>
              <w:rPr>
                <w:b/>
                <w:color w:val="000000"/>
                <w:sz w:val="22"/>
                <w:szCs w:val="22"/>
              </w:rPr>
            </w:pPr>
            <w:r w:rsidRPr="00260518">
              <w:rPr>
                <w:b/>
                <w:color w:val="000000"/>
                <w:sz w:val="22"/>
                <w:szCs w:val="22"/>
              </w:rPr>
              <w:t>Year</w:t>
            </w:r>
          </w:p>
        </w:tc>
        <w:tc>
          <w:tcPr>
            <w:tcW w:w="877" w:type="dxa"/>
            <w:tcBorders>
              <w:top w:val="single" w:color="auto" w:sz="4" w:space="0"/>
              <w:bottom w:val="single" w:color="auto" w:sz="4" w:space="0"/>
            </w:tcBorders>
            <w:vAlign w:val="bottom"/>
          </w:tcPr>
          <w:p w:rsidRPr="00260518" w:rsidR="00A92D0B" w:rsidP="003B6A1B" w:rsidRDefault="00A92D0B" w14:paraId="52FD12AF" w14:textId="77777777">
            <w:pPr>
              <w:keepNext/>
              <w:keepLines/>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vAlign w:val="bottom"/>
          </w:tcPr>
          <w:p w:rsidRPr="00260518" w:rsidR="00A92D0B" w:rsidP="003B6A1B" w:rsidRDefault="00A92D0B" w14:paraId="51C29698"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10" w:type="dxa"/>
            <w:tcBorders>
              <w:top w:val="single" w:color="auto" w:sz="4" w:space="0"/>
              <w:bottom w:val="single" w:color="auto" w:sz="4" w:space="0"/>
              <w:right w:val="single" w:color="auto" w:sz="4" w:space="0"/>
            </w:tcBorders>
            <w:vAlign w:val="bottom"/>
          </w:tcPr>
          <w:p w:rsidRPr="00260518" w:rsidR="00A92D0B" w:rsidP="003B6A1B" w:rsidRDefault="00A92D0B" w14:paraId="311828F3" w14:textId="77777777">
            <w:pPr>
              <w:keepNext/>
              <w:keepLines/>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06E7C30E" w14:textId="77777777">
            <w:pPr>
              <w:keepNext/>
              <w:keepLines/>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vAlign w:val="bottom"/>
          </w:tcPr>
          <w:p w:rsidRPr="00260518" w:rsidR="00A92D0B" w:rsidP="003B6A1B" w:rsidRDefault="00A92D0B" w14:paraId="04329C39"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bottom"/>
          </w:tcPr>
          <w:p w:rsidRPr="00260518" w:rsidR="00A92D0B" w:rsidP="003B6A1B" w:rsidRDefault="00A92D0B" w14:paraId="249FE9A9"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73" w:type="dxa"/>
            <w:tcBorders>
              <w:top w:val="single" w:color="auto" w:sz="4" w:space="0"/>
            </w:tcBorders>
            <w:vAlign w:val="bottom"/>
          </w:tcPr>
          <w:p w:rsidRPr="00260518" w:rsidR="00A92D0B" w:rsidP="003B6A1B" w:rsidRDefault="00A92D0B" w14:paraId="25D3BFA7" w14:textId="77777777">
            <w:pPr>
              <w:keepNext/>
              <w:keepLines/>
              <w:spacing w:before="60" w:after="60"/>
              <w:jc w:val="center"/>
              <w:rPr>
                <w:b/>
                <w:color w:val="000000"/>
                <w:sz w:val="22"/>
                <w:szCs w:val="22"/>
              </w:rPr>
            </w:pPr>
            <w:r w:rsidRPr="00260518">
              <w:rPr>
                <w:b/>
                <w:color w:val="000000"/>
                <w:sz w:val="22"/>
                <w:szCs w:val="22"/>
              </w:rPr>
              <w:t>Total $</w:t>
            </w:r>
          </w:p>
        </w:tc>
      </w:tr>
      <w:tr w:rsidRPr="007F620E" w:rsidR="003A1936" w:rsidTr="00D4202B" w14:paraId="19F8923C" w14:textId="77777777">
        <w:trPr>
          <w:jc w:val="center"/>
        </w:trPr>
        <w:tc>
          <w:tcPr>
            <w:tcW w:w="1319" w:type="dxa"/>
          </w:tcPr>
          <w:p w:rsidR="003A1936" w:rsidP="00A92D0B" w:rsidRDefault="003A1936" w14:paraId="1DE8551A" w14:textId="77777777">
            <w:pPr>
              <w:spacing w:before="60" w:after="60"/>
              <w:rPr>
                <w:color w:val="000000"/>
              </w:rPr>
            </w:pPr>
            <w:r>
              <w:rPr>
                <w:color w:val="000000"/>
              </w:rPr>
              <w:t>G. Morris</w:t>
            </w:r>
          </w:p>
        </w:tc>
        <w:tc>
          <w:tcPr>
            <w:tcW w:w="774" w:type="dxa"/>
          </w:tcPr>
          <w:p w:rsidR="003A1936" w:rsidP="003B6A1B" w:rsidRDefault="003A1936" w14:paraId="7515847C" w14:textId="77777777">
            <w:pPr>
              <w:spacing w:before="60" w:after="60"/>
              <w:rPr>
                <w:color w:val="000000"/>
              </w:rPr>
            </w:pPr>
            <w:r>
              <w:rPr>
                <w:color w:val="000000"/>
              </w:rPr>
              <w:t>202</w:t>
            </w:r>
            <w:r w:rsidR="003B6826">
              <w:rPr>
                <w:color w:val="000000"/>
              </w:rPr>
              <w:t>2</w:t>
            </w:r>
          </w:p>
        </w:tc>
        <w:tc>
          <w:tcPr>
            <w:tcW w:w="877" w:type="dxa"/>
          </w:tcPr>
          <w:p w:rsidRPr="003D74E4" w:rsidR="003A1936" w:rsidP="00C6619B" w:rsidRDefault="00207101" w14:paraId="5588722C" w14:textId="77777777">
            <w:pPr>
              <w:spacing w:before="60" w:after="60"/>
              <w:jc w:val="right"/>
              <w:rPr>
                <w:color w:val="FF0000"/>
              </w:rPr>
            </w:pPr>
            <w:r>
              <w:t>108</w:t>
            </w:r>
            <w:r w:rsidRPr="001922E8" w:rsidR="003A1936">
              <w:t>.</w:t>
            </w:r>
            <w:r>
              <w:t>0</w:t>
            </w:r>
            <w:r w:rsidRPr="001922E8" w:rsidR="003A1936">
              <w:t>0</w:t>
            </w:r>
          </w:p>
        </w:tc>
        <w:tc>
          <w:tcPr>
            <w:tcW w:w="810" w:type="dxa"/>
          </w:tcPr>
          <w:p w:rsidR="003A1936" w:rsidP="00B52D6B" w:rsidRDefault="003A1936" w14:paraId="6E90D5D4" w14:textId="77777777">
            <w:pPr>
              <w:spacing w:before="60" w:after="60"/>
              <w:jc w:val="center"/>
              <w:rPr>
                <w:color w:val="000000"/>
              </w:rPr>
            </w:pPr>
            <w:r>
              <w:rPr>
                <w:color w:val="000000"/>
              </w:rPr>
              <w:t>4</w:t>
            </w:r>
            <w:r w:rsidR="003B6826">
              <w:rPr>
                <w:color w:val="000000"/>
              </w:rPr>
              <w:t>6</w:t>
            </w:r>
            <w:r>
              <w:rPr>
                <w:color w:val="000000"/>
              </w:rPr>
              <w:t>5</w:t>
            </w:r>
          </w:p>
        </w:tc>
        <w:tc>
          <w:tcPr>
            <w:tcW w:w="1710" w:type="dxa"/>
            <w:tcBorders>
              <w:right w:val="single" w:color="auto" w:sz="4" w:space="0"/>
            </w:tcBorders>
          </w:tcPr>
          <w:p w:rsidR="003A1936" w:rsidP="003B6A1B" w:rsidRDefault="00207101" w14:paraId="456809AC" w14:textId="77777777">
            <w:pPr>
              <w:spacing w:before="60" w:after="60"/>
              <w:rPr>
                <w:color w:val="000000"/>
              </w:rPr>
            </w:pPr>
            <w:r>
              <w:rPr>
                <w:color w:val="000000"/>
              </w:rPr>
              <w:t>D.23-11-036</w:t>
            </w:r>
          </w:p>
        </w:tc>
        <w:tc>
          <w:tcPr>
            <w:tcW w:w="1193" w:type="dxa"/>
            <w:tcBorders>
              <w:top w:val="single" w:color="auto" w:sz="4" w:space="0"/>
              <w:left w:val="single" w:color="auto" w:sz="4" w:space="0"/>
              <w:bottom w:val="single" w:color="auto" w:sz="4" w:space="0"/>
              <w:right w:val="single" w:color="auto" w:sz="24" w:space="0"/>
            </w:tcBorders>
          </w:tcPr>
          <w:p w:rsidRPr="003D74E4" w:rsidR="003A1936" w:rsidP="00CF1F11" w:rsidRDefault="00207101" w14:paraId="4347D570" w14:textId="77777777">
            <w:pPr>
              <w:spacing w:before="60" w:after="60"/>
              <w:jc w:val="right"/>
              <w:rPr>
                <w:color w:val="FF0000"/>
              </w:rPr>
            </w:pPr>
            <w:r>
              <w:t>50</w:t>
            </w:r>
            <w:r w:rsidRPr="001922E8" w:rsidR="003A1936">
              <w:t>,</w:t>
            </w:r>
            <w:r>
              <w:t>220</w:t>
            </w:r>
          </w:p>
        </w:tc>
        <w:tc>
          <w:tcPr>
            <w:tcW w:w="900" w:type="dxa"/>
            <w:tcBorders>
              <w:left w:val="single" w:color="auto" w:sz="4" w:space="0"/>
            </w:tcBorders>
          </w:tcPr>
          <w:p w:rsidRPr="007F620E" w:rsidR="003A1936" w:rsidP="003B6A1B" w:rsidRDefault="009E3F7A" w14:paraId="35D40E3E" w14:textId="77777777">
            <w:pPr>
              <w:spacing w:before="60" w:after="60"/>
              <w:rPr>
                <w:color w:val="000000"/>
              </w:rPr>
            </w:pPr>
            <w:r>
              <w:rPr>
                <w:color w:val="000000"/>
              </w:rPr>
              <w:t>74.43</w:t>
            </w:r>
            <w:r w:rsidR="004B1295">
              <w:rPr>
                <w:color w:val="000000"/>
              </w:rPr>
              <w:t xml:space="preserve"> [</w:t>
            </w:r>
            <w:r w:rsidR="001B189D">
              <w:rPr>
                <w:color w:val="000000"/>
              </w:rPr>
              <w:t>3]</w:t>
            </w:r>
          </w:p>
        </w:tc>
        <w:tc>
          <w:tcPr>
            <w:tcW w:w="1080" w:type="dxa"/>
          </w:tcPr>
          <w:p w:rsidRPr="007F620E" w:rsidR="003A1936" w:rsidP="003B6A1B" w:rsidRDefault="00231023" w14:paraId="23333139" w14:textId="77777777">
            <w:pPr>
              <w:spacing w:before="60" w:after="60"/>
              <w:rPr>
                <w:color w:val="000000"/>
              </w:rPr>
            </w:pPr>
            <w:r>
              <w:rPr>
                <w:color w:val="000000"/>
              </w:rPr>
              <w:t>$450.00 [1]</w:t>
            </w:r>
          </w:p>
        </w:tc>
        <w:tc>
          <w:tcPr>
            <w:tcW w:w="1773" w:type="dxa"/>
          </w:tcPr>
          <w:p w:rsidRPr="007F620E" w:rsidR="003A1936" w:rsidP="003B6A1B" w:rsidRDefault="000310CD" w14:paraId="7DF4233B" w14:textId="77777777">
            <w:pPr>
              <w:spacing w:before="60" w:after="60"/>
              <w:rPr>
                <w:color w:val="000000"/>
              </w:rPr>
            </w:pPr>
            <w:r>
              <w:rPr>
                <w:color w:val="000000"/>
              </w:rPr>
              <w:t>$</w:t>
            </w:r>
            <w:r w:rsidR="009E3F7A">
              <w:rPr>
                <w:color w:val="000000"/>
              </w:rPr>
              <w:t>33,493.50</w:t>
            </w:r>
          </w:p>
        </w:tc>
      </w:tr>
      <w:tr w:rsidRPr="007F620E" w:rsidR="00610B79" w:rsidTr="00D4202B" w14:paraId="0F037776" w14:textId="77777777">
        <w:trPr>
          <w:jc w:val="center"/>
        </w:trPr>
        <w:tc>
          <w:tcPr>
            <w:tcW w:w="1319" w:type="dxa"/>
          </w:tcPr>
          <w:p w:rsidR="00610B79" w:rsidP="00880F5D" w:rsidRDefault="003B6826" w14:paraId="700ECEC0" w14:textId="77777777">
            <w:pPr>
              <w:spacing w:before="60" w:after="60"/>
              <w:rPr>
                <w:color w:val="000000"/>
              </w:rPr>
            </w:pPr>
            <w:r>
              <w:rPr>
                <w:color w:val="000000"/>
              </w:rPr>
              <w:t>G. Morris</w:t>
            </w:r>
          </w:p>
        </w:tc>
        <w:tc>
          <w:tcPr>
            <w:tcW w:w="774" w:type="dxa"/>
          </w:tcPr>
          <w:p w:rsidR="00610B79" w:rsidP="00880F5D" w:rsidRDefault="00610B79" w14:paraId="031E9C7B" w14:textId="77777777">
            <w:pPr>
              <w:spacing w:before="60" w:after="60"/>
              <w:rPr>
                <w:color w:val="000000"/>
              </w:rPr>
            </w:pPr>
            <w:r>
              <w:rPr>
                <w:color w:val="000000"/>
              </w:rPr>
              <w:t>2023</w:t>
            </w:r>
          </w:p>
        </w:tc>
        <w:tc>
          <w:tcPr>
            <w:tcW w:w="877" w:type="dxa"/>
          </w:tcPr>
          <w:p w:rsidRPr="003D74E4" w:rsidR="00610B79" w:rsidP="00880F5D" w:rsidRDefault="00610B79" w14:paraId="4865D08F" w14:textId="77777777">
            <w:pPr>
              <w:spacing w:before="60" w:after="60"/>
              <w:jc w:val="right"/>
              <w:rPr>
                <w:color w:val="FF0000"/>
              </w:rPr>
            </w:pPr>
            <w:r w:rsidRPr="00610B79">
              <w:t>4</w:t>
            </w:r>
            <w:r w:rsidR="00207101">
              <w:t>7</w:t>
            </w:r>
            <w:r w:rsidRPr="00610B79">
              <w:t>.5</w:t>
            </w:r>
            <w:r w:rsidR="00207101">
              <w:t>0</w:t>
            </w:r>
          </w:p>
        </w:tc>
        <w:tc>
          <w:tcPr>
            <w:tcW w:w="810" w:type="dxa"/>
          </w:tcPr>
          <w:p w:rsidR="00610B79" w:rsidP="00880F5D" w:rsidRDefault="003B6826" w14:paraId="04FEC86F" w14:textId="77777777">
            <w:pPr>
              <w:spacing w:before="60" w:after="60"/>
              <w:jc w:val="center"/>
              <w:rPr>
                <w:color w:val="000000"/>
              </w:rPr>
            </w:pPr>
            <w:r>
              <w:rPr>
                <w:color w:val="000000"/>
              </w:rPr>
              <w:t>485</w:t>
            </w:r>
          </w:p>
        </w:tc>
        <w:tc>
          <w:tcPr>
            <w:tcW w:w="1710" w:type="dxa"/>
            <w:tcBorders>
              <w:right w:val="single" w:color="auto" w:sz="4" w:space="0"/>
            </w:tcBorders>
          </w:tcPr>
          <w:p w:rsidR="00610B79" w:rsidP="00880F5D" w:rsidRDefault="00610B79" w14:paraId="3D5C0392" w14:textId="77777777">
            <w:pPr>
              <w:spacing w:before="60" w:after="60"/>
              <w:rPr>
                <w:color w:val="000000"/>
              </w:rPr>
            </w:pPr>
            <w:r w:rsidRPr="009E1FE5">
              <w:rPr>
                <w:color w:val="000000"/>
              </w:rPr>
              <w:t xml:space="preserve">See comment </w:t>
            </w:r>
            <w:r w:rsidR="00207101">
              <w:rPr>
                <w:color w:val="000000"/>
              </w:rPr>
              <w:t>1</w:t>
            </w:r>
          </w:p>
        </w:tc>
        <w:tc>
          <w:tcPr>
            <w:tcW w:w="1193" w:type="dxa"/>
            <w:tcBorders>
              <w:top w:val="single" w:color="auto" w:sz="4" w:space="0"/>
              <w:left w:val="single" w:color="auto" w:sz="4" w:space="0"/>
              <w:bottom w:val="single" w:color="auto" w:sz="4" w:space="0"/>
              <w:right w:val="single" w:color="auto" w:sz="24" w:space="0"/>
            </w:tcBorders>
          </w:tcPr>
          <w:p w:rsidRPr="003D74E4" w:rsidR="00610B79" w:rsidP="00880F5D" w:rsidRDefault="00207101" w14:paraId="0E01C931" w14:textId="77777777">
            <w:pPr>
              <w:spacing w:before="60" w:after="60"/>
              <w:jc w:val="right"/>
              <w:rPr>
                <w:color w:val="FF0000"/>
              </w:rPr>
            </w:pPr>
            <w:r>
              <w:t>2</w:t>
            </w:r>
            <w:r w:rsidRPr="00610B79" w:rsidR="00610B79">
              <w:t>3,</w:t>
            </w:r>
            <w:r>
              <w:t>038</w:t>
            </w:r>
          </w:p>
        </w:tc>
        <w:tc>
          <w:tcPr>
            <w:tcW w:w="900" w:type="dxa"/>
            <w:tcBorders>
              <w:left w:val="single" w:color="auto" w:sz="4" w:space="0"/>
            </w:tcBorders>
          </w:tcPr>
          <w:p w:rsidRPr="007F620E" w:rsidR="00610B79" w:rsidP="00880F5D" w:rsidRDefault="009E3F7A" w14:paraId="75900569" w14:textId="77777777">
            <w:pPr>
              <w:spacing w:before="60" w:after="60"/>
              <w:rPr>
                <w:color w:val="000000"/>
              </w:rPr>
            </w:pPr>
            <w:r>
              <w:rPr>
                <w:color w:val="000000"/>
              </w:rPr>
              <w:t>35.63</w:t>
            </w:r>
            <w:r w:rsidR="001B189D">
              <w:rPr>
                <w:color w:val="000000"/>
              </w:rPr>
              <w:t xml:space="preserve"> [</w:t>
            </w:r>
            <w:r w:rsidR="00F45AD8">
              <w:rPr>
                <w:color w:val="000000"/>
              </w:rPr>
              <w:t>3]</w:t>
            </w:r>
          </w:p>
        </w:tc>
        <w:tc>
          <w:tcPr>
            <w:tcW w:w="1080" w:type="dxa"/>
          </w:tcPr>
          <w:p w:rsidRPr="007F620E" w:rsidR="00610B79" w:rsidP="00880F5D" w:rsidRDefault="00231023" w14:paraId="312C7838" w14:textId="77777777">
            <w:pPr>
              <w:spacing w:before="60" w:after="60"/>
              <w:rPr>
                <w:color w:val="000000"/>
              </w:rPr>
            </w:pPr>
            <w:r>
              <w:rPr>
                <w:color w:val="000000"/>
              </w:rPr>
              <w:t>$460.00 [1]</w:t>
            </w:r>
          </w:p>
        </w:tc>
        <w:tc>
          <w:tcPr>
            <w:tcW w:w="1773" w:type="dxa"/>
          </w:tcPr>
          <w:p w:rsidRPr="007F620E" w:rsidR="00610B79" w:rsidP="00880F5D" w:rsidRDefault="000310CD" w14:paraId="120CC58D" w14:textId="77777777">
            <w:pPr>
              <w:spacing w:before="60" w:after="60"/>
              <w:rPr>
                <w:color w:val="000000"/>
              </w:rPr>
            </w:pPr>
            <w:r>
              <w:rPr>
                <w:color w:val="000000"/>
              </w:rPr>
              <w:t>$</w:t>
            </w:r>
            <w:r w:rsidR="009E3F7A">
              <w:rPr>
                <w:color w:val="000000"/>
              </w:rPr>
              <w:t>16,389.80</w:t>
            </w:r>
          </w:p>
        </w:tc>
      </w:tr>
      <w:tr w:rsidRPr="007F620E" w:rsidR="00610B79" w:rsidTr="00D4202B" w14:paraId="606250B5" w14:textId="77777777">
        <w:trPr>
          <w:jc w:val="center"/>
        </w:trPr>
        <w:tc>
          <w:tcPr>
            <w:tcW w:w="1319" w:type="dxa"/>
          </w:tcPr>
          <w:p w:rsidR="00610B79" w:rsidP="00880F5D" w:rsidRDefault="003B6826" w14:paraId="130A970D" w14:textId="77777777">
            <w:pPr>
              <w:spacing w:before="60" w:after="60"/>
              <w:rPr>
                <w:color w:val="000000"/>
              </w:rPr>
            </w:pPr>
            <w:r>
              <w:rPr>
                <w:color w:val="000000"/>
              </w:rPr>
              <w:t>G. Morris</w:t>
            </w:r>
          </w:p>
        </w:tc>
        <w:tc>
          <w:tcPr>
            <w:tcW w:w="774" w:type="dxa"/>
          </w:tcPr>
          <w:p w:rsidR="00610B79" w:rsidP="00880F5D" w:rsidRDefault="003B6826" w14:paraId="18519582" w14:textId="77777777">
            <w:pPr>
              <w:spacing w:before="60" w:after="60"/>
              <w:rPr>
                <w:color w:val="000000"/>
              </w:rPr>
            </w:pPr>
            <w:r>
              <w:rPr>
                <w:color w:val="000000"/>
              </w:rPr>
              <w:t>2024</w:t>
            </w:r>
          </w:p>
        </w:tc>
        <w:tc>
          <w:tcPr>
            <w:tcW w:w="877" w:type="dxa"/>
          </w:tcPr>
          <w:p w:rsidRPr="00207101" w:rsidR="00610B79" w:rsidP="00880F5D" w:rsidRDefault="00207101" w14:paraId="0CE15028" w14:textId="77777777">
            <w:pPr>
              <w:spacing w:before="60" w:after="60"/>
              <w:jc w:val="right"/>
            </w:pPr>
            <w:r w:rsidRPr="00207101">
              <w:t>16.50</w:t>
            </w:r>
          </w:p>
        </w:tc>
        <w:tc>
          <w:tcPr>
            <w:tcW w:w="810" w:type="dxa"/>
          </w:tcPr>
          <w:p w:rsidRPr="00207101" w:rsidR="00610B79" w:rsidP="00880F5D" w:rsidRDefault="003B6826" w14:paraId="3ACCBD4A" w14:textId="77777777">
            <w:pPr>
              <w:spacing w:before="60" w:after="60"/>
              <w:jc w:val="center"/>
            </w:pPr>
            <w:r w:rsidRPr="00207101">
              <w:t>505</w:t>
            </w:r>
          </w:p>
        </w:tc>
        <w:tc>
          <w:tcPr>
            <w:tcW w:w="1710" w:type="dxa"/>
            <w:tcBorders>
              <w:right w:val="single" w:color="auto" w:sz="4" w:space="0"/>
            </w:tcBorders>
          </w:tcPr>
          <w:p w:rsidR="00610B79" w:rsidP="00880F5D" w:rsidRDefault="00207101" w14:paraId="5B86808B" w14:textId="77777777">
            <w:pPr>
              <w:spacing w:before="60" w:after="60"/>
              <w:rPr>
                <w:color w:val="000000"/>
              </w:rPr>
            </w:pPr>
            <w:r w:rsidRPr="009E1FE5">
              <w:rPr>
                <w:color w:val="000000"/>
              </w:rPr>
              <w:t>See comment</w:t>
            </w:r>
            <w:r w:rsidR="00253B2E">
              <w:rPr>
                <w:color w:val="000000"/>
              </w:rPr>
              <w:t xml:space="preserve"> 1</w:t>
            </w:r>
          </w:p>
        </w:tc>
        <w:tc>
          <w:tcPr>
            <w:tcW w:w="1193" w:type="dxa"/>
            <w:tcBorders>
              <w:top w:val="single" w:color="auto" w:sz="4" w:space="0"/>
              <w:left w:val="single" w:color="auto" w:sz="4" w:space="0"/>
              <w:bottom w:val="single" w:color="auto" w:sz="4" w:space="0"/>
              <w:right w:val="single" w:color="auto" w:sz="24" w:space="0"/>
            </w:tcBorders>
          </w:tcPr>
          <w:p w:rsidRPr="003D74E4" w:rsidR="00610B79" w:rsidP="00880F5D" w:rsidRDefault="00207101" w14:paraId="51FE4B55" w14:textId="77777777">
            <w:pPr>
              <w:spacing w:before="60" w:after="60"/>
              <w:jc w:val="right"/>
              <w:rPr>
                <w:color w:val="FF0000"/>
              </w:rPr>
            </w:pPr>
            <w:r w:rsidRPr="00207101">
              <w:t>8,333</w:t>
            </w:r>
          </w:p>
        </w:tc>
        <w:tc>
          <w:tcPr>
            <w:tcW w:w="900" w:type="dxa"/>
            <w:tcBorders>
              <w:left w:val="single" w:color="auto" w:sz="4" w:space="0"/>
            </w:tcBorders>
          </w:tcPr>
          <w:p w:rsidRPr="007F620E" w:rsidR="00610B79" w:rsidP="00880F5D" w:rsidRDefault="009E3F7A" w14:paraId="239CD8DE" w14:textId="77777777">
            <w:pPr>
              <w:spacing w:before="60" w:after="60"/>
              <w:rPr>
                <w:color w:val="000000"/>
              </w:rPr>
            </w:pPr>
            <w:r>
              <w:rPr>
                <w:color w:val="000000"/>
              </w:rPr>
              <w:t>12.37</w:t>
            </w:r>
            <w:r w:rsidR="00D21D65">
              <w:rPr>
                <w:color w:val="000000"/>
              </w:rPr>
              <w:t xml:space="preserve"> [3]</w:t>
            </w:r>
          </w:p>
        </w:tc>
        <w:tc>
          <w:tcPr>
            <w:tcW w:w="1080" w:type="dxa"/>
          </w:tcPr>
          <w:p w:rsidRPr="007F620E" w:rsidR="00610B79" w:rsidP="00880F5D" w:rsidRDefault="00231023" w14:paraId="53388015" w14:textId="77777777">
            <w:pPr>
              <w:spacing w:before="60" w:after="60"/>
              <w:rPr>
                <w:color w:val="000000"/>
              </w:rPr>
            </w:pPr>
            <w:r>
              <w:rPr>
                <w:color w:val="000000"/>
              </w:rPr>
              <w:t>$475.00 [1]</w:t>
            </w:r>
          </w:p>
        </w:tc>
        <w:tc>
          <w:tcPr>
            <w:tcW w:w="1773" w:type="dxa"/>
          </w:tcPr>
          <w:p w:rsidRPr="007F620E" w:rsidR="00610B79" w:rsidP="00880F5D" w:rsidRDefault="000310CD" w14:paraId="399691C0" w14:textId="77777777">
            <w:pPr>
              <w:spacing w:before="60" w:after="60"/>
              <w:rPr>
                <w:color w:val="000000"/>
              </w:rPr>
            </w:pPr>
            <w:r>
              <w:rPr>
                <w:color w:val="000000"/>
              </w:rPr>
              <w:t>$</w:t>
            </w:r>
            <w:r w:rsidR="009E3F7A">
              <w:rPr>
                <w:color w:val="000000"/>
              </w:rPr>
              <w:t>5,875.75</w:t>
            </w:r>
          </w:p>
        </w:tc>
      </w:tr>
      <w:tr w:rsidRPr="007F620E" w:rsidR="00E07059" w:rsidTr="00D4202B" w14:paraId="1B24AEEC" w14:textId="77777777">
        <w:trPr>
          <w:jc w:val="center"/>
        </w:trPr>
        <w:tc>
          <w:tcPr>
            <w:tcW w:w="1319" w:type="dxa"/>
          </w:tcPr>
          <w:p w:rsidR="00E07059" w:rsidP="00880F5D" w:rsidRDefault="003B6826" w14:paraId="36BF276A" w14:textId="77777777">
            <w:pPr>
              <w:spacing w:before="60" w:after="60"/>
              <w:rPr>
                <w:color w:val="000000"/>
              </w:rPr>
            </w:pPr>
            <w:r>
              <w:rPr>
                <w:color w:val="000000"/>
              </w:rPr>
              <w:t>Z. Harrold</w:t>
            </w:r>
          </w:p>
        </w:tc>
        <w:tc>
          <w:tcPr>
            <w:tcW w:w="774" w:type="dxa"/>
          </w:tcPr>
          <w:p w:rsidR="00E07059" w:rsidP="00880F5D" w:rsidRDefault="003B6826" w14:paraId="5E57EA6B" w14:textId="77777777">
            <w:pPr>
              <w:spacing w:before="60" w:after="60"/>
              <w:rPr>
                <w:color w:val="000000"/>
              </w:rPr>
            </w:pPr>
            <w:r>
              <w:rPr>
                <w:color w:val="000000"/>
              </w:rPr>
              <w:t>2022</w:t>
            </w:r>
          </w:p>
        </w:tc>
        <w:tc>
          <w:tcPr>
            <w:tcW w:w="877" w:type="dxa"/>
          </w:tcPr>
          <w:p w:rsidRPr="003D74E4" w:rsidR="00E07059" w:rsidP="00880F5D" w:rsidRDefault="00207101" w14:paraId="6DC8EDB3" w14:textId="77777777">
            <w:pPr>
              <w:spacing w:before="60" w:after="60"/>
              <w:jc w:val="right"/>
              <w:rPr>
                <w:color w:val="FF0000"/>
              </w:rPr>
            </w:pPr>
            <w:r w:rsidRPr="00207101">
              <w:t>216.00</w:t>
            </w:r>
          </w:p>
        </w:tc>
        <w:tc>
          <w:tcPr>
            <w:tcW w:w="810" w:type="dxa"/>
          </w:tcPr>
          <w:p w:rsidR="00E07059" w:rsidP="00880F5D" w:rsidRDefault="00207101" w14:paraId="5053DC45" w14:textId="77777777">
            <w:pPr>
              <w:spacing w:before="60" w:after="60"/>
              <w:jc w:val="center"/>
              <w:rPr>
                <w:color w:val="000000"/>
              </w:rPr>
            </w:pPr>
            <w:r>
              <w:rPr>
                <w:color w:val="000000"/>
              </w:rPr>
              <w:t>285</w:t>
            </w:r>
          </w:p>
        </w:tc>
        <w:tc>
          <w:tcPr>
            <w:tcW w:w="1710" w:type="dxa"/>
            <w:tcBorders>
              <w:right w:val="single" w:color="auto" w:sz="4" w:space="0"/>
            </w:tcBorders>
          </w:tcPr>
          <w:p w:rsidR="00E07059" w:rsidP="00880F5D" w:rsidRDefault="00207101" w14:paraId="3C3620CD" w14:textId="77777777">
            <w:pPr>
              <w:spacing w:before="60" w:after="60"/>
              <w:rPr>
                <w:color w:val="000000"/>
              </w:rPr>
            </w:pPr>
            <w:r w:rsidRPr="009E1FE5">
              <w:rPr>
                <w:color w:val="000000"/>
              </w:rPr>
              <w:t>See comment</w:t>
            </w:r>
            <w:r w:rsidR="00253B2E">
              <w:rPr>
                <w:color w:val="000000"/>
              </w:rPr>
              <w:t xml:space="preserve"> 2</w:t>
            </w:r>
          </w:p>
        </w:tc>
        <w:tc>
          <w:tcPr>
            <w:tcW w:w="1193" w:type="dxa"/>
            <w:tcBorders>
              <w:top w:val="single" w:color="auto" w:sz="4" w:space="0"/>
              <w:left w:val="single" w:color="auto" w:sz="4" w:space="0"/>
              <w:bottom w:val="single" w:color="auto" w:sz="4" w:space="0"/>
              <w:right w:val="single" w:color="auto" w:sz="24" w:space="0"/>
            </w:tcBorders>
          </w:tcPr>
          <w:p w:rsidRPr="003D74E4" w:rsidR="00E07059" w:rsidP="00880F5D" w:rsidRDefault="00207101" w14:paraId="03953B3B" w14:textId="77777777">
            <w:pPr>
              <w:spacing w:before="60" w:after="60"/>
              <w:jc w:val="right"/>
              <w:rPr>
                <w:color w:val="FF0000"/>
              </w:rPr>
            </w:pPr>
            <w:r w:rsidRPr="00207101">
              <w:t>61,560</w:t>
            </w:r>
          </w:p>
        </w:tc>
        <w:tc>
          <w:tcPr>
            <w:tcW w:w="900" w:type="dxa"/>
            <w:tcBorders>
              <w:left w:val="single" w:color="auto" w:sz="4" w:space="0"/>
            </w:tcBorders>
          </w:tcPr>
          <w:p w:rsidRPr="007F620E" w:rsidR="00E07059" w:rsidP="00880F5D" w:rsidRDefault="009E3F7A" w14:paraId="0F0E0959" w14:textId="77777777">
            <w:pPr>
              <w:spacing w:before="60" w:after="60"/>
              <w:rPr>
                <w:color w:val="000000"/>
              </w:rPr>
            </w:pPr>
            <w:r>
              <w:rPr>
                <w:color w:val="000000"/>
              </w:rPr>
              <w:t>158.25</w:t>
            </w:r>
            <w:r w:rsidR="00F45AD8">
              <w:rPr>
                <w:color w:val="000000"/>
              </w:rPr>
              <w:t>[</w:t>
            </w:r>
            <w:r w:rsidR="00D21D65">
              <w:rPr>
                <w:color w:val="000000"/>
              </w:rPr>
              <w:t>3</w:t>
            </w:r>
            <w:r w:rsidR="00F45AD8">
              <w:rPr>
                <w:color w:val="000000"/>
              </w:rPr>
              <w:t>]</w:t>
            </w:r>
          </w:p>
        </w:tc>
        <w:tc>
          <w:tcPr>
            <w:tcW w:w="1080" w:type="dxa"/>
          </w:tcPr>
          <w:p w:rsidRPr="007F620E" w:rsidR="00E07059" w:rsidP="00880F5D" w:rsidRDefault="00231023" w14:paraId="288956AD" w14:textId="77777777">
            <w:pPr>
              <w:spacing w:before="60" w:after="60"/>
              <w:rPr>
                <w:color w:val="000000"/>
              </w:rPr>
            </w:pPr>
            <w:r w:rsidRPr="604C287F">
              <w:rPr>
                <w:color w:val="000000" w:themeColor="text1"/>
              </w:rPr>
              <w:t>$</w:t>
            </w:r>
            <w:r w:rsidRPr="604C287F" w:rsidR="00311247">
              <w:rPr>
                <w:color w:val="000000" w:themeColor="text1"/>
              </w:rPr>
              <w:t>2</w:t>
            </w:r>
            <w:r w:rsidR="00311247">
              <w:rPr>
                <w:color w:val="000000" w:themeColor="text1"/>
              </w:rPr>
              <w:t>50</w:t>
            </w:r>
            <w:r w:rsidRPr="604C287F" w:rsidR="00A334AB">
              <w:rPr>
                <w:color w:val="000000" w:themeColor="text1"/>
              </w:rPr>
              <w:t>.00</w:t>
            </w:r>
            <w:r w:rsidRPr="604C287F" w:rsidR="005F7F2F">
              <w:rPr>
                <w:color w:val="000000" w:themeColor="text1"/>
              </w:rPr>
              <w:t xml:space="preserve"> [2]</w:t>
            </w:r>
          </w:p>
        </w:tc>
        <w:tc>
          <w:tcPr>
            <w:tcW w:w="1773" w:type="dxa"/>
          </w:tcPr>
          <w:p w:rsidRPr="007F620E" w:rsidR="00E07059" w:rsidP="00880F5D" w:rsidRDefault="00167D79" w14:paraId="37CEFF4B" w14:textId="77777777">
            <w:pPr>
              <w:spacing w:before="60" w:after="60"/>
              <w:rPr>
                <w:color w:val="000000"/>
              </w:rPr>
            </w:pPr>
            <w:r>
              <w:rPr>
                <w:color w:val="000000"/>
              </w:rPr>
              <w:t>$</w:t>
            </w:r>
            <w:r w:rsidR="009E3F7A">
              <w:rPr>
                <w:color w:val="000000"/>
              </w:rPr>
              <w:t>39,562.50</w:t>
            </w:r>
          </w:p>
        </w:tc>
      </w:tr>
      <w:tr w:rsidRPr="007F620E" w:rsidR="003B6826" w:rsidTr="00D4202B" w14:paraId="4183B1F2" w14:textId="77777777">
        <w:trPr>
          <w:jc w:val="center"/>
        </w:trPr>
        <w:tc>
          <w:tcPr>
            <w:tcW w:w="1319" w:type="dxa"/>
          </w:tcPr>
          <w:p w:rsidR="003B6826" w:rsidP="00880F5D" w:rsidRDefault="003B6826" w14:paraId="695762EE" w14:textId="77777777">
            <w:pPr>
              <w:spacing w:before="60" w:after="60"/>
              <w:rPr>
                <w:color w:val="000000"/>
              </w:rPr>
            </w:pPr>
            <w:r>
              <w:rPr>
                <w:color w:val="000000"/>
              </w:rPr>
              <w:t>Z. Harrold</w:t>
            </w:r>
          </w:p>
        </w:tc>
        <w:tc>
          <w:tcPr>
            <w:tcW w:w="774" w:type="dxa"/>
          </w:tcPr>
          <w:p w:rsidR="003B6826" w:rsidP="00880F5D" w:rsidRDefault="003B6826" w14:paraId="587B4470" w14:textId="77777777">
            <w:pPr>
              <w:spacing w:before="60" w:after="60"/>
              <w:rPr>
                <w:color w:val="000000"/>
              </w:rPr>
            </w:pPr>
            <w:r>
              <w:rPr>
                <w:color w:val="000000"/>
              </w:rPr>
              <w:t>2023</w:t>
            </w:r>
          </w:p>
        </w:tc>
        <w:tc>
          <w:tcPr>
            <w:tcW w:w="877" w:type="dxa"/>
          </w:tcPr>
          <w:p w:rsidRPr="003D74E4" w:rsidR="003B6826" w:rsidP="00880F5D" w:rsidRDefault="00207101" w14:paraId="0BFD5FD2" w14:textId="77777777">
            <w:pPr>
              <w:spacing w:before="60" w:after="60"/>
              <w:jc w:val="right"/>
              <w:rPr>
                <w:color w:val="FF0000"/>
              </w:rPr>
            </w:pPr>
            <w:r w:rsidRPr="00207101">
              <w:t>229.00</w:t>
            </w:r>
          </w:p>
        </w:tc>
        <w:tc>
          <w:tcPr>
            <w:tcW w:w="810" w:type="dxa"/>
          </w:tcPr>
          <w:p w:rsidR="003B6826" w:rsidP="00880F5D" w:rsidRDefault="00207101" w14:paraId="1251BAAE" w14:textId="77777777">
            <w:pPr>
              <w:spacing w:before="60" w:after="60"/>
              <w:jc w:val="center"/>
              <w:rPr>
                <w:color w:val="000000"/>
              </w:rPr>
            </w:pPr>
            <w:r>
              <w:rPr>
                <w:color w:val="000000"/>
              </w:rPr>
              <w:t>300</w:t>
            </w:r>
          </w:p>
        </w:tc>
        <w:tc>
          <w:tcPr>
            <w:tcW w:w="1710" w:type="dxa"/>
            <w:tcBorders>
              <w:right w:val="single" w:color="auto" w:sz="4" w:space="0"/>
            </w:tcBorders>
          </w:tcPr>
          <w:p w:rsidR="003B6826" w:rsidP="00880F5D" w:rsidRDefault="00207101" w14:paraId="6473724F" w14:textId="77777777">
            <w:pPr>
              <w:spacing w:before="60" w:after="60"/>
              <w:rPr>
                <w:color w:val="000000"/>
              </w:rPr>
            </w:pPr>
            <w:r w:rsidRPr="009E1FE5">
              <w:rPr>
                <w:color w:val="000000"/>
              </w:rPr>
              <w:t>See comment</w:t>
            </w:r>
            <w:r w:rsidR="00253B2E">
              <w:rPr>
                <w:color w:val="000000"/>
              </w:rPr>
              <w:t xml:space="preserve"> 2</w:t>
            </w:r>
          </w:p>
        </w:tc>
        <w:tc>
          <w:tcPr>
            <w:tcW w:w="1193" w:type="dxa"/>
            <w:tcBorders>
              <w:top w:val="single" w:color="auto" w:sz="4" w:space="0"/>
              <w:left w:val="single" w:color="auto" w:sz="4" w:space="0"/>
              <w:bottom w:val="single" w:color="auto" w:sz="4" w:space="0"/>
              <w:right w:val="single" w:color="auto" w:sz="24" w:space="0"/>
            </w:tcBorders>
          </w:tcPr>
          <w:p w:rsidRPr="003D74E4" w:rsidR="003B6826" w:rsidP="00880F5D" w:rsidRDefault="00207101" w14:paraId="3BF53D61" w14:textId="77777777">
            <w:pPr>
              <w:spacing w:before="60" w:after="60"/>
              <w:jc w:val="right"/>
              <w:rPr>
                <w:color w:val="FF0000"/>
              </w:rPr>
            </w:pPr>
            <w:r w:rsidRPr="00207101">
              <w:t>68,700</w:t>
            </w:r>
          </w:p>
        </w:tc>
        <w:tc>
          <w:tcPr>
            <w:tcW w:w="900" w:type="dxa"/>
            <w:tcBorders>
              <w:left w:val="single" w:color="auto" w:sz="4" w:space="0"/>
            </w:tcBorders>
          </w:tcPr>
          <w:p w:rsidRPr="007F620E" w:rsidR="003B6826" w:rsidP="00880F5D" w:rsidRDefault="009E3F7A" w14:paraId="4A4095AB" w14:textId="77777777">
            <w:pPr>
              <w:spacing w:before="60" w:after="60"/>
              <w:rPr>
                <w:color w:val="000000"/>
              </w:rPr>
            </w:pPr>
            <w:r>
              <w:rPr>
                <w:color w:val="000000"/>
              </w:rPr>
              <w:t>171.75</w:t>
            </w:r>
            <w:r w:rsidR="003C03F3">
              <w:rPr>
                <w:color w:val="000000"/>
              </w:rPr>
              <w:t>[</w:t>
            </w:r>
            <w:r w:rsidR="00D21D65">
              <w:rPr>
                <w:color w:val="000000"/>
              </w:rPr>
              <w:t>3</w:t>
            </w:r>
            <w:r w:rsidR="003C03F3">
              <w:rPr>
                <w:color w:val="000000"/>
              </w:rPr>
              <w:t>]</w:t>
            </w:r>
          </w:p>
        </w:tc>
        <w:tc>
          <w:tcPr>
            <w:tcW w:w="1080" w:type="dxa"/>
          </w:tcPr>
          <w:p w:rsidRPr="007F620E" w:rsidR="003B6826" w:rsidP="00880F5D" w:rsidRDefault="00A334AB" w14:paraId="2ABA9C63" w14:textId="77777777">
            <w:pPr>
              <w:spacing w:before="60" w:after="60"/>
              <w:rPr>
                <w:color w:val="000000"/>
              </w:rPr>
            </w:pPr>
            <w:r>
              <w:rPr>
                <w:color w:val="000000"/>
              </w:rPr>
              <w:t>$</w:t>
            </w:r>
            <w:r w:rsidR="002E2634">
              <w:rPr>
                <w:color w:val="000000"/>
              </w:rPr>
              <w:t xml:space="preserve">260.00 </w:t>
            </w:r>
            <w:r>
              <w:rPr>
                <w:color w:val="000000"/>
              </w:rPr>
              <w:t>[2]</w:t>
            </w:r>
          </w:p>
        </w:tc>
        <w:tc>
          <w:tcPr>
            <w:tcW w:w="1773" w:type="dxa"/>
          </w:tcPr>
          <w:p w:rsidRPr="007F620E" w:rsidR="003B6826" w:rsidP="00880F5D" w:rsidRDefault="00167D79" w14:paraId="540E3E95" w14:textId="77777777">
            <w:pPr>
              <w:spacing w:before="60" w:after="60"/>
              <w:rPr>
                <w:color w:val="000000"/>
              </w:rPr>
            </w:pPr>
            <w:r>
              <w:rPr>
                <w:color w:val="000000"/>
              </w:rPr>
              <w:t>$</w:t>
            </w:r>
            <w:r w:rsidR="009E3F7A">
              <w:rPr>
                <w:color w:val="000000"/>
              </w:rPr>
              <w:t>44,655.00</w:t>
            </w:r>
          </w:p>
        </w:tc>
      </w:tr>
      <w:tr w:rsidRPr="007F620E" w:rsidR="003B6826" w:rsidTr="00D4202B" w14:paraId="51863A64" w14:textId="77777777">
        <w:trPr>
          <w:jc w:val="center"/>
        </w:trPr>
        <w:tc>
          <w:tcPr>
            <w:tcW w:w="1319" w:type="dxa"/>
          </w:tcPr>
          <w:p w:rsidR="003B6826" w:rsidP="00880F5D" w:rsidRDefault="003B6826" w14:paraId="744E6641" w14:textId="77777777">
            <w:pPr>
              <w:spacing w:before="60" w:after="60"/>
              <w:rPr>
                <w:color w:val="000000"/>
              </w:rPr>
            </w:pPr>
            <w:r>
              <w:rPr>
                <w:color w:val="000000"/>
              </w:rPr>
              <w:t>Z. Harrold</w:t>
            </w:r>
          </w:p>
        </w:tc>
        <w:tc>
          <w:tcPr>
            <w:tcW w:w="774" w:type="dxa"/>
          </w:tcPr>
          <w:p w:rsidR="003B6826" w:rsidP="00880F5D" w:rsidRDefault="003B6826" w14:paraId="7EB5C78B" w14:textId="77777777">
            <w:pPr>
              <w:spacing w:before="60" w:after="60"/>
              <w:rPr>
                <w:color w:val="000000"/>
              </w:rPr>
            </w:pPr>
            <w:r>
              <w:rPr>
                <w:color w:val="000000"/>
              </w:rPr>
              <w:t>2024</w:t>
            </w:r>
          </w:p>
        </w:tc>
        <w:tc>
          <w:tcPr>
            <w:tcW w:w="877" w:type="dxa"/>
          </w:tcPr>
          <w:p w:rsidRPr="003D74E4" w:rsidR="003B6826" w:rsidP="00880F5D" w:rsidRDefault="00207101" w14:paraId="1EB50A1F" w14:textId="77777777">
            <w:pPr>
              <w:spacing w:before="60" w:after="60"/>
              <w:jc w:val="right"/>
              <w:rPr>
                <w:color w:val="FF0000"/>
              </w:rPr>
            </w:pPr>
            <w:r w:rsidRPr="00207101">
              <w:t>33.50</w:t>
            </w:r>
          </w:p>
        </w:tc>
        <w:tc>
          <w:tcPr>
            <w:tcW w:w="810" w:type="dxa"/>
          </w:tcPr>
          <w:p w:rsidR="00207101" w:rsidP="00207101" w:rsidRDefault="00207101" w14:paraId="22520D06" w14:textId="77777777">
            <w:pPr>
              <w:spacing w:before="60" w:after="60"/>
              <w:jc w:val="center"/>
              <w:rPr>
                <w:color w:val="000000"/>
              </w:rPr>
            </w:pPr>
            <w:r>
              <w:rPr>
                <w:color w:val="000000"/>
              </w:rPr>
              <w:t>31</w:t>
            </w:r>
            <w:r w:rsidR="00253B2E">
              <w:rPr>
                <w:color w:val="000000"/>
              </w:rPr>
              <w:t>0</w:t>
            </w:r>
          </w:p>
        </w:tc>
        <w:tc>
          <w:tcPr>
            <w:tcW w:w="1710" w:type="dxa"/>
            <w:tcBorders>
              <w:right w:val="single" w:color="auto" w:sz="4" w:space="0"/>
            </w:tcBorders>
          </w:tcPr>
          <w:p w:rsidR="003B6826" w:rsidP="00880F5D" w:rsidRDefault="00207101" w14:paraId="40CA56C7" w14:textId="77777777">
            <w:pPr>
              <w:spacing w:before="60" w:after="60"/>
              <w:rPr>
                <w:color w:val="000000"/>
              </w:rPr>
            </w:pPr>
            <w:r w:rsidRPr="009E1FE5">
              <w:rPr>
                <w:color w:val="000000"/>
              </w:rPr>
              <w:t>See comment</w:t>
            </w:r>
            <w:r w:rsidR="00253B2E">
              <w:rPr>
                <w:color w:val="000000"/>
              </w:rPr>
              <w:t xml:space="preserve"> 2</w:t>
            </w:r>
          </w:p>
        </w:tc>
        <w:tc>
          <w:tcPr>
            <w:tcW w:w="1193" w:type="dxa"/>
            <w:tcBorders>
              <w:top w:val="single" w:color="auto" w:sz="4" w:space="0"/>
              <w:left w:val="single" w:color="auto" w:sz="4" w:space="0"/>
              <w:bottom w:val="single" w:color="auto" w:sz="4" w:space="0"/>
              <w:right w:val="single" w:color="auto" w:sz="24" w:space="0"/>
            </w:tcBorders>
          </w:tcPr>
          <w:p w:rsidRPr="003D74E4" w:rsidR="003B6826" w:rsidP="00880F5D" w:rsidRDefault="00207101" w14:paraId="2D6FE197" w14:textId="77777777">
            <w:pPr>
              <w:spacing w:before="60" w:after="60"/>
              <w:jc w:val="right"/>
              <w:rPr>
                <w:color w:val="FF0000"/>
              </w:rPr>
            </w:pPr>
            <w:r w:rsidRPr="00207101">
              <w:t>10,3</w:t>
            </w:r>
            <w:r w:rsidR="00253B2E">
              <w:t>85</w:t>
            </w:r>
          </w:p>
        </w:tc>
        <w:tc>
          <w:tcPr>
            <w:tcW w:w="900" w:type="dxa"/>
            <w:tcBorders>
              <w:left w:val="single" w:color="auto" w:sz="4" w:space="0"/>
            </w:tcBorders>
          </w:tcPr>
          <w:p w:rsidRPr="007F620E" w:rsidR="003B6826" w:rsidP="00880F5D" w:rsidRDefault="009E3F7A" w14:paraId="382E3AC4" w14:textId="77777777">
            <w:pPr>
              <w:spacing w:before="60" w:after="60"/>
              <w:rPr>
                <w:color w:val="000000"/>
              </w:rPr>
            </w:pPr>
            <w:r>
              <w:rPr>
                <w:color w:val="000000"/>
              </w:rPr>
              <w:t>25.12</w:t>
            </w:r>
            <w:r w:rsidR="003C03F3">
              <w:rPr>
                <w:color w:val="000000"/>
              </w:rPr>
              <w:t xml:space="preserve"> </w:t>
            </w:r>
            <w:r w:rsidR="00D21D65">
              <w:rPr>
                <w:color w:val="000000"/>
              </w:rPr>
              <w:t>[3]</w:t>
            </w:r>
          </w:p>
        </w:tc>
        <w:tc>
          <w:tcPr>
            <w:tcW w:w="1080" w:type="dxa"/>
          </w:tcPr>
          <w:p w:rsidRPr="007F620E" w:rsidR="003B6826" w:rsidP="00880F5D" w:rsidRDefault="00A334AB" w14:paraId="60915408" w14:textId="77777777">
            <w:pPr>
              <w:spacing w:before="60" w:after="60"/>
              <w:rPr>
                <w:color w:val="000000"/>
              </w:rPr>
            </w:pPr>
            <w:r>
              <w:rPr>
                <w:color w:val="000000"/>
              </w:rPr>
              <w:t>$</w:t>
            </w:r>
            <w:r w:rsidR="00F43DDF">
              <w:rPr>
                <w:color w:val="000000"/>
              </w:rPr>
              <w:t>260</w:t>
            </w:r>
            <w:r w:rsidR="00280E93">
              <w:rPr>
                <w:color w:val="000000"/>
              </w:rPr>
              <w:t xml:space="preserve">.00 </w:t>
            </w:r>
            <w:r>
              <w:rPr>
                <w:color w:val="000000"/>
              </w:rPr>
              <w:t>[2]</w:t>
            </w:r>
          </w:p>
        </w:tc>
        <w:tc>
          <w:tcPr>
            <w:tcW w:w="1773" w:type="dxa"/>
          </w:tcPr>
          <w:p w:rsidRPr="007F620E" w:rsidR="003B6826" w:rsidP="00880F5D" w:rsidRDefault="00167D79" w14:paraId="4251A726" w14:textId="77777777">
            <w:pPr>
              <w:spacing w:before="60" w:after="60"/>
              <w:rPr>
                <w:color w:val="000000"/>
              </w:rPr>
            </w:pPr>
            <w:r>
              <w:rPr>
                <w:color w:val="000000"/>
              </w:rPr>
              <w:t>$</w:t>
            </w:r>
            <w:r w:rsidR="009E3F7A">
              <w:rPr>
                <w:color w:val="000000"/>
              </w:rPr>
              <w:t>6,531.20</w:t>
            </w:r>
          </w:p>
        </w:tc>
      </w:tr>
      <w:tr w:rsidRPr="007F620E" w:rsidR="00880F5D" w:rsidTr="00C635D5" w14:paraId="3363DEF6" w14:textId="77777777">
        <w:trPr>
          <w:jc w:val="center"/>
        </w:trPr>
        <w:tc>
          <w:tcPr>
            <w:tcW w:w="6683" w:type="dxa"/>
            <w:gridSpan w:val="6"/>
            <w:tcBorders>
              <w:bottom w:val="single" w:color="auto" w:sz="4" w:space="0"/>
              <w:right w:val="single" w:color="auto" w:sz="24" w:space="0"/>
            </w:tcBorders>
            <w:vAlign w:val="bottom"/>
          </w:tcPr>
          <w:p w:rsidRPr="00374FD1" w:rsidR="00880F5D" w:rsidP="00880F5D" w:rsidRDefault="00880F5D" w14:paraId="257AE326"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07101">
              <w:rPr>
                <w:b/>
                <w:i/>
              </w:rPr>
              <w:t>222</w:t>
            </w:r>
            <w:r w:rsidRPr="001922E8">
              <w:rPr>
                <w:b/>
                <w:i/>
              </w:rPr>
              <w:t>,</w:t>
            </w:r>
            <w:r w:rsidR="00253B2E">
              <w:rPr>
                <w:b/>
                <w:i/>
              </w:rPr>
              <w:t>2</w:t>
            </w:r>
            <w:r w:rsidR="00554868">
              <w:rPr>
                <w:b/>
                <w:i/>
              </w:rPr>
              <w:t>3</w:t>
            </w:r>
            <w:r w:rsidR="00253B2E">
              <w:rPr>
                <w:b/>
                <w:i/>
              </w:rPr>
              <w:t>5</w:t>
            </w:r>
          </w:p>
        </w:tc>
        <w:tc>
          <w:tcPr>
            <w:tcW w:w="3753" w:type="dxa"/>
            <w:gridSpan w:val="3"/>
            <w:tcBorders>
              <w:left w:val="single" w:color="auto" w:sz="24" w:space="0"/>
              <w:bottom w:val="single" w:color="auto" w:sz="4" w:space="0"/>
            </w:tcBorders>
            <w:vAlign w:val="bottom"/>
          </w:tcPr>
          <w:p w:rsidRPr="00762EC5" w:rsidR="00880F5D" w:rsidP="00880F5D" w:rsidRDefault="00880F5D" w14:paraId="7668F3F4" w14:textId="77777777">
            <w:pPr>
              <w:tabs>
                <w:tab w:val="left" w:pos="957"/>
              </w:tabs>
              <w:spacing w:before="60" w:after="60"/>
              <w:ind w:right="162"/>
              <w:jc w:val="right"/>
              <w:rPr>
                <w:i/>
                <w:color w:val="000000"/>
              </w:rPr>
            </w:pPr>
            <w:r w:rsidRPr="007F620E">
              <w:rPr>
                <w:b/>
                <w:i/>
                <w:color w:val="000000"/>
              </w:rPr>
              <w:t>Subtotal</w:t>
            </w:r>
            <w:r w:rsidR="00815CEC">
              <w:rPr>
                <w:b/>
                <w:i/>
                <w:color w:val="000000"/>
              </w:rPr>
              <w:t xml:space="preserve"> 1</w:t>
            </w:r>
            <w:r w:rsidRPr="007F620E">
              <w:rPr>
                <w:b/>
                <w:i/>
                <w:color w:val="000000"/>
              </w:rPr>
              <w:t xml:space="preserve">: </w:t>
            </w:r>
            <w:r w:rsidRPr="00762EC5">
              <w:rPr>
                <w:b/>
                <w:i/>
                <w:color w:val="000000"/>
              </w:rPr>
              <w:t>$</w:t>
            </w:r>
            <w:r w:rsidR="009E3F7A">
              <w:rPr>
                <w:b/>
                <w:i/>
                <w:color w:val="000000"/>
              </w:rPr>
              <w:t>146,507.75</w:t>
            </w:r>
          </w:p>
        </w:tc>
      </w:tr>
      <w:tr w:rsidRPr="007F620E" w:rsidR="00815CEC" w:rsidTr="00C635D5" w14:paraId="74A7C9DC" w14:textId="77777777">
        <w:trPr>
          <w:jc w:val="center"/>
        </w:trPr>
        <w:tc>
          <w:tcPr>
            <w:tcW w:w="6683" w:type="dxa"/>
            <w:gridSpan w:val="6"/>
            <w:tcBorders>
              <w:bottom w:val="single" w:color="auto" w:sz="4" w:space="0"/>
              <w:right w:val="single" w:color="auto" w:sz="24" w:space="0"/>
            </w:tcBorders>
            <w:vAlign w:val="bottom"/>
          </w:tcPr>
          <w:p w:rsidRPr="007F620E" w:rsidR="00815CEC" w:rsidP="00880F5D" w:rsidRDefault="00815CEC" w14:paraId="196D5F02" w14:textId="77777777">
            <w:pPr>
              <w:tabs>
                <w:tab w:val="left" w:pos="957"/>
              </w:tabs>
              <w:spacing w:before="60" w:after="60"/>
              <w:ind w:right="162"/>
              <w:jc w:val="right"/>
              <w:rPr>
                <w:b/>
                <w:i/>
                <w:color w:val="000000"/>
              </w:rPr>
            </w:pPr>
          </w:p>
        </w:tc>
        <w:tc>
          <w:tcPr>
            <w:tcW w:w="3753" w:type="dxa"/>
            <w:gridSpan w:val="3"/>
            <w:tcBorders>
              <w:left w:val="single" w:color="auto" w:sz="24" w:space="0"/>
              <w:bottom w:val="single" w:color="auto" w:sz="4" w:space="0"/>
            </w:tcBorders>
            <w:vAlign w:val="bottom"/>
          </w:tcPr>
          <w:p w:rsidRPr="007F620E" w:rsidR="00815CEC" w:rsidP="00880F5D" w:rsidRDefault="00815CEC" w14:paraId="13E288D3" w14:textId="77777777">
            <w:pPr>
              <w:tabs>
                <w:tab w:val="left" w:pos="957"/>
              </w:tabs>
              <w:spacing w:before="60" w:after="60"/>
              <w:ind w:right="162"/>
              <w:jc w:val="right"/>
              <w:rPr>
                <w:b/>
                <w:i/>
                <w:color w:val="000000"/>
              </w:rPr>
            </w:pPr>
            <w:r>
              <w:rPr>
                <w:b/>
                <w:i/>
                <w:color w:val="000000"/>
              </w:rPr>
              <w:t>Adjustment [</w:t>
            </w:r>
            <w:r w:rsidR="004E5EFE">
              <w:rPr>
                <w:b/>
                <w:i/>
                <w:color w:val="000000"/>
              </w:rPr>
              <w:t>6</w:t>
            </w:r>
            <w:r>
              <w:rPr>
                <w:b/>
                <w:i/>
                <w:color w:val="000000"/>
              </w:rPr>
              <w:t>]: -$23,698.96</w:t>
            </w:r>
          </w:p>
        </w:tc>
      </w:tr>
      <w:tr w:rsidRPr="007F620E" w:rsidR="00815CEC" w:rsidTr="00C635D5" w14:paraId="50AA70D3" w14:textId="77777777">
        <w:trPr>
          <w:jc w:val="center"/>
        </w:trPr>
        <w:tc>
          <w:tcPr>
            <w:tcW w:w="6683" w:type="dxa"/>
            <w:gridSpan w:val="6"/>
            <w:tcBorders>
              <w:bottom w:val="single" w:color="auto" w:sz="4" w:space="0"/>
              <w:right w:val="single" w:color="auto" w:sz="24" w:space="0"/>
            </w:tcBorders>
            <w:vAlign w:val="bottom"/>
          </w:tcPr>
          <w:p w:rsidRPr="007F620E" w:rsidR="00815CEC" w:rsidP="00880F5D" w:rsidRDefault="00815CEC" w14:paraId="63F7FA80" w14:textId="77777777">
            <w:pPr>
              <w:tabs>
                <w:tab w:val="left" w:pos="957"/>
              </w:tabs>
              <w:spacing w:before="60" w:after="60"/>
              <w:ind w:right="162"/>
              <w:jc w:val="right"/>
              <w:rPr>
                <w:b/>
                <w:i/>
                <w:color w:val="000000"/>
              </w:rPr>
            </w:pPr>
          </w:p>
        </w:tc>
        <w:tc>
          <w:tcPr>
            <w:tcW w:w="3753" w:type="dxa"/>
            <w:gridSpan w:val="3"/>
            <w:tcBorders>
              <w:left w:val="single" w:color="auto" w:sz="24" w:space="0"/>
              <w:bottom w:val="single" w:color="auto" w:sz="4" w:space="0"/>
            </w:tcBorders>
            <w:vAlign w:val="bottom"/>
          </w:tcPr>
          <w:p w:rsidRPr="007F620E" w:rsidR="00815CEC" w:rsidP="00880F5D" w:rsidRDefault="00815CEC" w14:paraId="3B51EAD3" w14:textId="77777777">
            <w:pPr>
              <w:tabs>
                <w:tab w:val="left" w:pos="957"/>
              </w:tabs>
              <w:spacing w:before="60" w:after="60"/>
              <w:ind w:right="162"/>
              <w:jc w:val="right"/>
              <w:rPr>
                <w:b/>
                <w:i/>
                <w:color w:val="000000"/>
              </w:rPr>
            </w:pPr>
            <w:r>
              <w:rPr>
                <w:b/>
                <w:i/>
                <w:color w:val="000000"/>
              </w:rPr>
              <w:t>Subtotal 2: 122,808.79</w:t>
            </w:r>
          </w:p>
        </w:tc>
      </w:tr>
      <w:tr w:rsidRPr="007F620E" w:rsidR="008B4E54" w:rsidTr="00762EC5" w14:paraId="50A463E8"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8B4E54" w:rsidP="008B4E54" w:rsidRDefault="008B4E54" w14:paraId="35B73621"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8B4E54" w:rsidTr="00C635D5" w14:paraId="42FE2AA9" w14:textId="77777777">
        <w:trPr>
          <w:jc w:val="center"/>
        </w:trPr>
        <w:tc>
          <w:tcPr>
            <w:tcW w:w="1319" w:type="dxa"/>
            <w:tcBorders>
              <w:top w:val="single" w:color="auto" w:sz="4" w:space="0"/>
              <w:bottom w:val="single" w:color="auto" w:sz="4" w:space="0"/>
            </w:tcBorders>
          </w:tcPr>
          <w:p w:rsidRPr="00260518" w:rsidR="008B4E54" w:rsidP="008B4E54" w:rsidRDefault="008B4E54" w14:paraId="4D99A5E7" w14:textId="77777777">
            <w:pPr>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tcPr>
          <w:p w:rsidRPr="00260518" w:rsidR="008B4E54" w:rsidP="008B4E54" w:rsidRDefault="008B4E54" w14:paraId="1A7E7AF8" w14:textId="77777777">
            <w:pPr>
              <w:spacing w:before="60" w:after="60"/>
              <w:jc w:val="center"/>
              <w:rPr>
                <w:b/>
                <w:color w:val="000000"/>
                <w:sz w:val="22"/>
                <w:szCs w:val="22"/>
              </w:rPr>
            </w:pPr>
            <w:r w:rsidRPr="00260518">
              <w:rPr>
                <w:b/>
                <w:color w:val="000000"/>
                <w:sz w:val="22"/>
                <w:szCs w:val="22"/>
              </w:rPr>
              <w:t>Year</w:t>
            </w:r>
          </w:p>
        </w:tc>
        <w:tc>
          <w:tcPr>
            <w:tcW w:w="877" w:type="dxa"/>
            <w:tcBorders>
              <w:top w:val="single" w:color="auto" w:sz="4" w:space="0"/>
              <w:bottom w:val="single" w:color="auto" w:sz="4" w:space="0"/>
            </w:tcBorders>
          </w:tcPr>
          <w:p w:rsidRPr="00260518" w:rsidR="008B4E54" w:rsidP="008B4E54" w:rsidRDefault="008B4E54" w14:paraId="01402CBA" w14:textId="77777777">
            <w:pPr>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tcPr>
          <w:p w:rsidRPr="00260518" w:rsidR="008B4E54" w:rsidP="008B4E54" w:rsidRDefault="008B4E54" w14:paraId="16008AA1" w14:textId="77777777">
            <w:pPr>
              <w:spacing w:before="60" w:after="60"/>
              <w:jc w:val="center"/>
              <w:rPr>
                <w:b/>
                <w:color w:val="000000"/>
                <w:sz w:val="22"/>
                <w:szCs w:val="22"/>
              </w:rPr>
            </w:pPr>
            <w:r w:rsidRPr="00260518">
              <w:rPr>
                <w:b/>
                <w:color w:val="000000"/>
                <w:sz w:val="22"/>
                <w:szCs w:val="22"/>
              </w:rPr>
              <w:t xml:space="preserve">Rate $ </w:t>
            </w:r>
          </w:p>
        </w:tc>
        <w:tc>
          <w:tcPr>
            <w:tcW w:w="1710" w:type="dxa"/>
            <w:tcBorders>
              <w:top w:val="single" w:color="auto" w:sz="4" w:space="0"/>
              <w:bottom w:val="single" w:color="auto" w:sz="4" w:space="0"/>
              <w:right w:val="single" w:color="auto" w:sz="4" w:space="0"/>
            </w:tcBorders>
          </w:tcPr>
          <w:p w:rsidRPr="00260518" w:rsidR="008B4E54" w:rsidP="008B4E54" w:rsidRDefault="008B4E54" w14:paraId="2DD2F8AA" w14:textId="77777777">
            <w:pPr>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tcPr>
          <w:p w:rsidRPr="00260518" w:rsidR="008B4E54" w:rsidP="008B4E54" w:rsidRDefault="008B4E54" w14:paraId="119A5D40" w14:textId="77777777">
            <w:pPr>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tcPr>
          <w:p w:rsidRPr="00260518" w:rsidR="008B4E54" w:rsidP="008B4E54" w:rsidRDefault="008B4E54" w14:paraId="69F82704"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8B4E54" w:rsidP="008B4E54" w:rsidRDefault="008B4E54" w14:paraId="6FFDC6F0" w14:textId="77777777">
            <w:pPr>
              <w:spacing w:before="60" w:after="60"/>
              <w:jc w:val="center"/>
              <w:rPr>
                <w:b/>
                <w:color w:val="000000"/>
                <w:sz w:val="22"/>
                <w:szCs w:val="22"/>
              </w:rPr>
            </w:pPr>
            <w:r w:rsidRPr="00260518">
              <w:rPr>
                <w:b/>
                <w:color w:val="000000"/>
                <w:sz w:val="22"/>
                <w:szCs w:val="22"/>
              </w:rPr>
              <w:t xml:space="preserve">Rate </w:t>
            </w:r>
          </w:p>
        </w:tc>
        <w:tc>
          <w:tcPr>
            <w:tcW w:w="1773" w:type="dxa"/>
            <w:tcBorders>
              <w:top w:val="single" w:color="auto" w:sz="4" w:space="0"/>
            </w:tcBorders>
          </w:tcPr>
          <w:p w:rsidRPr="00260518" w:rsidR="008B4E54" w:rsidP="008B4E54" w:rsidRDefault="008B4E54" w14:paraId="75C5DEB8" w14:textId="77777777">
            <w:pPr>
              <w:spacing w:before="60" w:after="60"/>
              <w:jc w:val="center"/>
              <w:rPr>
                <w:b/>
                <w:color w:val="000000"/>
                <w:sz w:val="22"/>
                <w:szCs w:val="22"/>
              </w:rPr>
            </w:pPr>
            <w:r w:rsidRPr="00260518">
              <w:rPr>
                <w:b/>
                <w:color w:val="000000"/>
                <w:sz w:val="22"/>
                <w:szCs w:val="22"/>
              </w:rPr>
              <w:t>Total $</w:t>
            </w:r>
          </w:p>
        </w:tc>
      </w:tr>
      <w:tr w:rsidRPr="007F620E" w:rsidR="008B4E54" w:rsidTr="00D4202B" w14:paraId="3AB8AB14" w14:textId="77777777">
        <w:trPr>
          <w:jc w:val="center"/>
        </w:trPr>
        <w:tc>
          <w:tcPr>
            <w:tcW w:w="1319" w:type="dxa"/>
          </w:tcPr>
          <w:p w:rsidRPr="007F620E" w:rsidR="008B4E54" w:rsidP="008B4E54" w:rsidRDefault="008B4E54" w14:paraId="2BB76BF0" w14:textId="77777777">
            <w:pPr>
              <w:spacing w:before="60" w:after="60"/>
              <w:rPr>
                <w:color w:val="000000"/>
              </w:rPr>
            </w:pPr>
            <w:r>
              <w:rPr>
                <w:color w:val="000000"/>
              </w:rPr>
              <w:lastRenderedPageBreak/>
              <w:t>G. Morris</w:t>
            </w:r>
          </w:p>
        </w:tc>
        <w:tc>
          <w:tcPr>
            <w:tcW w:w="774" w:type="dxa"/>
          </w:tcPr>
          <w:p w:rsidRPr="007F620E" w:rsidR="008B4E54" w:rsidP="008B4E54" w:rsidRDefault="008B4E54" w14:paraId="36B4A829" w14:textId="77777777">
            <w:pPr>
              <w:spacing w:before="60" w:after="60"/>
              <w:rPr>
                <w:color w:val="000000"/>
              </w:rPr>
            </w:pPr>
            <w:r>
              <w:rPr>
                <w:color w:val="000000"/>
              </w:rPr>
              <w:t>202</w:t>
            </w:r>
            <w:r w:rsidR="00207101">
              <w:rPr>
                <w:color w:val="000000"/>
              </w:rPr>
              <w:t>4</w:t>
            </w:r>
          </w:p>
        </w:tc>
        <w:tc>
          <w:tcPr>
            <w:tcW w:w="877" w:type="dxa"/>
          </w:tcPr>
          <w:p w:rsidRPr="007F620E" w:rsidR="008B4E54" w:rsidP="008B4E54" w:rsidRDefault="00610B79" w14:paraId="4BA3FBCB" w14:textId="77777777">
            <w:pPr>
              <w:spacing w:before="60" w:after="60"/>
              <w:jc w:val="right"/>
              <w:rPr>
                <w:color w:val="000000"/>
              </w:rPr>
            </w:pPr>
            <w:r>
              <w:t>1</w:t>
            </w:r>
            <w:r w:rsidR="00554868">
              <w:t>6</w:t>
            </w:r>
            <w:r w:rsidRPr="001922E8" w:rsidR="008B4E54">
              <w:t>.00</w:t>
            </w:r>
            <w:r w:rsidR="003050D9">
              <w:rPr>
                <w:rStyle w:val="FootnoteReference"/>
              </w:rPr>
              <w:footnoteReference w:id="4"/>
            </w:r>
          </w:p>
        </w:tc>
        <w:tc>
          <w:tcPr>
            <w:tcW w:w="810" w:type="dxa"/>
          </w:tcPr>
          <w:p w:rsidRPr="007F620E" w:rsidR="008B4E54" w:rsidP="008B4E54" w:rsidRDefault="008B4E54" w14:paraId="6CFF7ED9" w14:textId="77777777">
            <w:pPr>
              <w:spacing w:before="60" w:after="60"/>
              <w:jc w:val="center"/>
              <w:rPr>
                <w:color w:val="000000"/>
              </w:rPr>
            </w:pPr>
            <w:r>
              <w:rPr>
                <w:color w:val="000000"/>
              </w:rPr>
              <w:t>2</w:t>
            </w:r>
            <w:r w:rsidR="00207101">
              <w:rPr>
                <w:color w:val="000000"/>
              </w:rPr>
              <w:t>5</w:t>
            </w:r>
            <w:r>
              <w:rPr>
                <w:color w:val="000000"/>
              </w:rPr>
              <w:t>2</w:t>
            </w:r>
            <w:r w:rsidR="002C13D8">
              <w:rPr>
                <w:color w:val="000000"/>
              </w:rPr>
              <w:t>.</w:t>
            </w:r>
            <w:r>
              <w:rPr>
                <w:color w:val="000000"/>
              </w:rPr>
              <w:t>5</w:t>
            </w:r>
          </w:p>
        </w:tc>
        <w:tc>
          <w:tcPr>
            <w:tcW w:w="1710" w:type="dxa"/>
            <w:tcBorders>
              <w:right w:val="single" w:color="auto" w:sz="4" w:space="0"/>
            </w:tcBorders>
          </w:tcPr>
          <w:p w:rsidRPr="007F620E" w:rsidR="008B4E54" w:rsidP="008B4E54" w:rsidRDefault="008B4E54" w14:paraId="20B23E73" w14:textId="77777777">
            <w:pPr>
              <w:spacing w:before="60" w:after="60"/>
              <w:rPr>
                <w:color w:val="000000"/>
              </w:rPr>
            </w:pPr>
            <w:r>
              <w:rPr>
                <w:color w:val="000000"/>
              </w:rPr>
              <w:t>½ 202</w:t>
            </w:r>
            <w:r w:rsidR="00207101">
              <w:rPr>
                <w:color w:val="000000"/>
              </w:rPr>
              <w:t>4</w:t>
            </w:r>
            <w:r>
              <w:rPr>
                <w:color w:val="000000"/>
              </w:rPr>
              <w:t xml:space="preserve"> rate</w:t>
            </w:r>
          </w:p>
        </w:tc>
        <w:tc>
          <w:tcPr>
            <w:tcW w:w="1193" w:type="dxa"/>
            <w:tcBorders>
              <w:top w:val="single" w:color="auto" w:sz="4" w:space="0"/>
              <w:left w:val="single" w:color="auto" w:sz="4" w:space="0"/>
              <w:bottom w:val="single" w:color="auto" w:sz="4" w:space="0"/>
              <w:right w:val="single" w:color="auto" w:sz="24" w:space="0"/>
            </w:tcBorders>
          </w:tcPr>
          <w:p w:rsidRPr="007F620E" w:rsidR="008B4E54" w:rsidP="008B4E54" w:rsidRDefault="00207101" w14:paraId="71127FBE" w14:textId="77777777">
            <w:pPr>
              <w:spacing w:before="60" w:after="60"/>
              <w:jc w:val="right"/>
              <w:rPr>
                <w:color w:val="000000"/>
              </w:rPr>
            </w:pPr>
            <w:r>
              <w:t>4</w:t>
            </w:r>
            <w:r w:rsidRPr="001922E8" w:rsidR="008B4E54">
              <w:t>,0</w:t>
            </w:r>
            <w:r>
              <w:t>40</w:t>
            </w:r>
          </w:p>
        </w:tc>
        <w:tc>
          <w:tcPr>
            <w:tcW w:w="900" w:type="dxa"/>
            <w:tcBorders>
              <w:left w:val="single" w:color="auto" w:sz="4" w:space="0"/>
              <w:right w:val="single" w:color="auto" w:sz="4" w:space="0"/>
            </w:tcBorders>
          </w:tcPr>
          <w:p w:rsidRPr="007F620E" w:rsidR="008B4E54" w:rsidP="008B4E54" w:rsidRDefault="00EF3CAF" w14:paraId="6DBB7E2D" w14:textId="77777777">
            <w:pPr>
              <w:spacing w:before="60" w:after="60"/>
              <w:rPr>
                <w:color w:val="000000"/>
              </w:rPr>
            </w:pPr>
            <w:r>
              <w:rPr>
                <w:color w:val="000000"/>
              </w:rPr>
              <w:t>1</w:t>
            </w:r>
            <w:r w:rsidR="003D718A">
              <w:rPr>
                <w:color w:val="000000"/>
              </w:rPr>
              <w:t>0</w:t>
            </w:r>
            <w:r>
              <w:rPr>
                <w:color w:val="000000"/>
              </w:rPr>
              <w:t>.00 [</w:t>
            </w:r>
            <w:r w:rsidR="00477360">
              <w:rPr>
                <w:color w:val="000000"/>
              </w:rPr>
              <w:t>4</w:t>
            </w:r>
            <w:r>
              <w:rPr>
                <w:color w:val="000000"/>
              </w:rPr>
              <w:t>]</w:t>
            </w:r>
          </w:p>
        </w:tc>
        <w:tc>
          <w:tcPr>
            <w:tcW w:w="1080" w:type="dxa"/>
            <w:tcBorders>
              <w:left w:val="single" w:color="auto" w:sz="4" w:space="0"/>
            </w:tcBorders>
          </w:tcPr>
          <w:p w:rsidRPr="007F620E" w:rsidR="008B4E54" w:rsidP="008B4E54" w:rsidRDefault="00A334AB" w14:paraId="4CE482C0" w14:textId="77777777">
            <w:pPr>
              <w:spacing w:before="60" w:after="60"/>
              <w:rPr>
                <w:color w:val="000000"/>
              </w:rPr>
            </w:pPr>
            <w:r>
              <w:rPr>
                <w:color w:val="000000"/>
              </w:rPr>
              <w:t>$237.50 [1]</w:t>
            </w:r>
          </w:p>
        </w:tc>
        <w:tc>
          <w:tcPr>
            <w:tcW w:w="1773" w:type="dxa"/>
          </w:tcPr>
          <w:p w:rsidRPr="007F620E" w:rsidR="008B4E54" w:rsidP="008B4E54" w:rsidRDefault="00BC330F" w14:paraId="7578EA12" w14:textId="77777777">
            <w:pPr>
              <w:spacing w:before="60" w:after="60"/>
              <w:rPr>
                <w:color w:val="000000"/>
              </w:rPr>
            </w:pPr>
            <w:r>
              <w:rPr>
                <w:color w:val="000000"/>
              </w:rPr>
              <w:t>$</w:t>
            </w:r>
            <w:r w:rsidR="003D718A">
              <w:rPr>
                <w:color w:val="000000"/>
              </w:rPr>
              <w:t>2,375.00</w:t>
            </w:r>
          </w:p>
        </w:tc>
      </w:tr>
      <w:tr w:rsidRPr="007F620E" w:rsidR="008B4E54" w:rsidTr="00C635D5" w14:paraId="5CAF9CEF" w14:textId="77777777">
        <w:trPr>
          <w:jc w:val="center"/>
        </w:trPr>
        <w:tc>
          <w:tcPr>
            <w:tcW w:w="6683" w:type="dxa"/>
            <w:gridSpan w:val="6"/>
            <w:tcBorders>
              <w:bottom w:val="single" w:color="auto" w:sz="4" w:space="0"/>
              <w:right w:val="single" w:color="auto" w:sz="24" w:space="0"/>
            </w:tcBorders>
            <w:vAlign w:val="bottom"/>
          </w:tcPr>
          <w:p w:rsidRPr="00374FD1" w:rsidR="008B4E54" w:rsidP="008B4E54" w:rsidRDefault="008B4E54" w14:paraId="5987DF87"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07101">
              <w:rPr>
                <w:b/>
                <w:i/>
              </w:rPr>
              <w:t>4</w:t>
            </w:r>
            <w:r w:rsidRPr="001922E8" w:rsidR="00780206">
              <w:rPr>
                <w:b/>
                <w:i/>
              </w:rPr>
              <w:t>,</w:t>
            </w:r>
            <w:r w:rsidRPr="001922E8">
              <w:rPr>
                <w:b/>
                <w:i/>
              </w:rPr>
              <w:t>0</w:t>
            </w:r>
            <w:r w:rsidR="00207101">
              <w:rPr>
                <w:b/>
                <w:i/>
              </w:rPr>
              <w:t>40</w:t>
            </w:r>
          </w:p>
        </w:tc>
        <w:tc>
          <w:tcPr>
            <w:tcW w:w="3753" w:type="dxa"/>
            <w:gridSpan w:val="3"/>
            <w:tcBorders>
              <w:left w:val="single" w:color="auto" w:sz="24" w:space="0"/>
              <w:bottom w:val="single" w:color="auto" w:sz="4" w:space="0"/>
            </w:tcBorders>
            <w:vAlign w:val="bottom"/>
          </w:tcPr>
          <w:p w:rsidRPr="00374FD1" w:rsidR="008B4E54" w:rsidP="008B4E54" w:rsidRDefault="008B4E54" w14:paraId="4C971FE6"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3D718A">
              <w:rPr>
                <w:b/>
                <w:i/>
                <w:color w:val="000000"/>
              </w:rPr>
              <w:t>2,375.00</w:t>
            </w:r>
          </w:p>
        </w:tc>
      </w:tr>
      <w:tr w:rsidRPr="007F620E" w:rsidR="008B4E54" w:rsidTr="00762EC5" w14:paraId="54C4C0B0" w14:textId="77777777">
        <w:trPr>
          <w:jc w:val="center"/>
        </w:trPr>
        <w:tc>
          <w:tcPr>
            <w:tcW w:w="6683" w:type="dxa"/>
            <w:gridSpan w:val="6"/>
            <w:tcBorders>
              <w:top w:val="single" w:color="auto" w:sz="4" w:space="0"/>
              <w:left w:val="single" w:color="auto" w:sz="4" w:space="0"/>
              <w:bottom w:val="single" w:color="auto" w:sz="4" w:space="0"/>
              <w:right w:val="single" w:color="auto" w:sz="24" w:space="0"/>
            </w:tcBorders>
            <w:shd w:val="clear" w:color="auto" w:fill="D9D9D9" w:themeFill="background1" w:themeFillShade="D9"/>
            <w:vAlign w:val="bottom"/>
          </w:tcPr>
          <w:p w:rsidRPr="00FE3BAE" w:rsidR="008B4E54" w:rsidP="008B4E54" w:rsidRDefault="008B4E54" w14:paraId="5824699E" w14:textId="77777777">
            <w:pPr>
              <w:tabs>
                <w:tab w:val="left" w:pos="957"/>
              </w:tabs>
              <w:spacing w:before="60" w:after="60"/>
              <w:ind w:right="72"/>
              <w:jc w:val="right"/>
              <w:rPr>
                <w:b/>
                <w:color w:val="000000"/>
              </w:rPr>
            </w:pPr>
            <w:r w:rsidRPr="00374FD1">
              <w:rPr>
                <w:b/>
                <w:i/>
                <w:color w:val="000000"/>
              </w:rPr>
              <w:t>TOTAL REQUEST: $</w:t>
            </w:r>
            <w:r w:rsidR="00207101">
              <w:rPr>
                <w:b/>
                <w:i/>
              </w:rPr>
              <w:t>226</w:t>
            </w:r>
            <w:r w:rsidRPr="001922E8" w:rsidR="004D1A5F">
              <w:rPr>
                <w:b/>
                <w:i/>
              </w:rPr>
              <w:t>,</w:t>
            </w:r>
            <w:r w:rsidR="00253B2E">
              <w:rPr>
                <w:b/>
                <w:i/>
              </w:rPr>
              <w:t>275</w:t>
            </w:r>
          </w:p>
        </w:tc>
        <w:tc>
          <w:tcPr>
            <w:tcW w:w="3753" w:type="dxa"/>
            <w:gridSpan w:val="3"/>
            <w:tcBorders>
              <w:top w:val="single" w:color="auto" w:sz="4" w:space="0"/>
              <w:left w:val="single" w:color="auto" w:sz="24" w:space="0"/>
              <w:bottom w:val="single" w:color="auto" w:sz="4" w:space="0"/>
              <w:right w:val="single" w:color="auto" w:sz="4" w:space="0"/>
            </w:tcBorders>
            <w:shd w:val="clear" w:color="auto" w:fill="D9D9D9" w:themeFill="background1" w:themeFillShade="D9"/>
            <w:vAlign w:val="bottom"/>
          </w:tcPr>
          <w:p w:rsidRPr="00FE3BAE" w:rsidR="008B4E54" w:rsidP="008B4E54" w:rsidRDefault="008B4E54" w14:paraId="07F4C8B7" w14:textId="77777777">
            <w:pPr>
              <w:tabs>
                <w:tab w:val="left" w:pos="957"/>
              </w:tabs>
              <w:spacing w:before="60" w:after="60"/>
              <w:ind w:right="72"/>
              <w:jc w:val="right"/>
              <w:rPr>
                <w:b/>
                <w:color w:val="000000"/>
              </w:rPr>
            </w:pPr>
            <w:r w:rsidRPr="00374FD1">
              <w:rPr>
                <w:b/>
                <w:i/>
                <w:color w:val="000000"/>
              </w:rPr>
              <w:t>TOTAL AWARD: $</w:t>
            </w:r>
            <w:r w:rsidR="009E3F7A">
              <w:rPr>
                <w:b/>
                <w:i/>
                <w:color w:val="000000"/>
              </w:rPr>
              <w:t>1</w:t>
            </w:r>
            <w:r w:rsidR="00815CEC">
              <w:rPr>
                <w:b/>
                <w:i/>
                <w:color w:val="000000"/>
              </w:rPr>
              <w:t>25,183.79</w:t>
            </w:r>
          </w:p>
        </w:tc>
      </w:tr>
      <w:tr w:rsidRPr="007F620E" w:rsidR="008B4E54" w:rsidTr="00C635D5" w14:paraId="454127B8" w14:textId="77777777">
        <w:trPr>
          <w:jc w:val="center"/>
        </w:trPr>
        <w:tc>
          <w:tcPr>
            <w:tcW w:w="10436" w:type="dxa"/>
            <w:gridSpan w:val="9"/>
            <w:tcBorders>
              <w:top w:val="single" w:color="auto" w:sz="4" w:space="0"/>
              <w:bottom w:val="single" w:color="auto" w:sz="4" w:space="0"/>
            </w:tcBorders>
          </w:tcPr>
          <w:p w:rsidRPr="007F620E" w:rsidR="008B4E54" w:rsidP="008B4E54" w:rsidRDefault="008B4E54" w14:paraId="1B210039"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8B4E54" w:rsidP="008B4E54" w:rsidRDefault="008B4E54" w14:paraId="5C124DD7"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bl>
    <w:p w:rsidR="004E284F" w:rsidRDefault="004E284F" w14:paraId="6F9D85EC" w14:textId="77777777">
      <w:pPr>
        <w:rPr>
          <w:b/>
        </w:rPr>
      </w:pPr>
    </w:p>
    <w:p w:rsidR="00A92D0B" w:rsidP="00C131ED" w:rsidRDefault="00A92D0B" w14:paraId="0927A4E6" w14:textId="77777777">
      <w:pPr>
        <w:numPr>
          <w:ilvl w:val="0"/>
          <w:numId w:val="2"/>
        </w:numPr>
        <w:tabs>
          <w:tab w:val="clear" w:pos="900"/>
          <w:tab w:val="num" w:pos="360"/>
        </w:tabs>
        <w:ind w:left="360"/>
        <w:rPr>
          <w:b/>
          <w:color w:val="000000"/>
        </w:rPr>
      </w:pPr>
      <w:r w:rsidRPr="007F620E">
        <w:rPr>
          <w:b/>
        </w:rPr>
        <w:t>Attachments Documenting Specific Claim and Comments on Part III</w:t>
      </w:r>
      <w:r w:rsidR="00097A07">
        <w:rPr>
          <w:rStyle w:val="FootnoteReference"/>
          <w:b/>
        </w:rPr>
        <w:footnoteReference w:id="5"/>
      </w:r>
      <w:r w:rsidR="00C02649">
        <w:rPr>
          <w:b/>
        </w:rPr>
        <w:t>:</w:t>
      </w:r>
    </w:p>
    <w:p w:rsidRPr="00C131ED" w:rsidR="00C131ED" w:rsidP="00C131ED" w:rsidRDefault="00C131ED" w14:paraId="50EDD043" w14:textId="77777777">
      <w:pPr>
        <w:ind w:left="360"/>
        <w:contextualSpacing/>
        <w:rPr>
          <w:b/>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583"/>
      </w:tblGrid>
      <w:tr w:rsidRPr="007F620E" w:rsidR="00A92D0B" w:rsidTr="00762EC5" w14:paraId="72384564" w14:textId="77777777">
        <w:tc>
          <w:tcPr>
            <w:tcW w:w="1975" w:type="dxa"/>
            <w:shd w:val="clear" w:color="auto" w:fill="D9D9D9" w:themeFill="background1" w:themeFillShade="D9"/>
          </w:tcPr>
          <w:p w:rsidRPr="007F620E" w:rsidR="00A92D0B" w:rsidP="00A92D0B" w:rsidRDefault="00A92D0B" w14:paraId="4E5B89D5" w14:textId="77777777">
            <w:pPr>
              <w:tabs>
                <w:tab w:val="left" w:pos="1260"/>
              </w:tabs>
              <w:spacing w:before="120"/>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83" w:type="dxa"/>
            <w:tcBorders>
              <w:bottom w:val="single" w:color="auto" w:sz="4" w:space="0"/>
            </w:tcBorders>
            <w:shd w:val="clear" w:color="auto" w:fill="D9D9D9" w:themeFill="background1" w:themeFillShade="D9"/>
          </w:tcPr>
          <w:p w:rsidRPr="007F620E" w:rsidR="00A92D0B" w:rsidP="00A92D0B" w:rsidRDefault="00A92D0B" w14:paraId="28C39502" w14:textId="77777777">
            <w:pPr>
              <w:tabs>
                <w:tab w:val="left" w:pos="1260"/>
              </w:tabs>
              <w:spacing w:before="120"/>
              <w:jc w:val="center"/>
              <w:rPr>
                <w:b/>
                <w:color w:val="000000"/>
              </w:rPr>
            </w:pPr>
            <w:r w:rsidRPr="007F620E">
              <w:rPr>
                <w:b/>
                <w:color w:val="000000"/>
              </w:rPr>
              <w:t>Description/Comment</w:t>
            </w:r>
          </w:p>
        </w:tc>
      </w:tr>
      <w:tr w:rsidRPr="007F620E" w:rsidR="00A92D0B" w:rsidTr="00D4202B" w14:paraId="7210B37F" w14:textId="77777777">
        <w:tc>
          <w:tcPr>
            <w:tcW w:w="1975" w:type="dxa"/>
            <w:tcBorders>
              <w:bottom w:val="single" w:color="auto" w:sz="4" w:space="0"/>
            </w:tcBorders>
          </w:tcPr>
          <w:p w:rsidRPr="007F620E" w:rsidR="00A92D0B" w:rsidP="00B54E04" w:rsidRDefault="003B3608" w14:paraId="73CAFB18" w14:textId="77777777">
            <w:pPr>
              <w:tabs>
                <w:tab w:val="left" w:pos="1260"/>
              </w:tabs>
              <w:spacing w:before="120"/>
              <w:jc w:val="center"/>
              <w:rPr>
                <w:color w:val="000000"/>
              </w:rPr>
            </w:pPr>
            <w:r>
              <w:rPr>
                <w:color w:val="000000"/>
              </w:rPr>
              <w:t xml:space="preserve">Attachment </w:t>
            </w:r>
            <w:r w:rsidRPr="007F620E" w:rsidR="00A92D0B">
              <w:rPr>
                <w:color w:val="000000"/>
              </w:rPr>
              <w:t>1</w:t>
            </w:r>
          </w:p>
        </w:tc>
        <w:tc>
          <w:tcPr>
            <w:tcW w:w="7583" w:type="dxa"/>
            <w:tcBorders>
              <w:bottom w:val="single" w:color="auto" w:sz="4" w:space="0"/>
            </w:tcBorders>
          </w:tcPr>
          <w:p w:rsidRPr="001C0DD1" w:rsidR="00A92D0B" w:rsidP="00A92D0B" w:rsidRDefault="00A92D0B" w14:paraId="4D0FCBF7" w14:textId="77777777">
            <w:pPr>
              <w:tabs>
                <w:tab w:val="left" w:pos="1260"/>
              </w:tabs>
              <w:spacing w:before="120"/>
              <w:rPr>
                <w:color w:val="000000"/>
              </w:rPr>
            </w:pPr>
            <w:r w:rsidRPr="001C0DD1">
              <w:rPr>
                <w:color w:val="000000"/>
              </w:rPr>
              <w:t>Certificate of Service</w:t>
            </w:r>
          </w:p>
        </w:tc>
      </w:tr>
      <w:tr w:rsidRPr="007F620E" w:rsidR="00A92D0B" w:rsidTr="00D4202B" w14:paraId="6060387F" w14:textId="77777777">
        <w:tc>
          <w:tcPr>
            <w:tcW w:w="1975" w:type="dxa"/>
          </w:tcPr>
          <w:p w:rsidRPr="007F620E" w:rsidR="00A92D0B" w:rsidP="00B54E04" w:rsidRDefault="003B3608" w14:paraId="05C2F724" w14:textId="77777777">
            <w:pPr>
              <w:tabs>
                <w:tab w:val="left" w:pos="1260"/>
              </w:tabs>
              <w:spacing w:before="120"/>
              <w:jc w:val="center"/>
              <w:rPr>
                <w:color w:val="000000"/>
              </w:rPr>
            </w:pPr>
            <w:r>
              <w:rPr>
                <w:color w:val="000000"/>
              </w:rPr>
              <w:t xml:space="preserve">Attachment </w:t>
            </w:r>
            <w:r w:rsidR="0022302F">
              <w:rPr>
                <w:color w:val="000000"/>
              </w:rPr>
              <w:t>2</w:t>
            </w:r>
          </w:p>
        </w:tc>
        <w:tc>
          <w:tcPr>
            <w:tcW w:w="7583" w:type="dxa"/>
          </w:tcPr>
          <w:p w:rsidRPr="00471F44" w:rsidR="00A92D0B" w:rsidP="00471F44" w:rsidRDefault="00471F44" w14:paraId="238FD80D" w14:textId="77777777">
            <w:pPr>
              <w:tabs>
                <w:tab w:val="left" w:pos="1260"/>
              </w:tabs>
              <w:spacing w:before="120"/>
              <w:rPr>
                <w:color w:val="000000"/>
                <w:sz w:val="22"/>
                <w:szCs w:val="22"/>
              </w:rPr>
            </w:pPr>
            <w:r w:rsidRPr="00471F44">
              <w:rPr>
                <w:color w:val="000000"/>
              </w:rPr>
              <w:t>Allocation of effort by issue, list of pleadings</w:t>
            </w:r>
          </w:p>
        </w:tc>
      </w:tr>
      <w:tr w:rsidRPr="007F620E" w:rsidR="00B54E04" w:rsidTr="00D4202B" w14:paraId="1D50A1C5" w14:textId="77777777">
        <w:tc>
          <w:tcPr>
            <w:tcW w:w="1975" w:type="dxa"/>
          </w:tcPr>
          <w:p w:rsidR="00B54E04" w:rsidP="00B54E04" w:rsidRDefault="003B3608" w14:paraId="66644ECE" w14:textId="77777777">
            <w:pPr>
              <w:tabs>
                <w:tab w:val="left" w:pos="1260"/>
              </w:tabs>
              <w:spacing w:before="120"/>
              <w:jc w:val="center"/>
              <w:rPr>
                <w:color w:val="000000"/>
              </w:rPr>
            </w:pPr>
            <w:r>
              <w:rPr>
                <w:color w:val="000000"/>
              </w:rPr>
              <w:t xml:space="preserve">Attachment </w:t>
            </w:r>
            <w:r w:rsidR="00B54E04">
              <w:rPr>
                <w:color w:val="000000"/>
              </w:rPr>
              <w:t>3</w:t>
            </w:r>
          </w:p>
        </w:tc>
        <w:tc>
          <w:tcPr>
            <w:tcW w:w="7583" w:type="dxa"/>
          </w:tcPr>
          <w:p w:rsidRPr="00471F44" w:rsidR="00B54E04" w:rsidP="00471F44" w:rsidRDefault="00471F44" w14:paraId="3130198A" w14:textId="77777777">
            <w:pPr>
              <w:tabs>
                <w:tab w:val="left" w:pos="1260"/>
              </w:tabs>
              <w:spacing w:before="120"/>
              <w:rPr>
                <w:color w:val="000000"/>
                <w:sz w:val="22"/>
                <w:szCs w:val="22"/>
              </w:rPr>
            </w:pPr>
            <w:r w:rsidRPr="00471F44">
              <w:rPr>
                <w:color w:val="000000"/>
              </w:rPr>
              <w:t>Breakdown of hourly efforts by issue category</w:t>
            </w:r>
          </w:p>
        </w:tc>
      </w:tr>
      <w:tr w:rsidRPr="007F620E" w:rsidR="0047468F" w:rsidTr="00D4202B" w14:paraId="43B1E171" w14:textId="77777777">
        <w:tc>
          <w:tcPr>
            <w:tcW w:w="1975" w:type="dxa"/>
          </w:tcPr>
          <w:p w:rsidR="0047468F" w:rsidP="0024153E" w:rsidRDefault="0047468F" w14:paraId="395AC5DA" w14:textId="77777777">
            <w:pPr>
              <w:tabs>
                <w:tab w:val="left" w:pos="1260"/>
              </w:tabs>
              <w:spacing w:before="120"/>
              <w:jc w:val="center"/>
              <w:rPr>
                <w:color w:val="000000"/>
              </w:rPr>
            </w:pPr>
            <w:r>
              <w:rPr>
                <w:color w:val="000000"/>
              </w:rPr>
              <w:t>Attachment 4</w:t>
            </w:r>
          </w:p>
        </w:tc>
        <w:tc>
          <w:tcPr>
            <w:tcW w:w="7583" w:type="dxa"/>
          </w:tcPr>
          <w:p w:rsidRPr="0047468F" w:rsidR="0047468F" w:rsidP="0047468F" w:rsidRDefault="0047468F" w14:paraId="6A651A61" w14:textId="77777777">
            <w:pPr>
              <w:tabs>
                <w:tab w:val="left" w:pos="1260"/>
              </w:tabs>
              <w:spacing w:before="120"/>
              <w:rPr>
                <w:color w:val="000000"/>
              </w:rPr>
            </w:pPr>
            <w:r w:rsidRPr="0047468F">
              <w:rPr>
                <w:color w:val="000000"/>
              </w:rPr>
              <w:t>10/6/22 Informal Comments (see Att. 2)</w:t>
            </w:r>
          </w:p>
        </w:tc>
      </w:tr>
      <w:tr w:rsidRPr="007F620E" w:rsidR="0047468F" w:rsidTr="00D4202B" w14:paraId="46C9B672" w14:textId="77777777">
        <w:tc>
          <w:tcPr>
            <w:tcW w:w="1975" w:type="dxa"/>
          </w:tcPr>
          <w:p w:rsidR="0047468F" w:rsidP="0047468F" w:rsidRDefault="0047468F" w14:paraId="1A227C9A" w14:textId="77777777">
            <w:pPr>
              <w:tabs>
                <w:tab w:val="left" w:pos="1260"/>
              </w:tabs>
              <w:spacing w:before="120"/>
              <w:jc w:val="center"/>
              <w:rPr>
                <w:color w:val="000000"/>
              </w:rPr>
            </w:pPr>
            <w:r>
              <w:rPr>
                <w:color w:val="000000"/>
              </w:rPr>
              <w:t>Attachment 5</w:t>
            </w:r>
          </w:p>
        </w:tc>
        <w:tc>
          <w:tcPr>
            <w:tcW w:w="7583" w:type="dxa"/>
          </w:tcPr>
          <w:p w:rsidRPr="0047468F" w:rsidR="0047468F" w:rsidP="0047468F" w:rsidRDefault="0047468F" w14:paraId="3812DD8A" w14:textId="77777777">
            <w:pPr>
              <w:tabs>
                <w:tab w:val="left" w:pos="1260"/>
              </w:tabs>
              <w:spacing w:before="120"/>
              <w:rPr>
                <w:color w:val="000000"/>
              </w:rPr>
            </w:pPr>
            <w:r w:rsidRPr="0047468F">
              <w:rPr>
                <w:color w:val="000000"/>
              </w:rPr>
              <w:t>6</w:t>
            </w:r>
            <w:r>
              <w:rPr>
                <w:color w:val="000000"/>
              </w:rPr>
              <w:t>/21</w:t>
            </w:r>
            <w:r w:rsidRPr="0047468F">
              <w:rPr>
                <w:color w:val="000000"/>
              </w:rPr>
              <w:t>/22 Informal Comments (see Att. 2)</w:t>
            </w:r>
          </w:p>
        </w:tc>
      </w:tr>
      <w:tr w:rsidRPr="007F620E" w:rsidR="0047468F" w:rsidTr="00D4202B" w14:paraId="3D14F0AF" w14:textId="77777777">
        <w:tc>
          <w:tcPr>
            <w:tcW w:w="1975" w:type="dxa"/>
          </w:tcPr>
          <w:p w:rsidR="0047468F" w:rsidP="0047468F" w:rsidRDefault="0047468F" w14:paraId="43691FE9" w14:textId="77777777">
            <w:pPr>
              <w:tabs>
                <w:tab w:val="left" w:pos="1260"/>
              </w:tabs>
              <w:spacing w:before="120"/>
              <w:jc w:val="center"/>
              <w:rPr>
                <w:color w:val="000000"/>
              </w:rPr>
            </w:pPr>
            <w:bookmarkStart w:name="_Hlk158202668" w:id="6"/>
            <w:r>
              <w:rPr>
                <w:color w:val="000000"/>
              </w:rPr>
              <w:t>Comment 1</w:t>
            </w:r>
          </w:p>
        </w:tc>
        <w:tc>
          <w:tcPr>
            <w:tcW w:w="7583" w:type="dxa"/>
          </w:tcPr>
          <w:p w:rsidRPr="003B3608" w:rsidR="0047468F" w:rsidP="0047468F" w:rsidRDefault="0047468F" w14:paraId="32FA0816" w14:textId="77777777">
            <w:pPr>
              <w:pStyle w:val="Default"/>
              <w:rPr>
                <w:sz w:val="22"/>
                <w:szCs w:val="22"/>
              </w:rPr>
            </w:pPr>
            <w:r w:rsidRPr="00295ACD">
              <w:rPr>
                <w:color w:val="auto"/>
                <w:sz w:val="22"/>
                <w:szCs w:val="22"/>
              </w:rPr>
              <w:t xml:space="preserve">The Commission has adopted a </w:t>
            </w:r>
            <w:r>
              <w:rPr>
                <w:color w:val="auto"/>
                <w:sz w:val="22"/>
                <w:szCs w:val="22"/>
              </w:rPr>
              <w:t>4.46</w:t>
            </w:r>
            <w:r w:rsidRPr="00295ACD">
              <w:rPr>
                <w:color w:val="auto"/>
                <w:sz w:val="22"/>
                <w:szCs w:val="22"/>
              </w:rPr>
              <w:t xml:space="preserve"> percent adjustment for rates in the Market Rate Study for converting 202</w:t>
            </w:r>
            <w:r>
              <w:rPr>
                <w:color w:val="auto"/>
                <w:sz w:val="22"/>
                <w:szCs w:val="22"/>
              </w:rPr>
              <w:t>2 rates</w:t>
            </w:r>
            <w:r w:rsidRPr="00295ACD">
              <w:rPr>
                <w:color w:val="auto"/>
                <w:sz w:val="22"/>
                <w:szCs w:val="22"/>
              </w:rPr>
              <w:t xml:space="preserve"> to 202</w:t>
            </w:r>
            <w:r>
              <w:rPr>
                <w:color w:val="auto"/>
                <w:sz w:val="22"/>
                <w:szCs w:val="22"/>
              </w:rPr>
              <w:t>3</w:t>
            </w:r>
            <w:r w:rsidRPr="00295ACD">
              <w:rPr>
                <w:color w:val="auto"/>
                <w:sz w:val="22"/>
                <w:szCs w:val="22"/>
              </w:rPr>
              <w:t xml:space="preserve"> values</w:t>
            </w:r>
            <w:r>
              <w:rPr>
                <w:color w:val="auto"/>
                <w:sz w:val="22"/>
                <w:szCs w:val="22"/>
              </w:rPr>
              <w:t>, and 4.07 percent for converting 2023 rates to 2024 values</w:t>
            </w:r>
            <w:r w:rsidRPr="00295ACD">
              <w:rPr>
                <w:color w:val="auto"/>
                <w:sz w:val="22"/>
                <w:szCs w:val="22"/>
              </w:rPr>
              <w:t>.  Th</w:t>
            </w:r>
            <w:r>
              <w:rPr>
                <w:color w:val="auto"/>
                <w:sz w:val="22"/>
                <w:szCs w:val="22"/>
              </w:rPr>
              <w:t>e</w:t>
            </w:r>
            <w:r w:rsidRPr="00295ACD">
              <w:rPr>
                <w:color w:val="auto"/>
                <w:sz w:val="22"/>
                <w:szCs w:val="22"/>
              </w:rPr>
              <w:t>s</w:t>
            </w:r>
            <w:r>
              <w:rPr>
                <w:color w:val="auto"/>
                <w:sz w:val="22"/>
                <w:szCs w:val="22"/>
              </w:rPr>
              <w:t>e</w:t>
            </w:r>
            <w:r w:rsidRPr="00295ACD">
              <w:rPr>
                <w:color w:val="auto"/>
                <w:sz w:val="22"/>
                <w:szCs w:val="22"/>
              </w:rPr>
              <w:t xml:space="preserve"> value</w:t>
            </w:r>
            <w:r>
              <w:rPr>
                <w:color w:val="auto"/>
                <w:sz w:val="22"/>
                <w:szCs w:val="22"/>
              </w:rPr>
              <w:t>s</w:t>
            </w:r>
            <w:r w:rsidRPr="00295ACD">
              <w:rPr>
                <w:color w:val="auto"/>
                <w:sz w:val="22"/>
                <w:szCs w:val="22"/>
              </w:rPr>
              <w:t xml:space="preserve"> can be found on the Escalation tab of the Hourly Rate Chart spreadsheet on the Commission’s web site.  We apply the </w:t>
            </w:r>
            <w:r>
              <w:rPr>
                <w:color w:val="auto"/>
                <w:sz w:val="22"/>
                <w:szCs w:val="22"/>
              </w:rPr>
              <w:t>4.46</w:t>
            </w:r>
            <w:r w:rsidRPr="00295ACD">
              <w:rPr>
                <w:color w:val="auto"/>
                <w:sz w:val="22"/>
                <w:szCs w:val="22"/>
              </w:rPr>
              <w:t xml:space="preserve"> percent escalator to the approved 202</w:t>
            </w:r>
            <w:r>
              <w:rPr>
                <w:color w:val="auto"/>
                <w:sz w:val="22"/>
                <w:szCs w:val="22"/>
              </w:rPr>
              <w:t>2</w:t>
            </w:r>
            <w:r w:rsidRPr="00295ACD">
              <w:rPr>
                <w:color w:val="auto"/>
                <w:sz w:val="22"/>
                <w:szCs w:val="22"/>
              </w:rPr>
              <w:t xml:space="preserve"> hourly rate for </w:t>
            </w:r>
            <w:r>
              <w:rPr>
                <w:color w:val="auto"/>
                <w:sz w:val="22"/>
                <w:szCs w:val="22"/>
              </w:rPr>
              <w:t xml:space="preserve">Dr. </w:t>
            </w:r>
            <w:r w:rsidRPr="00295ACD">
              <w:rPr>
                <w:color w:val="auto"/>
                <w:sz w:val="22"/>
                <w:szCs w:val="22"/>
              </w:rPr>
              <w:t>Morris,</w:t>
            </w:r>
            <w:r>
              <w:rPr>
                <w:color w:val="auto"/>
                <w:sz w:val="22"/>
                <w:szCs w:val="22"/>
              </w:rPr>
              <w:t xml:space="preserve"> which is $465/</w:t>
            </w:r>
            <w:proofErr w:type="spellStart"/>
            <w:r>
              <w:rPr>
                <w:color w:val="auto"/>
                <w:sz w:val="22"/>
                <w:szCs w:val="22"/>
              </w:rPr>
              <w:t>hr</w:t>
            </w:r>
            <w:proofErr w:type="spellEnd"/>
            <w:r>
              <w:rPr>
                <w:color w:val="auto"/>
                <w:sz w:val="22"/>
                <w:szCs w:val="22"/>
              </w:rPr>
              <w:t xml:space="preserve"> (D.23-11-036),</w:t>
            </w:r>
            <w:r w:rsidRPr="00295ACD">
              <w:rPr>
                <w:color w:val="auto"/>
                <w:sz w:val="22"/>
                <w:szCs w:val="22"/>
              </w:rPr>
              <w:t xml:space="preserve"> and round to the nearest 5</w:t>
            </w:r>
            <w:r>
              <w:rPr>
                <w:color w:val="auto"/>
                <w:sz w:val="22"/>
                <w:szCs w:val="22"/>
              </w:rPr>
              <w:t xml:space="preserve"> percent for 2023</w:t>
            </w:r>
            <w:r w:rsidRPr="00295ACD">
              <w:rPr>
                <w:color w:val="auto"/>
                <w:sz w:val="22"/>
                <w:szCs w:val="22"/>
              </w:rPr>
              <w:t xml:space="preserve"> per </w:t>
            </w:r>
            <w:r>
              <w:rPr>
                <w:color w:val="auto"/>
                <w:sz w:val="22"/>
                <w:szCs w:val="22"/>
              </w:rPr>
              <w:t>established</w:t>
            </w:r>
            <w:r w:rsidRPr="00295ACD">
              <w:rPr>
                <w:color w:val="auto"/>
                <w:sz w:val="22"/>
                <w:szCs w:val="22"/>
              </w:rPr>
              <w:t xml:space="preserve"> Commission practice</w:t>
            </w:r>
            <w:r>
              <w:rPr>
                <w:color w:val="auto"/>
                <w:sz w:val="22"/>
                <w:szCs w:val="22"/>
              </w:rPr>
              <w:t>, to produce a rate of $485/hr</w:t>
            </w:r>
            <w:r w:rsidRPr="00295ACD">
              <w:rPr>
                <w:color w:val="auto"/>
                <w:sz w:val="22"/>
                <w:szCs w:val="22"/>
              </w:rPr>
              <w:t xml:space="preserve">. </w:t>
            </w:r>
            <w:r>
              <w:rPr>
                <w:color w:val="auto"/>
                <w:sz w:val="22"/>
                <w:szCs w:val="22"/>
              </w:rPr>
              <w:t xml:space="preserve"> </w:t>
            </w:r>
            <w:r w:rsidRPr="00295ACD">
              <w:rPr>
                <w:color w:val="auto"/>
                <w:sz w:val="22"/>
                <w:szCs w:val="22"/>
              </w:rPr>
              <w:t xml:space="preserve">We apply the </w:t>
            </w:r>
            <w:r>
              <w:rPr>
                <w:color w:val="auto"/>
                <w:sz w:val="22"/>
                <w:szCs w:val="22"/>
              </w:rPr>
              <w:t>4.07</w:t>
            </w:r>
            <w:r w:rsidRPr="00295ACD">
              <w:rPr>
                <w:color w:val="auto"/>
                <w:sz w:val="22"/>
                <w:szCs w:val="22"/>
              </w:rPr>
              <w:t xml:space="preserve"> percent escalator to the 202</w:t>
            </w:r>
            <w:r>
              <w:rPr>
                <w:color w:val="auto"/>
                <w:sz w:val="22"/>
                <w:szCs w:val="22"/>
              </w:rPr>
              <w:t>3</w:t>
            </w:r>
            <w:r w:rsidRPr="00295ACD">
              <w:rPr>
                <w:color w:val="auto"/>
                <w:sz w:val="22"/>
                <w:szCs w:val="22"/>
              </w:rPr>
              <w:t xml:space="preserve"> hourly rate for </w:t>
            </w:r>
            <w:r>
              <w:rPr>
                <w:color w:val="auto"/>
                <w:sz w:val="22"/>
                <w:szCs w:val="22"/>
              </w:rPr>
              <w:t xml:space="preserve">Dr. </w:t>
            </w:r>
            <w:r w:rsidRPr="00295ACD">
              <w:rPr>
                <w:color w:val="auto"/>
                <w:sz w:val="22"/>
                <w:szCs w:val="22"/>
              </w:rPr>
              <w:t>Morris</w:t>
            </w:r>
            <w:r>
              <w:rPr>
                <w:color w:val="auto"/>
                <w:sz w:val="22"/>
                <w:szCs w:val="22"/>
              </w:rPr>
              <w:t>,</w:t>
            </w:r>
            <w:r w:rsidRPr="00295ACD">
              <w:rPr>
                <w:color w:val="auto"/>
                <w:sz w:val="22"/>
                <w:szCs w:val="22"/>
              </w:rPr>
              <w:t xml:space="preserve"> and round to the nearest 5</w:t>
            </w:r>
            <w:r>
              <w:rPr>
                <w:color w:val="auto"/>
                <w:sz w:val="22"/>
                <w:szCs w:val="22"/>
              </w:rPr>
              <w:t xml:space="preserve"> percent for 2024</w:t>
            </w:r>
            <w:r w:rsidRPr="00295ACD">
              <w:rPr>
                <w:color w:val="auto"/>
                <w:sz w:val="22"/>
                <w:szCs w:val="22"/>
              </w:rPr>
              <w:t xml:space="preserve"> per </w:t>
            </w:r>
            <w:r>
              <w:rPr>
                <w:color w:val="auto"/>
                <w:sz w:val="22"/>
                <w:szCs w:val="22"/>
              </w:rPr>
              <w:t>established</w:t>
            </w:r>
            <w:r w:rsidRPr="00295ACD">
              <w:rPr>
                <w:color w:val="auto"/>
                <w:sz w:val="22"/>
                <w:szCs w:val="22"/>
              </w:rPr>
              <w:t xml:space="preserve"> Commission practice</w:t>
            </w:r>
            <w:r>
              <w:rPr>
                <w:color w:val="auto"/>
                <w:sz w:val="22"/>
                <w:szCs w:val="22"/>
              </w:rPr>
              <w:t>, to produce a rate of $505/hr</w:t>
            </w:r>
            <w:r w:rsidRPr="00295ACD">
              <w:rPr>
                <w:color w:val="auto"/>
                <w:sz w:val="22"/>
                <w:szCs w:val="22"/>
              </w:rPr>
              <w:t>.</w:t>
            </w:r>
          </w:p>
        </w:tc>
      </w:tr>
      <w:bookmarkEnd w:id="6"/>
      <w:tr w:rsidRPr="007F620E" w:rsidR="0047468F" w:rsidTr="00D4202B" w14:paraId="59FE09E2" w14:textId="77777777">
        <w:tc>
          <w:tcPr>
            <w:tcW w:w="1975" w:type="dxa"/>
          </w:tcPr>
          <w:p w:rsidR="0047468F" w:rsidP="0047468F" w:rsidRDefault="0047468F" w14:paraId="6762485B" w14:textId="77777777">
            <w:pPr>
              <w:tabs>
                <w:tab w:val="left" w:pos="1260"/>
              </w:tabs>
              <w:spacing w:before="120"/>
              <w:jc w:val="center"/>
              <w:rPr>
                <w:color w:val="000000"/>
              </w:rPr>
            </w:pPr>
            <w:r>
              <w:rPr>
                <w:color w:val="000000"/>
              </w:rPr>
              <w:t>Comment 2</w:t>
            </w:r>
          </w:p>
        </w:tc>
        <w:tc>
          <w:tcPr>
            <w:tcW w:w="7583" w:type="dxa"/>
          </w:tcPr>
          <w:p w:rsidRPr="00F758B2" w:rsidR="0047468F" w:rsidP="0047468F" w:rsidRDefault="0047468F" w14:paraId="407EC2A5" w14:textId="77777777">
            <w:pPr>
              <w:pStyle w:val="Default"/>
              <w:rPr>
                <w:sz w:val="22"/>
                <w:szCs w:val="22"/>
                <w:vertAlign w:val="subscript"/>
              </w:rPr>
            </w:pPr>
            <w:r w:rsidRPr="00F758B2">
              <w:rPr>
                <w:sz w:val="22"/>
                <w:szCs w:val="22"/>
              </w:rPr>
              <w:t xml:space="preserve">Dr. Harrold’s currently approved rate for 2021 is based on the old (pre-2021 Market Rate Study) system.  As of the date of this </w:t>
            </w:r>
            <w:proofErr w:type="gramStart"/>
            <w:r w:rsidRPr="00F758B2">
              <w:rPr>
                <w:sz w:val="22"/>
                <w:szCs w:val="22"/>
              </w:rPr>
              <w:t>Application</w:t>
            </w:r>
            <w:proofErr w:type="gramEnd"/>
            <w:r w:rsidRPr="00F758B2">
              <w:rPr>
                <w:sz w:val="22"/>
                <w:szCs w:val="22"/>
              </w:rPr>
              <w:t xml:space="preserve"> she does not yet have an approved rate for 2022</w:t>
            </w:r>
            <w:r>
              <w:rPr>
                <w:sz w:val="22"/>
                <w:szCs w:val="22"/>
              </w:rPr>
              <w:t>, 2023</w:t>
            </w:r>
            <w:r w:rsidRPr="00F758B2">
              <w:rPr>
                <w:sz w:val="22"/>
                <w:szCs w:val="22"/>
              </w:rPr>
              <w:t xml:space="preserve"> or 202</w:t>
            </w:r>
            <w:r>
              <w:rPr>
                <w:sz w:val="22"/>
                <w:szCs w:val="22"/>
              </w:rPr>
              <w:t>4</w:t>
            </w:r>
            <w:r w:rsidRPr="00F758B2">
              <w:rPr>
                <w:sz w:val="22"/>
                <w:szCs w:val="22"/>
              </w:rPr>
              <w:t xml:space="preserve">.  GPI is requesting that for 2022 and following years Dr. Harrold’s rate be converted to a Market Rate Study basis.  For 2021, the basis year in the Hourly Rate Chart, Dr. Harrold is qualified as a Level IV Public Policy Analyst (8 years of practice before the Commission plus 4 years credit for a PhD degree), the range in the table is $263.72-$493.98.  We are asking for a rate for Dr. Harrold that is based on the Hourly Rate Chart’s basis year of </w:t>
            </w:r>
            <w:r w:rsidRPr="00F758B2">
              <w:rPr>
                <w:sz w:val="22"/>
                <w:szCs w:val="22"/>
              </w:rPr>
              <w:lastRenderedPageBreak/>
              <w:t>2021 of $280/hr.  Applying the 3.31</w:t>
            </w:r>
            <w:r>
              <w:rPr>
                <w:sz w:val="22"/>
                <w:szCs w:val="22"/>
              </w:rPr>
              <w:t>, 4.46</w:t>
            </w:r>
            <w:r w:rsidRPr="00F758B2">
              <w:rPr>
                <w:sz w:val="22"/>
                <w:szCs w:val="22"/>
              </w:rPr>
              <w:t xml:space="preserve"> and 4.</w:t>
            </w:r>
            <w:r>
              <w:rPr>
                <w:sz w:val="22"/>
                <w:szCs w:val="22"/>
              </w:rPr>
              <w:t>07</w:t>
            </w:r>
            <w:r w:rsidRPr="00F758B2">
              <w:rPr>
                <w:sz w:val="22"/>
                <w:szCs w:val="22"/>
              </w:rPr>
              <w:t xml:space="preserve"> escalators and rounding to the nearest five</w:t>
            </w:r>
            <w:r>
              <w:rPr>
                <w:sz w:val="22"/>
                <w:szCs w:val="22"/>
              </w:rPr>
              <w:t xml:space="preserve"> each time</w:t>
            </w:r>
            <w:r w:rsidRPr="00F758B2">
              <w:rPr>
                <w:sz w:val="22"/>
                <w:szCs w:val="22"/>
              </w:rPr>
              <w:t xml:space="preserve"> produces a 202</w:t>
            </w:r>
            <w:r>
              <w:rPr>
                <w:sz w:val="22"/>
                <w:szCs w:val="22"/>
              </w:rPr>
              <w:t>2</w:t>
            </w:r>
            <w:r w:rsidRPr="00F758B2">
              <w:rPr>
                <w:sz w:val="22"/>
                <w:szCs w:val="22"/>
              </w:rPr>
              <w:t xml:space="preserve"> rate of $</w:t>
            </w:r>
            <w:r>
              <w:rPr>
                <w:sz w:val="22"/>
                <w:szCs w:val="22"/>
              </w:rPr>
              <w:t>285</w:t>
            </w:r>
            <w:r w:rsidRPr="00F758B2">
              <w:rPr>
                <w:sz w:val="22"/>
                <w:szCs w:val="22"/>
              </w:rPr>
              <w:t>/</w:t>
            </w:r>
            <w:proofErr w:type="spellStart"/>
            <w:r w:rsidRPr="00F758B2">
              <w:rPr>
                <w:sz w:val="22"/>
                <w:szCs w:val="22"/>
              </w:rPr>
              <w:t>hr</w:t>
            </w:r>
            <w:proofErr w:type="spellEnd"/>
            <w:r>
              <w:rPr>
                <w:sz w:val="22"/>
                <w:szCs w:val="22"/>
              </w:rPr>
              <w:t>, a 2023 rate of $300/</w:t>
            </w:r>
            <w:proofErr w:type="spellStart"/>
            <w:r>
              <w:rPr>
                <w:sz w:val="22"/>
                <w:szCs w:val="22"/>
              </w:rPr>
              <w:t>hr</w:t>
            </w:r>
            <w:proofErr w:type="spellEnd"/>
            <w:r>
              <w:rPr>
                <w:sz w:val="22"/>
                <w:szCs w:val="22"/>
              </w:rPr>
              <w:t>, and a 2024 rate of $310/hr</w:t>
            </w:r>
            <w:r w:rsidRPr="00F758B2">
              <w:rPr>
                <w:sz w:val="22"/>
                <w:szCs w:val="22"/>
              </w:rPr>
              <w:t>.  Th</w:t>
            </w:r>
            <w:r>
              <w:rPr>
                <w:sz w:val="22"/>
                <w:szCs w:val="22"/>
              </w:rPr>
              <w:t>ose are</w:t>
            </w:r>
            <w:r w:rsidRPr="00F758B2">
              <w:rPr>
                <w:sz w:val="22"/>
                <w:szCs w:val="22"/>
              </w:rPr>
              <w:t xml:space="preserve"> the rate</w:t>
            </w:r>
            <w:r>
              <w:rPr>
                <w:sz w:val="22"/>
                <w:szCs w:val="22"/>
              </w:rPr>
              <w:t>s</w:t>
            </w:r>
            <w:r w:rsidRPr="00F758B2">
              <w:rPr>
                <w:sz w:val="22"/>
                <w:szCs w:val="22"/>
              </w:rPr>
              <w:t xml:space="preserve"> that we are requesting in this Application.</w:t>
            </w:r>
          </w:p>
        </w:tc>
      </w:tr>
    </w:tbl>
    <w:p w:rsidR="00A92D0B" w:rsidP="00F81778" w:rsidRDefault="00F81778" w14:paraId="01CE0A0F" w14:textId="77777777">
      <w:pPr>
        <w:spacing w:before="240" w:after="240"/>
        <w:ind w:left="540" w:hanging="540"/>
        <w:rPr>
          <w:b/>
          <w:color w:val="000000"/>
        </w:rPr>
      </w:pPr>
      <w:r w:rsidRPr="007F620E">
        <w:rPr>
          <w:b/>
          <w:color w:val="000000"/>
        </w:rPr>
        <w:lastRenderedPageBreak/>
        <w:t xml:space="preserve">D.  </w:t>
      </w:r>
      <w:r w:rsidRPr="007F620E" w:rsidR="00A92D0B">
        <w:rPr>
          <w:b/>
          <w:color w:val="000000"/>
        </w:rPr>
        <w:t xml:space="preserve">CPUC </w:t>
      </w:r>
      <w:r w:rsidR="008C09F7">
        <w:rPr>
          <w:b/>
          <w:color w:val="000000"/>
        </w:rPr>
        <w:t xml:space="preserve">Comments, </w:t>
      </w:r>
      <w:r w:rsidRPr="007F620E" w:rsidR="00A92D0B">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sidR="00A92D0B">
        <w:rPr>
          <w:b/>
          <w:color w:val="000000"/>
        </w:rPr>
        <w:t xml:space="preserve">Adjustments </w:t>
      </w:r>
    </w:p>
    <w:p w:rsidRPr="00762EC5" w:rsidR="009F650C" w:rsidP="73276E22" w:rsidRDefault="009F650C" w14:paraId="58648497" w14:textId="77777777">
      <w:pPr>
        <w:pStyle w:val="paragraph"/>
        <w:spacing w:before="0" w:beforeAutospacing="0" w:after="0" w:afterAutospacing="0" w:line="259" w:lineRule="auto"/>
        <w:rPr>
          <w:rFonts w:ascii="Segoe UI" w:hAnsi="Segoe UI" w:cs="Segoe UI"/>
        </w:rPr>
      </w:pPr>
      <w:r w:rsidRPr="73276E22">
        <w:rPr>
          <w:rStyle w:val="normaltextrun"/>
        </w:rPr>
        <w:t>On</w:t>
      </w:r>
      <w:r w:rsidRPr="73276E22" w:rsidR="002F547D">
        <w:rPr>
          <w:rStyle w:val="normaltextrun"/>
        </w:rPr>
        <w:t xml:space="preserve"> </w:t>
      </w:r>
      <w:r w:rsidRPr="73276E22">
        <w:rPr>
          <w:rStyle w:val="normaltextrun"/>
        </w:rPr>
        <w:t>September 16, 2025,</w:t>
      </w:r>
      <w:r w:rsidRPr="73276E22" w:rsidR="002F547D">
        <w:rPr>
          <w:rStyle w:val="normaltextrun"/>
        </w:rPr>
        <w:t xml:space="preserve"> </w:t>
      </w:r>
      <w:r w:rsidRPr="73276E22">
        <w:rPr>
          <w:rStyle w:val="normaltextrun"/>
        </w:rPr>
        <w:t>a ruling</w:t>
      </w:r>
      <w:r w:rsidRPr="73276E22" w:rsidR="002F547D">
        <w:rPr>
          <w:rStyle w:val="normaltextrun"/>
        </w:rPr>
        <w:t xml:space="preserve"> </w:t>
      </w:r>
      <w:r w:rsidRPr="73276E22">
        <w:rPr>
          <w:rStyle w:val="normaltextrun"/>
        </w:rPr>
        <w:t>was issued requesting</w:t>
      </w:r>
      <w:r w:rsidRPr="73276E22" w:rsidR="002F547D">
        <w:rPr>
          <w:rStyle w:val="normaltextrun"/>
        </w:rPr>
        <w:t xml:space="preserve"> </w:t>
      </w:r>
      <w:r w:rsidRPr="73276E22">
        <w:rPr>
          <w:rStyle w:val="normaltextrun"/>
        </w:rPr>
        <w:t>GPI</w:t>
      </w:r>
      <w:r w:rsidRPr="73276E22" w:rsidR="002F547D">
        <w:rPr>
          <w:rStyle w:val="normaltextrun"/>
        </w:rPr>
        <w:t xml:space="preserve"> </w:t>
      </w:r>
      <w:r w:rsidRPr="73276E22">
        <w:rPr>
          <w:rStyle w:val="normaltextrun"/>
        </w:rPr>
        <w:t>to</w:t>
      </w:r>
      <w:r w:rsidRPr="73276E22" w:rsidR="002F547D">
        <w:rPr>
          <w:rStyle w:val="normaltextrun"/>
        </w:rPr>
        <w:t xml:space="preserve"> </w:t>
      </w:r>
      <w:r w:rsidRPr="73276E22">
        <w:rPr>
          <w:rStyle w:val="normaltextrun"/>
        </w:rPr>
        <w:t>submit additional information</w:t>
      </w:r>
      <w:r w:rsidRPr="73276E22" w:rsidR="002F547D">
        <w:rPr>
          <w:rStyle w:val="normaltextrun"/>
        </w:rPr>
        <w:t xml:space="preserve"> </w:t>
      </w:r>
      <w:r w:rsidRPr="73276E22">
        <w:rPr>
          <w:rStyle w:val="normaltextrun"/>
        </w:rPr>
        <w:t>for</w:t>
      </w:r>
      <w:r w:rsidRPr="73276E22" w:rsidR="002F547D">
        <w:rPr>
          <w:rStyle w:val="normaltextrun"/>
        </w:rPr>
        <w:t xml:space="preserve"> </w:t>
      </w:r>
      <w:r w:rsidRPr="73276E22">
        <w:rPr>
          <w:rStyle w:val="normaltextrun"/>
        </w:rPr>
        <w:t>various claims because</w:t>
      </w:r>
      <w:r w:rsidRPr="73276E22" w:rsidR="002F547D">
        <w:rPr>
          <w:rStyle w:val="normaltextrun"/>
        </w:rPr>
        <w:t xml:space="preserve"> </w:t>
      </w:r>
      <w:r w:rsidRPr="73276E22">
        <w:rPr>
          <w:rStyle w:val="normaltextrun"/>
        </w:rPr>
        <w:t>the Commission had</w:t>
      </w:r>
      <w:r w:rsidRPr="73276E22" w:rsidR="002F547D">
        <w:rPr>
          <w:rStyle w:val="normaltextrun"/>
        </w:rPr>
        <w:t xml:space="preserve"> </w:t>
      </w:r>
      <w:r w:rsidRPr="73276E22">
        <w:rPr>
          <w:rStyle w:val="normaltextrun"/>
        </w:rPr>
        <w:t>identified several issues within the</w:t>
      </w:r>
      <w:r w:rsidRPr="73276E22" w:rsidR="002F547D">
        <w:rPr>
          <w:rStyle w:val="normaltextrun"/>
        </w:rPr>
        <w:t xml:space="preserve"> </w:t>
      </w:r>
      <w:r w:rsidRPr="73276E22">
        <w:rPr>
          <w:rStyle w:val="normaltextrun"/>
        </w:rPr>
        <w:t>claims, including:</w:t>
      </w:r>
      <w:r w:rsidRPr="73276E22" w:rsidR="002F547D">
        <w:rPr>
          <w:rStyle w:val="normaltextrun"/>
        </w:rPr>
        <w:t xml:space="preserve"> </w:t>
      </w:r>
      <w:r w:rsidRPr="73276E22">
        <w:rPr>
          <w:rStyle w:val="normaltextrun"/>
        </w:rPr>
        <w:t xml:space="preserve">omission of </w:t>
      </w:r>
      <w:r w:rsidRPr="73276E22" w:rsidR="00BE94C4">
        <w:rPr>
          <w:rStyle w:val="normaltextrun"/>
        </w:rPr>
        <w:t xml:space="preserve">requested </w:t>
      </w:r>
      <w:r w:rsidRPr="73276E22">
        <w:rPr>
          <w:rStyle w:val="normaltextrun"/>
        </w:rPr>
        <w:t>information, unclear or inconsistent details, invoices that did</w:t>
      </w:r>
      <w:r w:rsidRPr="73276E22" w:rsidR="002F547D">
        <w:rPr>
          <w:rStyle w:val="normaltextrun"/>
        </w:rPr>
        <w:t xml:space="preserve"> </w:t>
      </w:r>
      <w:r w:rsidRPr="73276E22">
        <w:rPr>
          <w:rStyle w:val="normaltextrun"/>
        </w:rPr>
        <w:t>not align with submitted timesheets or hours claimed, invoices that included</w:t>
      </w:r>
      <w:r w:rsidRPr="73276E22" w:rsidR="002F547D">
        <w:rPr>
          <w:rStyle w:val="normaltextrun"/>
        </w:rPr>
        <w:t xml:space="preserve"> </w:t>
      </w:r>
      <w:r w:rsidRPr="73276E22">
        <w:rPr>
          <w:rStyle w:val="normaltextrun"/>
        </w:rPr>
        <w:t>work unrelated to the claim at issue, making it difficult to determine which rates / hours apply to the specific claim, invoices billed to other entities that did</w:t>
      </w:r>
      <w:r w:rsidRPr="73276E22" w:rsidR="001B12E5">
        <w:rPr>
          <w:rStyle w:val="normaltextrun"/>
        </w:rPr>
        <w:t xml:space="preserve"> </w:t>
      </w:r>
      <w:r w:rsidRPr="73276E22">
        <w:rPr>
          <w:rStyle w:val="normaltextrun"/>
        </w:rPr>
        <w:t>not identify GPI or the consultant,</w:t>
      </w:r>
      <w:r w:rsidRPr="73276E22" w:rsidR="001B12E5">
        <w:rPr>
          <w:rStyle w:val="normaltextrun"/>
        </w:rPr>
        <w:t xml:space="preserve"> </w:t>
      </w:r>
      <w:r w:rsidRPr="73276E22">
        <w:rPr>
          <w:rStyle w:val="normaltextrun"/>
        </w:rPr>
        <w:t>and</w:t>
      </w:r>
      <w:r w:rsidRPr="73276E22" w:rsidR="001B12E5">
        <w:rPr>
          <w:rStyle w:val="normaltextrun"/>
        </w:rPr>
        <w:t xml:space="preserve"> </w:t>
      </w:r>
      <w:r w:rsidRPr="73276E22">
        <w:rPr>
          <w:rStyle w:val="normaltextrun"/>
        </w:rPr>
        <w:t>other inconsistencies that hindered</w:t>
      </w:r>
      <w:r w:rsidRPr="73276E22" w:rsidR="001B12E5">
        <w:rPr>
          <w:rStyle w:val="normaltextrun"/>
        </w:rPr>
        <w:t xml:space="preserve"> </w:t>
      </w:r>
      <w:r w:rsidRPr="73276E22">
        <w:rPr>
          <w:rStyle w:val="normaltextrun"/>
        </w:rPr>
        <w:t>the Commission’s ability to evaluate and resolve the claims.</w:t>
      </w:r>
    </w:p>
    <w:p w:rsidRPr="00762EC5" w:rsidR="009F650C" w:rsidP="009F650C" w:rsidRDefault="009F650C" w14:paraId="233F75F8" w14:textId="77777777">
      <w:pPr>
        <w:pStyle w:val="paragraph"/>
        <w:spacing w:before="0" w:beforeAutospacing="0" w:after="0" w:afterAutospacing="0"/>
        <w:textAlignment w:val="baseline"/>
        <w:rPr>
          <w:rFonts w:ascii="Segoe UI" w:hAnsi="Segoe UI" w:cs="Segoe UI"/>
        </w:rPr>
      </w:pPr>
    </w:p>
    <w:p w:rsidRPr="00762EC5" w:rsidR="009F650C" w:rsidP="009F650C" w:rsidRDefault="009F650C" w14:paraId="549D5ECB" w14:textId="77777777">
      <w:pPr>
        <w:pStyle w:val="paragraph"/>
        <w:spacing w:before="0" w:beforeAutospacing="0" w:after="0" w:afterAutospacing="0"/>
        <w:textAlignment w:val="baseline"/>
        <w:rPr>
          <w:rFonts w:ascii="Segoe UI" w:hAnsi="Segoe UI" w:cs="Segoe UI"/>
        </w:rPr>
      </w:pPr>
      <w:r>
        <w:rPr>
          <w:rStyle w:val="normaltextrun"/>
        </w:rPr>
        <w:t>GPI</w:t>
      </w:r>
      <w:r w:rsidRPr="004C5E77" w:rsidR="001B12E5">
        <w:rPr>
          <w:rStyle w:val="normaltextrun"/>
        </w:rPr>
        <w:t xml:space="preserve"> </w:t>
      </w:r>
      <w:r>
        <w:rPr>
          <w:rStyle w:val="normaltextrun"/>
        </w:rPr>
        <w:t>was</w:t>
      </w:r>
      <w:r w:rsidRPr="004C5E77" w:rsidR="001B12E5">
        <w:rPr>
          <w:rStyle w:val="normaltextrun"/>
        </w:rPr>
        <w:t xml:space="preserve"> </w:t>
      </w:r>
      <w:r>
        <w:rPr>
          <w:rStyle w:val="normaltextrun"/>
        </w:rPr>
        <w:t xml:space="preserve">provided with an opportunity to submit supplemental information, including resumes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w:t>
      </w:r>
      <w:proofErr w:type="spellStart"/>
      <w:r>
        <w:rPr>
          <w:rStyle w:val="normaltextrun"/>
        </w:rPr>
        <w:t>IComp</w:t>
      </w:r>
      <w:proofErr w:type="spellEnd"/>
      <w:r>
        <w:rPr>
          <w:rStyle w:val="normaltextrun"/>
        </w:rPr>
        <w:t xml:space="preserve"> award.</w:t>
      </w:r>
    </w:p>
    <w:p w:rsidRPr="00762EC5" w:rsidR="009F650C" w:rsidP="009F650C" w:rsidRDefault="009F650C" w14:paraId="344A7853" w14:textId="77777777">
      <w:pPr>
        <w:pStyle w:val="paragraph"/>
        <w:spacing w:before="0" w:beforeAutospacing="0" w:after="0" w:afterAutospacing="0"/>
        <w:textAlignment w:val="baseline"/>
        <w:rPr>
          <w:rFonts w:ascii="Segoe UI" w:hAnsi="Segoe UI" w:cs="Segoe UI"/>
        </w:rPr>
      </w:pPr>
    </w:p>
    <w:p w:rsidR="009F650C" w:rsidP="009F650C" w:rsidRDefault="009F650C" w14:paraId="27F6D52E" w14:textId="77777777">
      <w:pPr>
        <w:pStyle w:val="paragraph"/>
        <w:spacing w:before="0" w:beforeAutospacing="0" w:after="0" w:afterAutospacing="0"/>
        <w:textAlignment w:val="baseline"/>
        <w:rPr>
          <w:rFonts w:ascii="Segoe UI" w:hAnsi="Segoe UI" w:cs="Segoe UI"/>
          <w:sz w:val="18"/>
          <w:szCs w:val="18"/>
        </w:rPr>
      </w:pPr>
      <w:r>
        <w:rPr>
          <w:rStyle w:val="normaltextrun"/>
        </w:rPr>
        <w:t>GPI filed its response</w:t>
      </w:r>
      <w:r w:rsidR="001B12E5">
        <w:rPr>
          <w:rStyle w:val="normaltextrun"/>
        </w:rPr>
        <w:t xml:space="preserve"> </w:t>
      </w:r>
      <w:r>
        <w:rPr>
          <w:rStyle w:val="normaltextrun"/>
        </w:rPr>
        <w:t>for supplement information for this proceeding</w:t>
      </w:r>
      <w:r w:rsidR="001B12E5">
        <w:rPr>
          <w:rStyle w:val="normaltextrun"/>
        </w:rPr>
        <w:t xml:space="preserve"> </w:t>
      </w:r>
      <w:r>
        <w:rPr>
          <w:rStyle w:val="normaltextrun"/>
        </w:rPr>
        <w:t>on</w:t>
      </w:r>
      <w:r w:rsidR="001B12E5">
        <w:rPr>
          <w:rStyle w:val="normaltextrun"/>
        </w:rPr>
        <w:t xml:space="preserve"> </w:t>
      </w:r>
      <w:r>
        <w:rPr>
          <w:rStyle w:val="normaltextrun"/>
        </w:rPr>
        <w:t xml:space="preserve">October </w:t>
      </w:r>
      <w:r w:rsidR="009A485B">
        <w:rPr>
          <w:rStyle w:val="normaltextrun"/>
        </w:rPr>
        <w:t>14</w:t>
      </w:r>
      <w:r>
        <w:rPr>
          <w:rStyle w:val="normaltextrun"/>
        </w:rPr>
        <w:t>, 2025.</w:t>
      </w:r>
      <w:r w:rsidR="001B12E5">
        <w:rPr>
          <w:rStyle w:val="normaltextrun"/>
        </w:rPr>
        <w:t xml:space="preserve"> </w:t>
      </w:r>
      <w:r>
        <w:rPr>
          <w:rStyle w:val="normaltextrun"/>
        </w:rPr>
        <w:t>In its response, GPI</w:t>
      </w:r>
      <w:r w:rsidR="001B12E5">
        <w:rPr>
          <w:rStyle w:val="normaltextrun"/>
        </w:rPr>
        <w:t xml:space="preserve"> </w:t>
      </w:r>
      <w:r>
        <w:rPr>
          <w:rStyle w:val="normaltextrun"/>
        </w:rPr>
        <w:t>confirmed</w:t>
      </w:r>
      <w:r w:rsidR="001B12E5">
        <w:rPr>
          <w:rStyle w:val="normaltextrun"/>
        </w:rPr>
        <w:t xml:space="preserve"> </w:t>
      </w:r>
      <w:r>
        <w:rPr>
          <w:rStyle w:val="normaltextrun"/>
        </w:rPr>
        <w:t>the following:</w:t>
      </w:r>
    </w:p>
    <w:p w:rsidR="009F650C" w:rsidP="009F650C" w:rsidRDefault="009F650C" w14:paraId="435D150F" w14:textId="77777777">
      <w:pPr>
        <w:pStyle w:val="paragraph"/>
        <w:spacing w:before="0" w:beforeAutospacing="0" w:after="0" w:afterAutospacing="0"/>
        <w:textAlignment w:val="baseline"/>
        <w:rPr>
          <w:rStyle w:val="normaltextrun"/>
        </w:rPr>
      </w:pPr>
    </w:p>
    <w:p w:rsidR="009F650C" w:rsidP="009F650C" w:rsidRDefault="009F650C" w14:paraId="64FDC800" w14:textId="77777777">
      <w:pPr>
        <w:pStyle w:val="paragraph"/>
        <w:numPr>
          <w:ilvl w:val="0"/>
          <w:numId w:val="19"/>
        </w:numPr>
        <w:spacing w:before="0" w:beforeAutospacing="0" w:after="0" w:afterAutospacing="0"/>
        <w:textAlignment w:val="baseline"/>
        <w:rPr>
          <w:rStyle w:val="eop"/>
        </w:rPr>
      </w:pPr>
      <w:r>
        <w:rPr>
          <w:rStyle w:val="normaltextrun"/>
        </w:rPr>
        <w:t>GPI</w:t>
      </w:r>
      <w:r w:rsidR="001B12E5">
        <w:rPr>
          <w:rStyle w:val="normaltextrun"/>
        </w:rPr>
        <w:t xml:space="preserve"> </w:t>
      </w:r>
      <w:r>
        <w:rPr>
          <w:rStyle w:val="normaltextrun"/>
        </w:rPr>
        <w:t>is a program of the Pacific Institute and is not a separate or independent</w:t>
      </w:r>
      <w:r w:rsidR="001B12E5">
        <w:rPr>
          <w:rStyle w:val="normaltextrun"/>
        </w:rPr>
        <w:t xml:space="preserve"> </w:t>
      </w:r>
      <w:r>
        <w:rPr>
          <w:rStyle w:val="normaltextrun"/>
        </w:rPr>
        <w:t>entity and</w:t>
      </w:r>
      <w:r w:rsidR="001B12E5">
        <w:rPr>
          <w:rStyle w:val="normaltextrun"/>
        </w:rPr>
        <w:t xml:space="preserve"> </w:t>
      </w:r>
      <w:r>
        <w:rPr>
          <w:rStyle w:val="normaltextrun"/>
        </w:rPr>
        <w:t>does not conduct business outside of or apart from the Pacific Institute.</w:t>
      </w:r>
    </w:p>
    <w:p w:rsidR="009F650C" w:rsidP="00762EC5" w:rsidRDefault="009F650C" w14:paraId="76EE82E3" w14:textId="77777777">
      <w:pPr>
        <w:pStyle w:val="paragraph"/>
        <w:spacing w:before="0" w:beforeAutospacing="0" w:after="0" w:afterAutospacing="0"/>
        <w:ind w:left="720"/>
        <w:textAlignment w:val="baseline"/>
      </w:pPr>
    </w:p>
    <w:p w:rsidR="009F650C" w:rsidP="009F650C" w:rsidRDefault="009F650C" w14:paraId="372024F8" w14:textId="77777777">
      <w:pPr>
        <w:pStyle w:val="paragraph"/>
        <w:numPr>
          <w:ilvl w:val="0"/>
          <w:numId w:val="19"/>
        </w:numPr>
        <w:spacing w:before="0" w:beforeAutospacing="0" w:after="0" w:afterAutospacing="0"/>
        <w:textAlignment w:val="baseline"/>
        <w:rPr>
          <w:rStyle w:val="eop"/>
        </w:rPr>
      </w:pPr>
      <w:r>
        <w:rPr>
          <w:rStyle w:val="normaltextrun"/>
        </w:rPr>
        <w:t>GPI</w:t>
      </w:r>
      <w:r w:rsidR="001B12E5">
        <w:rPr>
          <w:rStyle w:val="normaltextrun"/>
        </w:rPr>
        <w:t xml:space="preserve"> </w:t>
      </w:r>
      <w:r>
        <w:rPr>
          <w:rStyle w:val="normaltextrun"/>
        </w:rPr>
        <w:t>is a registered fictitious business name of the Pacific Institute and</w:t>
      </w:r>
      <w:r w:rsidR="001B12E5">
        <w:rPr>
          <w:rStyle w:val="normaltextrun"/>
        </w:rPr>
        <w:t xml:space="preserve"> </w:t>
      </w:r>
      <w:r>
        <w:rPr>
          <w:rStyle w:val="normaltextrun"/>
        </w:rPr>
        <w:t>is the renewable energy program of the Pacific</w:t>
      </w:r>
      <w:r w:rsidR="001B12E5">
        <w:rPr>
          <w:rStyle w:val="normaltextrun"/>
        </w:rPr>
        <w:t xml:space="preserve"> </w:t>
      </w:r>
      <w:r>
        <w:rPr>
          <w:rStyle w:val="normaltextrun"/>
        </w:rPr>
        <w:t>Institute.</w:t>
      </w:r>
      <w:r w:rsidR="00423DAA">
        <w:rPr>
          <w:rStyle w:val="FootnoteReference"/>
        </w:rPr>
        <w:footnoteReference w:id="6"/>
      </w:r>
      <w:r w:rsidR="001B12E5">
        <w:rPr>
          <w:rStyle w:val="normaltextrun"/>
        </w:rPr>
        <w:t xml:space="preserve"> </w:t>
      </w:r>
      <w:r>
        <w:rPr>
          <w:rStyle w:val="normaltextrun"/>
        </w:rPr>
        <w:t>(However, the Commission notes that this fictious business name expired in 2018).</w:t>
      </w:r>
    </w:p>
    <w:p w:rsidR="009F650C" w:rsidP="00762EC5" w:rsidRDefault="009F650C" w14:paraId="67370426" w14:textId="77777777">
      <w:pPr>
        <w:pStyle w:val="paragraph"/>
        <w:spacing w:before="0" w:beforeAutospacing="0" w:after="0" w:afterAutospacing="0"/>
        <w:textAlignment w:val="baseline"/>
      </w:pPr>
    </w:p>
    <w:p w:rsidR="009F650C" w:rsidP="009F650C" w:rsidRDefault="009F650C" w14:paraId="44A71FA3" w14:textId="77777777">
      <w:pPr>
        <w:pStyle w:val="paragraph"/>
        <w:numPr>
          <w:ilvl w:val="0"/>
          <w:numId w:val="19"/>
        </w:numPr>
        <w:spacing w:before="0" w:beforeAutospacing="0" w:after="0" w:afterAutospacing="0"/>
        <w:textAlignment w:val="baseline"/>
      </w:pPr>
      <w:r>
        <w:rPr>
          <w:rStyle w:val="normaltextrun"/>
        </w:rPr>
        <w:t>Gregg Morris’ agreement with the Pacific Institute is that when intervenor compensation payments are made to</w:t>
      </w:r>
      <w:r w:rsidR="004C5E77">
        <w:rPr>
          <w:rStyle w:val="normaltextrun"/>
        </w:rPr>
        <w:t xml:space="preserve"> </w:t>
      </w:r>
      <w:r>
        <w:rPr>
          <w:rStyle w:val="normaltextrun"/>
        </w:rPr>
        <w:t>GPI, the Pacific Institute</w:t>
      </w:r>
      <w:r w:rsidR="004C5E77">
        <w:rPr>
          <w:rStyle w:val="normaltextrun"/>
        </w:rPr>
        <w:t xml:space="preserve"> </w:t>
      </w:r>
      <w:r>
        <w:rPr>
          <w:rStyle w:val="normaltextrun"/>
        </w:rPr>
        <w:t>retains</w:t>
      </w:r>
      <w:r w:rsidR="004C5E77">
        <w:rPr>
          <w:rStyle w:val="normaltextrun"/>
        </w:rPr>
        <w:t xml:space="preserve"> </w:t>
      </w:r>
      <w:r>
        <w:rPr>
          <w:rStyle w:val="normaltextrun"/>
        </w:rPr>
        <w:t>their overhead charge and pays the rest to</w:t>
      </w:r>
      <w:r w:rsidR="004C5E77">
        <w:rPr>
          <w:rStyle w:val="normaltextrun"/>
        </w:rPr>
        <w:t xml:space="preserve"> </w:t>
      </w:r>
      <w:r>
        <w:rPr>
          <w:rStyle w:val="normaltextrun"/>
        </w:rPr>
        <w:t>Morris via</w:t>
      </w:r>
      <w:r w:rsidR="004C5E77">
        <w:rPr>
          <w:rStyle w:val="normaltextrun"/>
        </w:rPr>
        <w:t xml:space="preserve"> </w:t>
      </w:r>
      <w:r>
        <w:rPr>
          <w:rStyle w:val="normaltextrun"/>
        </w:rPr>
        <w:t>Future Resources Associates,</w:t>
      </w:r>
      <w:r w:rsidR="004C5E77">
        <w:rPr>
          <w:rStyle w:val="normaltextrun"/>
        </w:rPr>
        <w:t xml:space="preserve"> </w:t>
      </w:r>
      <w:r>
        <w:rPr>
          <w:rStyle w:val="normaltextrun"/>
        </w:rPr>
        <w:t>his dba</w:t>
      </w:r>
      <w:r w:rsidR="004C5E77">
        <w:rPr>
          <w:rStyle w:val="normaltextrun"/>
        </w:rPr>
        <w:t xml:space="preserve"> </w:t>
      </w:r>
      <w:r>
        <w:rPr>
          <w:rStyle w:val="normaltextrun"/>
        </w:rPr>
        <w:t>company.</w:t>
      </w:r>
    </w:p>
    <w:p w:rsidR="009F650C" w:rsidP="00762EC5" w:rsidRDefault="009F650C" w14:paraId="5A759764" w14:textId="77777777">
      <w:pPr>
        <w:pStyle w:val="ListParagraph"/>
        <w:rPr>
          <w:rStyle w:val="normaltextrun"/>
        </w:rPr>
      </w:pPr>
    </w:p>
    <w:p w:rsidR="009F650C" w:rsidP="73276E22" w:rsidRDefault="009F650C" w14:paraId="6C3DB5BC" w14:textId="77777777">
      <w:pPr>
        <w:pStyle w:val="paragraph"/>
        <w:numPr>
          <w:ilvl w:val="0"/>
          <w:numId w:val="19"/>
        </w:numPr>
        <w:spacing w:before="0" w:beforeAutospacing="0" w:after="0" w:afterAutospacing="0"/>
        <w:textAlignment w:val="baseline"/>
        <w:rPr>
          <w:rStyle w:val="eop"/>
        </w:rPr>
      </w:pPr>
      <w:r w:rsidRPr="73276E22">
        <w:rPr>
          <w:rStyle w:val="normaltextrun"/>
        </w:rPr>
        <w:t>Through</w:t>
      </w:r>
      <w:r w:rsidRPr="73276E22" w:rsidR="004C5E77">
        <w:rPr>
          <w:rStyle w:val="normaltextrun"/>
        </w:rPr>
        <w:t xml:space="preserve"> </w:t>
      </w:r>
      <w:r w:rsidRPr="73276E22">
        <w:rPr>
          <w:rStyle w:val="normaltextrun"/>
        </w:rPr>
        <w:t>Future Resources Associates,</w:t>
      </w:r>
      <w:r w:rsidRPr="73276E22" w:rsidR="004C5E77">
        <w:rPr>
          <w:rStyle w:val="normaltextrun"/>
        </w:rPr>
        <w:t xml:space="preserve"> </w:t>
      </w:r>
      <w:r w:rsidRPr="73276E22">
        <w:rPr>
          <w:rStyle w:val="normaltextrun"/>
        </w:rPr>
        <w:t xml:space="preserve">Morris pays </w:t>
      </w:r>
      <w:r w:rsidR="00D42F9C">
        <w:rPr>
          <w:rStyle w:val="normaltextrun"/>
        </w:rPr>
        <w:t>“</w:t>
      </w:r>
      <w:r w:rsidRPr="00C1119B" w:rsidR="00936CB6">
        <w:t>practitioners</w:t>
      </w:r>
      <w:r w:rsidR="00D42F9C">
        <w:t>”</w:t>
      </w:r>
      <w:r w:rsidR="00936CB6">
        <w:t xml:space="preserve"> </w:t>
      </w:r>
      <w:r w:rsidRPr="73276E22" w:rsidR="006E7B65">
        <w:rPr>
          <w:rStyle w:val="normaltextrun"/>
        </w:rPr>
        <w:t>an</w:t>
      </w:r>
      <w:r w:rsidRPr="73276E22" w:rsidR="004C5E77">
        <w:rPr>
          <w:rStyle w:val="normaltextrun"/>
        </w:rPr>
        <w:t xml:space="preserve"> </w:t>
      </w:r>
      <w:r w:rsidRPr="73276E22">
        <w:rPr>
          <w:rStyle w:val="normaltextrun"/>
        </w:rPr>
        <w:t>initial</w:t>
      </w:r>
      <w:r w:rsidRPr="73276E22" w:rsidR="004C5E77">
        <w:rPr>
          <w:rStyle w:val="normaltextrun"/>
        </w:rPr>
        <w:t xml:space="preserve"> </w:t>
      </w:r>
      <w:r w:rsidRPr="73276E22">
        <w:rPr>
          <w:rStyle w:val="normaltextrun"/>
        </w:rPr>
        <w:t>upfront payment,</w:t>
      </w:r>
      <w:r w:rsidRPr="73276E22" w:rsidR="004C5E77">
        <w:rPr>
          <w:rStyle w:val="normaltextrun"/>
        </w:rPr>
        <w:t xml:space="preserve"> </w:t>
      </w:r>
      <w:r w:rsidRPr="73276E22">
        <w:rPr>
          <w:rStyle w:val="normaltextrun"/>
        </w:rPr>
        <w:t>followed by a second payment</w:t>
      </w:r>
      <w:r w:rsidRPr="73276E22" w:rsidR="00CF4EA9">
        <w:rPr>
          <w:rStyle w:val="normaltextrun"/>
        </w:rPr>
        <w:t xml:space="preserve"> </w:t>
      </w:r>
      <w:r w:rsidRPr="73276E22">
        <w:rPr>
          <w:rStyle w:val="normaltextrun"/>
        </w:rPr>
        <w:t>once</w:t>
      </w:r>
      <w:r w:rsidRPr="73276E22" w:rsidR="004C5E77">
        <w:rPr>
          <w:rStyle w:val="normaltextrun"/>
        </w:rPr>
        <w:t xml:space="preserve"> </w:t>
      </w:r>
      <w:r w:rsidRPr="73276E22">
        <w:rPr>
          <w:rStyle w:val="normaltextrun"/>
        </w:rPr>
        <w:t>the</w:t>
      </w:r>
      <w:r w:rsidRPr="73276E22" w:rsidR="004C5E77">
        <w:rPr>
          <w:rStyle w:val="normaltextrun"/>
        </w:rPr>
        <w:t xml:space="preserve"> </w:t>
      </w:r>
      <w:r w:rsidRPr="73276E22">
        <w:rPr>
          <w:rStyle w:val="normaltextrun"/>
        </w:rPr>
        <w:t>intervenor compensation</w:t>
      </w:r>
      <w:r w:rsidRPr="73276E22" w:rsidR="004C5E77">
        <w:rPr>
          <w:rStyle w:val="normaltextrun"/>
        </w:rPr>
        <w:t xml:space="preserve"> </w:t>
      </w:r>
      <w:r w:rsidRPr="73276E22">
        <w:rPr>
          <w:rStyle w:val="normaltextrun"/>
        </w:rPr>
        <w:t>award is issued).</w:t>
      </w:r>
      <w:r w:rsidRPr="73276E22" w:rsidR="7179B1CA">
        <w:rPr>
          <w:rStyle w:val="normaltextrun"/>
        </w:rPr>
        <w:t xml:space="preserve"> The specifics of these agreed upo</w:t>
      </w:r>
      <w:r w:rsidR="004E2E44">
        <w:rPr>
          <w:rStyle w:val="normaltextrun"/>
        </w:rPr>
        <w:t>n</w:t>
      </w:r>
      <w:r w:rsidRPr="73276E22" w:rsidR="7179B1CA">
        <w:rPr>
          <w:rStyle w:val="normaltextrun"/>
        </w:rPr>
        <w:t xml:space="preserve"> rates and payment terms were filed under seal.</w:t>
      </w:r>
    </w:p>
    <w:p w:rsidR="009F650C" w:rsidP="00762EC5" w:rsidRDefault="009F650C" w14:paraId="1671E868" w14:textId="77777777">
      <w:pPr>
        <w:pStyle w:val="paragraph"/>
        <w:spacing w:before="0" w:beforeAutospacing="0" w:after="0" w:afterAutospacing="0"/>
        <w:textAlignment w:val="baseline"/>
      </w:pPr>
    </w:p>
    <w:p w:rsidR="009F650C" w:rsidP="31EB5968" w:rsidRDefault="3FF058D0" w14:paraId="2AEDA20B" w14:textId="77777777">
      <w:pPr>
        <w:pStyle w:val="paragraph"/>
        <w:numPr>
          <w:ilvl w:val="0"/>
          <w:numId w:val="19"/>
        </w:numPr>
        <w:spacing w:before="0" w:beforeAutospacing="0" w:after="0" w:afterAutospacing="0"/>
        <w:textAlignment w:val="baseline"/>
        <w:rPr>
          <w:rStyle w:val="eop"/>
        </w:rPr>
      </w:pPr>
      <w:r w:rsidRPr="31EB5968">
        <w:rPr>
          <w:rStyle w:val="normaltextrun"/>
        </w:rPr>
        <w:t>G</w:t>
      </w:r>
      <w:r w:rsidRPr="31EB5968" w:rsidR="5F17F3E6">
        <w:rPr>
          <w:rStyle w:val="normaltextrun"/>
        </w:rPr>
        <w:t>P</w:t>
      </w:r>
      <w:r w:rsidRPr="31EB5968">
        <w:rPr>
          <w:rStyle w:val="normaltextrun"/>
        </w:rPr>
        <w:t>I states that t</w:t>
      </w:r>
      <w:r w:rsidRPr="31EB5968" w:rsidR="30106396">
        <w:rPr>
          <w:rStyle w:val="normaltextrun"/>
        </w:rPr>
        <w:t>he remaining</w:t>
      </w:r>
      <w:r w:rsidRPr="31EB5968" w:rsidR="5AD0803B">
        <w:rPr>
          <w:rStyle w:val="normaltextrun"/>
        </w:rPr>
        <w:t xml:space="preserve"> </w:t>
      </w:r>
      <w:r w:rsidRPr="31EB5968" w:rsidR="30106396">
        <w:rPr>
          <w:rStyle w:val="normaltextrun"/>
        </w:rPr>
        <w:t>award</w:t>
      </w:r>
      <w:r w:rsidRPr="31EB5968" w:rsidR="5AD0803B">
        <w:rPr>
          <w:rStyle w:val="normaltextrun"/>
        </w:rPr>
        <w:t xml:space="preserve"> </w:t>
      </w:r>
      <w:r w:rsidRPr="31EB5968" w:rsidR="30106396">
        <w:rPr>
          <w:rStyle w:val="normaltextrun"/>
        </w:rPr>
        <w:t>is</w:t>
      </w:r>
      <w:r w:rsidRPr="31EB5968" w:rsidR="5AD0803B">
        <w:rPr>
          <w:rStyle w:val="normaltextrun"/>
        </w:rPr>
        <w:t xml:space="preserve"> </w:t>
      </w:r>
      <w:r w:rsidRPr="31EB5968" w:rsidR="30106396">
        <w:rPr>
          <w:rStyle w:val="normaltextrun"/>
        </w:rPr>
        <w:t>used to pay the carrying costs of participation in Commission proceedings, the cost of the risk that not all hours</w:t>
      </w:r>
      <w:r w:rsidRPr="31EB5968" w:rsidR="5AD0803B">
        <w:rPr>
          <w:rStyle w:val="normaltextrun"/>
        </w:rPr>
        <w:t xml:space="preserve"> </w:t>
      </w:r>
      <w:proofErr w:type="gramStart"/>
      <w:r w:rsidRPr="31EB5968" w:rsidR="30106396">
        <w:rPr>
          <w:rStyle w:val="normaltextrun"/>
        </w:rPr>
        <w:t>in a given</w:t>
      </w:r>
      <w:proofErr w:type="gramEnd"/>
      <w:r w:rsidRPr="31EB5968" w:rsidR="5AD0803B">
        <w:rPr>
          <w:rStyle w:val="normaltextrun"/>
        </w:rPr>
        <w:t xml:space="preserve"> </w:t>
      </w:r>
      <w:r w:rsidRPr="31EB5968" w:rsidR="30106396">
        <w:rPr>
          <w:rStyle w:val="normaltextrun"/>
        </w:rPr>
        <w:t>claim will be approved for payment, and the salary of Morris.</w:t>
      </w:r>
    </w:p>
    <w:p w:rsidR="009F650C" w:rsidP="00762EC5" w:rsidRDefault="009F650C" w14:paraId="796E45AD" w14:textId="77777777">
      <w:pPr>
        <w:pStyle w:val="paragraph"/>
        <w:spacing w:before="0" w:beforeAutospacing="0" w:after="0" w:afterAutospacing="0"/>
        <w:textAlignment w:val="baseline"/>
      </w:pPr>
    </w:p>
    <w:p w:rsidRPr="00762EC5" w:rsidR="009F650C" w:rsidP="00762EC5" w:rsidRDefault="009F650C" w14:paraId="1673FB35" w14:textId="77777777">
      <w:pPr>
        <w:pStyle w:val="paragraph"/>
        <w:numPr>
          <w:ilvl w:val="0"/>
          <w:numId w:val="19"/>
        </w:numPr>
        <w:spacing w:before="0" w:beforeAutospacing="0" w:after="0" w:afterAutospacing="0"/>
        <w:textAlignment w:val="baseline"/>
      </w:pPr>
      <w:r>
        <w:rPr>
          <w:rStyle w:val="normaltextrun"/>
        </w:rPr>
        <w:t>GPI states that Morris</w:t>
      </w:r>
      <w:r w:rsidRPr="00513EF4" w:rsidR="004C5E77">
        <w:rPr>
          <w:rStyle w:val="normaltextrun"/>
        </w:rPr>
        <w:t xml:space="preserve"> </w:t>
      </w:r>
      <w:r>
        <w:rPr>
          <w:rStyle w:val="normaltextrun"/>
        </w:rPr>
        <w:t>works entirely on a contingency basis and does not issue monthly invoices.</w:t>
      </w:r>
    </w:p>
    <w:p w:rsidRPr="00762EC5" w:rsidR="009F650C" w:rsidP="009F650C" w:rsidRDefault="009F650C" w14:paraId="7A78CF61" w14:textId="77777777">
      <w:pPr>
        <w:pStyle w:val="paragraph"/>
        <w:spacing w:before="0" w:beforeAutospacing="0" w:after="0" w:afterAutospacing="0"/>
        <w:textAlignment w:val="baseline"/>
      </w:pPr>
    </w:p>
    <w:p w:rsidR="00A0616C" w:rsidP="00221D87" w:rsidRDefault="009F650C" w14:paraId="07B8C61C" w14:textId="77777777">
      <w:pPr>
        <w:pStyle w:val="paragraph"/>
        <w:spacing w:before="0" w:beforeAutospacing="0" w:after="0" w:afterAutospacing="0"/>
        <w:textAlignment w:val="baseline"/>
        <w:rPr>
          <w:rStyle w:val="eop"/>
        </w:rPr>
      </w:pPr>
      <w:r>
        <w:rPr>
          <w:rStyle w:val="normaltextrun"/>
        </w:rPr>
        <w:t>We</w:t>
      </w:r>
      <w:r w:rsidRPr="00513EF4" w:rsidR="004C5E77">
        <w:rPr>
          <w:rStyle w:val="normaltextrun"/>
        </w:rPr>
        <w:t xml:space="preserve"> </w:t>
      </w:r>
      <w:r>
        <w:rPr>
          <w:rStyle w:val="normaltextrun"/>
        </w:rPr>
        <w:t>make the following adjustments below based on the information at hand and an assessment of GPI’s contribution to the</w:t>
      </w:r>
      <w:r w:rsidRPr="00513EF4" w:rsidR="004C5E77">
        <w:rPr>
          <w:rStyle w:val="normaltextrun"/>
        </w:rPr>
        <w:t xml:space="preserve"> </w:t>
      </w:r>
      <w:r>
        <w:rPr>
          <w:rStyle w:val="normaltextrun"/>
        </w:rPr>
        <w:t>decision.</w:t>
      </w:r>
    </w:p>
    <w:p w:rsidRPr="00762EC5" w:rsidR="00221D87" w:rsidP="00762EC5" w:rsidRDefault="00221D87" w14:paraId="5694DC0A" w14:textId="77777777">
      <w:pPr>
        <w:pStyle w:val="paragraph"/>
        <w:spacing w:before="0" w:beforeAutospacing="0" w:after="0" w:afterAutospacing="0"/>
        <w:textAlignment w:val="baseline"/>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03"/>
        <w:gridCol w:w="7955"/>
      </w:tblGrid>
      <w:tr w:rsidRPr="007F620E" w:rsidR="00A92D0B" w:rsidTr="31EB5968" w14:paraId="77A4248D" w14:textId="77777777">
        <w:tc>
          <w:tcPr>
            <w:tcW w:w="1603" w:type="dxa"/>
            <w:shd w:val="clear" w:color="auto" w:fill="D9D9D9" w:themeFill="background1" w:themeFillShade="D9"/>
          </w:tcPr>
          <w:p w:rsidRPr="007F620E" w:rsidR="00A92D0B" w:rsidP="00762EC5" w:rsidRDefault="00072C81" w14:paraId="27CA4A7E" w14:textId="77777777">
            <w:pPr>
              <w:tabs>
                <w:tab w:val="left" w:pos="1440"/>
              </w:tabs>
              <w:jc w:val="center"/>
              <w:rPr>
                <w:b/>
                <w:color w:val="000000"/>
              </w:rPr>
            </w:pPr>
            <w:r w:rsidRPr="007F620E">
              <w:rPr>
                <w:b/>
                <w:color w:val="000000"/>
              </w:rPr>
              <w:t>Item</w:t>
            </w:r>
          </w:p>
        </w:tc>
        <w:tc>
          <w:tcPr>
            <w:tcW w:w="7955" w:type="dxa"/>
            <w:shd w:val="clear" w:color="auto" w:fill="D9D9D9" w:themeFill="background1" w:themeFillShade="D9"/>
          </w:tcPr>
          <w:p w:rsidRPr="007F620E" w:rsidR="00A92D0B" w:rsidP="00762EC5" w:rsidRDefault="00A92D0B" w14:paraId="16989BF8" w14:textId="77777777">
            <w:pPr>
              <w:tabs>
                <w:tab w:val="left" w:pos="1440"/>
              </w:tabs>
              <w:jc w:val="center"/>
              <w:rPr>
                <w:b/>
                <w:color w:val="000000"/>
              </w:rPr>
            </w:pPr>
            <w:r w:rsidRPr="007F620E">
              <w:rPr>
                <w:b/>
                <w:color w:val="000000"/>
              </w:rPr>
              <w:t>Reason</w:t>
            </w:r>
          </w:p>
        </w:tc>
      </w:tr>
      <w:tr w:rsidRPr="007F620E" w:rsidR="00BA41EE" w:rsidTr="31EB5968" w14:paraId="71EF0716" w14:textId="77777777">
        <w:trPr>
          <w:trHeight w:val="890"/>
        </w:trPr>
        <w:tc>
          <w:tcPr>
            <w:tcW w:w="1603" w:type="dxa"/>
          </w:tcPr>
          <w:p w:rsidRPr="007F620E" w:rsidR="00BA41EE" w:rsidP="00762EC5" w:rsidRDefault="00BA41EE" w14:paraId="6F1B1C8C" w14:textId="77777777">
            <w:pPr>
              <w:tabs>
                <w:tab w:val="left" w:pos="1440"/>
              </w:tabs>
              <w:rPr>
                <w:color w:val="000000"/>
              </w:rPr>
            </w:pPr>
            <w:r>
              <w:rPr>
                <w:color w:val="000000"/>
              </w:rPr>
              <w:t>[1] Gregg Morris</w:t>
            </w:r>
            <w:r w:rsidR="00734957">
              <w:rPr>
                <w:color w:val="000000"/>
              </w:rPr>
              <w:t>’</w:t>
            </w:r>
            <w:r>
              <w:rPr>
                <w:color w:val="000000"/>
              </w:rPr>
              <w:t xml:space="preserve"> (Morris) 2022, 2023 and 2024 Hourly Rate</w:t>
            </w:r>
            <w:r w:rsidR="00AC65CA">
              <w:rPr>
                <w:color w:val="000000"/>
              </w:rPr>
              <w:t>s</w:t>
            </w:r>
          </w:p>
        </w:tc>
        <w:tc>
          <w:tcPr>
            <w:tcW w:w="7955" w:type="dxa"/>
          </w:tcPr>
          <w:p w:rsidR="00A22A0D" w:rsidP="00A22A0D" w:rsidRDefault="00A22A0D" w14:paraId="7E231347" w14:textId="77777777">
            <w:pPr>
              <w:tabs>
                <w:tab w:val="left" w:pos="1440"/>
              </w:tabs>
            </w:pPr>
            <w:r>
              <w:rPr>
                <w:color w:val="000000"/>
              </w:rPr>
              <w:t>GPI identif</w:t>
            </w:r>
            <w:r w:rsidR="00D20E68">
              <w:rPr>
                <w:color w:val="000000"/>
              </w:rPr>
              <w:t>ies</w:t>
            </w:r>
            <w:r>
              <w:rPr>
                <w:color w:val="000000"/>
              </w:rPr>
              <w:t xml:space="preserve"> Morris</w:t>
            </w:r>
            <w:r w:rsidRPr="00CD5626">
              <w:rPr>
                <w:color w:val="000000"/>
              </w:rPr>
              <w:t xml:space="preserve"> </w:t>
            </w:r>
            <w:r>
              <w:rPr>
                <w:color w:val="000000"/>
              </w:rPr>
              <w:t xml:space="preserve">as </w:t>
            </w:r>
            <w:r w:rsidR="00D20E68">
              <w:rPr>
                <w:color w:val="000000"/>
              </w:rPr>
              <w:t>the direct</w:t>
            </w:r>
            <w:r w:rsidR="004E2E44">
              <w:rPr>
                <w:color w:val="000000"/>
              </w:rPr>
              <w:t>o</w:t>
            </w:r>
            <w:r w:rsidR="00D20E68">
              <w:rPr>
                <w:color w:val="000000"/>
              </w:rPr>
              <w:t>r</w:t>
            </w:r>
            <w:r>
              <w:rPr>
                <w:color w:val="000000"/>
              </w:rPr>
              <w:t xml:space="preserve"> of </w:t>
            </w:r>
            <w:proofErr w:type="gramStart"/>
            <w:r>
              <w:rPr>
                <w:color w:val="000000"/>
              </w:rPr>
              <w:t>GPI,</w:t>
            </w:r>
            <w:r w:rsidR="004E2E44">
              <w:rPr>
                <w:color w:val="000000"/>
              </w:rPr>
              <w:t xml:space="preserve"> </w:t>
            </w:r>
            <w:r w:rsidR="00D20E68">
              <w:rPr>
                <w:color w:val="000000"/>
              </w:rPr>
              <w:t>and</w:t>
            </w:r>
            <w:proofErr w:type="gramEnd"/>
            <w:r w:rsidR="00D20E68">
              <w:rPr>
                <w:color w:val="000000"/>
              </w:rPr>
              <w:t xml:space="preserve"> confirms that he is not an employee of GPI. S</w:t>
            </w:r>
            <w:r>
              <w:rPr>
                <w:color w:val="000000"/>
              </w:rPr>
              <w:t xml:space="preserve">upplemental information confirms that Morris is </w:t>
            </w:r>
            <w:proofErr w:type="gramStart"/>
            <w:r>
              <w:rPr>
                <w:color w:val="000000"/>
              </w:rPr>
              <w:t>dba</w:t>
            </w:r>
            <w:proofErr w:type="gramEnd"/>
            <w:r>
              <w:rPr>
                <w:color w:val="000000"/>
              </w:rPr>
              <w:t xml:space="preserve"> </w:t>
            </w:r>
            <w:r w:rsidRPr="005E5FE8">
              <w:rPr>
                <w:color w:val="000000"/>
              </w:rPr>
              <w:t>Future Resources Associates</w:t>
            </w:r>
            <w:r>
              <w:rPr>
                <w:color w:val="000000"/>
              </w:rPr>
              <w:t>,</w:t>
            </w:r>
            <w:r>
              <w:t xml:space="preserve"> w</w:t>
            </w:r>
            <w:r w:rsidRPr="00FB1A7A">
              <w:t>ork</w:t>
            </w:r>
            <w:r>
              <w:t>ing</w:t>
            </w:r>
            <w:r w:rsidRPr="00FB1A7A">
              <w:t xml:space="preserve"> </w:t>
            </w:r>
            <w:r>
              <w:t>o</w:t>
            </w:r>
            <w:r w:rsidRPr="00FB1A7A">
              <w:t>n a contingency basis</w:t>
            </w:r>
            <w:r>
              <w:t xml:space="preserve"> for the Pacific Institute</w:t>
            </w:r>
            <w:r w:rsidR="00FC7AEE">
              <w:t xml:space="preserve">, </w:t>
            </w:r>
            <w:r w:rsidRPr="00E203B4" w:rsidR="00FC7AEE">
              <w:t xml:space="preserve">meaning that Morris has agreed to defer </w:t>
            </w:r>
            <w:r w:rsidR="00FC7AEE">
              <w:t>his</w:t>
            </w:r>
            <w:r w:rsidRPr="00E203B4" w:rsidR="00FC7AEE">
              <w:t xml:space="preserve"> consulting fee contingent upon receipt of this </w:t>
            </w:r>
            <w:r w:rsidR="00FC7AEE">
              <w:t>i</w:t>
            </w:r>
            <w:r w:rsidRPr="00E203B4" w:rsidR="00FC7AEE">
              <w:t xml:space="preserve">ntervenor </w:t>
            </w:r>
            <w:r w:rsidR="00FC7AEE">
              <w:t>c</w:t>
            </w:r>
            <w:r w:rsidRPr="00E203B4" w:rsidR="00FC7AEE">
              <w:t>ompensation award</w:t>
            </w:r>
            <w:r>
              <w:rPr>
                <w:color w:val="000000"/>
              </w:rPr>
              <w:t>.</w:t>
            </w:r>
          </w:p>
          <w:p w:rsidR="00A22A0D" w:rsidP="00A22A0D" w:rsidRDefault="00A22A0D" w14:paraId="22A784B4" w14:textId="77777777">
            <w:pPr>
              <w:tabs>
                <w:tab w:val="left" w:pos="1440"/>
              </w:tabs>
            </w:pPr>
          </w:p>
          <w:p w:rsidR="00A22A0D" w:rsidP="00A22A0D" w:rsidRDefault="00A22A0D" w14:paraId="0F9AB540" w14:textId="77777777">
            <w:pPr>
              <w:tabs>
                <w:tab w:val="left" w:pos="1440"/>
              </w:tabs>
            </w:pPr>
            <w:r w:rsidRPr="00E203B4">
              <w:t>Given this contingency, we utilize the reasonable rates established by Resolution ALJ-393 based on Morris' experience as an Advocate - Executive Director - Level V.</w:t>
            </w:r>
            <w:r w:rsidR="004E2E44">
              <w:t xml:space="preserve"> </w:t>
            </w:r>
            <w:r w:rsidRPr="00F44DA1" w:rsidR="002B4449">
              <w:t>The rate range for an Advocate - Executive Director - Level V is $</w:t>
            </w:r>
            <w:r w:rsidRPr="00F40A44" w:rsidR="00F40A44">
              <w:t>178.43 - $451.75 for 2022</w:t>
            </w:r>
            <w:r w:rsidR="002B4449">
              <w:t xml:space="preserve">, </w:t>
            </w:r>
            <w:r w:rsidRPr="00F44DA1" w:rsidR="002B4449">
              <w:t>$191.49 - $464.81 for 2023</w:t>
            </w:r>
            <w:r w:rsidR="002B4449">
              <w:t xml:space="preserve">, and </w:t>
            </w:r>
            <w:r w:rsidRPr="00736146" w:rsidR="002B4449">
              <w:t>$</w:t>
            </w:r>
            <w:r w:rsidR="002B4449">
              <w:t>203.94</w:t>
            </w:r>
            <w:r w:rsidRPr="00736146" w:rsidR="002B4449">
              <w:t xml:space="preserve"> - $</w:t>
            </w:r>
            <w:r w:rsidR="002B4449">
              <w:t xml:space="preserve">477.26 for </w:t>
            </w:r>
            <w:r w:rsidRPr="00736146" w:rsidR="002B4449">
              <w:t>202</w:t>
            </w:r>
            <w:r w:rsidR="002B4449">
              <w:t>4</w:t>
            </w:r>
            <w:r w:rsidRPr="00736146" w:rsidR="002B4449">
              <w:t>.</w:t>
            </w:r>
          </w:p>
          <w:p w:rsidR="00A22A0D" w:rsidP="00A22A0D" w:rsidRDefault="00A22A0D" w14:paraId="3D281325" w14:textId="77777777">
            <w:pPr>
              <w:tabs>
                <w:tab w:val="left" w:pos="1440"/>
              </w:tabs>
            </w:pPr>
          </w:p>
          <w:p w:rsidRPr="00527A80" w:rsidR="00BA41EE" w:rsidP="003D4B26" w:rsidRDefault="00AA335D" w14:paraId="45734370" w14:textId="77777777">
            <w:pPr>
              <w:tabs>
                <w:tab w:val="left" w:pos="1440"/>
              </w:tabs>
            </w:pPr>
            <w:r w:rsidRPr="00AA335D">
              <w:rPr>
                <w:color w:val="000000" w:themeColor="text1"/>
              </w:rPr>
              <w:t>Given Morris’ experience, we approve an hourly rate of $450 for 2022</w:t>
            </w:r>
            <w:r>
              <w:rPr>
                <w:color w:val="000000" w:themeColor="text1"/>
              </w:rPr>
              <w:t xml:space="preserve">, $460 </w:t>
            </w:r>
            <w:r w:rsidR="003D4B26">
              <w:rPr>
                <w:color w:val="000000" w:themeColor="text1"/>
              </w:rPr>
              <w:t>for</w:t>
            </w:r>
            <w:r>
              <w:rPr>
                <w:color w:val="000000" w:themeColor="text1"/>
              </w:rPr>
              <w:t xml:space="preserve"> 2023,</w:t>
            </w:r>
            <w:r w:rsidR="003D4B26">
              <w:rPr>
                <w:color w:val="000000" w:themeColor="text1"/>
              </w:rPr>
              <w:t xml:space="preserve"> and</w:t>
            </w:r>
            <w:r>
              <w:rPr>
                <w:color w:val="000000" w:themeColor="text1"/>
              </w:rPr>
              <w:t xml:space="preserve"> $475 </w:t>
            </w:r>
            <w:r w:rsidR="003D4B26">
              <w:rPr>
                <w:color w:val="000000" w:themeColor="text1"/>
              </w:rPr>
              <w:t>for 2024</w:t>
            </w:r>
            <w:r w:rsidRPr="00AA335D">
              <w:rPr>
                <w:color w:val="000000" w:themeColor="text1"/>
              </w:rPr>
              <w:t>.</w:t>
            </w:r>
            <w:r w:rsidR="003D4B26">
              <w:rPr>
                <w:color w:val="000000" w:themeColor="text1"/>
              </w:rPr>
              <w:t xml:space="preserve">  </w:t>
            </w:r>
            <w:r w:rsidRPr="08E64378" w:rsidR="006B5D6A">
              <w:rPr>
                <w:color w:val="000000" w:themeColor="text1"/>
              </w:rPr>
              <w:t xml:space="preserve">We apply one-half of </w:t>
            </w:r>
            <w:proofErr w:type="gramStart"/>
            <w:r w:rsidRPr="08E64378" w:rsidR="006B5D6A">
              <w:rPr>
                <w:color w:val="000000" w:themeColor="text1"/>
              </w:rPr>
              <w:t>Morris'</w:t>
            </w:r>
            <w:proofErr w:type="gramEnd"/>
            <w:r w:rsidRPr="08E64378" w:rsidR="006B5D6A">
              <w:rPr>
                <w:color w:val="000000" w:themeColor="text1"/>
              </w:rPr>
              <w:t xml:space="preserve"> adopted 202</w:t>
            </w:r>
            <w:r w:rsidRPr="08E64378" w:rsidR="0013708D">
              <w:rPr>
                <w:color w:val="000000" w:themeColor="text1"/>
              </w:rPr>
              <w:t>4</w:t>
            </w:r>
            <w:r w:rsidRPr="08E64378" w:rsidR="006B5D6A">
              <w:rPr>
                <w:color w:val="000000" w:themeColor="text1"/>
              </w:rPr>
              <w:t xml:space="preserve"> rate of $</w:t>
            </w:r>
            <w:r w:rsidRPr="08E64378" w:rsidR="0013708D">
              <w:rPr>
                <w:color w:val="000000" w:themeColor="text1"/>
              </w:rPr>
              <w:t>475</w:t>
            </w:r>
            <w:r w:rsidRPr="08E64378" w:rsidR="006B5D6A">
              <w:rPr>
                <w:color w:val="000000" w:themeColor="text1"/>
              </w:rPr>
              <w:t xml:space="preserve"> for an Intervenor Compensation Claim Preparation rate of $23</w:t>
            </w:r>
            <w:r w:rsidRPr="08E64378" w:rsidR="00A31114">
              <w:rPr>
                <w:color w:val="000000" w:themeColor="text1"/>
              </w:rPr>
              <w:t>7</w:t>
            </w:r>
            <w:r w:rsidRPr="08E64378" w:rsidR="006B5D6A">
              <w:rPr>
                <w:color w:val="000000" w:themeColor="text1"/>
              </w:rPr>
              <w:t>.</w:t>
            </w:r>
            <w:r w:rsidRPr="08E64378" w:rsidR="00A31114">
              <w:rPr>
                <w:color w:val="000000" w:themeColor="text1"/>
              </w:rPr>
              <w:t>5</w:t>
            </w:r>
            <w:r w:rsidRPr="08E64378" w:rsidR="006B5D6A">
              <w:rPr>
                <w:color w:val="000000" w:themeColor="text1"/>
              </w:rPr>
              <w:t>0.</w:t>
            </w:r>
          </w:p>
        </w:tc>
      </w:tr>
      <w:tr w:rsidRPr="007F620E" w:rsidR="00EB0F12" w:rsidTr="31EB5968" w14:paraId="3DBF967C" w14:textId="77777777">
        <w:trPr>
          <w:trHeight w:val="890"/>
        </w:trPr>
        <w:tc>
          <w:tcPr>
            <w:tcW w:w="1603" w:type="dxa"/>
          </w:tcPr>
          <w:p w:rsidR="00EB0F12" w:rsidP="00762EC5" w:rsidRDefault="00EB0F12" w14:paraId="79EFCA4E" w14:textId="77777777">
            <w:pPr>
              <w:tabs>
                <w:tab w:val="left" w:pos="1440"/>
              </w:tabs>
              <w:rPr>
                <w:color w:val="000000"/>
              </w:rPr>
            </w:pPr>
            <w:r>
              <w:rPr>
                <w:color w:val="000000"/>
              </w:rPr>
              <w:t>[2] Zoë Harrold’s (Harrold) 2022, 2023 and 2024 Hourly Rates</w:t>
            </w:r>
          </w:p>
        </w:tc>
        <w:tc>
          <w:tcPr>
            <w:tcW w:w="7955" w:type="dxa"/>
          </w:tcPr>
          <w:p w:rsidR="00EB0F12" w:rsidP="00EB0F12" w:rsidRDefault="00EB0F12" w14:paraId="7F310127" w14:textId="77777777">
            <w:pPr>
              <w:tabs>
                <w:tab w:val="left" w:pos="1440"/>
              </w:tabs>
              <w:rPr>
                <w:color w:val="000000"/>
              </w:rPr>
            </w:pPr>
            <w:r w:rsidRPr="00F67D1E">
              <w:rPr>
                <w:color w:val="000000"/>
              </w:rPr>
              <w:t>Although GPI continues to</w:t>
            </w:r>
            <w:r>
              <w:rPr>
                <w:color w:val="000000"/>
              </w:rPr>
              <w:t xml:space="preserve"> </w:t>
            </w:r>
            <w:r w:rsidRPr="00F67D1E">
              <w:rPr>
                <w:color w:val="000000"/>
              </w:rPr>
              <w:t>identify</w:t>
            </w:r>
            <w:r>
              <w:rPr>
                <w:color w:val="000000"/>
              </w:rPr>
              <w:t xml:space="preserve"> </w:t>
            </w:r>
            <w:r w:rsidRPr="00F67D1E">
              <w:rPr>
                <w:color w:val="000000"/>
              </w:rPr>
              <w:t>Harrold</w:t>
            </w:r>
            <w:r>
              <w:rPr>
                <w:color w:val="000000"/>
              </w:rPr>
              <w:t xml:space="preserve"> </w:t>
            </w:r>
            <w:r w:rsidRPr="00F67D1E">
              <w:rPr>
                <w:color w:val="000000"/>
              </w:rPr>
              <w:t xml:space="preserve">as a staff associate of GPI, </w:t>
            </w:r>
            <w:r w:rsidR="00D20E68">
              <w:rPr>
                <w:color w:val="000000"/>
              </w:rPr>
              <w:t xml:space="preserve">or a </w:t>
            </w:r>
            <w:r w:rsidR="00D42F9C">
              <w:rPr>
                <w:color w:val="000000"/>
              </w:rPr>
              <w:t>“</w:t>
            </w:r>
            <w:r w:rsidR="00D20E68">
              <w:rPr>
                <w:color w:val="000000"/>
              </w:rPr>
              <w:t>contract employee</w:t>
            </w:r>
            <w:r w:rsidR="00D42F9C">
              <w:rPr>
                <w:color w:val="000000"/>
              </w:rPr>
              <w:t>,</w:t>
            </w:r>
            <w:r w:rsidR="00733F29">
              <w:rPr>
                <w:color w:val="000000"/>
              </w:rPr>
              <w:t xml:space="preserve">” </w:t>
            </w:r>
            <w:r w:rsidRPr="00F67D1E">
              <w:rPr>
                <w:color w:val="000000"/>
              </w:rPr>
              <w:t>supplemental information provided confirms that</w:t>
            </w:r>
            <w:r>
              <w:rPr>
                <w:color w:val="000000"/>
              </w:rPr>
              <w:t xml:space="preserve"> </w:t>
            </w:r>
            <w:r w:rsidRPr="00F67D1E">
              <w:rPr>
                <w:color w:val="000000"/>
              </w:rPr>
              <w:t>Harrold</w:t>
            </w:r>
            <w:r>
              <w:rPr>
                <w:color w:val="000000"/>
              </w:rPr>
              <w:t xml:space="preserve"> is</w:t>
            </w:r>
            <w:r w:rsidRPr="00F67D1E">
              <w:rPr>
                <w:color w:val="000000"/>
              </w:rPr>
              <w:t xml:space="preserve"> a consultant, who in turn bills Future Resources Associates, (not GPI or the Pacific Institute) for work in this proceeding.</w:t>
            </w:r>
            <w:r>
              <w:rPr>
                <w:color w:val="000000"/>
              </w:rPr>
              <w:t xml:space="preserve"> </w:t>
            </w:r>
          </w:p>
          <w:p w:rsidR="00EB0F12" w:rsidP="00EB0F12" w:rsidRDefault="00EB0F12" w14:paraId="160627E3" w14:textId="77777777">
            <w:pPr>
              <w:tabs>
                <w:tab w:val="left" w:pos="1440"/>
              </w:tabs>
              <w:rPr>
                <w:color w:val="000000"/>
              </w:rPr>
            </w:pPr>
          </w:p>
          <w:p w:rsidR="00EB0F12" w:rsidP="00EB0F12" w:rsidRDefault="00EB0F12" w14:paraId="0534E68B" w14:textId="77777777">
            <w:pPr>
              <w:tabs>
                <w:tab w:val="left" w:pos="1440"/>
              </w:tabs>
              <w:rPr>
                <w:color w:val="000000"/>
              </w:rPr>
            </w:pPr>
            <w:r w:rsidRPr="00F67D1E">
              <w:rPr>
                <w:color w:val="000000"/>
              </w:rPr>
              <w:t>The Commission requested supplemental documentation be</w:t>
            </w:r>
            <w:r>
              <w:rPr>
                <w:color w:val="000000"/>
              </w:rPr>
              <w:t xml:space="preserve"> </w:t>
            </w:r>
            <w:r w:rsidRPr="00F67D1E">
              <w:rPr>
                <w:color w:val="000000"/>
              </w:rPr>
              <w:t>submitted</w:t>
            </w:r>
            <w:r>
              <w:rPr>
                <w:color w:val="000000"/>
              </w:rPr>
              <w:t xml:space="preserve"> </w:t>
            </w:r>
            <w:r w:rsidRPr="00F67D1E">
              <w:rPr>
                <w:color w:val="000000"/>
              </w:rPr>
              <w:t>by GPI to confirm the rates charged by</w:t>
            </w:r>
            <w:r>
              <w:rPr>
                <w:color w:val="000000"/>
              </w:rPr>
              <w:t xml:space="preserve"> </w:t>
            </w:r>
            <w:r w:rsidRPr="00F67D1E">
              <w:rPr>
                <w:color w:val="000000"/>
              </w:rPr>
              <w:t>Harrold.</w:t>
            </w:r>
            <w:r>
              <w:rPr>
                <w:color w:val="000000"/>
              </w:rPr>
              <w:t xml:space="preserve"> </w:t>
            </w:r>
            <w:r w:rsidRPr="00F67D1E">
              <w:rPr>
                <w:color w:val="000000"/>
              </w:rPr>
              <w:t xml:space="preserve">GPI filed the “Associate Service </w:t>
            </w:r>
            <w:r>
              <w:rPr>
                <w:color w:val="000000"/>
              </w:rPr>
              <w:t>A</w:t>
            </w:r>
            <w:r w:rsidRPr="00F67D1E">
              <w:rPr>
                <w:color w:val="000000"/>
              </w:rPr>
              <w:t>greement Addendum”</w:t>
            </w:r>
            <w:r>
              <w:rPr>
                <w:rStyle w:val="FootnoteReference"/>
                <w:color w:val="000000"/>
              </w:rPr>
              <w:footnoteReference w:id="7"/>
            </w:r>
            <w:r>
              <w:rPr>
                <w:color w:val="000000"/>
              </w:rPr>
              <w:t xml:space="preserve"> </w:t>
            </w:r>
            <w:r w:rsidRPr="00F67D1E">
              <w:rPr>
                <w:color w:val="000000"/>
              </w:rPr>
              <w:t>between Future Resources Associates (Morris) and</w:t>
            </w:r>
            <w:r>
              <w:rPr>
                <w:color w:val="000000"/>
              </w:rPr>
              <w:t xml:space="preserve"> </w:t>
            </w:r>
            <w:r w:rsidRPr="00F67D1E">
              <w:rPr>
                <w:color w:val="000000"/>
              </w:rPr>
              <w:t>Harrold</w:t>
            </w:r>
            <w:r>
              <w:rPr>
                <w:color w:val="000000"/>
              </w:rPr>
              <w:t xml:space="preserve"> </w:t>
            </w:r>
            <w:r w:rsidRPr="00F67D1E">
              <w:rPr>
                <w:color w:val="000000"/>
              </w:rPr>
              <w:t>under seal, but states that per the terms of the contract,</w:t>
            </w:r>
            <w:r>
              <w:rPr>
                <w:color w:val="000000"/>
              </w:rPr>
              <w:t xml:space="preserve"> </w:t>
            </w:r>
            <w:r w:rsidRPr="00F67D1E">
              <w:rPr>
                <w:color w:val="000000"/>
              </w:rPr>
              <w:t>Harrold</w:t>
            </w:r>
            <w:r>
              <w:rPr>
                <w:color w:val="000000"/>
              </w:rPr>
              <w:t xml:space="preserve"> </w:t>
            </w:r>
            <w:r w:rsidRPr="00F67D1E">
              <w:rPr>
                <w:color w:val="000000"/>
              </w:rPr>
              <w:t xml:space="preserve">has been hired on a contingency basis </w:t>
            </w:r>
            <w:r>
              <w:rPr>
                <w:color w:val="000000"/>
              </w:rPr>
              <w:t>where Harrold</w:t>
            </w:r>
            <w:r w:rsidRPr="00E203B4">
              <w:rPr>
                <w:color w:val="000000"/>
              </w:rPr>
              <w:t xml:space="preserve"> </w:t>
            </w:r>
            <w:r>
              <w:rPr>
                <w:color w:val="000000"/>
              </w:rPr>
              <w:t>receives an initial payment upon invoicing</w:t>
            </w:r>
            <w:r w:rsidRPr="00E203B4">
              <w:rPr>
                <w:color w:val="000000"/>
              </w:rPr>
              <w:t xml:space="preserve">, </w:t>
            </w:r>
            <w:r>
              <w:rPr>
                <w:color w:val="000000"/>
              </w:rPr>
              <w:t xml:space="preserve">followed by a second payment </w:t>
            </w:r>
            <w:r w:rsidRPr="00F67D1E">
              <w:rPr>
                <w:color w:val="000000"/>
              </w:rPr>
              <w:t xml:space="preserve">contingent upon receipt of this </w:t>
            </w:r>
            <w:r>
              <w:rPr>
                <w:color w:val="000000"/>
              </w:rPr>
              <w:t>i</w:t>
            </w:r>
            <w:r w:rsidRPr="00F67D1E">
              <w:rPr>
                <w:color w:val="000000"/>
              </w:rPr>
              <w:t xml:space="preserve">ntervenor </w:t>
            </w:r>
            <w:r>
              <w:rPr>
                <w:color w:val="000000"/>
              </w:rPr>
              <w:t>c</w:t>
            </w:r>
            <w:r w:rsidRPr="00F67D1E">
              <w:rPr>
                <w:color w:val="000000"/>
              </w:rPr>
              <w:t>ompensation award.</w:t>
            </w:r>
          </w:p>
          <w:p w:rsidR="00EB0F12" w:rsidP="00EB0F12" w:rsidRDefault="00EB0F12" w14:paraId="597D0304" w14:textId="77777777">
            <w:pPr>
              <w:tabs>
                <w:tab w:val="left" w:pos="1440"/>
              </w:tabs>
              <w:rPr>
                <w:color w:val="000000"/>
              </w:rPr>
            </w:pPr>
          </w:p>
          <w:p w:rsidRPr="001A2D68" w:rsidR="00EB0F12" w:rsidP="00EB0F12" w:rsidRDefault="00EB0F12" w14:paraId="2BE983DA" w14:textId="77777777">
            <w:pPr>
              <w:tabs>
                <w:tab w:val="left" w:pos="1440"/>
              </w:tabs>
              <w:rPr>
                <w:color w:val="000000"/>
              </w:rPr>
            </w:pPr>
            <w:r w:rsidRPr="6ABA521B">
              <w:rPr>
                <w:color w:val="000000" w:themeColor="text1"/>
              </w:rPr>
              <w:t xml:space="preserve">Based on these terms, we approve an hourly rate of $250 for 2022, and </w:t>
            </w:r>
            <w:r w:rsidRPr="6ABA521B" w:rsidDel="006A2977">
              <w:rPr>
                <w:color w:val="000000" w:themeColor="text1"/>
              </w:rPr>
              <w:t>$</w:t>
            </w:r>
            <w:r w:rsidRPr="6ABA521B">
              <w:rPr>
                <w:color w:val="000000" w:themeColor="text1"/>
              </w:rPr>
              <w:t>260 for 2023 and 2024</w:t>
            </w:r>
            <w:r w:rsidRPr="6ABA521B" w:rsidDel="00010830">
              <w:rPr>
                <w:color w:val="000000" w:themeColor="text1"/>
              </w:rPr>
              <w:t xml:space="preserve">. </w:t>
            </w:r>
          </w:p>
          <w:p w:rsidR="00EB0F12" w:rsidP="00EB0F12" w:rsidRDefault="00EB0F12" w14:paraId="3873FC0A" w14:textId="77777777">
            <w:pPr>
              <w:tabs>
                <w:tab w:val="left" w:pos="1440"/>
              </w:tabs>
              <w:rPr>
                <w:color w:val="000000"/>
              </w:rPr>
            </w:pPr>
          </w:p>
          <w:p w:rsidR="00EB0F12" w:rsidP="00EB0F12" w:rsidRDefault="00EB0F12" w14:paraId="5498EE2A" w14:textId="77777777">
            <w:pPr>
              <w:tabs>
                <w:tab w:val="left" w:pos="1440"/>
              </w:tabs>
              <w:rPr>
                <w:color w:val="000000"/>
              </w:rPr>
            </w:pPr>
            <w:r w:rsidRPr="007A05DA">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Pr>
                <w:color w:val="000000"/>
              </w:rPr>
              <w:t xml:space="preserve">full </w:t>
            </w:r>
            <w:r w:rsidRPr="007A05DA">
              <w:rPr>
                <w:color w:val="000000"/>
              </w:rPr>
              <w:t>compensation for the work performed until the final award is given.</w:t>
            </w:r>
          </w:p>
          <w:p w:rsidR="00EB0F12" w:rsidP="00EB0F12" w:rsidRDefault="00EB0F12" w14:paraId="09F595A1" w14:textId="77777777">
            <w:pPr>
              <w:tabs>
                <w:tab w:val="left" w:pos="1440"/>
              </w:tabs>
              <w:rPr>
                <w:color w:val="000000"/>
              </w:rPr>
            </w:pPr>
          </w:p>
          <w:p w:rsidR="00EB0F12" w:rsidP="00EB0F12" w:rsidRDefault="00EB0F12" w14:paraId="2D7A0932" w14:textId="77777777">
            <w:pPr>
              <w:tabs>
                <w:tab w:val="left" w:pos="1440"/>
              </w:tabs>
              <w:rPr>
                <w:color w:val="000000"/>
              </w:rPr>
            </w:pPr>
            <w:r>
              <w:t xml:space="preserve">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w:t>
            </w:r>
            <w:proofErr w:type="gramStart"/>
            <w:r>
              <w:t>processing, and</w:t>
            </w:r>
            <w:proofErr w:type="gramEnd"/>
            <w:r>
              <w:t xml:space="preserve"> thus avoid the need for the Commission to request supplemental documentation. In this instance, GPI did not provide all the documentation pertaining to the contract terms in the initial claim and waited until the Commission requested supplemental documentation,</w:t>
            </w:r>
            <w:r w:rsidRPr="00B322D1">
              <w:t xml:space="preserve"> which significantly delayed the processing of these claims</w:t>
            </w:r>
            <w:r>
              <w:t>.</w:t>
            </w:r>
          </w:p>
        </w:tc>
      </w:tr>
      <w:tr w:rsidRPr="007F620E" w:rsidR="000D601F" w:rsidTr="00C0329E" w14:paraId="2F09A646" w14:textId="77777777">
        <w:trPr>
          <w:trHeight w:val="3842"/>
        </w:trPr>
        <w:tc>
          <w:tcPr>
            <w:tcW w:w="1603" w:type="dxa"/>
          </w:tcPr>
          <w:p w:rsidR="000D601F" w:rsidP="00762EC5" w:rsidRDefault="000D601F" w14:paraId="79FCEC49" w14:textId="77777777">
            <w:pPr>
              <w:tabs>
                <w:tab w:val="left" w:pos="1440"/>
              </w:tabs>
              <w:rPr>
                <w:color w:val="000000"/>
              </w:rPr>
            </w:pPr>
            <w:r>
              <w:rPr>
                <w:color w:val="000000"/>
              </w:rPr>
              <w:lastRenderedPageBreak/>
              <w:t xml:space="preserve">[3] </w:t>
            </w:r>
            <w:r w:rsidR="00294F3B">
              <w:rPr>
                <w:color w:val="000000"/>
              </w:rPr>
              <w:t>Lack of Substantial Contribution</w:t>
            </w:r>
          </w:p>
        </w:tc>
        <w:tc>
          <w:tcPr>
            <w:tcW w:w="7955" w:type="dxa"/>
          </w:tcPr>
          <w:p w:rsidRPr="00F95AD0" w:rsidR="001F6B2E" w:rsidP="001F6B2E" w:rsidRDefault="001F6B2E" w14:paraId="7701932B" w14:textId="77777777">
            <w:pPr>
              <w:tabs>
                <w:tab w:val="left" w:pos="1440"/>
              </w:tabs>
              <w:spacing w:after="240"/>
              <w:rPr>
                <w:rFonts w:asciiTheme="majorBidi" w:hAnsiTheme="majorBidi" w:cstheme="majorBidi"/>
                <w:color w:val="000000"/>
              </w:rPr>
            </w:pPr>
            <w:r w:rsidRPr="005A2E44">
              <w:t xml:space="preserve">Public Utilities Code §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Pr>
                <w:rFonts w:asciiTheme="majorBidi" w:hAnsiTheme="majorBidi" w:cstheme="majorBidi"/>
                <w:color w:val="000000"/>
              </w:rPr>
              <w:t xml:space="preserve">The courts have addressed the requirement of substantial contribution in, for example, TURN v. CPUC 166 </w:t>
            </w:r>
            <w:proofErr w:type="spellStart"/>
            <w:r w:rsidRPr="00F95AD0">
              <w:rPr>
                <w:rFonts w:asciiTheme="majorBidi" w:hAnsiTheme="majorBidi" w:cstheme="majorBidi"/>
                <w:color w:val="000000"/>
              </w:rPr>
              <w:t>Cal.App</w:t>
            </w:r>
            <w:proofErr w:type="spellEnd"/>
            <w:r w:rsidRPr="00F95AD0">
              <w:rPr>
                <w:rFonts w:asciiTheme="majorBidi" w:hAnsiTheme="majorBidi" w:cstheme="majorBidi"/>
                <w:color w:val="000000"/>
              </w:rPr>
              <w:t>. 4</w:t>
            </w:r>
            <w:r w:rsidRPr="00F95AD0">
              <w:rPr>
                <w:rFonts w:asciiTheme="majorBidi" w:hAnsiTheme="majorBidi" w:cstheme="majorBidi"/>
                <w:color w:val="000000"/>
                <w:vertAlign w:val="superscript"/>
              </w:rPr>
              <w:t>th</w:t>
            </w:r>
            <w:r w:rsidRPr="00F95AD0">
              <w:rPr>
                <w:rFonts w:asciiTheme="majorBidi" w:hAnsiTheme="majorBidi" w:cstheme="majorBidi"/>
                <w:color w:val="000000"/>
              </w:rPr>
              <w:t xml:space="preserve"> 522 (2008), </w:t>
            </w:r>
            <w:proofErr w:type="gramStart"/>
            <w:r w:rsidRPr="00F95AD0">
              <w:rPr>
                <w:rFonts w:asciiTheme="majorBidi" w:hAnsiTheme="majorBidi" w:cstheme="majorBidi"/>
                <w:color w:val="000000"/>
              </w:rPr>
              <w:t>stating</w:t>
            </w:r>
            <w:proofErr w:type="gramEnd"/>
            <w:r w:rsidRPr="00F95AD0">
              <w:rPr>
                <w:rFonts w:asciiTheme="majorBidi" w:hAnsiTheme="majorBidi" w:cstheme="majorBidi"/>
                <w:color w:val="000000"/>
              </w:rPr>
              <w:t xml:space="preserve"> at 11: </w:t>
            </w:r>
          </w:p>
          <w:p w:rsidR="001F6B2E" w:rsidP="001F6B2E" w:rsidRDefault="001F6B2E" w14:paraId="1277D322" w14:textId="77777777">
            <w:pPr>
              <w:tabs>
                <w:tab w:val="left" w:pos="1440"/>
              </w:tabs>
              <w:spacing w:after="240"/>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r w:rsidRPr="00F95AD0">
              <w:rPr>
                <w:rFonts w:asciiTheme="majorBidi" w:hAnsiTheme="majorBidi" w:cstheme="majorBidi"/>
                <w:color w:val="000000"/>
              </w:rPr>
              <w:t xml:space="preserve"> </w:t>
            </w:r>
          </w:p>
          <w:p w:rsidR="001F6B2E" w:rsidP="001F6B2E" w:rsidRDefault="001F6B2E" w14:paraId="19EB723B" w14:textId="77777777">
            <w:pPr>
              <w:tabs>
                <w:tab w:val="left" w:pos="1440"/>
              </w:tabs>
              <w:spacing w:after="240"/>
              <w:rPr>
                <w:rFonts w:asciiTheme="majorBidi" w:hAnsiTheme="majorBidi" w:cstheme="majorBidi"/>
                <w:color w:val="000000"/>
              </w:rPr>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r w:rsidR="00EB0F12">
              <w:rPr>
                <w:rFonts w:asciiTheme="majorBidi" w:hAnsiTheme="majorBidi" w:cstheme="majorBidi"/>
                <w:color w:val="000000"/>
              </w:rPr>
              <w:t xml:space="preserve">Accordingly, we make the following adjustments. </w:t>
            </w:r>
          </w:p>
          <w:p w:rsidRPr="00762EC5" w:rsidR="002414C1" w:rsidP="006D2EF1" w:rsidRDefault="002414C1" w14:paraId="788A01B8" w14:textId="77777777">
            <w:pPr>
              <w:rPr>
                <w:b/>
                <w:bCs/>
                <w:u w:val="single"/>
              </w:rPr>
            </w:pPr>
            <w:r w:rsidRPr="00762EC5">
              <w:rPr>
                <w:b/>
                <w:bCs/>
                <w:u w:val="single"/>
              </w:rPr>
              <w:t>D.22-05-015</w:t>
            </w:r>
            <w:r w:rsidR="00940A45">
              <w:rPr>
                <w:b/>
                <w:bCs/>
                <w:u w:val="single"/>
              </w:rPr>
              <w:t xml:space="preserve">: </w:t>
            </w:r>
            <w:r w:rsidR="006F4FED">
              <w:rPr>
                <w:b/>
                <w:bCs/>
                <w:u w:val="single"/>
              </w:rPr>
              <w:t>Modified CAM</w:t>
            </w:r>
            <w:r w:rsidR="00323752">
              <w:rPr>
                <w:b/>
                <w:bCs/>
                <w:u w:val="single"/>
              </w:rPr>
              <w:t xml:space="preserve"> for Opt-out and Backstop</w:t>
            </w:r>
            <w:r w:rsidR="007E3617">
              <w:rPr>
                <w:b/>
                <w:bCs/>
                <w:u w:val="single"/>
              </w:rPr>
              <w:t xml:space="preserve"> (</w:t>
            </w:r>
            <w:r w:rsidR="00C464BE">
              <w:rPr>
                <w:b/>
                <w:bCs/>
                <w:u w:val="single"/>
              </w:rPr>
              <w:t>13.75</w:t>
            </w:r>
            <w:r w:rsidR="007E3617">
              <w:rPr>
                <w:b/>
                <w:bCs/>
                <w:u w:val="single"/>
              </w:rPr>
              <w:t xml:space="preserve"> reduced)</w:t>
            </w:r>
          </w:p>
          <w:p w:rsidRPr="00C464BE" w:rsidR="00F5174D" w:rsidP="00F5174D" w:rsidRDefault="00A82CB8" w14:paraId="6170EA33" w14:textId="77777777">
            <w:r>
              <w:t xml:space="preserve">GPI’s arguments regarding these issues </w:t>
            </w:r>
            <w:r w:rsidR="0020438B">
              <w:t xml:space="preserve">had </w:t>
            </w:r>
            <w:r w:rsidR="00F5174D">
              <w:t xml:space="preserve">limited </w:t>
            </w:r>
            <w:r w:rsidR="0020438B">
              <w:t xml:space="preserve">impact on </w:t>
            </w:r>
            <w:proofErr w:type="gramStart"/>
            <w:r w:rsidR="0020438B">
              <w:t>the proceeding</w:t>
            </w:r>
            <w:proofErr w:type="gramEnd"/>
            <w:r w:rsidR="0020438B">
              <w:t xml:space="preserve"> in a manner that helped the Commission reach a decision.</w:t>
            </w:r>
            <w:r w:rsidR="00F721D5">
              <w:t xml:space="preserve"> </w:t>
            </w:r>
            <w:r w:rsidR="00B87A88">
              <w:t>D.22-05-015</w:t>
            </w:r>
            <w:r w:rsidR="00F721D5">
              <w:t xml:space="preserve"> </w:t>
            </w:r>
            <w:r w:rsidR="00411B9E">
              <w:t xml:space="preserve">deferred to the VAMO process to address allocation of RPS attributes </w:t>
            </w:r>
            <w:r w:rsidR="00B87A88">
              <w:t xml:space="preserve">and stated </w:t>
            </w:r>
            <w:r w:rsidR="00EB0F12">
              <w:t xml:space="preserve">that </w:t>
            </w:r>
            <w:r w:rsidR="00852F3F">
              <w:t>GPI’s comments were not addressed</w:t>
            </w:r>
            <w:r w:rsidR="0037249C">
              <w:t xml:space="preserve">. Therefore, </w:t>
            </w:r>
            <w:r w:rsidRPr="004466D8" w:rsidR="00457144">
              <w:t>the burden is on the party claiming a</w:t>
            </w:r>
            <w:r w:rsidR="00457144">
              <w:t xml:space="preserve"> </w:t>
            </w:r>
            <w:r w:rsidRPr="004466D8" w:rsidR="00457144">
              <w:t>substantial contribution to explain how the argument it present</w:t>
            </w:r>
            <w:r w:rsidR="00EB0F12">
              <w:t>ed</w:t>
            </w:r>
            <w:r w:rsidRPr="004466D8" w:rsidR="00457144">
              <w:t xml:space="preserve"> assist</w:t>
            </w:r>
            <w:r w:rsidR="00EB0F12">
              <w:t>ed</w:t>
            </w:r>
            <w:r w:rsidRPr="004466D8" w:rsidR="00457144">
              <w:t xml:space="preserve"> the Commission in the decision-making process, thereby benefiting</w:t>
            </w:r>
            <w:r w:rsidR="000043E4">
              <w:t xml:space="preserve"> or influencing</w:t>
            </w:r>
            <w:r w:rsidRPr="004466D8" w:rsidR="00457144">
              <w:t xml:space="preserve"> the Decision.</w:t>
            </w:r>
            <w:r w:rsidR="0058444A">
              <w:t xml:space="preserve"> </w:t>
            </w:r>
            <w:r w:rsidRPr="00C464BE" w:rsidR="00F5174D">
              <w:t>Although D.22-05-015 ultimately deferred consideration of these issues to the VAMO process, GPI’s comments nevertheless provided limited contribution</w:t>
            </w:r>
            <w:r w:rsidR="00F5174D">
              <w:t>s</w:t>
            </w:r>
            <w:r w:rsidRPr="00C464BE" w:rsidR="00F5174D">
              <w:t xml:space="preserve"> to the Commission’s consideration of the issues. </w:t>
            </w:r>
            <w:r w:rsidR="00F5174D">
              <w:t xml:space="preserve">GPI requested a </w:t>
            </w:r>
            <w:r w:rsidR="00FE6D7E">
              <w:t>total of</w:t>
            </w:r>
            <w:r w:rsidR="00F5174D">
              <w:t xml:space="preserve"> </w:t>
            </w:r>
            <w:r w:rsidR="001576A2">
              <w:t xml:space="preserve">27.5 hours, and we </w:t>
            </w:r>
            <w:r w:rsidR="00A8113D">
              <w:t>reduce</w:t>
            </w:r>
            <w:r w:rsidR="001576A2">
              <w:t xml:space="preserve"> the following as it is commensurate with the contribution provided:</w:t>
            </w:r>
          </w:p>
          <w:p w:rsidR="006D2EF1" w:rsidP="006D2EF1" w:rsidRDefault="006D2EF1" w14:paraId="43D59832" w14:textId="77777777"/>
          <w:p w:rsidR="00BA2A31" w:rsidP="006D2EF1" w:rsidRDefault="00BA2A31" w14:paraId="743C7EB1" w14:textId="77777777"/>
          <w:p w:rsidRPr="00762EC5" w:rsidR="00BA2A31" w:rsidP="00BA2A31" w:rsidRDefault="00BA2A31" w14:paraId="4FD545E9" w14:textId="77777777">
            <w:pPr>
              <w:pStyle w:val="ListParagraph"/>
              <w:numPr>
                <w:ilvl w:val="0"/>
                <w:numId w:val="24"/>
              </w:numPr>
              <w:rPr>
                <w:rFonts w:ascii="Times New Roman" w:hAnsi="Times New Roman"/>
                <w:sz w:val="24"/>
                <w:szCs w:val="24"/>
              </w:rPr>
            </w:pPr>
            <w:r w:rsidRPr="00762EC5">
              <w:rPr>
                <w:rFonts w:ascii="Times New Roman" w:hAnsi="Times New Roman"/>
                <w:sz w:val="24"/>
                <w:szCs w:val="24"/>
              </w:rPr>
              <w:t>Gregg Morris</w:t>
            </w:r>
            <w:r w:rsidRPr="00762EC5" w:rsidR="00B96515">
              <w:rPr>
                <w:rFonts w:ascii="Times New Roman" w:hAnsi="Times New Roman"/>
                <w:sz w:val="24"/>
                <w:szCs w:val="24"/>
              </w:rPr>
              <w:t xml:space="preserve">: </w:t>
            </w:r>
            <w:r w:rsidR="00C464BE">
              <w:rPr>
                <w:rFonts w:ascii="Times New Roman" w:hAnsi="Times New Roman"/>
                <w:sz w:val="24"/>
                <w:szCs w:val="24"/>
              </w:rPr>
              <w:t>8.75</w:t>
            </w:r>
            <w:r w:rsidRPr="00762EC5" w:rsidR="00EE590E">
              <w:rPr>
                <w:rFonts w:ascii="Times New Roman" w:hAnsi="Times New Roman"/>
                <w:sz w:val="24"/>
                <w:szCs w:val="24"/>
              </w:rPr>
              <w:t xml:space="preserve"> hours</w:t>
            </w:r>
          </w:p>
          <w:p w:rsidRPr="00762EC5" w:rsidR="00EE590E" w:rsidP="00BA2A31" w:rsidRDefault="00EE590E" w14:paraId="43E7CDFE" w14:textId="77777777">
            <w:pPr>
              <w:pStyle w:val="ListParagraph"/>
              <w:numPr>
                <w:ilvl w:val="0"/>
                <w:numId w:val="24"/>
              </w:numPr>
              <w:rPr>
                <w:rFonts w:ascii="Times New Roman" w:hAnsi="Times New Roman"/>
                <w:sz w:val="24"/>
                <w:szCs w:val="24"/>
              </w:rPr>
            </w:pPr>
            <w:r w:rsidRPr="00762EC5">
              <w:rPr>
                <w:rFonts w:ascii="Times New Roman" w:hAnsi="Times New Roman"/>
                <w:color w:val="000000"/>
                <w:sz w:val="24"/>
                <w:szCs w:val="24"/>
              </w:rPr>
              <w:t xml:space="preserve">Zoë Harrold: </w:t>
            </w:r>
            <w:r w:rsidR="00C464BE">
              <w:rPr>
                <w:rFonts w:ascii="Times New Roman" w:hAnsi="Times New Roman"/>
                <w:color w:val="000000"/>
                <w:sz w:val="24"/>
                <w:szCs w:val="24"/>
              </w:rPr>
              <w:t>5.00</w:t>
            </w:r>
            <w:r w:rsidRPr="00762EC5">
              <w:rPr>
                <w:rFonts w:ascii="Times New Roman" w:hAnsi="Times New Roman"/>
                <w:color w:val="000000"/>
                <w:sz w:val="24"/>
                <w:szCs w:val="24"/>
              </w:rPr>
              <w:t xml:space="preserve"> hours</w:t>
            </w:r>
          </w:p>
          <w:p w:rsidR="006C5F00" w:rsidP="006C5F00" w:rsidRDefault="006C5F00" w14:paraId="2ED654A7" w14:textId="77777777"/>
          <w:p w:rsidR="006C5F00" w:rsidP="006C5F00" w:rsidRDefault="006C5F00" w14:paraId="6F7A5A2A" w14:textId="77777777">
            <w:pPr>
              <w:rPr>
                <w:b/>
                <w:bCs/>
                <w:u w:val="single"/>
              </w:rPr>
            </w:pPr>
            <w:r w:rsidRPr="00762EC5">
              <w:rPr>
                <w:b/>
                <w:bCs/>
                <w:u w:val="single"/>
              </w:rPr>
              <w:t xml:space="preserve">Lack of Contribution to </w:t>
            </w:r>
            <w:r w:rsidR="00636DCA">
              <w:rPr>
                <w:b/>
                <w:bCs/>
                <w:u w:val="single"/>
              </w:rPr>
              <w:t>D.</w:t>
            </w:r>
            <w:r w:rsidRPr="00762EC5" w:rsidR="0041488E">
              <w:rPr>
                <w:b/>
                <w:bCs/>
                <w:u w:val="single"/>
              </w:rPr>
              <w:t xml:space="preserve">23-02-040 and </w:t>
            </w:r>
            <w:r w:rsidR="00636DCA">
              <w:rPr>
                <w:b/>
                <w:bCs/>
                <w:u w:val="single"/>
              </w:rPr>
              <w:t>D.</w:t>
            </w:r>
            <w:r w:rsidRPr="00762EC5" w:rsidR="0041488E">
              <w:rPr>
                <w:b/>
                <w:bCs/>
                <w:u w:val="single"/>
              </w:rPr>
              <w:t>24-02-047:</w:t>
            </w:r>
          </w:p>
          <w:p w:rsidR="00E926FB" w:rsidP="00502F62" w:rsidRDefault="003B4BCC" w14:paraId="43E1F2BF" w14:textId="77777777">
            <w:r>
              <w:t xml:space="preserve">The Commission notes that most of GPI’s inputs lacked substance, and most of its efforts did not substantially contribute to the proceeding’s outcomes. GPI’s contributions </w:t>
            </w:r>
            <w:r w:rsidR="00FE6D7E">
              <w:t>were limited</w:t>
            </w:r>
            <w:r>
              <w:t xml:space="preserve"> because they </w:t>
            </w:r>
            <w:r w:rsidR="00FE6D7E">
              <w:t xml:space="preserve">mostly </w:t>
            </w:r>
            <w:r w:rsidR="003D6D10">
              <w:t xml:space="preserve">aligned </w:t>
            </w:r>
            <w:proofErr w:type="gramStart"/>
            <w:r w:rsidR="003D6D10">
              <w:t xml:space="preserve">with </w:t>
            </w:r>
            <w:r>
              <w:t xml:space="preserve"> positions</w:t>
            </w:r>
            <w:proofErr w:type="gramEnd"/>
            <w:r>
              <w:t xml:space="preserve"> taken by other parties in the proceeding without providing meaningful input to the positions advocated by other parties; or otherwise addressed</w:t>
            </w:r>
            <w:r w:rsidR="00445D04">
              <w:t xml:space="preserve"> comments</w:t>
            </w:r>
            <w:r>
              <w:t xml:space="preserve"> that </w:t>
            </w:r>
            <w:r w:rsidR="00C211F1">
              <w:t xml:space="preserve">did </w:t>
            </w:r>
            <w:r w:rsidR="00ED0FCA">
              <w:t>not in</w:t>
            </w:r>
            <w:r w:rsidR="00C211F1">
              <w:t>fluence</w:t>
            </w:r>
            <w:r>
              <w:t xml:space="preserve"> </w:t>
            </w:r>
            <w:r w:rsidR="00D84ADF">
              <w:t>the decision-making process</w:t>
            </w:r>
            <w:r w:rsidR="00D67FDC">
              <w:t xml:space="preserve"> or add any significant additional value</w:t>
            </w:r>
            <w:r w:rsidR="00D84ADF">
              <w:t>.</w:t>
            </w:r>
          </w:p>
          <w:p w:rsidR="00E926FB" w:rsidP="00502F62" w:rsidRDefault="00E926FB" w14:paraId="4E2A5C08" w14:textId="77777777"/>
          <w:p w:rsidR="00ED37AD" w:rsidP="00502F62" w:rsidRDefault="735504EA" w14:paraId="4A198628" w14:textId="77777777">
            <w:r>
              <w:t xml:space="preserve">In 2022 and 2023, we </w:t>
            </w:r>
            <w:r w:rsidR="228C5B3F">
              <w:t xml:space="preserve">observe that </w:t>
            </w:r>
            <w:r w:rsidR="3FD59C39">
              <w:t xml:space="preserve">GPI spent </w:t>
            </w:r>
            <w:r w:rsidR="0D0B56CA">
              <w:t>an excessive</w:t>
            </w:r>
            <w:r w:rsidR="3FD59C39">
              <w:t xml:space="preserve"> 178.00 hours reviewing, drafting, and reading comments associated with the 40 IIRPs, parties’ opening comments on IRP program development and GPI’s reply comments on the IRP program development.</w:t>
            </w:r>
            <w:r>
              <w:t xml:space="preserve"> </w:t>
            </w:r>
            <w:r w:rsidR="523DDF59">
              <w:t>GPI</w:t>
            </w:r>
            <w:r w:rsidR="07C1CB03">
              <w:t xml:space="preserve"> largely</w:t>
            </w:r>
            <w:r w:rsidR="523DDF59">
              <w:t xml:space="preserve"> summarized the findings of other parties </w:t>
            </w:r>
            <w:r w:rsidR="05DD1FB2">
              <w:t>and produced 41 pages</w:t>
            </w:r>
            <w:r w:rsidR="154DD31D">
              <w:t xml:space="preserve"> (</w:t>
            </w:r>
            <w:r w:rsidRPr="31EB5968" w:rsidR="154DD31D">
              <w:rPr>
                <w:color w:val="000000" w:themeColor="text1"/>
              </w:rPr>
              <w:t>Comments by GPI on 2022 IIRP on 12/02/22, 30 pages and Reply comments on IRP program development on 01/09/23, 11 pages)</w:t>
            </w:r>
            <w:r w:rsidR="05DD1FB2">
              <w:t xml:space="preserve"> </w:t>
            </w:r>
            <w:r w:rsidR="028E0559">
              <w:t>summarizing</w:t>
            </w:r>
            <w:r w:rsidR="05DD1FB2">
              <w:t xml:space="preserve"> </w:t>
            </w:r>
            <w:r w:rsidR="00CE9C78">
              <w:t>other parties’ proposals and comments</w:t>
            </w:r>
            <w:r w:rsidR="154DD31D">
              <w:t>. GPI failed to</w:t>
            </w:r>
            <w:r w:rsidR="00CE9C78">
              <w:t xml:space="preserve"> provide a unique </w:t>
            </w:r>
            <w:r w:rsidR="33B34341">
              <w:t xml:space="preserve">perspective </w:t>
            </w:r>
            <w:r w:rsidR="426FC6D6">
              <w:t xml:space="preserve">on </w:t>
            </w:r>
            <w:r w:rsidR="5C602B03">
              <w:t>m</w:t>
            </w:r>
            <w:r w:rsidR="426FC6D6">
              <w:t xml:space="preserve">any of the issues </w:t>
            </w:r>
            <w:r w:rsidR="33B34341">
              <w:t>and</w:t>
            </w:r>
            <w:r w:rsidR="00CE9C78">
              <w:t xml:space="preserve"> did not substantially contribute to the proceeding’s outcomes.</w:t>
            </w:r>
          </w:p>
          <w:p w:rsidR="008D6347" w:rsidP="008D6347" w:rsidRDefault="008D6347" w14:paraId="503C91E9" w14:textId="77777777">
            <w:pPr>
              <w:tabs>
                <w:tab w:val="left" w:pos="1440"/>
              </w:tabs>
              <w:contextualSpacing/>
              <w:rPr>
                <w:color w:val="000000"/>
              </w:rPr>
            </w:pPr>
          </w:p>
          <w:p w:rsidRPr="00762EC5" w:rsidR="008D6347" w:rsidP="005F5495" w:rsidRDefault="00751DB9" w14:paraId="3EB66845" w14:textId="77777777">
            <w:pPr>
              <w:rPr>
                <w:color w:val="000000"/>
              </w:rPr>
            </w:pPr>
            <w:r>
              <w:t xml:space="preserve">The Commission also notes that GPI’s </w:t>
            </w:r>
            <w:r w:rsidR="005F5495">
              <w:rPr>
                <w:color w:val="000000"/>
              </w:rPr>
              <w:t xml:space="preserve">Reply </w:t>
            </w:r>
            <w:r w:rsidRPr="00533B17" w:rsidR="005F5495">
              <w:rPr>
                <w:color w:val="000000"/>
              </w:rPr>
              <w:t>Comments on the 2023 Proposed System Planning and Transmission Planning Process</w:t>
            </w:r>
            <w:r w:rsidR="005F5495">
              <w:t xml:space="preserve"> </w:t>
            </w:r>
            <w:r>
              <w:t xml:space="preserve">largely summarized the proposed decision and relitigated issues raised in the proceeding. As required by Rule 14.3 of the Commission’s Rules of Practice and Procedure, the comments did not focus on factual, legal, or technical errors in the proposed decision. </w:t>
            </w:r>
            <w:r w:rsidR="00607385">
              <w:rPr>
                <w:color w:val="000000"/>
              </w:rPr>
              <w:t>The</w:t>
            </w:r>
            <w:r w:rsidRPr="00AE0470" w:rsidR="0077010D">
              <w:rPr>
                <w:color w:val="000000"/>
              </w:rPr>
              <w:t xml:space="preserve"> burden of proof is on the intervenor to show that each of the hours claimed was spent productively </w:t>
            </w:r>
            <w:proofErr w:type="gramStart"/>
            <w:r w:rsidRPr="00AE0470" w:rsidR="0077010D">
              <w:rPr>
                <w:color w:val="000000"/>
              </w:rPr>
              <w:t>to make</w:t>
            </w:r>
            <w:proofErr w:type="gramEnd"/>
            <w:r w:rsidRPr="00AE0470" w:rsidR="0077010D">
              <w:rPr>
                <w:color w:val="000000"/>
              </w:rPr>
              <w:t xml:space="preserve"> a substantial contribution to the decision.</w:t>
            </w:r>
          </w:p>
          <w:p w:rsidR="00D84ADF" w:rsidP="006C5F00" w:rsidRDefault="00D84ADF" w14:paraId="76CAE39F" w14:textId="77777777"/>
          <w:p w:rsidR="00A54AC2" w:rsidP="00A54AC2" w:rsidRDefault="00FA16F8" w14:paraId="608B52AE" w14:textId="77777777">
            <w:r>
              <w:t xml:space="preserve">Additionally, </w:t>
            </w:r>
            <w:r w:rsidR="00ED0FCA">
              <w:t xml:space="preserve">the Commission observes that GPI claimed time to attend an En Banc on natural gas prices and it is unclear how attendance </w:t>
            </w:r>
            <w:r w:rsidR="00A8218D">
              <w:t>at</w:t>
            </w:r>
            <w:r w:rsidR="00ED0FCA">
              <w:t xml:space="preserve"> </w:t>
            </w:r>
            <w:proofErr w:type="gramStart"/>
            <w:r w:rsidR="00ED0FCA">
              <w:t>the En</w:t>
            </w:r>
            <w:proofErr w:type="gramEnd"/>
            <w:r w:rsidR="00ED0FCA">
              <w:t xml:space="preserve"> Banc was necessary or contributed meaningfully to the Commission’s decision-making process. </w:t>
            </w:r>
            <w:r w:rsidRPr="00551F27" w:rsidR="00A54AC2">
              <w:t xml:space="preserve">The Commission underscores that mere attendance at </w:t>
            </w:r>
            <w:r w:rsidR="00A54AC2">
              <w:t>such meetings</w:t>
            </w:r>
            <w:r w:rsidRPr="00551F27" w:rsidR="00A54AC2">
              <w:t xml:space="preserve"> does not </w:t>
            </w:r>
            <w:r w:rsidRPr="00551F27" w:rsidR="0088070B">
              <w:t>guarantee</w:t>
            </w:r>
            <w:r w:rsidRPr="00551F27" w:rsidR="00A54AC2">
              <w:t xml:space="preserve"> compensation without production of documents that substantially contribute to the outcome of a proceeding.</w:t>
            </w:r>
          </w:p>
          <w:p w:rsidR="00CE160B" w:rsidP="00A54AC2" w:rsidRDefault="00CE160B" w14:paraId="5BEFCA3B" w14:textId="77777777"/>
          <w:p w:rsidR="00BD0D15" w:rsidP="00A54AC2" w:rsidRDefault="00BD0D15" w14:paraId="192E1E4A" w14:textId="77777777">
            <w:r w:rsidRPr="00BD0D15">
              <w:t xml:space="preserve">As a result, analysis of GPI’s filings demonstrates that </w:t>
            </w:r>
            <w:r w:rsidR="004659E2">
              <w:t>minimal</w:t>
            </w:r>
            <w:r w:rsidRPr="00BD0D15">
              <w:t xml:space="preserve"> portions of GPI’s pleadings contributed to the proceeding’s outcomes. Based on the foregoing, GPI has failed to demonstrate </w:t>
            </w:r>
            <w:r w:rsidR="004659E2">
              <w:t>how</w:t>
            </w:r>
            <w:r w:rsidRPr="00BD0D15">
              <w:t xml:space="preserve"> the</w:t>
            </w:r>
            <w:r w:rsidR="004659E2">
              <w:t xml:space="preserve"> excessive</w:t>
            </w:r>
            <w:r w:rsidRPr="00BD0D15">
              <w:t xml:space="preserve"> time claimed </w:t>
            </w:r>
            <w:r w:rsidR="004659E2">
              <w:t>for</w:t>
            </w:r>
            <w:r w:rsidRPr="00BD0D15">
              <w:t xml:space="preserve"> preparing or presenting contentions or recommendations made a substantial contribution to the final decision. </w:t>
            </w:r>
            <w:r w:rsidR="006003DB">
              <w:t>Accordingly</w:t>
            </w:r>
            <w:r w:rsidR="00A91A8C">
              <w:t>,</w:t>
            </w:r>
            <w:r w:rsidR="006003DB">
              <w:t xml:space="preserve"> we reduce </w:t>
            </w:r>
            <w:r w:rsidR="00E13DF3">
              <w:t>25</w:t>
            </w:r>
            <w:r w:rsidRPr="00BD0D15">
              <w:t xml:space="preserve">% of the </w:t>
            </w:r>
            <w:r w:rsidR="00EA21F7">
              <w:t xml:space="preserve">following </w:t>
            </w:r>
            <w:r w:rsidRPr="00BD0D15">
              <w:t>claimed hours</w:t>
            </w:r>
            <w:r w:rsidR="006003DB">
              <w:t xml:space="preserve"> for work on these issues</w:t>
            </w:r>
            <w:r w:rsidRPr="00BD0D15">
              <w:t>.</w:t>
            </w:r>
          </w:p>
          <w:p w:rsidR="00F92761" w:rsidP="00A54AC2" w:rsidRDefault="00F92761" w14:paraId="194CC318" w14:textId="77777777"/>
          <w:p w:rsidR="007F43E6" w:rsidP="00A54AC2" w:rsidRDefault="007F43E6" w14:paraId="30E52AC3" w14:textId="77777777"/>
          <w:tbl>
            <w:tblPr>
              <w:tblStyle w:val="TableGrid"/>
              <w:tblW w:w="0" w:type="auto"/>
              <w:tblLook w:val="04A0" w:firstRow="1" w:lastRow="0" w:firstColumn="1" w:lastColumn="0" w:noHBand="0" w:noVBand="1"/>
            </w:tblPr>
            <w:tblGrid>
              <w:gridCol w:w="1545"/>
              <w:gridCol w:w="1546"/>
              <w:gridCol w:w="1852"/>
              <w:gridCol w:w="1240"/>
              <w:gridCol w:w="1546"/>
            </w:tblGrid>
            <w:tr w:rsidR="00995201" w:rsidTr="00762EC5" w14:paraId="4EF5E7BA" w14:textId="77777777">
              <w:tc>
                <w:tcPr>
                  <w:tcW w:w="1545" w:type="dxa"/>
                </w:tcPr>
                <w:p w:rsidR="00995201" w:rsidP="00762EC5" w:rsidRDefault="00650DF5" w14:paraId="62A659C6" w14:textId="77777777">
                  <w:pPr>
                    <w:jc w:val="center"/>
                  </w:pPr>
                  <w:r>
                    <w:t>Name</w:t>
                  </w:r>
                </w:p>
              </w:tc>
              <w:tc>
                <w:tcPr>
                  <w:tcW w:w="1546" w:type="dxa"/>
                </w:tcPr>
                <w:p w:rsidR="00995201" w:rsidP="00762EC5" w:rsidRDefault="00650DF5" w14:paraId="22CEE017" w14:textId="77777777">
                  <w:pPr>
                    <w:jc w:val="center"/>
                  </w:pPr>
                  <w:r>
                    <w:t>Year</w:t>
                  </w:r>
                </w:p>
              </w:tc>
              <w:tc>
                <w:tcPr>
                  <w:tcW w:w="1852" w:type="dxa"/>
                </w:tcPr>
                <w:p w:rsidR="00995201" w:rsidP="00762EC5" w:rsidRDefault="005143FB" w14:paraId="7577A00E" w14:textId="77777777">
                  <w:pPr>
                    <w:jc w:val="center"/>
                  </w:pPr>
                  <w:r>
                    <w:t xml:space="preserve">Hours Remaining after </w:t>
                  </w:r>
                  <w:r>
                    <w:lastRenderedPageBreak/>
                    <w:t>Reductions for D.22-05-015</w:t>
                  </w:r>
                </w:p>
              </w:tc>
              <w:tc>
                <w:tcPr>
                  <w:tcW w:w="1240" w:type="dxa"/>
                </w:tcPr>
                <w:p w:rsidR="00995201" w:rsidP="00762EC5" w:rsidRDefault="001B0DDB" w14:paraId="094420CA" w14:textId="77777777">
                  <w:pPr>
                    <w:jc w:val="center"/>
                  </w:pPr>
                  <w:r>
                    <w:lastRenderedPageBreak/>
                    <w:t>Hours Reduced</w:t>
                  </w:r>
                </w:p>
              </w:tc>
              <w:tc>
                <w:tcPr>
                  <w:tcW w:w="1546" w:type="dxa"/>
                </w:tcPr>
                <w:p w:rsidR="00995201" w:rsidP="00762EC5" w:rsidRDefault="001B0DDB" w14:paraId="15AAA7D9" w14:textId="77777777">
                  <w:pPr>
                    <w:jc w:val="center"/>
                  </w:pPr>
                  <w:r>
                    <w:t>Hours Awarded</w:t>
                  </w:r>
                </w:p>
              </w:tc>
            </w:tr>
            <w:tr w:rsidR="00995201" w:rsidTr="00762EC5" w14:paraId="02A01DF8" w14:textId="77777777">
              <w:tc>
                <w:tcPr>
                  <w:tcW w:w="1545" w:type="dxa"/>
                </w:tcPr>
                <w:p w:rsidR="00995201" w:rsidP="00762EC5" w:rsidRDefault="001B0DDB" w14:paraId="4AC7B7BE" w14:textId="77777777">
                  <w:pPr>
                    <w:jc w:val="center"/>
                  </w:pPr>
                  <w:r>
                    <w:t>Gregg Morris</w:t>
                  </w:r>
                </w:p>
              </w:tc>
              <w:tc>
                <w:tcPr>
                  <w:tcW w:w="1546" w:type="dxa"/>
                </w:tcPr>
                <w:p w:rsidR="00995201" w:rsidP="00762EC5" w:rsidRDefault="00BD120C" w14:paraId="6AE0C073" w14:textId="77777777">
                  <w:pPr>
                    <w:jc w:val="center"/>
                  </w:pPr>
                  <w:r>
                    <w:t>2022</w:t>
                  </w:r>
                </w:p>
              </w:tc>
              <w:tc>
                <w:tcPr>
                  <w:tcW w:w="1852" w:type="dxa"/>
                </w:tcPr>
                <w:p w:rsidR="00995201" w:rsidP="00762EC5" w:rsidRDefault="00C464BE" w14:paraId="4B43E01B" w14:textId="77777777">
                  <w:pPr>
                    <w:jc w:val="center"/>
                  </w:pPr>
                  <w:r>
                    <w:t>99.25</w:t>
                  </w:r>
                </w:p>
              </w:tc>
              <w:tc>
                <w:tcPr>
                  <w:tcW w:w="1240" w:type="dxa"/>
                </w:tcPr>
                <w:p w:rsidR="00995201" w:rsidP="00762EC5" w:rsidRDefault="004B5A69" w14:paraId="05F94E0B" w14:textId="77777777">
                  <w:pPr>
                    <w:jc w:val="center"/>
                  </w:pPr>
                  <w:r>
                    <w:t>24.81</w:t>
                  </w:r>
                </w:p>
              </w:tc>
              <w:tc>
                <w:tcPr>
                  <w:tcW w:w="1546" w:type="dxa"/>
                </w:tcPr>
                <w:p w:rsidR="00995201" w:rsidP="00762EC5" w:rsidRDefault="004B5A69" w14:paraId="4833B47E" w14:textId="77777777">
                  <w:pPr>
                    <w:jc w:val="center"/>
                  </w:pPr>
                  <w:r>
                    <w:t>74.43</w:t>
                  </w:r>
                </w:p>
              </w:tc>
            </w:tr>
            <w:tr w:rsidR="00995201" w:rsidTr="00762EC5" w14:paraId="7072596D" w14:textId="77777777">
              <w:tc>
                <w:tcPr>
                  <w:tcW w:w="1545" w:type="dxa"/>
                </w:tcPr>
                <w:p w:rsidR="00995201" w:rsidP="00762EC5" w:rsidRDefault="001B0DDB" w14:paraId="53AA5E8D" w14:textId="77777777">
                  <w:pPr>
                    <w:jc w:val="center"/>
                  </w:pPr>
                  <w:r>
                    <w:t>Gregg Morris</w:t>
                  </w:r>
                </w:p>
              </w:tc>
              <w:tc>
                <w:tcPr>
                  <w:tcW w:w="1546" w:type="dxa"/>
                </w:tcPr>
                <w:p w:rsidR="00995201" w:rsidP="00762EC5" w:rsidRDefault="00BD120C" w14:paraId="49FA2E8D" w14:textId="77777777">
                  <w:pPr>
                    <w:jc w:val="center"/>
                  </w:pPr>
                  <w:r>
                    <w:t>2023</w:t>
                  </w:r>
                </w:p>
              </w:tc>
              <w:tc>
                <w:tcPr>
                  <w:tcW w:w="1852" w:type="dxa"/>
                </w:tcPr>
                <w:p w:rsidR="00995201" w:rsidP="00762EC5" w:rsidRDefault="009C6758" w14:paraId="1DD8B436" w14:textId="77777777">
                  <w:pPr>
                    <w:jc w:val="center"/>
                  </w:pPr>
                  <w:r>
                    <w:t>47.50</w:t>
                  </w:r>
                </w:p>
              </w:tc>
              <w:tc>
                <w:tcPr>
                  <w:tcW w:w="1240" w:type="dxa"/>
                </w:tcPr>
                <w:p w:rsidR="00995201" w:rsidP="00762EC5" w:rsidRDefault="004B5A69" w14:paraId="1D863F0E" w14:textId="77777777">
                  <w:pPr>
                    <w:jc w:val="center"/>
                  </w:pPr>
                  <w:r>
                    <w:t>11.88</w:t>
                  </w:r>
                </w:p>
              </w:tc>
              <w:tc>
                <w:tcPr>
                  <w:tcW w:w="1546" w:type="dxa"/>
                </w:tcPr>
                <w:p w:rsidR="00995201" w:rsidP="00762EC5" w:rsidRDefault="004B5A69" w14:paraId="422DC1D8" w14:textId="77777777">
                  <w:pPr>
                    <w:jc w:val="center"/>
                  </w:pPr>
                  <w:r>
                    <w:t>35.63</w:t>
                  </w:r>
                </w:p>
              </w:tc>
            </w:tr>
            <w:tr w:rsidR="00995201" w:rsidTr="00762EC5" w14:paraId="4DBAFD07" w14:textId="77777777">
              <w:tc>
                <w:tcPr>
                  <w:tcW w:w="1545" w:type="dxa"/>
                </w:tcPr>
                <w:p w:rsidR="00995201" w:rsidP="00762EC5" w:rsidRDefault="001B0DDB" w14:paraId="6DDDA241" w14:textId="77777777">
                  <w:pPr>
                    <w:jc w:val="center"/>
                  </w:pPr>
                  <w:r>
                    <w:t>Gregg Morris</w:t>
                  </w:r>
                </w:p>
              </w:tc>
              <w:tc>
                <w:tcPr>
                  <w:tcW w:w="1546" w:type="dxa"/>
                </w:tcPr>
                <w:p w:rsidR="00995201" w:rsidP="00762EC5" w:rsidRDefault="00BD120C" w14:paraId="6AA69AF6" w14:textId="77777777">
                  <w:pPr>
                    <w:jc w:val="center"/>
                  </w:pPr>
                  <w:r>
                    <w:t>2024</w:t>
                  </w:r>
                </w:p>
              </w:tc>
              <w:tc>
                <w:tcPr>
                  <w:tcW w:w="1852" w:type="dxa"/>
                </w:tcPr>
                <w:p w:rsidR="00995201" w:rsidP="00762EC5" w:rsidRDefault="009C6758" w14:paraId="1493B93E" w14:textId="77777777">
                  <w:pPr>
                    <w:jc w:val="center"/>
                  </w:pPr>
                  <w:r>
                    <w:t>16.50</w:t>
                  </w:r>
                </w:p>
              </w:tc>
              <w:tc>
                <w:tcPr>
                  <w:tcW w:w="1240" w:type="dxa"/>
                </w:tcPr>
                <w:p w:rsidR="00995201" w:rsidP="00762EC5" w:rsidRDefault="004B5A69" w14:paraId="02364C41" w14:textId="77777777">
                  <w:pPr>
                    <w:jc w:val="center"/>
                  </w:pPr>
                  <w:r>
                    <w:t>4.13</w:t>
                  </w:r>
                </w:p>
              </w:tc>
              <w:tc>
                <w:tcPr>
                  <w:tcW w:w="1546" w:type="dxa"/>
                </w:tcPr>
                <w:p w:rsidR="00995201" w:rsidP="00762EC5" w:rsidRDefault="004B5A69" w14:paraId="78180D16" w14:textId="77777777">
                  <w:pPr>
                    <w:jc w:val="center"/>
                  </w:pPr>
                  <w:r>
                    <w:t>12.37</w:t>
                  </w:r>
                </w:p>
              </w:tc>
            </w:tr>
            <w:tr w:rsidR="00995201" w:rsidTr="00762EC5" w14:paraId="757BD879" w14:textId="77777777">
              <w:tc>
                <w:tcPr>
                  <w:tcW w:w="1545" w:type="dxa"/>
                </w:tcPr>
                <w:p w:rsidR="00995201" w:rsidP="00762EC5" w:rsidRDefault="001B0DDB" w14:paraId="1989E603" w14:textId="77777777">
                  <w:pPr>
                    <w:jc w:val="center"/>
                  </w:pPr>
                  <w:r>
                    <w:rPr>
                      <w:color w:val="000000"/>
                    </w:rPr>
                    <w:t>Zoë Harrold</w:t>
                  </w:r>
                </w:p>
              </w:tc>
              <w:tc>
                <w:tcPr>
                  <w:tcW w:w="1546" w:type="dxa"/>
                </w:tcPr>
                <w:p w:rsidR="00995201" w:rsidP="00762EC5" w:rsidRDefault="00BD120C" w14:paraId="5A49CD37" w14:textId="77777777">
                  <w:pPr>
                    <w:jc w:val="center"/>
                  </w:pPr>
                  <w:r>
                    <w:t>2022</w:t>
                  </w:r>
                </w:p>
              </w:tc>
              <w:tc>
                <w:tcPr>
                  <w:tcW w:w="1852" w:type="dxa"/>
                </w:tcPr>
                <w:p w:rsidR="00995201" w:rsidP="00762EC5" w:rsidRDefault="00C464BE" w14:paraId="5C52A5CC" w14:textId="77777777">
                  <w:pPr>
                    <w:jc w:val="center"/>
                  </w:pPr>
                  <w:r>
                    <w:t>211.00</w:t>
                  </w:r>
                </w:p>
              </w:tc>
              <w:tc>
                <w:tcPr>
                  <w:tcW w:w="1240" w:type="dxa"/>
                </w:tcPr>
                <w:p w:rsidR="00995201" w:rsidP="00762EC5" w:rsidRDefault="004B5A69" w14:paraId="69AF75BF" w14:textId="77777777">
                  <w:pPr>
                    <w:jc w:val="center"/>
                  </w:pPr>
                  <w:r>
                    <w:t>52.75</w:t>
                  </w:r>
                </w:p>
              </w:tc>
              <w:tc>
                <w:tcPr>
                  <w:tcW w:w="1546" w:type="dxa"/>
                </w:tcPr>
                <w:p w:rsidR="00995201" w:rsidP="00762EC5" w:rsidRDefault="004B5A69" w14:paraId="0B451D25" w14:textId="77777777">
                  <w:pPr>
                    <w:jc w:val="center"/>
                  </w:pPr>
                  <w:r>
                    <w:t>158.25</w:t>
                  </w:r>
                </w:p>
              </w:tc>
            </w:tr>
            <w:tr w:rsidR="00995201" w:rsidTr="00762EC5" w14:paraId="1FFD17A6" w14:textId="77777777">
              <w:tc>
                <w:tcPr>
                  <w:tcW w:w="1545" w:type="dxa"/>
                </w:tcPr>
                <w:p w:rsidR="00995201" w:rsidP="00762EC5" w:rsidRDefault="001B0DDB" w14:paraId="2B2C9777" w14:textId="77777777">
                  <w:pPr>
                    <w:jc w:val="center"/>
                  </w:pPr>
                  <w:r>
                    <w:rPr>
                      <w:color w:val="000000"/>
                    </w:rPr>
                    <w:t>Zoë Harrold</w:t>
                  </w:r>
                </w:p>
              </w:tc>
              <w:tc>
                <w:tcPr>
                  <w:tcW w:w="1546" w:type="dxa"/>
                </w:tcPr>
                <w:p w:rsidR="00995201" w:rsidP="00762EC5" w:rsidRDefault="00BD120C" w14:paraId="68BB6D4B" w14:textId="77777777">
                  <w:pPr>
                    <w:jc w:val="center"/>
                  </w:pPr>
                  <w:r>
                    <w:t>2023</w:t>
                  </w:r>
                </w:p>
              </w:tc>
              <w:tc>
                <w:tcPr>
                  <w:tcW w:w="1852" w:type="dxa"/>
                </w:tcPr>
                <w:p w:rsidR="00995201" w:rsidP="00762EC5" w:rsidRDefault="006C41E9" w14:paraId="795CD7DE" w14:textId="77777777">
                  <w:pPr>
                    <w:jc w:val="center"/>
                  </w:pPr>
                  <w:r>
                    <w:t>229.00</w:t>
                  </w:r>
                </w:p>
              </w:tc>
              <w:tc>
                <w:tcPr>
                  <w:tcW w:w="1240" w:type="dxa"/>
                </w:tcPr>
                <w:p w:rsidR="00995201" w:rsidP="00762EC5" w:rsidRDefault="004B5A69" w14:paraId="79D268FD" w14:textId="77777777">
                  <w:pPr>
                    <w:jc w:val="center"/>
                  </w:pPr>
                  <w:r>
                    <w:t>57.25</w:t>
                  </w:r>
                </w:p>
              </w:tc>
              <w:tc>
                <w:tcPr>
                  <w:tcW w:w="1546" w:type="dxa"/>
                </w:tcPr>
                <w:p w:rsidR="00995201" w:rsidP="00762EC5" w:rsidRDefault="004B5A69" w14:paraId="1812B02B" w14:textId="77777777">
                  <w:pPr>
                    <w:jc w:val="center"/>
                  </w:pPr>
                  <w:r>
                    <w:t>171.75</w:t>
                  </w:r>
                </w:p>
              </w:tc>
            </w:tr>
            <w:tr w:rsidR="00995201" w:rsidTr="00762EC5" w14:paraId="276CECF1" w14:textId="77777777">
              <w:tc>
                <w:tcPr>
                  <w:tcW w:w="1545" w:type="dxa"/>
                </w:tcPr>
                <w:p w:rsidR="00995201" w:rsidP="00762EC5" w:rsidRDefault="001B0DDB" w14:paraId="4B80ED5B" w14:textId="77777777">
                  <w:pPr>
                    <w:jc w:val="center"/>
                  </w:pPr>
                  <w:r>
                    <w:rPr>
                      <w:color w:val="000000"/>
                    </w:rPr>
                    <w:t>Zoë Harrold</w:t>
                  </w:r>
                </w:p>
              </w:tc>
              <w:tc>
                <w:tcPr>
                  <w:tcW w:w="1546" w:type="dxa"/>
                </w:tcPr>
                <w:p w:rsidR="00995201" w:rsidP="00762EC5" w:rsidRDefault="00BD120C" w14:paraId="2C1EA2C9" w14:textId="77777777">
                  <w:pPr>
                    <w:jc w:val="center"/>
                  </w:pPr>
                  <w:r>
                    <w:t>2024</w:t>
                  </w:r>
                </w:p>
              </w:tc>
              <w:tc>
                <w:tcPr>
                  <w:tcW w:w="1852" w:type="dxa"/>
                </w:tcPr>
                <w:p w:rsidR="00995201" w:rsidP="00762EC5" w:rsidRDefault="00864C88" w14:paraId="2E57D3FC" w14:textId="77777777">
                  <w:pPr>
                    <w:jc w:val="center"/>
                  </w:pPr>
                  <w:r>
                    <w:t>33.50</w:t>
                  </w:r>
                </w:p>
              </w:tc>
              <w:tc>
                <w:tcPr>
                  <w:tcW w:w="1240" w:type="dxa"/>
                </w:tcPr>
                <w:p w:rsidR="00995201" w:rsidP="00762EC5" w:rsidRDefault="004B5A69" w14:paraId="7A6C31A7" w14:textId="77777777">
                  <w:pPr>
                    <w:jc w:val="center"/>
                  </w:pPr>
                  <w:r>
                    <w:t>8.38</w:t>
                  </w:r>
                </w:p>
              </w:tc>
              <w:tc>
                <w:tcPr>
                  <w:tcW w:w="1546" w:type="dxa"/>
                </w:tcPr>
                <w:p w:rsidR="00995201" w:rsidP="00762EC5" w:rsidRDefault="004B5A69" w14:paraId="23B9BBF8" w14:textId="77777777">
                  <w:pPr>
                    <w:jc w:val="center"/>
                  </w:pPr>
                  <w:r>
                    <w:t>25.12</w:t>
                  </w:r>
                </w:p>
              </w:tc>
            </w:tr>
          </w:tbl>
          <w:p w:rsidRPr="00C36A74" w:rsidR="001A5C09" w:rsidP="00762EC5" w:rsidRDefault="001A5C09" w14:paraId="18CA96D8" w14:textId="77777777">
            <w:pPr>
              <w:rPr>
                <w:u w:val="single"/>
              </w:rPr>
            </w:pPr>
          </w:p>
        </w:tc>
      </w:tr>
      <w:tr w:rsidRPr="007F620E" w:rsidR="002A3214" w:rsidTr="31EB5968" w14:paraId="0D1D77C1" w14:textId="77777777">
        <w:tc>
          <w:tcPr>
            <w:tcW w:w="1603" w:type="dxa"/>
          </w:tcPr>
          <w:p w:rsidR="002A3214" w:rsidP="00762EC5" w:rsidRDefault="002A3214" w14:paraId="203CA20D" w14:textId="77777777">
            <w:pPr>
              <w:tabs>
                <w:tab w:val="left" w:pos="1440"/>
              </w:tabs>
              <w:rPr>
                <w:color w:val="000000"/>
              </w:rPr>
            </w:pPr>
            <w:r>
              <w:rPr>
                <w:color w:val="000000"/>
              </w:rPr>
              <w:lastRenderedPageBreak/>
              <w:t>[</w:t>
            </w:r>
            <w:r w:rsidR="003D6A65">
              <w:rPr>
                <w:color w:val="000000"/>
              </w:rPr>
              <w:t>4</w:t>
            </w:r>
            <w:r>
              <w:rPr>
                <w:color w:val="000000"/>
              </w:rPr>
              <w:t>] Intervenor Compensation</w:t>
            </w:r>
            <w:r w:rsidR="00972C19">
              <w:rPr>
                <w:color w:val="000000"/>
              </w:rPr>
              <w:t xml:space="preserve"> Claim Preparation</w:t>
            </w:r>
            <w:r>
              <w:rPr>
                <w:color w:val="000000"/>
              </w:rPr>
              <w:t xml:space="preserve"> Hours</w:t>
            </w:r>
          </w:p>
        </w:tc>
        <w:tc>
          <w:tcPr>
            <w:tcW w:w="7955" w:type="dxa"/>
          </w:tcPr>
          <w:p w:rsidRPr="002A3214" w:rsidR="002A3214" w:rsidP="00591924" w:rsidRDefault="002A3214" w14:paraId="51217F4C" w14:textId="77777777">
            <w:pPr>
              <w:tabs>
                <w:tab w:val="left" w:pos="1440"/>
              </w:tabs>
              <w:contextualSpacing/>
              <w:rPr>
                <w:rFonts w:eastAsiaTheme="minorEastAsia"/>
              </w:rPr>
            </w:pPr>
            <w:r>
              <w:rPr>
                <w:rFonts w:eastAsiaTheme="minorEastAsia"/>
              </w:rPr>
              <w:t>GPI claims a total of 16.00</w:t>
            </w:r>
            <w:r w:rsidR="00970CDF">
              <w:rPr>
                <w:rFonts w:eastAsiaTheme="minorEastAsia"/>
              </w:rPr>
              <w:t xml:space="preserve"> hours</w:t>
            </w:r>
            <w:r>
              <w:rPr>
                <w:rFonts w:eastAsiaTheme="minorEastAsia"/>
              </w:rPr>
              <w:t xml:space="preserve"> for Intervenor Compensation </w:t>
            </w:r>
            <w:r w:rsidR="003B4A7E">
              <w:rPr>
                <w:rFonts w:eastAsiaTheme="minorEastAsia"/>
              </w:rPr>
              <w:t>(</w:t>
            </w:r>
            <w:proofErr w:type="spellStart"/>
            <w:r w:rsidR="003B4A7E">
              <w:rPr>
                <w:rFonts w:eastAsiaTheme="minorEastAsia"/>
              </w:rPr>
              <w:t>IComp</w:t>
            </w:r>
            <w:proofErr w:type="spellEnd"/>
            <w:r w:rsidR="003B4A7E">
              <w:rPr>
                <w:rFonts w:eastAsiaTheme="minorEastAsia"/>
              </w:rPr>
              <w:t xml:space="preserve">) Claim </w:t>
            </w:r>
            <w:r>
              <w:rPr>
                <w:rFonts w:eastAsiaTheme="minorEastAsia"/>
              </w:rPr>
              <w:t xml:space="preserve">Preparation hours </w:t>
            </w:r>
            <w:r w:rsidR="00C13671">
              <w:rPr>
                <w:rFonts w:eastAsiaTheme="minorEastAsia"/>
              </w:rPr>
              <w:t xml:space="preserve">in </w:t>
            </w:r>
            <w:r>
              <w:rPr>
                <w:rFonts w:eastAsiaTheme="minorEastAsia"/>
              </w:rPr>
              <w:t xml:space="preserve">2024; however, timesheets submitted by GPI reflect a total of 21.00 hours dedicated to </w:t>
            </w:r>
            <w:r w:rsidR="003B4A7E">
              <w:rPr>
                <w:rFonts w:eastAsiaTheme="minorEastAsia"/>
              </w:rPr>
              <w:t>this task</w:t>
            </w:r>
            <w:r w:rsidR="003B1B3A">
              <w:rPr>
                <w:rFonts w:eastAsiaTheme="minorEastAsia"/>
              </w:rPr>
              <w:t xml:space="preserve">. </w:t>
            </w:r>
            <w:r w:rsidR="00591924">
              <w:rPr>
                <w:rFonts w:eastAsiaTheme="minorEastAsia"/>
              </w:rPr>
              <w:t xml:space="preserve">This is excessive given the scope of this proceeding and relative to other intervenors claiming contribution to the same decisions. </w:t>
            </w:r>
            <w:r w:rsidRPr="00591924" w:rsidR="00591924">
              <w:rPr>
                <w:rFonts w:eastAsiaTheme="minorEastAsia"/>
              </w:rPr>
              <w:t>Additionally, we note that there were several issues with the claim, including omission of required information, unclear or inconsistent details, and other inconsistencies that hindered the Commission’s ability to evaluate and resolve the claim. </w:t>
            </w:r>
            <w:r w:rsidR="00591924">
              <w:rPr>
                <w:rFonts w:eastAsiaTheme="minorEastAsia"/>
              </w:rPr>
              <w:t xml:space="preserve"> Therefore</w:t>
            </w:r>
            <w:r w:rsidR="00467E32">
              <w:rPr>
                <w:rFonts w:eastAsiaTheme="minorEastAsia"/>
              </w:rPr>
              <w:t>,</w:t>
            </w:r>
            <w:r w:rsidR="00591924">
              <w:rPr>
                <w:rFonts w:eastAsiaTheme="minorEastAsia"/>
              </w:rPr>
              <w:t xml:space="preserve"> </w:t>
            </w:r>
            <w:r w:rsidR="00467E32">
              <w:rPr>
                <w:rFonts w:eastAsiaTheme="minorEastAsia"/>
              </w:rPr>
              <w:t xml:space="preserve">we </w:t>
            </w:r>
            <w:r w:rsidR="00591924">
              <w:rPr>
                <w:rFonts w:eastAsiaTheme="minorEastAsia"/>
              </w:rPr>
              <w:t>only award</w:t>
            </w:r>
            <w:r w:rsidR="00E339C0">
              <w:rPr>
                <w:rFonts w:eastAsiaTheme="minorEastAsia"/>
              </w:rPr>
              <w:t xml:space="preserve"> </w:t>
            </w:r>
            <w:r w:rsidR="003451AF">
              <w:rPr>
                <w:rFonts w:eastAsiaTheme="minorEastAsia"/>
              </w:rPr>
              <w:t>1</w:t>
            </w:r>
            <w:r w:rsidR="003D718A">
              <w:rPr>
                <w:rFonts w:eastAsiaTheme="minorEastAsia"/>
              </w:rPr>
              <w:t>0</w:t>
            </w:r>
            <w:r w:rsidR="003451AF">
              <w:rPr>
                <w:rFonts w:eastAsiaTheme="minorEastAsia"/>
              </w:rPr>
              <w:t>.00 hours</w:t>
            </w:r>
            <w:r w:rsidR="00EF3CAF">
              <w:rPr>
                <w:rFonts w:eastAsiaTheme="minorEastAsia"/>
              </w:rPr>
              <w:t xml:space="preserve"> for </w:t>
            </w:r>
            <w:proofErr w:type="spellStart"/>
            <w:r w:rsidR="00EF3CAF">
              <w:rPr>
                <w:rFonts w:eastAsiaTheme="minorEastAsia"/>
              </w:rPr>
              <w:t>IComp</w:t>
            </w:r>
            <w:proofErr w:type="spellEnd"/>
            <w:r w:rsidR="00EF3CAF">
              <w:rPr>
                <w:rFonts w:eastAsiaTheme="minorEastAsia"/>
              </w:rPr>
              <w:t xml:space="preserve"> </w:t>
            </w:r>
            <w:r w:rsidR="003B4A7E">
              <w:rPr>
                <w:rFonts w:eastAsiaTheme="minorEastAsia"/>
              </w:rPr>
              <w:t>Claim P</w:t>
            </w:r>
            <w:r w:rsidR="00EF3CAF">
              <w:rPr>
                <w:rFonts w:eastAsiaTheme="minorEastAsia"/>
              </w:rPr>
              <w:t>reparation.</w:t>
            </w:r>
          </w:p>
        </w:tc>
      </w:tr>
      <w:tr w:rsidRPr="007F620E" w:rsidR="00A10111" w:rsidTr="31EB5968" w14:paraId="443A6105" w14:textId="77777777">
        <w:tc>
          <w:tcPr>
            <w:tcW w:w="1603" w:type="dxa"/>
          </w:tcPr>
          <w:p w:rsidR="00A10111" w:rsidP="00762EC5" w:rsidRDefault="00A10111" w14:paraId="3E87E53B" w14:textId="77777777">
            <w:pPr>
              <w:tabs>
                <w:tab w:val="left" w:pos="1440"/>
              </w:tabs>
              <w:rPr>
                <w:color w:val="000000"/>
              </w:rPr>
            </w:pPr>
            <w:r>
              <w:rPr>
                <w:color w:val="000000"/>
              </w:rPr>
              <w:t>[</w:t>
            </w:r>
            <w:r w:rsidR="003D6A65">
              <w:rPr>
                <w:color w:val="000000"/>
              </w:rPr>
              <w:t>5</w:t>
            </w:r>
            <w:r>
              <w:rPr>
                <w:color w:val="000000"/>
              </w:rPr>
              <w:t>]</w:t>
            </w:r>
            <w:bookmarkStart w:name="_Hlk209095441" w:id="7"/>
            <w:r w:rsidRPr="006F1233" w:rsidR="00FC2D5B">
              <w:rPr>
                <w:color w:val="000000"/>
              </w:rPr>
              <w:t xml:space="preserve"> Intervenor Responsibility for Transparency and Accuracy in Compensation Requests</w:t>
            </w:r>
            <w:bookmarkEnd w:id="7"/>
          </w:p>
        </w:tc>
        <w:tc>
          <w:tcPr>
            <w:tcW w:w="7955" w:type="dxa"/>
          </w:tcPr>
          <w:p w:rsidRPr="00334E15" w:rsidR="004B1295" w:rsidP="004B1295" w:rsidRDefault="004B1295" w14:paraId="7E71D229" w14:textId="77777777">
            <w:pPr>
              <w:rPr>
                <w:bCs/>
              </w:rPr>
            </w:pPr>
            <w:bookmarkStart w:name="_Hlk209095456" w:id="8"/>
            <w:r w:rsidRPr="00334E15">
              <w:rPr>
                <w:bCs/>
              </w:rPr>
              <w:t xml:space="preserve">The Commission takes this opportunity to remind all intervenors that they bear the burden of providing accurate, complete, and honest information </w:t>
            </w:r>
            <w:proofErr w:type="gramStart"/>
            <w:r w:rsidRPr="00334E15">
              <w:rPr>
                <w:bCs/>
              </w:rPr>
              <w:t>in</w:t>
            </w:r>
            <w:proofErr w:type="gramEnd"/>
            <w:r w:rsidRPr="00334E15">
              <w:rPr>
                <w:bCs/>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334E15" w:rsidR="004B1295" w:rsidP="004B1295" w:rsidRDefault="004B1295" w14:paraId="6F9864E7" w14:textId="77777777">
            <w:pPr>
              <w:rPr>
                <w:bCs/>
              </w:rPr>
            </w:pPr>
          </w:p>
          <w:p w:rsidRPr="00334E15" w:rsidR="004B1295" w:rsidP="004B1295" w:rsidRDefault="004B1295" w14:paraId="4463F56B" w14:textId="77777777">
            <w:pPr>
              <w:rPr>
                <w:bCs/>
              </w:rPr>
            </w:pPr>
            <w:r w:rsidRPr="00334E15">
              <w:rPr>
                <w:bCs/>
              </w:rPr>
              <w:t xml:space="preserve">Intervenor compensation is funded by ratepayers, and the Commission </w:t>
            </w:r>
            <w:proofErr w:type="gramStart"/>
            <w:r w:rsidRPr="00334E15">
              <w:rPr>
                <w:bCs/>
              </w:rPr>
              <w:t>takes</w:t>
            </w:r>
            <w:proofErr w:type="gramEnd"/>
            <w:r w:rsidRPr="00334E15">
              <w:rPr>
                <w:bCs/>
              </w:rPr>
              <w:t xml:space="preserve"> seriously any effort to mislead or obscure the financial basis for a claim. </w:t>
            </w:r>
            <w:r w:rsidR="00467E32">
              <w:rPr>
                <w:bCs/>
              </w:rPr>
              <w:t>We</w:t>
            </w:r>
            <w:r w:rsidRPr="00334E15">
              <w:rPr>
                <w:bCs/>
              </w:rPr>
              <w:t xml:space="preserve"> remind intervenors that under Rule 1.1, intent to deceive is not required for a violation, misstatements may still be actionable. Dishonest or misleading claims not only risk denial of compensation but may also subject the intervenor to penalties.</w:t>
            </w:r>
          </w:p>
          <w:p w:rsidRPr="00334E15" w:rsidR="004B1295" w:rsidP="004B1295" w:rsidRDefault="004B1295" w14:paraId="49CADB51" w14:textId="77777777">
            <w:pPr>
              <w:rPr>
                <w:bCs/>
              </w:rPr>
            </w:pPr>
          </w:p>
          <w:p w:rsidRPr="004B1295" w:rsidR="00A10111" w:rsidP="004B1295" w:rsidRDefault="004B1295" w14:paraId="064C9D47" w14:textId="77777777">
            <w:pPr>
              <w:tabs>
                <w:tab w:val="left" w:pos="1440"/>
              </w:tabs>
              <w:contextualSpacing/>
              <w:rPr>
                <w:rFonts w:eastAsiaTheme="minorEastAsia"/>
                <w:b/>
                <w:bCs/>
                <w:u w:val="single"/>
              </w:rPr>
            </w:pPr>
            <w:r w:rsidRPr="00334E15">
              <w:rPr>
                <w:bCs/>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bookmarkEnd w:id="8"/>
          </w:p>
        </w:tc>
      </w:tr>
      <w:tr w:rsidRPr="007F620E" w:rsidR="00434BD9" w:rsidTr="31EB5968" w14:paraId="72C5ED4D" w14:textId="77777777">
        <w:tc>
          <w:tcPr>
            <w:tcW w:w="1603" w:type="dxa"/>
          </w:tcPr>
          <w:p w:rsidR="00434BD9" w:rsidP="00434BD9" w:rsidRDefault="00E45E4B" w14:paraId="0EA8C773" w14:textId="77777777">
            <w:pPr>
              <w:tabs>
                <w:tab w:val="left" w:pos="1440"/>
              </w:tabs>
              <w:rPr>
                <w:rStyle w:val="normaltextrun"/>
                <w:color w:val="000000"/>
                <w:shd w:val="clear" w:color="auto" w:fill="FFFFFF"/>
              </w:rPr>
            </w:pPr>
            <w:r>
              <w:rPr>
                <w:rStyle w:val="normaltextrun"/>
                <w:color w:val="000000"/>
                <w:shd w:val="clear" w:color="auto" w:fill="FFFFFF"/>
              </w:rPr>
              <w:t xml:space="preserve">[6] </w:t>
            </w:r>
            <w:r w:rsidR="00434BD9">
              <w:rPr>
                <w:rStyle w:val="normaltextrun"/>
                <w:color w:val="000000"/>
                <w:shd w:val="clear" w:color="auto" w:fill="FFFFFF"/>
              </w:rPr>
              <w:t>Other Comments</w:t>
            </w:r>
          </w:p>
          <w:p w:rsidR="00D2333D" w:rsidP="00434BD9" w:rsidRDefault="00D2333D" w14:paraId="7BF836F4" w14:textId="77777777">
            <w:pPr>
              <w:tabs>
                <w:tab w:val="left" w:pos="1440"/>
              </w:tabs>
              <w:rPr>
                <w:color w:val="000000"/>
              </w:rPr>
            </w:pPr>
          </w:p>
        </w:tc>
        <w:tc>
          <w:tcPr>
            <w:tcW w:w="7955" w:type="dxa"/>
          </w:tcPr>
          <w:p w:rsidR="00765323" w:rsidP="00434BD9" w:rsidRDefault="00467E32" w14:paraId="7C6126F9" w14:textId="77777777">
            <w:pPr>
              <w:rPr>
                <w:bCs/>
              </w:rPr>
            </w:pPr>
            <w:r w:rsidRPr="00467E32">
              <w:rPr>
                <w:bCs/>
              </w:rPr>
              <w:t xml:space="preserve">Upon closer review of the Associate Service Agreement Addendum, we find that the compensation GPI is requesting for the consultant’s time significantly </w:t>
            </w:r>
            <w:r w:rsidRPr="00467E32">
              <w:rPr>
                <w:bCs/>
              </w:rPr>
              <w:lastRenderedPageBreak/>
              <w:t xml:space="preserve">exceeds the actual rate and compensation the consultant would receive under the contract terms. </w:t>
            </w:r>
          </w:p>
          <w:p w:rsidR="00765323" w:rsidP="00434BD9" w:rsidRDefault="00765323" w14:paraId="362113DF" w14:textId="77777777">
            <w:pPr>
              <w:rPr>
                <w:bCs/>
              </w:rPr>
            </w:pPr>
          </w:p>
          <w:p w:rsidR="00765323" w:rsidP="00434BD9" w:rsidRDefault="00467E32" w14:paraId="2E041DC4" w14:textId="77777777">
            <w:pPr>
              <w:rPr>
                <w:bCs/>
              </w:rPr>
            </w:pPr>
            <w:r w:rsidRPr="00467E32">
              <w:rPr>
                <w:bCs/>
              </w:rPr>
              <w:t xml:space="preserve">The Intervenor Compensation Program is funded by ratepayers and is intended to reimburse reasonable costs of participation. As established </w:t>
            </w:r>
            <w:proofErr w:type="gramStart"/>
            <w:r w:rsidRPr="00467E32">
              <w:rPr>
                <w:bCs/>
              </w:rPr>
              <w:t>in</w:t>
            </w:r>
            <w:proofErr w:type="gramEnd"/>
            <w:r w:rsidRPr="00467E32">
              <w:rPr>
                <w:bCs/>
              </w:rPr>
              <w:t xml:space="preserve"> D.07-01-009, D.08-04-010, and Resolution ALJ-235, the rate requested by an intervenor must not exceed the actual rate billed by the consultant.</w:t>
            </w:r>
          </w:p>
          <w:p w:rsidR="00765323" w:rsidP="00434BD9" w:rsidRDefault="00765323" w14:paraId="6EF6B42E" w14:textId="77777777">
            <w:pPr>
              <w:rPr>
                <w:bCs/>
              </w:rPr>
            </w:pPr>
          </w:p>
          <w:p w:rsidRPr="00554A01" w:rsidR="007C5183" w:rsidP="007C5183" w:rsidRDefault="00467E32" w14:paraId="096B2999" w14:textId="77777777">
            <w:pPr>
              <w:tabs>
                <w:tab w:val="left" w:pos="1440"/>
              </w:tabs>
              <w:contextualSpacing/>
              <w:rPr>
                <w:rFonts w:eastAsiaTheme="minorEastAsia"/>
              </w:rPr>
            </w:pPr>
            <w:r w:rsidRPr="00467E32">
              <w:rPr>
                <w:bCs/>
              </w:rPr>
              <w:t xml:space="preserve">Because the consultant has agreed to be paid a percentage of the Commission approved rate and hours, the requested compensation in this claim does not accurately reflect the actual cost of the consultants’ services. Compensating </w:t>
            </w:r>
            <w:proofErr w:type="gramStart"/>
            <w:r w:rsidRPr="00467E32">
              <w:rPr>
                <w:bCs/>
              </w:rPr>
              <w:t>GPI</w:t>
            </w:r>
            <w:proofErr w:type="gramEnd"/>
            <w:r w:rsidRPr="00467E32">
              <w:rPr>
                <w:bCs/>
              </w:rPr>
              <w:t xml:space="preserve"> the full request would result in an overpayment </w:t>
            </w:r>
            <w:r w:rsidR="007C5183">
              <w:rPr>
                <w:bCs/>
              </w:rPr>
              <w:t xml:space="preserve">of </w:t>
            </w:r>
            <w:r w:rsidRPr="00467E32">
              <w:rPr>
                <w:bCs/>
              </w:rPr>
              <w:t xml:space="preserve">the consultant’s actual fees. </w:t>
            </w:r>
            <w:r w:rsidRPr="00554A01" w:rsidR="007C5183">
              <w:rPr>
                <w:rFonts w:eastAsiaTheme="minorEastAsia"/>
              </w:rPr>
              <w:t>GPI also admits that it pays its consultants only a set percentage of the amount it requests from the Commission, and that the remaining portion is used to cover carrying costs, the risk that not all claimed hours will be approved, and Morris’ salary.</w:t>
            </w:r>
            <w:r w:rsidR="007C5183">
              <w:rPr>
                <w:rStyle w:val="FootnoteReference"/>
                <w:rFonts w:eastAsiaTheme="minorEastAsia"/>
              </w:rPr>
              <w:footnoteReference w:id="8"/>
            </w:r>
          </w:p>
          <w:p w:rsidR="007C5183" w:rsidP="00434BD9" w:rsidRDefault="007C5183" w14:paraId="6F2780CF" w14:textId="77777777">
            <w:pPr>
              <w:rPr>
                <w:bCs/>
              </w:rPr>
            </w:pPr>
          </w:p>
          <w:p w:rsidRPr="00334E15" w:rsidR="00434BD9" w:rsidP="0018718A" w:rsidRDefault="00467E32" w14:paraId="5985882C" w14:textId="77777777">
            <w:pPr>
              <w:rPr>
                <w:bCs/>
              </w:rPr>
            </w:pPr>
            <w:r w:rsidRPr="00467E32">
              <w:rPr>
                <w:bCs/>
              </w:rPr>
              <w:t xml:space="preserve">Therefore, in instances where compensation to the intervenor for the consultant’s time exceeds the amount the intervenor will </w:t>
            </w:r>
            <w:proofErr w:type="gramStart"/>
            <w:r w:rsidRPr="00467E32">
              <w:rPr>
                <w:bCs/>
              </w:rPr>
              <w:t>actually pay</w:t>
            </w:r>
            <w:proofErr w:type="gramEnd"/>
            <w:r w:rsidRPr="00467E32">
              <w:rPr>
                <w:bCs/>
              </w:rPr>
              <w:t xml:space="preserve"> the consultants under their contract terms, the Commission will reduce the award to match the actual cost incurred. </w:t>
            </w:r>
            <w:r w:rsidR="007163F8">
              <w:rPr>
                <w:rFonts w:eastAsiaTheme="minorEastAsia"/>
              </w:rPr>
              <w:t xml:space="preserve"> </w:t>
            </w:r>
            <w:r w:rsidR="00714130">
              <w:rPr>
                <w:bCs/>
              </w:rPr>
              <w:t>T</w:t>
            </w:r>
            <w:r w:rsidRPr="00467E32">
              <w:rPr>
                <w:bCs/>
              </w:rPr>
              <w:t>he reductions applied to this claim</w:t>
            </w:r>
            <w:r w:rsidR="007163F8">
              <w:rPr>
                <w:bCs/>
              </w:rPr>
              <w:t xml:space="preserve">, </w:t>
            </w:r>
            <w:r w:rsidRPr="005D1B61" w:rsidR="007163F8">
              <w:rPr>
                <w:rFonts w:eastAsiaTheme="minorEastAsia"/>
              </w:rPr>
              <w:t>$23,698.96</w:t>
            </w:r>
            <w:r w:rsidR="007163F8">
              <w:rPr>
                <w:rFonts w:eastAsiaTheme="minorEastAsia"/>
              </w:rPr>
              <w:t>,</w:t>
            </w:r>
            <w:r w:rsidRPr="00467E32">
              <w:rPr>
                <w:bCs/>
              </w:rPr>
              <w:t xml:space="preserve"> </w:t>
            </w:r>
            <w:r w:rsidR="007163F8">
              <w:rPr>
                <w:bCs/>
              </w:rPr>
              <w:t>ensures</w:t>
            </w:r>
            <w:r w:rsidRPr="00467E32">
              <w:rPr>
                <w:bCs/>
              </w:rPr>
              <w:t xml:space="preserve"> that any compensation for consultant services align with actual contract terms. </w:t>
            </w:r>
            <w:r w:rsidRPr="005D1B61" w:rsidR="007163F8">
              <w:rPr>
                <w:rFonts w:eastAsiaTheme="minorEastAsia"/>
              </w:rPr>
              <w:t xml:space="preserve"> Because those documents were filed under seal, we do not disclose the specific calculations here. Generally, the adjustment reflects the difference between the rates and hours the Commission approves for Harrold’s work in this </w:t>
            </w:r>
            <w:r w:rsidRPr="005D1B61" w:rsidR="00714130">
              <w:rPr>
                <w:rFonts w:eastAsiaTheme="minorEastAsia"/>
              </w:rPr>
              <w:t>proceeding,</w:t>
            </w:r>
            <w:r w:rsidRPr="005D1B61" w:rsidR="007163F8">
              <w:rPr>
                <w:rFonts w:eastAsiaTheme="minorEastAsia"/>
              </w:rPr>
              <w:t xml:space="preserve"> and the amount Harrold is entitled to receive from Morris, dba Future Resources Associates, for the same work. This difference</w:t>
            </w:r>
            <w:r w:rsidR="007163F8">
              <w:rPr>
                <w:rFonts w:eastAsiaTheme="minorEastAsia"/>
              </w:rPr>
              <w:t xml:space="preserve">, </w:t>
            </w:r>
            <w:r w:rsidRPr="005D1B61" w:rsidR="007163F8">
              <w:rPr>
                <w:rFonts w:eastAsiaTheme="minorEastAsia"/>
              </w:rPr>
              <w:t xml:space="preserve">representing the </w:t>
            </w:r>
            <w:r w:rsidRPr="005D1B61" w:rsidR="00714130">
              <w:rPr>
                <w:rFonts w:eastAsiaTheme="minorEastAsia"/>
              </w:rPr>
              <w:t>overpayment,</w:t>
            </w:r>
            <w:r w:rsidR="007163F8">
              <w:rPr>
                <w:rFonts w:eastAsiaTheme="minorEastAsia"/>
              </w:rPr>
              <w:t xml:space="preserve"> </w:t>
            </w:r>
            <w:r w:rsidRPr="005D1B61" w:rsidR="007163F8">
              <w:rPr>
                <w:rFonts w:eastAsiaTheme="minorEastAsia"/>
              </w:rPr>
              <w:t>is deducted from GPI’s total award. GPI can rely on the payment terms in the Associate Service Agreement and Addendums to determine the underlying calculation</w:t>
            </w:r>
            <w:r w:rsidR="00714130">
              <w:rPr>
                <w:rFonts w:eastAsiaTheme="minorEastAsia"/>
              </w:rPr>
              <w:t>.</w:t>
            </w:r>
          </w:p>
        </w:tc>
      </w:tr>
      <w:tr w:rsidRPr="007F620E" w:rsidR="00F57DD8" w:rsidTr="31EB5968" w14:paraId="6CA7892E" w14:textId="77777777">
        <w:tc>
          <w:tcPr>
            <w:tcW w:w="1603" w:type="dxa"/>
          </w:tcPr>
          <w:p w:rsidR="00F57DD8" w:rsidP="00762EC5" w:rsidRDefault="00764F96" w14:paraId="2E2DA3B3" w14:textId="77777777">
            <w:pPr>
              <w:tabs>
                <w:tab w:val="left" w:pos="1440"/>
              </w:tabs>
              <w:rPr>
                <w:color w:val="000000"/>
              </w:rPr>
            </w:pPr>
            <w:r>
              <w:rPr>
                <w:rStyle w:val="normaltextrun"/>
                <w:color w:val="000000"/>
                <w:shd w:val="clear" w:color="auto" w:fill="FFFFFF"/>
              </w:rPr>
              <w:lastRenderedPageBreak/>
              <w:t>Other Comments</w:t>
            </w:r>
          </w:p>
        </w:tc>
        <w:tc>
          <w:tcPr>
            <w:tcW w:w="7955" w:type="dxa"/>
          </w:tcPr>
          <w:p w:rsidRPr="00334E15" w:rsidR="00F57DD8" w:rsidP="004B1295" w:rsidRDefault="002F2573" w14:paraId="27EDE644" w14:textId="77777777">
            <w:pPr>
              <w:rPr>
                <w:bCs/>
              </w:rPr>
            </w:pPr>
            <w:r>
              <w:rPr>
                <w:rStyle w:val="normaltextrun"/>
                <w:color w:val="000000"/>
                <w:shd w:val="clear" w:color="auto" w:fill="FFFFFF"/>
              </w:rPr>
              <w:t>The Commission finds the deficiencies in this filing to be concerning</w:t>
            </w:r>
            <w:r w:rsidR="006E2EBF">
              <w:rPr>
                <w:rStyle w:val="normaltextrun"/>
                <w:color w:val="000000"/>
                <w:shd w:val="clear" w:color="auto" w:fill="FFFFFF"/>
              </w:rPr>
              <w:t xml:space="preserve"> </w:t>
            </w:r>
            <w:r>
              <w:rPr>
                <w:rStyle w:val="normaltextrun"/>
                <w:color w:val="000000"/>
                <w:shd w:val="clear" w:color="auto" w:fill="FFFFFF"/>
              </w:rPr>
              <w:t>and</w:t>
            </w:r>
            <w:r w:rsidR="006E2EBF">
              <w:rPr>
                <w:rStyle w:val="normaltextrun"/>
                <w:color w:val="000000"/>
                <w:shd w:val="clear" w:color="auto" w:fill="FFFFFF"/>
              </w:rPr>
              <w:t xml:space="preserve"> </w:t>
            </w:r>
            <w:r>
              <w:rPr>
                <w:rStyle w:val="normaltextrun"/>
                <w:color w:val="000000"/>
                <w:shd w:val="clear" w:color="auto" w:fill="FFFFFF"/>
              </w:rPr>
              <w:t>expects</w:t>
            </w:r>
            <w:r w:rsidR="006E2EBF">
              <w:rPr>
                <w:rStyle w:val="normaltextrun"/>
                <w:color w:val="000000"/>
                <w:shd w:val="clear" w:color="auto" w:fill="FFFFFF"/>
              </w:rPr>
              <w:t xml:space="preserve"> </w:t>
            </w:r>
            <w:r>
              <w:rPr>
                <w:rStyle w:val="normaltextrun"/>
                <w:color w:val="000000"/>
                <w:shd w:val="clear" w:color="auto" w:fill="FFFFFF"/>
              </w:rPr>
              <w:t>a higher standard of transparency and diligence moving forward. The submission was not only missing essential documentation but also</w:t>
            </w:r>
            <w:r w:rsidR="006E2EBF">
              <w:rPr>
                <w:rStyle w:val="normaltextrun"/>
                <w:color w:val="000000"/>
                <w:shd w:val="clear" w:color="auto" w:fill="FFFFFF"/>
              </w:rPr>
              <w:t xml:space="preserve"> </w:t>
            </w:r>
            <w:r>
              <w:rPr>
                <w:rStyle w:val="normaltextrun"/>
                <w:color w:val="000000"/>
                <w:shd w:val="clear" w:color="auto" w:fill="FFFFFF"/>
              </w:rPr>
              <w:t>contained</w:t>
            </w:r>
            <w:r w:rsidR="006E2EBF">
              <w:rPr>
                <w:rStyle w:val="normaltextrun"/>
                <w:color w:val="000000"/>
                <w:shd w:val="clear" w:color="auto" w:fill="FFFFFF"/>
              </w:rPr>
              <w:t xml:space="preserve"> </w:t>
            </w:r>
            <w:r w:rsidR="009F792D">
              <w:rPr>
                <w:rStyle w:val="normaltextrun"/>
                <w:color w:val="000000"/>
                <w:shd w:val="clear" w:color="auto" w:fill="FFFFFF"/>
              </w:rPr>
              <w:t>u</w:t>
            </w:r>
            <w:r w:rsidR="009F792D">
              <w:rPr>
                <w:rStyle w:val="normaltextrun"/>
                <w:shd w:val="clear" w:color="auto" w:fill="FFFFFF"/>
              </w:rPr>
              <w:t>n</w:t>
            </w:r>
            <w:r w:rsidR="00977220">
              <w:rPr>
                <w:rStyle w:val="normaltextrun"/>
                <w:shd w:val="clear" w:color="auto" w:fill="FFFFFF"/>
              </w:rPr>
              <w:t>c</w:t>
            </w:r>
            <w:r w:rsidR="009F792D">
              <w:rPr>
                <w:rStyle w:val="normaltextrun"/>
                <w:shd w:val="clear" w:color="auto" w:fill="FFFFFF"/>
              </w:rPr>
              <w:t>lear</w:t>
            </w:r>
            <w:r w:rsidR="009F792D">
              <w:rPr>
                <w:rStyle w:val="normaltextrun"/>
                <w:color w:val="000000"/>
                <w:shd w:val="clear" w:color="auto" w:fill="FFFFFF"/>
              </w:rPr>
              <w:t xml:space="preserve"> </w:t>
            </w:r>
            <w:r>
              <w:rPr>
                <w:rStyle w:val="normaltextrun"/>
                <w:color w:val="000000"/>
                <w:shd w:val="clear" w:color="auto" w:fill="FFFFFF"/>
              </w:rPr>
              <w:t>information</w:t>
            </w:r>
            <w:r w:rsidR="006E2EBF">
              <w:rPr>
                <w:rStyle w:val="normaltextrun"/>
                <w:color w:val="000000"/>
                <w:shd w:val="clear" w:color="auto" w:fill="FFFFFF"/>
              </w:rPr>
              <w:t xml:space="preserve"> </w:t>
            </w:r>
            <w:r>
              <w:rPr>
                <w:rStyle w:val="normaltextrun"/>
                <w:color w:val="000000"/>
                <w:shd w:val="clear" w:color="auto" w:fill="FFFFFF"/>
              </w:rPr>
              <w:t>regarding</w:t>
            </w:r>
            <w:r w:rsidR="006E2EBF">
              <w:rPr>
                <w:rStyle w:val="normaltextrun"/>
                <w:color w:val="000000"/>
                <w:shd w:val="clear" w:color="auto" w:fill="FFFFFF"/>
              </w:rPr>
              <w:t xml:space="preserve"> </w:t>
            </w:r>
            <w:r>
              <w:rPr>
                <w:rStyle w:val="normaltextrun"/>
                <w:color w:val="000000"/>
                <w:shd w:val="clear" w:color="auto" w:fill="FFFFFF"/>
              </w:rPr>
              <w:t>consultant terms,</w:t>
            </w:r>
            <w:r w:rsidR="006E2EBF">
              <w:rPr>
                <w:rStyle w:val="normaltextrun"/>
                <w:color w:val="000000"/>
                <w:shd w:val="clear" w:color="auto" w:fill="FFFFFF"/>
              </w:rPr>
              <w:t xml:space="preserve"> </w:t>
            </w:r>
            <w:r>
              <w:rPr>
                <w:rStyle w:val="normaltextrun"/>
                <w:color w:val="000000"/>
                <w:shd w:val="clear" w:color="auto" w:fill="FFFFFF"/>
              </w:rPr>
              <w:t>inaccurate</w:t>
            </w:r>
            <w:r w:rsidR="006E2EBF">
              <w:rPr>
                <w:rStyle w:val="normaltextrun"/>
                <w:color w:val="000000"/>
                <w:shd w:val="clear" w:color="auto" w:fill="FFFFFF"/>
              </w:rPr>
              <w:t xml:space="preserve"> </w:t>
            </w:r>
            <w:r>
              <w:rPr>
                <w:rStyle w:val="normaltextrun"/>
                <w:color w:val="000000"/>
                <w:shd w:val="clear" w:color="auto" w:fill="FFFFFF"/>
              </w:rPr>
              <w:t>timesheets</w:t>
            </w:r>
            <w:r w:rsidR="006E2EBF">
              <w:rPr>
                <w:rStyle w:val="normaltextrun"/>
                <w:color w:val="000000"/>
                <w:shd w:val="clear" w:color="auto" w:fill="FFFFFF"/>
              </w:rPr>
              <w:t xml:space="preserve"> </w:t>
            </w:r>
            <w:r>
              <w:rPr>
                <w:rStyle w:val="normaltextrun"/>
                <w:color w:val="000000"/>
                <w:shd w:val="clear" w:color="auto" w:fill="FFFFFF"/>
              </w:rPr>
              <w:t>and missing invoices. This resulted in</w:t>
            </w:r>
            <w:r w:rsidR="006E2EBF">
              <w:rPr>
                <w:rStyle w:val="normaltextrun"/>
                <w:color w:val="000000"/>
                <w:shd w:val="clear" w:color="auto" w:fill="FFFFFF"/>
              </w:rPr>
              <w:t xml:space="preserve"> </w:t>
            </w:r>
            <w:r>
              <w:rPr>
                <w:rStyle w:val="normaltextrun"/>
                <w:color w:val="000000"/>
                <w:shd w:val="clear" w:color="auto" w:fill="FFFFFF"/>
              </w:rPr>
              <w:t>inefficient</w:t>
            </w:r>
            <w:r w:rsidR="006E2EBF">
              <w:rPr>
                <w:rStyle w:val="normaltextrun"/>
                <w:color w:val="000000"/>
                <w:shd w:val="clear" w:color="auto" w:fill="FFFFFF"/>
              </w:rPr>
              <w:t xml:space="preserve"> </w:t>
            </w:r>
            <w:r>
              <w:rPr>
                <w:rStyle w:val="normaltextrun"/>
                <w:color w:val="000000"/>
                <w:shd w:val="clear" w:color="auto" w:fill="FFFFFF"/>
              </w:rPr>
              <w:t xml:space="preserve">use of the intervenor’s own time and an undue burden on Commission staff resources to reconcile these </w:t>
            </w:r>
            <w:r w:rsidR="00EE6FB5">
              <w:rPr>
                <w:rStyle w:val="normaltextrun"/>
                <w:color w:val="000000"/>
                <w:shd w:val="clear" w:color="auto" w:fill="FFFFFF"/>
              </w:rPr>
              <w:t>o</w:t>
            </w:r>
            <w:r w:rsidR="00EE6FB5">
              <w:rPr>
                <w:rStyle w:val="normaltextrun"/>
                <w:shd w:val="clear" w:color="auto" w:fill="FFFFFF"/>
              </w:rPr>
              <w:t>m</w:t>
            </w:r>
            <w:r w:rsidR="009F792D">
              <w:rPr>
                <w:rStyle w:val="normaltextrun"/>
                <w:shd w:val="clear" w:color="auto" w:fill="FFFFFF"/>
              </w:rPr>
              <w:t>issions</w:t>
            </w:r>
            <w:r>
              <w:rPr>
                <w:rStyle w:val="normaltextrun"/>
                <w:color w:val="000000"/>
                <w:shd w:val="clear" w:color="auto" w:fill="FFFFFF"/>
              </w:rPr>
              <w:t>.</w:t>
            </w:r>
            <w:r w:rsidR="006E2EBF">
              <w:rPr>
                <w:rStyle w:val="normaltextrun"/>
                <w:color w:val="000000"/>
                <w:shd w:val="clear" w:color="auto" w:fill="FFFFFF"/>
              </w:rPr>
              <w:t xml:space="preserve"> </w:t>
            </w:r>
            <w:r>
              <w:rPr>
                <w:rStyle w:val="normaltextrun"/>
                <w:color w:val="000000"/>
                <w:shd w:val="clear" w:color="auto" w:fill="FFFFFF"/>
              </w:rPr>
              <w:t>Please be advised that future</w:t>
            </w:r>
            <w:r w:rsidR="006E2EBF">
              <w:rPr>
                <w:rStyle w:val="normaltextrun"/>
                <w:color w:val="000000"/>
                <w:shd w:val="clear" w:color="auto" w:fill="FFFFFF"/>
              </w:rPr>
              <w:t xml:space="preserve"> </w:t>
            </w:r>
            <w:r>
              <w:rPr>
                <w:rStyle w:val="normaltextrun"/>
                <w:color w:val="000000"/>
                <w:shd w:val="clear" w:color="auto" w:fill="FFFFFF"/>
              </w:rPr>
              <w:t xml:space="preserve">claims lacking necessary supporting evidence will be assessed solely </w:t>
            </w:r>
            <w:proofErr w:type="gramStart"/>
            <w:r>
              <w:rPr>
                <w:rStyle w:val="normaltextrun"/>
                <w:color w:val="000000"/>
                <w:shd w:val="clear" w:color="auto" w:fill="FFFFFF"/>
              </w:rPr>
              <w:t>on</w:t>
            </w:r>
            <w:proofErr w:type="gramEnd"/>
            <w:r w:rsidR="006E2EBF">
              <w:rPr>
                <w:rStyle w:val="normaltextrun"/>
                <w:color w:val="000000"/>
                <w:shd w:val="clear" w:color="auto" w:fill="FFFFFF"/>
              </w:rPr>
              <w:t xml:space="preserve"> </w:t>
            </w:r>
            <w:r>
              <w:rPr>
                <w:rStyle w:val="normaltextrun"/>
                <w:color w:val="000000"/>
                <w:shd w:val="clear" w:color="auto" w:fill="FFFFFF"/>
              </w:rPr>
              <w:t>the information provided; if the Commission cannot verify portions of the claim, those</w:t>
            </w:r>
            <w:r w:rsidR="006E2EBF">
              <w:rPr>
                <w:rStyle w:val="normaltextrun"/>
                <w:color w:val="000000"/>
                <w:shd w:val="clear" w:color="auto" w:fill="FFFFFF"/>
              </w:rPr>
              <w:t xml:space="preserve"> </w:t>
            </w:r>
            <w:r>
              <w:rPr>
                <w:rStyle w:val="normaltextrun"/>
                <w:color w:val="000000"/>
                <w:shd w:val="clear" w:color="auto" w:fill="FFFFFF"/>
              </w:rPr>
              <w:t>portions</w:t>
            </w:r>
            <w:r w:rsidR="006E2EBF">
              <w:rPr>
                <w:rStyle w:val="normaltextrun"/>
                <w:color w:val="000000"/>
                <w:shd w:val="clear" w:color="auto" w:fill="FFFFFF"/>
              </w:rPr>
              <w:t xml:space="preserve"> </w:t>
            </w:r>
            <w:r>
              <w:rPr>
                <w:rStyle w:val="normaltextrun"/>
                <w:color w:val="000000"/>
                <w:shd w:val="clear" w:color="auto" w:fill="FFFFFF"/>
              </w:rPr>
              <w:t>may be denied ensuring the program</w:t>
            </w:r>
            <w:r w:rsidR="006E2EBF">
              <w:rPr>
                <w:rStyle w:val="normaltextrun"/>
                <w:color w:val="000000"/>
                <w:shd w:val="clear" w:color="auto" w:fill="FFFFFF"/>
              </w:rPr>
              <w:t xml:space="preserve"> </w:t>
            </w:r>
            <w:r>
              <w:rPr>
                <w:rStyle w:val="normaltextrun"/>
                <w:color w:val="000000"/>
                <w:shd w:val="clear" w:color="auto" w:fill="FFFFFF"/>
              </w:rPr>
              <w:t>operates</w:t>
            </w:r>
            <w:r w:rsidR="006E2EBF">
              <w:rPr>
                <w:rStyle w:val="normaltextrun"/>
                <w:color w:val="000000"/>
                <w:shd w:val="clear" w:color="auto" w:fill="FFFFFF"/>
              </w:rPr>
              <w:t xml:space="preserve"> </w:t>
            </w:r>
            <w:proofErr w:type="gramStart"/>
            <w:r>
              <w:rPr>
                <w:rStyle w:val="normaltextrun"/>
                <w:color w:val="000000"/>
                <w:shd w:val="clear" w:color="auto" w:fill="FFFFFF"/>
              </w:rPr>
              <w:t>efficient</w:t>
            </w:r>
            <w:proofErr w:type="gramEnd"/>
            <w:r>
              <w:rPr>
                <w:rStyle w:val="normaltextrun"/>
                <w:color w:val="000000"/>
                <w:shd w:val="clear" w:color="auto" w:fill="FFFFFF"/>
              </w:rPr>
              <w:t xml:space="preserve"> for all participants.</w:t>
            </w:r>
          </w:p>
        </w:tc>
      </w:tr>
    </w:tbl>
    <w:p w:rsidR="004B11D6" w:rsidP="00E74D6E" w:rsidRDefault="004B11D6" w14:paraId="724698AD" w14:textId="77777777">
      <w:pPr>
        <w:tabs>
          <w:tab w:val="left" w:pos="1260"/>
        </w:tabs>
        <w:jc w:val="center"/>
        <w:rPr>
          <w:b/>
          <w:color w:val="000000"/>
        </w:rPr>
      </w:pPr>
    </w:p>
    <w:p w:rsidRPr="007F620E" w:rsidR="00A92D0B" w:rsidP="00762EC5" w:rsidRDefault="00A92D0B" w14:paraId="195C2581" w14:textId="77777777">
      <w:pPr>
        <w:tabs>
          <w:tab w:val="left" w:pos="1260"/>
        </w:tabs>
        <w:jc w:val="center"/>
        <w:rPr>
          <w:b/>
          <w:color w:val="000000"/>
        </w:rPr>
      </w:pPr>
      <w:r w:rsidRPr="007F620E">
        <w:rPr>
          <w:b/>
          <w:color w:val="000000"/>
        </w:rPr>
        <w:t>PART IV:</w:t>
      </w:r>
      <w:r w:rsidR="003D718A">
        <w:rPr>
          <w:b/>
          <w:color w:val="000000"/>
        </w:rPr>
        <w:t xml:space="preserve"> </w:t>
      </w:r>
      <w:r w:rsidRPr="007F620E">
        <w:rPr>
          <w:b/>
          <w:color w:val="000000"/>
        </w:rPr>
        <w:t>OPPOSITIONS AND COMMENTS</w:t>
      </w:r>
    </w:p>
    <w:p w:rsidRPr="007F620E" w:rsidR="00A92D0B" w:rsidP="00691528" w:rsidRDefault="00A92D0B" w14:paraId="7F1774B1" w14:textId="7777777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 1804(c))</w:t>
      </w:r>
    </w:p>
    <w:p w:rsidRPr="007F620E" w:rsidR="00A92D0B" w:rsidRDefault="00A92D0B" w14:paraId="41E4984C" w14:textId="77777777">
      <w:pPr>
        <w:tabs>
          <w:tab w:val="left" w:pos="1260"/>
        </w:tabs>
        <w:spacing w:before="60"/>
        <w:ind w:left="1267" w:hanging="1267"/>
        <w:jc w:val="center"/>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37BC3700" w14:textId="77777777">
        <w:tc>
          <w:tcPr>
            <w:tcW w:w="7488" w:type="dxa"/>
          </w:tcPr>
          <w:p w:rsidRPr="007F620E" w:rsidR="00A92D0B" w:rsidP="00A92D0B" w:rsidRDefault="00A92D0B" w14:paraId="79B367F5" w14:textId="77777777">
            <w:pPr>
              <w:spacing w:after="240"/>
              <w:rPr>
                <w:color w:val="000000"/>
              </w:rPr>
            </w:pPr>
            <w:r w:rsidRPr="007F620E">
              <w:rPr>
                <w:b/>
                <w:color w:val="000000"/>
              </w:rPr>
              <w:t>A.  Opposition:  Did any party oppose the Claim?</w:t>
            </w:r>
          </w:p>
        </w:tc>
        <w:tc>
          <w:tcPr>
            <w:tcW w:w="2070" w:type="dxa"/>
          </w:tcPr>
          <w:p w:rsidRPr="007F620E" w:rsidR="00A92D0B" w:rsidP="00A92D0B" w:rsidRDefault="008D3F15" w14:paraId="72A825BA" w14:textId="77777777">
            <w:pPr>
              <w:spacing w:after="240"/>
              <w:rPr>
                <w:color w:val="000000"/>
              </w:rPr>
            </w:pPr>
            <w:r>
              <w:rPr>
                <w:color w:val="000000"/>
              </w:rPr>
              <w:t>No</w:t>
            </w:r>
          </w:p>
        </w:tc>
      </w:tr>
      <w:tr w:rsidRPr="007F620E" w:rsidR="00A92D0B" w:rsidTr="003D359B" w14:paraId="66E2239B" w14:textId="77777777">
        <w:tc>
          <w:tcPr>
            <w:tcW w:w="7488" w:type="dxa"/>
          </w:tcPr>
          <w:p w:rsidRPr="007F620E" w:rsidR="00A92D0B" w:rsidP="00DE3A5D" w:rsidRDefault="00A92D0B" w14:paraId="4A96BA2A" w14:textId="77777777">
            <w:pPr>
              <w:keepNext/>
              <w:keepLines/>
              <w:spacing w:after="240"/>
              <w:rPr>
                <w:color w:val="000000"/>
              </w:rPr>
            </w:pPr>
            <w:r w:rsidRPr="007F620E">
              <w:rPr>
                <w:b/>
                <w:color w:val="000000"/>
              </w:rPr>
              <w:t>B.  Comment Period: Was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2070" w:type="dxa"/>
          </w:tcPr>
          <w:p w:rsidRPr="007F620E" w:rsidR="00A92D0B" w:rsidP="00DE3A5D" w:rsidRDefault="006C64EC" w14:paraId="1370BBD2" w14:textId="77777777">
            <w:pPr>
              <w:keepNext/>
              <w:keepLines/>
              <w:spacing w:after="240"/>
              <w:rPr>
                <w:color w:val="000000"/>
              </w:rPr>
            </w:pPr>
            <w:r>
              <w:rPr>
                <w:color w:val="000000"/>
              </w:rPr>
              <w:t>No</w:t>
            </w:r>
          </w:p>
        </w:tc>
      </w:tr>
    </w:tbl>
    <w:p w:rsidR="00570F75" w:rsidP="00570F75" w:rsidRDefault="00570F75" w14:paraId="0C7CD39E" w14:textId="77777777">
      <w:pPr>
        <w:keepNext/>
        <w:keepLines/>
        <w:contextualSpacing/>
        <w:rPr>
          <w:color w:val="000000"/>
        </w:rPr>
      </w:pPr>
    </w:p>
    <w:p w:rsidR="00494EE8" w:rsidP="0000706A" w:rsidRDefault="00494EE8" w14:paraId="2BCF13DD" w14:textId="77777777">
      <w:pPr>
        <w:pStyle w:val="Standard0"/>
        <w:spacing w:line="276" w:lineRule="auto"/>
        <w:ind w:firstLine="540"/>
        <w:rPr>
          <w:rFonts w:asciiTheme="majorBidi" w:hAnsiTheme="majorBidi" w:cstheme="majorBidi"/>
          <w:color w:val="000000"/>
        </w:rPr>
      </w:pPr>
      <w:r w:rsidRPr="00536D71">
        <w:rPr>
          <w:rFonts w:asciiTheme="majorBidi" w:hAnsiTheme="majorBidi" w:cstheme="majorBidi"/>
          <w:color w:val="000000"/>
        </w:rPr>
        <w:t>GPI filed comments on this proposed decision on August 1</w:t>
      </w:r>
      <w:r>
        <w:rPr>
          <w:rFonts w:asciiTheme="majorBidi" w:hAnsiTheme="majorBidi" w:cstheme="majorBidi"/>
          <w:color w:val="000000"/>
        </w:rPr>
        <w:t>4</w:t>
      </w:r>
      <w:r w:rsidRPr="00536D71">
        <w:rPr>
          <w:rFonts w:asciiTheme="majorBidi" w:hAnsiTheme="majorBidi" w:cstheme="majorBidi"/>
          <w:color w:val="000000"/>
        </w:rPr>
        <w:t xml:space="preserve">, 2026. </w:t>
      </w:r>
      <w:r w:rsidRPr="0000706A" w:rsidR="0000706A">
        <w:rPr>
          <w:rFonts w:asciiTheme="majorBidi" w:hAnsiTheme="majorBidi" w:cstheme="majorBidi"/>
          <w:color w:val="000000"/>
        </w:rPr>
        <w:t>Some of these comments were broad, general, and addressed twelve other proposed decisions, some of which are not relevant to this proceeding. Under Rule 14.3(c), comments must focus on factual, legal, or technical errors. Accordingly, we address only those portions of GPI’s comments that identify claimed errors pertaining to this proceeding.</w:t>
      </w:r>
    </w:p>
    <w:p w:rsidR="00494EE8" w:rsidP="00494EE8" w:rsidRDefault="00494EE8" w14:paraId="4239D95B" w14:textId="77777777">
      <w:pPr>
        <w:pStyle w:val="Standard0"/>
        <w:spacing w:line="276" w:lineRule="auto"/>
        <w:ind w:firstLine="540"/>
        <w:rPr>
          <w:rFonts w:asciiTheme="majorBidi" w:hAnsiTheme="majorBidi" w:cstheme="majorBidi"/>
          <w:color w:val="000000"/>
        </w:rPr>
      </w:pPr>
    </w:p>
    <w:p w:rsidRPr="00F224FC" w:rsidR="00494EE8" w:rsidP="008A7B44" w:rsidRDefault="00494EE8" w14:paraId="40544A41" w14:textId="77777777">
      <w:pPr>
        <w:pStyle w:val="Standard0"/>
        <w:numPr>
          <w:ilvl w:val="0"/>
          <w:numId w:val="25"/>
        </w:numPr>
        <w:spacing w:line="276" w:lineRule="auto"/>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A627A7" w:rsidP="00A627A7" w:rsidRDefault="00A627A7" w14:paraId="7CB1836A" w14:textId="77777777">
      <w:pPr>
        <w:pStyle w:val="Standard0"/>
        <w:spacing w:line="276" w:lineRule="auto"/>
        <w:ind w:firstLine="540"/>
        <w:rPr>
          <w:color w:val="000000"/>
        </w:rPr>
      </w:pPr>
      <w:r>
        <w:rPr>
          <w:color w:val="000000"/>
        </w:rPr>
        <w:t xml:space="preserve">GPI comments that it is </w:t>
      </w:r>
      <w:r w:rsidR="00C60653">
        <w:rPr>
          <w:color w:val="000000"/>
        </w:rPr>
        <w:t>“</w:t>
      </w:r>
      <w:r w:rsidRPr="007600A4">
        <w:rPr>
          <w:color w:val="000000"/>
        </w:rPr>
        <w:t xml:space="preserve">Commission practice to give credit to a substantial contribution that enriches the record upon which a Decision was made, regardless of whether it was adopted by the Commission. An argument that </w:t>
      </w:r>
      <w:r w:rsidRPr="00E106D0">
        <w:rPr>
          <w:color w:val="000000"/>
        </w:rPr>
        <w:t>eloquently</w:t>
      </w:r>
      <w:r>
        <w:rPr>
          <w:color w:val="000000"/>
        </w:rPr>
        <w:t xml:space="preserve"> </w:t>
      </w:r>
      <w:r w:rsidRPr="007600A4">
        <w:rPr>
          <w:color w:val="000000"/>
        </w:rPr>
        <w:t>makes the case for a position that the Commission ultimately decides against, thus ensuring that all sides have been fully considered, is absolutely qualified as a substantial contribution.</w:t>
      </w:r>
      <w:r>
        <w:rPr>
          <w:color w:val="000000"/>
        </w:rPr>
        <w:t xml:space="preserve">  </w:t>
      </w:r>
      <w:r w:rsidRPr="007600A4">
        <w:rPr>
          <w:color w:val="000000"/>
        </w:rPr>
        <w:t>In addition, while the statutes require that an intervenor make a substantial contribution to a Decision, they do not limit compensation to only the hours that linearly led to the substantial contribution.</w:t>
      </w:r>
      <w:r>
        <w:rPr>
          <w:color w:val="000000"/>
        </w:rPr>
        <w:t>”</w:t>
      </w:r>
      <w:r>
        <w:rPr>
          <w:rStyle w:val="FootnoteReference"/>
          <w:color w:val="000000"/>
        </w:rPr>
        <w:footnoteReference w:id="9"/>
      </w:r>
      <w:r>
        <w:rPr>
          <w:color w:val="000000"/>
        </w:rPr>
        <w:t xml:space="preserve">  GPI goes on to state that “</w:t>
      </w:r>
      <w:r w:rsidRPr="007600A4">
        <w:rPr>
          <w:color w:val="000000"/>
        </w:rPr>
        <w:t xml:space="preserve">there has been no announcement from the </w:t>
      </w:r>
      <w:proofErr w:type="spellStart"/>
      <w:r w:rsidRPr="007600A4">
        <w:rPr>
          <w:color w:val="000000"/>
        </w:rPr>
        <w:t>IComp</w:t>
      </w:r>
      <w:proofErr w:type="spellEnd"/>
      <w:r w:rsidRPr="007600A4">
        <w:rPr>
          <w:color w:val="000000"/>
        </w:rPr>
        <w:t xml:space="preserve"> program that its standards for evaluating </w:t>
      </w:r>
      <w:proofErr w:type="spellStart"/>
      <w:r w:rsidRPr="007600A4">
        <w:rPr>
          <w:color w:val="000000"/>
        </w:rPr>
        <w:t>IComp</w:t>
      </w:r>
      <w:proofErr w:type="spellEnd"/>
      <w:r w:rsidRPr="007600A4">
        <w:rPr>
          <w:color w:val="000000"/>
        </w:rPr>
        <w:t xml:space="preserve"> claims have changed, or that rules are now being interpreted differently than what was done in the past.</w:t>
      </w:r>
      <w:r>
        <w:rPr>
          <w:color w:val="000000"/>
        </w:rPr>
        <w:t xml:space="preserve"> </w:t>
      </w:r>
      <w:r w:rsidRPr="007600A4">
        <w:rPr>
          <w:color w:val="000000"/>
        </w:rPr>
        <w:t xml:space="preserve">Therefore, the well-established standards for evaluating </w:t>
      </w:r>
      <w:proofErr w:type="spellStart"/>
      <w:r w:rsidRPr="007600A4">
        <w:rPr>
          <w:color w:val="000000"/>
        </w:rPr>
        <w:t>IComp</w:t>
      </w:r>
      <w:proofErr w:type="spellEnd"/>
      <w:r w:rsidRPr="007600A4">
        <w:rPr>
          <w:color w:val="000000"/>
        </w:rPr>
        <w:t xml:space="preserve"> claims should be applied to this claim, and most or </w:t>
      </w:r>
      <w:proofErr w:type="gramStart"/>
      <w:r w:rsidRPr="007600A4">
        <w:rPr>
          <w:color w:val="000000"/>
        </w:rPr>
        <w:t>all of</w:t>
      </w:r>
      <w:proofErr w:type="gramEnd"/>
      <w:r w:rsidRPr="007600A4">
        <w:rPr>
          <w:color w:val="000000"/>
        </w:rPr>
        <w:t xml:space="preserve"> the deductions in hours should be rescinded.</w:t>
      </w:r>
      <w:r>
        <w:rPr>
          <w:color w:val="000000"/>
        </w:rPr>
        <w:t>”</w:t>
      </w:r>
      <w:r>
        <w:rPr>
          <w:rStyle w:val="FootnoteReference"/>
          <w:color w:val="000000"/>
        </w:rPr>
        <w:footnoteReference w:id="10"/>
      </w:r>
    </w:p>
    <w:p w:rsidR="002F3E4B" w:rsidP="00A627A7" w:rsidRDefault="002F3E4B" w14:paraId="410B779D" w14:textId="77777777">
      <w:pPr>
        <w:pStyle w:val="Standard0"/>
        <w:spacing w:line="276" w:lineRule="auto"/>
        <w:ind w:firstLine="540"/>
      </w:pPr>
      <w:r>
        <w:rPr>
          <w:color w:val="000000"/>
        </w:rPr>
        <w:t xml:space="preserve">The Commission confirms that the process for </w:t>
      </w:r>
      <w:r w:rsidRPr="007600A4">
        <w:rPr>
          <w:color w:val="000000"/>
        </w:rPr>
        <w:t xml:space="preserve">evaluating </w:t>
      </w:r>
      <w:proofErr w:type="spellStart"/>
      <w:r w:rsidRPr="007600A4">
        <w:rPr>
          <w:color w:val="000000"/>
        </w:rPr>
        <w:t>IComp</w:t>
      </w:r>
      <w:proofErr w:type="spellEnd"/>
      <w:r w:rsidRPr="007600A4">
        <w:rPr>
          <w:color w:val="000000"/>
        </w:rPr>
        <w:t xml:space="preserve"> claims has </w:t>
      </w:r>
      <w:r>
        <w:rPr>
          <w:color w:val="000000"/>
        </w:rPr>
        <w:t xml:space="preserve">not </w:t>
      </w:r>
      <w:r w:rsidRPr="007600A4">
        <w:rPr>
          <w:color w:val="000000"/>
        </w:rPr>
        <w:t xml:space="preserve">changed, </w:t>
      </w:r>
      <w:r>
        <w:rPr>
          <w:color w:val="000000"/>
        </w:rPr>
        <w:t>n</w:t>
      </w:r>
      <w:r w:rsidRPr="007600A4">
        <w:rPr>
          <w:color w:val="000000"/>
        </w:rPr>
        <w:t xml:space="preserve">or </w:t>
      </w:r>
      <w:r>
        <w:rPr>
          <w:color w:val="000000"/>
        </w:rPr>
        <w:t xml:space="preserve">have the </w:t>
      </w:r>
      <w:r w:rsidRPr="007600A4">
        <w:rPr>
          <w:color w:val="000000"/>
        </w:rPr>
        <w:t xml:space="preserve">rules </w:t>
      </w:r>
      <w:r>
        <w:rPr>
          <w:color w:val="000000"/>
        </w:rPr>
        <w:t xml:space="preserve">governing the </w:t>
      </w:r>
      <w:proofErr w:type="spellStart"/>
      <w:r>
        <w:rPr>
          <w:color w:val="000000"/>
        </w:rPr>
        <w:t>IComp</w:t>
      </w:r>
      <w:proofErr w:type="spellEnd"/>
      <w:r>
        <w:rPr>
          <w:color w:val="000000"/>
        </w:rPr>
        <w:t xml:space="preserve"> program.  We reiterate that </w:t>
      </w:r>
      <w:r w:rsidRPr="00E83054">
        <w:rPr>
          <w:color w:val="000000"/>
        </w:rPr>
        <w:t xml:space="preserve">Pub. Util. Code §1802(j) </w:t>
      </w:r>
      <w:r>
        <w:rPr>
          <w:color w:val="000000"/>
        </w:rPr>
        <w:t>confirms</w:t>
      </w:r>
      <w:r w:rsidRP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w:t>
      </w:r>
      <w:proofErr w:type="spellStart"/>
      <w:r w:rsidRPr="00E83054">
        <w:rPr>
          <w:color w:val="000000"/>
        </w:rPr>
        <w:t>Cal.App</w:t>
      </w:r>
      <w:proofErr w:type="spellEnd"/>
      <w:r w:rsidRPr="00E83054">
        <w:rPr>
          <w:color w:val="000000"/>
        </w:rPr>
        <w:t>. 4</w:t>
      </w:r>
      <w:r w:rsidRPr="00E83054">
        <w:rPr>
          <w:color w:val="000000"/>
          <w:vertAlign w:val="superscript"/>
        </w:rPr>
        <w:t>th</w:t>
      </w:r>
      <w:r w:rsidRPr="00E83054">
        <w:rPr>
          <w:color w:val="000000"/>
        </w:rPr>
        <w:t xml:space="preserve"> 522 (2008), stating at 11: </w:t>
      </w:r>
      <w:r w:rsidRPr="00E83054">
        <w:t xml:space="preserve">“[T]o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r>
        <w:t xml:space="preserve">  </w:t>
      </w:r>
    </w:p>
    <w:p w:rsidR="007F191B" w:rsidP="007F191B" w:rsidRDefault="007F191B" w14:paraId="6FF8907C" w14:textId="77777777">
      <w:pPr>
        <w:pStyle w:val="Standard0"/>
        <w:spacing w:line="276" w:lineRule="auto"/>
        <w:ind w:firstLine="540"/>
        <w:rPr>
          <w:rFonts w:asciiTheme="majorBidi" w:hAnsiTheme="majorBidi" w:cstheme="majorBidi"/>
          <w:color w:val="000000" w:themeColor="text1"/>
        </w:rPr>
      </w:pPr>
      <w:r>
        <w:t>In this decision, t</w:t>
      </w:r>
      <w:r w:rsidRPr="20C59100">
        <w:rPr>
          <w:color w:val="000000" w:themeColor="text1"/>
        </w:rPr>
        <w:t xml:space="preserve">he Commission assessed whether GPI’s claimed hours reasonably aligned with the contributions it asserted and </w:t>
      </w:r>
      <w:proofErr w:type="gramStart"/>
      <w:r w:rsidRPr="20C59100">
        <w:rPr>
          <w:color w:val="000000" w:themeColor="text1"/>
        </w:rPr>
        <w:t>made adjustments</w:t>
      </w:r>
      <w:proofErr w:type="gramEnd"/>
      <w:r w:rsidRPr="20C59100">
        <w:rPr>
          <w:color w:val="000000" w:themeColor="text1"/>
        </w:rPr>
        <w:t xml:space="preserve"> as appropriate based on its judgment. Pub. Util. Code section 1803 states that the “The commission shall award </w:t>
      </w:r>
      <w:r w:rsidRPr="20C59100">
        <w:rPr>
          <w:i/>
          <w:color w:val="000000" w:themeColor="text1"/>
        </w:rPr>
        <w:t>reasonable</w:t>
      </w:r>
      <w:r w:rsidRPr="20C59100">
        <w:rPr>
          <w:color w:val="000000" w:themeColor="text1"/>
        </w:rPr>
        <w:t xml:space="preserve"> advocate's </w:t>
      </w:r>
      <w:r w:rsidRPr="20C59100">
        <w:rPr>
          <w:color w:val="000000" w:themeColor="text1"/>
        </w:rPr>
        <w:lastRenderedPageBreak/>
        <w:t xml:space="preserve">fees, </w:t>
      </w:r>
      <w:r w:rsidRPr="20C59100">
        <w:rPr>
          <w:i/>
          <w:color w:val="000000" w:themeColor="text1"/>
        </w:rPr>
        <w:t>reasonable</w:t>
      </w:r>
      <w:r w:rsidRPr="20C59100">
        <w:rPr>
          <w:color w:val="000000" w:themeColor="text1"/>
        </w:rPr>
        <w:t xml:space="preserve"> expert witness fees, and other </w:t>
      </w:r>
      <w:r w:rsidRPr="20C59100">
        <w:rPr>
          <w:i/>
          <w:color w:val="000000" w:themeColor="text1"/>
        </w:rPr>
        <w:t>reasonable</w:t>
      </w:r>
      <w:r w:rsidRPr="20C59100">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20C59100">
        <w:rPr>
          <w:i/>
          <w:color w:val="000000" w:themeColor="text1"/>
        </w:rPr>
        <w:t>full</w:t>
      </w:r>
      <w:r w:rsidRPr="20C59100">
        <w:rPr>
          <w:color w:val="000000" w:themeColor="text1"/>
        </w:rPr>
        <w:t xml:space="preserve"> reimbursement of </w:t>
      </w:r>
      <w:r w:rsidRPr="20C59100">
        <w:rPr>
          <w:i/>
          <w:color w:val="000000" w:themeColor="text1"/>
        </w:rPr>
        <w:t>all</w:t>
      </w:r>
      <w:r w:rsidRPr="20C59100">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20C59100">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Pr>
          <w:rStyle w:val="FootnoteReference"/>
          <w:rFonts w:asciiTheme="majorBidi" w:hAnsiTheme="majorBidi" w:cstheme="majorBidi"/>
          <w:color w:val="000000"/>
        </w:rPr>
        <w:footnoteReference w:id="11"/>
      </w:r>
      <w:r w:rsidRPr="20C59100">
        <w:rPr>
          <w:rFonts w:asciiTheme="majorBidi" w:hAnsiTheme="majorBidi" w:cstheme="majorBidi"/>
          <w:color w:val="000000" w:themeColor="text1"/>
        </w:rPr>
        <w:t xml:space="preserve">  </w:t>
      </w:r>
    </w:p>
    <w:p w:rsidR="008C4AAB" w:rsidP="008C4AAB" w:rsidRDefault="008C4AAB" w14:paraId="2DCBC5B5" w14:textId="77777777">
      <w:pPr>
        <w:pStyle w:val="Standard0"/>
        <w:spacing w:line="276" w:lineRule="auto"/>
        <w:ind w:firstLine="540"/>
        <w:rPr>
          <w:color w:val="000000"/>
        </w:rPr>
      </w:pPr>
      <w:r>
        <w:rPr>
          <w:color w:val="000000"/>
        </w:rPr>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12"/>
      </w:r>
      <w:r>
        <w:rPr>
          <w:color w:val="000000"/>
        </w:rPr>
        <w:t xml:space="preserve"> </w:t>
      </w:r>
    </w:p>
    <w:p w:rsidR="008C4AAB" w:rsidP="008C4AAB" w:rsidRDefault="008C4AAB" w14:paraId="7D6C7084" w14:textId="77777777">
      <w:pPr>
        <w:pStyle w:val="Standard0"/>
        <w:spacing w:line="276" w:lineRule="auto"/>
        <w:ind w:firstLine="540"/>
        <w:rPr>
          <w:color w:val="000000"/>
        </w:rPr>
      </w:pPr>
      <w:r w:rsidRPr="00E524EA">
        <w:rPr>
          <w:color w:val="000000"/>
        </w:rPr>
        <w:t xml:space="preserve">The Commission confirms that TURN and the Center for Accessible Technology did not file comments on the proposed decision in this proceeding, but 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we must correct GPI’s mischaracterization of them. TURN and the Center for Accessible Technology did not indicate that their comments in R.19-09-009 were intended to apply to other proposed decisions in other proceedings, including this one</w:t>
      </w:r>
      <w:r>
        <w:rPr>
          <w:color w:val="000000"/>
        </w:rPr>
        <w:t xml:space="preserve"> as GPI claims</w:t>
      </w:r>
      <w:r w:rsidRPr="00E524EA">
        <w:rPr>
          <w:color w:val="000000"/>
        </w:rPr>
        <w:t>. Their comments were specific to R.19-09-009; had they intended those comments to apply here, they would have filed comments in this proceeding as well.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Pr>
          <w:rStyle w:val="FootnoteReference"/>
          <w:color w:val="000000"/>
        </w:rPr>
        <w:footnoteReference w:id="13"/>
      </w:r>
      <w:r>
        <w:rPr>
          <w:color w:val="000000"/>
        </w:rPr>
        <w:t xml:space="preserve">  </w:t>
      </w:r>
    </w:p>
    <w:p w:rsidR="0072630E" w:rsidP="008C4AAB" w:rsidRDefault="0072630E" w14:paraId="442567E5" w14:textId="77777777">
      <w:pPr>
        <w:pStyle w:val="Standard0"/>
        <w:spacing w:line="276" w:lineRule="auto"/>
        <w:ind w:firstLine="540"/>
        <w:rPr>
          <w:color w:val="000000"/>
        </w:rPr>
      </w:pPr>
    </w:p>
    <w:p w:rsidRPr="00F224FC" w:rsidR="0072630E" w:rsidP="008A7B44" w:rsidRDefault="0072630E" w14:paraId="6A0FA46A" w14:textId="77777777">
      <w:pPr>
        <w:pStyle w:val="Standard0"/>
        <w:numPr>
          <w:ilvl w:val="0"/>
          <w:numId w:val="25"/>
        </w:numPr>
        <w:spacing w:line="276" w:lineRule="auto"/>
        <w:rPr>
          <w:rFonts w:asciiTheme="majorBidi" w:hAnsiTheme="majorBidi" w:cstheme="majorBidi"/>
          <w:b/>
          <w:bCs/>
          <w:color w:val="000000"/>
        </w:rPr>
      </w:pPr>
      <w:r>
        <w:rPr>
          <w:rFonts w:asciiTheme="majorBidi" w:hAnsiTheme="majorBidi" w:cstheme="majorBidi"/>
          <w:b/>
          <w:bCs/>
          <w:color w:val="000000"/>
        </w:rPr>
        <w:t>Commission Policy on Consultant Compensation</w:t>
      </w:r>
    </w:p>
    <w:p w:rsidR="0072630E" w:rsidP="0072630E" w:rsidRDefault="0072630E" w14:paraId="752369BF" w14:textId="77777777">
      <w:pPr>
        <w:pStyle w:val="Standard0"/>
        <w:spacing w:line="276" w:lineRule="auto"/>
        <w:ind w:firstLine="540"/>
        <w:rPr>
          <w:color w:val="000000"/>
        </w:rPr>
      </w:pPr>
      <w:r w:rsidRPr="009F152F">
        <w:rPr>
          <w:color w:val="000000"/>
        </w:rPr>
        <w:t>GPI asserts that the standard established in D.07</w:t>
      </w:r>
      <w:r w:rsidRPr="009F152F">
        <w:rPr>
          <w:color w:val="000000"/>
        </w:rPr>
        <w:noBreakHyphen/>
        <w:t>01</w:t>
      </w:r>
      <w:r w:rsidRPr="009F152F">
        <w:rPr>
          <w:color w:val="000000"/>
        </w:rPr>
        <w:noBreakHyphen/>
        <w:t xml:space="preserve">009 </w:t>
      </w:r>
      <w:r>
        <w:rPr>
          <w:color w:val="000000"/>
        </w:rPr>
        <w:t>regarding compensation to consultants, where we state that “</w:t>
      </w:r>
      <w:r w:rsidRPr="007600A4">
        <w:rPr>
          <w:color w:val="000000"/>
        </w:rPr>
        <w:t xml:space="preserve">in no event should the rate requested by an intervenor exceed the rate billed to that intervenor by any </w:t>
      </w:r>
      <w:r w:rsidRPr="00D23CA1">
        <w:rPr>
          <w:color w:val="000000"/>
        </w:rPr>
        <w:t>outside</w:t>
      </w:r>
      <w:r w:rsidRPr="007600A4">
        <w:rPr>
          <w:b/>
          <w:bCs/>
          <w:color w:val="000000"/>
        </w:rPr>
        <w:t xml:space="preserve"> </w:t>
      </w:r>
      <w:r w:rsidRPr="007600A4">
        <w:rPr>
          <w:color w:val="000000"/>
        </w:rPr>
        <w:t>consultant it hires</w:t>
      </w:r>
      <w:r>
        <w:rPr>
          <w:color w:val="000000"/>
        </w:rPr>
        <w:t>,</w:t>
      </w:r>
      <w:r w:rsidRPr="009F152F">
        <w:rPr>
          <w:color w:val="000000"/>
        </w:rPr>
        <w:t>” do</w:t>
      </w:r>
      <w:r>
        <w:rPr>
          <w:color w:val="000000"/>
        </w:rPr>
        <w:t>es</w:t>
      </w:r>
      <w:r w:rsidRPr="009F152F">
        <w:rPr>
          <w:color w:val="000000"/>
        </w:rPr>
        <w:t xml:space="preserve"> not apply </w:t>
      </w:r>
      <w:r>
        <w:rPr>
          <w:color w:val="000000"/>
        </w:rPr>
        <w:t xml:space="preserve">here.  </w:t>
      </w:r>
      <w:r w:rsidRPr="009F152F">
        <w:rPr>
          <w:color w:val="000000"/>
        </w:rPr>
        <w:t xml:space="preserve">GPI </w:t>
      </w:r>
      <w:r>
        <w:rPr>
          <w:color w:val="000000"/>
        </w:rPr>
        <w:t>claims</w:t>
      </w:r>
      <w:r w:rsidRPr="009F152F">
        <w:rPr>
          <w:color w:val="000000"/>
        </w:rPr>
        <w:t xml:space="preserve"> that </w:t>
      </w:r>
      <w:r>
        <w:rPr>
          <w:color w:val="000000"/>
        </w:rPr>
        <w:t>Harrold</w:t>
      </w:r>
      <w:r w:rsidRPr="009F152F">
        <w:rPr>
          <w:color w:val="000000"/>
        </w:rPr>
        <w:t xml:space="preserve">, who performs nearly </w:t>
      </w:r>
      <w:proofErr w:type="gramStart"/>
      <w:r w:rsidRPr="009F152F">
        <w:rPr>
          <w:color w:val="000000"/>
        </w:rPr>
        <w:t>all of</w:t>
      </w:r>
      <w:proofErr w:type="gramEnd"/>
      <w:r w:rsidRPr="009F152F">
        <w:rPr>
          <w:color w:val="000000"/>
        </w:rPr>
        <w:t xml:space="preserve"> </w:t>
      </w:r>
      <w:r>
        <w:rPr>
          <w:color w:val="000000"/>
        </w:rPr>
        <w:t>their</w:t>
      </w:r>
      <w:r w:rsidRPr="009F152F">
        <w:rPr>
          <w:color w:val="000000"/>
        </w:rPr>
        <w:t xml:space="preserve"> work </w:t>
      </w:r>
      <w:r>
        <w:rPr>
          <w:color w:val="000000"/>
        </w:rPr>
        <w:t>for</w:t>
      </w:r>
      <w:r w:rsidRPr="009F152F">
        <w:rPr>
          <w:color w:val="000000"/>
        </w:rPr>
        <w:t xml:space="preserve"> GPI, is not an outside consultant but functions more like a contract employee. According to GPI, classifying </w:t>
      </w:r>
      <w:r>
        <w:rPr>
          <w:color w:val="000000"/>
        </w:rPr>
        <w:t>Harrold</w:t>
      </w:r>
      <w:r w:rsidRPr="009F152F">
        <w:rPr>
          <w:color w:val="000000"/>
        </w:rPr>
        <w:t xml:space="preserve"> as an outside consultant is incorrect and leads to inaccurate conclusions in the proposed decision.</w:t>
      </w:r>
      <w:r>
        <w:rPr>
          <w:rStyle w:val="FootnoteReference"/>
          <w:color w:val="000000"/>
        </w:rPr>
        <w:footnoteReference w:id="14"/>
      </w:r>
    </w:p>
    <w:p w:rsidRPr="00CC4A76" w:rsidR="0072630E" w:rsidP="0072630E" w:rsidRDefault="0072630E" w14:paraId="6A9CAC29" w14:textId="77777777">
      <w:pPr>
        <w:pStyle w:val="Standard0"/>
        <w:spacing w:line="276" w:lineRule="auto"/>
        <w:ind w:firstLine="540"/>
        <w:rPr>
          <w:color w:val="000000"/>
        </w:rPr>
      </w:pPr>
      <w:r>
        <w:rPr>
          <w:color w:val="000000"/>
        </w:rPr>
        <w:t>T</w:t>
      </w:r>
      <w:r w:rsidRPr="00004744">
        <w:rPr>
          <w:color w:val="000000"/>
        </w:rPr>
        <w:t xml:space="preserve">he Commission </w:t>
      </w:r>
      <w:r>
        <w:rPr>
          <w:color w:val="000000"/>
        </w:rPr>
        <w:t xml:space="preserve">is not convinced by </w:t>
      </w:r>
      <w:r w:rsidRPr="00004744">
        <w:rPr>
          <w:color w:val="000000"/>
        </w:rPr>
        <w:t xml:space="preserve">GPI’s </w:t>
      </w:r>
      <w:r>
        <w:rPr>
          <w:color w:val="000000"/>
        </w:rPr>
        <w:t xml:space="preserve">argument that </w:t>
      </w:r>
      <w:r w:rsidRPr="00004744">
        <w:rPr>
          <w:color w:val="000000"/>
        </w:rPr>
        <w:t>Harrold</w:t>
      </w:r>
      <w:r>
        <w:rPr>
          <w:color w:val="000000"/>
        </w:rPr>
        <w:t xml:space="preserve"> is not a consultant, but a contract employee of GPI. H</w:t>
      </w:r>
      <w:r w:rsidRPr="00004744">
        <w:rPr>
          <w:color w:val="000000"/>
        </w:rPr>
        <w:t xml:space="preserve">arrold </w:t>
      </w:r>
      <w:r>
        <w:rPr>
          <w:color w:val="000000"/>
        </w:rPr>
        <w:t>was</w:t>
      </w:r>
      <w:r w:rsidRPr="00004744">
        <w:rPr>
          <w:color w:val="000000"/>
        </w:rPr>
        <w:t xml:space="preserve"> retained to </w:t>
      </w:r>
      <w:r>
        <w:rPr>
          <w:color w:val="000000"/>
        </w:rPr>
        <w:t>provide</w:t>
      </w:r>
      <w:r w:rsidRPr="00004744">
        <w:rPr>
          <w:color w:val="000000"/>
        </w:rPr>
        <w:t xml:space="preserve"> services for </w:t>
      </w:r>
      <w:r>
        <w:rPr>
          <w:color w:val="000000"/>
        </w:rPr>
        <w:t>GPI/</w:t>
      </w:r>
      <w:r w:rsidRPr="005E5FE8">
        <w:rPr>
          <w:color w:val="000000"/>
        </w:rPr>
        <w:t xml:space="preserve">Future Resources </w:t>
      </w:r>
      <w:proofErr w:type="gramStart"/>
      <w:r w:rsidRPr="005E5FE8">
        <w:rPr>
          <w:color w:val="000000"/>
        </w:rPr>
        <w:t>Associates</w:t>
      </w:r>
      <w:r w:rsidRPr="00004744">
        <w:rPr>
          <w:color w:val="000000"/>
        </w:rPr>
        <w:t>, and</w:t>
      </w:r>
      <w:proofErr w:type="gramEnd"/>
      <w:r w:rsidRPr="00004744">
        <w:rPr>
          <w:color w:val="000000"/>
        </w:rPr>
        <w:t xml:space="preserve"> </w:t>
      </w:r>
      <w:r>
        <w:rPr>
          <w:color w:val="000000"/>
        </w:rPr>
        <w:t xml:space="preserve">has a formal </w:t>
      </w:r>
      <w:r w:rsidRPr="00004744">
        <w:rPr>
          <w:color w:val="000000"/>
        </w:rPr>
        <w:t>service agreement</w:t>
      </w:r>
      <w:r>
        <w:rPr>
          <w:color w:val="000000"/>
        </w:rPr>
        <w:t xml:space="preserve"> with</w:t>
      </w:r>
      <w:r w:rsidRPr="00004744">
        <w:rPr>
          <w:color w:val="000000"/>
        </w:rPr>
        <w:t xml:space="preserve"> </w:t>
      </w:r>
      <w:r w:rsidRPr="007D6F50">
        <w:rPr>
          <w:color w:val="000000"/>
        </w:rPr>
        <w:t xml:space="preserve">GPI/Future Resources Associates outlining </w:t>
      </w:r>
      <w:r w:rsidRPr="007D6F50">
        <w:rPr>
          <w:color w:val="000000"/>
        </w:rPr>
        <w:lastRenderedPageBreak/>
        <w:t>the terms and payment arrangements, all of which are consistent with a consultant relationship, regardless of the terminology GPI prefers</w:t>
      </w:r>
      <w:r w:rsidRPr="00004744">
        <w:rPr>
          <w:color w:val="000000"/>
        </w:rPr>
        <w:t xml:space="preserve">. Harrold </w:t>
      </w:r>
      <w:r>
        <w:rPr>
          <w:color w:val="000000"/>
        </w:rPr>
        <w:t xml:space="preserve">bills </w:t>
      </w:r>
      <w:r w:rsidRPr="00FF74A9">
        <w:rPr>
          <w:color w:val="000000"/>
        </w:rPr>
        <w:t>Future Resources Associates</w:t>
      </w:r>
      <w:r>
        <w:rPr>
          <w:color w:val="000000"/>
        </w:rPr>
        <w:t xml:space="preserve"> directly </w:t>
      </w:r>
      <w:r w:rsidRPr="00FF74A9">
        <w:rPr>
          <w:color w:val="000000"/>
        </w:rPr>
        <w:t xml:space="preserve">for </w:t>
      </w:r>
      <w:r>
        <w:rPr>
          <w:color w:val="000000"/>
        </w:rPr>
        <w:t xml:space="preserve">her </w:t>
      </w:r>
      <w:r w:rsidRPr="00FF74A9">
        <w:rPr>
          <w:color w:val="000000"/>
        </w:rPr>
        <w:t>work in this proceeding</w:t>
      </w:r>
      <w:r>
        <w:rPr>
          <w:color w:val="000000"/>
        </w:rPr>
        <w:t xml:space="preserve">, </w:t>
      </w:r>
      <w:r w:rsidRPr="00004744">
        <w:rPr>
          <w:color w:val="000000"/>
        </w:rPr>
        <w:t xml:space="preserve">and although GPI chooses not to label her as a consultant, the Commission still applies the standard that intervenors may not request rates higher than those </w:t>
      </w:r>
      <w:r>
        <w:rPr>
          <w:color w:val="000000"/>
        </w:rPr>
        <w:t>billed by</w:t>
      </w:r>
      <w:r w:rsidRPr="00004744">
        <w:rPr>
          <w:color w:val="000000"/>
        </w:rPr>
        <w:t xml:space="preserve"> their consultants.</w:t>
      </w:r>
      <w:r>
        <w:rPr>
          <w:color w:val="000000"/>
        </w:rPr>
        <w:t xml:space="preserve"> </w:t>
      </w:r>
      <w:r w:rsidRPr="00CC4A76">
        <w:rPr>
          <w:color w:val="000000"/>
        </w:rPr>
        <w:t>Therefore</w:t>
      </w:r>
      <w:r>
        <w:rPr>
          <w:color w:val="000000"/>
        </w:rPr>
        <w:t>,</w:t>
      </w:r>
      <w:r w:rsidRPr="00CC4A76">
        <w:rPr>
          <w:color w:val="000000"/>
        </w:rPr>
        <w:t xml:space="preserve"> we make no changes to the decision. </w:t>
      </w:r>
    </w:p>
    <w:p w:rsidR="00111AC6" w:rsidP="00111AC6" w:rsidRDefault="00111AC6" w14:paraId="178590C4" w14:textId="77777777">
      <w:pPr>
        <w:pStyle w:val="Standard0"/>
        <w:spacing w:line="276" w:lineRule="auto"/>
        <w:ind w:firstLine="540"/>
        <w:rPr>
          <w:rFonts w:asciiTheme="majorBidi" w:hAnsiTheme="majorBidi" w:cstheme="majorBidi"/>
          <w:b/>
          <w:bCs/>
          <w:color w:val="000000"/>
        </w:rPr>
      </w:pPr>
    </w:p>
    <w:p w:rsidRPr="00F224FC" w:rsidR="00111AC6" w:rsidP="008A7B44" w:rsidRDefault="00111AC6" w14:paraId="7A0F69F2" w14:textId="77777777">
      <w:pPr>
        <w:pStyle w:val="Standard0"/>
        <w:numPr>
          <w:ilvl w:val="0"/>
          <w:numId w:val="25"/>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w:t>
      </w:r>
      <w:r w:rsidR="000D5C15">
        <w:rPr>
          <w:rFonts w:asciiTheme="majorBidi" w:hAnsiTheme="majorBidi" w:cstheme="majorBidi"/>
          <w:b/>
          <w:bCs/>
          <w:color w:val="000000"/>
        </w:rPr>
        <w:t>R</w:t>
      </w:r>
      <w:r>
        <w:rPr>
          <w:rFonts w:asciiTheme="majorBidi" w:hAnsiTheme="majorBidi" w:cstheme="majorBidi"/>
          <w:b/>
          <w:bCs/>
          <w:color w:val="000000"/>
        </w:rPr>
        <w:t xml:space="preserve">ates for Morris </w:t>
      </w:r>
    </w:p>
    <w:p w:rsidR="00EF69BC" w:rsidP="00EF69BC" w:rsidRDefault="00111AC6" w14:paraId="3C605257" w14:textId="77777777">
      <w:pPr>
        <w:pStyle w:val="Standard0"/>
        <w:spacing w:line="276" w:lineRule="auto"/>
        <w:ind w:firstLine="540"/>
        <w:rPr>
          <w:color w:val="000000"/>
        </w:rPr>
      </w:pPr>
      <w:r>
        <w:rPr>
          <w:color w:val="000000"/>
        </w:rPr>
        <w:t xml:space="preserve">GPI </w:t>
      </w:r>
      <w:r w:rsidRPr="00F87D3C">
        <w:rPr>
          <w:color w:val="000000"/>
        </w:rPr>
        <w:t xml:space="preserve">objects </w:t>
      </w:r>
      <w:r>
        <w:rPr>
          <w:color w:val="000000"/>
        </w:rPr>
        <w:t xml:space="preserve">to Morris’ 2022, 2023 and 2024 hourly rates of $450, </w:t>
      </w:r>
      <w:r w:rsidRPr="00F87D3C">
        <w:rPr>
          <w:color w:val="000000"/>
        </w:rPr>
        <w:t>$</w:t>
      </w:r>
      <w:r>
        <w:rPr>
          <w:color w:val="000000"/>
        </w:rPr>
        <w:t xml:space="preserve">460, and $475 respectively, </w:t>
      </w:r>
      <w:r w:rsidRPr="00F87D3C">
        <w:rPr>
          <w:color w:val="000000"/>
        </w:rPr>
        <w:t>and argues that it should be increased to the requested rate of</w:t>
      </w:r>
      <w:r w:rsidR="008D02BE">
        <w:rPr>
          <w:color w:val="000000"/>
        </w:rPr>
        <w:t xml:space="preserve"> $465, </w:t>
      </w:r>
      <w:r w:rsidRPr="00F87D3C">
        <w:rPr>
          <w:color w:val="000000"/>
        </w:rPr>
        <w:t>$</w:t>
      </w:r>
      <w:r>
        <w:rPr>
          <w:color w:val="000000"/>
        </w:rPr>
        <w:t>485 and $505.</w:t>
      </w:r>
    </w:p>
    <w:p w:rsidR="00111AC6" w:rsidP="00EF69BC" w:rsidRDefault="00111AC6" w14:paraId="56439CF6" w14:textId="77777777">
      <w:pPr>
        <w:pStyle w:val="Standard0"/>
        <w:spacing w:line="276" w:lineRule="auto"/>
        <w:ind w:firstLine="540"/>
        <w:rPr>
          <w:color w:val="000000"/>
        </w:rPr>
      </w:pPr>
      <w:r>
        <w:rPr>
          <w:color w:val="000000"/>
        </w:rPr>
        <w:t xml:space="preserve">As stated above, </w:t>
      </w:r>
      <w:r w:rsidRPr="00B87D08">
        <w:rPr>
          <w:color w:val="000000"/>
        </w:rPr>
        <w:t xml:space="preserve">Morris is </w:t>
      </w:r>
      <w:proofErr w:type="gramStart"/>
      <w:r w:rsidRPr="00B87D08">
        <w:rPr>
          <w:color w:val="000000"/>
        </w:rPr>
        <w:t>dba</w:t>
      </w:r>
      <w:proofErr w:type="gramEnd"/>
      <w:r w:rsidRPr="00B87D08">
        <w:rPr>
          <w:color w:val="000000"/>
        </w:rPr>
        <w:t xml:space="preserve"> Future Resources Associates, working on a contingency basis for the Pacific Institute, </w:t>
      </w:r>
      <w:r>
        <w:rPr>
          <w:color w:val="000000"/>
        </w:rPr>
        <w:t xml:space="preserve">where he </w:t>
      </w:r>
      <w:r w:rsidRPr="00B87D08">
        <w:rPr>
          <w:color w:val="000000"/>
        </w:rPr>
        <w:t>has agreed to defer his consulting fee contingent upon receipt of this intervenor compensation award.</w:t>
      </w:r>
      <w:r>
        <w:rPr>
          <w:color w:val="000000"/>
        </w:rPr>
        <w:t xml:space="preserve"> Given that arrangement, we utilized the </w:t>
      </w:r>
      <w:r w:rsidRPr="00B87D08">
        <w:rPr>
          <w:color w:val="000000"/>
        </w:rPr>
        <w:t>reasonable rates established by Resolution ALJ-393 based on Morris' experience as an Advocate - Executive Director - Level V</w:t>
      </w:r>
      <w:r>
        <w:rPr>
          <w:color w:val="000000"/>
        </w:rPr>
        <w:t xml:space="preserve">.  </w:t>
      </w:r>
      <w:r w:rsidRPr="00F44DA1" w:rsidR="00EF69BC">
        <w:t>The rate range for an Advocate - Executive Director - Level V is $</w:t>
      </w:r>
      <w:r w:rsidRPr="00F40A44" w:rsidR="00EF69BC">
        <w:t>178.43 - $451.75 for 2022</w:t>
      </w:r>
      <w:r w:rsidR="00EF69BC">
        <w:t xml:space="preserve">, </w:t>
      </w:r>
      <w:r w:rsidRPr="00F44DA1" w:rsidR="00EF69BC">
        <w:t>$191.49 - $464.81 for 2023</w:t>
      </w:r>
      <w:r w:rsidR="00EF69BC">
        <w:t xml:space="preserve">, and </w:t>
      </w:r>
      <w:r w:rsidRPr="00736146" w:rsidR="00EF69BC">
        <w:t>$</w:t>
      </w:r>
      <w:r w:rsidR="00EF69BC">
        <w:t>203.94</w:t>
      </w:r>
      <w:r w:rsidRPr="00736146" w:rsidR="00EF69BC">
        <w:t xml:space="preserve"> - $</w:t>
      </w:r>
      <w:r w:rsidR="00EF69BC">
        <w:t xml:space="preserve">477.26 for </w:t>
      </w:r>
      <w:r w:rsidRPr="00736146" w:rsidR="00EF69BC">
        <w:t>202</w:t>
      </w:r>
      <w:r w:rsidR="00EF69BC">
        <w:t>4</w:t>
      </w:r>
      <w:r w:rsidRPr="00736146" w:rsidR="00EF69BC">
        <w:t>.</w:t>
      </w:r>
      <w:r w:rsidR="00EF69BC">
        <w:t xml:space="preserve"> Therefore, w</w:t>
      </w:r>
      <w:r>
        <w:rPr>
          <w:color w:val="000000"/>
        </w:rPr>
        <w:t xml:space="preserve">e </w:t>
      </w:r>
      <w:r w:rsidR="00EF69BC">
        <w:rPr>
          <w:color w:val="000000"/>
        </w:rPr>
        <w:t>uphold</w:t>
      </w:r>
      <w:r>
        <w:rPr>
          <w:color w:val="000000"/>
        </w:rPr>
        <w:t xml:space="preserve"> </w:t>
      </w:r>
      <w:r w:rsidRPr="00B87D08">
        <w:rPr>
          <w:color w:val="000000"/>
        </w:rPr>
        <w:t>Morris</w:t>
      </w:r>
      <w:r w:rsidR="00EF69BC">
        <w:rPr>
          <w:color w:val="000000"/>
        </w:rPr>
        <w:t>’</w:t>
      </w:r>
      <w:r w:rsidR="008D02BE">
        <w:rPr>
          <w:color w:val="000000"/>
        </w:rPr>
        <w:t xml:space="preserve"> 2022,</w:t>
      </w:r>
      <w:r>
        <w:rPr>
          <w:color w:val="000000"/>
        </w:rPr>
        <w:t xml:space="preserve"> 2023 and 2024 hourly rates of </w:t>
      </w:r>
      <w:r w:rsidR="008D02BE">
        <w:rPr>
          <w:color w:val="000000"/>
        </w:rPr>
        <w:t xml:space="preserve">$450, </w:t>
      </w:r>
      <w:r>
        <w:rPr>
          <w:color w:val="000000"/>
        </w:rPr>
        <w:t>$460</w:t>
      </w:r>
      <w:r w:rsidRPr="0095216F">
        <w:rPr>
          <w:color w:val="000000"/>
        </w:rPr>
        <w:t xml:space="preserve"> </w:t>
      </w:r>
      <w:r>
        <w:rPr>
          <w:color w:val="000000"/>
        </w:rPr>
        <w:t>and $475 as they</w:t>
      </w:r>
      <w:r w:rsidRPr="005F60CB">
        <w:rPr>
          <w:color w:val="000000"/>
        </w:rPr>
        <w:t xml:space="preserve"> already reflect the upper limit</w:t>
      </w:r>
      <w:r w:rsidR="00EF69BC">
        <w:rPr>
          <w:color w:val="000000"/>
        </w:rPr>
        <w:t>s</w:t>
      </w:r>
      <w:r w:rsidRPr="005F60CB">
        <w:rPr>
          <w:color w:val="000000"/>
        </w:rPr>
        <w:t xml:space="preserve"> for </w:t>
      </w:r>
      <w:r w:rsidR="00EF69BC">
        <w:rPr>
          <w:color w:val="000000"/>
        </w:rPr>
        <w:t>this level.</w:t>
      </w:r>
      <w:r>
        <w:rPr>
          <w:color w:val="000000"/>
        </w:rPr>
        <w:t xml:space="preserve">  We note that the previously approved rates that GPI references to were approved for a different role.  </w:t>
      </w:r>
      <w:r w:rsidRPr="004A70BC" w:rsidR="004A70BC">
        <w:rPr>
          <w:color w:val="000000"/>
        </w:rPr>
        <w:t>Given Morris’ clarification that he serves in the role of a director, this is the correct role to be used to establish his rates. Therefore, we make no changes to the decision</w:t>
      </w:r>
      <w:r>
        <w:rPr>
          <w:color w:val="000000"/>
        </w:rPr>
        <w:t>.</w:t>
      </w:r>
    </w:p>
    <w:p w:rsidR="00EF69BC" w:rsidP="00EF69BC" w:rsidRDefault="00EF69BC" w14:paraId="7AE95C89" w14:textId="77777777">
      <w:pPr>
        <w:pStyle w:val="Standard0"/>
        <w:spacing w:line="276" w:lineRule="auto"/>
        <w:ind w:firstLine="540"/>
        <w:rPr>
          <w:color w:val="000000"/>
        </w:rPr>
      </w:pPr>
    </w:p>
    <w:p w:rsidRPr="00F224FC" w:rsidR="000D5C15" w:rsidP="008A7B44" w:rsidRDefault="000D5C15" w14:paraId="658FE56F" w14:textId="77777777">
      <w:pPr>
        <w:pStyle w:val="Standard0"/>
        <w:numPr>
          <w:ilvl w:val="0"/>
          <w:numId w:val="25"/>
        </w:numPr>
        <w:spacing w:line="276" w:lineRule="auto"/>
        <w:rPr>
          <w:rFonts w:asciiTheme="majorBidi" w:hAnsiTheme="majorBidi" w:cstheme="majorBidi"/>
          <w:b/>
          <w:bCs/>
          <w:color w:val="000000"/>
        </w:rPr>
      </w:pPr>
      <w:r>
        <w:rPr>
          <w:rFonts w:asciiTheme="majorBidi" w:hAnsiTheme="majorBidi" w:cstheme="majorBidi"/>
          <w:b/>
          <w:bCs/>
          <w:color w:val="000000"/>
        </w:rPr>
        <w:t xml:space="preserve">Hourly </w:t>
      </w:r>
      <w:r w:rsidR="004A70BC">
        <w:rPr>
          <w:rFonts w:asciiTheme="majorBidi" w:hAnsiTheme="majorBidi" w:cstheme="majorBidi"/>
          <w:b/>
          <w:bCs/>
          <w:color w:val="000000"/>
        </w:rPr>
        <w:t>R</w:t>
      </w:r>
      <w:r>
        <w:rPr>
          <w:rFonts w:asciiTheme="majorBidi" w:hAnsiTheme="majorBidi" w:cstheme="majorBidi"/>
          <w:b/>
          <w:bCs/>
          <w:color w:val="000000"/>
        </w:rPr>
        <w:t xml:space="preserve">ates for Harrold </w:t>
      </w:r>
    </w:p>
    <w:p w:rsidR="004A70BC" w:rsidP="00111AC6" w:rsidRDefault="00111AC6" w14:paraId="5C61C24B" w14:textId="77777777">
      <w:pPr>
        <w:pStyle w:val="Standard0"/>
        <w:spacing w:line="276" w:lineRule="auto"/>
        <w:ind w:firstLine="540"/>
        <w:rPr>
          <w:color w:val="000000"/>
        </w:rPr>
      </w:pPr>
      <w:r w:rsidRPr="00F87D3C">
        <w:rPr>
          <w:color w:val="000000"/>
        </w:rPr>
        <w:t>GPI objects to</w:t>
      </w:r>
      <w:r>
        <w:rPr>
          <w:color w:val="000000"/>
        </w:rPr>
        <w:t xml:space="preserve"> </w:t>
      </w:r>
      <w:r w:rsidRPr="00F87D3C">
        <w:rPr>
          <w:color w:val="000000"/>
        </w:rPr>
        <w:t xml:space="preserve">Harrold’s </w:t>
      </w:r>
      <w:r>
        <w:rPr>
          <w:color w:val="000000"/>
        </w:rPr>
        <w:t>awarded</w:t>
      </w:r>
      <w:r w:rsidR="00B17B0C">
        <w:rPr>
          <w:color w:val="000000"/>
        </w:rPr>
        <w:t xml:space="preserve"> </w:t>
      </w:r>
      <w:r w:rsidRPr="00F87D3C">
        <w:rPr>
          <w:color w:val="000000"/>
        </w:rPr>
        <w:t>2023</w:t>
      </w:r>
      <w:r>
        <w:rPr>
          <w:color w:val="000000"/>
        </w:rPr>
        <w:t xml:space="preserve"> and 2024</w:t>
      </w:r>
      <w:r w:rsidRPr="00F87D3C">
        <w:rPr>
          <w:color w:val="000000"/>
        </w:rPr>
        <w:t xml:space="preserve"> </w:t>
      </w:r>
      <w:r>
        <w:rPr>
          <w:color w:val="000000"/>
        </w:rPr>
        <w:t xml:space="preserve">hourly </w:t>
      </w:r>
      <w:r w:rsidRPr="00F87D3C">
        <w:rPr>
          <w:color w:val="000000"/>
        </w:rPr>
        <w:t>rate</w:t>
      </w:r>
      <w:r>
        <w:rPr>
          <w:color w:val="000000"/>
        </w:rPr>
        <w:t>s</w:t>
      </w:r>
      <w:r w:rsidRPr="00F87D3C">
        <w:rPr>
          <w:color w:val="000000"/>
        </w:rPr>
        <w:t xml:space="preserve"> of $260 and argues that it should be increased to $325</w:t>
      </w:r>
      <w:r>
        <w:rPr>
          <w:color w:val="000000"/>
        </w:rPr>
        <w:t xml:space="preserve"> for 2023 and $340 for 2024, even though the original claim requested $300 and $310.  </w:t>
      </w:r>
    </w:p>
    <w:p w:rsidR="00111AC6" w:rsidP="00111AC6" w:rsidRDefault="00111AC6" w14:paraId="2D679176" w14:textId="77777777">
      <w:pPr>
        <w:pStyle w:val="Standard0"/>
        <w:spacing w:line="276" w:lineRule="auto"/>
        <w:ind w:firstLine="540"/>
        <w:rPr>
          <w:color w:val="000000"/>
        </w:rPr>
      </w:pPr>
      <w:r>
        <w:rPr>
          <w:color w:val="000000"/>
        </w:rPr>
        <w:t>We</w:t>
      </w:r>
      <w:r w:rsidRPr="00F87D3C">
        <w:rPr>
          <w:color w:val="000000"/>
        </w:rPr>
        <w:t xml:space="preserve"> uphold the </w:t>
      </w:r>
      <w:r>
        <w:rPr>
          <w:color w:val="000000"/>
        </w:rPr>
        <w:t>awarded</w:t>
      </w:r>
      <w:r w:rsidRPr="00F87D3C">
        <w:rPr>
          <w:color w:val="000000"/>
        </w:rPr>
        <w:t xml:space="preserve"> 2023</w:t>
      </w:r>
      <w:r>
        <w:rPr>
          <w:color w:val="000000"/>
        </w:rPr>
        <w:t xml:space="preserve"> and 2024</w:t>
      </w:r>
      <w:r w:rsidRPr="00F87D3C">
        <w:rPr>
          <w:color w:val="000000"/>
        </w:rPr>
        <w:t xml:space="preserve"> </w:t>
      </w:r>
      <w:r>
        <w:rPr>
          <w:color w:val="000000"/>
        </w:rPr>
        <w:t xml:space="preserve">hourly </w:t>
      </w:r>
      <w:r w:rsidRPr="00F87D3C">
        <w:rPr>
          <w:color w:val="000000"/>
        </w:rPr>
        <w:t xml:space="preserve">rate of $260 based on the terms outlined in the </w:t>
      </w:r>
      <w:r>
        <w:rPr>
          <w:color w:val="000000"/>
        </w:rPr>
        <w:t xml:space="preserve">service </w:t>
      </w:r>
      <w:r w:rsidRPr="00F87D3C">
        <w:rPr>
          <w:color w:val="000000"/>
        </w:rPr>
        <w:t xml:space="preserve">agreement filed under seal. This rate is consistent with the Commission’s policy </w:t>
      </w:r>
      <w:r>
        <w:rPr>
          <w:color w:val="000000"/>
        </w:rPr>
        <w:t>on</w:t>
      </w:r>
      <w:r w:rsidRPr="00F87D3C">
        <w:rPr>
          <w:color w:val="000000"/>
        </w:rPr>
        <w:t xml:space="preserve"> consultant compensation.</w:t>
      </w:r>
      <w:r>
        <w:rPr>
          <w:color w:val="000000"/>
        </w:rPr>
        <w:t xml:space="preserve">  </w:t>
      </w:r>
    </w:p>
    <w:p w:rsidR="005A1A58" w:rsidP="008C4AAB" w:rsidRDefault="005A1A58" w14:paraId="79442A04" w14:textId="77777777">
      <w:pPr>
        <w:pStyle w:val="Standard0"/>
        <w:spacing w:line="276" w:lineRule="auto"/>
        <w:ind w:firstLine="540"/>
        <w:rPr>
          <w:color w:val="000000"/>
        </w:rPr>
      </w:pPr>
    </w:p>
    <w:p w:rsidRPr="00161CEC" w:rsidR="00A274ED" w:rsidP="008A7B44" w:rsidRDefault="00A274ED" w14:paraId="470CC69A" w14:textId="77777777">
      <w:pPr>
        <w:pStyle w:val="Standard0"/>
        <w:numPr>
          <w:ilvl w:val="0"/>
          <w:numId w:val="25"/>
        </w:numPr>
        <w:spacing w:line="276" w:lineRule="auto"/>
        <w:rPr>
          <w:rFonts w:asciiTheme="majorBidi" w:hAnsiTheme="majorBidi" w:cstheme="majorBidi"/>
          <w:b/>
          <w:bCs/>
          <w:color w:val="000000"/>
        </w:rPr>
      </w:pPr>
      <w:r>
        <w:rPr>
          <w:rFonts w:asciiTheme="majorBidi" w:hAnsiTheme="majorBidi" w:cstheme="majorBidi"/>
          <w:b/>
          <w:bCs/>
          <w:color w:val="000000"/>
        </w:rPr>
        <w:t>Reduction in Hours</w:t>
      </w:r>
    </w:p>
    <w:p w:rsidR="000F478F" w:rsidP="00A274ED" w:rsidRDefault="00F47107" w14:paraId="502BD231" w14:textId="77777777">
      <w:pPr>
        <w:pStyle w:val="Standard0"/>
        <w:spacing w:line="276" w:lineRule="auto"/>
        <w:ind w:firstLine="540"/>
        <w:rPr>
          <w:color w:val="000000"/>
        </w:rPr>
      </w:pPr>
      <w:r w:rsidRPr="006F2D6B">
        <w:rPr>
          <w:color w:val="000000"/>
        </w:rPr>
        <w:t xml:space="preserve">GPI argues that an intervenor need not prevail on every recommendation to make a substantial contribution and may be compensated where its participation assists the Commission, enriches the record, or materially supplements another party's presentation. </w:t>
      </w:r>
      <w:r w:rsidRPr="00CE6CB4">
        <w:rPr>
          <w:color w:val="000000"/>
        </w:rPr>
        <w:t>GPI requests that most or all reductions be rescinded. GPI argues that limiting compensation to contributions explicitly adopted in a decision would undermine the intervenor compensation program and that its historical compensation results show the July 8 proposed decisions depart from longstanding Commission treatment of its claims.</w:t>
      </w:r>
      <w:r>
        <w:rPr>
          <w:rStyle w:val="FootnoteReference"/>
          <w:color w:val="000000"/>
        </w:rPr>
        <w:footnoteReference w:id="15"/>
      </w:r>
      <w:r>
        <w:rPr>
          <w:color w:val="000000"/>
        </w:rPr>
        <w:t xml:space="preserve"> </w:t>
      </w:r>
      <w:r w:rsidR="0076517C">
        <w:rPr>
          <w:color w:val="000000"/>
        </w:rPr>
        <w:t xml:space="preserve">Specifically, </w:t>
      </w:r>
      <w:r w:rsidRPr="00C8370E" w:rsidR="00C8370E">
        <w:rPr>
          <w:color w:val="000000"/>
        </w:rPr>
        <w:t>GPI objects to the reduction in hours for its lack of substantial contribution on</w:t>
      </w:r>
      <w:r w:rsidR="00496A99">
        <w:rPr>
          <w:color w:val="000000"/>
        </w:rPr>
        <w:t xml:space="preserve"> D.22-05-015</w:t>
      </w:r>
      <w:r w:rsidR="00D07284">
        <w:rPr>
          <w:color w:val="000000"/>
        </w:rPr>
        <w:t>, D</w:t>
      </w:r>
      <w:r w:rsidRPr="00161CEC" w:rsidR="00D07284">
        <w:rPr>
          <w:color w:val="000000"/>
        </w:rPr>
        <w:t>.23-02-040 and D.24-02-047</w:t>
      </w:r>
      <w:r w:rsidR="005350B5">
        <w:rPr>
          <w:color w:val="000000"/>
        </w:rPr>
        <w:t xml:space="preserve">, and </w:t>
      </w:r>
      <w:r w:rsidR="00276621">
        <w:rPr>
          <w:color w:val="000000"/>
        </w:rPr>
        <w:t>for</w:t>
      </w:r>
      <w:r w:rsidR="005350B5">
        <w:rPr>
          <w:color w:val="000000"/>
        </w:rPr>
        <w:t xml:space="preserve"> excessive </w:t>
      </w:r>
      <w:proofErr w:type="spellStart"/>
      <w:r w:rsidR="005350B5">
        <w:rPr>
          <w:color w:val="000000"/>
        </w:rPr>
        <w:t>IComp</w:t>
      </w:r>
      <w:proofErr w:type="spellEnd"/>
      <w:r w:rsidR="005350B5">
        <w:rPr>
          <w:color w:val="000000"/>
        </w:rPr>
        <w:t xml:space="preserve"> preparation</w:t>
      </w:r>
      <w:r w:rsidR="00D07284">
        <w:rPr>
          <w:color w:val="000000"/>
        </w:rPr>
        <w:t xml:space="preserve">.  </w:t>
      </w:r>
    </w:p>
    <w:p w:rsidR="00FF0EF2" w:rsidP="00FF0EF2" w:rsidRDefault="000F478F" w14:paraId="3C2B903F" w14:textId="77777777">
      <w:pPr>
        <w:pStyle w:val="Standard0"/>
        <w:spacing w:line="276" w:lineRule="auto"/>
        <w:ind w:firstLine="540"/>
        <w:rPr>
          <w:color w:val="000000" w:themeColor="text1"/>
        </w:rPr>
      </w:pPr>
      <w:r w:rsidRPr="25147256">
        <w:rPr>
          <w:color w:val="000000" w:themeColor="text1"/>
        </w:rPr>
        <w:lastRenderedPageBreak/>
        <w:t xml:space="preserve">The Commission assessed GPI’s substantial contribution by examining whether the hours claimed were proportional to the value of the contributions provided. Pub. Util. Code </w:t>
      </w:r>
      <w:r w:rsidRPr="00F46272">
        <w:rPr>
          <w:color w:val="000000"/>
        </w:rPr>
        <w:t>§</w:t>
      </w:r>
      <w:r w:rsidRPr="25147256">
        <w:rPr>
          <w:color w:val="000000" w:themeColor="text1"/>
        </w:rPr>
        <w:t xml:space="preserve">1803 states that the “The commission shall award </w:t>
      </w:r>
      <w:r w:rsidRPr="25147256">
        <w:rPr>
          <w:i/>
          <w:color w:val="000000" w:themeColor="text1"/>
        </w:rPr>
        <w:t>reasonable</w:t>
      </w:r>
      <w:r w:rsidRPr="25147256">
        <w:rPr>
          <w:color w:val="000000" w:themeColor="text1"/>
        </w:rPr>
        <w:t xml:space="preserve"> advocate’s fees, </w:t>
      </w:r>
      <w:r w:rsidRPr="25147256">
        <w:rPr>
          <w:i/>
          <w:color w:val="000000" w:themeColor="text1"/>
        </w:rPr>
        <w:t>reasonable</w:t>
      </w:r>
      <w:r w:rsidRPr="25147256">
        <w:rPr>
          <w:color w:val="000000" w:themeColor="text1"/>
        </w:rPr>
        <w:t xml:space="preserve"> expert witness fees, and other </w:t>
      </w:r>
      <w:r w:rsidRPr="25147256">
        <w:rPr>
          <w:i/>
          <w:color w:val="000000" w:themeColor="text1"/>
        </w:rPr>
        <w:t>reasonable</w:t>
      </w:r>
      <w:r w:rsidRPr="25147256">
        <w:rPr>
          <w:color w:val="000000" w:themeColor="text1"/>
        </w:rPr>
        <w:t xml:space="preserve"> costs of preparation for and participation in a hearing or proceeding” to </w:t>
      </w:r>
      <w:r w:rsidRPr="3597627A">
        <w:rPr>
          <w:color w:val="000000" w:themeColor="text1"/>
        </w:rPr>
        <w:t>interveno</w:t>
      </w:r>
      <w:r w:rsidRPr="25147256">
        <w:rPr>
          <w:color w:val="000000" w:themeColor="text1"/>
        </w:rPr>
        <w:t xml:space="preserve">rs who have made a substantial contribution. </w:t>
      </w:r>
      <w:r w:rsidR="00BF04C0">
        <w:rPr>
          <w:color w:val="000000" w:themeColor="text1"/>
        </w:rPr>
        <w:t xml:space="preserve"> </w:t>
      </w:r>
    </w:p>
    <w:p w:rsidR="003D426A" w:rsidP="00FF0EF2" w:rsidRDefault="00BF04C0" w14:paraId="6E4990AF" w14:textId="77777777">
      <w:pPr>
        <w:pStyle w:val="Standard0"/>
        <w:spacing w:line="276" w:lineRule="auto"/>
        <w:ind w:firstLine="540"/>
        <w:rPr>
          <w:color w:val="000000"/>
        </w:rPr>
      </w:pPr>
      <w:r>
        <w:rPr>
          <w:color w:val="000000" w:themeColor="text1"/>
        </w:rPr>
        <w:t xml:space="preserve">With respect to </w:t>
      </w:r>
      <w:r w:rsidRPr="00496A99" w:rsidR="00496A99">
        <w:rPr>
          <w:color w:val="000000"/>
        </w:rPr>
        <w:t>D.22-05-015</w:t>
      </w:r>
      <w:r>
        <w:rPr>
          <w:color w:val="000000"/>
        </w:rPr>
        <w:t>, the Commission</w:t>
      </w:r>
      <w:r w:rsidRPr="00496A99" w:rsidR="00496A99">
        <w:rPr>
          <w:color w:val="000000"/>
        </w:rPr>
        <w:t xml:space="preserve"> deferred to the VAMO process to address allocation of RPS attributes and stated that GPI’s comments were not addressed. </w:t>
      </w:r>
      <w:r w:rsidRPr="00FF0EF2" w:rsidR="00FF0EF2">
        <w:rPr>
          <w:color w:val="000000"/>
        </w:rPr>
        <w:t>The underlying decision mentioned GPI only once, stating the following: “GPI’s comments on the proposed decision focus on only one issue, which is whether RPS RECs should be allowed to be unbundled from the energy procured, and also whether the GHG attributes of that energy are embedded in the RPS REC. GPI argues that the RPS rules already govern this sort of issue, and therefore this decision does not need to add additional prohibitions. Since we are now deferring to the VAMO process to address allocation of RPS attributes, we do not address this comment from GPI further in this decision.”</w:t>
      </w:r>
      <w:r w:rsidRPr="00FF0EF2" w:rsidR="00FF0EF2">
        <w:rPr>
          <w:color w:val="000000"/>
          <w:vertAlign w:val="superscript"/>
        </w:rPr>
        <w:footnoteReference w:id="16"/>
      </w:r>
      <w:r w:rsidRPr="00FF0EF2" w:rsidR="00FF0EF2">
        <w:rPr>
          <w:color w:val="000000"/>
        </w:rPr>
        <w:t xml:space="preserve"> The underlying decision is explicit that this issue was deferred and that GPI’s comments were not addressed or considered. GPI did not recommend that the Commission defer the issue nor did it assist the Commission’s decision to defer the issue as it claims.</w:t>
      </w:r>
      <w:r w:rsidR="00FF0EF2">
        <w:rPr>
          <w:color w:val="000000"/>
        </w:rPr>
        <w:t xml:space="preserve"> However, we will </w:t>
      </w:r>
      <w:r w:rsidR="00124363">
        <w:rPr>
          <w:color w:val="000000"/>
        </w:rPr>
        <w:t xml:space="preserve">acknowledge that </w:t>
      </w:r>
      <w:r w:rsidRPr="00496A99" w:rsidR="00496A99">
        <w:rPr>
          <w:color w:val="000000"/>
        </w:rPr>
        <w:t>GPI</w:t>
      </w:r>
      <w:r w:rsidR="00124363">
        <w:rPr>
          <w:color w:val="000000"/>
        </w:rPr>
        <w:t xml:space="preserve"> did file some comments that may have </w:t>
      </w:r>
      <w:r w:rsidRPr="00496A99" w:rsidR="00496A99">
        <w:rPr>
          <w:color w:val="000000"/>
        </w:rPr>
        <w:t xml:space="preserve">provided limited contributions to the Commission’s consideration of the issues. </w:t>
      </w:r>
      <w:r w:rsidRPr="00D52D6B" w:rsidR="00D52D6B">
        <w:rPr>
          <w:color w:val="000000"/>
        </w:rPr>
        <w:t xml:space="preserve">Therefore, we adjust GPI’s awarded hours to recognize </w:t>
      </w:r>
      <w:r w:rsidR="00161CEC">
        <w:rPr>
          <w:color w:val="000000"/>
        </w:rPr>
        <w:t>this</w:t>
      </w:r>
      <w:r w:rsidRPr="00D52D6B" w:rsidR="00D52D6B">
        <w:rPr>
          <w:color w:val="000000"/>
        </w:rPr>
        <w:t xml:space="preserve"> limited contribution</w:t>
      </w:r>
      <w:r w:rsidR="00161CEC">
        <w:rPr>
          <w:color w:val="000000"/>
        </w:rPr>
        <w:t>,</w:t>
      </w:r>
      <w:r w:rsidRPr="00D52D6B" w:rsidR="00D52D6B">
        <w:rPr>
          <w:color w:val="000000"/>
        </w:rPr>
        <w:t xml:space="preserve"> </w:t>
      </w:r>
      <w:r w:rsidR="006D69DD">
        <w:rPr>
          <w:color w:val="000000"/>
        </w:rPr>
        <w:t>see Part III.</w:t>
      </w:r>
      <w:r w:rsidR="00F916A5">
        <w:rPr>
          <w:color w:val="000000"/>
        </w:rPr>
        <w:t>D Item [3]</w:t>
      </w:r>
      <w:r w:rsidR="00CB3DD4">
        <w:rPr>
          <w:color w:val="000000"/>
        </w:rPr>
        <w:t xml:space="preserve">. </w:t>
      </w:r>
    </w:p>
    <w:p w:rsidRPr="00496A99" w:rsidR="00496A99" w:rsidP="00FF0EF2" w:rsidRDefault="00CB3DD4" w14:paraId="17407493" w14:textId="77777777">
      <w:pPr>
        <w:pStyle w:val="Standard0"/>
        <w:spacing w:line="276" w:lineRule="auto"/>
        <w:ind w:firstLine="540"/>
        <w:rPr>
          <w:color w:val="000000"/>
        </w:rPr>
      </w:pPr>
      <w:r>
        <w:rPr>
          <w:color w:val="000000"/>
        </w:rPr>
        <w:t>With respect to D</w:t>
      </w:r>
      <w:r w:rsidRPr="00A06E3C">
        <w:rPr>
          <w:color w:val="000000"/>
        </w:rPr>
        <w:t>.</w:t>
      </w:r>
      <w:r w:rsidRPr="00161CEC">
        <w:rPr>
          <w:color w:val="000000"/>
        </w:rPr>
        <w:t>23-02-040 and D.24-02-047</w:t>
      </w:r>
      <w:r>
        <w:rPr>
          <w:color w:val="000000"/>
        </w:rPr>
        <w:t xml:space="preserve">, </w:t>
      </w:r>
      <w:r w:rsidRPr="00496A99" w:rsidR="00496A99">
        <w:rPr>
          <w:color w:val="000000"/>
        </w:rPr>
        <w:t xml:space="preserve">GPI’s </w:t>
      </w:r>
      <w:proofErr w:type="gramStart"/>
      <w:r w:rsidRPr="00496A99" w:rsidR="00496A99">
        <w:rPr>
          <w:color w:val="000000"/>
        </w:rPr>
        <w:t>inputs</w:t>
      </w:r>
      <w:proofErr w:type="gramEnd"/>
      <w:r w:rsidRPr="00496A99" w:rsidR="00496A99">
        <w:rPr>
          <w:color w:val="000000"/>
        </w:rPr>
        <w:t xml:space="preserve"> lacked substance, and most of its efforts did not substantially contribute to the proceeding’s outcomes. GPI’s contributions were limited because they mostly aligned with positions taken by other parties in the proceeding without providing </w:t>
      </w:r>
      <w:r w:rsidR="00965B86">
        <w:rPr>
          <w:color w:val="000000"/>
        </w:rPr>
        <w:t xml:space="preserve">unique or </w:t>
      </w:r>
      <w:r w:rsidRPr="00496A99" w:rsidR="00496A99">
        <w:rPr>
          <w:color w:val="000000"/>
        </w:rPr>
        <w:t xml:space="preserve">meaningful input to the positions advocated by other parties. </w:t>
      </w:r>
      <w:r w:rsidR="00965B86">
        <w:rPr>
          <w:color w:val="000000"/>
        </w:rPr>
        <w:t xml:space="preserve">We found the requested hours for work on these issues </w:t>
      </w:r>
      <w:r w:rsidR="003D426A">
        <w:rPr>
          <w:color w:val="000000"/>
        </w:rPr>
        <w:t>excessive and did not warrant the full request</w:t>
      </w:r>
      <w:r w:rsidRPr="00D67FDC" w:rsidR="00D67FDC">
        <w:t xml:space="preserve"> </w:t>
      </w:r>
      <w:r w:rsidR="00D67FDC">
        <w:t>as it did not add any significant additional value</w:t>
      </w:r>
      <w:r w:rsidR="003D426A">
        <w:rPr>
          <w:color w:val="000000"/>
        </w:rPr>
        <w:t xml:space="preserve">. </w:t>
      </w:r>
      <w:r w:rsidR="00965B86">
        <w:rPr>
          <w:color w:val="000000"/>
        </w:rPr>
        <w:t xml:space="preserve"> </w:t>
      </w:r>
      <w:r w:rsidRPr="003D426A" w:rsidR="003D426A">
        <w:rPr>
          <w:color w:val="000000"/>
        </w:rPr>
        <w:t xml:space="preserve">However, we will acknowledge that GPI did file some comments that may have provided limited contributions to the Commission’s consideration of the issues. </w:t>
      </w:r>
      <w:r w:rsidRPr="00D52D6B" w:rsidR="00F916A5">
        <w:rPr>
          <w:color w:val="000000"/>
        </w:rPr>
        <w:t xml:space="preserve">Therefore, we adjust GPI’s awarded hours to recognize </w:t>
      </w:r>
      <w:r w:rsidR="00161CEC">
        <w:rPr>
          <w:color w:val="000000"/>
        </w:rPr>
        <w:t>this</w:t>
      </w:r>
      <w:r w:rsidRPr="00D52D6B" w:rsidR="00F916A5">
        <w:rPr>
          <w:color w:val="000000"/>
        </w:rPr>
        <w:t xml:space="preserve"> limited contribution</w:t>
      </w:r>
      <w:r w:rsidR="00161CEC">
        <w:rPr>
          <w:color w:val="000000"/>
        </w:rPr>
        <w:t xml:space="preserve">, </w:t>
      </w:r>
      <w:r w:rsidR="00F916A5">
        <w:rPr>
          <w:color w:val="000000"/>
        </w:rPr>
        <w:t>see Part III.D Item [3].</w:t>
      </w:r>
    </w:p>
    <w:p w:rsidRPr="00135525" w:rsidR="00075B94" w:rsidP="007A0E73" w:rsidRDefault="00075B94" w14:paraId="1EC4ED91" w14:textId="77777777">
      <w:pPr>
        <w:pStyle w:val="Standard0"/>
        <w:spacing w:line="276" w:lineRule="auto"/>
        <w:ind w:firstLine="540"/>
        <w:rPr>
          <w:color w:val="000000"/>
        </w:rPr>
      </w:pPr>
      <w:r>
        <w:rPr>
          <w:color w:val="000000"/>
        </w:rPr>
        <w:t xml:space="preserve">Lastly, GPI objects to the reductions to </w:t>
      </w:r>
      <w:proofErr w:type="spellStart"/>
      <w:r>
        <w:rPr>
          <w:color w:val="000000"/>
        </w:rPr>
        <w:t>IComp</w:t>
      </w:r>
      <w:proofErr w:type="spellEnd"/>
      <w:r>
        <w:rPr>
          <w:color w:val="000000"/>
        </w:rPr>
        <w:t xml:space="preserve"> preparation from 16 hours to 10 hours. </w:t>
      </w:r>
      <w:r w:rsidR="00305C0A">
        <w:rPr>
          <w:color w:val="000000"/>
        </w:rPr>
        <w:t>T</w:t>
      </w:r>
      <w:r w:rsidRPr="00C962F6" w:rsidR="00305C0A">
        <w:rPr>
          <w:color w:val="000000"/>
        </w:rPr>
        <w:t xml:space="preserve">he Commission considered the scope and supporting documentation for this claim and determined that </w:t>
      </w:r>
      <w:r w:rsidR="00305C0A">
        <w:rPr>
          <w:color w:val="000000"/>
        </w:rPr>
        <w:t>10</w:t>
      </w:r>
      <w:r w:rsidRPr="00C962F6" w:rsidR="00305C0A">
        <w:rPr>
          <w:color w:val="000000"/>
        </w:rPr>
        <w:t>.00 hours constituted reasonable claim-preparation time.</w:t>
      </w:r>
      <w:r w:rsidR="00305C0A">
        <w:rPr>
          <w:color w:val="000000"/>
        </w:rPr>
        <w:t xml:space="preserve"> Therefore, we make no changes</w:t>
      </w:r>
      <w:r w:rsidR="00F916A5">
        <w:rPr>
          <w:color w:val="000000"/>
        </w:rPr>
        <w:t xml:space="preserve"> here</w:t>
      </w:r>
      <w:r w:rsidR="00305C0A">
        <w:rPr>
          <w:color w:val="000000"/>
        </w:rPr>
        <w:t xml:space="preserve">. </w:t>
      </w:r>
      <w:r>
        <w:rPr>
          <w:color w:val="000000"/>
        </w:rPr>
        <w:t xml:space="preserve"> </w:t>
      </w:r>
    </w:p>
    <w:p w:rsidR="006115C4" w:rsidP="00BB1B1C" w:rsidRDefault="006115C4" w14:paraId="03DA9611" w14:textId="77777777">
      <w:pPr>
        <w:pStyle w:val="Standard0"/>
        <w:spacing w:line="276" w:lineRule="auto"/>
        <w:ind w:firstLine="540"/>
        <w:rPr>
          <w:color w:val="000000"/>
        </w:rPr>
      </w:pPr>
    </w:p>
    <w:p w:rsidRPr="007F620E" w:rsidR="00A92D0B" w:rsidP="00D4202B" w:rsidRDefault="00A92D0B" w14:paraId="73BBBB1A" w14:textId="77777777">
      <w:pPr>
        <w:jc w:val="center"/>
        <w:rPr>
          <w:b/>
          <w:color w:val="000000"/>
          <w:u w:val="single"/>
        </w:rPr>
      </w:pPr>
      <w:r w:rsidRPr="007F620E">
        <w:rPr>
          <w:b/>
          <w:color w:val="000000"/>
          <w:u w:val="single"/>
        </w:rPr>
        <w:t>FINDINGS OF FACT</w:t>
      </w:r>
    </w:p>
    <w:p w:rsidRPr="007F620E" w:rsidR="00A92D0B" w:rsidRDefault="00A92D0B" w14:paraId="0405C5BE" w14:textId="77777777">
      <w:pPr>
        <w:rPr>
          <w:color w:val="000000"/>
        </w:rPr>
      </w:pPr>
    </w:p>
    <w:p w:rsidR="00A92D0B" w:rsidRDefault="00124533" w14:paraId="6C7FAFB6" w14:textId="77777777">
      <w:pPr>
        <w:numPr>
          <w:ilvl w:val="0"/>
          <w:numId w:val="3"/>
        </w:numPr>
        <w:tabs>
          <w:tab w:val="clear" w:pos="900"/>
          <w:tab w:val="num" w:pos="540"/>
        </w:tabs>
        <w:ind w:left="540" w:hanging="540"/>
      </w:pPr>
      <w:bookmarkStart w:name="_Hlk56088668" w:id="9"/>
      <w:r w:rsidRPr="00D4202B">
        <w:t>Green Power Institute</w:t>
      </w:r>
      <w:r w:rsidRPr="00D4202B" w:rsidR="00FE3BAE">
        <w:t xml:space="preserve"> </w:t>
      </w:r>
      <w:bookmarkEnd w:id="9"/>
      <w:r w:rsidRPr="00D4202B" w:rsidR="00A92D0B">
        <w:t>has made a substantia</w:t>
      </w:r>
      <w:r w:rsidRPr="00D4202B" w:rsidR="00DE3A5D">
        <w:t>l contribution</w:t>
      </w:r>
      <w:r w:rsidR="00F916A5">
        <w:t xml:space="preserve"> in some </w:t>
      </w:r>
      <w:proofErr w:type="gramStart"/>
      <w:r w:rsidR="00F916A5">
        <w:t>aspects</w:t>
      </w:r>
      <w:proofErr w:type="gramEnd"/>
      <w:r w:rsidRPr="00D4202B" w:rsidR="00DE3A5D">
        <w:t xml:space="preserve"> to </w:t>
      </w:r>
      <w:r w:rsidRPr="00D4202B" w:rsidR="00207101">
        <w:t>D.22-05-</w:t>
      </w:r>
      <w:proofErr w:type="gramStart"/>
      <w:r w:rsidRPr="00D4202B" w:rsidR="00207101">
        <w:t>015</w:t>
      </w:r>
      <w:r w:rsidR="00F916A5">
        <w:t xml:space="preserve">, </w:t>
      </w:r>
      <w:r w:rsidR="009256BB">
        <w:t xml:space="preserve"> </w:t>
      </w:r>
      <w:r w:rsidRPr="00D4202B" w:rsidR="00207101">
        <w:t>D.23</w:t>
      </w:r>
      <w:proofErr w:type="gramEnd"/>
      <w:r w:rsidRPr="00D4202B" w:rsidR="00207101">
        <w:t>-02-040, and D.24-02-047</w:t>
      </w:r>
      <w:r w:rsidRPr="00D4202B" w:rsidR="00586700">
        <w:t>.</w:t>
      </w:r>
    </w:p>
    <w:p w:rsidR="00607D90" w:rsidRDefault="00A92D0B" w14:paraId="7984C0F7" w14:textId="77777777">
      <w:pPr>
        <w:numPr>
          <w:ilvl w:val="0"/>
          <w:numId w:val="3"/>
        </w:numPr>
        <w:tabs>
          <w:tab w:val="clear" w:pos="900"/>
          <w:tab w:val="num" w:pos="540"/>
        </w:tabs>
        <w:spacing w:before="240"/>
        <w:ind w:left="547" w:hanging="547"/>
      </w:pPr>
      <w:r w:rsidRPr="00D4202B">
        <w:t>The requested hourly rates for</w:t>
      </w:r>
      <w:r w:rsidRPr="00D4202B" w:rsidR="003B6A1B">
        <w:t xml:space="preserve"> </w:t>
      </w:r>
      <w:r w:rsidRPr="00D4202B" w:rsidR="00124533">
        <w:t>Green Power Institute</w:t>
      </w:r>
      <w:r w:rsidRPr="00D4202B" w:rsidR="005A63D4">
        <w:t>’s</w:t>
      </w:r>
      <w:r w:rsidRPr="007F620E" w:rsidR="005A63D4">
        <w:t xml:space="preserve"> </w:t>
      </w:r>
      <w:r w:rsidRPr="007F620E">
        <w:t>representatives,</w:t>
      </w:r>
      <w:r w:rsidR="003B5EAC">
        <w:t xml:space="preserve"> </w:t>
      </w:r>
      <w:r w:rsidRPr="007F620E">
        <w:t xml:space="preserve">as adjusted herein, are comparable to market </w:t>
      </w:r>
      <w:r w:rsidRPr="00950401" w:rsidR="00950401">
        <w:t xml:space="preserve">rates paid to experts and advocates having comparable training </w:t>
      </w:r>
      <w:r w:rsidRPr="00950401" w:rsidR="00950401">
        <w:lastRenderedPageBreak/>
        <w:t>and experience and offering similar services, and/or reflect the actual rates billed to, and paid by the intervenor, for consultant services rendered.</w:t>
      </w:r>
      <w:r w:rsidR="00950401">
        <w:t xml:space="preserve"> </w:t>
      </w:r>
    </w:p>
    <w:p w:rsidRPr="007F620E" w:rsidR="00A92D0B" w:rsidRDefault="00A92D0B" w14:paraId="74EBBAA4" w14:textId="77777777">
      <w:pPr>
        <w:numPr>
          <w:ilvl w:val="0"/>
          <w:numId w:val="3"/>
        </w:numPr>
        <w:tabs>
          <w:tab w:val="clear" w:pos="900"/>
          <w:tab w:val="num" w:pos="540"/>
        </w:tabs>
        <w:spacing w:before="240"/>
        <w:ind w:left="547" w:hanging="547"/>
      </w:pPr>
      <w:r w:rsidRPr="007F620E">
        <w:t>The claimed costs and expenses,</w:t>
      </w:r>
      <w:r w:rsidR="003B5EAC">
        <w:t xml:space="preserve"> </w:t>
      </w:r>
      <w:r w:rsidRPr="007F620E">
        <w:t>as adjusted herein,</w:t>
      </w:r>
      <w:r w:rsidR="00042544">
        <w:t xml:space="preserve"> </w:t>
      </w:r>
      <w:r w:rsidRPr="007F620E">
        <w:t xml:space="preserve">are reasonable and commensurate with the work performed. </w:t>
      </w:r>
    </w:p>
    <w:p w:rsidRPr="007F620E" w:rsidR="00A92D0B" w:rsidRDefault="00A92D0B" w14:paraId="1264099C" w14:textId="77777777">
      <w:pPr>
        <w:numPr>
          <w:ilvl w:val="0"/>
          <w:numId w:val="3"/>
        </w:numPr>
        <w:tabs>
          <w:tab w:val="clear" w:pos="900"/>
          <w:tab w:val="num" w:pos="540"/>
        </w:tabs>
        <w:spacing w:before="240"/>
        <w:ind w:left="547" w:hanging="547"/>
      </w:pPr>
      <w:r w:rsidRPr="007F620E">
        <w:t xml:space="preserve">The total of reasonable </w:t>
      </w:r>
      <w:r w:rsidRPr="007F620E" w:rsidR="003C608A">
        <w:t xml:space="preserve">compensation </w:t>
      </w:r>
      <w:r w:rsidRPr="007F620E">
        <w:t>is $</w:t>
      </w:r>
      <w:r w:rsidR="009E3F7A">
        <w:t>1</w:t>
      </w:r>
      <w:r w:rsidR="00815CEC">
        <w:t>25,183.79</w:t>
      </w:r>
      <w:r w:rsidR="009E3F7A">
        <w:t>.</w:t>
      </w:r>
    </w:p>
    <w:p w:rsidRPr="007F620E" w:rsidR="001962EB" w:rsidRDefault="001962EB" w14:paraId="22D16C08" w14:textId="77777777">
      <w:pPr>
        <w:spacing w:before="120"/>
        <w:rPr>
          <w:color w:val="000000"/>
        </w:rPr>
      </w:pPr>
    </w:p>
    <w:p w:rsidRPr="007F620E" w:rsidR="00A92D0B" w:rsidRDefault="00A92D0B" w14:paraId="572A37E3" w14:textId="77777777">
      <w:pPr>
        <w:jc w:val="center"/>
        <w:rPr>
          <w:b/>
          <w:color w:val="000000"/>
          <w:u w:val="single"/>
        </w:rPr>
      </w:pPr>
      <w:r w:rsidRPr="007F620E">
        <w:rPr>
          <w:b/>
          <w:color w:val="000000"/>
          <w:u w:val="single"/>
        </w:rPr>
        <w:t>CONCLUSION OF LAW</w:t>
      </w:r>
    </w:p>
    <w:p w:rsidRPr="007F620E" w:rsidR="00A92D0B" w:rsidRDefault="00A92D0B" w14:paraId="09AED629" w14:textId="77777777">
      <w:pPr>
        <w:numPr>
          <w:ilvl w:val="0"/>
          <w:numId w:val="6"/>
        </w:numPr>
        <w:tabs>
          <w:tab w:val="num" w:pos="360"/>
        </w:tabs>
        <w:spacing w:before="240"/>
        <w:ind w:left="360"/>
        <w:rPr>
          <w:color w:val="000000"/>
        </w:rPr>
      </w:pPr>
      <w:r w:rsidRPr="007F620E">
        <w:rPr>
          <w:color w:val="000000"/>
        </w:rPr>
        <w:t>The Claim, with any adjustment set forth above, satisfies</w:t>
      </w:r>
      <w:r w:rsidR="005E61EA">
        <w:rPr>
          <w:color w:val="000000"/>
        </w:rPr>
        <w:t xml:space="preserve"> </w:t>
      </w:r>
      <w:r w:rsidRPr="007F620E" w:rsidR="00DE3A5D">
        <w:rPr>
          <w:color w:val="000000"/>
        </w:rPr>
        <w:t>all requirements of Pub. Util.</w:t>
      </w:r>
      <w:r w:rsidRPr="007F620E">
        <w:rPr>
          <w:color w:val="000000"/>
        </w:rPr>
        <w:t xml:space="preserve"> Code §§ 1801-1812.</w:t>
      </w:r>
    </w:p>
    <w:p w:rsidRPr="007F620E" w:rsidR="001962EB" w:rsidRDefault="001962EB" w14:paraId="135A9C71" w14:textId="77777777">
      <w:pPr>
        <w:jc w:val="center"/>
        <w:rPr>
          <w:b/>
          <w:color w:val="000000"/>
          <w:u w:val="single"/>
        </w:rPr>
      </w:pPr>
    </w:p>
    <w:p w:rsidRPr="007F620E" w:rsidR="00A92D0B" w:rsidRDefault="00A92D0B" w14:paraId="163061B6" w14:textId="77777777">
      <w:pPr>
        <w:jc w:val="center"/>
        <w:rPr>
          <w:b/>
          <w:color w:val="000000"/>
          <w:u w:val="single"/>
        </w:rPr>
      </w:pPr>
      <w:r w:rsidRPr="007F620E">
        <w:rPr>
          <w:b/>
          <w:color w:val="000000"/>
          <w:u w:val="single"/>
        </w:rPr>
        <w:t>ORDER</w:t>
      </w:r>
    </w:p>
    <w:p w:rsidRPr="007F620E" w:rsidR="00A92D0B" w:rsidRDefault="00A92D0B" w14:paraId="5921419B" w14:textId="77777777">
      <w:pPr>
        <w:jc w:val="center"/>
        <w:rPr>
          <w:b/>
          <w:color w:val="000000"/>
          <w:u w:val="single"/>
        </w:rPr>
      </w:pPr>
    </w:p>
    <w:p w:rsidRPr="00D4202B" w:rsidR="00A92D0B" w:rsidRDefault="00124533" w14:paraId="6BDEC3E1" w14:textId="77777777">
      <w:pPr>
        <w:numPr>
          <w:ilvl w:val="0"/>
          <w:numId w:val="4"/>
        </w:numPr>
        <w:tabs>
          <w:tab w:val="clear" w:pos="900"/>
          <w:tab w:val="num" w:pos="540"/>
        </w:tabs>
        <w:ind w:left="540" w:hanging="540"/>
      </w:pPr>
      <w:r w:rsidRPr="00D4202B">
        <w:t>Green Power Institute</w:t>
      </w:r>
      <w:r w:rsidRPr="00D4202B" w:rsidR="00FE3BAE">
        <w:t xml:space="preserve"> </w:t>
      </w:r>
      <w:r w:rsidR="005E61EA">
        <w:t>is</w:t>
      </w:r>
      <w:r w:rsidRPr="00D4202B" w:rsidR="00A92D0B">
        <w:t xml:space="preserve"> awarded $</w:t>
      </w:r>
      <w:r w:rsidR="009E3F7A">
        <w:t>1</w:t>
      </w:r>
      <w:r w:rsidR="00815CEC">
        <w:t>25,183.79</w:t>
      </w:r>
      <w:r w:rsidRPr="00D4202B" w:rsidR="00A92D0B">
        <w:t>.</w:t>
      </w:r>
    </w:p>
    <w:p w:rsidR="009A0AD6" w:rsidRDefault="002B1F58" w14:paraId="5C0D7025" w14:textId="77777777">
      <w:pPr>
        <w:keepNext/>
        <w:keepLines/>
        <w:numPr>
          <w:ilvl w:val="0"/>
          <w:numId w:val="4"/>
        </w:numPr>
        <w:tabs>
          <w:tab w:val="clear" w:pos="900"/>
          <w:tab w:val="num" w:pos="540"/>
        </w:tabs>
        <w:spacing w:before="240"/>
        <w:ind w:left="547" w:hanging="547"/>
      </w:pPr>
      <w:r w:rsidRPr="002B1F58">
        <w:t xml:space="preserve">Within 30 days of the effective date of this decision, Pacific Gas and Electric Company, San Diego Gas &amp; Electric Company, </w:t>
      </w:r>
      <w:r w:rsidR="008B2B1F">
        <w:t xml:space="preserve">and </w:t>
      </w:r>
      <w:r w:rsidRPr="002B1F58">
        <w:t>Southern California Edison Company</w:t>
      </w:r>
      <w:r>
        <w:t xml:space="preserve"> </w:t>
      </w:r>
      <w:r w:rsidRPr="00D4202B" w:rsidR="0055228B">
        <w:t xml:space="preserve">shall pay </w:t>
      </w:r>
      <w:r w:rsidRPr="00D4202B" w:rsidR="00124533">
        <w:t>Green Power Institute</w:t>
      </w:r>
      <w:r w:rsidRPr="00D4202B" w:rsidR="0055228B">
        <w:t xml:space="preserve"> their respective shares of the award, based on their California-jurisdictional </w:t>
      </w:r>
      <w:r w:rsidR="0058001C">
        <w:t>electric</w:t>
      </w:r>
      <w:r w:rsidRPr="00D4202B" w:rsidR="0055228B">
        <w:t xml:space="preserve"> revenues for the </w:t>
      </w:r>
      <w:r>
        <w:t>2023</w:t>
      </w:r>
      <w:r w:rsidRPr="00D4202B" w:rsidR="0055228B">
        <w:t xml:space="preserve"> calendar year, to reflect the year in which the proceeding was primarily litigated.  </w:t>
      </w:r>
      <w:r w:rsidRPr="00B251B7" w:rsidR="00B251B7">
        <w:t xml:space="preserve">If such data is unavailable, the most recent electric revenue data shall be used. Payment of the award shall include compound interest at the rate earned on prime, three-month non-financial commercial paper as reported in Federal Reserve Statistical Release H.15, </w:t>
      </w:r>
      <w:r w:rsidRPr="00B251B7" w:rsidR="00B959D4">
        <w:t>beginning</w:t>
      </w:r>
      <w:r w:rsidRPr="00B251B7" w:rsidR="00B251B7">
        <w:t xml:space="preserve"> </w:t>
      </w:r>
      <w:r w:rsidR="00176E36">
        <w:t>June 30</w:t>
      </w:r>
      <w:r w:rsidRPr="00B251B7" w:rsidR="00B251B7">
        <w:t xml:space="preserve">, 2024, the 75th day after the filing of </w:t>
      </w:r>
      <w:r w:rsidR="0013716E">
        <w:t>Green Power Institute</w:t>
      </w:r>
      <w:r w:rsidRPr="00B251B7" w:rsidR="00B251B7">
        <w:t>’s request, and continuing until full payment is made.</w:t>
      </w:r>
    </w:p>
    <w:p w:rsidR="00D4202B" w:rsidP="004B509D" w:rsidRDefault="00A92D0B" w14:paraId="0A941A61" w14:textId="77777777">
      <w:pPr>
        <w:keepNext/>
        <w:keepLines/>
        <w:spacing w:before="240"/>
        <w:ind w:firstLine="547"/>
      </w:pPr>
      <w:r w:rsidRPr="00D4202B">
        <w:rPr>
          <w:color w:val="000000"/>
        </w:rPr>
        <w:t>This decision is effective today.</w:t>
      </w:r>
    </w:p>
    <w:p w:rsidRPr="00D4202B" w:rsidR="00A92D0B" w:rsidP="00D4202B" w:rsidRDefault="00A92D0B" w14:paraId="6EC4B408" w14:textId="657CB972">
      <w:pPr>
        <w:keepNext/>
        <w:keepLines/>
        <w:spacing w:before="240"/>
        <w:ind w:left="547"/>
      </w:pPr>
      <w:r w:rsidRPr="007F620E">
        <w:rPr>
          <w:color w:val="000000"/>
        </w:rPr>
        <w:t xml:space="preserve">Dated </w:t>
      </w:r>
      <w:r w:rsidR="00AB1C9A">
        <w:rPr>
          <w:color w:val="000000"/>
        </w:rPr>
        <w:t>September 3, 2026</w:t>
      </w:r>
      <w:r w:rsidRPr="007F620E">
        <w:rPr>
          <w:color w:val="000000"/>
        </w:rPr>
        <w:t xml:space="preserve">, </w:t>
      </w:r>
      <w:proofErr w:type="gramStart"/>
      <w:r w:rsidRPr="007F620E">
        <w:rPr>
          <w:color w:val="000000"/>
        </w:rPr>
        <w:t>at</w:t>
      </w:r>
      <w:proofErr w:type="gramEnd"/>
      <w:r w:rsidRPr="007F620E">
        <w:rPr>
          <w:color w:val="000000"/>
        </w:rPr>
        <w:t xml:space="preserve"> Sa</w:t>
      </w:r>
      <w:r w:rsidR="007F1D14">
        <w:rPr>
          <w:color w:val="000000"/>
        </w:rPr>
        <w:t>cramento</w:t>
      </w:r>
      <w:r w:rsidRPr="007F620E">
        <w:rPr>
          <w:color w:val="000000"/>
        </w:rPr>
        <w:t>, California.</w:t>
      </w:r>
    </w:p>
    <w:p w:rsidR="003B07FC" w:rsidP="003B07FC" w:rsidRDefault="003B07FC" w14:paraId="6AE93DDE" w14:textId="77777777">
      <w:pPr>
        <w:autoSpaceDE w:val="0"/>
        <w:autoSpaceDN w:val="0"/>
        <w:adjustRightInd w:val="0"/>
        <w:ind w:left="4320" w:firstLine="720"/>
        <w:jc w:val="both"/>
      </w:pPr>
    </w:p>
    <w:p w:rsidR="003B07FC" w:rsidP="003B07FC" w:rsidRDefault="003B07FC" w14:paraId="7EBF9BA1" w14:textId="77777777">
      <w:pPr>
        <w:autoSpaceDE w:val="0"/>
        <w:autoSpaceDN w:val="0"/>
        <w:adjustRightInd w:val="0"/>
        <w:ind w:left="4320" w:firstLine="720"/>
        <w:jc w:val="both"/>
      </w:pPr>
    </w:p>
    <w:p w:rsidRPr="00C61F1B" w:rsidR="003B07FC" w:rsidP="003B07FC" w:rsidRDefault="003B07FC" w14:paraId="0C69D755" w14:textId="10F76A8F">
      <w:pPr>
        <w:autoSpaceDE w:val="0"/>
        <w:autoSpaceDN w:val="0"/>
        <w:adjustRightInd w:val="0"/>
        <w:ind w:left="4320" w:firstLine="720"/>
        <w:jc w:val="both"/>
      </w:pPr>
      <w:r w:rsidRPr="00C61F1B">
        <w:t>JOHN REYNOLDS</w:t>
      </w:r>
    </w:p>
    <w:p w:rsidRPr="00C61F1B" w:rsidR="003B07FC" w:rsidP="003B07FC" w:rsidRDefault="003B07FC" w14:paraId="5376995E" w14:textId="77777777">
      <w:pPr>
        <w:autoSpaceDE w:val="0"/>
        <w:autoSpaceDN w:val="0"/>
        <w:adjustRightInd w:val="0"/>
        <w:ind w:left="720" w:firstLine="720"/>
        <w:jc w:val="both"/>
      </w:pPr>
      <w:r w:rsidRPr="00C61F1B">
        <w:tab/>
      </w:r>
      <w:r w:rsidRPr="00C61F1B">
        <w:tab/>
      </w:r>
      <w:r w:rsidRPr="00C61F1B">
        <w:tab/>
      </w:r>
      <w:r w:rsidRPr="00C61F1B">
        <w:tab/>
      </w:r>
      <w:r w:rsidRPr="00C61F1B">
        <w:tab/>
        <w:t xml:space="preserve">                       President</w:t>
      </w:r>
    </w:p>
    <w:p w:rsidRPr="00C61F1B" w:rsidR="003B07FC" w:rsidP="003B07FC" w:rsidRDefault="003B07FC" w14:paraId="07E67B8D" w14:textId="77777777">
      <w:pPr>
        <w:autoSpaceDE w:val="0"/>
        <w:autoSpaceDN w:val="0"/>
        <w:adjustRightInd w:val="0"/>
        <w:ind w:left="4320" w:firstLine="720"/>
        <w:jc w:val="both"/>
      </w:pPr>
      <w:r w:rsidRPr="00C61F1B">
        <w:t>DARCIE L. HOUCK</w:t>
      </w:r>
    </w:p>
    <w:p w:rsidRPr="00C61F1B" w:rsidR="003B07FC" w:rsidP="003B07FC" w:rsidRDefault="003B07FC" w14:paraId="301E7FE1" w14:textId="77777777">
      <w:pPr>
        <w:autoSpaceDE w:val="0"/>
        <w:autoSpaceDN w:val="0"/>
        <w:adjustRightInd w:val="0"/>
        <w:ind w:left="4320" w:firstLine="720"/>
        <w:jc w:val="both"/>
        <w:rPr>
          <w:color w:val="000000"/>
        </w:rPr>
      </w:pPr>
      <w:r w:rsidRPr="00C61F1B">
        <w:rPr>
          <w:color w:val="000000"/>
        </w:rPr>
        <w:t>KAREN DOUGLAS</w:t>
      </w:r>
    </w:p>
    <w:p w:rsidRPr="00C61F1B" w:rsidR="003B07FC" w:rsidP="003B07FC" w:rsidRDefault="003B07FC" w14:paraId="1D1CA24C" w14:textId="77777777">
      <w:pPr>
        <w:autoSpaceDE w:val="0"/>
        <w:autoSpaceDN w:val="0"/>
        <w:adjustRightInd w:val="0"/>
        <w:ind w:left="4320" w:firstLine="720"/>
        <w:jc w:val="both"/>
      </w:pPr>
      <w:r w:rsidRPr="00C61F1B">
        <w:t>CHRISTINE HARADA</w:t>
      </w:r>
    </w:p>
    <w:p w:rsidRPr="00C61F1B" w:rsidR="003B07FC" w:rsidP="003B07FC" w:rsidRDefault="003B07FC" w14:paraId="6E8B02FE" w14:textId="77777777">
      <w:pPr>
        <w:autoSpaceDE w:val="0"/>
        <w:autoSpaceDN w:val="0"/>
        <w:adjustRightInd w:val="0"/>
        <w:ind w:left="5040" w:firstLine="720"/>
        <w:jc w:val="both"/>
      </w:pPr>
      <w:r w:rsidRPr="00C61F1B">
        <w:t xml:space="preserve">            Commissioners</w:t>
      </w:r>
    </w:p>
    <w:p w:rsidRPr="00C61F1B" w:rsidR="003B07FC" w:rsidP="003B07FC" w:rsidRDefault="003B07FC" w14:paraId="65FEABC1" w14:textId="77777777">
      <w:pPr>
        <w:pStyle w:val="standard"/>
        <w:keepNext/>
        <w:keepLines/>
        <w:ind w:left="720"/>
        <w:rPr>
          <w:rFonts w:ascii="Times New Roman" w:hAnsi="Times New Roman"/>
          <w:sz w:val="24"/>
        </w:rPr>
      </w:pPr>
    </w:p>
    <w:p w:rsidRPr="00C61F1B" w:rsidR="003B07FC" w:rsidP="003B07FC" w:rsidRDefault="003B07FC" w14:paraId="760FF116" w14:textId="77777777">
      <w:pPr>
        <w:keepNext/>
        <w:keepLines/>
        <w:autoSpaceDE w:val="0"/>
        <w:autoSpaceDN w:val="0"/>
        <w:adjustRightInd w:val="0"/>
        <w:ind w:left="5100"/>
      </w:pPr>
      <w:r w:rsidRPr="00C61F1B">
        <w:t>Commissioner Matthew Baker recused himself from this agenda item and was not part of the quorum in its consideration.</w:t>
      </w:r>
    </w:p>
    <w:p w:rsidR="00FE3BAE" w:rsidP="00FE3BAE" w:rsidRDefault="00FE3BAE" w14:paraId="0B3B8AF9" w14:textId="77777777"/>
    <w:p w:rsidR="002B6A91" w:rsidRDefault="002B6A91" w14:paraId="064F33E0" w14:textId="77777777">
      <w:pPr>
        <w:rPr>
          <w:rFonts w:ascii="Helvetica" w:hAnsi="Helvetica"/>
          <w:b/>
          <w:sz w:val="26"/>
          <w:szCs w:val="26"/>
        </w:rPr>
      </w:pPr>
      <w:r>
        <w:rPr>
          <w:rFonts w:ascii="Helvetica" w:hAnsi="Helvetica"/>
          <w:b/>
          <w:szCs w:val="26"/>
        </w:rPr>
        <w:br w:type="page"/>
      </w:r>
    </w:p>
    <w:p w:rsidR="00FE3BAE" w:rsidP="00FE3BAE" w:rsidRDefault="00FE3BAE" w14:paraId="2785BB71" w14:textId="77777777">
      <w:pPr>
        <w:pStyle w:val="standard"/>
        <w:ind w:firstLine="0"/>
        <w:jc w:val="center"/>
        <w:rPr>
          <w:rFonts w:ascii="Helvetica" w:hAnsi="Helvetica"/>
          <w:b/>
          <w:szCs w:val="26"/>
        </w:rPr>
      </w:pPr>
      <w:r>
        <w:rPr>
          <w:rFonts w:ascii="Helvetica" w:hAnsi="Helvetica"/>
          <w:b/>
          <w:szCs w:val="26"/>
        </w:rPr>
        <w:lastRenderedPageBreak/>
        <w:t>APPENDIX</w:t>
      </w:r>
    </w:p>
    <w:p w:rsidR="00FE3BAE" w:rsidP="00FE3BAE" w:rsidRDefault="00FE3BAE" w14:paraId="5074B830" w14:textId="77777777">
      <w:pPr>
        <w:pStyle w:val="standard"/>
        <w:jc w:val="center"/>
      </w:pPr>
      <w:r>
        <w:rPr>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00FE3BAE" w:rsidTr="00D4202B" w14:paraId="1306AEB6"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28CAF6FC" w14:textId="77777777">
            <w:r>
              <w:t>Compensation Decision:</w:t>
            </w:r>
          </w:p>
        </w:tc>
        <w:tc>
          <w:tcPr>
            <w:tcW w:w="3735" w:type="dxa"/>
            <w:tcBorders>
              <w:top w:val="single" w:color="auto" w:sz="4" w:space="0"/>
              <w:left w:val="single" w:color="auto" w:sz="4" w:space="0"/>
              <w:bottom w:val="single" w:color="auto" w:sz="4" w:space="0"/>
              <w:right w:val="single" w:color="auto" w:sz="4" w:space="0"/>
            </w:tcBorders>
          </w:tcPr>
          <w:p w:rsidR="00FE3BAE" w:rsidP="00342A89" w:rsidRDefault="00857866" w14:paraId="0D71EA75" w14:textId="333EA204">
            <w:r>
              <w:t>D2609024</w:t>
            </w:r>
          </w:p>
        </w:tc>
        <w:tc>
          <w:tcPr>
            <w:tcW w:w="2475" w:type="dxa"/>
            <w:tcBorders>
              <w:top w:val="single" w:color="auto" w:sz="4" w:space="0"/>
              <w:left w:val="single" w:color="auto" w:sz="4" w:space="0"/>
              <w:bottom w:val="single" w:color="auto" w:sz="4" w:space="0"/>
              <w:right w:val="single" w:color="auto" w:sz="4" w:space="0"/>
            </w:tcBorders>
            <w:hideMark/>
          </w:tcPr>
          <w:p w:rsidR="00FE3BAE" w:rsidP="00342A89" w:rsidRDefault="00FE3BAE" w14:paraId="663C33DD" w14:textId="77777777">
            <w: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00FE3BAE" w:rsidP="00342A89" w:rsidRDefault="00867B29" w14:paraId="2E9E8951" w14:textId="77777777">
            <w:pPr>
              <w:jc w:val="center"/>
            </w:pPr>
            <w:r>
              <w:t>No</w:t>
            </w:r>
          </w:p>
        </w:tc>
      </w:tr>
      <w:tr w:rsidR="00FE3BAE" w:rsidTr="00D4202B" w14:paraId="6E526202"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02693E22" w14:textId="77777777">
            <w: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207101" w14:paraId="1A8152CE" w14:textId="77777777">
            <w:r w:rsidRPr="00207101">
              <w:t>D2302040 and D2</w:t>
            </w:r>
            <w:r w:rsidR="00867B29">
              <w:t>4</w:t>
            </w:r>
            <w:r w:rsidRPr="00207101">
              <w:t>02047</w:t>
            </w:r>
          </w:p>
        </w:tc>
      </w:tr>
      <w:tr w:rsidR="00FE3BAE" w:rsidTr="00D4202B" w14:paraId="64F334E0"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986C7E8" w14:textId="77777777">
            <w: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610B79" w14:paraId="72AFFFBF" w14:textId="77777777">
            <w:r>
              <w:t>R</w:t>
            </w:r>
            <w:r w:rsidR="000245FF">
              <w:t>20</w:t>
            </w:r>
            <w:r w:rsidR="00F942FA">
              <w:t>0</w:t>
            </w:r>
            <w:r w:rsidR="000245FF">
              <w:t>5</w:t>
            </w:r>
            <w:r w:rsidR="00D826CB">
              <w:t>0</w:t>
            </w:r>
            <w:r w:rsidR="00E845BD">
              <w:t>03</w:t>
            </w:r>
          </w:p>
        </w:tc>
      </w:tr>
      <w:tr w:rsidR="00FE3BAE" w:rsidTr="00D4202B" w14:paraId="75DB2B71"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1406431" w14:textId="77777777">
            <w: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867B29" w14:paraId="7E509E70" w14:textId="77777777">
            <w:r>
              <w:t>ALJ Julie</w:t>
            </w:r>
            <w:r w:rsidR="002A32D4">
              <w:t xml:space="preserve"> A.</w:t>
            </w:r>
            <w:r>
              <w:t xml:space="preserve"> Fitch</w:t>
            </w:r>
            <w:r w:rsidR="001810AD">
              <w:t xml:space="preserve"> and ALJ Colin Rizzo</w:t>
            </w:r>
          </w:p>
        </w:tc>
      </w:tr>
      <w:tr w:rsidR="00FE3BAE" w:rsidTr="00D4202B" w14:paraId="0C962691"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41E7885" w14:textId="77777777">
            <w: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0F34B7" w14:paraId="50028ADD" w14:textId="77777777">
            <w:r w:rsidRPr="000F34B7">
              <w:t>Pacific Gas and Electric Company, San Diego Gas &amp; Electric Company, and Southern California Edison Company</w:t>
            </w:r>
          </w:p>
        </w:tc>
      </w:tr>
    </w:tbl>
    <w:p w:rsidR="00FE3BAE" w:rsidP="00FE3BAE" w:rsidRDefault="00FE3BAE" w14:paraId="775239D3" w14:textId="77777777"/>
    <w:p w:rsidR="00FE3BAE" w:rsidP="00FE3BAE" w:rsidRDefault="00FE3BAE" w14:paraId="288159DA" w14:textId="77777777">
      <w:pPr>
        <w:jc w:val="center"/>
        <w:rPr>
          <w:sz w:val="28"/>
          <w:szCs w:val="28"/>
        </w:rPr>
      </w:pPr>
      <w:r>
        <w:rPr>
          <w:sz w:val="28"/>
          <w:szCs w:val="28"/>
        </w:rPr>
        <w:t>Intervenor Information</w:t>
      </w:r>
    </w:p>
    <w:p w:rsidR="00FE3BAE" w:rsidP="00FE3BAE" w:rsidRDefault="00FE3BAE" w14:paraId="0560BFF7" w14:textId="77777777"/>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44"/>
        <w:gridCol w:w="1376"/>
        <w:gridCol w:w="1530"/>
        <w:gridCol w:w="1603"/>
        <w:gridCol w:w="1296"/>
        <w:gridCol w:w="2478"/>
      </w:tblGrid>
      <w:tr w:rsidR="00FE3BAE" w:rsidTr="00D4202B" w14:paraId="5F6D99C8" w14:textId="77777777">
        <w:tc>
          <w:tcPr>
            <w:tcW w:w="2044" w:type="dxa"/>
            <w:tcBorders>
              <w:top w:val="single" w:color="auto" w:sz="4" w:space="0"/>
              <w:left w:val="single" w:color="auto" w:sz="4" w:space="0"/>
              <w:bottom w:val="single" w:color="auto" w:sz="4" w:space="0"/>
              <w:right w:val="single" w:color="auto" w:sz="4" w:space="0"/>
            </w:tcBorders>
            <w:hideMark/>
          </w:tcPr>
          <w:p w:rsidR="00FE3BAE" w:rsidP="00342A89" w:rsidRDefault="00FE3BAE" w14:paraId="6BB109F2" w14:textId="77777777">
            <w:pPr>
              <w:jc w:val="center"/>
            </w:pPr>
            <w:r>
              <w:t>Intervenor</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81626F" w14:paraId="01D770FE" w14:textId="77777777">
            <w:pPr>
              <w:jc w:val="center"/>
            </w:pPr>
            <w:r>
              <w:t>Date Claim Filed</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1167F4A" w14:textId="77777777">
            <w:pPr>
              <w:jc w:val="center"/>
            </w:pPr>
            <w:r>
              <w:t>Amount Requested</w:t>
            </w:r>
          </w:p>
        </w:tc>
        <w:tc>
          <w:tcPr>
            <w:tcW w:w="1603" w:type="dxa"/>
            <w:tcBorders>
              <w:top w:val="single" w:color="auto" w:sz="4" w:space="0"/>
              <w:left w:val="single" w:color="auto" w:sz="4" w:space="0"/>
              <w:bottom w:val="single" w:color="auto" w:sz="4" w:space="0"/>
              <w:right w:val="single" w:color="auto" w:sz="4" w:space="0"/>
            </w:tcBorders>
            <w:hideMark/>
          </w:tcPr>
          <w:p w:rsidR="00FE3BAE" w:rsidP="00342A89" w:rsidRDefault="00FE3BAE" w14:paraId="171E0A83" w14:textId="77777777">
            <w:pPr>
              <w:jc w:val="center"/>
            </w:pPr>
            <w:r>
              <w:t>Amount Awarded</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7685F8C9" w14:textId="77777777">
            <w:pPr>
              <w:jc w:val="center"/>
            </w:pPr>
            <w:r>
              <w:t>Multiplier?</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FE3BAE" w14:paraId="0CA635E0" w14:textId="77777777">
            <w:pPr>
              <w:jc w:val="center"/>
            </w:pPr>
            <w:r>
              <w:t>Reason Change/Disallowance</w:t>
            </w:r>
          </w:p>
        </w:tc>
      </w:tr>
      <w:tr w:rsidR="00FE3BAE" w:rsidTr="00D4202B" w14:paraId="4F841BD5" w14:textId="77777777">
        <w:trPr>
          <w:trHeight w:val="872"/>
        </w:trPr>
        <w:tc>
          <w:tcPr>
            <w:tcW w:w="2044" w:type="dxa"/>
            <w:tcBorders>
              <w:top w:val="single" w:color="auto" w:sz="4" w:space="0"/>
              <w:left w:val="single" w:color="auto" w:sz="4" w:space="0"/>
              <w:bottom w:val="single" w:color="auto" w:sz="4" w:space="0"/>
              <w:right w:val="single" w:color="auto" w:sz="4" w:space="0"/>
            </w:tcBorders>
            <w:hideMark/>
          </w:tcPr>
          <w:p w:rsidRPr="00D4202B" w:rsidR="00FE3BAE" w:rsidP="00342A89" w:rsidRDefault="006F2F2A" w14:paraId="0AB16B78" w14:textId="77777777">
            <w:pPr>
              <w:jc w:val="center"/>
            </w:pPr>
            <w:r w:rsidRPr="00D4202B">
              <w:t>Green Power Institute</w:t>
            </w:r>
            <w:r w:rsidRPr="00D4202B" w:rsidR="00FE3BAE">
              <w:t xml:space="preserve"> </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0245FF" w14:paraId="53749DF4" w14:textId="77777777">
            <w:pPr>
              <w:jc w:val="center"/>
            </w:pPr>
            <w:r>
              <w:t>April</w:t>
            </w:r>
            <w:r w:rsidR="006F2F2A">
              <w:t xml:space="preserve"> </w:t>
            </w:r>
            <w:r w:rsidR="00C938D2">
              <w:t>16</w:t>
            </w:r>
            <w:r w:rsidR="006F2F2A">
              <w:t>, 202</w:t>
            </w:r>
            <w:r w:rsidR="003D74E4">
              <w:t>4</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6F2F2A" w14:paraId="3BDC7ECB" w14:textId="77777777">
            <w:pPr>
              <w:jc w:val="center"/>
            </w:pPr>
            <w:r>
              <w:t>$</w:t>
            </w:r>
            <w:r w:rsidR="00277232">
              <w:t>226,275</w:t>
            </w:r>
          </w:p>
        </w:tc>
        <w:tc>
          <w:tcPr>
            <w:tcW w:w="1603" w:type="dxa"/>
            <w:tcBorders>
              <w:top w:val="single" w:color="auto" w:sz="4" w:space="0"/>
              <w:left w:val="single" w:color="auto" w:sz="4" w:space="0"/>
              <w:bottom w:val="single" w:color="auto" w:sz="4" w:space="0"/>
              <w:right w:val="single" w:color="auto" w:sz="4" w:space="0"/>
            </w:tcBorders>
            <w:hideMark/>
          </w:tcPr>
          <w:p w:rsidR="00FE3BAE" w:rsidP="00342A89" w:rsidRDefault="003451AF" w14:paraId="14F913D5" w14:textId="77777777">
            <w:pPr>
              <w:jc w:val="center"/>
            </w:pPr>
            <w:r>
              <w:t>$</w:t>
            </w:r>
            <w:r w:rsidR="009E3F7A">
              <w:t>1</w:t>
            </w:r>
            <w:r w:rsidR="00815CEC">
              <w:t>25,183.79</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327A7CF0" w14:textId="77777777">
            <w:pPr>
              <w:jc w:val="center"/>
            </w:pPr>
            <w:r>
              <w:t>N/A</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8D7B28" w14:paraId="2017E39F" w14:textId="77777777">
            <w:pPr>
              <w:jc w:val="center"/>
            </w:pPr>
            <w:r w:rsidRPr="008D7B28">
              <w:rPr>
                <w:i/>
                <w:iCs/>
              </w:rPr>
              <w:t>See</w:t>
            </w:r>
            <w:r>
              <w:t xml:space="preserve"> Part III.D CPUC Comments, Disallowances, and Adjustments</w:t>
            </w:r>
          </w:p>
        </w:tc>
      </w:tr>
    </w:tbl>
    <w:p w:rsidR="00FE3BAE" w:rsidP="00FE3BAE" w:rsidRDefault="00FE3BAE" w14:paraId="1A2CA8C0" w14:textId="77777777"/>
    <w:p w:rsidR="00FE3BAE" w:rsidP="00FE3BAE" w:rsidRDefault="0022302F" w14:paraId="3E529695" w14:textId="77777777">
      <w:pPr>
        <w:jc w:val="center"/>
        <w:rPr>
          <w:sz w:val="28"/>
          <w:szCs w:val="28"/>
        </w:rPr>
      </w:pPr>
      <w:r>
        <w:rPr>
          <w:sz w:val="28"/>
          <w:szCs w:val="28"/>
        </w:rPr>
        <w:t>Hourly Fee</w:t>
      </w:r>
      <w:r w:rsidR="00FE3BAE">
        <w:rPr>
          <w:sz w:val="28"/>
          <w:szCs w:val="28"/>
        </w:rPr>
        <w:t xml:space="preserve"> Information</w:t>
      </w:r>
    </w:p>
    <w:p w:rsidRPr="00FE3BAE" w:rsidR="00FE3BAE" w:rsidP="00FE3BAE" w:rsidRDefault="00FE3BAE" w14:paraId="01679AE3" w14:textId="77777777">
      <w:pPr>
        <w:jc w:val="center"/>
        <w:rPr>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1920"/>
        <w:gridCol w:w="1620"/>
        <w:gridCol w:w="1710"/>
        <w:gridCol w:w="1620"/>
      </w:tblGrid>
      <w:tr w:rsidR="00C02649" w:rsidTr="00D4202B" w14:paraId="52EF347A"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7EADB840" w14:textId="77777777">
            <w:pPr>
              <w:jc w:val="center"/>
            </w:pPr>
            <w:r w:rsidRPr="00C02649">
              <w:t>First Name</w:t>
            </w:r>
          </w:p>
        </w:tc>
        <w:tc>
          <w:tcPr>
            <w:tcW w:w="177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69825B85" w14:textId="77777777">
            <w:pPr>
              <w:jc w:val="center"/>
            </w:pPr>
            <w:r w:rsidRPr="00C02649">
              <w:t>Last Name</w:t>
            </w:r>
          </w:p>
        </w:tc>
        <w:tc>
          <w:tcPr>
            <w:tcW w:w="19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171EBF" w14:paraId="48FDF4D4" w14:textId="77777777">
            <w:pPr>
              <w:ind w:left="12" w:firstLine="12"/>
              <w:jc w:val="center"/>
            </w:pPr>
            <w:r w:rsidRPr="00C02649">
              <w:t>Attorney, Expert, or Advocate</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51A637FD" w14:textId="77777777">
            <w:pPr>
              <w:jc w:val="center"/>
            </w:pPr>
            <w:r w:rsidRPr="00C02649">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70BECFFB" w14:textId="77777777">
            <w:pPr>
              <w:jc w:val="center"/>
            </w:pPr>
            <w:r w:rsidRPr="00C02649">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633DBFAD" w14:textId="77777777">
            <w:pPr>
              <w:jc w:val="center"/>
            </w:pPr>
            <w:r w:rsidRPr="00C02649">
              <w:t>Hourly Fee Adopted</w:t>
            </w:r>
          </w:p>
        </w:tc>
      </w:tr>
      <w:tr w:rsidR="00F942FA" w:rsidTr="00D4202B" w14:paraId="363D2DC5"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F942FA" w:rsidP="00DD1580" w:rsidRDefault="00F942FA" w14:paraId="3DBD03FD" w14:textId="7777777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F942FA" w:rsidP="00DD1580" w:rsidRDefault="00F942FA" w14:paraId="174EC852" w14:textId="77777777">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Pr="00D4202B" w:rsidR="00F942FA" w:rsidP="00DD1580" w:rsidRDefault="00F942FA" w14:paraId="4467A93C" w14:textId="77777777">
            <w:pPr>
              <w:jc w:val="center"/>
            </w:pPr>
            <w:r w:rsidRPr="00D4202B">
              <w:t>Expert</w:t>
            </w:r>
            <w:bookmarkStart w:name="_Ref217477378" w:id="10"/>
            <w:r w:rsidR="001810AD">
              <w:rPr>
                <w:rStyle w:val="FootnoteReference"/>
              </w:rPr>
              <w:footnoteReference w:id="17"/>
            </w:r>
            <w:bookmarkEnd w:id="10"/>
          </w:p>
        </w:tc>
        <w:tc>
          <w:tcPr>
            <w:tcW w:w="1620" w:type="dxa"/>
            <w:tcBorders>
              <w:top w:val="single" w:color="auto" w:sz="4" w:space="0"/>
              <w:left w:val="single" w:color="auto" w:sz="4" w:space="0"/>
              <w:bottom w:val="single" w:color="auto" w:sz="4" w:space="0"/>
              <w:right w:val="single" w:color="auto" w:sz="4" w:space="0"/>
            </w:tcBorders>
          </w:tcPr>
          <w:p w:rsidR="00F942FA" w:rsidP="00DD1580" w:rsidRDefault="00F942FA" w14:paraId="57D44C85" w14:textId="77777777">
            <w:pPr>
              <w:jc w:val="center"/>
            </w:pPr>
            <w:r>
              <w:t>4</w:t>
            </w:r>
            <w:r w:rsidR="000245FF">
              <w:t>6</w:t>
            </w:r>
            <w:r>
              <w:t>5</w:t>
            </w:r>
          </w:p>
        </w:tc>
        <w:tc>
          <w:tcPr>
            <w:tcW w:w="1710" w:type="dxa"/>
            <w:tcBorders>
              <w:top w:val="single" w:color="auto" w:sz="4" w:space="0"/>
              <w:left w:val="single" w:color="auto" w:sz="4" w:space="0"/>
              <w:bottom w:val="single" w:color="auto" w:sz="4" w:space="0"/>
              <w:right w:val="single" w:color="auto" w:sz="4" w:space="0"/>
            </w:tcBorders>
          </w:tcPr>
          <w:p w:rsidR="00F942FA" w:rsidP="00DD1580" w:rsidRDefault="000245FF" w14:paraId="06886F79" w14:textId="77777777">
            <w:pPr>
              <w:jc w:val="center"/>
            </w:pPr>
            <w:r>
              <w:t>2022</w:t>
            </w:r>
          </w:p>
        </w:tc>
        <w:tc>
          <w:tcPr>
            <w:tcW w:w="1620" w:type="dxa"/>
            <w:tcBorders>
              <w:top w:val="single" w:color="auto" w:sz="4" w:space="0"/>
              <w:left w:val="single" w:color="auto" w:sz="4" w:space="0"/>
              <w:bottom w:val="single" w:color="auto" w:sz="4" w:space="0"/>
              <w:right w:val="single" w:color="auto" w:sz="4" w:space="0"/>
            </w:tcBorders>
          </w:tcPr>
          <w:p w:rsidR="00F942FA" w:rsidP="00DD1580" w:rsidRDefault="008D7B28" w14:paraId="3B2930AD" w14:textId="77777777">
            <w:pPr>
              <w:jc w:val="center"/>
            </w:pPr>
            <w:r>
              <w:t>$</w:t>
            </w:r>
            <w:r w:rsidR="00E14A18">
              <w:t>450</w:t>
            </w:r>
          </w:p>
        </w:tc>
      </w:tr>
      <w:tr w:rsidR="00AA0773" w:rsidTr="00D4202B" w14:paraId="57FF104A"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AA0773" w:rsidP="00DD1580" w:rsidRDefault="000245FF" w14:paraId="6411BEFF" w14:textId="7777777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AA0773" w:rsidP="00DD1580" w:rsidRDefault="000245FF" w14:paraId="17D93413" w14:textId="77777777">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Pr="00D4202B" w:rsidR="00AA0773" w:rsidP="00DD1580" w:rsidRDefault="000245FF" w14:paraId="02AF84EA" w14:textId="77777777">
            <w:pPr>
              <w:jc w:val="center"/>
            </w:pPr>
            <w:r w:rsidRPr="00D4202B">
              <w:t>Expert</w:t>
            </w:r>
            <w:r w:rsidDel="00570F75" w:rsidR="008E09A2">
              <w:fldChar w:fldCharType="begin"/>
            </w:r>
            <w:r w:rsidDel="00570F75" w:rsidR="008E09A2">
              <w:fldChar w:fldCharType="separate"/>
            </w:r>
            <w:r w:rsidRPr="00E03659" w:rsidR="00E03659">
              <w:rPr>
                <w:rStyle w:val="FootnoteReference"/>
              </w:rPr>
              <w:t>8</w:t>
            </w:r>
            <w:r w:rsidDel="00570F75" w:rsidR="008E09A2">
              <w:fldChar w:fldCharType="end"/>
            </w:r>
          </w:p>
        </w:tc>
        <w:tc>
          <w:tcPr>
            <w:tcW w:w="1620" w:type="dxa"/>
            <w:tcBorders>
              <w:top w:val="single" w:color="auto" w:sz="4" w:space="0"/>
              <w:left w:val="single" w:color="auto" w:sz="4" w:space="0"/>
              <w:bottom w:val="single" w:color="auto" w:sz="4" w:space="0"/>
              <w:right w:val="single" w:color="auto" w:sz="4" w:space="0"/>
            </w:tcBorders>
          </w:tcPr>
          <w:p w:rsidR="00AA0773" w:rsidP="00DD1580" w:rsidRDefault="000245FF" w14:paraId="228AA77A" w14:textId="77777777">
            <w:pPr>
              <w:jc w:val="center"/>
            </w:pPr>
            <w:r>
              <w:t>485</w:t>
            </w:r>
          </w:p>
        </w:tc>
        <w:tc>
          <w:tcPr>
            <w:tcW w:w="1710" w:type="dxa"/>
            <w:tcBorders>
              <w:top w:val="single" w:color="auto" w:sz="4" w:space="0"/>
              <w:left w:val="single" w:color="auto" w:sz="4" w:space="0"/>
              <w:bottom w:val="single" w:color="auto" w:sz="4" w:space="0"/>
              <w:right w:val="single" w:color="auto" w:sz="4" w:space="0"/>
            </w:tcBorders>
          </w:tcPr>
          <w:p w:rsidR="00AA0773" w:rsidP="00DD1580" w:rsidRDefault="00E845BD" w14:paraId="3C47BC14" w14:textId="77777777">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AA0773" w:rsidP="00DD1580" w:rsidRDefault="008D7B28" w14:paraId="2707240F" w14:textId="77777777">
            <w:pPr>
              <w:jc w:val="center"/>
            </w:pPr>
            <w:r>
              <w:t>$</w:t>
            </w:r>
            <w:r w:rsidR="00E14A18">
              <w:t>460</w:t>
            </w:r>
          </w:p>
        </w:tc>
      </w:tr>
      <w:tr w:rsidR="00A50253" w:rsidTr="00D4202B" w14:paraId="6467FFF9"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A50253" w:rsidP="00A50253" w:rsidRDefault="000245FF" w14:paraId="6F20D39A" w14:textId="7777777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A50253" w:rsidP="00A50253" w:rsidRDefault="000245FF" w14:paraId="5962AA4A" w14:textId="77777777">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Pr="00D4202B" w:rsidR="00A50253" w:rsidP="00A50253" w:rsidRDefault="000245FF" w14:paraId="392BAFBA" w14:textId="77777777">
            <w:pPr>
              <w:jc w:val="center"/>
            </w:pPr>
            <w:r w:rsidRPr="00D4202B">
              <w:t>Expert</w:t>
            </w:r>
            <w:r w:rsidDel="00570F75" w:rsidR="008E09A2">
              <w:fldChar w:fldCharType="begin"/>
            </w:r>
            <w:r w:rsidDel="00570F75" w:rsidR="008E09A2">
              <w:fldChar w:fldCharType="separate"/>
            </w:r>
            <w:r w:rsidRPr="00E03659" w:rsidR="00E03659">
              <w:rPr>
                <w:rStyle w:val="FootnoteReference"/>
              </w:rPr>
              <w:t>8</w:t>
            </w:r>
            <w:r w:rsidDel="00570F75" w:rsidR="008E09A2">
              <w:fldChar w:fldCharType="end"/>
            </w:r>
          </w:p>
        </w:tc>
        <w:tc>
          <w:tcPr>
            <w:tcW w:w="1620" w:type="dxa"/>
            <w:tcBorders>
              <w:top w:val="single" w:color="auto" w:sz="4" w:space="0"/>
              <w:left w:val="single" w:color="auto" w:sz="4" w:space="0"/>
              <w:bottom w:val="single" w:color="auto" w:sz="4" w:space="0"/>
              <w:right w:val="single" w:color="auto" w:sz="4" w:space="0"/>
            </w:tcBorders>
          </w:tcPr>
          <w:p w:rsidR="00E845BD" w:rsidP="00E845BD" w:rsidRDefault="000245FF" w14:paraId="5C013A0D" w14:textId="77777777">
            <w:pPr>
              <w:jc w:val="center"/>
            </w:pPr>
            <w:r>
              <w:t>505</w:t>
            </w:r>
          </w:p>
        </w:tc>
        <w:tc>
          <w:tcPr>
            <w:tcW w:w="1710" w:type="dxa"/>
            <w:tcBorders>
              <w:top w:val="single" w:color="auto" w:sz="4" w:space="0"/>
              <w:left w:val="single" w:color="auto" w:sz="4" w:space="0"/>
              <w:bottom w:val="single" w:color="auto" w:sz="4" w:space="0"/>
              <w:right w:val="single" w:color="auto" w:sz="4" w:space="0"/>
            </w:tcBorders>
          </w:tcPr>
          <w:p w:rsidR="00A50253" w:rsidP="00A50253" w:rsidRDefault="000245FF" w14:paraId="361CE981" w14:textId="77777777">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A50253" w:rsidP="00A50253" w:rsidRDefault="008D7B28" w14:paraId="0E36B91B" w14:textId="77777777">
            <w:pPr>
              <w:jc w:val="center"/>
            </w:pPr>
            <w:r>
              <w:t>$</w:t>
            </w:r>
            <w:r w:rsidR="00E14A18">
              <w:t>475</w:t>
            </w:r>
          </w:p>
        </w:tc>
      </w:tr>
      <w:tr w:rsidR="00A50253" w:rsidTr="00D4202B" w14:paraId="3DECDE24"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A50253" w:rsidP="00A50253" w:rsidRDefault="000245FF" w14:paraId="04D3D205" w14:textId="77777777">
            <w:pPr>
              <w:jc w:val="center"/>
              <w:rPr>
                <w:color w:val="000000"/>
              </w:rPr>
            </w:pPr>
            <w:r>
              <w:rPr>
                <w:color w:val="000000"/>
              </w:rPr>
              <w:t>Zoë</w:t>
            </w:r>
          </w:p>
        </w:tc>
        <w:tc>
          <w:tcPr>
            <w:tcW w:w="1770" w:type="dxa"/>
            <w:tcBorders>
              <w:top w:val="single" w:color="auto" w:sz="4" w:space="0"/>
              <w:left w:val="single" w:color="auto" w:sz="4" w:space="0"/>
              <w:bottom w:val="single" w:color="auto" w:sz="4" w:space="0"/>
              <w:right w:val="single" w:color="auto" w:sz="4" w:space="0"/>
            </w:tcBorders>
          </w:tcPr>
          <w:p w:rsidR="00A50253" w:rsidP="00A50253" w:rsidRDefault="000245FF" w14:paraId="4D2CC622" w14:textId="77777777">
            <w:pPr>
              <w:jc w:val="center"/>
              <w:rPr>
                <w:color w:val="000000"/>
              </w:rPr>
            </w:pPr>
            <w:r>
              <w:rPr>
                <w:color w:val="000000"/>
              </w:rPr>
              <w:t>Harrold</w:t>
            </w:r>
          </w:p>
        </w:tc>
        <w:tc>
          <w:tcPr>
            <w:tcW w:w="1920" w:type="dxa"/>
            <w:tcBorders>
              <w:top w:val="single" w:color="auto" w:sz="4" w:space="0"/>
              <w:left w:val="single" w:color="auto" w:sz="4" w:space="0"/>
              <w:bottom w:val="single" w:color="auto" w:sz="4" w:space="0"/>
              <w:right w:val="single" w:color="auto" w:sz="4" w:space="0"/>
            </w:tcBorders>
          </w:tcPr>
          <w:p w:rsidRPr="00D4202B" w:rsidR="00A50253" w:rsidP="00A50253" w:rsidRDefault="000245FF" w14:paraId="49B9E8A8" w14:textId="77777777">
            <w:pPr>
              <w:jc w:val="center"/>
            </w:pPr>
            <w:r w:rsidRPr="00D4202B">
              <w:t>Scientist</w:t>
            </w:r>
            <w:bookmarkStart w:name="_Ref217477416" w:id="11"/>
            <w:r w:rsidR="00735C87">
              <w:rPr>
                <w:rStyle w:val="FootnoteReference"/>
              </w:rPr>
              <w:footnoteReference w:id="18"/>
            </w:r>
            <w:bookmarkEnd w:id="11"/>
          </w:p>
        </w:tc>
        <w:tc>
          <w:tcPr>
            <w:tcW w:w="1620" w:type="dxa"/>
            <w:tcBorders>
              <w:top w:val="single" w:color="auto" w:sz="4" w:space="0"/>
              <w:left w:val="single" w:color="auto" w:sz="4" w:space="0"/>
              <w:bottom w:val="single" w:color="auto" w:sz="4" w:space="0"/>
              <w:right w:val="single" w:color="auto" w:sz="4" w:space="0"/>
            </w:tcBorders>
          </w:tcPr>
          <w:p w:rsidR="00A50253" w:rsidP="00A50253" w:rsidRDefault="000245FF" w14:paraId="7C1F5ADB" w14:textId="77777777">
            <w:pPr>
              <w:jc w:val="center"/>
            </w:pPr>
            <w:r>
              <w:t>285</w:t>
            </w:r>
          </w:p>
        </w:tc>
        <w:tc>
          <w:tcPr>
            <w:tcW w:w="1710" w:type="dxa"/>
            <w:tcBorders>
              <w:top w:val="single" w:color="auto" w:sz="4" w:space="0"/>
              <w:left w:val="single" w:color="auto" w:sz="4" w:space="0"/>
              <w:bottom w:val="single" w:color="auto" w:sz="4" w:space="0"/>
              <w:right w:val="single" w:color="auto" w:sz="4" w:space="0"/>
            </w:tcBorders>
          </w:tcPr>
          <w:p w:rsidR="00A50253" w:rsidP="00A50253" w:rsidRDefault="000245FF" w14:paraId="59ED7DFD" w14:textId="77777777">
            <w:pPr>
              <w:jc w:val="center"/>
            </w:pPr>
            <w:r>
              <w:t>2022</w:t>
            </w:r>
          </w:p>
        </w:tc>
        <w:tc>
          <w:tcPr>
            <w:tcW w:w="1620" w:type="dxa"/>
            <w:tcBorders>
              <w:top w:val="single" w:color="auto" w:sz="4" w:space="0"/>
              <w:left w:val="single" w:color="auto" w:sz="4" w:space="0"/>
              <w:bottom w:val="single" w:color="auto" w:sz="4" w:space="0"/>
              <w:right w:val="single" w:color="auto" w:sz="4" w:space="0"/>
            </w:tcBorders>
          </w:tcPr>
          <w:p w:rsidR="00A50253" w:rsidP="00A50253" w:rsidRDefault="008D7B28" w14:paraId="07074BA0" w14:textId="77777777">
            <w:pPr>
              <w:jc w:val="center"/>
            </w:pPr>
            <w:r>
              <w:t>$</w:t>
            </w:r>
            <w:r w:rsidR="0058438F">
              <w:t>250</w:t>
            </w:r>
          </w:p>
        </w:tc>
      </w:tr>
      <w:tr w:rsidR="000245FF" w:rsidTr="00D4202B" w14:paraId="6B91BDE1"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245FF" w:rsidP="00A50253" w:rsidRDefault="000245FF" w14:paraId="4312DA94" w14:textId="77777777">
            <w:pPr>
              <w:jc w:val="center"/>
              <w:rPr>
                <w:color w:val="000000"/>
              </w:rPr>
            </w:pPr>
            <w:r>
              <w:rPr>
                <w:color w:val="000000"/>
              </w:rPr>
              <w:t>Zoë</w:t>
            </w:r>
          </w:p>
        </w:tc>
        <w:tc>
          <w:tcPr>
            <w:tcW w:w="1770" w:type="dxa"/>
            <w:tcBorders>
              <w:top w:val="single" w:color="auto" w:sz="4" w:space="0"/>
              <w:left w:val="single" w:color="auto" w:sz="4" w:space="0"/>
              <w:bottom w:val="single" w:color="auto" w:sz="4" w:space="0"/>
              <w:right w:val="single" w:color="auto" w:sz="4" w:space="0"/>
            </w:tcBorders>
          </w:tcPr>
          <w:p w:rsidR="000245FF" w:rsidP="00A50253" w:rsidRDefault="000245FF" w14:paraId="45582EE4" w14:textId="77777777">
            <w:pPr>
              <w:jc w:val="center"/>
              <w:rPr>
                <w:color w:val="000000"/>
              </w:rPr>
            </w:pPr>
            <w:r>
              <w:rPr>
                <w:color w:val="000000"/>
              </w:rPr>
              <w:t>Harrold</w:t>
            </w:r>
          </w:p>
        </w:tc>
        <w:tc>
          <w:tcPr>
            <w:tcW w:w="1920" w:type="dxa"/>
            <w:tcBorders>
              <w:top w:val="single" w:color="auto" w:sz="4" w:space="0"/>
              <w:left w:val="single" w:color="auto" w:sz="4" w:space="0"/>
              <w:bottom w:val="single" w:color="auto" w:sz="4" w:space="0"/>
              <w:right w:val="single" w:color="auto" w:sz="4" w:space="0"/>
            </w:tcBorders>
          </w:tcPr>
          <w:p w:rsidRPr="00D4202B" w:rsidR="000245FF" w:rsidP="00A50253" w:rsidRDefault="000245FF" w14:paraId="630BB379" w14:textId="77777777">
            <w:pPr>
              <w:jc w:val="center"/>
            </w:pPr>
            <w:r w:rsidRPr="00D4202B">
              <w:t>Scientist</w:t>
            </w:r>
            <w:r w:rsidDel="00570F75" w:rsidR="008E09A2">
              <w:fldChar w:fldCharType="begin"/>
            </w:r>
            <w:r w:rsidDel="00570F75" w:rsidR="008E09A2">
              <w:fldChar w:fldCharType="separate"/>
            </w:r>
            <w:r w:rsidRPr="00E03659" w:rsidR="00E03659">
              <w:rPr>
                <w:rStyle w:val="FootnoteReference"/>
              </w:rPr>
              <w:t>9</w:t>
            </w:r>
            <w:r w:rsidDel="00570F75" w:rsidR="008E09A2">
              <w:fldChar w:fldCharType="end"/>
            </w:r>
          </w:p>
        </w:tc>
        <w:tc>
          <w:tcPr>
            <w:tcW w:w="1620" w:type="dxa"/>
            <w:tcBorders>
              <w:top w:val="single" w:color="auto" w:sz="4" w:space="0"/>
              <w:left w:val="single" w:color="auto" w:sz="4" w:space="0"/>
              <w:bottom w:val="single" w:color="auto" w:sz="4" w:space="0"/>
              <w:right w:val="single" w:color="auto" w:sz="4" w:space="0"/>
            </w:tcBorders>
          </w:tcPr>
          <w:p w:rsidR="000245FF" w:rsidP="00A50253" w:rsidRDefault="000245FF" w14:paraId="52F11035" w14:textId="77777777">
            <w:pPr>
              <w:jc w:val="center"/>
            </w:pPr>
            <w:r>
              <w:t>300</w:t>
            </w:r>
          </w:p>
        </w:tc>
        <w:tc>
          <w:tcPr>
            <w:tcW w:w="1710" w:type="dxa"/>
            <w:tcBorders>
              <w:top w:val="single" w:color="auto" w:sz="4" w:space="0"/>
              <w:left w:val="single" w:color="auto" w:sz="4" w:space="0"/>
              <w:bottom w:val="single" w:color="auto" w:sz="4" w:space="0"/>
              <w:right w:val="single" w:color="auto" w:sz="4" w:space="0"/>
            </w:tcBorders>
          </w:tcPr>
          <w:p w:rsidR="000245FF" w:rsidP="00A50253" w:rsidRDefault="000245FF" w14:paraId="0507A6A3" w14:textId="77777777">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0245FF" w:rsidP="00A50253" w:rsidRDefault="008D7B28" w14:paraId="1190657A" w14:textId="77777777">
            <w:pPr>
              <w:jc w:val="center"/>
            </w:pPr>
            <w:r>
              <w:t>$</w:t>
            </w:r>
            <w:r w:rsidR="0058438F">
              <w:t>260</w:t>
            </w:r>
          </w:p>
        </w:tc>
      </w:tr>
      <w:tr w:rsidR="000245FF" w:rsidTr="00D4202B" w14:paraId="24973692"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0245FF" w:rsidP="00A50253" w:rsidRDefault="000245FF" w14:paraId="512E424B" w14:textId="77777777">
            <w:pPr>
              <w:jc w:val="center"/>
              <w:rPr>
                <w:color w:val="000000"/>
              </w:rPr>
            </w:pPr>
            <w:r>
              <w:rPr>
                <w:color w:val="000000"/>
              </w:rPr>
              <w:t>Zoë</w:t>
            </w:r>
          </w:p>
        </w:tc>
        <w:tc>
          <w:tcPr>
            <w:tcW w:w="1770" w:type="dxa"/>
            <w:tcBorders>
              <w:top w:val="single" w:color="auto" w:sz="4" w:space="0"/>
              <w:left w:val="single" w:color="auto" w:sz="4" w:space="0"/>
              <w:bottom w:val="single" w:color="auto" w:sz="4" w:space="0"/>
              <w:right w:val="single" w:color="auto" w:sz="4" w:space="0"/>
            </w:tcBorders>
          </w:tcPr>
          <w:p w:rsidR="000245FF" w:rsidP="00A50253" w:rsidRDefault="000245FF" w14:paraId="76B22444" w14:textId="77777777">
            <w:pPr>
              <w:jc w:val="center"/>
              <w:rPr>
                <w:color w:val="000000"/>
              </w:rPr>
            </w:pPr>
            <w:r>
              <w:rPr>
                <w:color w:val="000000"/>
              </w:rPr>
              <w:t>Harrold</w:t>
            </w:r>
          </w:p>
        </w:tc>
        <w:tc>
          <w:tcPr>
            <w:tcW w:w="1920" w:type="dxa"/>
            <w:tcBorders>
              <w:top w:val="single" w:color="auto" w:sz="4" w:space="0"/>
              <w:left w:val="single" w:color="auto" w:sz="4" w:space="0"/>
              <w:bottom w:val="single" w:color="auto" w:sz="4" w:space="0"/>
              <w:right w:val="single" w:color="auto" w:sz="4" w:space="0"/>
            </w:tcBorders>
          </w:tcPr>
          <w:p w:rsidRPr="00D4202B" w:rsidR="000245FF" w:rsidP="00A50253" w:rsidRDefault="000245FF" w14:paraId="2B26298F" w14:textId="77777777">
            <w:pPr>
              <w:jc w:val="center"/>
            </w:pPr>
            <w:r w:rsidRPr="00D4202B">
              <w:t>Scientist</w:t>
            </w:r>
            <w:r w:rsidDel="00570F75" w:rsidR="008E09A2">
              <w:fldChar w:fldCharType="begin"/>
            </w:r>
            <w:r w:rsidDel="00570F75" w:rsidR="008E09A2">
              <w:fldChar w:fldCharType="separate"/>
            </w:r>
            <w:r w:rsidRPr="00E03659" w:rsidR="00E03659">
              <w:rPr>
                <w:rStyle w:val="FootnoteReference"/>
              </w:rPr>
              <w:t>9</w:t>
            </w:r>
            <w:r w:rsidDel="00570F75" w:rsidR="008E09A2">
              <w:fldChar w:fldCharType="end"/>
            </w:r>
          </w:p>
        </w:tc>
        <w:tc>
          <w:tcPr>
            <w:tcW w:w="1620" w:type="dxa"/>
            <w:tcBorders>
              <w:top w:val="single" w:color="auto" w:sz="4" w:space="0"/>
              <w:left w:val="single" w:color="auto" w:sz="4" w:space="0"/>
              <w:bottom w:val="single" w:color="auto" w:sz="4" w:space="0"/>
              <w:right w:val="single" w:color="auto" w:sz="4" w:space="0"/>
            </w:tcBorders>
          </w:tcPr>
          <w:p w:rsidR="000245FF" w:rsidP="000245FF" w:rsidRDefault="000245FF" w14:paraId="7215194E" w14:textId="77777777">
            <w:pPr>
              <w:jc w:val="center"/>
            </w:pPr>
            <w:r>
              <w:t>31</w:t>
            </w:r>
            <w:r w:rsidR="004F488D">
              <w:t>0</w:t>
            </w:r>
          </w:p>
        </w:tc>
        <w:tc>
          <w:tcPr>
            <w:tcW w:w="1710" w:type="dxa"/>
            <w:tcBorders>
              <w:top w:val="single" w:color="auto" w:sz="4" w:space="0"/>
              <w:left w:val="single" w:color="auto" w:sz="4" w:space="0"/>
              <w:bottom w:val="single" w:color="auto" w:sz="4" w:space="0"/>
              <w:right w:val="single" w:color="auto" w:sz="4" w:space="0"/>
            </w:tcBorders>
          </w:tcPr>
          <w:p w:rsidR="000245FF" w:rsidP="00A50253" w:rsidRDefault="000245FF" w14:paraId="2E78B4AE" w14:textId="77777777">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0245FF" w:rsidP="00A50253" w:rsidRDefault="008D7B28" w14:paraId="67B84E0D" w14:textId="77777777">
            <w:pPr>
              <w:jc w:val="center"/>
            </w:pPr>
            <w:r>
              <w:t>$</w:t>
            </w:r>
            <w:r w:rsidR="0058438F">
              <w:t>260</w:t>
            </w:r>
          </w:p>
        </w:tc>
      </w:tr>
    </w:tbl>
    <w:p w:rsidR="0022302F" w:rsidP="00FE3BAE" w:rsidRDefault="0022302F" w14:paraId="58153D74" w14:textId="77777777">
      <w:pPr>
        <w:spacing w:line="360" w:lineRule="auto"/>
        <w:rPr>
          <w:b/>
        </w:rPr>
      </w:pPr>
    </w:p>
    <w:p w:rsidR="0022302F" w:rsidP="00FE3BAE" w:rsidRDefault="0022302F" w14:paraId="41E370BE" w14:textId="77777777">
      <w:pPr>
        <w:spacing w:line="360" w:lineRule="auto"/>
        <w:rPr>
          <w:b/>
        </w:rPr>
      </w:pPr>
    </w:p>
    <w:p w:rsidR="0022302F" w:rsidP="00FE3BAE" w:rsidRDefault="0022302F" w14:paraId="4D690E8D" w14:textId="77777777">
      <w:pPr>
        <w:spacing w:line="360" w:lineRule="auto"/>
        <w:rPr>
          <w:b/>
        </w:rPr>
      </w:pPr>
    </w:p>
    <w:p w:rsidR="00FE3BAE" w:rsidP="00FE3BAE" w:rsidRDefault="00FE3BAE" w14:paraId="526015C8" w14:textId="77777777">
      <w:pPr>
        <w:jc w:val="center"/>
      </w:pPr>
      <w:r>
        <w:rPr>
          <w:rFonts w:ascii="Helvetica" w:hAnsi="Helvetica"/>
          <w:b/>
        </w:rPr>
        <w:t xml:space="preserve">(END OF </w:t>
      </w:r>
      <w:r>
        <w:rPr>
          <w:rFonts w:ascii="Helvetica" w:hAnsi="Helvetica"/>
          <w:b/>
          <w:szCs w:val="26"/>
        </w:rPr>
        <w:t>APPENDIX</w:t>
      </w:r>
      <w:r>
        <w:rPr>
          <w:rFonts w:ascii="Helvetica" w:hAnsi="Helvetica"/>
          <w:b/>
        </w:rPr>
        <w:t>)</w:t>
      </w:r>
    </w:p>
    <w:p w:rsidR="006E48D1" w:rsidRDefault="006E48D1" w14:paraId="4B307C56" w14:textId="77777777"/>
    <w:p w:rsidR="006E48D1" w:rsidRDefault="00000000" w14:paraId="1E1ED18D" w14:textId="77777777">
      <w:r>
        <w:t xml:space="preserve">Attachment 1: </w:t>
      </w:r>
    </w:p>
    <w:p w:rsidR="006E48D1" w:rsidRDefault="006E48D1" w14:paraId="1F59CDB0" w14:textId="77777777">
      <w:hyperlink w:history="1" r:id="rId8">
        <w:r w:rsidRPr="00CB1292">
          <w:rPr>
            <w:rStyle w:val="Hyperlink"/>
            <w:color w:val="365F91" w:themeColor="accent1" w:themeShade="BF"/>
          </w:rPr>
          <w:t xml:space="preserve">Redline (Rev .1) R.20-05-003 GPI </w:t>
        </w:r>
        <w:proofErr w:type="spellStart"/>
        <w:r w:rsidRPr="00CB1292">
          <w:rPr>
            <w:rStyle w:val="Hyperlink"/>
            <w:color w:val="365F91" w:themeColor="accent1" w:themeShade="BF"/>
          </w:rPr>
          <w:t>IComp</w:t>
        </w:r>
        <w:proofErr w:type="spellEnd"/>
        <w:r w:rsidRPr="00CB1292">
          <w:rPr>
            <w:rStyle w:val="Hyperlink"/>
            <w:color w:val="365F91" w:themeColor="accent1" w:themeShade="BF"/>
          </w:rPr>
          <w:t xml:space="preserve"> PD.pdf</w:t>
        </w:r>
      </w:hyperlink>
    </w:p>
    <w:sectPr w:rsidR="006E48D1" w:rsidSect="00197595">
      <w:headerReference w:type="default" r:id="rId9"/>
      <w:footerReference w:type="default" r:id="rId10"/>
      <w:footerReference w:type="first" r:id="rId11"/>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B6883" w14:textId="77777777" w:rsidR="00A65820" w:rsidRDefault="00A65820" w:rsidP="00885956">
      <w:r>
        <w:separator/>
      </w:r>
    </w:p>
  </w:endnote>
  <w:endnote w:type="continuationSeparator" w:id="0">
    <w:p w14:paraId="4554C19A" w14:textId="77777777" w:rsidR="00A65820" w:rsidRDefault="00A65820"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465457"/>
      <w:docPartObj>
        <w:docPartGallery w:val="Page Numbers (Bottom of Page)"/>
        <w:docPartUnique/>
      </w:docPartObj>
    </w:sdtPr>
    <w:sdtEndPr>
      <w:rPr>
        <w:noProof/>
      </w:rPr>
    </w:sdtEndPr>
    <w:sdtContent>
      <w:p w14:paraId="4DEA49AF" w14:textId="77777777" w:rsidR="004B51AC" w:rsidRDefault="004B51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198FF3" w14:textId="77777777" w:rsidR="004B51AC" w:rsidRDefault="004B51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992034"/>
      <w:docPartObj>
        <w:docPartGallery w:val="Page Numbers (Bottom of Page)"/>
        <w:docPartUnique/>
      </w:docPartObj>
    </w:sdtPr>
    <w:sdtEndPr>
      <w:rPr>
        <w:noProof/>
      </w:rPr>
    </w:sdtEndPr>
    <w:sdtContent>
      <w:p w14:paraId="1B74BC75" w14:textId="7841E4E1" w:rsidR="00EA3147" w:rsidRDefault="00BE3B6D" w:rsidP="000A6C0F">
        <w:pPr>
          <w:pStyle w:val="Footer"/>
        </w:pPr>
        <w:r w:rsidRPr="00BE3B6D">
          <w:rPr>
            <w:sz w:val="16"/>
            <w:szCs w:val="16"/>
          </w:rPr>
          <w:t>618547558</w:t>
        </w:r>
        <w:r w:rsidR="00EA3147">
          <w:tab/>
        </w:r>
        <w:r w:rsidR="00EA3147">
          <w:fldChar w:fldCharType="begin"/>
        </w:r>
        <w:r w:rsidR="00EA3147">
          <w:instrText xml:space="preserve"> PAGE   \* MERGEFORMAT </w:instrText>
        </w:r>
        <w:r w:rsidR="00EA3147">
          <w:fldChar w:fldCharType="separate"/>
        </w:r>
        <w:r w:rsidR="00EA3147">
          <w:rPr>
            <w:noProof/>
          </w:rPr>
          <w:t>- 1 -</w:t>
        </w:r>
        <w:r w:rsidR="00EA3147">
          <w:rPr>
            <w:noProof/>
          </w:rPr>
          <w:fldChar w:fldCharType="end"/>
        </w:r>
      </w:p>
    </w:sdtContent>
  </w:sdt>
  <w:p w14:paraId="686E9EC1" w14:textId="77777777" w:rsidR="00EA3147" w:rsidRDefault="00EA3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7E79" w14:textId="77777777" w:rsidR="00A65820" w:rsidRDefault="00A65820" w:rsidP="00885956">
      <w:r>
        <w:separator/>
      </w:r>
    </w:p>
  </w:footnote>
  <w:footnote w:type="continuationSeparator" w:id="0">
    <w:p w14:paraId="4EAD65B6" w14:textId="77777777" w:rsidR="00A65820" w:rsidRDefault="00A65820" w:rsidP="00885956">
      <w:r>
        <w:continuationSeparator/>
      </w:r>
    </w:p>
  </w:footnote>
  <w:footnote w:id="1">
    <w:p w14:paraId="7D123937" w14:textId="77777777" w:rsidR="00972C19" w:rsidRPr="00762EC5" w:rsidRDefault="00972C19">
      <w:pPr>
        <w:pStyle w:val="FootnoteText"/>
        <w:rPr>
          <w:lang w:val="en-ZW"/>
        </w:rPr>
      </w:pPr>
      <w:r>
        <w:rPr>
          <w:rStyle w:val="FootnoteReference"/>
        </w:rPr>
        <w:footnoteRef/>
      </w:r>
      <w:r>
        <w:t xml:space="preserve"> </w:t>
      </w:r>
      <w:r>
        <w:rPr>
          <w:lang w:val="en-ZW"/>
        </w:rPr>
        <w:t>This proceeding was reassigned to Commissioner John Reynolds on March 11, 2026.</w:t>
      </w:r>
    </w:p>
  </w:footnote>
  <w:footnote w:id="2">
    <w:p w14:paraId="3F29EFA9" w14:textId="77777777" w:rsidR="00DA131B" w:rsidRPr="00DA131B" w:rsidRDefault="00DA131B">
      <w:pPr>
        <w:pStyle w:val="FootnoteText"/>
        <w:rPr>
          <w:lang w:val="en-ZW"/>
        </w:rPr>
      </w:pPr>
      <w:r>
        <w:rPr>
          <w:rStyle w:val="FootnoteReference"/>
        </w:rPr>
        <w:footnoteRef/>
      </w:r>
      <w:r>
        <w:t xml:space="preserve"> </w:t>
      </w:r>
      <w:r w:rsidR="00912500" w:rsidRPr="00912500">
        <w:t xml:space="preserve">Administrative Law Judge (ALJ) Colin Rizzo </w:t>
      </w:r>
      <w:r w:rsidR="00912500">
        <w:t>was</w:t>
      </w:r>
      <w:r w:rsidR="00912500" w:rsidRPr="00912500">
        <w:t xml:space="preserve"> co-assigned with ALJ Julie A. Fitch to Rulemaking 20-05-003</w:t>
      </w:r>
      <w:r w:rsidR="00912500">
        <w:t xml:space="preserve"> on March 19, 2025.</w:t>
      </w:r>
    </w:p>
  </w:footnote>
  <w:footnote w:id="3">
    <w:p w14:paraId="46DC09D3" w14:textId="77777777" w:rsidR="00286ABA" w:rsidRDefault="00286ABA">
      <w:pPr>
        <w:pStyle w:val="FootnoteText"/>
      </w:pPr>
      <w:r>
        <w:rPr>
          <w:rStyle w:val="FootnoteReference"/>
        </w:rPr>
        <w:footnoteRef/>
      </w:r>
      <w:r>
        <w:t xml:space="preserve"> All statutory references are </w:t>
      </w:r>
      <w:proofErr w:type="gramStart"/>
      <w:r>
        <w:t>to California</w:t>
      </w:r>
      <w:proofErr w:type="gramEnd"/>
      <w:r>
        <w:t xml:space="preserve"> Public Utilities Code unless indicated otherwise.</w:t>
      </w:r>
    </w:p>
  </w:footnote>
  <w:footnote w:id="4">
    <w:p w14:paraId="0271BEEB" w14:textId="77777777" w:rsidR="003050D9" w:rsidRPr="003050D9" w:rsidRDefault="003050D9">
      <w:pPr>
        <w:pStyle w:val="FootnoteText"/>
        <w:rPr>
          <w:lang w:val="en-ZW"/>
        </w:rPr>
      </w:pPr>
      <w:r>
        <w:rPr>
          <w:rStyle w:val="FootnoteReference"/>
        </w:rPr>
        <w:footnoteRef/>
      </w:r>
      <w:r>
        <w:t xml:space="preserve"> </w:t>
      </w:r>
      <w:r>
        <w:rPr>
          <w:lang w:val="en-ZW"/>
        </w:rPr>
        <w:t xml:space="preserve">Timesheets provided by GPI </w:t>
      </w:r>
      <w:r w:rsidR="00972C19">
        <w:rPr>
          <w:lang w:val="en-ZW"/>
        </w:rPr>
        <w:t xml:space="preserve">list </w:t>
      </w:r>
      <w:r>
        <w:rPr>
          <w:lang w:val="en-ZW"/>
        </w:rPr>
        <w:t xml:space="preserve">total </w:t>
      </w:r>
      <w:r w:rsidR="00972C19">
        <w:rPr>
          <w:lang w:val="en-ZW"/>
        </w:rPr>
        <w:t xml:space="preserve">of 21.00 hours allocated to </w:t>
      </w:r>
      <w:r>
        <w:rPr>
          <w:lang w:val="en-ZW"/>
        </w:rPr>
        <w:t>I</w:t>
      </w:r>
      <w:r w:rsidR="00972C19">
        <w:rPr>
          <w:lang w:val="en-ZW"/>
        </w:rPr>
        <w:t xml:space="preserve">ntervenor </w:t>
      </w:r>
      <w:r>
        <w:rPr>
          <w:lang w:val="en-ZW"/>
        </w:rPr>
        <w:t>Comp</w:t>
      </w:r>
      <w:r w:rsidR="00972C19">
        <w:rPr>
          <w:lang w:val="en-ZW"/>
        </w:rPr>
        <w:t>ensation Claim Preparation</w:t>
      </w:r>
      <w:r w:rsidR="00AA4D43">
        <w:rPr>
          <w:lang w:val="en-ZW"/>
        </w:rPr>
        <w:t>.</w:t>
      </w:r>
    </w:p>
  </w:footnote>
  <w:footnote w:id="5">
    <w:p w14:paraId="60B5F9FD" w14:textId="77777777" w:rsidR="00097A07" w:rsidRPr="00097A07" w:rsidRDefault="00097A07">
      <w:pPr>
        <w:pStyle w:val="FootnoteText"/>
        <w:rPr>
          <w:lang w:val="en-ZW"/>
        </w:rPr>
      </w:pPr>
      <w:r>
        <w:rPr>
          <w:rStyle w:val="FootnoteReference"/>
        </w:rPr>
        <w:footnoteRef/>
      </w:r>
      <w:r>
        <w:t xml:space="preserve"> </w:t>
      </w:r>
      <w:r>
        <w:rPr>
          <w:lang w:val="en-ZW"/>
        </w:rPr>
        <w:t>Attachments not included in the final Decision.</w:t>
      </w:r>
    </w:p>
  </w:footnote>
  <w:footnote w:id="6">
    <w:p w14:paraId="404436BB" w14:textId="77777777" w:rsidR="00423DAA" w:rsidRPr="00762EC5" w:rsidRDefault="00423DAA">
      <w:pPr>
        <w:pStyle w:val="FootnoteText"/>
        <w:rPr>
          <w:lang w:val="en-ZW"/>
        </w:rPr>
      </w:pPr>
      <w:r>
        <w:rPr>
          <w:rStyle w:val="FootnoteReference"/>
        </w:rPr>
        <w:footnoteRef/>
      </w:r>
      <w:r>
        <w:t xml:space="preserve"> </w:t>
      </w:r>
      <w:r w:rsidRPr="00C30B3D">
        <w:t>Public records found at Alameda County Clerk</w:t>
      </w:r>
      <w:r>
        <w:t xml:space="preserve"> </w:t>
      </w:r>
      <w:r w:rsidRPr="00C30B3D">
        <w:t>Recorder Office’s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7">
    <w:p w14:paraId="13F469EB" w14:textId="77777777" w:rsidR="00EB0F12" w:rsidRPr="00762EC5" w:rsidRDefault="00EB0F12" w:rsidP="00EB0F12">
      <w:pPr>
        <w:pStyle w:val="FootnoteText"/>
        <w:rPr>
          <w:lang w:val="en-ZW"/>
        </w:rPr>
      </w:pPr>
      <w:r>
        <w:rPr>
          <w:rStyle w:val="FootnoteReference"/>
        </w:rPr>
        <w:footnoteRef/>
      </w:r>
      <w:r>
        <w:t xml:space="preserve"> Because the </w:t>
      </w:r>
      <w:r w:rsidRPr="00233009">
        <w:t xml:space="preserve">Associate Service Agreement Addendum between Future Resources Associates and </w:t>
      </w:r>
      <w:r>
        <w:t>Harrold</w:t>
      </w:r>
      <w:r w:rsidRPr="00233009">
        <w:t xml:space="preserve"> </w:t>
      </w:r>
      <w:r>
        <w:t xml:space="preserve">was filed </w:t>
      </w:r>
      <w:r w:rsidRPr="00233009">
        <w:t>under seal</w:t>
      </w:r>
      <w:r>
        <w:t>, we do not disclose here how the reduction is specifically calculated.</w:t>
      </w:r>
    </w:p>
  </w:footnote>
  <w:footnote w:id="8">
    <w:p w14:paraId="229028E0" w14:textId="77777777" w:rsidR="007C5183" w:rsidRDefault="007C5183" w:rsidP="007C5183">
      <w:pPr>
        <w:pStyle w:val="FootnoteText"/>
      </w:pPr>
      <w:r>
        <w:rPr>
          <w:rStyle w:val="FootnoteReference"/>
        </w:rPr>
        <w:footnoteRef/>
      </w:r>
      <w:r>
        <w:t xml:space="preserve"> Comments of the Green Power Institute on the Proposed Decision at 5.</w:t>
      </w:r>
    </w:p>
  </w:footnote>
  <w:footnote w:id="9">
    <w:p w14:paraId="0F7CDE50" w14:textId="77777777" w:rsidR="00A627A7" w:rsidRDefault="00A627A7" w:rsidP="00A627A7">
      <w:pPr>
        <w:pStyle w:val="FootnoteText"/>
      </w:pPr>
      <w:r>
        <w:rPr>
          <w:rStyle w:val="FootnoteReference"/>
        </w:rPr>
        <w:footnoteRef/>
      </w:r>
      <w:r>
        <w:t xml:space="preserve"> Comments of the Green Power Institute on the Proposed Decision at 2.</w:t>
      </w:r>
    </w:p>
  </w:footnote>
  <w:footnote w:id="10">
    <w:p w14:paraId="44695ABC" w14:textId="77777777" w:rsidR="00A627A7" w:rsidRDefault="00A627A7" w:rsidP="00A627A7">
      <w:pPr>
        <w:pStyle w:val="FootnoteText"/>
      </w:pPr>
      <w:r>
        <w:rPr>
          <w:rStyle w:val="FootnoteReference"/>
        </w:rPr>
        <w:footnoteRef/>
      </w:r>
      <w:r>
        <w:t xml:space="preserve"> </w:t>
      </w:r>
      <w:r>
        <w:rPr>
          <w:i/>
          <w:iCs/>
        </w:rPr>
        <w:t>Ibid</w:t>
      </w:r>
      <w:r>
        <w:t xml:space="preserve">. </w:t>
      </w:r>
    </w:p>
  </w:footnote>
  <w:footnote w:id="11">
    <w:p w14:paraId="18CAB691" w14:textId="77777777" w:rsidR="007F191B" w:rsidRPr="000C4841" w:rsidRDefault="007F191B" w:rsidP="007F191B">
      <w:pPr>
        <w:pStyle w:val="FootnoteText"/>
      </w:pPr>
      <w:r>
        <w:rPr>
          <w:rStyle w:val="FootnoteReference"/>
        </w:rPr>
        <w:footnoteRef/>
      </w:r>
      <w:r>
        <w:t xml:space="preserve"> </w:t>
      </w:r>
      <w:r>
        <w:rPr>
          <w:i/>
          <w:iCs/>
        </w:rPr>
        <w:t xml:space="preserve">Id. </w:t>
      </w:r>
      <w:r>
        <w:t>at 9.</w:t>
      </w:r>
    </w:p>
  </w:footnote>
  <w:footnote w:id="12">
    <w:p w14:paraId="33CA8B1B" w14:textId="77777777" w:rsidR="008C4AAB" w:rsidRDefault="008C4AAB" w:rsidP="008C4AAB">
      <w:pPr>
        <w:pStyle w:val="FootnoteText"/>
      </w:pPr>
      <w:r>
        <w:rPr>
          <w:rStyle w:val="FootnoteReference"/>
        </w:rPr>
        <w:footnoteRef/>
      </w:r>
      <w:r>
        <w:t xml:space="preserve"> </w:t>
      </w:r>
      <w:r>
        <w:rPr>
          <w:i/>
          <w:iCs/>
        </w:rPr>
        <w:t xml:space="preserve">Id. </w:t>
      </w:r>
      <w:r>
        <w:t>at 2.</w:t>
      </w:r>
    </w:p>
  </w:footnote>
  <w:footnote w:id="13">
    <w:p w14:paraId="7C4747A6" w14:textId="77777777" w:rsidR="008C4AAB" w:rsidRDefault="008C4AAB" w:rsidP="008C4AAB">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14">
    <w:p w14:paraId="55949806" w14:textId="77777777" w:rsidR="0072630E" w:rsidRDefault="0072630E" w:rsidP="0072630E">
      <w:pPr>
        <w:pStyle w:val="FootnoteText"/>
      </w:pPr>
      <w:r>
        <w:rPr>
          <w:rStyle w:val="FootnoteReference"/>
        </w:rPr>
        <w:footnoteRef/>
      </w:r>
      <w:r>
        <w:t xml:space="preserve"> Comments of the Green Power Institute on the Proposed Decision at 4.</w:t>
      </w:r>
    </w:p>
  </w:footnote>
  <w:footnote w:id="15">
    <w:p w14:paraId="40990D99" w14:textId="77777777" w:rsidR="00F47107" w:rsidRDefault="00F47107" w:rsidP="00F47107">
      <w:pPr>
        <w:pStyle w:val="FootnoteText"/>
      </w:pPr>
      <w:r>
        <w:rPr>
          <w:rStyle w:val="FootnoteReference"/>
        </w:rPr>
        <w:footnoteRef/>
      </w:r>
      <w:r>
        <w:t xml:space="preserve"> GPI Comments to Proposed Decision </w:t>
      </w:r>
      <w:proofErr w:type="gramStart"/>
      <w:r>
        <w:t>at</w:t>
      </w:r>
      <w:proofErr w:type="gramEnd"/>
      <w:r>
        <w:t xml:space="preserve"> 8-9, 1</w:t>
      </w:r>
      <w:r w:rsidR="00EB743A">
        <w:t>3</w:t>
      </w:r>
      <w:r>
        <w:t>.</w:t>
      </w:r>
    </w:p>
  </w:footnote>
  <w:footnote w:id="16">
    <w:p w14:paraId="4AAB843E" w14:textId="77777777" w:rsidR="00FF0EF2" w:rsidRDefault="00FF0EF2" w:rsidP="00FF0EF2">
      <w:pPr>
        <w:pStyle w:val="FootnoteText"/>
      </w:pPr>
      <w:r>
        <w:rPr>
          <w:rStyle w:val="FootnoteReference"/>
        </w:rPr>
        <w:footnoteRef/>
      </w:r>
      <w:r>
        <w:t xml:space="preserve"> D.22-05-015 at 60.</w:t>
      </w:r>
    </w:p>
  </w:footnote>
  <w:footnote w:id="17">
    <w:p w14:paraId="30FD1A50" w14:textId="77777777" w:rsidR="001810AD" w:rsidRPr="001810AD" w:rsidRDefault="001810AD">
      <w:pPr>
        <w:pStyle w:val="FootnoteText"/>
        <w:rPr>
          <w:lang w:val="en-ZW"/>
        </w:rPr>
      </w:pPr>
      <w:r>
        <w:rPr>
          <w:rStyle w:val="FootnoteReference"/>
        </w:rPr>
        <w:footnoteRef/>
      </w:r>
      <w:r>
        <w:t xml:space="preserve"> </w:t>
      </w:r>
      <w:r>
        <w:rPr>
          <w:lang w:val="en-ZW"/>
        </w:rPr>
        <w:t>Morris has been identified as a consultant for GPI.</w:t>
      </w:r>
    </w:p>
  </w:footnote>
  <w:footnote w:id="18">
    <w:p w14:paraId="78E73617" w14:textId="77777777" w:rsidR="00735C87" w:rsidRPr="00735C87" w:rsidRDefault="00735C87">
      <w:pPr>
        <w:pStyle w:val="FootnoteText"/>
        <w:rPr>
          <w:lang w:val="en-ZW"/>
        </w:rPr>
      </w:pPr>
      <w:r>
        <w:rPr>
          <w:rStyle w:val="FootnoteReference"/>
        </w:rPr>
        <w:footnoteRef/>
      </w:r>
      <w:r>
        <w:t xml:space="preserve"> </w:t>
      </w:r>
      <w:r>
        <w:rPr>
          <w:lang w:val="en-ZW"/>
        </w:rPr>
        <w:t xml:space="preserve">Harrold has been identified as a consultant for </w:t>
      </w:r>
      <w:r w:rsidR="003E56B4">
        <w:rPr>
          <w:lang w:val="en-ZW"/>
        </w:rPr>
        <w:t>GPI.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473C" w14:textId="33A45292" w:rsidR="004B51AC" w:rsidRDefault="004B51AC">
    <w:pPr>
      <w:pStyle w:val="Header"/>
    </w:pPr>
    <w:r>
      <w:rPr>
        <w:color w:val="000000"/>
      </w:rPr>
      <w:t>ALJ/JF2/CR2/vj4</w:t>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5CAD"/>
    <w:multiLevelType w:val="hybridMultilevel"/>
    <w:tmpl w:val="47E0B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A4052"/>
    <w:multiLevelType w:val="hybridMultilevel"/>
    <w:tmpl w:val="8688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A755D"/>
    <w:multiLevelType w:val="multilevel"/>
    <w:tmpl w:val="5F56DE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A115BC"/>
    <w:multiLevelType w:val="hybridMultilevel"/>
    <w:tmpl w:val="0E74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8" w15:restartNumberingAfterBreak="0">
    <w:nsid w:val="2AE70B14"/>
    <w:multiLevelType w:val="hybridMultilevel"/>
    <w:tmpl w:val="70281298"/>
    <w:lvl w:ilvl="0" w:tplc="C80287A8">
      <w:start w:val="202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E2267"/>
    <w:multiLevelType w:val="multilevel"/>
    <w:tmpl w:val="0144FC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E1227"/>
    <w:multiLevelType w:val="multilevel"/>
    <w:tmpl w:val="1CE4DD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522810"/>
    <w:multiLevelType w:val="hybridMultilevel"/>
    <w:tmpl w:val="4224E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0C292B"/>
    <w:multiLevelType w:val="multilevel"/>
    <w:tmpl w:val="FD8C6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571F0150"/>
    <w:multiLevelType w:val="hybridMultilevel"/>
    <w:tmpl w:val="57DAA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8" w15:restartNumberingAfterBreak="0">
    <w:nsid w:val="5F285404"/>
    <w:multiLevelType w:val="multilevel"/>
    <w:tmpl w:val="E0E8A6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9E0017"/>
    <w:multiLevelType w:val="hybridMultilevel"/>
    <w:tmpl w:val="2FE0F90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6D702DCC"/>
    <w:multiLevelType w:val="hybridMultilevel"/>
    <w:tmpl w:val="2FE0F908"/>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3" w15:restartNumberingAfterBreak="0">
    <w:nsid w:val="6E6603DA"/>
    <w:multiLevelType w:val="multilevel"/>
    <w:tmpl w:val="22D6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613467">
    <w:abstractNumId w:val="24"/>
  </w:num>
  <w:num w:numId="2" w16cid:durableId="757294501">
    <w:abstractNumId w:val="1"/>
  </w:num>
  <w:num w:numId="3" w16cid:durableId="1570846196">
    <w:abstractNumId w:val="25"/>
  </w:num>
  <w:num w:numId="4" w16cid:durableId="543373747">
    <w:abstractNumId w:val="15"/>
  </w:num>
  <w:num w:numId="5" w16cid:durableId="2030139798">
    <w:abstractNumId w:val="11"/>
  </w:num>
  <w:num w:numId="6" w16cid:durableId="967708250">
    <w:abstractNumId w:val="17"/>
  </w:num>
  <w:num w:numId="7" w16cid:durableId="2133278759">
    <w:abstractNumId w:val="20"/>
  </w:num>
  <w:num w:numId="8" w16cid:durableId="208109312">
    <w:abstractNumId w:val="21"/>
  </w:num>
  <w:num w:numId="9" w16cid:durableId="420882526">
    <w:abstractNumId w:val="5"/>
  </w:num>
  <w:num w:numId="10" w16cid:durableId="1333944761">
    <w:abstractNumId w:val="7"/>
  </w:num>
  <w:num w:numId="11" w16cid:durableId="604266002">
    <w:abstractNumId w:val="2"/>
  </w:num>
  <w:num w:numId="12" w16cid:durableId="293174228">
    <w:abstractNumId w:val="12"/>
  </w:num>
  <w:num w:numId="13" w16cid:durableId="166868059">
    <w:abstractNumId w:val="8"/>
  </w:num>
  <w:num w:numId="14" w16cid:durableId="75321229">
    <w:abstractNumId w:val="6"/>
  </w:num>
  <w:num w:numId="15" w16cid:durableId="1275746217">
    <w:abstractNumId w:val="13"/>
  </w:num>
  <w:num w:numId="16" w16cid:durableId="16541387">
    <w:abstractNumId w:val="16"/>
  </w:num>
  <w:num w:numId="17" w16cid:durableId="1844199088">
    <w:abstractNumId w:val="3"/>
  </w:num>
  <w:num w:numId="18" w16cid:durableId="1016614686">
    <w:abstractNumId w:val="14"/>
  </w:num>
  <w:num w:numId="19" w16cid:durableId="626089751">
    <w:abstractNumId w:val="23"/>
  </w:num>
  <w:num w:numId="20" w16cid:durableId="364451696">
    <w:abstractNumId w:val="9"/>
  </w:num>
  <w:num w:numId="21" w16cid:durableId="564684583">
    <w:abstractNumId w:val="18"/>
  </w:num>
  <w:num w:numId="22" w16cid:durableId="609243402">
    <w:abstractNumId w:val="4"/>
  </w:num>
  <w:num w:numId="23" w16cid:durableId="1659919441">
    <w:abstractNumId w:val="10"/>
  </w:num>
  <w:num w:numId="24" w16cid:durableId="1077901169">
    <w:abstractNumId w:val="0"/>
  </w:num>
  <w:num w:numId="25" w16cid:durableId="769665052">
    <w:abstractNumId w:val="19"/>
  </w:num>
  <w:num w:numId="26" w16cid:durableId="3508409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03FD0"/>
    <w:rsid w:val="000043E4"/>
    <w:rsid w:val="0000520C"/>
    <w:rsid w:val="0000706A"/>
    <w:rsid w:val="0000763F"/>
    <w:rsid w:val="000077CC"/>
    <w:rsid w:val="00007FFD"/>
    <w:rsid w:val="00011619"/>
    <w:rsid w:val="00011BFC"/>
    <w:rsid w:val="00013D9B"/>
    <w:rsid w:val="000142BF"/>
    <w:rsid w:val="000150D9"/>
    <w:rsid w:val="000150EC"/>
    <w:rsid w:val="0001551C"/>
    <w:rsid w:val="000158F5"/>
    <w:rsid w:val="000158F6"/>
    <w:rsid w:val="00020057"/>
    <w:rsid w:val="000200AC"/>
    <w:rsid w:val="0002120A"/>
    <w:rsid w:val="000232DB"/>
    <w:rsid w:val="000245FF"/>
    <w:rsid w:val="00026A15"/>
    <w:rsid w:val="00026CB1"/>
    <w:rsid w:val="000310CD"/>
    <w:rsid w:val="00034492"/>
    <w:rsid w:val="00036F54"/>
    <w:rsid w:val="000372A3"/>
    <w:rsid w:val="000374A5"/>
    <w:rsid w:val="00040825"/>
    <w:rsid w:val="00040EF1"/>
    <w:rsid w:val="000416E8"/>
    <w:rsid w:val="00042544"/>
    <w:rsid w:val="000429C1"/>
    <w:rsid w:val="00045A2F"/>
    <w:rsid w:val="00045FB5"/>
    <w:rsid w:val="00047839"/>
    <w:rsid w:val="00047A2C"/>
    <w:rsid w:val="00047E9A"/>
    <w:rsid w:val="0005061C"/>
    <w:rsid w:val="00050D72"/>
    <w:rsid w:val="000537A3"/>
    <w:rsid w:val="000546F7"/>
    <w:rsid w:val="00054B42"/>
    <w:rsid w:val="000555A9"/>
    <w:rsid w:val="0005568A"/>
    <w:rsid w:val="00055B91"/>
    <w:rsid w:val="00057188"/>
    <w:rsid w:val="00063F30"/>
    <w:rsid w:val="000666B3"/>
    <w:rsid w:val="00066B6F"/>
    <w:rsid w:val="00067E0F"/>
    <w:rsid w:val="00072C81"/>
    <w:rsid w:val="0007323D"/>
    <w:rsid w:val="000733FF"/>
    <w:rsid w:val="000737D5"/>
    <w:rsid w:val="00075B94"/>
    <w:rsid w:val="0008074A"/>
    <w:rsid w:val="000810E8"/>
    <w:rsid w:val="00083315"/>
    <w:rsid w:val="00083831"/>
    <w:rsid w:val="00085F83"/>
    <w:rsid w:val="000866A3"/>
    <w:rsid w:val="000869A8"/>
    <w:rsid w:val="00087926"/>
    <w:rsid w:val="0009106E"/>
    <w:rsid w:val="00093516"/>
    <w:rsid w:val="000936EA"/>
    <w:rsid w:val="00097A07"/>
    <w:rsid w:val="00097E49"/>
    <w:rsid w:val="000A03DA"/>
    <w:rsid w:val="000A3A1B"/>
    <w:rsid w:val="000A5649"/>
    <w:rsid w:val="000A661A"/>
    <w:rsid w:val="000A6C0F"/>
    <w:rsid w:val="000A7451"/>
    <w:rsid w:val="000B1597"/>
    <w:rsid w:val="000B1845"/>
    <w:rsid w:val="000B2B65"/>
    <w:rsid w:val="000B49B3"/>
    <w:rsid w:val="000B7ACA"/>
    <w:rsid w:val="000B7EDD"/>
    <w:rsid w:val="000C15A5"/>
    <w:rsid w:val="000C1E81"/>
    <w:rsid w:val="000C37D1"/>
    <w:rsid w:val="000C439E"/>
    <w:rsid w:val="000C55B2"/>
    <w:rsid w:val="000C56BC"/>
    <w:rsid w:val="000C62C6"/>
    <w:rsid w:val="000D1F75"/>
    <w:rsid w:val="000D3C7A"/>
    <w:rsid w:val="000D54A8"/>
    <w:rsid w:val="000D5C15"/>
    <w:rsid w:val="000D601F"/>
    <w:rsid w:val="000D6CA0"/>
    <w:rsid w:val="000D6DF8"/>
    <w:rsid w:val="000D7020"/>
    <w:rsid w:val="000E1306"/>
    <w:rsid w:val="000E1FBB"/>
    <w:rsid w:val="000E4120"/>
    <w:rsid w:val="000E41D9"/>
    <w:rsid w:val="000E484A"/>
    <w:rsid w:val="000E6ABD"/>
    <w:rsid w:val="000F2AB2"/>
    <w:rsid w:val="000F34B7"/>
    <w:rsid w:val="000F478F"/>
    <w:rsid w:val="000F595C"/>
    <w:rsid w:val="000F68B6"/>
    <w:rsid w:val="000F7670"/>
    <w:rsid w:val="001018EC"/>
    <w:rsid w:val="00101CF7"/>
    <w:rsid w:val="00102332"/>
    <w:rsid w:val="0010480F"/>
    <w:rsid w:val="00110D89"/>
    <w:rsid w:val="00111AC6"/>
    <w:rsid w:val="00112131"/>
    <w:rsid w:val="00117027"/>
    <w:rsid w:val="00117A04"/>
    <w:rsid w:val="001202A1"/>
    <w:rsid w:val="00122854"/>
    <w:rsid w:val="001230F6"/>
    <w:rsid w:val="00123103"/>
    <w:rsid w:val="00124363"/>
    <w:rsid w:val="001243D9"/>
    <w:rsid w:val="00124533"/>
    <w:rsid w:val="00125492"/>
    <w:rsid w:val="00125CA2"/>
    <w:rsid w:val="0012709E"/>
    <w:rsid w:val="001273B9"/>
    <w:rsid w:val="00127D34"/>
    <w:rsid w:val="0013216F"/>
    <w:rsid w:val="001337C1"/>
    <w:rsid w:val="00134187"/>
    <w:rsid w:val="001346EB"/>
    <w:rsid w:val="00135525"/>
    <w:rsid w:val="0013708D"/>
    <w:rsid w:val="0013716E"/>
    <w:rsid w:val="00137E55"/>
    <w:rsid w:val="00140BB6"/>
    <w:rsid w:val="001413E9"/>
    <w:rsid w:val="00141A4E"/>
    <w:rsid w:val="00141D38"/>
    <w:rsid w:val="001430AD"/>
    <w:rsid w:val="001442A1"/>
    <w:rsid w:val="0014611C"/>
    <w:rsid w:val="00146376"/>
    <w:rsid w:val="0014638E"/>
    <w:rsid w:val="00147624"/>
    <w:rsid w:val="00151AA8"/>
    <w:rsid w:val="00152F94"/>
    <w:rsid w:val="00153ED3"/>
    <w:rsid w:val="00155170"/>
    <w:rsid w:val="00157610"/>
    <w:rsid w:val="001576A2"/>
    <w:rsid w:val="0016059C"/>
    <w:rsid w:val="00161CEC"/>
    <w:rsid w:val="001636FC"/>
    <w:rsid w:val="001639EF"/>
    <w:rsid w:val="00166E62"/>
    <w:rsid w:val="00167D79"/>
    <w:rsid w:val="0017064A"/>
    <w:rsid w:val="0017090D"/>
    <w:rsid w:val="0017102E"/>
    <w:rsid w:val="00171EBF"/>
    <w:rsid w:val="00173D6E"/>
    <w:rsid w:val="00175865"/>
    <w:rsid w:val="0017672F"/>
    <w:rsid w:val="00176782"/>
    <w:rsid w:val="00176E36"/>
    <w:rsid w:val="00177E42"/>
    <w:rsid w:val="00180E8C"/>
    <w:rsid w:val="001810AD"/>
    <w:rsid w:val="001812E3"/>
    <w:rsid w:val="00181A7D"/>
    <w:rsid w:val="00183061"/>
    <w:rsid w:val="00183186"/>
    <w:rsid w:val="00183890"/>
    <w:rsid w:val="001840B8"/>
    <w:rsid w:val="00184AA1"/>
    <w:rsid w:val="00185BB1"/>
    <w:rsid w:val="0018718A"/>
    <w:rsid w:val="001922E8"/>
    <w:rsid w:val="00192F76"/>
    <w:rsid w:val="00193220"/>
    <w:rsid w:val="001962EB"/>
    <w:rsid w:val="00197595"/>
    <w:rsid w:val="001977C8"/>
    <w:rsid w:val="001A062D"/>
    <w:rsid w:val="001A3327"/>
    <w:rsid w:val="001A5C09"/>
    <w:rsid w:val="001A7F32"/>
    <w:rsid w:val="001B08C7"/>
    <w:rsid w:val="001B0DBD"/>
    <w:rsid w:val="001B0DDB"/>
    <w:rsid w:val="001B12E5"/>
    <w:rsid w:val="001B189D"/>
    <w:rsid w:val="001B565B"/>
    <w:rsid w:val="001B57B4"/>
    <w:rsid w:val="001B5DA1"/>
    <w:rsid w:val="001B7096"/>
    <w:rsid w:val="001C0CA4"/>
    <w:rsid w:val="001C0DD1"/>
    <w:rsid w:val="001C21AE"/>
    <w:rsid w:val="001C2F7E"/>
    <w:rsid w:val="001C3872"/>
    <w:rsid w:val="001C52D4"/>
    <w:rsid w:val="001C7B2E"/>
    <w:rsid w:val="001C7BA0"/>
    <w:rsid w:val="001D1F22"/>
    <w:rsid w:val="001D3ED2"/>
    <w:rsid w:val="001D3F53"/>
    <w:rsid w:val="001D5DA3"/>
    <w:rsid w:val="001E2E07"/>
    <w:rsid w:val="001E333A"/>
    <w:rsid w:val="001E3728"/>
    <w:rsid w:val="001E6F26"/>
    <w:rsid w:val="001E77CF"/>
    <w:rsid w:val="001F238E"/>
    <w:rsid w:val="001F24D3"/>
    <w:rsid w:val="001F3F09"/>
    <w:rsid w:val="001F6939"/>
    <w:rsid w:val="001F6B2E"/>
    <w:rsid w:val="001F7AB7"/>
    <w:rsid w:val="00201161"/>
    <w:rsid w:val="00202845"/>
    <w:rsid w:val="0020288F"/>
    <w:rsid w:val="00202A45"/>
    <w:rsid w:val="00203022"/>
    <w:rsid w:val="0020438B"/>
    <w:rsid w:val="00204B4D"/>
    <w:rsid w:val="00204E3A"/>
    <w:rsid w:val="00205A96"/>
    <w:rsid w:val="00207101"/>
    <w:rsid w:val="00212E10"/>
    <w:rsid w:val="00213D7C"/>
    <w:rsid w:val="00214B22"/>
    <w:rsid w:val="00216D41"/>
    <w:rsid w:val="00217224"/>
    <w:rsid w:val="00221D87"/>
    <w:rsid w:val="0022302F"/>
    <w:rsid w:val="0022355D"/>
    <w:rsid w:val="00223E4D"/>
    <w:rsid w:val="00224FD5"/>
    <w:rsid w:val="00224FEF"/>
    <w:rsid w:val="002251F4"/>
    <w:rsid w:val="00226DEE"/>
    <w:rsid w:val="00226ECC"/>
    <w:rsid w:val="00227130"/>
    <w:rsid w:val="00230392"/>
    <w:rsid w:val="00230B72"/>
    <w:rsid w:val="00231023"/>
    <w:rsid w:val="00232927"/>
    <w:rsid w:val="002372B7"/>
    <w:rsid w:val="002401D9"/>
    <w:rsid w:val="002414C1"/>
    <w:rsid w:val="0024153E"/>
    <w:rsid w:val="002415DC"/>
    <w:rsid w:val="00243D7B"/>
    <w:rsid w:val="002466F8"/>
    <w:rsid w:val="00247E41"/>
    <w:rsid w:val="002514CB"/>
    <w:rsid w:val="0025267F"/>
    <w:rsid w:val="002529F7"/>
    <w:rsid w:val="00253B2E"/>
    <w:rsid w:val="00256F00"/>
    <w:rsid w:val="00260518"/>
    <w:rsid w:val="0026165F"/>
    <w:rsid w:val="00261AAE"/>
    <w:rsid w:val="00262A11"/>
    <w:rsid w:val="002635AF"/>
    <w:rsid w:val="002637F9"/>
    <w:rsid w:val="00264333"/>
    <w:rsid w:val="0026524B"/>
    <w:rsid w:val="0026528C"/>
    <w:rsid w:val="00270087"/>
    <w:rsid w:val="00270DCF"/>
    <w:rsid w:val="00270E2E"/>
    <w:rsid w:val="00271AEB"/>
    <w:rsid w:val="00272EF7"/>
    <w:rsid w:val="00273208"/>
    <w:rsid w:val="00273F17"/>
    <w:rsid w:val="00273FBB"/>
    <w:rsid w:val="002743F4"/>
    <w:rsid w:val="00274699"/>
    <w:rsid w:val="00275C0B"/>
    <w:rsid w:val="00276621"/>
    <w:rsid w:val="00276732"/>
    <w:rsid w:val="0027691A"/>
    <w:rsid w:val="00277191"/>
    <w:rsid w:val="00277232"/>
    <w:rsid w:val="002779C2"/>
    <w:rsid w:val="00280707"/>
    <w:rsid w:val="00280D60"/>
    <w:rsid w:val="00280E93"/>
    <w:rsid w:val="00286ABA"/>
    <w:rsid w:val="002910EB"/>
    <w:rsid w:val="002944AA"/>
    <w:rsid w:val="0029461A"/>
    <w:rsid w:val="002948D8"/>
    <w:rsid w:val="00294F3B"/>
    <w:rsid w:val="00295EC7"/>
    <w:rsid w:val="00297914"/>
    <w:rsid w:val="002A1350"/>
    <w:rsid w:val="002A148D"/>
    <w:rsid w:val="002A1642"/>
    <w:rsid w:val="002A314C"/>
    <w:rsid w:val="002A3214"/>
    <w:rsid w:val="002A32D4"/>
    <w:rsid w:val="002A3B8E"/>
    <w:rsid w:val="002A3BCF"/>
    <w:rsid w:val="002A5F3F"/>
    <w:rsid w:val="002A6346"/>
    <w:rsid w:val="002A699A"/>
    <w:rsid w:val="002A6C07"/>
    <w:rsid w:val="002A6F49"/>
    <w:rsid w:val="002A7B2D"/>
    <w:rsid w:val="002B1693"/>
    <w:rsid w:val="002B1F58"/>
    <w:rsid w:val="002B2147"/>
    <w:rsid w:val="002B2851"/>
    <w:rsid w:val="002B36F5"/>
    <w:rsid w:val="002B4449"/>
    <w:rsid w:val="002B4B95"/>
    <w:rsid w:val="002B51EE"/>
    <w:rsid w:val="002B68CF"/>
    <w:rsid w:val="002B6A91"/>
    <w:rsid w:val="002B7097"/>
    <w:rsid w:val="002B74E9"/>
    <w:rsid w:val="002C13D8"/>
    <w:rsid w:val="002C172C"/>
    <w:rsid w:val="002C17A3"/>
    <w:rsid w:val="002C25CD"/>
    <w:rsid w:val="002C314E"/>
    <w:rsid w:val="002C453E"/>
    <w:rsid w:val="002C570A"/>
    <w:rsid w:val="002C5858"/>
    <w:rsid w:val="002C609D"/>
    <w:rsid w:val="002C614B"/>
    <w:rsid w:val="002C7DF7"/>
    <w:rsid w:val="002D0000"/>
    <w:rsid w:val="002D06C7"/>
    <w:rsid w:val="002D21CA"/>
    <w:rsid w:val="002D447D"/>
    <w:rsid w:val="002D4CBA"/>
    <w:rsid w:val="002D53AA"/>
    <w:rsid w:val="002E2634"/>
    <w:rsid w:val="002E28D0"/>
    <w:rsid w:val="002E2A8A"/>
    <w:rsid w:val="002E2EA6"/>
    <w:rsid w:val="002E36E6"/>
    <w:rsid w:val="002E5F83"/>
    <w:rsid w:val="002E6706"/>
    <w:rsid w:val="002E77D8"/>
    <w:rsid w:val="002F0FC4"/>
    <w:rsid w:val="002F1C55"/>
    <w:rsid w:val="002F2008"/>
    <w:rsid w:val="002F2573"/>
    <w:rsid w:val="002F275E"/>
    <w:rsid w:val="002F3E4B"/>
    <w:rsid w:val="002F46CD"/>
    <w:rsid w:val="002F547D"/>
    <w:rsid w:val="00301131"/>
    <w:rsid w:val="0030117D"/>
    <w:rsid w:val="003031D3"/>
    <w:rsid w:val="00303C2B"/>
    <w:rsid w:val="00304301"/>
    <w:rsid w:val="003050D9"/>
    <w:rsid w:val="0030591D"/>
    <w:rsid w:val="00305C0A"/>
    <w:rsid w:val="00307F23"/>
    <w:rsid w:val="0031036B"/>
    <w:rsid w:val="0031062B"/>
    <w:rsid w:val="00311247"/>
    <w:rsid w:val="00312415"/>
    <w:rsid w:val="00312760"/>
    <w:rsid w:val="003140C8"/>
    <w:rsid w:val="0031501B"/>
    <w:rsid w:val="00320245"/>
    <w:rsid w:val="0032187F"/>
    <w:rsid w:val="00322225"/>
    <w:rsid w:val="00323752"/>
    <w:rsid w:val="0032568C"/>
    <w:rsid w:val="003259A0"/>
    <w:rsid w:val="003264D9"/>
    <w:rsid w:val="00327B5E"/>
    <w:rsid w:val="00327DA5"/>
    <w:rsid w:val="00332B3D"/>
    <w:rsid w:val="00333CA7"/>
    <w:rsid w:val="00333CE2"/>
    <w:rsid w:val="00335695"/>
    <w:rsid w:val="00336572"/>
    <w:rsid w:val="0034142B"/>
    <w:rsid w:val="003417DF"/>
    <w:rsid w:val="003426A5"/>
    <w:rsid w:val="00342A89"/>
    <w:rsid w:val="003451AF"/>
    <w:rsid w:val="003452A1"/>
    <w:rsid w:val="00345DCC"/>
    <w:rsid w:val="003460B1"/>
    <w:rsid w:val="0034625E"/>
    <w:rsid w:val="003466D5"/>
    <w:rsid w:val="003501DD"/>
    <w:rsid w:val="003509CD"/>
    <w:rsid w:val="00351517"/>
    <w:rsid w:val="003518D4"/>
    <w:rsid w:val="00357F1A"/>
    <w:rsid w:val="00363524"/>
    <w:rsid w:val="00363FBF"/>
    <w:rsid w:val="00365A4E"/>
    <w:rsid w:val="00370666"/>
    <w:rsid w:val="003708A8"/>
    <w:rsid w:val="00371B3D"/>
    <w:rsid w:val="0037249C"/>
    <w:rsid w:val="00372A42"/>
    <w:rsid w:val="003740FA"/>
    <w:rsid w:val="00374FD1"/>
    <w:rsid w:val="00375213"/>
    <w:rsid w:val="003767C7"/>
    <w:rsid w:val="00377344"/>
    <w:rsid w:val="00377884"/>
    <w:rsid w:val="00377D8D"/>
    <w:rsid w:val="00380703"/>
    <w:rsid w:val="00380C7E"/>
    <w:rsid w:val="003810E3"/>
    <w:rsid w:val="00381278"/>
    <w:rsid w:val="00382162"/>
    <w:rsid w:val="00384981"/>
    <w:rsid w:val="00387628"/>
    <w:rsid w:val="00393BBE"/>
    <w:rsid w:val="00393DF6"/>
    <w:rsid w:val="00394618"/>
    <w:rsid w:val="0039633B"/>
    <w:rsid w:val="00397B68"/>
    <w:rsid w:val="003A090F"/>
    <w:rsid w:val="003A1936"/>
    <w:rsid w:val="003A19FB"/>
    <w:rsid w:val="003A2CA3"/>
    <w:rsid w:val="003A3C3C"/>
    <w:rsid w:val="003A3FCA"/>
    <w:rsid w:val="003A4109"/>
    <w:rsid w:val="003A4CED"/>
    <w:rsid w:val="003A577D"/>
    <w:rsid w:val="003A592F"/>
    <w:rsid w:val="003A6621"/>
    <w:rsid w:val="003A6A42"/>
    <w:rsid w:val="003A6C61"/>
    <w:rsid w:val="003A787C"/>
    <w:rsid w:val="003B07FC"/>
    <w:rsid w:val="003B0CAF"/>
    <w:rsid w:val="003B14CC"/>
    <w:rsid w:val="003B1782"/>
    <w:rsid w:val="003B1B3A"/>
    <w:rsid w:val="003B27C8"/>
    <w:rsid w:val="003B3608"/>
    <w:rsid w:val="003B38D3"/>
    <w:rsid w:val="003B3FA1"/>
    <w:rsid w:val="003B3FAD"/>
    <w:rsid w:val="003B4A7E"/>
    <w:rsid w:val="003B4BCC"/>
    <w:rsid w:val="003B5B94"/>
    <w:rsid w:val="003B5EAC"/>
    <w:rsid w:val="003B608F"/>
    <w:rsid w:val="003B62EF"/>
    <w:rsid w:val="003B6826"/>
    <w:rsid w:val="003B6A1B"/>
    <w:rsid w:val="003B79B0"/>
    <w:rsid w:val="003B7D70"/>
    <w:rsid w:val="003C03F3"/>
    <w:rsid w:val="003C06C8"/>
    <w:rsid w:val="003C13CB"/>
    <w:rsid w:val="003C1C50"/>
    <w:rsid w:val="003C236D"/>
    <w:rsid w:val="003C34AE"/>
    <w:rsid w:val="003C410C"/>
    <w:rsid w:val="003C608A"/>
    <w:rsid w:val="003C6829"/>
    <w:rsid w:val="003D08EF"/>
    <w:rsid w:val="003D0E4C"/>
    <w:rsid w:val="003D359B"/>
    <w:rsid w:val="003D426A"/>
    <w:rsid w:val="003D4455"/>
    <w:rsid w:val="003D4B26"/>
    <w:rsid w:val="003D6A65"/>
    <w:rsid w:val="003D6D10"/>
    <w:rsid w:val="003D718A"/>
    <w:rsid w:val="003D74E4"/>
    <w:rsid w:val="003E013C"/>
    <w:rsid w:val="003E2D10"/>
    <w:rsid w:val="003E324B"/>
    <w:rsid w:val="003E34FD"/>
    <w:rsid w:val="003E35A1"/>
    <w:rsid w:val="003E56B4"/>
    <w:rsid w:val="003E6DD0"/>
    <w:rsid w:val="003F6B92"/>
    <w:rsid w:val="003F7643"/>
    <w:rsid w:val="00401AAA"/>
    <w:rsid w:val="00402BC3"/>
    <w:rsid w:val="004036BB"/>
    <w:rsid w:val="0040657C"/>
    <w:rsid w:val="00406D0C"/>
    <w:rsid w:val="0041014D"/>
    <w:rsid w:val="00410DE4"/>
    <w:rsid w:val="00411120"/>
    <w:rsid w:val="00411B8A"/>
    <w:rsid w:val="00411B9E"/>
    <w:rsid w:val="00411FE2"/>
    <w:rsid w:val="004120B6"/>
    <w:rsid w:val="00413E51"/>
    <w:rsid w:val="00414230"/>
    <w:rsid w:val="0041455E"/>
    <w:rsid w:val="0041488E"/>
    <w:rsid w:val="00414FBB"/>
    <w:rsid w:val="004168F6"/>
    <w:rsid w:val="00417CAE"/>
    <w:rsid w:val="0042068E"/>
    <w:rsid w:val="0042141A"/>
    <w:rsid w:val="004214A4"/>
    <w:rsid w:val="00422EB1"/>
    <w:rsid w:val="00423DAA"/>
    <w:rsid w:val="00424651"/>
    <w:rsid w:val="0042470B"/>
    <w:rsid w:val="00424F53"/>
    <w:rsid w:val="00425B01"/>
    <w:rsid w:val="0042675B"/>
    <w:rsid w:val="004308AC"/>
    <w:rsid w:val="0043317F"/>
    <w:rsid w:val="00434BD9"/>
    <w:rsid w:val="0043612D"/>
    <w:rsid w:val="0043753A"/>
    <w:rsid w:val="00437ADB"/>
    <w:rsid w:val="00437D2F"/>
    <w:rsid w:val="004405BE"/>
    <w:rsid w:val="004412F1"/>
    <w:rsid w:val="00442716"/>
    <w:rsid w:val="004428C6"/>
    <w:rsid w:val="00443AB0"/>
    <w:rsid w:val="00443B26"/>
    <w:rsid w:val="00445D04"/>
    <w:rsid w:val="00446D58"/>
    <w:rsid w:val="00450750"/>
    <w:rsid w:val="004534E7"/>
    <w:rsid w:val="004540BF"/>
    <w:rsid w:val="00454461"/>
    <w:rsid w:val="00454682"/>
    <w:rsid w:val="00457144"/>
    <w:rsid w:val="00457B1B"/>
    <w:rsid w:val="00460247"/>
    <w:rsid w:val="00460F60"/>
    <w:rsid w:val="00462FB3"/>
    <w:rsid w:val="0046381B"/>
    <w:rsid w:val="004659E2"/>
    <w:rsid w:val="00465CA5"/>
    <w:rsid w:val="00466DC4"/>
    <w:rsid w:val="00467244"/>
    <w:rsid w:val="0046761E"/>
    <w:rsid w:val="0046799F"/>
    <w:rsid w:val="00467E32"/>
    <w:rsid w:val="00471F44"/>
    <w:rsid w:val="00472556"/>
    <w:rsid w:val="00474040"/>
    <w:rsid w:val="0047468F"/>
    <w:rsid w:val="00475558"/>
    <w:rsid w:val="00477360"/>
    <w:rsid w:val="00480A23"/>
    <w:rsid w:val="00480BF6"/>
    <w:rsid w:val="004840D2"/>
    <w:rsid w:val="004868C9"/>
    <w:rsid w:val="00486FC6"/>
    <w:rsid w:val="004905DC"/>
    <w:rsid w:val="00490A8E"/>
    <w:rsid w:val="004911A2"/>
    <w:rsid w:val="0049121F"/>
    <w:rsid w:val="00491BC1"/>
    <w:rsid w:val="00491DCF"/>
    <w:rsid w:val="00494EE8"/>
    <w:rsid w:val="00496207"/>
    <w:rsid w:val="00496A99"/>
    <w:rsid w:val="004A058B"/>
    <w:rsid w:val="004A1182"/>
    <w:rsid w:val="004A3A30"/>
    <w:rsid w:val="004A41D6"/>
    <w:rsid w:val="004A70BC"/>
    <w:rsid w:val="004B11D6"/>
    <w:rsid w:val="004B1295"/>
    <w:rsid w:val="004B32D2"/>
    <w:rsid w:val="004B509D"/>
    <w:rsid w:val="004B51AC"/>
    <w:rsid w:val="004B56A6"/>
    <w:rsid w:val="004B5A69"/>
    <w:rsid w:val="004B662B"/>
    <w:rsid w:val="004B7965"/>
    <w:rsid w:val="004C0961"/>
    <w:rsid w:val="004C26D3"/>
    <w:rsid w:val="004C39A1"/>
    <w:rsid w:val="004C3E44"/>
    <w:rsid w:val="004C3EE1"/>
    <w:rsid w:val="004C5E77"/>
    <w:rsid w:val="004C5E99"/>
    <w:rsid w:val="004D00A8"/>
    <w:rsid w:val="004D1A5F"/>
    <w:rsid w:val="004D2488"/>
    <w:rsid w:val="004D28EC"/>
    <w:rsid w:val="004D3641"/>
    <w:rsid w:val="004D3705"/>
    <w:rsid w:val="004D45B1"/>
    <w:rsid w:val="004D4B96"/>
    <w:rsid w:val="004D4DF2"/>
    <w:rsid w:val="004D6B6D"/>
    <w:rsid w:val="004D779D"/>
    <w:rsid w:val="004E0395"/>
    <w:rsid w:val="004E060B"/>
    <w:rsid w:val="004E17A2"/>
    <w:rsid w:val="004E284F"/>
    <w:rsid w:val="004E2E44"/>
    <w:rsid w:val="004E3939"/>
    <w:rsid w:val="004E3C67"/>
    <w:rsid w:val="004E3D93"/>
    <w:rsid w:val="004E5EFE"/>
    <w:rsid w:val="004E74BA"/>
    <w:rsid w:val="004E75C6"/>
    <w:rsid w:val="004F0CAA"/>
    <w:rsid w:val="004F1293"/>
    <w:rsid w:val="004F3B04"/>
    <w:rsid w:val="004F488D"/>
    <w:rsid w:val="004F4A6B"/>
    <w:rsid w:val="004F6562"/>
    <w:rsid w:val="004F737B"/>
    <w:rsid w:val="004F77FC"/>
    <w:rsid w:val="00501FCD"/>
    <w:rsid w:val="00502F62"/>
    <w:rsid w:val="0050580D"/>
    <w:rsid w:val="00505C89"/>
    <w:rsid w:val="00506BF0"/>
    <w:rsid w:val="0051002D"/>
    <w:rsid w:val="005112B3"/>
    <w:rsid w:val="005118FB"/>
    <w:rsid w:val="005135E3"/>
    <w:rsid w:val="00513EF4"/>
    <w:rsid w:val="005143FB"/>
    <w:rsid w:val="00515075"/>
    <w:rsid w:val="00516CE7"/>
    <w:rsid w:val="0052115D"/>
    <w:rsid w:val="005215EF"/>
    <w:rsid w:val="00521B86"/>
    <w:rsid w:val="0052357B"/>
    <w:rsid w:val="005260E2"/>
    <w:rsid w:val="00526943"/>
    <w:rsid w:val="00527A80"/>
    <w:rsid w:val="00527FDB"/>
    <w:rsid w:val="00533373"/>
    <w:rsid w:val="00533B17"/>
    <w:rsid w:val="00533FF4"/>
    <w:rsid w:val="00534487"/>
    <w:rsid w:val="00534FC8"/>
    <w:rsid w:val="00534FFC"/>
    <w:rsid w:val="005350B5"/>
    <w:rsid w:val="0053514A"/>
    <w:rsid w:val="00535313"/>
    <w:rsid w:val="00536BAE"/>
    <w:rsid w:val="00543531"/>
    <w:rsid w:val="005446B9"/>
    <w:rsid w:val="005448F7"/>
    <w:rsid w:val="00545537"/>
    <w:rsid w:val="00547145"/>
    <w:rsid w:val="005471C5"/>
    <w:rsid w:val="0055107A"/>
    <w:rsid w:val="00551967"/>
    <w:rsid w:val="0055228B"/>
    <w:rsid w:val="00554868"/>
    <w:rsid w:val="005549E9"/>
    <w:rsid w:val="00554A01"/>
    <w:rsid w:val="0055597D"/>
    <w:rsid w:val="0055598D"/>
    <w:rsid w:val="0055600D"/>
    <w:rsid w:val="005615F0"/>
    <w:rsid w:val="00561ADE"/>
    <w:rsid w:val="00562312"/>
    <w:rsid w:val="00562560"/>
    <w:rsid w:val="00562EC4"/>
    <w:rsid w:val="00563DAA"/>
    <w:rsid w:val="00563E5D"/>
    <w:rsid w:val="00564CE0"/>
    <w:rsid w:val="00566518"/>
    <w:rsid w:val="00570F75"/>
    <w:rsid w:val="00571099"/>
    <w:rsid w:val="00571F5F"/>
    <w:rsid w:val="00572406"/>
    <w:rsid w:val="00572620"/>
    <w:rsid w:val="00574857"/>
    <w:rsid w:val="00577D74"/>
    <w:rsid w:val="0058001C"/>
    <w:rsid w:val="00580737"/>
    <w:rsid w:val="005814BC"/>
    <w:rsid w:val="0058201B"/>
    <w:rsid w:val="0058438F"/>
    <w:rsid w:val="0058444A"/>
    <w:rsid w:val="00584609"/>
    <w:rsid w:val="0058473F"/>
    <w:rsid w:val="005866B8"/>
    <w:rsid w:val="00586700"/>
    <w:rsid w:val="00586DC0"/>
    <w:rsid w:val="005912FA"/>
    <w:rsid w:val="00591924"/>
    <w:rsid w:val="00591EB7"/>
    <w:rsid w:val="00591F86"/>
    <w:rsid w:val="005922DC"/>
    <w:rsid w:val="005937E3"/>
    <w:rsid w:val="00593CF6"/>
    <w:rsid w:val="00594BA8"/>
    <w:rsid w:val="005966D4"/>
    <w:rsid w:val="005975B1"/>
    <w:rsid w:val="005A1A58"/>
    <w:rsid w:val="005A2726"/>
    <w:rsid w:val="005A283B"/>
    <w:rsid w:val="005A53F1"/>
    <w:rsid w:val="005A63D4"/>
    <w:rsid w:val="005A6553"/>
    <w:rsid w:val="005A65C2"/>
    <w:rsid w:val="005B00BC"/>
    <w:rsid w:val="005B25EB"/>
    <w:rsid w:val="005B2900"/>
    <w:rsid w:val="005B2AA4"/>
    <w:rsid w:val="005B2F6F"/>
    <w:rsid w:val="005B4EAB"/>
    <w:rsid w:val="005B5633"/>
    <w:rsid w:val="005B7131"/>
    <w:rsid w:val="005C0BF0"/>
    <w:rsid w:val="005C1518"/>
    <w:rsid w:val="005C2226"/>
    <w:rsid w:val="005C327F"/>
    <w:rsid w:val="005D0903"/>
    <w:rsid w:val="005D1B61"/>
    <w:rsid w:val="005D4AE2"/>
    <w:rsid w:val="005D62F7"/>
    <w:rsid w:val="005E0E4D"/>
    <w:rsid w:val="005E25B0"/>
    <w:rsid w:val="005E28AA"/>
    <w:rsid w:val="005E297B"/>
    <w:rsid w:val="005E61EA"/>
    <w:rsid w:val="005F1998"/>
    <w:rsid w:val="005F4AD2"/>
    <w:rsid w:val="005F4D82"/>
    <w:rsid w:val="005F4DAB"/>
    <w:rsid w:val="005F5495"/>
    <w:rsid w:val="005F7740"/>
    <w:rsid w:val="005F7F2F"/>
    <w:rsid w:val="006000EB"/>
    <w:rsid w:val="006003DB"/>
    <w:rsid w:val="00600662"/>
    <w:rsid w:val="00600CAC"/>
    <w:rsid w:val="00602B7F"/>
    <w:rsid w:val="00602BB9"/>
    <w:rsid w:val="00605629"/>
    <w:rsid w:val="00605CF6"/>
    <w:rsid w:val="00607385"/>
    <w:rsid w:val="00607D90"/>
    <w:rsid w:val="006105BF"/>
    <w:rsid w:val="00610B79"/>
    <w:rsid w:val="006115C4"/>
    <w:rsid w:val="006138A2"/>
    <w:rsid w:val="006142A8"/>
    <w:rsid w:val="006165DF"/>
    <w:rsid w:val="00617020"/>
    <w:rsid w:val="00621A7C"/>
    <w:rsid w:val="00621DB5"/>
    <w:rsid w:val="00626250"/>
    <w:rsid w:val="0062757C"/>
    <w:rsid w:val="006309BF"/>
    <w:rsid w:val="00630D71"/>
    <w:rsid w:val="0063272D"/>
    <w:rsid w:val="0063337A"/>
    <w:rsid w:val="00633C09"/>
    <w:rsid w:val="00633C56"/>
    <w:rsid w:val="00635446"/>
    <w:rsid w:val="00636DCA"/>
    <w:rsid w:val="0064362B"/>
    <w:rsid w:val="0065087E"/>
    <w:rsid w:val="00650DF5"/>
    <w:rsid w:val="00651FBF"/>
    <w:rsid w:val="00652DEA"/>
    <w:rsid w:val="00653C45"/>
    <w:rsid w:val="00655BA9"/>
    <w:rsid w:val="00660196"/>
    <w:rsid w:val="00660D7E"/>
    <w:rsid w:val="006626BD"/>
    <w:rsid w:val="00662B24"/>
    <w:rsid w:val="006636C8"/>
    <w:rsid w:val="006637D2"/>
    <w:rsid w:val="006641EB"/>
    <w:rsid w:val="0066442B"/>
    <w:rsid w:val="00664704"/>
    <w:rsid w:val="00666E69"/>
    <w:rsid w:val="00667989"/>
    <w:rsid w:val="006713C9"/>
    <w:rsid w:val="00672654"/>
    <w:rsid w:val="00673595"/>
    <w:rsid w:val="00673EB1"/>
    <w:rsid w:val="00674074"/>
    <w:rsid w:val="006769D0"/>
    <w:rsid w:val="00676DFA"/>
    <w:rsid w:val="00677240"/>
    <w:rsid w:val="00680B48"/>
    <w:rsid w:val="006833F2"/>
    <w:rsid w:val="0068610D"/>
    <w:rsid w:val="00691528"/>
    <w:rsid w:val="006923B8"/>
    <w:rsid w:val="006926EB"/>
    <w:rsid w:val="00692738"/>
    <w:rsid w:val="006932A5"/>
    <w:rsid w:val="00695268"/>
    <w:rsid w:val="00696AEC"/>
    <w:rsid w:val="006A0E64"/>
    <w:rsid w:val="006A1F9C"/>
    <w:rsid w:val="006A2F26"/>
    <w:rsid w:val="006A3164"/>
    <w:rsid w:val="006A7272"/>
    <w:rsid w:val="006A754A"/>
    <w:rsid w:val="006A7C67"/>
    <w:rsid w:val="006B317A"/>
    <w:rsid w:val="006B3732"/>
    <w:rsid w:val="006B5D6A"/>
    <w:rsid w:val="006B7375"/>
    <w:rsid w:val="006C2133"/>
    <w:rsid w:val="006C265D"/>
    <w:rsid w:val="006C31AA"/>
    <w:rsid w:val="006C34E7"/>
    <w:rsid w:val="006C41E9"/>
    <w:rsid w:val="006C4917"/>
    <w:rsid w:val="006C5F00"/>
    <w:rsid w:val="006C64EC"/>
    <w:rsid w:val="006C698B"/>
    <w:rsid w:val="006C71B6"/>
    <w:rsid w:val="006C7D7D"/>
    <w:rsid w:val="006C7F1E"/>
    <w:rsid w:val="006C7F62"/>
    <w:rsid w:val="006D14EF"/>
    <w:rsid w:val="006D1BE0"/>
    <w:rsid w:val="006D23ED"/>
    <w:rsid w:val="006D2EF1"/>
    <w:rsid w:val="006D46C7"/>
    <w:rsid w:val="006D4B0E"/>
    <w:rsid w:val="006D50D5"/>
    <w:rsid w:val="006D69DD"/>
    <w:rsid w:val="006E0013"/>
    <w:rsid w:val="006E01A7"/>
    <w:rsid w:val="006E1E22"/>
    <w:rsid w:val="006E2EBF"/>
    <w:rsid w:val="006E30FB"/>
    <w:rsid w:val="006E3EBA"/>
    <w:rsid w:val="006E48D1"/>
    <w:rsid w:val="006E4E37"/>
    <w:rsid w:val="006E4E70"/>
    <w:rsid w:val="006E64CE"/>
    <w:rsid w:val="006E6628"/>
    <w:rsid w:val="006E6CB8"/>
    <w:rsid w:val="006E6F97"/>
    <w:rsid w:val="006E7B65"/>
    <w:rsid w:val="006F0DA7"/>
    <w:rsid w:val="006F2D5D"/>
    <w:rsid w:val="006F2F2A"/>
    <w:rsid w:val="006F37FA"/>
    <w:rsid w:val="006F3BC4"/>
    <w:rsid w:val="006F4FED"/>
    <w:rsid w:val="006F5651"/>
    <w:rsid w:val="006F5C14"/>
    <w:rsid w:val="007012E1"/>
    <w:rsid w:val="00701A2F"/>
    <w:rsid w:val="00703D5A"/>
    <w:rsid w:val="0070572F"/>
    <w:rsid w:val="00707119"/>
    <w:rsid w:val="007079DB"/>
    <w:rsid w:val="00710954"/>
    <w:rsid w:val="00712CE9"/>
    <w:rsid w:val="007134C4"/>
    <w:rsid w:val="00713B3B"/>
    <w:rsid w:val="00714130"/>
    <w:rsid w:val="00714A52"/>
    <w:rsid w:val="007163F8"/>
    <w:rsid w:val="0071761B"/>
    <w:rsid w:val="007205CB"/>
    <w:rsid w:val="0072072C"/>
    <w:rsid w:val="007214F7"/>
    <w:rsid w:val="00721976"/>
    <w:rsid w:val="007233B1"/>
    <w:rsid w:val="007249DD"/>
    <w:rsid w:val="00725773"/>
    <w:rsid w:val="0072630E"/>
    <w:rsid w:val="00726991"/>
    <w:rsid w:val="007305F3"/>
    <w:rsid w:val="00730D8B"/>
    <w:rsid w:val="0073344A"/>
    <w:rsid w:val="00733E27"/>
    <w:rsid w:val="00733F29"/>
    <w:rsid w:val="007348B4"/>
    <w:rsid w:val="00734957"/>
    <w:rsid w:val="00735A67"/>
    <w:rsid w:val="00735C87"/>
    <w:rsid w:val="00735F49"/>
    <w:rsid w:val="0073611A"/>
    <w:rsid w:val="007376F5"/>
    <w:rsid w:val="007412FA"/>
    <w:rsid w:val="007435DC"/>
    <w:rsid w:val="007458C3"/>
    <w:rsid w:val="0074620B"/>
    <w:rsid w:val="00750B34"/>
    <w:rsid w:val="00751DB9"/>
    <w:rsid w:val="00751DEE"/>
    <w:rsid w:val="007522BF"/>
    <w:rsid w:val="0075329C"/>
    <w:rsid w:val="007540BE"/>
    <w:rsid w:val="007540CE"/>
    <w:rsid w:val="00755CA0"/>
    <w:rsid w:val="00757B44"/>
    <w:rsid w:val="00762423"/>
    <w:rsid w:val="00762EC5"/>
    <w:rsid w:val="00764257"/>
    <w:rsid w:val="00764F96"/>
    <w:rsid w:val="0076517C"/>
    <w:rsid w:val="00765323"/>
    <w:rsid w:val="00765E1D"/>
    <w:rsid w:val="00766C6D"/>
    <w:rsid w:val="00766E13"/>
    <w:rsid w:val="007679F2"/>
    <w:rsid w:val="0077010D"/>
    <w:rsid w:val="007705F9"/>
    <w:rsid w:val="007708D3"/>
    <w:rsid w:val="007716EC"/>
    <w:rsid w:val="0077177D"/>
    <w:rsid w:val="0077186F"/>
    <w:rsid w:val="00772CA8"/>
    <w:rsid w:val="00773045"/>
    <w:rsid w:val="00774095"/>
    <w:rsid w:val="0077510D"/>
    <w:rsid w:val="00780206"/>
    <w:rsid w:val="00780B93"/>
    <w:rsid w:val="00780C7B"/>
    <w:rsid w:val="00780ED9"/>
    <w:rsid w:val="00784F75"/>
    <w:rsid w:val="00785497"/>
    <w:rsid w:val="0078573E"/>
    <w:rsid w:val="007900D8"/>
    <w:rsid w:val="007A0801"/>
    <w:rsid w:val="007A0E73"/>
    <w:rsid w:val="007A1567"/>
    <w:rsid w:val="007A265E"/>
    <w:rsid w:val="007A2DB1"/>
    <w:rsid w:val="007A2FB0"/>
    <w:rsid w:val="007A34EA"/>
    <w:rsid w:val="007A35EC"/>
    <w:rsid w:val="007A3EB2"/>
    <w:rsid w:val="007A3FCC"/>
    <w:rsid w:val="007A4611"/>
    <w:rsid w:val="007A7C81"/>
    <w:rsid w:val="007B000A"/>
    <w:rsid w:val="007B1A41"/>
    <w:rsid w:val="007B3FBC"/>
    <w:rsid w:val="007B4722"/>
    <w:rsid w:val="007B4E94"/>
    <w:rsid w:val="007B54AB"/>
    <w:rsid w:val="007B6B8B"/>
    <w:rsid w:val="007B6E2D"/>
    <w:rsid w:val="007B7BE8"/>
    <w:rsid w:val="007B7F12"/>
    <w:rsid w:val="007C0DE0"/>
    <w:rsid w:val="007C0FBD"/>
    <w:rsid w:val="007C1B69"/>
    <w:rsid w:val="007C3039"/>
    <w:rsid w:val="007C5183"/>
    <w:rsid w:val="007C5B55"/>
    <w:rsid w:val="007C601C"/>
    <w:rsid w:val="007D291B"/>
    <w:rsid w:val="007D2EEE"/>
    <w:rsid w:val="007E11CC"/>
    <w:rsid w:val="007E1F17"/>
    <w:rsid w:val="007E268E"/>
    <w:rsid w:val="007E2D96"/>
    <w:rsid w:val="007E35D3"/>
    <w:rsid w:val="007E3617"/>
    <w:rsid w:val="007E4F6D"/>
    <w:rsid w:val="007E6040"/>
    <w:rsid w:val="007E62C9"/>
    <w:rsid w:val="007E62CA"/>
    <w:rsid w:val="007E71C3"/>
    <w:rsid w:val="007F191B"/>
    <w:rsid w:val="007F1D14"/>
    <w:rsid w:val="007F320D"/>
    <w:rsid w:val="007F3321"/>
    <w:rsid w:val="007F3395"/>
    <w:rsid w:val="007F39FC"/>
    <w:rsid w:val="007F43E6"/>
    <w:rsid w:val="007F4B86"/>
    <w:rsid w:val="007F620E"/>
    <w:rsid w:val="007F6CF5"/>
    <w:rsid w:val="007F7CD7"/>
    <w:rsid w:val="00802101"/>
    <w:rsid w:val="00802701"/>
    <w:rsid w:val="00803779"/>
    <w:rsid w:val="008044E0"/>
    <w:rsid w:val="008054AD"/>
    <w:rsid w:val="00807813"/>
    <w:rsid w:val="0081098C"/>
    <w:rsid w:val="00810CCD"/>
    <w:rsid w:val="008138F7"/>
    <w:rsid w:val="008147AD"/>
    <w:rsid w:val="0081481F"/>
    <w:rsid w:val="00814DBF"/>
    <w:rsid w:val="008156BC"/>
    <w:rsid w:val="008157A2"/>
    <w:rsid w:val="00815CEC"/>
    <w:rsid w:val="00815F1F"/>
    <w:rsid w:val="0081626F"/>
    <w:rsid w:val="00817506"/>
    <w:rsid w:val="00821579"/>
    <w:rsid w:val="00825069"/>
    <w:rsid w:val="0082514A"/>
    <w:rsid w:val="008263F8"/>
    <w:rsid w:val="00830548"/>
    <w:rsid w:val="008312B5"/>
    <w:rsid w:val="00832537"/>
    <w:rsid w:val="0083350A"/>
    <w:rsid w:val="008345CC"/>
    <w:rsid w:val="0083783B"/>
    <w:rsid w:val="00840B1D"/>
    <w:rsid w:val="008410BC"/>
    <w:rsid w:val="0084266F"/>
    <w:rsid w:val="0084440F"/>
    <w:rsid w:val="00844D19"/>
    <w:rsid w:val="00847655"/>
    <w:rsid w:val="00847F2C"/>
    <w:rsid w:val="008524B8"/>
    <w:rsid w:val="00852F3F"/>
    <w:rsid w:val="00853A0C"/>
    <w:rsid w:val="00855FD0"/>
    <w:rsid w:val="00855FD7"/>
    <w:rsid w:val="00856CE8"/>
    <w:rsid w:val="00857564"/>
    <w:rsid w:val="0085772C"/>
    <w:rsid w:val="00857866"/>
    <w:rsid w:val="00860607"/>
    <w:rsid w:val="00861DE5"/>
    <w:rsid w:val="00864C88"/>
    <w:rsid w:val="008662E8"/>
    <w:rsid w:val="008667F9"/>
    <w:rsid w:val="00867B29"/>
    <w:rsid w:val="008702E4"/>
    <w:rsid w:val="008708DB"/>
    <w:rsid w:val="00872D1A"/>
    <w:rsid w:val="008734F8"/>
    <w:rsid w:val="008757CD"/>
    <w:rsid w:val="00875A00"/>
    <w:rsid w:val="0088070B"/>
    <w:rsid w:val="00880F5D"/>
    <w:rsid w:val="008820CB"/>
    <w:rsid w:val="008826E7"/>
    <w:rsid w:val="00882C40"/>
    <w:rsid w:val="008844B6"/>
    <w:rsid w:val="00885956"/>
    <w:rsid w:val="00886869"/>
    <w:rsid w:val="00886940"/>
    <w:rsid w:val="00890CFE"/>
    <w:rsid w:val="008919EE"/>
    <w:rsid w:val="00894AF6"/>
    <w:rsid w:val="00895486"/>
    <w:rsid w:val="008A0EB9"/>
    <w:rsid w:val="008A1396"/>
    <w:rsid w:val="008A279A"/>
    <w:rsid w:val="008A615A"/>
    <w:rsid w:val="008A68B4"/>
    <w:rsid w:val="008A789A"/>
    <w:rsid w:val="008A7B44"/>
    <w:rsid w:val="008A7EA7"/>
    <w:rsid w:val="008B1757"/>
    <w:rsid w:val="008B1A81"/>
    <w:rsid w:val="008B1ED4"/>
    <w:rsid w:val="008B203E"/>
    <w:rsid w:val="008B2B1F"/>
    <w:rsid w:val="008B308E"/>
    <w:rsid w:val="008B472A"/>
    <w:rsid w:val="008B4E54"/>
    <w:rsid w:val="008B67E2"/>
    <w:rsid w:val="008B7A63"/>
    <w:rsid w:val="008C09F7"/>
    <w:rsid w:val="008C13E7"/>
    <w:rsid w:val="008C1BF4"/>
    <w:rsid w:val="008C2208"/>
    <w:rsid w:val="008C3304"/>
    <w:rsid w:val="008C3D91"/>
    <w:rsid w:val="008C4AAB"/>
    <w:rsid w:val="008C712D"/>
    <w:rsid w:val="008C7E22"/>
    <w:rsid w:val="008D02BE"/>
    <w:rsid w:val="008D067A"/>
    <w:rsid w:val="008D15EC"/>
    <w:rsid w:val="008D3F15"/>
    <w:rsid w:val="008D50BD"/>
    <w:rsid w:val="008D6347"/>
    <w:rsid w:val="008D6439"/>
    <w:rsid w:val="008D67B4"/>
    <w:rsid w:val="008D7B28"/>
    <w:rsid w:val="008E00FD"/>
    <w:rsid w:val="008E074A"/>
    <w:rsid w:val="008E09A2"/>
    <w:rsid w:val="008E1262"/>
    <w:rsid w:val="008E1F48"/>
    <w:rsid w:val="008E3450"/>
    <w:rsid w:val="008E4336"/>
    <w:rsid w:val="008E48D7"/>
    <w:rsid w:val="008E6109"/>
    <w:rsid w:val="008E67FE"/>
    <w:rsid w:val="008E74D7"/>
    <w:rsid w:val="008E790C"/>
    <w:rsid w:val="008F02C6"/>
    <w:rsid w:val="008F0DB9"/>
    <w:rsid w:val="008F287E"/>
    <w:rsid w:val="008F49C8"/>
    <w:rsid w:val="008F5016"/>
    <w:rsid w:val="008F6B5A"/>
    <w:rsid w:val="00900AAE"/>
    <w:rsid w:val="00900EC5"/>
    <w:rsid w:val="00901480"/>
    <w:rsid w:val="00902628"/>
    <w:rsid w:val="00903DAE"/>
    <w:rsid w:val="00907EB3"/>
    <w:rsid w:val="0091016D"/>
    <w:rsid w:val="0091048B"/>
    <w:rsid w:val="00911789"/>
    <w:rsid w:val="00911A45"/>
    <w:rsid w:val="00911C1F"/>
    <w:rsid w:val="00912500"/>
    <w:rsid w:val="00914520"/>
    <w:rsid w:val="009149F2"/>
    <w:rsid w:val="00915118"/>
    <w:rsid w:val="009152A3"/>
    <w:rsid w:val="0091586A"/>
    <w:rsid w:val="00915D3A"/>
    <w:rsid w:val="00917EA1"/>
    <w:rsid w:val="009219ED"/>
    <w:rsid w:val="0092282A"/>
    <w:rsid w:val="009256BB"/>
    <w:rsid w:val="00925FAB"/>
    <w:rsid w:val="00927E34"/>
    <w:rsid w:val="00930F8E"/>
    <w:rsid w:val="00931208"/>
    <w:rsid w:val="00932007"/>
    <w:rsid w:val="009351DE"/>
    <w:rsid w:val="009367C7"/>
    <w:rsid w:val="00936CB6"/>
    <w:rsid w:val="00940A45"/>
    <w:rsid w:val="00945524"/>
    <w:rsid w:val="00947474"/>
    <w:rsid w:val="00950401"/>
    <w:rsid w:val="0095071C"/>
    <w:rsid w:val="009520BD"/>
    <w:rsid w:val="00953330"/>
    <w:rsid w:val="00954729"/>
    <w:rsid w:val="0095497C"/>
    <w:rsid w:val="009554F9"/>
    <w:rsid w:val="009564DA"/>
    <w:rsid w:val="00956C7B"/>
    <w:rsid w:val="009604CE"/>
    <w:rsid w:val="00961655"/>
    <w:rsid w:val="00962B30"/>
    <w:rsid w:val="00962CA9"/>
    <w:rsid w:val="009636FF"/>
    <w:rsid w:val="00963EEF"/>
    <w:rsid w:val="00964CC8"/>
    <w:rsid w:val="00965A98"/>
    <w:rsid w:val="00965B86"/>
    <w:rsid w:val="00965FA2"/>
    <w:rsid w:val="00966399"/>
    <w:rsid w:val="00967BB4"/>
    <w:rsid w:val="00967EBA"/>
    <w:rsid w:val="009701AF"/>
    <w:rsid w:val="00970CDF"/>
    <w:rsid w:val="0097283F"/>
    <w:rsid w:val="00972C19"/>
    <w:rsid w:val="00977220"/>
    <w:rsid w:val="009802CA"/>
    <w:rsid w:val="009817FF"/>
    <w:rsid w:val="0098261C"/>
    <w:rsid w:val="00983098"/>
    <w:rsid w:val="009842F6"/>
    <w:rsid w:val="00984489"/>
    <w:rsid w:val="00987D20"/>
    <w:rsid w:val="009938F8"/>
    <w:rsid w:val="00993F81"/>
    <w:rsid w:val="00995201"/>
    <w:rsid w:val="00997515"/>
    <w:rsid w:val="009A0AD6"/>
    <w:rsid w:val="009A0E38"/>
    <w:rsid w:val="009A23E1"/>
    <w:rsid w:val="009A485B"/>
    <w:rsid w:val="009A4F69"/>
    <w:rsid w:val="009A5024"/>
    <w:rsid w:val="009A62F6"/>
    <w:rsid w:val="009A77BF"/>
    <w:rsid w:val="009B094E"/>
    <w:rsid w:val="009B1F17"/>
    <w:rsid w:val="009B25C3"/>
    <w:rsid w:val="009B29B5"/>
    <w:rsid w:val="009B5817"/>
    <w:rsid w:val="009B5B3E"/>
    <w:rsid w:val="009B5ED3"/>
    <w:rsid w:val="009B7C55"/>
    <w:rsid w:val="009C6063"/>
    <w:rsid w:val="009C6758"/>
    <w:rsid w:val="009C680D"/>
    <w:rsid w:val="009C7EA0"/>
    <w:rsid w:val="009D1BAC"/>
    <w:rsid w:val="009D1BF4"/>
    <w:rsid w:val="009D4209"/>
    <w:rsid w:val="009D6659"/>
    <w:rsid w:val="009D6B19"/>
    <w:rsid w:val="009D6CDF"/>
    <w:rsid w:val="009E00BE"/>
    <w:rsid w:val="009E1FE5"/>
    <w:rsid w:val="009E2979"/>
    <w:rsid w:val="009E2A2C"/>
    <w:rsid w:val="009E354A"/>
    <w:rsid w:val="009E3F7A"/>
    <w:rsid w:val="009E48E4"/>
    <w:rsid w:val="009E5651"/>
    <w:rsid w:val="009E7AC4"/>
    <w:rsid w:val="009F17D9"/>
    <w:rsid w:val="009F2088"/>
    <w:rsid w:val="009F2B5A"/>
    <w:rsid w:val="009F3FB5"/>
    <w:rsid w:val="009F650C"/>
    <w:rsid w:val="009F792D"/>
    <w:rsid w:val="00A01788"/>
    <w:rsid w:val="00A0428D"/>
    <w:rsid w:val="00A04EC5"/>
    <w:rsid w:val="00A0616C"/>
    <w:rsid w:val="00A06E3C"/>
    <w:rsid w:val="00A07A96"/>
    <w:rsid w:val="00A10111"/>
    <w:rsid w:val="00A10DAF"/>
    <w:rsid w:val="00A13D39"/>
    <w:rsid w:val="00A145DD"/>
    <w:rsid w:val="00A15723"/>
    <w:rsid w:val="00A16962"/>
    <w:rsid w:val="00A20A65"/>
    <w:rsid w:val="00A21495"/>
    <w:rsid w:val="00A22268"/>
    <w:rsid w:val="00A22474"/>
    <w:rsid w:val="00A22A0D"/>
    <w:rsid w:val="00A24B85"/>
    <w:rsid w:val="00A26066"/>
    <w:rsid w:val="00A274ED"/>
    <w:rsid w:val="00A2761A"/>
    <w:rsid w:val="00A31114"/>
    <w:rsid w:val="00A319DE"/>
    <w:rsid w:val="00A31F25"/>
    <w:rsid w:val="00A320F0"/>
    <w:rsid w:val="00A334AB"/>
    <w:rsid w:val="00A368F0"/>
    <w:rsid w:val="00A41038"/>
    <w:rsid w:val="00A4236A"/>
    <w:rsid w:val="00A43B3A"/>
    <w:rsid w:val="00A467FD"/>
    <w:rsid w:val="00A471FF"/>
    <w:rsid w:val="00A4748E"/>
    <w:rsid w:val="00A50253"/>
    <w:rsid w:val="00A52520"/>
    <w:rsid w:val="00A53274"/>
    <w:rsid w:val="00A5439F"/>
    <w:rsid w:val="00A54AC2"/>
    <w:rsid w:val="00A61212"/>
    <w:rsid w:val="00A618D8"/>
    <w:rsid w:val="00A627A7"/>
    <w:rsid w:val="00A63B88"/>
    <w:rsid w:val="00A64E8F"/>
    <w:rsid w:val="00A65145"/>
    <w:rsid w:val="00A65820"/>
    <w:rsid w:val="00A65C73"/>
    <w:rsid w:val="00A67E89"/>
    <w:rsid w:val="00A71896"/>
    <w:rsid w:val="00A72989"/>
    <w:rsid w:val="00A7307E"/>
    <w:rsid w:val="00A74351"/>
    <w:rsid w:val="00A75D2D"/>
    <w:rsid w:val="00A75DB4"/>
    <w:rsid w:val="00A7635A"/>
    <w:rsid w:val="00A76D28"/>
    <w:rsid w:val="00A77551"/>
    <w:rsid w:val="00A8076B"/>
    <w:rsid w:val="00A8108F"/>
    <w:rsid w:val="00A8113D"/>
    <w:rsid w:val="00A8218D"/>
    <w:rsid w:val="00A825B0"/>
    <w:rsid w:val="00A82CB8"/>
    <w:rsid w:val="00A82D6E"/>
    <w:rsid w:val="00A84C33"/>
    <w:rsid w:val="00A86988"/>
    <w:rsid w:val="00A86EB4"/>
    <w:rsid w:val="00A90D16"/>
    <w:rsid w:val="00A910BB"/>
    <w:rsid w:val="00A910F1"/>
    <w:rsid w:val="00A915B9"/>
    <w:rsid w:val="00A91A8C"/>
    <w:rsid w:val="00A92D0B"/>
    <w:rsid w:val="00A937DA"/>
    <w:rsid w:val="00A93EB6"/>
    <w:rsid w:val="00A95201"/>
    <w:rsid w:val="00AA0773"/>
    <w:rsid w:val="00AA0F28"/>
    <w:rsid w:val="00AA1740"/>
    <w:rsid w:val="00AA330A"/>
    <w:rsid w:val="00AA335D"/>
    <w:rsid w:val="00AA4D43"/>
    <w:rsid w:val="00AA631E"/>
    <w:rsid w:val="00AA75B1"/>
    <w:rsid w:val="00AB1C9A"/>
    <w:rsid w:val="00AB1D96"/>
    <w:rsid w:val="00AB2F7F"/>
    <w:rsid w:val="00AB2F8E"/>
    <w:rsid w:val="00AB3510"/>
    <w:rsid w:val="00AB424C"/>
    <w:rsid w:val="00AB6B2E"/>
    <w:rsid w:val="00AC0764"/>
    <w:rsid w:val="00AC0FFB"/>
    <w:rsid w:val="00AC2059"/>
    <w:rsid w:val="00AC46E5"/>
    <w:rsid w:val="00AC5A4B"/>
    <w:rsid w:val="00AC6202"/>
    <w:rsid w:val="00AC65CA"/>
    <w:rsid w:val="00AD0520"/>
    <w:rsid w:val="00AD0ED6"/>
    <w:rsid w:val="00AD145E"/>
    <w:rsid w:val="00AD1A58"/>
    <w:rsid w:val="00AD43B1"/>
    <w:rsid w:val="00AD5797"/>
    <w:rsid w:val="00AD6708"/>
    <w:rsid w:val="00AD742A"/>
    <w:rsid w:val="00AD798D"/>
    <w:rsid w:val="00AD7DFC"/>
    <w:rsid w:val="00AE012A"/>
    <w:rsid w:val="00AE0470"/>
    <w:rsid w:val="00AE3C4A"/>
    <w:rsid w:val="00AE429F"/>
    <w:rsid w:val="00AE5958"/>
    <w:rsid w:val="00AE6AD2"/>
    <w:rsid w:val="00AF19AA"/>
    <w:rsid w:val="00AF3782"/>
    <w:rsid w:val="00AF3885"/>
    <w:rsid w:val="00AF4103"/>
    <w:rsid w:val="00AF415B"/>
    <w:rsid w:val="00B0072C"/>
    <w:rsid w:val="00B00BCD"/>
    <w:rsid w:val="00B03003"/>
    <w:rsid w:val="00B031DF"/>
    <w:rsid w:val="00B04BB0"/>
    <w:rsid w:val="00B05DC4"/>
    <w:rsid w:val="00B102C1"/>
    <w:rsid w:val="00B118B5"/>
    <w:rsid w:val="00B144D5"/>
    <w:rsid w:val="00B1593B"/>
    <w:rsid w:val="00B16BEA"/>
    <w:rsid w:val="00B1787B"/>
    <w:rsid w:val="00B17B0C"/>
    <w:rsid w:val="00B2214F"/>
    <w:rsid w:val="00B228CB"/>
    <w:rsid w:val="00B24DDF"/>
    <w:rsid w:val="00B251B7"/>
    <w:rsid w:val="00B30753"/>
    <w:rsid w:val="00B311F3"/>
    <w:rsid w:val="00B312DA"/>
    <w:rsid w:val="00B31565"/>
    <w:rsid w:val="00B333A0"/>
    <w:rsid w:val="00B35460"/>
    <w:rsid w:val="00B40C54"/>
    <w:rsid w:val="00B454BE"/>
    <w:rsid w:val="00B4792B"/>
    <w:rsid w:val="00B5045C"/>
    <w:rsid w:val="00B51C2B"/>
    <w:rsid w:val="00B52D6B"/>
    <w:rsid w:val="00B54991"/>
    <w:rsid w:val="00B54E04"/>
    <w:rsid w:val="00B553C2"/>
    <w:rsid w:val="00B55C65"/>
    <w:rsid w:val="00B55CCD"/>
    <w:rsid w:val="00B55D78"/>
    <w:rsid w:val="00B61A56"/>
    <w:rsid w:val="00B61E70"/>
    <w:rsid w:val="00B6227A"/>
    <w:rsid w:val="00B623B5"/>
    <w:rsid w:val="00B62AC0"/>
    <w:rsid w:val="00B62CE4"/>
    <w:rsid w:val="00B634A3"/>
    <w:rsid w:val="00B63C96"/>
    <w:rsid w:val="00B66CF5"/>
    <w:rsid w:val="00B67087"/>
    <w:rsid w:val="00B715D5"/>
    <w:rsid w:val="00B71EA6"/>
    <w:rsid w:val="00B7672F"/>
    <w:rsid w:val="00B76CCF"/>
    <w:rsid w:val="00B807D0"/>
    <w:rsid w:val="00B86A0D"/>
    <w:rsid w:val="00B86CD2"/>
    <w:rsid w:val="00B87A88"/>
    <w:rsid w:val="00B90B2D"/>
    <w:rsid w:val="00B92E52"/>
    <w:rsid w:val="00B95100"/>
    <w:rsid w:val="00B9599D"/>
    <w:rsid w:val="00B959D4"/>
    <w:rsid w:val="00B96515"/>
    <w:rsid w:val="00B96B1D"/>
    <w:rsid w:val="00BA1A1A"/>
    <w:rsid w:val="00BA2A31"/>
    <w:rsid w:val="00BA41EE"/>
    <w:rsid w:val="00BA4628"/>
    <w:rsid w:val="00BA548C"/>
    <w:rsid w:val="00BA5F20"/>
    <w:rsid w:val="00BB0196"/>
    <w:rsid w:val="00BB035E"/>
    <w:rsid w:val="00BB1B1C"/>
    <w:rsid w:val="00BB34BC"/>
    <w:rsid w:val="00BB49BB"/>
    <w:rsid w:val="00BB4FC5"/>
    <w:rsid w:val="00BB5EDE"/>
    <w:rsid w:val="00BC0B20"/>
    <w:rsid w:val="00BC0DA0"/>
    <w:rsid w:val="00BC330F"/>
    <w:rsid w:val="00BC629F"/>
    <w:rsid w:val="00BC6D89"/>
    <w:rsid w:val="00BC6F58"/>
    <w:rsid w:val="00BD06DD"/>
    <w:rsid w:val="00BD0D15"/>
    <w:rsid w:val="00BD120C"/>
    <w:rsid w:val="00BD1F51"/>
    <w:rsid w:val="00BD24AD"/>
    <w:rsid w:val="00BD28A8"/>
    <w:rsid w:val="00BD32DC"/>
    <w:rsid w:val="00BD4182"/>
    <w:rsid w:val="00BD49E8"/>
    <w:rsid w:val="00BD53EC"/>
    <w:rsid w:val="00BD5790"/>
    <w:rsid w:val="00BD5BCD"/>
    <w:rsid w:val="00BD6F45"/>
    <w:rsid w:val="00BD71CA"/>
    <w:rsid w:val="00BE131C"/>
    <w:rsid w:val="00BE217B"/>
    <w:rsid w:val="00BE3303"/>
    <w:rsid w:val="00BE3777"/>
    <w:rsid w:val="00BE3B6D"/>
    <w:rsid w:val="00BE45D0"/>
    <w:rsid w:val="00BE4885"/>
    <w:rsid w:val="00BE4BC7"/>
    <w:rsid w:val="00BE5A55"/>
    <w:rsid w:val="00BE6F4A"/>
    <w:rsid w:val="00BE72F5"/>
    <w:rsid w:val="00BE7C65"/>
    <w:rsid w:val="00BE94C4"/>
    <w:rsid w:val="00BF04C0"/>
    <w:rsid w:val="00BF095B"/>
    <w:rsid w:val="00BF107A"/>
    <w:rsid w:val="00BF2F45"/>
    <w:rsid w:val="00BF3AB5"/>
    <w:rsid w:val="00BF4933"/>
    <w:rsid w:val="00C00384"/>
    <w:rsid w:val="00C01C13"/>
    <w:rsid w:val="00C02649"/>
    <w:rsid w:val="00C02F23"/>
    <w:rsid w:val="00C0312E"/>
    <w:rsid w:val="00C0329E"/>
    <w:rsid w:val="00C03EB4"/>
    <w:rsid w:val="00C0471D"/>
    <w:rsid w:val="00C05420"/>
    <w:rsid w:val="00C066DB"/>
    <w:rsid w:val="00C12906"/>
    <w:rsid w:val="00C12F41"/>
    <w:rsid w:val="00C131ED"/>
    <w:rsid w:val="00C132A3"/>
    <w:rsid w:val="00C13671"/>
    <w:rsid w:val="00C139C1"/>
    <w:rsid w:val="00C13B3F"/>
    <w:rsid w:val="00C14EA6"/>
    <w:rsid w:val="00C1532D"/>
    <w:rsid w:val="00C16981"/>
    <w:rsid w:val="00C17005"/>
    <w:rsid w:val="00C20441"/>
    <w:rsid w:val="00C211F1"/>
    <w:rsid w:val="00C23660"/>
    <w:rsid w:val="00C26D4A"/>
    <w:rsid w:val="00C271E4"/>
    <w:rsid w:val="00C2763A"/>
    <w:rsid w:val="00C3127D"/>
    <w:rsid w:val="00C325FE"/>
    <w:rsid w:val="00C33074"/>
    <w:rsid w:val="00C333E3"/>
    <w:rsid w:val="00C33D6E"/>
    <w:rsid w:val="00C34F87"/>
    <w:rsid w:val="00C36A36"/>
    <w:rsid w:val="00C36A74"/>
    <w:rsid w:val="00C372E0"/>
    <w:rsid w:val="00C4057C"/>
    <w:rsid w:val="00C42F3A"/>
    <w:rsid w:val="00C464BE"/>
    <w:rsid w:val="00C47C52"/>
    <w:rsid w:val="00C515D8"/>
    <w:rsid w:val="00C51E1B"/>
    <w:rsid w:val="00C5487C"/>
    <w:rsid w:val="00C60653"/>
    <w:rsid w:val="00C60D8D"/>
    <w:rsid w:val="00C635D5"/>
    <w:rsid w:val="00C637AE"/>
    <w:rsid w:val="00C6619B"/>
    <w:rsid w:val="00C66FF6"/>
    <w:rsid w:val="00C6702A"/>
    <w:rsid w:val="00C67838"/>
    <w:rsid w:val="00C70877"/>
    <w:rsid w:val="00C71360"/>
    <w:rsid w:val="00C7255E"/>
    <w:rsid w:val="00C73428"/>
    <w:rsid w:val="00C742D7"/>
    <w:rsid w:val="00C763F4"/>
    <w:rsid w:val="00C765A2"/>
    <w:rsid w:val="00C804C1"/>
    <w:rsid w:val="00C80771"/>
    <w:rsid w:val="00C82D4D"/>
    <w:rsid w:val="00C835AD"/>
    <w:rsid w:val="00C8370E"/>
    <w:rsid w:val="00C8383D"/>
    <w:rsid w:val="00C8470F"/>
    <w:rsid w:val="00C8690E"/>
    <w:rsid w:val="00C86928"/>
    <w:rsid w:val="00C902CD"/>
    <w:rsid w:val="00C912D9"/>
    <w:rsid w:val="00C9170B"/>
    <w:rsid w:val="00C935F4"/>
    <w:rsid w:val="00C938D2"/>
    <w:rsid w:val="00C93CCB"/>
    <w:rsid w:val="00C94036"/>
    <w:rsid w:val="00C9469D"/>
    <w:rsid w:val="00C94F27"/>
    <w:rsid w:val="00C96069"/>
    <w:rsid w:val="00C9632C"/>
    <w:rsid w:val="00C9716E"/>
    <w:rsid w:val="00CA541B"/>
    <w:rsid w:val="00CA5E84"/>
    <w:rsid w:val="00CA7DCF"/>
    <w:rsid w:val="00CB00EC"/>
    <w:rsid w:val="00CB03FE"/>
    <w:rsid w:val="00CB0F47"/>
    <w:rsid w:val="00CB12B4"/>
    <w:rsid w:val="00CB1CE8"/>
    <w:rsid w:val="00CB2F4F"/>
    <w:rsid w:val="00CB3A0C"/>
    <w:rsid w:val="00CB3DD4"/>
    <w:rsid w:val="00CB40F5"/>
    <w:rsid w:val="00CB6162"/>
    <w:rsid w:val="00CB65EF"/>
    <w:rsid w:val="00CB6BFD"/>
    <w:rsid w:val="00CC03B7"/>
    <w:rsid w:val="00CC04F3"/>
    <w:rsid w:val="00CC28BC"/>
    <w:rsid w:val="00CC2E7F"/>
    <w:rsid w:val="00CC43D9"/>
    <w:rsid w:val="00CC4B40"/>
    <w:rsid w:val="00CC5111"/>
    <w:rsid w:val="00CC537D"/>
    <w:rsid w:val="00CC702C"/>
    <w:rsid w:val="00CD2F98"/>
    <w:rsid w:val="00CD4F8D"/>
    <w:rsid w:val="00CD52DD"/>
    <w:rsid w:val="00CD558D"/>
    <w:rsid w:val="00CD67CB"/>
    <w:rsid w:val="00CD6886"/>
    <w:rsid w:val="00CD76FA"/>
    <w:rsid w:val="00CD7D17"/>
    <w:rsid w:val="00CE160B"/>
    <w:rsid w:val="00CE1BFC"/>
    <w:rsid w:val="00CE3F41"/>
    <w:rsid w:val="00CE4965"/>
    <w:rsid w:val="00CE4A98"/>
    <w:rsid w:val="00CE5952"/>
    <w:rsid w:val="00CE72D7"/>
    <w:rsid w:val="00CE9C78"/>
    <w:rsid w:val="00CF1129"/>
    <w:rsid w:val="00CF1F11"/>
    <w:rsid w:val="00CF4EA9"/>
    <w:rsid w:val="00CF56AD"/>
    <w:rsid w:val="00CF595E"/>
    <w:rsid w:val="00D03B77"/>
    <w:rsid w:val="00D04732"/>
    <w:rsid w:val="00D04C91"/>
    <w:rsid w:val="00D0510C"/>
    <w:rsid w:val="00D05283"/>
    <w:rsid w:val="00D05FAC"/>
    <w:rsid w:val="00D06F81"/>
    <w:rsid w:val="00D07284"/>
    <w:rsid w:val="00D075B1"/>
    <w:rsid w:val="00D07A21"/>
    <w:rsid w:val="00D10372"/>
    <w:rsid w:val="00D12BBE"/>
    <w:rsid w:val="00D14F78"/>
    <w:rsid w:val="00D165BA"/>
    <w:rsid w:val="00D20559"/>
    <w:rsid w:val="00D20E68"/>
    <w:rsid w:val="00D20F05"/>
    <w:rsid w:val="00D211C3"/>
    <w:rsid w:val="00D21D65"/>
    <w:rsid w:val="00D2333D"/>
    <w:rsid w:val="00D25C6F"/>
    <w:rsid w:val="00D274CC"/>
    <w:rsid w:val="00D27BCA"/>
    <w:rsid w:val="00D27D5F"/>
    <w:rsid w:val="00D30039"/>
    <w:rsid w:val="00D300AA"/>
    <w:rsid w:val="00D30639"/>
    <w:rsid w:val="00D307AA"/>
    <w:rsid w:val="00D30C4F"/>
    <w:rsid w:val="00D31210"/>
    <w:rsid w:val="00D35299"/>
    <w:rsid w:val="00D363FA"/>
    <w:rsid w:val="00D36884"/>
    <w:rsid w:val="00D36927"/>
    <w:rsid w:val="00D37F2A"/>
    <w:rsid w:val="00D4202B"/>
    <w:rsid w:val="00D42F9C"/>
    <w:rsid w:val="00D47C6F"/>
    <w:rsid w:val="00D47D83"/>
    <w:rsid w:val="00D50024"/>
    <w:rsid w:val="00D52D6B"/>
    <w:rsid w:val="00D537B8"/>
    <w:rsid w:val="00D54780"/>
    <w:rsid w:val="00D56068"/>
    <w:rsid w:val="00D56B2A"/>
    <w:rsid w:val="00D56BCA"/>
    <w:rsid w:val="00D60FE9"/>
    <w:rsid w:val="00D61F62"/>
    <w:rsid w:val="00D62EE9"/>
    <w:rsid w:val="00D63516"/>
    <w:rsid w:val="00D640D1"/>
    <w:rsid w:val="00D678CE"/>
    <w:rsid w:val="00D67FDC"/>
    <w:rsid w:val="00D748C3"/>
    <w:rsid w:val="00D74F4E"/>
    <w:rsid w:val="00D75107"/>
    <w:rsid w:val="00D75F55"/>
    <w:rsid w:val="00D76311"/>
    <w:rsid w:val="00D76F52"/>
    <w:rsid w:val="00D80BFC"/>
    <w:rsid w:val="00D8141A"/>
    <w:rsid w:val="00D826CB"/>
    <w:rsid w:val="00D82BB1"/>
    <w:rsid w:val="00D84ADF"/>
    <w:rsid w:val="00D84F94"/>
    <w:rsid w:val="00D8769E"/>
    <w:rsid w:val="00D911D8"/>
    <w:rsid w:val="00D93456"/>
    <w:rsid w:val="00D949E8"/>
    <w:rsid w:val="00D94DDB"/>
    <w:rsid w:val="00D97508"/>
    <w:rsid w:val="00D97969"/>
    <w:rsid w:val="00D97F3F"/>
    <w:rsid w:val="00DA131B"/>
    <w:rsid w:val="00DA2DC0"/>
    <w:rsid w:val="00DA3AEE"/>
    <w:rsid w:val="00DA435F"/>
    <w:rsid w:val="00DA4B07"/>
    <w:rsid w:val="00DA4DDA"/>
    <w:rsid w:val="00DA60A9"/>
    <w:rsid w:val="00DA71D8"/>
    <w:rsid w:val="00DA7A0A"/>
    <w:rsid w:val="00DB1750"/>
    <w:rsid w:val="00DB1932"/>
    <w:rsid w:val="00DB2984"/>
    <w:rsid w:val="00DB2B70"/>
    <w:rsid w:val="00DB4311"/>
    <w:rsid w:val="00DC30D4"/>
    <w:rsid w:val="00DC3E05"/>
    <w:rsid w:val="00DC4292"/>
    <w:rsid w:val="00DC463E"/>
    <w:rsid w:val="00DC5ACA"/>
    <w:rsid w:val="00DC6723"/>
    <w:rsid w:val="00DC67BB"/>
    <w:rsid w:val="00DC7A40"/>
    <w:rsid w:val="00DC7B5B"/>
    <w:rsid w:val="00DC7E77"/>
    <w:rsid w:val="00DD079D"/>
    <w:rsid w:val="00DD0C49"/>
    <w:rsid w:val="00DD1580"/>
    <w:rsid w:val="00DD3AC8"/>
    <w:rsid w:val="00DD3FFA"/>
    <w:rsid w:val="00DD52BB"/>
    <w:rsid w:val="00DE0E06"/>
    <w:rsid w:val="00DE2B7D"/>
    <w:rsid w:val="00DE3010"/>
    <w:rsid w:val="00DE3A5D"/>
    <w:rsid w:val="00DE3C79"/>
    <w:rsid w:val="00DE40E8"/>
    <w:rsid w:val="00DE673B"/>
    <w:rsid w:val="00DF47D7"/>
    <w:rsid w:val="00DF5C98"/>
    <w:rsid w:val="00DF69B7"/>
    <w:rsid w:val="00E00990"/>
    <w:rsid w:val="00E00AE3"/>
    <w:rsid w:val="00E00FCE"/>
    <w:rsid w:val="00E02520"/>
    <w:rsid w:val="00E029C1"/>
    <w:rsid w:val="00E03659"/>
    <w:rsid w:val="00E068B1"/>
    <w:rsid w:val="00E07059"/>
    <w:rsid w:val="00E119CC"/>
    <w:rsid w:val="00E123BD"/>
    <w:rsid w:val="00E1333E"/>
    <w:rsid w:val="00E13DF3"/>
    <w:rsid w:val="00E14A18"/>
    <w:rsid w:val="00E15B79"/>
    <w:rsid w:val="00E15DC3"/>
    <w:rsid w:val="00E16AF4"/>
    <w:rsid w:val="00E171C1"/>
    <w:rsid w:val="00E2140D"/>
    <w:rsid w:val="00E21A3D"/>
    <w:rsid w:val="00E21EA5"/>
    <w:rsid w:val="00E221F1"/>
    <w:rsid w:val="00E2476C"/>
    <w:rsid w:val="00E25078"/>
    <w:rsid w:val="00E339C0"/>
    <w:rsid w:val="00E35BF1"/>
    <w:rsid w:val="00E36C29"/>
    <w:rsid w:val="00E3786F"/>
    <w:rsid w:val="00E40140"/>
    <w:rsid w:val="00E431EF"/>
    <w:rsid w:val="00E4411C"/>
    <w:rsid w:val="00E45E4B"/>
    <w:rsid w:val="00E47777"/>
    <w:rsid w:val="00E50FE7"/>
    <w:rsid w:val="00E527A4"/>
    <w:rsid w:val="00E52992"/>
    <w:rsid w:val="00E5565D"/>
    <w:rsid w:val="00E57874"/>
    <w:rsid w:val="00E57DC8"/>
    <w:rsid w:val="00E60942"/>
    <w:rsid w:val="00E63046"/>
    <w:rsid w:val="00E64073"/>
    <w:rsid w:val="00E643F9"/>
    <w:rsid w:val="00E64C85"/>
    <w:rsid w:val="00E65882"/>
    <w:rsid w:val="00E65BE3"/>
    <w:rsid w:val="00E74D6E"/>
    <w:rsid w:val="00E75E09"/>
    <w:rsid w:val="00E7648B"/>
    <w:rsid w:val="00E774CA"/>
    <w:rsid w:val="00E81846"/>
    <w:rsid w:val="00E826BF"/>
    <w:rsid w:val="00E842F6"/>
    <w:rsid w:val="00E845BD"/>
    <w:rsid w:val="00E848AA"/>
    <w:rsid w:val="00E84CBA"/>
    <w:rsid w:val="00E87827"/>
    <w:rsid w:val="00E909AA"/>
    <w:rsid w:val="00E92436"/>
    <w:rsid w:val="00E926FB"/>
    <w:rsid w:val="00E9366A"/>
    <w:rsid w:val="00E93FB1"/>
    <w:rsid w:val="00E9402E"/>
    <w:rsid w:val="00E949D5"/>
    <w:rsid w:val="00E950B3"/>
    <w:rsid w:val="00E953EC"/>
    <w:rsid w:val="00E959A0"/>
    <w:rsid w:val="00E96B85"/>
    <w:rsid w:val="00EA21F7"/>
    <w:rsid w:val="00EA2803"/>
    <w:rsid w:val="00EA2ED9"/>
    <w:rsid w:val="00EA3147"/>
    <w:rsid w:val="00EA6679"/>
    <w:rsid w:val="00EB023E"/>
    <w:rsid w:val="00EB0F12"/>
    <w:rsid w:val="00EB3B6D"/>
    <w:rsid w:val="00EB43AE"/>
    <w:rsid w:val="00EB5131"/>
    <w:rsid w:val="00EB576A"/>
    <w:rsid w:val="00EB743A"/>
    <w:rsid w:val="00EC1DC0"/>
    <w:rsid w:val="00EC539C"/>
    <w:rsid w:val="00EC6226"/>
    <w:rsid w:val="00EC73FF"/>
    <w:rsid w:val="00ED0FCA"/>
    <w:rsid w:val="00ED313D"/>
    <w:rsid w:val="00ED352D"/>
    <w:rsid w:val="00ED37AD"/>
    <w:rsid w:val="00ED45FB"/>
    <w:rsid w:val="00ED4963"/>
    <w:rsid w:val="00ED4A04"/>
    <w:rsid w:val="00ED6B6B"/>
    <w:rsid w:val="00EE224F"/>
    <w:rsid w:val="00EE4919"/>
    <w:rsid w:val="00EE4DBF"/>
    <w:rsid w:val="00EE57ED"/>
    <w:rsid w:val="00EE590E"/>
    <w:rsid w:val="00EE5A02"/>
    <w:rsid w:val="00EE6E3B"/>
    <w:rsid w:val="00EE6FB5"/>
    <w:rsid w:val="00EF04A1"/>
    <w:rsid w:val="00EF2181"/>
    <w:rsid w:val="00EF3213"/>
    <w:rsid w:val="00EF33A9"/>
    <w:rsid w:val="00EF394D"/>
    <w:rsid w:val="00EF3CAF"/>
    <w:rsid w:val="00EF4EE5"/>
    <w:rsid w:val="00EF69BC"/>
    <w:rsid w:val="00EF6CC4"/>
    <w:rsid w:val="00EF75BE"/>
    <w:rsid w:val="00F00A56"/>
    <w:rsid w:val="00F0470A"/>
    <w:rsid w:val="00F04904"/>
    <w:rsid w:val="00F0557A"/>
    <w:rsid w:val="00F06E6C"/>
    <w:rsid w:val="00F102F6"/>
    <w:rsid w:val="00F10C7C"/>
    <w:rsid w:val="00F10D2D"/>
    <w:rsid w:val="00F1452D"/>
    <w:rsid w:val="00F156CA"/>
    <w:rsid w:val="00F15723"/>
    <w:rsid w:val="00F1750A"/>
    <w:rsid w:val="00F20061"/>
    <w:rsid w:val="00F20CEA"/>
    <w:rsid w:val="00F2237E"/>
    <w:rsid w:val="00F23FCE"/>
    <w:rsid w:val="00F253C1"/>
    <w:rsid w:val="00F25B76"/>
    <w:rsid w:val="00F26371"/>
    <w:rsid w:val="00F267D7"/>
    <w:rsid w:val="00F3042B"/>
    <w:rsid w:val="00F30DA8"/>
    <w:rsid w:val="00F31F50"/>
    <w:rsid w:val="00F3263C"/>
    <w:rsid w:val="00F34C1F"/>
    <w:rsid w:val="00F35889"/>
    <w:rsid w:val="00F36C18"/>
    <w:rsid w:val="00F3772B"/>
    <w:rsid w:val="00F37E83"/>
    <w:rsid w:val="00F40A44"/>
    <w:rsid w:val="00F40BCA"/>
    <w:rsid w:val="00F416C2"/>
    <w:rsid w:val="00F43732"/>
    <w:rsid w:val="00F43DDF"/>
    <w:rsid w:val="00F45AD8"/>
    <w:rsid w:val="00F46F9A"/>
    <w:rsid w:val="00F47107"/>
    <w:rsid w:val="00F47E87"/>
    <w:rsid w:val="00F50EE4"/>
    <w:rsid w:val="00F5174D"/>
    <w:rsid w:val="00F54CD4"/>
    <w:rsid w:val="00F562BA"/>
    <w:rsid w:val="00F578F3"/>
    <w:rsid w:val="00F57DD8"/>
    <w:rsid w:val="00F60B3F"/>
    <w:rsid w:val="00F62649"/>
    <w:rsid w:val="00F6341E"/>
    <w:rsid w:val="00F637D7"/>
    <w:rsid w:val="00F63C29"/>
    <w:rsid w:val="00F6410C"/>
    <w:rsid w:val="00F650AE"/>
    <w:rsid w:val="00F66A59"/>
    <w:rsid w:val="00F66ED4"/>
    <w:rsid w:val="00F7035F"/>
    <w:rsid w:val="00F70828"/>
    <w:rsid w:val="00F71966"/>
    <w:rsid w:val="00F71F1D"/>
    <w:rsid w:val="00F721D5"/>
    <w:rsid w:val="00F73F11"/>
    <w:rsid w:val="00F75016"/>
    <w:rsid w:val="00F758B2"/>
    <w:rsid w:val="00F75AF0"/>
    <w:rsid w:val="00F76C1C"/>
    <w:rsid w:val="00F81778"/>
    <w:rsid w:val="00F81929"/>
    <w:rsid w:val="00F82A7F"/>
    <w:rsid w:val="00F82CDF"/>
    <w:rsid w:val="00F849E8"/>
    <w:rsid w:val="00F85548"/>
    <w:rsid w:val="00F90642"/>
    <w:rsid w:val="00F90A6A"/>
    <w:rsid w:val="00F916A5"/>
    <w:rsid w:val="00F918F1"/>
    <w:rsid w:val="00F92761"/>
    <w:rsid w:val="00F92E2B"/>
    <w:rsid w:val="00F942FA"/>
    <w:rsid w:val="00F95FF0"/>
    <w:rsid w:val="00F974FC"/>
    <w:rsid w:val="00FA086D"/>
    <w:rsid w:val="00FA16F8"/>
    <w:rsid w:val="00FA4732"/>
    <w:rsid w:val="00FB0E93"/>
    <w:rsid w:val="00FB2AFA"/>
    <w:rsid w:val="00FB2D56"/>
    <w:rsid w:val="00FB3E39"/>
    <w:rsid w:val="00FB50A6"/>
    <w:rsid w:val="00FB786B"/>
    <w:rsid w:val="00FC2D5B"/>
    <w:rsid w:val="00FC3AF0"/>
    <w:rsid w:val="00FC3EDD"/>
    <w:rsid w:val="00FC47F3"/>
    <w:rsid w:val="00FC6AB9"/>
    <w:rsid w:val="00FC72B7"/>
    <w:rsid w:val="00FC7AEE"/>
    <w:rsid w:val="00FD1561"/>
    <w:rsid w:val="00FD4A49"/>
    <w:rsid w:val="00FD5F5B"/>
    <w:rsid w:val="00FD6380"/>
    <w:rsid w:val="00FD7E89"/>
    <w:rsid w:val="00FE0659"/>
    <w:rsid w:val="00FE1590"/>
    <w:rsid w:val="00FE17EE"/>
    <w:rsid w:val="00FE2230"/>
    <w:rsid w:val="00FE24B1"/>
    <w:rsid w:val="00FE3931"/>
    <w:rsid w:val="00FE3BAE"/>
    <w:rsid w:val="00FE4865"/>
    <w:rsid w:val="00FE5102"/>
    <w:rsid w:val="00FE6D7E"/>
    <w:rsid w:val="00FF010B"/>
    <w:rsid w:val="00FF0EF2"/>
    <w:rsid w:val="00FF1A24"/>
    <w:rsid w:val="00FF34D7"/>
    <w:rsid w:val="00FF6905"/>
    <w:rsid w:val="00FF6C7E"/>
    <w:rsid w:val="00FF7358"/>
    <w:rsid w:val="00FF746C"/>
    <w:rsid w:val="00FF7B9E"/>
    <w:rsid w:val="011748DF"/>
    <w:rsid w:val="028E0559"/>
    <w:rsid w:val="04166152"/>
    <w:rsid w:val="04CE7CD7"/>
    <w:rsid w:val="05DD1FB2"/>
    <w:rsid w:val="07C1CB03"/>
    <w:rsid w:val="08E64378"/>
    <w:rsid w:val="0D0B56CA"/>
    <w:rsid w:val="0D30C745"/>
    <w:rsid w:val="0D5F8464"/>
    <w:rsid w:val="10CB9D1A"/>
    <w:rsid w:val="116F0474"/>
    <w:rsid w:val="13EE24D1"/>
    <w:rsid w:val="147C40D1"/>
    <w:rsid w:val="154DD31D"/>
    <w:rsid w:val="15B078D3"/>
    <w:rsid w:val="16F6BE79"/>
    <w:rsid w:val="187EFD58"/>
    <w:rsid w:val="1EE527F2"/>
    <w:rsid w:val="2052BF4A"/>
    <w:rsid w:val="213378F3"/>
    <w:rsid w:val="228C5B3F"/>
    <w:rsid w:val="237F8D22"/>
    <w:rsid w:val="24AD5BD2"/>
    <w:rsid w:val="2904ACC4"/>
    <w:rsid w:val="2C6D5728"/>
    <w:rsid w:val="2E7013CA"/>
    <w:rsid w:val="2F3E8580"/>
    <w:rsid w:val="30106396"/>
    <w:rsid w:val="308D2C7D"/>
    <w:rsid w:val="31EB5968"/>
    <w:rsid w:val="33B34341"/>
    <w:rsid w:val="375F79FC"/>
    <w:rsid w:val="38C520BD"/>
    <w:rsid w:val="395129A2"/>
    <w:rsid w:val="3ABB6551"/>
    <w:rsid w:val="3C07FEE7"/>
    <w:rsid w:val="3FD59C39"/>
    <w:rsid w:val="3FF058D0"/>
    <w:rsid w:val="41EC2850"/>
    <w:rsid w:val="426FC6D6"/>
    <w:rsid w:val="4A161453"/>
    <w:rsid w:val="4A3DF714"/>
    <w:rsid w:val="4A6399C8"/>
    <w:rsid w:val="4B8D2958"/>
    <w:rsid w:val="4C659BE1"/>
    <w:rsid w:val="5234FEB3"/>
    <w:rsid w:val="523DDF59"/>
    <w:rsid w:val="52549785"/>
    <w:rsid w:val="53D5F6D5"/>
    <w:rsid w:val="569111E7"/>
    <w:rsid w:val="57A43EEE"/>
    <w:rsid w:val="5A1D792F"/>
    <w:rsid w:val="5AD0803B"/>
    <w:rsid w:val="5C602B03"/>
    <w:rsid w:val="5F17F3E6"/>
    <w:rsid w:val="5F810BEB"/>
    <w:rsid w:val="600C422B"/>
    <w:rsid w:val="604C287F"/>
    <w:rsid w:val="61D29052"/>
    <w:rsid w:val="61E0E97D"/>
    <w:rsid w:val="62BD7894"/>
    <w:rsid w:val="634DD7C2"/>
    <w:rsid w:val="6433932F"/>
    <w:rsid w:val="64B7B829"/>
    <w:rsid w:val="6765DC1B"/>
    <w:rsid w:val="6ABA521B"/>
    <w:rsid w:val="6CE742E6"/>
    <w:rsid w:val="70418B36"/>
    <w:rsid w:val="7179B1CA"/>
    <w:rsid w:val="727803F6"/>
    <w:rsid w:val="73276E22"/>
    <w:rsid w:val="735504EA"/>
    <w:rsid w:val="759EF7D9"/>
    <w:rsid w:val="77E9E6B9"/>
    <w:rsid w:val="7A171B2E"/>
    <w:rsid w:val="7C9291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B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6833F2"/>
    <w:rPr>
      <w:color w:val="605E5C"/>
      <w:shd w:val="clear" w:color="auto" w:fill="E1DFDD"/>
    </w:rPr>
  </w:style>
  <w:style w:type="paragraph" w:customStyle="1" w:styleId="paragraph">
    <w:name w:val="paragraph"/>
    <w:basedOn w:val="Normal"/>
    <w:rsid w:val="009F650C"/>
    <w:pPr>
      <w:spacing w:before="100" w:beforeAutospacing="1" w:after="100" w:afterAutospacing="1"/>
    </w:pPr>
  </w:style>
  <w:style w:type="character" w:customStyle="1" w:styleId="normaltextrun">
    <w:name w:val="normaltextrun"/>
    <w:basedOn w:val="DefaultParagraphFont"/>
    <w:rsid w:val="009F650C"/>
  </w:style>
  <w:style w:type="character" w:customStyle="1" w:styleId="eop">
    <w:name w:val="eop"/>
    <w:basedOn w:val="DefaultParagraphFont"/>
    <w:rsid w:val="009F650C"/>
  </w:style>
  <w:style w:type="character" w:customStyle="1" w:styleId="superscript">
    <w:name w:val="superscript"/>
    <w:basedOn w:val="DefaultParagraphFont"/>
    <w:rsid w:val="009F650C"/>
  </w:style>
  <w:style w:type="character" w:styleId="Mention">
    <w:name w:val="Mention"/>
    <w:basedOn w:val="DefaultParagraphFont"/>
    <w:uiPriority w:val="99"/>
    <w:unhideWhenUsed/>
    <w:rsid w:val="00B24DDF"/>
    <w:rPr>
      <w:color w:val="2B579A"/>
      <w:shd w:val="clear" w:color="auto" w:fill="E1DFDD"/>
    </w:rPr>
  </w:style>
  <w:style w:type="paragraph" w:customStyle="1" w:styleId="Standard0">
    <w:name w:val="Standard"/>
    <w:basedOn w:val="Normal"/>
    <w:qFormat/>
    <w:rsid w:val="00494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puc.ca.gov/PublishedDocs/Published/G000/M617/K284/61728458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24</ap:Pages>
  <ap:Words>8430</ap:Words>
  <ap:Characters>48053</ap:Characters>
  <ap:Application>Microsoft Office Word</ap:Application>
  <ap:DocSecurity>0</ap:DocSecurity>
  <ap:Lines>400</ap:Lines>
  <ap:Paragraphs>112</ap:Paragraphs>
  <ap:ScaleCrop>false</ap:ScaleCrop>
  <ap:Company/>
  <ap:LinksUpToDate>false</ap:LinksUpToDate>
  <ap:CharactersWithSpaces>56371</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2026-09-09T12:18:29Z</dcterms:created>
  <dcterms:modified xsi:type="dcterms:W3CDTF">2026-09-09T12:18:29Z</dcterms:modified>
</cp:coreProperties>
</file>