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01B42" w:rsidR="00AC2B68" w:rsidP="00490BF3" w:rsidRDefault="00831B0C" w14:paraId="7E2EFAF3" w14:textId="4C8A2967">
      <w:pPr>
        <w:tabs>
          <w:tab w:val="center" w:pos="4680"/>
          <w:tab w:val="right" w:pos="9360"/>
        </w:tabs>
        <w:jc w:val="right"/>
        <w:rPr>
          <w:b/>
          <w:bCs/>
          <w:szCs w:val="26"/>
        </w:rPr>
      </w:pPr>
      <w:r>
        <w:t>ALJ/MLQ/</w:t>
      </w:r>
      <w:proofErr w:type="spellStart"/>
      <w:r>
        <w:t>sgu</w:t>
      </w:r>
      <w:proofErr w:type="spellEnd"/>
      <w:r w:rsidRPr="00201B42">
        <w:tab/>
      </w:r>
      <w:r w:rsidR="00490BF3">
        <w:rPr>
          <w:b/>
          <w:sz w:val="28"/>
          <w:szCs w:val="28"/>
        </w:rPr>
        <w:tab/>
      </w:r>
      <w:r w:rsidR="00490BF3">
        <w:rPr>
          <w:b/>
          <w:bCs/>
        </w:rPr>
        <w:t>Date of Issuance 9/10/2026</w:t>
      </w:r>
    </w:p>
    <w:p w:rsidR="00831B0C" w:rsidRDefault="00831B0C" w14:paraId="5342FA85" w14:textId="77777777">
      <w:pPr>
        <w:suppressAutoHyphens/>
        <w:rPr>
          <w:color w:val="000000"/>
        </w:rPr>
      </w:pPr>
    </w:p>
    <w:p w:rsidR="00831B0C" w:rsidRDefault="00831B0C" w14:paraId="2F65D914" w14:textId="77777777">
      <w:pPr>
        <w:suppressAutoHyphens/>
        <w:rPr>
          <w:color w:val="000000"/>
        </w:rPr>
      </w:pPr>
    </w:p>
    <w:p w:rsidRPr="00490BF3" w:rsidR="00490BF3" w:rsidP="00490BF3" w:rsidRDefault="00A92D0B" w14:paraId="083F506B" w14:textId="2EA1D162">
      <w:pPr>
        <w:suppressAutoHyphens/>
        <w:rPr>
          <w:b/>
          <w:bCs/>
          <w:color w:val="000000"/>
        </w:rPr>
      </w:pPr>
      <w:r w:rsidRPr="00FD7459">
        <w:rPr>
          <w:color w:val="000000"/>
        </w:rPr>
        <w:t xml:space="preserve">Decision </w:t>
      </w:r>
      <w:r w:rsidRPr="00490BF3" w:rsidR="00490BF3">
        <w:rPr>
          <w:color w:val="000000"/>
        </w:rPr>
        <w:t>26-09-</w:t>
      </w:r>
      <w:proofErr w:type="gramStart"/>
      <w:r w:rsidRPr="00490BF3" w:rsidR="00490BF3">
        <w:rPr>
          <w:color w:val="000000"/>
        </w:rPr>
        <w:t>027</w:t>
      </w:r>
      <w:r w:rsidR="00490BF3">
        <w:rPr>
          <w:color w:val="000000"/>
        </w:rPr>
        <w:t xml:space="preserve">  September</w:t>
      </w:r>
      <w:proofErr w:type="gramEnd"/>
      <w:r w:rsidR="00490BF3">
        <w:rPr>
          <w:color w:val="000000"/>
        </w:rPr>
        <w:t xml:space="preserve"> 3, 2026</w:t>
      </w:r>
    </w:p>
    <w:p w:rsidRPr="00FD7459" w:rsidR="00A92D0B" w:rsidRDefault="00A92D0B" w14:paraId="5BDA9FD4" w14:textId="07653F55">
      <w:pPr>
        <w:suppressAutoHyphens/>
        <w:rPr>
          <w:color w:val="000000"/>
        </w:rPr>
      </w:pPr>
    </w:p>
    <w:p w:rsidRPr="00FD7459" w:rsidR="00A92D0B" w:rsidRDefault="00A92D0B" w14:paraId="6D327C87" w14:textId="63D01FD7">
      <w:pPr>
        <w:pStyle w:val="titlebar"/>
        <w:rPr>
          <w:rFonts w:ascii="Times New Roman" w:hAnsi="Times New Roman"/>
          <w:color w:val="000000"/>
          <w:sz w:val="24"/>
          <w:szCs w:val="24"/>
        </w:rPr>
      </w:pPr>
    </w:p>
    <w:p w:rsidRPr="00FD7459" w:rsidR="00A92D0B" w:rsidP="00103782" w:rsidRDefault="00A92D0B" w14:paraId="44E03231" w14:textId="77777777">
      <w:pPr>
        <w:pStyle w:val="titlebar"/>
        <w:jc w:val="left"/>
        <w:rPr>
          <w:rFonts w:ascii="Times New Roman" w:hAnsi="Times New Roman"/>
          <w:color w:val="000000"/>
          <w:sz w:val="24"/>
          <w:szCs w:val="24"/>
        </w:rPr>
      </w:pPr>
    </w:p>
    <w:p w:rsidRPr="00FD7459" w:rsidR="00A92D0B" w:rsidRDefault="00A92D0B" w14:paraId="67F2520C" w14:textId="77777777">
      <w:pPr>
        <w:pStyle w:val="titlebar"/>
        <w:rPr>
          <w:rFonts w:ascii="Times New Roman" w:hAnsi="Times New Roman"/>
          <w:color w:val="000000"/>
          <w:sz w:val="24"/>
          <w:szCs w:val="24"/>
        </w:rPr>
      </w:pPr>
      <w:r w:rsidRPr="00FD7459">
        <w:rPr>
          <w:rFonts w:ascii="Times New Roman" w:hAnsi="Times New Roman"/>
          <w:color w:val="000000"/>
          <w:sz w:val="24"/>
          <w:szCs w:val="24"/>
        </w:rPr>
        <w:t>BEFORE THE PUBLIC UTILITIES COMMISSION OF THE STATE OF CALIFORNIA</w:t>
      </w:r>
    </w:p>
    <w:p w:rsidRPr="00FD7459" w:rsidR="00A92D0B" w:rsidRDefault="00A92D0B" w14:paraId="564284CD" w14:textId="77777777">
      <w:pPr>
        <w:suppressAutoHyphens/>
        <w:rPr>
          <w:color w:val="000000"/>
        </w:rPr>
      </w:pPr>
    </w:p>
    <w:tbl>
      <w:tblPr>
        <w:tblW w:w="9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FFCC"/>
        <w:tblLayout w:type="fixed"/>
        <w:tblLook w:val="0000" w:firstRow="0" w:lastRow="0" w:firstColumn="0" w:lastColumn="0" w:noHBand="0" w:noVBand="0"/>
      </w:tblPr>
      <w:tblGrid>
        <w:gridCol w:w="5220"/>
        <w:gridCol w:w="4590"/>
      </w:tblGrid>
      <w:tr w:rsidRPr="00FD7459" w:rsidR="00A92D0B" w:rsidTr="00831B0C" w14:paraId="3942D7B4" w14:textId="77777777">
        <w:tc>
          <w:tcPr>
            <w:tcW w:w="5220" w:type="dxa"/>
            <w:tcBorders>
              <w:top w:val="nil"/>
              <w:left w:val="nil"/>
            </w:tcBorders>
          </w:tcPr>
          <w:p w:rsidRPr="00FD7459" w:rsidR="00CD2F98" w:rsidP="00CD2F98" w:rsidRDefault="00CD2F98" w14:paraId="50781033" w14:textId="13D71F44">
            <w:pPr>
              <w:tabs>
                <w:tab w:val="left" w:pos="1440"/>
                <w:tab w:val="left" w:pos="3600"/>
              </w:tabs>
              <w:rPr>
                <w:color w:val="000000"/>
              </w:rPr>
            </w:pPr>
            <w:r w:rsidRPr="00FD7459">
              <w:rPr>
                <w:color w:val="000000"/>
              </w:rPr>
              <w:t>Application of Green Power Institute for award of intervenor compensation for substantial contributions to Resolution Numbers SPD-</w:t>
            </w:r>
            <w:r w:rsidRPr="00FD7459" w:rsidR="00DC5ACA">
              <w:rPr>
                <w:color w:val="000000"/>
              </w:rPr>
              <w:t>1</w:t>
            </w:r>
            <w:r w:rsidRPr="00FD7459" w:rsidR="00BB0F68">
              <w:rPr>
                <w:color w:val="000000"/>
              </w:rPr>
              <w:t>5</w:t>
            </w:r>
            <w:r w:rsidRPr="00FD7459">
              <w:rPr>
                <w:color w:val="000000"/>
              </w:rPr>
              <w:t xml:space="preserve">, </w:t>
            </w:r>
            <w:r w:rsidRPr="00FD7459" w:rsidR="00C02F23">
              <w:rPr>
                <w:color w:val="000000"/>
              </w:rPr>
              <w:t>SPD-</w:t>
            </w:r>
            <w:r w:rsidRPr="00FD7459" w:rsidR="00BB0F68">
              <w:rPr>
                <w:color w:val="000000"/>
              </w:rPr>
              <w:t>20</w:t>
            </w:r>
            <w:r w:rsidRPr="00FD7459" w:rsidR="00C02F23">
              <w:rPr>
                <w:color w:val="000000"/>
              </w:rPr>
              <w:t xml:space="preserve">, </w:t>
            </w:r>
            <w:r w:rsidRPr="00FD7459" w:rsidR="00534081">
              <w:rPr>
                <w:color w:val="000000"/>
              </w:rPr>
              <w:t xml:space="preserve">SPD-24, </w:t>
            </w:r>
            <w:r w:rsidRPr="00FD7459" w:rsidR="00BB0F68">
              <w:rPr>
                <w:color w:val="000000"/>
              </w:rPr>
              <w:t xml:space="preserve">and </w:t>
            </w:r>
            <w:r w:rsidRPr="00FD7459" w:rsidR="00C02F23">
              <w:rPr>
                <w:color w:val="000000"/>
              </w:rPr>
              <w:t>SPD-</w:t>
            </w:r>
            <w:r w:rsidRPr="00FD7459" w:rsidR="00BB0F68">
              <w:rPr>
                <w:color w:val="000000"/>
              </w:rPr>
              <w:t>2</w:t>
            </w:r>
            <w:r w:rsidRPr="00FD7459" w:rsidR="00534081">
              <w:rPr>
                <w:color w:val="000000"/>
              </w:rPr>
              <w:t>5</w:t>
            </w:r>
            <w:r w:rsidRPr="00FD7459">
              <w:rPr>
                <w:color w:val="000000"/>
              </w:rPr>
              <w:t>.</w:t>
            </w:r>
          </w:p>
          <w:p w:rsidRPr="00FD7459" w:rsidR="00A92D0B" w:rsidRDefault="00A92D0B" w14:paraId="47850BD9" w14:textId="77777777">
            <w:pPr>
              <w:rPr>
                <w:color w:val="000000"/>
              </w:rPr>
            </w:pPr>
          </w:p>
        </w:tc>
        <w:tc>
          <w:tcPr>
            <w:tcW w:w="4590" w:type="dxa"/>
            <w:tcBorders>
              <w:top w:val="nil"/>
              <w:bottom w:val="nil"/>
              <w:right w:val="nil"/>
            </w:tcBorders>
          </w:tcPr>
          <w:p w:rsidRPr="00FD7459" w:rsidR="008E67FE" w:rsidP="00B95100" w:rsidRDefault="008E67FE" w14:paraId="6C410636" w14:textId="77777777">
            <w:pPr>
              <w:tabs>
                <w:tab w:val="left" w:pos="1440"/>
                <w:tab w:val="left" w:pos="3600"/>
              </w:tabs>
              <w:rPr>
                <w:color w:val="000000"/>
              </w:rPr>
            </w:pPr>
          </w:p>
          <w:p w:rsidRPr="00FD7459" w:rsidR="00CD2F98" w:rsidP="00103782" w:rsidRDefault="00CD2F98" w14:paraId="19E20FAA" w14:textId="48DF8171">
            <w:pPr>
              <w:tabs>
                <w:tab w:val="left" w:pos="1440"/>
                <w:tab w:val="left" w:pos="3600"/>
              </w:tabs>
              <w:jc w:val="center"/>
              <w:rPr>
                <w:color w:val="000000"/>
              </w:rPr>
            </w:pPr>
            <w:r w:rsidRPr="00FD7459">
              <w:rPr>
                <w:color w:val="000000"/>
              </w:rPr>
              <w:t>A</w:t>
            </w:r>
            <w:r w:rsidR="00413CA8">
              <w:rPr>
                <w:color w:val="000000"/>
              </w:rPr>
              <w:t xml:space="preserve">pplication </w:t>
            </w:r>
            <w:r w:rsidRPr="00FD7459">
              <w:rPr>
                <w:color w:val="000000"/>
              </w:rPr>
              <w:t>2</w:t>
            </w:r>
            <w:r w:rsidRPr="00FD7459" w:rsidR="0032568C">
              <w:rPr>
                <w:color w:val="000000"/>
              </w:rPr>
              <w:t>4</w:t>
            </w:r>
            <w:r w:rsidRPr="00FD7459" w:rsidR="00AF19AA">
              <w:rPr>
                <w:color w:val="000000"/>
              </w:rPr>
              <w:t>-0</w:t>
            </w:r>
            <w:r w:rsidRPr="00FD7459" w:rsidR="00BB0F68">
              <w:rPr>
                <w:color w:val="000000"/>
              </w:rPr>
              <w:t>4</w:t>
            </w:r>
            <w:r w:rsidRPr="00FD7459">
              <w:rPr>
                <w:color w:val="000000"/>
              </w:rPr>
              <w:t>-0</w:t>
            </w:r>
            <w:r w:rsidRPr="00FD7459" w:rsidR="00103782">
              <w:rPr>
                <w:color w:val="000000"/>
              </w:rPr>
              <w:t>18</w:t>
            </w:r>
          </w:p>
          <w:p w:rsidRPr="00FD7459" w:rsidR="00CD2F98" w:rsidP="00103782" w:rsidRDefault="00CD2F98" w14:paraId="107F9DD7" w14:textId="2B0D4232">
            <w:pPr>
              <w:tabs>
                <w:tab w:val="left" w:pos="1440"/>
                <w:tab w:val="left" w:pos="3600"/>
              </w:tabs>
              <w:jc w:val="center"/>
              <w:rPr>
                <w:color w:val="000000"/>
              </w:rPr>
            </w:pPr>
            <w:r w:rsidRPr="00FD7459">
              <w:rPr>
                <w:color w:val="000000"/>
              </w:rPr>
              <w:t>(Filed</w:t>
            </w:r>
            <w:r w:rsidRPr="00FD7459" w:rsidR="00AF19AA">
              <w:rPr>
                <w:color w:val="000000"/>
              </w:rPr>
              <w:t xml:space="preserve"> </w:t>
            </w:r>
            <w:r w:rsidRPr="00FD7459" w:rsidR="00BB0F68">
              <w:rPr>
                <w:color w:val="000000"/>
              </w:rPr>
              <w:t>April</w:t>
            </w:r>
            <w:r w:rsidRPr="00FD7459">
              <w:rPr>
                <w:color w:val="000000"/>
              </w:rPr>
              <w:t xml:space="preserve"> </w:t>
            </w:r>
            <w:r w:rsidRPr="00FD7459" w:rsidR="00A854CC">
              <w:rPr>
                <w:color w:val="000000"/>
              </w:rPr>
              <w:t>2</w:t>
            </w:r>
            <w:r w:rsidRPr="00FD7459">
              <w:rPr>
                <w:color w:val="000000"/>
              </w:rPr>
              <w:t>, 202</w:t>
            </w:r>
            <w:r w:rsidRPr="00FD7459" w:rsidR="00AF19AA">
              <w:rPr>
                <w:color w:val="000000"/>
              </w:rPr>
              <w:t>4</w:t>
            </w:r>
            <w:r w:rsidRPr="00FD7459" w:rsidR="00A854CC">
              <w:rPr>
                <w:rStyle w:val="FootnoteReference"/>
                <w:color w:val="000000"/>
              </w:rPr>
              <w:footnoteReference w:id="1"/>
            </w:r>
            <w:r w:rsidRPr="00FD7459">
              <w:rPr>
                <w:color w:val="000000"/>
              </w:rPr>
              <w:t>)</w:t>
            </w:r>
          </w:p>
          <w:p w:rsidRPr="00FD7459" w:rsidR="00A92D0B" w:rsidRDefault="00A92D0B" w14:paraId="4E5DC7CF" w14:textId="5577CBB5">
            <w:pPr>
              <w:tabs>
                <w:tab w:val="left" w:pos="1440"/>
                <w:tab w:val="left" w:pos="3600"/>
              </w:tabs>
              <w:rPr>
                <w:color w:val="000000"/>
              </w:rPr>
            </w:pPr>
          </w:p>
          <w:p w:rsidRPr="00FD7459" w:rsidR="00A92D0B" w:rsidRDefault="00A92D0B" w14:paraId="7EC7277D" w14:textId="77777777">
            <w:pPr>
              <w:jc w:val="center"/>
              <w:rPr>
                <w:color w:val="000000"/>
              </w:rPr>
            </w:pPr>
          </w:p>
        </w:tc>
      </w:tr>
    </w:tbl>
    <w:p w:rsidRPr="00FD7459" w:rsidR="0040657C" w:rsidRDefault="0040657C" w14:paraId="6A5669A0" w14:textId="77777777">
      <w:pPr>
        <w:jc w:val="center"/>
        <w:rPr>
          <w:b/>
          <w:color w:val="000000"/>
        </w:rPr>
      </w:pPr>
    </w:p>
    <w:p w:rsidRPr="00FD7459" w:rsidR="00A92D0B" w:rsidRDefault="0090261D" w14:paraId="17BB0C52" w14:textId="146862C7">
      <w:pPr>
        <w:jc w:val="center"/>
        <w:rPr>
          <w:b/>
          <w:bCs/>
          <w:shd w:val="clear" w:color="auto" w:fill="CCFFCC"/>
        </w:rPr>
      </w:pPr>
      <w:r w:rsidRPr="00FD7459">
        <w:rPr>
          <w:b/>
          <w:bCs/>
        </w:rPr>
        <w:t xml:space="preserve">DECISION GRANTING COMPENSATION TO GREEN POWER INSTITUTE FOR SUBSTANTIAL CONTRIBUTION TO RESOLUTIONS </w:t>
      </w:r>
      <w:r w:rsidRPr="00FD7459" w:rsidR="009F6657">
        <w:rPr>
          <w:b/>
          <w:bCs/>
        </w:rPr>
        <w:t>SPD-</w:t>
      </w:r>
      <w:r w:rsidR="0053065E">
        <w:rPr>
          <w:b/>
          <w:bCs/>
        </w:rPr>
        <w:t xml:space="preserve">15, </w:t>
      </w:r>
      <w:r w:rsidRPr="00FD7459" w:rsidR="009F6657">
        <w:rPr>
          <w:b/>
          <w:bCs/>
        </w:rPr>
        <w:t>SPD-20, SPD-24, AND SPD-25</w:t>
      </w:r>
    </w:p>
    <w:p w:rsidRPr="00FD7459" w:rsidR="00A92D0B" w:rsidRDefault="00A92D0B" w14:paraId="4BEAFF75" w14:textId="77777777">
      <w:pPr>
        <w:suppressAutoHyphens/>
        <w:rPr>
          <w:color w:val="000000"/>
        </w:rPr>
      </w:pPr>
    </w:p>
    <w:tbl>
      <w:tblPr>
        <w:tblW w:w="9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116"/>
        <w:gridCol w:w="5712"/>
      </w:tblGrid>
      <w:tr w:rsidRPr="00FD7459" w:rsidR="00A92D0B" w:rsidTr="00A72BDC" w14:paraId="0FE98F62" w14:textId="77777777">
        <w:tc>
          <w:tcPr>
            <w:tcW w:w="4116" w:type="dxa"/>
          </w:tcPr>
          <w:p w:rsidRPr="00FD7459" w:rsidR="00A92D0B" w:rsidP="00A92D0B" w:rsidRDefault="005A63D4" w14:paraId="11570D4A" w14:textId="34C1E3E8">
            <w:pPr>
              <w:tabs>
                <w:tab w:val="left" w:pos="1620"/>
                <w:tab w:val="right" w:pos="4500"/>
              </w:tabs>
              <w:spacing w:before="120"/>
              <w:rPr>
                <w:color w:val="000000"/>
              </w:rPr>
            </w:pPr>
            <w:r w:rsidRPr="00FD7459">
              <w:rPr>
                <w:b/>
                <w:color w:val="000000"/>
              </w:rPr>
              <w:t>Intervenor</w:t>
            </w:r>
            <w:r w:rsidRPr="00FD7459" w:rsidR="00F63C29">
              <w:rPr>
                <w:b/>
                <w:color w:val="000000"/>
              </w:rPr>
              <w:t>:</w:t>
            </w:r>
            <w:r w:rsidRPr="00FD7459" w:rsidR="00691528">
              <w:rPr>
                <w:b/>
                <w:color w:val="000000"/>
              </w:rPr>
              <w:t xml:space="preserve"> </w:t>
            </w:r>
            <w:r w:rsidRPr="00FD7459" w:rsidR="00B95100">
              <w:rPr>
                <w:bCs/>
                <w:color w:val="000000"/>
              </w:rPr>
              <w:t>Green Power Institute</w:t>
            </w:r>
          </w:p>
        </w:tc>
        <w:tc>
          <w:tcPr>
            <w:tcW w:w="5712" w:type="dxa"/>
          </w:tcPr>
          <w:p w:rsidRPr="00FD7459" w:rsidR="00A92D0B" w:rsidP="00870F94" w:rsidRDefault="00A92D0B" w14:paraId="53A584EE" w14:textId="17AED492">
            <w:pPr>
              <w:tabs>
                <w:tab w:val="left" w:pos="1872"/>
                <w:tab w:val="right" w:pos="3672"/>
              </w:tabs>
              <w:spacing w:before="120"/>
              <w:rPr>
                <w:b/>
                <w:color w:val="000000"/>
              </w:rPr>
            </w:pPr>
            <w:r w:rsidRPr="00FD7459">
              <w:rPr>
                <w:b/>
                <w:color w:val="000000"/>
              </w:rPr>
              <w:t xml:space="preserve">For contribution to </w:t>
            </w:r>
            <w:r w:rsidRPr="00FD7459" w:rsidR="001202A1">
              <w:rPr>
                <w:b/>
                <w:color w:val="000000"/>
              </w:rPr>
              <w:t>Resolut</w:t>
            </w:r>
            <w:r w:rsidRPr="00FD7459" w:rsidR="00DE3A5D">
              <w:rPr>
                <w:b/>
                <w:color w:val="000000"/>
              </w:rPr>
              <w:t>ion</w:t>
            </w:r>
            <w:r w:rsidRPr="00FD7459" w:rsidR="003A592F">
              <w:rPr>
                <w:b/>
                <w:color w:val="000000"/>
              </w:rPr>
              <w:t>s</w:t>
            </w:r>
            <w:r w:rsidRPr="00FD7459" w:rsidR="00DE3A5D">
              <w:rPr>
                <w:b/>
                <w:color w:val="000000"/>
              </w:rPr>
              <w:t xml:space="preserve"> </w:t>
            </w:r>
            <w:r w:rsidRPr="00FD7459" w:rsidR="001202A1">
              <w:rPr>
                <w:bCs/>
                <w:color w:val="000000"/>
              </w:rPr>
              <w:t>SPD-</w:t>
            </w:r>
            <w:r w:rsidRPr="00FD7459" w:rsidR="00DC5ACA">
              <w:rPr>
                <w:bCs/>
                <w:color w:val="000000"/>
              </w:rPr>
              <w:t>1</w:t>
            </w:r>
            <w:r w:rsidRPr="00FD7459" w:rsidR="00BB0F68">
              <w:rPr>
                <w:bCs/>
                <w:color w:val="000000"/>
              </w:rPr>
              <w:t>5</w:t>
            </w:r>
            <w:r w:rsidRPr="00FD7459" w:rsidR="001202A1">
              <w:rPr>
                <w:bCs/>
                <w:color w:val="000000"/>
              </w:rPr>
              <w:t xml:space="preserve">, </w:t>
            </w:r>
            <w:r w:rsidRPr="00FD7459" w:rsidR="00C02F23">
              <w:rPr>
                <w:bCs/>
                <w:color w:val="000000"/>
              </w:rPr>
              <w:t>SPD-</w:t>
            </w:r>
            <w:r w:rsidRPr="00FD7459" w:rsidR="00BB0F68">
              <w:rPr>
                <w:bCs/>
                <w:color w:val="000000"/>
              </w:rPr>
              <w:t>20</w:t>
            </w:r>
            <w:r w:rsidRPr="00FD7459" w:rsidR="00C02F23">
              <w:rPr>
                <w:bCs/>
                <w:color w:val="000000"/>
              </w:rPr>
              <w:t xml:space="preserve">, </w:t>
            </w:r>
            <w:r w:rsidRPr="00FD7459" w:rsidR="00534081">
              <w:rPr>
                <w:bCs/>
                <w:color w:val="000000"/>
              </w:rPr>
              <w:t xml:space="preserve">SPD-24, </w:t>
            </w:r>
            <w:r w:rsidRPr="00FD7459" w:rsidR="00BB0F68">
              <w:rPr>
                <w:bCs/>
                <w:color w:val="000000"/>
              </w:rPr>
              <w:t xml:space="preserve">and </w:t>
            </w:r>
            <w:r w:rsidRPr="00FD7459" w:rsidR="00C02F23">
              <w:rPr>
                <w:bCs/>
                <w:color w:val="000000"/>
              </w:rPr>
              <w:t>SPD-</w:t>
            </w:r>
            <w:r w:rsidRPr="00FD7459" w:rsidR="00BB0F68">
              <w:rPr>
                <w:bCs/>
                <w:color w:val="000000"/>
              </w:rPr>
              <w:t>2</w:t>
            </w:r>
            <w:r w:rsidRPr="00FD7459" w:rsidR="00534081">
              <w:rPr>
                <w:bCs/>
                <w:color w:val="000000"/>
              </w:rPr>
              <w:t>5</w:t>
            </w:r>
          </w:p>
        </w:tc>
      </w:tr>
      <w:tr w:rsidRPr="00FD7459" w:rsidR="00A92D0B" w:rsidTr="0091409D" w14:paraId="47003B8E" w14:textId="77777777">
        <w:tc>
          <w:tcPr>
            <w:tcW w:w="4116" w:type="dxa"/>
          </w:tcPr>
          <w:p w:rsidRPr="00FD7459" w:rsidR="00A92D0B" w:rsidP="00691528" w:rsidRDefault="00A92D0B" w14:paraId="0E2E4BD1" w14:textId="0081D7C2">
            <w:pPr>
              <w:tabs>
                <w:tab w:val="left" w:pos="1620"/>
                <w:tab w:val="right" w:pos="4500"/>
              </w:tabs>
              <w:spacing w:before="120"/>
              <w:rPr>
                <w:b/>
                <w:color w:val="000000"/>
                <w:u w:val="single"/>
              </w:rPr>
            </w:pPr>
            <w:r w:rsidRPr="00FD7459">
              <w:rPr>
                <w:b/>
                <w:color w:val="000000"/>
              </w:rPr>
              <w:t>Claimed:</w:t>
            </w:r>
            <w:r w:rsidRPr="00FD7459" w:rsidR="00F63C29">
              <w:rPr>
                <w:b/>
                <w:color w:val="000000"/>
              </w:rPr>
              <w:t xml:space="preserve"> </w:t>
            </w:r>
            <w:r w:rsidRPr="00FD7459" w:rsidR="002D21CA">
              <w:rPr>
                <w:b/>
                <w:color w:val="000000"/>
              </w:rPr>
              <w:t xml:space="preserve"> </w:t>
            </w:r>
            <w:r w:rsidRPr="00FD7459" w:rsidR="00FC72B7">
              <w:rPr>
                <w:bCs/>
                <w:color w:val="000000"/>
              </w:rPr>
              <w:t>$</w:t>
            </w:r>
            <w:r w:rsidRPr="00FD7459" w:rsidR="00DD1580">
              <w:rPr>
                <w:bCs/>
                <w:color w:val="000000"/>
              </w:rPr>
              <w:t xml:space="preserve"> </w:t>
            </w:r>
            <w:r w:rsidRPr="00FD7459" w:rsidR="00FB5B6A">
              <w:rPr>
                <w:bCs/>
                <w:color w:val="000000"/>
              </w:rPr>
              <w:t>97,770</w:t>
            </w:r>
            <w:r w:rsidRPr="00FD7459" w:rsidR="00922FDE">
              <w:rPr>
                <w:rStyle w:val="FootnoteReference"/>
                <w:bCs/>
                <w:color w:val="000000"/>
              </w:rPr>
              <w:footnoteReference w:id="2"/>
            </w:r>
          </w:p>
        </w:tc>
        <w:tc>
          <w:tcPr>
            <w:tcW w:w="5712" w:type="dxa"/>
            <w:tcBorders>
              <w:bottom w:val="single" w:color="auto" w:sz="4" w:space="0"/>
            </w:tcBorders>
          </w:tcPr>
          <w:p w:rsidRPr="00FD7459" w:rsidR="00A92D0B" w:rsidP="00FC72B7" w:rsidRDefault="00A92D0B" w14:paraId="211F40A8" w14:textId="142049E2">
            <w:pPr>
              <w:tabs>
                <w:tab w:val="left" w:pos="1872"/>
                <w:tab w:val="right" w:pos="3672"/>
              </w:tabs>
              <w:spacing w:before="120"/>
              <w:rPr>
                <w:b/>
                <w:color w:val="000000"/>
                <w:u w:val="single"/>
              </w:rPr>
            </w:pPr>
            <w:r w:rsidRPr="00FD7459">
              <w:rPr>
                <w:b/>
                <w:color w:val="000000"/>
              </w:rPr>
              <w:t>Awarded:</w:t>
            </w:r>
            <w:r w:rsidRPr="00FD7459" w:rsidR="00FC72B7">
              <w:rPr>
                <w:b/>
                <w:color w:val="000000"/>
              </w:rPr>
              <w:t xml:space="preserve">  </w:t>
            </w:r>
            <w:r w:rsidRPr="00D15CA8" w:rsidR="00D15CA8">
              <w:rPr>
                <w:bCs/>
                <w:color w:val="000000"/>
              </w:rPr>
              <w:t>$</w:t>
            </w:r>
            <w:r w:rsidRPr="00ED4916" w:rsidR="00ED4916">
              <w:rPr>
                <w:bCs/>
                <w:iCs/>
                <w:color w:val="000000"/>
              </w:rPr>
              <w:t>51,604.35</w:t>
            </w:r>
            <w:r w:rsidRPr="00793AAB" w:rsidR="00ED4916">
              <w:rPr>
                <w:b/>
                <w:i/>
                <w:color w:val="000000"/>
              </w:rPr>
              <w:t xml:space="preserve"> </w:t>
            </w:r>
          </w:p>
        </w:tc>
      </w:tr>
      <w:tr w:rsidRPr="00FD7459" w:rsidR="00A92D0B" w:rsidTr="0091409D" w14:paraId="5C56877D" w14:textId="77777777">
        <w:tc>
          <w:tcPr>
            <w:tcW w:w="4116" w:type="dxa"/>
          </w:tcPr>
          <w:p w:rsidRPr="00FD7459" w:rsidR="00A92D0B" w:rsidP="00A92D0B" w:rsidRDefault="001875D4" w14:paraId="6EF99E36" w14:textId="7B321415">
            <w:pPr>
              <w:tabs>
                <w:tab w:val="left" w:pos="3060"/>
                <w:tab w:val="right" w:pos="4500"/>
              </w:tabs>
              <w:spacing w:before="120"/>
              <w:rPr>
                <w:color w:val="000000"/>
                <w:u w:val="single"/>
              </w:rPr>
            </w:pPr>
            <w:r w:rsidRPr="00FD7459">
              <w:rPr>
                <w:b/>
                <w:color w:val="000000"/>
              </w:rPr>
              <w:t>Assigned Commissioner</w:t>
            </w:r>
            <w:r w:rsidRPr="00FD7459" w:rsidR="001202A1">
              <w:rPr>
                <w:b/>
                <w:color w:val="000000"/>
              </w:rPr>
              <w:t xml:space="preserve">: </w:t>
            </w:r>
            <w:r w:rsidRPr="00FD7459">
              <w:rPr>
                <w:bCs/>
                <w:color w:val="000000"/>
              </w:rPr>
              <w:t>Karen Douglas</w:t>
            </w:r>
            <w:r w:rsidRPr="00FD7459" w:rsidR="00573C42">
              <w:rPr>
                <w:rStyle w:val="FootnoteReference"/>
                <w:bCs/>
                <w:color w:val="000000"/>
              </w:rPr>
              <w:footnoteReference w:id="3"/>
            </w:r>
          </w:p>
        </w:tc>
        <w:tc>
          <w:tcPr>
            <w:tcW w:w="5712" w:type="dxa"/>
          </w:tcPr>
          <w:p w:rsidRPr="00FD7459" w:rsidR="00A92D0B" w:rsidP="00A92D0B" w:rsidRDefault="00A92D0B" w14:paraId="79375F78" w14:textId="6FF1F590">
            <w:pPr>
              <w:tabs>
                <w:tab w:val="left" w:pos="1872"/>
                <w:tab w:val="right" w:pos="3672"/>
              </w:tabs>
              <w:spacing w:before="120"/>
              <w:rPr>
                <w:color w:val="000000"/>
                <w:u w:val="single"/>
              </w:rPr>
            </w:pPr>
            <w:r w:rsidRPr="00FD7459">
              <w:rPr>
                <w:b/>
                <w:color w:val="000000"/>
              </w:rPr>
              <w:t>Assigned ALJ:</w:t>
            </w:r>
            <w:r w:rsidRPr="00FD7459" w:rsidR="00F63C29">
              <w:rPr>
                <w:b/>
                <w:color w:val="000000"/>
              </w:rPr>
              <w:t xml:space="preserve"> </w:t>
            </w:r>
            <w:r w:rsidRPr="00FD7459" w:rsidR="00104600">
              <w:rPr>
                <w:bCs/>
                <w:color w:val="000000"/>
              </w:rPr>
              <w:t>Minh LeQuang</w:t>
            </w:r>
            <w:r w:rsidRPr="00FD7459" w:rsidR="00573C42">
              <w:rPr>
                <w:rStyle w:val="FootnoteReference"/>
                <w:bCs/>
                <w:color w:val="000000"/>
              </w:rPr>
              <w:footnoteReference w:id="4"/>
            </w:r>
          </w:p>
        </w:tc>
      </w:tr>
    </w:tbl>
    <w:p w:rsidRPr="00FD7459" w:rsidR="00C23660" w:rsidRDefault="00C23660" w14:paraId="1363E37D" w14:textId="04F439DD">
      <w:pPr>
        <w:rPr>
          <w:b/>
          <w:color w:val="000000"/>
        </w:rPr>
      </w:pPr>
    </w:p>
    <w:p w:rsidRPr="00FD7459" w:rsidR="00691528" w:rsidP="00691528" w:rsidRDefault="00A92D0B" w14:paraId="3CEED871" w14:textId="56468D70">
      <w:pPr>
        <w:jc w:val="center"/>
        <w:rPr>
          <w:b/>
          <w:color w:val="000000"/>
        </w:rPr>
      </w:pPr>
      <w:r w:rsidRPr="00FD7459">
        <w:rPr>
          <w:b/>
          <w:color w:val="000000"/>
        </w:rPr>
        <w:t>PART I</w:t>
      </w:r>
      <w:proofErr w:type="gramStart"/>
      <w:r w:rsidRPr="00FD7459">
        <w:rPr>
          <w:b/>
          <w:color w:val="000000"/>
        </w:rPr>
        <w:t>:  PROCEDURAL</w:t>
      </w:r>
      <w:proofErr w:type="gramEnd"/>
      <w:r w:rsidRPr="00FD7459">
        <w:rPr>
          <w:b/>
          <w:color w:val="000000"/>
        </w:rPr>
        <w:t xml:space="preserve"> ISSUES</w:t>
      </w:r>
    </w:p>
    <w:p w:rsidRPr="00FD7459" w:rsidR="00562312" w:rsidRDefault="00562312" w14:paraId="60C74954" w14:textId="77777777">
      <w:pPr>
        <w:rPr>
          <w:color w:val="000000"/>
        </w:rPr>
      </w:pPr>
    </w:p>
    <w:tbl>
      <w:tblPr>
        <w:tblW w:w="9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08"/>
        <w:gridCol w:w="6120"/>
      </w:tblGrid>
      <w:tr w:rsidRPr="00FD7459" w:rsidR="00A92D0B" w:rsidTr="00EE5DE2" w14:paraId="3C5C25ED" w14:textId="77777777">
        <w:tc>
          <w:tcPr>
            <w:tcW w:w="3708" w:type="dxa"/>
          </w:tcPr>
          <w:p w:rsidRPr="00FD7459" w:rsidR="00A92D0B" w:rsidP="00915118" w:rsidRDefault="00A92D0B" w14:paraId="1576A0A6" w14:textId="77777777">
            <w:pPr>
              <w:rPr>
                <w:b/>
                <w:color w:val="000000"/>
              </w:rPr>
            </w:pPr>
            <w:r w:rsidRPr="00FD7459">
              <w:rPr>
                <w:b/>
                <w:color w:val="000000"/>
              </w:rPr>
              <w:t xml:space="preserve">A.  Brief </w:t>
            </w:r>
            <w:r w:rsidRPr="00FD7459" w:rsidR="00A319DE">
              <w:rPr>
                <w:b/>
                <w:color w:val="000000"/>
              </w:rPr>
              <w:t>d</w:t>
            </w:r>
            <w:r w:rsidRPr="00FD7459">
              <w:rPr>
                <w:b/>
                <w:color w:val="000000"/>
              </w:rPr>
              <w:t xml:space="preserve">escription of Decision: </w:t>
            </w:r>
          </w:p>
        </w:tc>
        <w:tc>
          <w:tcPr>
            <w:tcW w:w="6120" w:type="dxa"/>
          </w:tcPr>
          <w:p w:rsidRPr="00FD7459" w:rsidR="00C02F23" w:rsidP="00C02F23" w:rsidRDefault="00C02F23" w14:paraId="2ED7CA79" w14:textId="5CA6E0E1">
            <w:pPr>
              <w:tabs>
                <w:tab w:val="left" w:pos="1478"/>
              </w:tabs>
              <w:ind w:left="432" w:hanging="432"/>
              <w:rPr>
                <w:bCs/>
                <w:color w:val="000000"/>
              </w:rPr>
            </w:pPr>
            <w:r w:rsidRPr="00FD7459">
              <w:rPr>
                <w:bCs/>
                <w:color w:val="000000"/>
              </w:rPr>
              <w:t>SPD-</w:t>
            </w:r>
            <w:r w:rsidRPr="00FD7459" w:rsidR="00DC5ACA">
              <w:rPr>
                <w:bCs/>
                <w:color w:val="000000"/>
              </w:rPr>
              <w:t>1</w:t>
            </w:r>
            <w:r w:rsidRPr="00FD7459" w:rsidR="00BB0F68">
              <w:rPr>
                <w:bCs/>
                <w:color w:val="000000"/>
              </w:rPr>
              <w:t>5</w:t>
            </w:r>
            <w:r w:rsidRPr="00FD7459">
              <w:rPr>
                <w:bCs/>
                <w:color w:val="000000"/>
              </w:rPr>
              <w:t xml:space="preserve">, </w:t>
            </w:r>
            <w:r w:rsidRPr="00FD7459" w:rsidR="00BB0F68">
              <w:rPr>
                <w:bCs/>
                <w:color w:val="000000"/>
              </w:rPr>
              <w:t>Adopts the Commission’s SB 884 Undergrounding Program</w:t>
            </w:r>
          </w:p>
          <w:p w:rsidRPr="00FD7459" w:rsidR="00C23660" w:rsidP="00C23660" w:rsidRDefault="00C23660" w14:paraId="57E765EF" w14:textId="2DD2CE72">
            <w:pPr>
              <w:tabs>
                <w:tab w:val="left" w:pos="1478"/>
              </w:tabs>
              <w:ind w:left="432" w:hanging="432"/>
              <w:rPr>
                <w:bCs/>
                <w:color w:val="000000"/>
              </w:rPr>
            </w:pPr>
            <w:r w:rsidRPr="00FD7459">
              <w:rPr>
                <w:bCs/>
                <w:color w:val="000000"/>
              </w:rPr>
              <w:t>SPD-</w:t>
            </w:r>
            <w:r w:rsidRPr="00FD7459" w:rsidR="00BB0F68">
              <w:rPr>
                <w:bCs/>
                <w:color w:val="000000"/>
              </w:rPr>
              <w:t>20</w:t>
            </w:r>
            <w:r w:rsidRPr="00FD7459">
              <w:rPr>
                <w:bCs/>
                <w:color w:val="000000"/>
              </w:rPr>
              <w:t xml:space="preserve">, Ratifying Action of OEIS on </w:t>
            </w:r>
            <w:r w:rsidRPr="00FD7459" w:rsidR="00BB0F68">
              <w:rPr>
                <w:bCs/>
                <w:color w:val="000000"/>
              </w:rPr>
              <w:t>P</w:t>
            </w:r>
            <w:r w:rsidRPr="00FD7459">
              <w:rPr>
                <w:bCs/>
                <w:color w:val="000000"/>
              </w:rPr>
              <w:t>G&amp;E’s 202</w:t>
            </w:r>
            <w:r w:rsidRPr="00FD7459" w:rsidR="00DC5ACA">
              <w:rPr>
                <w:bCs/>
                <w:color w:val="000000"/>
              </w:rPr>
              <w:t>3</w:t>
            </w:r>
            <w:r w:rsidRPr="00FD7459" w:rsidR="007E142E">
              <w:rPr>
                <w:bCs/>
                <w:color w:val="000000"/>
              </w:rPr>
              <w:t>-2025</w:t>
            </w:r>
            <w:r w:rsidRPr="00FD7459">
              <w:rPr>
                <w:bCs/>
                <w:color w:val="000000"/>
              </w:rPr>
              <w:t xml:space="preserve"> W</w:t>
            </w:r>
            <w:r w:rsidRPr="00FD7459" w:rsidR="007E142E">
              <w:rPr>
                <w:bCs/>
                <w:color w:val="000000"/>
              </w:rPr>
              <w:t xml:space="preserve">ildfire </w:t>
            </w:r>
            <w:r w:rsidRPr="00FD7459">
              <w:rPr>
                <w:bCs/>
                <w:color w:val="000000"/>
              </w:rPr>
              <w:t>M</w:t>
            </w:r>
            <w:r w:rsidRPr="00FD7459" w:rsidR="007E142E">
              <w:rPr>
                <w:bCs/>
                <w:color w:val="000000"/>
              </w:rPr>
              <w:t xml:space="preserve">itigation </w:t>
            </w:r>
            <w:r w:rsidRPr="00FD7459">
              <w:rPr>
                <w:bCs/>
                <w:color w:val="000000"/>
              </w:rPr>
              <w:t>P</w:t>
            </w:r>
            <w:r w:rsidRPr="00FD7459" w:rsidR="007E142E">
              <w:rPr>
                <w:bCs/>
                <w:color w:val="000000"/>
              </w:rPr>
              <w:t>lan</w:t>
            </w:r>
          </w:p>
          <w:p w:rsidRPr="00FD7459" w:rsidR="00C23660" w:rsidP="00C23660" w:rsidRDefault="00C23660" w14:paraId="633E7822" w14:textId="62539A02">
            <w:pPr>
              <w:tabs>
                <w:tab w:val="left" w:pos="1478"/>
              </w:tabs>
              <w:ind w:left="432" w:hanging="432"/>
              <w:rPr>
                <w:bCs/>
                <w:color w:val="000000"/>
              </w:rPr>
            </w:pPr>
            <w:r w:rsidRPr="00FD7459">
              <w:rPr>
                <w:bCs/>
                <w:color w:val="000000"/>
              </w:rPr>
              <w:t>SPD-</w:t>
            </w:r>
            <w:r w:rsidRPr="00FD7459" w:rsidR="00BB0F68">
              <w:rPr>
                <w:bCs/>
                <w:color w:val="000000"/>
              </w:rPr>
              <w:t>24</w:t>
            </w:r>
            <w:r w:rsidRPr="00FD7459">
              <w:rPr>
                <w:bCs/>
                <w:color w:val="000000"/>
              </w:rPr>
              <w:t>, Ratifying Action of OEIS on</w:t>
            </w:r>
            <w:r w:rsidRPr="00FD7459" w:rsidR="00BB0F68">
              <w:rPr>
                <w:bCs/>
                <w:color w:val="000000"/>
              </w:rPr>
              <w:t xml:space="preserve"> Liberty</w:t>
            </w:r>
            <w:r w:rsidRPr="00FD7459">
              <w:rPr>
                <w:bCs/>
                <w:color w:val="000000"/>
              </w:rPr>
              <w:t>’s 202</w:t>
            </w:r>
            <w:r w:rsidRPr="00FD7459" w:rsidR="00DC5ACA">
              <w:rPr>
                <w:bCs/>
                <w:color w:val="000000"/>
              </w:rPr>
              <w:t>3</w:t>
            </w:r>
            <w:r w:rsidRPr="00FD7459" w:rsidR="007E142E">
              <w:rPr>
                <w:bCs/>
                <w:color w:val="000000"/>
              </w:rPr>
              <w:t>-2025</w:t>
            </w:r>
            <w:r w:rsidRPr="00FD7459">
              <w:rPr>
                <w:bCs/>
                <w:color w:val="000000"/>
              </w:rPr>
              <w:t xml:space="preserve"> </w:t>
            </w:r>
            <w:r w:rsidRPr="00FD7459" w:rsidR="00C84F7F">
              <w:rPr>
                <w:bCs/>
                <w:color w:val="000000"/>
              </w:rPr>
              <w:t>Wildfire Mitigation Plan</w:t>
            </w:r>
          </w:p>
          <w:p w:rsidRPr="00FD7459" w:rsidR="00C02649" w:rsidP="009351DE" w:rsidRDefault="00534081" w14:paraId="67B8ECAA" w14:textId="2E9F4CDC">
            <w:pPr>
              <w:tabs>
                <w:tab w:val="left" w:pos="1478"/>
              </w:tabs>
              <w:ind w:left="432" w:hanging="432"/>
              <w:rPr>
                <w:color w:val="000000"/>
              </w:rPr>
            </w:pPr>
            <w:r w:rsidRPr="00FD7459">
              <w:rPr>
                <w:bCs/>
                <w:color w:val="000000"/>
              </w:rPr>
              <w:t>SPD-25, Ratifying Action of OEIS on PacifiCorp’s 2023-2025 Wildfire Mitigation Plan</w:t>
            </w:r>
          </w:p>
        </w:tc>
      </w:tr>
    </w:tbl>
    <w:p w:rsidRPr="00FD7459" w:rsidR="0066442B" w:rsidP="006165DF" w:rsidRDefault="0066442B" w14:paraId="6769714F" w14:textId="77777777">
      <w:pPr>
        <w:rPr>
          <w:b/>
          <w:color w:val="000000"/>
        </w:rPr>
      </w:pPr>
    </w:p>
    <w:p w:rsidRPr="00FD7459" w:rsidR="00A92D0B" w:rsidP="00573C42" w:rsidRDefault="005A63D4" w14:paraId="2FBF046C" w14:textId="21F244E3">
      <w:pPr>
        <w:keepNext/>
        <w:numPr>
          <w:ilvl w:val="0"/>
          <w:numId w:val="5"/>
        </w:numPr>
        <w:rPr>
          <w:b/>
          <w:color w:val="000000"/>
        </w:rPr>
      </w:pPr>
      <w:r w:rsidRPr="00FD7459">
        <w:rPr>
          <w:b/>
          <w:color w:val="000000"/>
        </w:rPr>
        <w:lastRenderedPageBreak/>
        <w:t xml:space="preserve">Intervenor </w:t>
      </w:r>
      <w:r w:rsidRPr="00FD7459" w:rsidR="00A92D0B">
        <w:rPr>
          <w:b/>
          <w:color w:val="000000"/>
        </w:rPr>
        <w:t xml:space="preserve">must satisfy intervenor compensation </w:t>
      </w:r>
      <w:r w:rsidRPr="00FD7459" w:rsidR="00DE3A5D">
        <w:rPr>
          <w:b/>
          <w:color w:val="000000"/>
        </w:rPr>
        <w:t>requirements set forth in Pub. Util.</w:t>
      </w:r>
      <w:r w:rsidRPr="00FD7459" w:rsidR="00A92D0B">
        <w:rPr>
          <w:b/>
          <w:color w:val="000000"/>
        </w:rPr>
        <w:t xml:space="preserve"> Code §§ 1801-1812</w:t>
      </w:r>
      <w:r w:rsidRPr="00FD7459" w:rsidR="003B6A1B">
        <w:rPr>
          <w:rStyle w:val="FootnoteReference"/>
          <w:b/>
          <w:color w:val="000000"/>
        </w:rPr>
        <w:footnoteReference w:id="5"/>
      </w:r>
      <w:r w:rsidRPr="00FD7459" w:rsidR="00A92D0B">
        <w:rPr>
          <w:b/>
          <w:color w:val="000000"/>
        </w:rPr>
        <w:t>:</w:t>
      </w:r>
    </w:p>
    <w:p w:rsidRPr="00FD7459" w:rsidR="00A92D0B" w:rsidP="00573C42" w:rsidRDefault="00A92D0B" w14:paraId="4E196E03" w14:textId="77777777">
      <w:pPr>
        <w:keepNext/>
        <w:tabs>
          <w:tab w:val="left" w:pos="360"/>
        </w:tabs>
        <w:rPr>
          <w:color w:val="000000"/>
        </w:rPr>
      </w:pPr>
    </w:p>
    <w:tbl>
      <w:tblPr>
        <w:tblW w:w="9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40"/>
        <w:gridCol w:w="2340"/>
        <w:gridCol w:w="2340"/>
      </w:tblGrid>
      <w:tr w:rsidRPr="00FD7459" w:rsidR="00A92D0B" w:rsidTr="00573C42" w14:paraId="640CF70A" w14:textId="77777777">
        <w:trPr>
          <w:tblHeader/>
        </w:trPr>
        <w:tc>
          <w:tcPr>
            <w:tcW w:w="5040" w:type="dxa"/>
            <w:tcBorders>
              <w:bottom w:val="single" w:color="auto" w:sz="4" w:space="0"/>
            </w:tcBorders>
          </w:tcPr>
          <w:p w:rsidRPr="00FD7459" w:rsidR="00A92D0B" w:rsidP="00573C42" w:rsidRDefault="00A92D0B" w14:paraId="409E4D92" w14:textId="77777777">
            <w:pPr>
              <w:keepNext/>
              <w:tabs>
                <w:tab w:val="left" w:pos="360"/>
              </w:tabs>
              <w:spacing w:before="120"/>
              <w:jc w:val="center"/>
              <w:rPr>
                <w:color w:val="000000"/>
              </w:rPr>
            </w:pPr>
          </w:p>
        </w:tc>
        <w:tc>
          <w:tcPr>
            <w:tcW w:w="2340" w:type="dxa"/>
            <w:tcBorders>
              <w:bottom w:val="single" w:color="auto" w:sz="4" w:space="0"/>
            </w:tcBorders>
          </w:tcPr>
          <w:p w:rsidRPr="00FD7459" w:rsidR="00A92D0B" w:rsidP="00573C42" w:rsidRDefault="005A63D4" w14:paraId="1412A3C6" w14:textId="77777777">
            <w:pPr>
              <w:keepNext/>
              <w:tabs>
                <w:tab w:val="left" w:pos="360"/>
              </w:tabs>
              <w:spacing w:before="120"/>
              <w:jc w:val="center"/>
              <w:rPr>
                <w:b/>
                <w:color w:val="000000"/>
              </w:rPr>
            </w:pPr>
            <w:r w:rsidRPr="00FD7459">
              <w:rPr>
                <w:b/>
                <w:color w:val="000000"/>
              </w:rPr>
              <w:t>Intervenor</w:t>
            </w:r>
          </w:p>
        </w:tc>
        <w:tc>
          <w:tcPr>
            <w:tcW w:w="2340" w:type="dxa"/>
            <w:tcBorders>
              <w:bottom w:val="single" w:color="auto" w:sz="4" w:space="0"/>
            </w:tcBorders>
          </w:tcPr>
          <w:p w:rsidRPr="00FD7459" w:rsidR="00A92D0B" w:rsidP="00573C42" w:rsidRDefault="00A92D0B" w14:paraId="2A218C38" w14:textId="386C9A6A">
            <w:pPr>
              <w:keepNext/>
              <w:tabs>
                <w:tab w:val="left" w:pos="360"/>
              </w:tabs>
              <w:spacing w:before="120"/>
              <w:jc w:val="center"/>
              <w:rPr>
                <w:b/>
                <w:color w:val="000000"/>
              </w:rPr>
            </w:pPr>
            <w:r w:rsidRPr="00FD7459">
              <w:rPr>
                <w:b/>
                <w:color w:val="000000"/>
              </w:rPr>
              <w:t xml:space="preserve">CPUC </w:t>
            </w:r>
            <w:r w:rsidRPr="00FD7459" w:rsidR="0081626F">
              <w:rPr>
                <w:b/>
                <w:color w:val="000000"/>
              </w:rPr>
              <w:t>Verification</w:t>
            </w:r>
          </w:p>
        </w:tc>
      </w:tr>
      <w:tr w:rsidRPr="00FD7459" w:rsidR="00A92D0B" w:rsidTr="00180E8C" w14:paraId="7D83D00D"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D7459" w:rsidR="00A92D0B" w:rsidP="00573C42" w:rsidRDefault="00A92D0B" w14:paraId="606E2B66" w14:textId="77777777">
            <w:pPr>
              <w:keepNext/>
              <w:tabs>
                <w:tab w:val="left" w:pos="360"/>
              </w:tabs>
              <w:spacing w:before="60"/>
              <w:jc w:val="center"/>
              <w:rPr>
                <w:b/>
              </w:rPr>
            </w:pPr>
            <w:r w:rsidRPr="00FD7459">
              <w:rPr>
                <w:b/>
              </w:rPr>
              <w:t>Timely filing of notice of intent to claim compensation (NOI) (§ 1804(a)):</w:t>
            </w:r>
          </w:p>
        </w:tc>
      </w:tr>
      <w:tr w:rsidRPr="00FD7459" w:rsidR="0031501B" w:rsidTr="008A2229" w14:paraId="160E284A" w14:textId="77777777">
        <w:tc>
          <w:tcPr>
            <w:tcW w:w="5040" w:type="dxa"/>
            <w:tcBorders>
              <w:top w:val="single" w:color="auto" w:sz="4" w:space="0"/>
            </w:tcBorders>
          </w:tcPr>
          <w:p w:rsidRPr="00FD7459" w:rsidR="0031501B" w:rsidP="0031501B" w:rsidRDefault="0031501B" w14:paraId="44D1876C" w14:textId="77777777">
            <w:pPr>
              <w:tabs>
                <w:tab w:val="left" w:pos="360"/>
              </w:tabs>
              <w:spacing w:before="120"/>
              <w:ind w:left="360" w:hanging="360"/>
              <w:rPr>
                <w:color w:val="000000"/>
              </w:rPr>
            </w:pPr>
            <w:r w:rsidRPr="00FD7459">
              <w:rPr>
                <w:color w:val="000000"/>
              </w:rPr>
              <w:t xml:space="preserve"> 1</w:t>
            </w:r>
            <w:proofErr w:type="gramStart"/>
            <w:r w:rsidRPr="00FD7459">
              <w:rPr>
                <w:color w:val="000000"/>
              </w:rPr>
              <w:t>.  Date</w:t>
            </w:r>
            <w:proofErr w:type="gramEnd"/>
            <w:r w:rsidRPr="00FD7459">
              <w:rPr>
                <w:color w:val="000000"/>
              </w:rPr>
              <w:t xml:space="preserve"> of Prehearing Conference:</w:t>
            </w:r>
          </w:p>
        </w:tc>
        <w:tc>
          <w:tcPr>
            <w:tcW w:w="2340" w:type="dxa"/>
            <w:tcBorders>
              <w:top w:val="single" w:color="auto" w:sz="4" w:space="0"/>
            </w:tcBorders>
          </w:tcPr>
          <w:p w:rsidRPr="00FD7459" w:rsidR="0031501B" w:rsidP="0031501B" w:rsidRDefault="00C23660" w14:paraId="35450816" w14:textId="6DC69FEC">
            <w:pPr>
              <w:keepNext/>
              <w:keepLines/>
              <w:tabs>
                <w:tab w:val="left" w:pos="360"/>
              </w:tabs>
              <w:spacing w:before="120"/>
              <w:ind w:left="360" w:hanging="360"/>
              <w:rPr>
                <w:color w:val="000000"/>
              </w:rPr>
            </w:pPr>
            <w:r w:rsidRPr="00FD7459">
              <w:rPr>
                <w:color w:val="000000"/>
              </w:rPr>
              <w:t>None</w:t>
            </w:r>
          </w:p>
        </w:tc>
        <w:tc>
          <w:tcPr>
            <w:tcW w:w="2340" w:type="dxa"/>
            <w:tcBorders>
              <w:top w:val="single" w:color="auto" w:sz="4" w:space="0"/>
            </w:tcBorders>
          </w:tcPr>
          <w:p w:rsidRPr="00FD7459" w:rsidR="0031501B" w:rsidP="0031501B" w:rsidRDefault="0031501B" w14:paraId="34540344" w14:textId="72A9480E">
            <w:pPr>
              <w:tabs>
                <w:tab w:val="left" w:pos="360"/>
              </w:tabs>
              <w:spacing w:before="120"/>
              <w:jc w:val="both"/>
              <w:rPr>
                <w:color w:val="000000"/>
              </w:rPr>
            </w:pPr>
          </w:p>
        </w:tc>
      </w:tr>
      <w:tr w:rsidRPr="00FD7459" w:rsidR="00A92D0B" w:rsidTr="008A2229" w14:paraId="24C85564" w14:textId="77777777">
        <w:tc>
          <w:tcPr>
            <w:tcW w:w="5040" w:type="dxa"/>
          </w:tcPr>
          <w:p w:rsidRPr="00FD7459" w:rsidR="00A92D0B" w:rsidP="00915118" w:rsidRDefault="00FC72B7" w14:paraId="382C5788" w14:textId="77777777">
            <w:pPr>
              <w:tabs>
                <w:tab w:val="left" w:pos="360"/>
              </w:tabs>
              <w:spacing w:before="120"/>
              <w:ind w:left="360" w:hanging="360"/>
              <w:rPr>
                <w:color w:val="000000"/>
              </w:rPr>
            </w:pPr>
            <w:r w:rsidRPr="00FD7459">
              <w:rPr>
                <w:color w:val="000000"/>
              </w:rPr>
              <w:t xml:space="preserve"> </w:t>
            </w:r>
            <w:r w:rsidRPr="00FD7459" w:rsidR="00A92D0B">
              <w:rPr>
                <w:color w:val="000000"/>
              </w:rPr>
              <w:t>2</w:t>
            </w:r>
            <w:proofErr w:type="gramStart"/>
            <w:r w:rsidRPr="00FD7459" w:rsidR="00A92D0B">
              <w:rPr>
                <w:color w:val="000000"/>
              </w:rPr>
              <w:t>.  Other</w:t>
            </w:r>
            <w:proofErr w:type="gramEnd"/>
            <w:r w:rsidRPr="00FD7459" w:rsidR="00A92D0B">
              <w:rPr>
                <w:color w:val="000000"/>
              </w:rPr>
              <w:t xml:space="preserve"> </w:t>
            </w:r>
            <w:r w:rsidRPr="00FD7459" w:rsidR="00A319DE">
              <w:rPr>
                <w:color w:val="000000"/>
              </w:rPr>
              <w:t>s</w:t>
            </w:r>
            <w:r w:rsidRPr="00FD7459" w:rsidR="00A92D0B">
              <w:rPr>
                <w:color w:val="000000"/>
              </w:rPr>
              <w:t xml:space="preserve">pecified </w:t>
            </w:r>
            <w:r w:rsidRPr="00FD7459" w:rsidR="00A319DE">
              <w:rPr>
                <w:color w:val="000000"/>
              </w:rPr>
              <w:t>d</w:t>
            </w:r>
            <w:r w:rsidRPr="00FD7459" w:rsidR="00A92D0B">
              <w:rPr>
                <w:color w:val="000000"/>
              </w:rPr>
              <w:t>ate for NOI:</w:t>
            </w:r>
          </w:p>
        </w:tc>
        <w:tc>
          <w:tcPr>
            <w:tcW w:w="2340" w:type="dxa"/>
          </w:tcPr>
          <w:p w:rsidRPr="00FD7459" w:rsidR="00A92D0B" w:rsidP="00045A2F" w:rsidRDefault="00C23660" w14:paraId="1826BC2C" w14:textId="7F272859">
            <w:pPr>
              <w:keepNext/>
              <w:keepLines/>
              <w:tabs>
                <w:tab w:val="left" w:pos="360"/>
              </w:tabs>
              <w:spacing w:before="120"/>
              <w:ind w:left="360" w:hanging="360"/>
              <w:rPr>
                <w:color w:val="000000"/>
              </w:rPr>
            </w:pPr>
            <w:r w:rsidRPr="00FD7459">
              <w:rPr>
                <w:color w:val="000000"/>
              </w:rPr>
              <w:t>None</w:t>
            </w:r>
          </w:p>
        </w:tc>
        <w:tc>
          <w:tcPr>
            <w:tcW w:w="2340" w:type="dxa"/>
          </w:tcPr>
          <w:p w:rsidRPr="00FD7459" w:rsidR="00E41B4E" w:rsidP="00E117B4" w:rsidRDefault="00E41B4E" w14:paraId="210DAD91" w14:textId="49374028">
            <w:pPr>
              <w:tabs>
                <w:tab w:val="left" w:pos="360"/>
              </w:tabs>
              <w:spacing w:before="120"/>
              <w:rPr>
                <w:color w:val="000000"/>
              </w:rPr>
            </w:pPr>
          </w:p>
        </w:tc>
      </w:tr>
      <w:tr w:rsidRPr="00FD7459" w:rsidR="0031501B" w:rsidTr="008A2229" w14:paraId="4836EEA6" w14:textId="77777777">
        <w:tc>
          <w:tcPr>
            <w:tcW w:w="5040" w:type="dxa"/>
          </w:tcPr>
          <w:p w:rsidRPr="00FD7459" w:rsidR="0031501B" w:rsidP="0031501B" w:rsidRDefault="0031501B" w14:paraId="34809C45" w14:textId="77777777">
            <w:pPr>
              <w:tabs>
                <w:tab w:val="left" w:pos="360"/>
              </w:tabs>
              <w:spacing w:before="120"/>
              <w:ind w:left="360" w:hanging="360"/>
              <w:rPr>
                <w:color w:val="000000"/>
              </w:rPr>
            </w:pPr>
            <w:r w:rsidRPr="00FD7459">
              <w:rPr>
                <w:color w:val="000000"/>
              </w:rPr>
              <w:t xml:space="preserve"> 3</w:t>
            </w:r>
            <w:proofErr w:type="gramStart"/>
            <w:r w:rsidRPr="00FD7459">
              <w:rPr>
                <w:color w:val="000000"/>
              </w:rPr>
              <w:t>.  Date</w:t>
            </w:r>
            <w:proofErr w:type="gramEnd"/>
            <w:r w:rsidRPr="00FD7459">
              <w:rPr>
                <w:color w:val="000000"/>
              </w:rPr>
              <w:t xml:space="preserve"> NOI filed:</w:t>
            </w:r>
          </w:p>
        </w:tc>
        <w:tc>
          <w:tcPr>
            <w:tcW w:w="2340" w:type="dxa"/>
            <w:tcBorders>
              <w:bottom w:val="single" w:color="auto" w:sz="4" w:space="0"/>
            </w:tcBorders>
          </w:tcPr>
          <w:p w:rsidRPr="00FD7459" w:rsidR="0031501B" w:rsidP="00C23660" w:rsidRDefault="00C23660" w14:paraId="44F7CCB9" w14:textId="75CA6D4C">
            <w:pPr>
              <w:tabs>
                <w:tab w:val="left" w:pos="360"/>
              </w:tabs>
              <w:spacing w:before="120"/>
              <w:rPr>
                <w:color w:val="000000"/>
              </w:rPr>
            </w:pPr>
            <w:r w:rsidRPr="00FD7459">
              <w:rPr>
                <w:color w:val="000000"/>
              </w:rPr>
              <w:t xml:space="preserve">Concurrent with this Request for Compensation (see Attachment </w:t>
            </w:r>
            <w:r w:rsidRPr="00FD7459" w:rsidR="00534081">
              <w:rPr>
                <w:color w:val="000000"/>
              </w:rPr>
              <w:t>1</w:t>
            </w:r>
            <w:r w:rsidRPr="00FD7459" w:rsidR="00A21C70">
              <w:rPr>
                <w:color w:val="000000"/>
              </w:rPr>
              <w:t>9</w:t>
            </w:r>
            <w:r w:rsidRPr="00FD7459">
              <w:rPr>
                <w:color w:val="000000"/>
              </w:rPr>
              <w:t>).</w:t>
            </w:r>
          </w:p>
        </w:tc>
        <w:tc>
          <w:tcPr>
            <w:tcW w:w="2340" w:type="dxa"/>
            <w:tcBorders>
              <w:bottom w:val="single" w:color="auto" w:sz="4" w:space="0"/>
            </w:tcBorders>
          </w:tcPr>
          <w:p w:rsidRPr="00EB4497" w:rsidR="0031501B" w:rsidP="003368C9" w:rsidRDefault="00AD777B" w14:paraId="71759DE3" w14:textId="0EF11D59">
            <w:pPr>
              <w:tabs>
                <w:tab w:val="left" w:pos="360"/>
              </w:tabs>
              <w:spacing w:before="120"/>
              <w:rPr>
                <w:color w:val="000000"/>
              </w:rPr>
            </w:pPr>
            <w:r w:rsidRPr="006558E0">
              <w:rPr>
                <w:color w:val="000000"/>
              </w:rPr>
              <w:t>Since Resolutions (Res.) SPD-15, SPD-20, SPD-24, and SPD-25 are not “formal proceedings,” in which intervenor compensation claims can be filed (see Section 1801.3(a)),</w:t>
            </w:r>
            <w:r w:rsidR="00AF4A59">
              <w:rPr>
                <w:color w:val="000000"/>
              </w:rPr>
              <w:t xml:space="preserve"> </w:t>
            </w:r>
            <w:r w:rsidRPr="006558E0">
              <w:rPr>
                <w:color w:val="000000"/>
              </w:rPr>
              <w:t>GPI, in accordance with our guideline</w:t>
            </w:r>
            <w:r w:rsidR="00271E18">
              <w:rPr>
                <w:color w:val="000000"/>
              </w:rPr>
              <w:t>s</w:t>
            </w:r>
            <w:r w:rsidR="007638C6">
              <w:rPr>
                <w:color w:val="000000"/>
              </w:rPr>
              <w:t>,</w:t>
            </w:r>
            <w:r w:rsidRPr="003368C9">
              <w:rPr>
                <w:rStyle w:val="FootnoteReference"/>
                <w:color w:val="000000"/>
              </w:rPr>
              <w:footnoteReference w:id="6"/>
            </w:r>
            <w:r w:rsidR="007638C6">
              <w:rPr>
                <w:color w:val="000000"/>
              </w:rPr>
              <w:t xml:space="preserve"> </w:t>
            </w:r>
            <w:r w:rsidRPr="003368C9">
              <w:rPr>
                <w:color w:val="000000"/>
              </w:rPr>
              <w:t>has initiated the subject application so that the claim pertaining to Res. SPD-15, SPD-20, SPD-24, and SPD-25 can be resolved.</w:t>
            </w:r>
            <w:r w:rsidR="007638C6">
              <w:rPr>
                <w:color w:val="000000"/>
              </w:rPr>
              <w:t xml:space="preserve"> </w:t>
            </w:r>
            <w:proofErr w:type="gramStart"/>
            <w:r w:rsidRPr="003368C9">
              <w:rPr>
                <w:color w:val="000000"/>
              </w:rPr>
              <w:t>The NOI</w:t>
            </w:r>
            <w:proofErr w:type="gramEnd"/>
            <w:r w:rsidR="007638C6">
              <w:rPr>
                <w:color w:val="000000"/>
              </w:rPr>
              <w:t xml:space="preserve"> </w:t>
            </w:r>
            <w:r w:rsidRPr="003368C9">
              <w:rPr>
                <w:color w:val="000000"/>
              </w:rPr>
              <w:t>was</w:t>
            </w:r>
            <w:r w:rsidR="007638C6">
              <w:rPr>
                <w:color w:val="000000"/>
              </w:rPr>
              <w:t xml:space="preserve"> </w:t>
            </w:r>
            <w:r w:rsidRPr="003368C9">
              <w:rPr>
                <w:color w:val="000000"/>
              </w:rPr>
              <w:t>filed</w:t>
            </w:r>
            <w:r w:rsidR="007638C6">
              <w:rPr>
                <w:color w:val="000000"/>
              </w:rPr>
              <w:t xml:space="preserve"> </w:t>
            </w:r>
            <w:r w:rsidRPr="003368C9">
              <w:rPr>
                <w:color w:val="000000"/>
              </w:rPr>
              <w:t>timely</w:t>
            </w:r>
            <w:r w:rsidR="007638C6">
              <w:rPr>
                <w:color w:val="000000"/>
              </w:rPr>
              <w:t xml:space="preserve"> </w:t>
            </w:r>
            <w:r w:rsidRPr="003368C9">
              <w:rPr>
                <w:color w:val="000000"/>
              </w:rPr>
              <w:t>as an attachment to the application, consistent with our requirements.</w:t>
            </w:r>
          </w:p>
        </w:tc>
      </w:tr>
      <w:tr w:rsidRPr="00FD7459" w:rsidR="0031501B" w:rsidTr="00180E8C" w14:paraId="22BBCDE3" w14:textId="77777777">
        <w:tc>
          <w:tcPr>
            <w:tcW w:w="7380" w:type="dxa"/>
            <w:gridSpan w:val="2"/>
            <w:tcBorders>
              <w:bottom w:val="single" w:color="auto" w:sz="4" w:space="0"/>
            </w:tcBorders>
          </w:tcPr>
          <w:p w:rsidRPr="00FD7459" w:rsidR="00562312" w:rsidP="00562312" w:rsidRDefault="0031501B" w14:paraId="7E6E2068" w14:textId="32128D25">
            <w:pPr>
              <w:tabs>
                <w:tab w:val="left" w:pos="360"/>
              </w:tabs>
              <w:spacing w:before="120"/>
              <w:ind w:left="360" w:hanging="360"/>
              <w:rPr>
                <w:color w:val="000000"/>
              </w:rPr>
            </w:pPr>
            <w:r w:rsidRPr="00FD7459">
              <w:rPr>
                <w:color w:val="000000"/>
              </w:rPr>
              <w:t xml:space="preserve"> 4</w:t>
            </w:r>
            <w:proofErr w:type="gramStart"/>
            <w:r w:rsidRPr="00FD7459">
              <w:rPr>
                <w:color w:val="000000"/>
              </w:rPr>
              <w:t>.  Was</w:t>
            </w:r>
            <w:proofErr w:type="gramEnd"/>
            <w:r w:rsidRPr="00FD7459">
              <w:rPr>
                <w:color w:val="000000"/>
              </w:rPr>
              <w:t xml:space="preserve"> the NOI timely filed?</w:t>
            </w:r>
          </w:p>
        </w:tc>
        <w:tc>
          <w:tcPr>
            <w:tcW w:w="2340" w:type="dxa"/>
            <w:tcBorders>
              <w:bottom w:val="single" w:color="auto" w:sz="4" w:space="0"/>
            </w:tcBorders>
          </w:tcPr>
          <w:p w:rsidRPr="00FD7459" w:rsidR="0031501B" w:rsidP="0031501B" w:rsidRDefault="000C1FD8" w14:paraId="61DE2845" w14:textId="33C05005">
            <w:pPr>
              <w:tabs>
                <w:tab w:val="left" w:pos="360"/>
              </w:tabs>
              <w:spacing w:before="120"/>
              <w:rPr>
                <w:color w:val="000000"/>
              </w:rPr>
            </w:pPr>
            <w:r w:rsidRPr="00FD7459">
              <w:rPr>
                <w:color w:val="000000"/>
              </w:rPr>
              <w:t>Yes</w:t>
            </w:r>
          </w:p>
        </w:tc>
      </w:tr>
      <w:tr w:rsidRPr="00FD7459" w:rsidR="0031501B" w:rsidTr="00180E8C" w14:paraId="4CD7D46A"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E6E6E6"/>
          </w:tcPr>
          <w:p w:rsidRPr="00FD7459" w:rsidR="0031501B" w:rsidP="0031501B" w:rsidRDefault="0031501B" w14:paraId="19D649BF" w14:textId="77777777">
            <w:pPr>
              <w:keepNext/>
              <w:keepLines/>
              <w:tabs>
                <w:tab w:val="left" w:pos="360"/>
              </w:tabs>
              <w:spacing w:before="60"/>
              <w:jc w:val="center"/>
              <w:rPr>
                <w:b/>
                <w:color w:val="000000"/>
              </w:rPr>
            </w:pPr>
            <w:r w:rsidRPr="00FD7459">
              <w:rPr>
                <w:b/>
                <w:color w:val="000000"/>
              </w:rPr>
              <w:t>Showing of eligible customer status (§ 1802(b) or eligible local government entity status</w:t>
            </w:r>
            <w:r w:rsidRPr="00FD7459">
              <w:rPr>
                <w:b/>
                <w:color w:val="000000"/>
              </w:rPr>
              <w:br/>
              <w:t>(§§ 1802(d), 1802.4):</w:t>
            </w:r>
          </w:p>
        </w:tc>
      </w:tr>
      <w:tr w:rsidRPr="00FD7459" w:rsidR="0031501B" w:rsidTr="003B0566" w14:paraId="259EC227" w14:textId="77777777">
        <w:tc>
          <w:tcPr>
            <w:tcW w:w="5040" w:type="dxa"/>
            <w:tcBorders>
              <w:top w:val="single" w:color="auto" w:sz="4" w:space="0"/>
            </w:tcBorders>
          </w:tcPr>
          <w:p w:rsidRPr="00FD7459" w:rsidR="0031501B" w:rsidP="0031501B" w:rsidRDefault="0031501B" w14:paraId="0EFCD0E9" w14:textId="77777777">
            <w:pPr>
              <w:keepNext/>
              <w:keepLines/>
              <w:spacing w:before="120"/>
              <w:ind w:left="360" w:hanging="360"/>
              <w:rPr>
                <w:color w:val="000000"/>
              </w:rPr>
            </w:pPr>
            <w:r w:rsidRPr="00FD7459">
              <w:rPr>
                <w:color w:val="000000"/>
              </w:rPr>
              <w:t xml:space="preserve"> 5</w:t>
            </w:r>
            <w:proofErr w:type="gramStart"/>
            <w:r w:rsidRPr="00FD7459">
              <w:rPr>
                <w:color w:val="000000"/>
              </w:rPr>
              <w:t>.  Based</w:t>
            </w:r>
            <w:proofErr w:type="gramEnd"/>
            <w:r w:rsidRPr="00FD7459">
              <w:rPr>
                <w:color w:val="000000"/>
              </w:rPr>
              <w:t xml:space="preserve"> on ALJ ruling issued in proceeding   number:</w:t>
            </w:r>
          </w:p>
        </w:tc>
        <w:tc>
          <w:tcPr>
            <w:tcW w:w="2340" w:type="dxa"/>
            <w:tcBorders>
              <w:top w:val="single" w:color="auto" w:sz="4" w:space="0"/>
            </w:tcBorders>
          </w:tcPr>
          <w:p w:rsidRPr="00FD7459" w:rsidR="0031501B" w:rsidP="0031501B" w:rsidRDefault="004F737B" w14:paraId="13E72B6D" w14:textId="4703CC14">
            <w:pPr>
              <w:keepNext/>
              <w:keepLines/>
              <w:tabs>
                <w:tab w:val="left" w:pos="360"/>
              </w:tabs>
              <w:spacing w:before="120"/>
              <w:ind w:left="360" w:hanging="360"/>
              <w:rPr>
                <w:color w:val="000000"/>
              </w:rPr>
            </w:pPr>
            <w:r w:rsidRPr="00FD7459">
              <w:rPr>
                <w:color w:val="000000"/>
              </w:rPr>
              <w:t>R.2</w:t>
            </w:r>
            <w:r w:rsidRPr="00FD7459" w:rsidR="003E2228">
              <w:rPr>
                <w:color w:val="000000"/>
              </w:rPr>
              <w:t>2</w:t>
            </w:r>
            <w:r w:rsidRPr="00FD7459">
              <w:rPr>
                <w:color w:val="000000"/>
              </w:rPr>
              <w:t>-</w:t>
            </w:r>
            <w:r w:rsidRPr="00FD7459" w:rsidR="003E2228">
              <w:rPr>
                <w:color w:val="000000"/>
              </w:rPr>
              <w:t>1</w:t>
            </w:r>
            <w:r w:rsidRPr="00FD7459">
              <w:rPr>
                <w:color w:val="000000"/>
              </w:rPr>
              <w:t>0-0</w:t>
            </w:r>
            <w:r w:rsidRPr="00FD7459" w:rsidR="003E2228">
              <w:rPr>
                <w:color w:val="000000"/>
              </w:rPr>
              <w:t>1</w:t>
            </w:r>
            <w:r w:rsidRPr="00FD7459">
              <w:rPr>
                <w:color w:val="000000"/>
              </w:rPr>
              <w:t>0</w:t>
            </w:r>
          </w:p>
        </w:tc>
        <w:tc>
          <w:tcPr>
            <w:tcW w:w="2340" w:type="dxa"/>
            <w:tcBorders>
              <w:top w:val="single" w:color="auto" w:sz="4" w:space="0"/>
            </w:tcBorders>
          </w:tcPr>
          <w:p w:rsidRPr="00FD7459" w:rsidR="0031501B" w:rsidP="0031501B" w:rsidRDefault="00724F55" w14:paraId="2679B197" w14:textId="248EBAFC">
            <w:pPr>
              <w:keepNext/>
              <w:keepLines/>
              <w:tabs>
                <w:tab w:val="left" w:pos="360"/>
              </w:tabs>
              <w:spacing w:before="120"/>
              <w:rPr>
                <w:color w:val="000000"/>
              </w:rPr>
            </w:pPr>
            <w:r w:rsidRPr="00FD7459">
              <w:rPr>
                <w:color w:val="000000"/>
              </w:rPr>
              <w:t>Verified</w:t>
            </w:r>
          </w:p>
        </w:tc>
      </w:tr>
      <w:tr w:rsidRPr="00FD7459" w:rsidR="0031501B" w:rsidTr="003B0566" w14:paraId="4E0FB3B6" w14:textId="77777777">
        <w:tc>
          <w:tcPr>
            <w:tcW w:w="5040" w:type="dxa"/>
          </w:tcPr>
          <w:p w:rsidRPr="00FD7459" w:rsidR="0031501B" w:rsidP="0031501B" w:rsidRDefault="0031501B" w14:paraId="568B12E8" w14:textId="77777777">
            <w:pPr>
              <w:tabs>
                <w:tab w:val="left" w:pos="360"/>
              </w:tabs>
              <w:spacing w:before="120"/>
              <w:ind w:left="360" w:hanging="360"/>
              <w:rPr>
                <w:color w:val="000000"/>
              </w:rPr>
            </w:pPr>
            <w:r w:rsidRPr="00FD7459">
              <w:rPr>
                <w:color w:val="000000"/>
              </w:rPr>
              <w:t xml:space="preserve"> 6</w:t>
            </w:r>
            <w:proofErr w:type="gramStart"/>
            <w:r w:rsidRPr="00FD7459">
              <w:rPr>
                <w:color w:val="000000"/>
              </w:rPr>
              <w:t>.  Date</w:t>
            </w:r>
            <w:proofErr w:type="gramEnd"/>
            <w:r w:rsidRPr="00FD7459">
              <w:rPr>
                <w:color w:val="000000"/>
              </w:rPr>
              <w:t xml:space="preserve"> of ALJ ruling:</w:t>
            </w:r>
          </w:p>
        </w:tc>
        <w:tc>
          <w:tcPr>
            <w:tcW w:w="2340" w:type="dxa"/>
          </w:tcPr>
          <w:p w:rsidRPr="00FD7459" w:rsidR="0031501B" w:rsidP="0031501B" w:rsidRDefault="003E2228" w14:paraId="306125B9" w14:textId="0FE181B4">
            <w:pPr>
              <w:tabs>
                <w:tab w:val="left" w:pos="360"/>
              </w:tabs>
              <w:spacing w:before="120"/>
              <w:ind w:left="360" w:hanging="360"/>
              <w:rPr>
                <w:color w:val="000000"/>
              </w:rPr>
            </w:pPr>
            <w:r w:rsidRPr="00FD7459">
              <w:rPr>
                <w:color w:val="000000"/>
              </w:rPr>
              <w:t>May</w:t>
            </w:r>
            <w:r w:rsidRPr="00FD7459" w:rsidR="004F737B">
              <w:rPr>
                <w:color w:val="000000"/>
              </w:rPr>
              <w:t xml:space="preserve"> </w:t>
            </w:r>
            <w:r w:rsidRPr="00FD7459">
              <w:rPr>
                <w:color w:val="000000"/>
              </w:rPr>
              <w:t>15</w:t>
            </w:r>
            <w:r w:rsidRPr="00FD7459" w:rsidR="004F737B">
              <w:rPr>
                <w:color w:val="000000"/>
              </w:rPr>
              <w:t>, 202</w:t>
            </w:r>
            <w:r w:rsidRPr="00FD7459">
              <w:rPr>
                <w:color w:val="000000"/>
              </w:rPr>
              <w:t>3</w:t>
            </w:r>
          </w:p>
        </w:tc>
        <w:tc>
          <w:tcPr>
            <w:tcW w:w="2340" w:type="dxa"/>
          </w:tcPr>
          <w:p w:rsidRPr="00FD7459" w:rsidR="0031501B" w:rsidP="0031501B" w:rsidRDefault="00AD7FE4" w14:paraId="19F10313" w14:textId="7A3098E5">
            <w:pPr>
              <w:tabs>
                <w:tab w:val="left" w:pos="360"/>
              </w:tabs>
              <w:spacing w:before="120"/>
              <w:rPr>
                <w:color w:val="000000"/>
              </w:rPr>
            </w:pPr>
            <w:r w:rsidRPr="00FD7459">
              <w:rPr>
                <w:color w:val="000000"/>
              </w:rPr>
              <w:t>Verified</w:t>
            </w:r>
          </w:p>
        </w:tc>
      </w:tr>
      <w:tr w:rsidRPr="00FD7459" w:rsidR="0031501B" w:rsidTr="003B0566" w14:paraId="7F6C1E54" w14:textId="77777777">
        <w:tc>
          <w:tcPr>
            <w:tcW w:w="5040" w:type="dxa"/>
          </w:tcPr>
          <w:p w:rsidRPr="00FD7459" w:rsidR="0031501B" w:rsidP="0031501B" w:rsidRDefault="0031501B" w14:paraId="4B6E35B7" w14:textId="77777777">
            <w:pPr>
              <w:tabs>
                <w:tab w:val="left" w:pos="360"/>
              </w:tabs>
              <w:spacing w:before="120"/>
              <w:ind w:left="360" w:hanging="360"/>
              <w:rPr>
                <w:color w:val="000000"/>
              </w:rPr>
            </w:pPr>
            <w:r w:rsidRPr="00FD7459">
              <w:rPr>
                <w:color w:val="000000"/>
              </w:rPr>
              <w:lastRenderedPageBreak/>
              <w:t xml:space="preserve"> 7</w:t>
            </w:r>
            <w:proofErr w:type="gramStart"/>
            <w:r w:rsidRPr="00FD7459">
              <w:rPr>
                <w:color w:val="000000"/>
              </w:rPr>
              <w:t>.  Based</w:t>
            </w:r>
            <w:proofErr w:type="gramEnd"/>
            <w:r w:rsidRPr="00FD7459">
              <w:rPr>
                <w:color w:val="000000"/>
              </w:rPr>
              <w:t xml:space="preserve"> on another CPUC determination (specify):</w:t>
            </w:r>
          </w:p>
        </w:tc>
        <w:tc>
          <w:tcPr>
            <w:tcW w:w="2340" w:type="dxa"/>
            <w:tcBorders>
              <w:bottom w:val="single" w:color="auto" w:sz="4" w:space="0"/>
            </w:tcBorders>
          </w:tcPr>
          <w:p w:rsidRPr="00FD7459" w:rsidR="0031501B" w:rsidP="0031501B" w:rsidRDefault="00810CCD" w14:paraId="5E0F9D32" w14:textId="16C0D418">
            <w:pPr>
              <w:tabs>
                <w:tab w:val="left" w:pos="360"/>
              </w:tabs>
              <w:spacing w:before="120"/>
              <w:ind w:left="360" w:hanging="360"/>
              <w:rPr>
                <w:color w:val="000000"/>
              </w:rPr>
            </w:pPr>
            <w:r w:rsidRPr="00FD7459">
              <w:rPr>
                <w:color w:val="000000"/>
              </w:rPr>
              <w:t>D.2</w:t>
            </w:r>
            <w:r w:rsidRPr="00FD7459" w:rsidR="00894AF6">
              <w:rPr>
                <w:color w:val="000000"/>
              </w:rPr>
              <w:t>3</w:t>
            </w:r>
            <w:r w:rsidRPr="00FD7459">
              <w:rPr>
                <w:color w:val="000000"/>
              </w:rPr>
              <w:t>-0</w:t>
            </w:r>
            <w:r w:rsidRPr="00FD7459" w:rsidR="00894AF6">
              <w:rPr>
                <w:color w:val="000000"/>
              </w:rPr>
              <w:t>2</w:t>
            </w:r>
            <w:r w:rsidRPr="00FD7459">
              <w:rPr>
                <w:color w:val="000000"/>
              </w:rPr>
              <w:t>-01</w:t>
            </w:r>
            <w:r w:rsidRPr="00FD7459" w:rsidR="00894AF6">
              <w:rPr>
                <w:color w:val="000000"/>
              </w:rPr>
              <w:t>5</w:t>
            </w:r>
          </w:p>
        </w:tc>
        <w:tc>
          <w:tcPr>
            <w:tcW w:w="2340" w:type="dxa"/>
            <w:tcBorders>
              <w:bottom w:val="single" w:color="auto" w:sz="4" w:space="0"/>
            </w:tcBorders>
          </w:tcPr>
          <w:p w:rsidRPr="00FD7459" w:rsidR="0031501B" w:rsidP="0031501B" w:rsidRDefault="00F6351A" w14:paraId="180E80B3" w14:textId="33F6E0E9">
            <w:pPr>
              <w:tabs>
                <w:tab w:val="left" w:pos="360"/>
              </w:tabs>
              <w:spacing w:before="120"/>
              <w:rPr>
                <w:color w:val="000000"/>
              </w:rPr>
            </w:pPr>
            <w:r>
              <w:rPr>
                <w:color w:val="000000"/>
              </w:rPr>
              <w:t>D.23-02-015 does not provide a finding of customer status for this proceeding.</w:t>
            </w:r>
          </w:p>
        </w:tc>
      </w:tr>
      <w:tr w:rsidRPr="00FD7459" w:rsidR="0031501B" w:rsidTr="00180E8C" w14:paraId="397CC4AD" w14:textId="77777777">
        <w:tc>
          <w:tcPr>
            <w:tcW w:w="7380" w:type="dxa"/>
            <w:gridSpan w:val="2"/>
            <w:tcBorders>
              <w:bottom w:val="single" w:color="auto" w:sz="4" w:space="0"/>
            </w:tcBorders>
          </w:tcPr>
          <w:p w:rsidRPr="00FD7459" w:rsidR="00562312" w:rsidP="00562312" w:rsidRDefault="0031501B" w14:paraId="71D46B68" w14:textId="7E60B413">
            <w:pPr>
              <w:tabs>
                <w:tab w:val="left" w:pos="360"/>
              </w:tabs>
              <w:spacing w:before="120" w:line="276" w:lineRule="auto"/>
              <w:ind w:left="360" w:hanging="360"/>
              <w:rPr>
                <w:color w:val="000000"/>
              </w:rPr>
            </w:pPr>
            <w:r w:rsidRPr="00FD7459">
              <w:rPr>
                <w:color w:val="000000"/>
              </w:rPr>
              <w:t xml:space="preserve"> 8</w:t>
            </w:r>
            <w:proofErr w:type="gramStart"/>
            <w:r w:rsidRPr="00FD7459">
              <w:rPr>
                <w:color w:val="000000"/>
              </w:rPr>
              <w:t>.  Has</w:t>
            </w:r>
            <w:proofErr w:type="gramEnd"/>
            <w:r w:rsidRPr="00FD7459">
              <w:rPr>
                <w:color w:val="000000"/>
              </w:rPr>
              <w:t xml:space="preserve"> the Intervenor demonstrated </w:t>
            </w:r>
            <w:r w:rsidRPr="00FD7459">
              <w:t>customer</w:t>
            </w:r>
            <w:r w:rsidRPr="00FD7459">
              <w:rPr>
                <w:color w:val="000000"/>
              </w:rPr>
              <w:t xml:space="preserve"> status or eligible government entity status?</w:t>
            </w:r>
          </w:p>
        </w:tc>
        <w:tc>
          <w:tcPr>
            <w:tcW w:w="2340" w:type="dxa"/>
            <w:tcBorders>
              <w:bottom w:val="single" w:color="auto" w:sz="4" w:space="0"/>
            </w:tcBorders>
          </w:tcPr>
          <w:p w:rsidRPr="00FD7459" w:rsidR="0031501B" w:rsidP="0031501B" w:rsidRDefault="002E3CBC" w14:paraId="7D296E63" w14:textId="748A5FC3">
            <w:pPr>
              <w:tabs>
                <w:tab w:val="left" w:pos="360"/>
              </w:tabs>
              <w:spacing w:before="120"/>
              <w:rPr>
                <w:color w:val="000000"/>
              </w:rPr>
            </w:pPr>
            <w:r w:rsidRPr="00FD7459">
              <w:rPr>
                <w:color w:val="000000"/>
              </w:rPr>
              <w:t>Yes</w:t>
            </w:r>
          </w:p>
        </w:tc>
      </w:tr>
      <w:tr w:rsidRPr="00FD7459" w:rsidR="0031501B" w:rsidTr="00180E8C" w14:paraId="33231C71"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E6E6E6"/>
          </w:tcPr>
          <w:p w:rsidRPr="00FD7459" w:rsidR="0031501B" w:rsidP="0031501B" w:rsidRDefault="0031501B" w14:paraId="0291EC4E" w14:textId="77777777">
            <w:pPr>
              <w:tabs>
                <w:tab w:val="left" w:pos="360"/>
              </w:tabs>
              <w:spacing w:before="60"/>
              <w:jc w:val="center"/>
              <w:rPr>
                <w:color w:val="000000"/>
              </w:rPr>
            </w:pPr>
            <w:r w:rsidRPr="00FD7459">
              <w:rPr>
                <w:b/>
                <w:color w:val="000000"/>
              </w:rPr>
              <w:t>Showing of “significant financial hardship” (§1802(h) or §1803.1(b)):</w:t>
            </w:r>
          </w:p>
        </w:tc>
      </w:tr>
      <w:tr w:rsidRPr="00FD7459" w:rsidR="0031501B" w:rsidTr="00E31582" w14:paraId="77F91856" w14:textId="77777777">
        <w:tc>
          <w:tcPr>
            <w:tcW w:w="5040" w:type="dxa"/>
            <w:tcBorders>
              <w:top w:val="single" w:color="auto" w:sz="4" w:space="0"/>
            </w:tcBorders>
          </w:tcPr>
          <w:p w:rsidRPr="00FD7459" w:rsidR="0031501B" w:rsidP="0031501B" w:rsidRDefault="0031501B" w14:paraId="6506E60E" w14:textId="77777777">
            <w:pPr>
              <w:tabs>
                <w:tab w:val="left" w:pos="315"/>
              </w:tabs>
              <w:spacing w:before="120"/>
              <w:ind w:left="360" w:hanging="360"/>
              <w:rPr>
                <w:color w:val="000000"/>
              </w:rPr>
            </w:pPr>
            <w:r w:rsidRPr="00FD7459">
              <w:rPr>
                <w:color w:val="000000"/>
              </w:rPr>
              <w:t xml:space="preserve"> 9.  Based on ALJ ruling issued in proceeding number:</w:t>
            </w:r>
          </w:p>
        </w:tc>
        <w:tc>
          <w:tcPr>
            <w:tcW w:w="2340" w:type="dxa"/>
            <w:tcBorders>
              <w:top w:val="single" w:color="auto" w:sz="4" w:space="0"/>
            </w:tcBorders>
          </w:tcPr>
          <w:p w:rsidRPr="00FD7459" w:rsidR="0031501B" w:rsidP="004F737B" w:rsidRDefault="004F737B" w14:paraId="54B4911C" w14:textId="4AA76F5D">
            <w:pPr>
              <w:keepNext/>
              <w:keepLines/>
              <w:tabs>
                <w:tab w:val="left" w:pos="360"/>
              </w:tabs>
              <w:spacing w:before="120"/>
              <w:ind w:left="360" w:hanging="360"/>
              <w:rPr>
                <w:color w:val="000000"/>
              </w:rPr>
            </w:pPr>
            <w:r w:rsidRPr="00FD7459">
              <w:rPr>
                <w:color w:val="000000"/>
              </w:rPr>
              <w:t>R.20-05-002</w:t>
            </w:r>
          </w:p>
        </w:tc>
        <w:tc>
          <w:tcPr>
            <w:tcW w:w="2340" w:type="dxa"/>
            <w:tcBorders>
              <w:top w:val="single" w:color="auto" w:sz="4" w:space="0"/>
            </w:tcBorders>
          </w:tcPr>
          <w:p w:rsidRPr="00FD7459" w:rsidR="0031501B" w:rsidP="0031501B" w:rsidRDefault="005911C5" w14:paraId="2E2FB9D6" w14:textId="6E99C73C">
            <w:pPr>
              <w:tabs>
                <w:tab w:val="left" w:pos="360"/>
              </w:tabs>
              <w:spacing w:before="120"/>
              <w:rPr>
                <w:color w:val="000000"/>
              </w:rPr>
            </w:pPr>
            <w:r w:rsidRPr="00FD7459">
              <w:rPr>
                <w:color w:val="000000"/>
              </w:rPr>
              <w:t>R.22-10-010</w:t>
            </w:r>
          </w:p>
        </w:tc>
      </w:tr>
      <w:tr w:rsidRPr="00FD7459" w:rsidR="004F737B" w:rsidTr="00E31582" w14:paraId="4AD750C1" w14:textId="77777777">
        <w:tc>
          <w:tcPr>
            <w:tcW w:w="5040" w:type="dxa"/>
          </w:tcPr>
          <w:p w:rsidRPr="00FD7459" w:rsidR="004F737B" w:rsidP="004F737B" w:rsidRDefault="004F737B" w14:paraId="2A279407" w14:textId="77777777">
            <w:pPr>
              <w:tabs>
                <w:tab w:val="left" w:pos="315"/>
              </w:tabs>
              <w:spacing w:before="120"/>
              <w:ind w:left="360" w:hanging="360"/>
              <w:rPr>
                <w:color w:val="000000"/>
              </w:rPr>
            </w:pPr>
            <w:r w:rsidRPr="00FD7459">
              <w:rPr>
                <w:color w:val="000000"/>
              </w:rPr>
              <w:t>10</w:t>
            </w:r>
            <w:proofErr w:type="gramStart"/>
            <w:r w:rsidRPr="00FD7459">
              <w:rPr>
                <w:color w:val="000000"/>
              </w:rPr>
              <w:t>.</w:t>
            </w:r>
            <w:r w:rsidRPr="00FD7459">
              <w:rPr>
                <w:color w:val="000000"/>
              </w:rPr>
              <w:tab/>
              <w:t xml:space="preserve"> Date</w:t>
            </w:r>
            <w:proofErr w:type="gramEnd"/>
            <w:r w:rsidRPr="00FD7459">
              <w:rPr>
                <w:color w:val="000000"/>
              </w:rPr>
              <w:t xml:space="preserve"> of ALJ ruling:</w:t>
            </w:r>
          </w:p>
        </w:tc>
        <w:tc>
          <w:tcPr>
            <w:tcW w:w="2340" w:type="dxa"/>
          </w:tcPr>
          <w:p w:rsidRPr="00FD7459" w:rsidR="004F737B" w:rsidP="004F737B" w:rsidRDefault="004F737B" w14:paraId="4B66A2E4" w14:textId="188AA5BC">
            <w:pPr>
              <w:tabs>
                <w:tab w:val="left" w:pos="360"/>
              </w:tabs>
              <w:spacing w:before="120"/>
              <w:ind w:left="360" w:hanging="360"/>
              <w:rPr>
                <w:color w:val="000000"/>
              </w:rPr>
            </w:pPr>
            <w:r w:rsidRPr="00FD7459">
              <w:rPr>
                <w:color w:val="000000"/>
              </w:rPr>
              <w:t>November 20, 2020</w:t>
            </w:r>
          </w:p>
        </w:tc>
        <w:tc>
          <w:tcPr>
            <w:tcW w:w="2340" w:type="dxa"/>
          </w:tcPr>
          <w:p w:rsidRPr="00FD7459" w:rsidR="004F737B" w:rsidP="004F737B" w:rsidRDefault="005911C5" w14:paraId="3B83D035" w14:textId="46D0387B">
            <w:pPr>
              <w:tabs>
                <w:tab w:val="left" w:pos="360"/>
              </w:tabs>
              <w:spacing w:before="120"/>
              <w:rPr>
                <w:color w:val="000000"/>
              </w:rPr>
            </w:pPr>
            <w:r w:rsidRPr="00FD7459">
              <w:rPr>
                <w:color w:val="000000"/>
              </w:rPr>
              <w:t>8/</w:t>
            </w:r>
            <w:r w:rsidRPr="00FD7459" w:rsidR="001B7020">
              <w:rPr>
                <w:color w:val="000000"/>
              </w:rPr>
              <w:t>29/2024</w:t>
            </w:r>
          </w:p>
        </w:tc>
      </w:tr>
      <w:tr w:rsidRPr="00FD7459" w:rsidR="004F737B" w:rsidTr="00E31582" w14:paraId="7C183C5E" w14:textId="77777777">
        <w:tc>
          <w:tcPr>
            <w:tcW w:w="5040" w:type="dxa"/>
          </w:tcPr>
          <w:p w:rsidRPr="00FD7459" w:rsidR="004F737B" w:rsidP="004F737B" w:rsidRDefault="004F737B" w14:paraId="4141CB3D" w14:textId="77777777">
            <w:pPr>
              <w:tabs>
                <w:tab w:val="left" w:pos="315"/>
              </w:tabs>
              <w:spacing w:before="120"/>
              <w:ind w:left="360" w:hanging="360"/>
              <w:rPr>
                <w:color w:val="000000"/>
              </w:rPr>
            </w:pPr>
            <w:r w:rsidRPr="00FD7459">
              <w:rPr>
                <w:color w:val="000000"/>
              </w:rPr>
              <w:t>11. Based on another CPUC determination (specify):</w:t>
            </w:r>
          </w:p>
        </w:tc>
        <w:tc>
          <w:tcPr>
            <w:tcW w:w="2340" w:type="dxa"/>
          </w:tcPr>
          <w:p w:rsidRPr="00FD7459" w:rsidR="004F737B" w:rsidP="004F737B" w:rsidRDefault="00810CCD" w14:paraId="141EB5CF" w14:textId="4352E12E">
            <w:pPr>
              <w:keepNext/>
              <w:keepLines/>
              <w:tabs>
                <w:tab w:val="left" w:pos="360"/>
              </w:tabs>
              <w:spacing w:before="120"/>
              <w:ind w:left="360" w:hanging="360"/>
              <w:rPr>
                <w:color w:val="000000"/>
              </w:rPr>
            </w:pPr>
            <w:r w:rsidRPr="00FD7459">
              <w:rPr>
                <w:color w:val="000000"/>
              </w:rPr>
              <w:t>D.2</w:t>
            </w:r>
            <w:r w:rsidRPr="00FD7459" w:rsidR="00894AF6">
              <w:rPr>
                <w:color w:val="000000"/>
              </w:rPr>
              <w:t>3</w:t>
            </w:r>
            <w:r w:rsidRPr="00FD7459">
              <w:rPr>
                <w:color w:val="000000"/>
              </w:rPr>
              <w:t>-0</w:t>
            </w:r>
            <w:r w:rsidRPr="00FD7459" w:rsidR="00894AF6">
              <w:rPr>
                <w:color w:val="000000"/>
              </w:rPr>
              <w:t>2</w:t>
            </w:r>
            <w:r w:rsidRPr="00FD7459">
              <w:rPr>
                <w:color w:val="000000"/>
              </w:rPr>
              <w:t>-01</w:t>
            </w:r>
            <w:r w:rsidRPr="00FD7459" w:rsidR="00894AF6">
              <w:rPr>
                <w:color w:val="000000"/>
              </w:rPr>
              <w:t>5</w:t>
            </w:r>
          </w:p>
        </w:tc>
        <w:tc>
          <w:tcPr>
            <w:tcW w:w="2340" w:type="dxa"/>
          </w:tcPr>
          <w:p w:rsidRPr="00FD7459" w:rsidR="004F737B" w:rsidP="004F737B" w:rsidRDefault="001B7020" w14:paraId="79318715" w14:textId="7C805081">
            <w:pPr>
              <w:tabs>
                <w:tab w:val="left" w:pos="360"/>
              </w:tabs>
              <w:spacing w:before="120"/>
              <w:rPr>
                <w:color w:val="000000"/>
              </w:rPr>
            </w:pPr>
            <w:r w:rsidRPr="00FD7459">
              <w:rPr>
                <w:color w:val="000000"/>
              </w:rPr>
              <w:t>D.24-08-054</w:t>
            </w:r>
          </w:p>
        </w:tc>
      </w:tr>
      <w:tr w:rsidRPr="00FD7459" w:rsidR="004F737B" w:rsidTr="00180E8C" w14:paraId="4E8D20BF" w14:textId="77777777">
        <w:tc>
          <w:tcPr>
            <w:tcW w:w="7380" w:type="dxa"/>
            <w:gridSpan w:val="2"/>
            <w:tcBorders>
              <w:bottom w:val="single" w:color="auto" w:sz="4" w:space="0"/>
            </w:tcBorders>
          </w:tcPr>
          <w:p w:rsidRPr="00FD7459" w:rsidR="0066442B" w:rsidP="00EF394D" w:rsidRDefault="004F737B" w14:paraId="48D0D936" w14:textId="696A69A2">
            <w:pPr>
              <w:tabs>
                <w:tab w:val="left" w:pos="360"/>
              </w:tabs>
              <w:spacing w:before="120"/>
              <w:ind w:hanging="360"/>
              <w:rPr>
                <w:color w:val="000000"/>
              </w:rPr>
            </w:pPr>
            <w:r w:rsidRPr="00FD7459">
              <w:rPr>
                <w:color w:val="000000"/>
              </w:rPr>
              <w:t>12 12.  Has the Intervenor demonstrated significant financial hardship?</w:t>
            </w:r>
          </w:p>
        </w:tc>
        <w:tc>
          <w:tcPr>
            <w:tcW w:w="2340" w:type="dxa"/>
            <w:tcBorders>
              <w:bottom w:val="single" w:color="auto" w:sz="4" w:space="0"/>
            </w:tcBorders>
          </w:tcPr>
          <w:p w:rsidRPr="00FD7459" w:rsidR="004F737B" w:rsidP="004F737B" w:rsidRDefault="001B7020" w14:paraId="0F29B839" w14:textId="5127D362">
            <w:pPr>
              <w:tabs>
                <w:tab w:val="left" w:pos="360"/>
              </w:tabs>
              <w:spacing w:before="120"/>
              <w:rPr>
                <w:color w:val="000000"/>
              </w:rPr>
            </w:pPr>
            <w:r w:rsidRPr="00FD7459">
              <w:rPr>
                <w:color w:val="000000"/>
              </w:rPr>
              <w:t>Yes</w:t>
            </w:r>
          </w:p>
        </w:tc>
      </w:tr>
      <w:tr w:rsidRPr="00FD7459" w:rsidR="004F737B" w:rsidTr="00180E8C" w14:paraId="60D4FD5C" w14:textId="77777777">
        <w:tc>
          <w:tcPr>
            <w:tcW w:w="9720" w:type="dxa"/>
            <w:gridSpan w:val="3"/>
            <w:tcBorders>
              <w:top w:val="single" w:color="auto" w:sz="4" w:space="0"/>
              <w:left w:val="single" w:color="auto" w:sz="4" w:space="0"/>
              <w:bottom w:val="single" w:color="auto" w:sz="4" w:space="0"/>
              <w:right w:val="single" w:color="auto" w:sz="4" w:space="0"/>
            </w:tcBorders>
            <w:shd w:val="clear" w:color="auto" w:fill="E6E6E6"/>
          </w:tcPr>
          <w:p w:rsidRPr="00FD7459" w:rsidR="004F737B" w:rsidP="00D05781" w:rsidRDefault="004F737B" w14:paraId="172E2884" w14:textId="77777777">
            <w:pPr>
              <w:keepNext/>
              <w:tabs>
                <w:tab w:val="left" w:pos="360"/>
              </w:tabs>
              <w:spacing w:before="60"/>
              <w:jc w:val="center"/>
              <w:rPr>
                <w:color w:val="000000"/>
              </w:rPr>
            </w:pPr>
            <w:r w:rsidRPr="00FD7459">
              <w:rPr>
                <w:b/>
                <w:color w:val="000000"/>
              </w:rPr>
              <w:t>Timely request for compensation (§ 1804(c)):</w:t>
            </w:r>
          </w:p>
        </w:tc>
      </w:tr>
      <w:tr w:rsidRPr="00FD7459" w:rsidR="004F737B" w:rsidTr="003B0566" w14:paraId="3E7938B0" w14:textId="77777777">
        <w:tc>
          <w:tcPr>
            <w:tcW w:w="5040" w:type="dxa"/>
            <w:tcBorders>
              <w:top w:val="single" w:color="auto" w:sz="4" w:space="0"/>
            </w:tcBorders>
          </w:tcPr>
          <w:p w:rsidRPr="00FD7459" w:rsidR="004F737B" w:rsidP="004F737B" w:rsidRDefault="004F737B" w14:paraId="66088F1B" w14:textId="77777777">
            <w:pPr>
              <w:keepNext/>
              <w:tabs>
                <w:tab w:val="left" w:pos="612"/>
              </w:tabs>
              <w:spacing w:before="120"/>
              <w:ind w:left="360" w:hanging="360"/>
              <w:rPr>
                <w:color w:val="000000"/>
              </w:rPr>
            </w:pPr>
            <w:r w:rsidRPr="00FD7459">
              <w:rPr>
                <w:color w:val="000000"/>
              </w:rPr>
              <w:t>13</w:t>
            </w:r>
            <w:proofErr w:type="gramStart"/>
            <w:r w:rsidRPr="00FD7459">
              <w:rPr>
                <w:color w:val="000000"/>
              </w:rPr>
              <w:t>.  Identify</w:t>
            </w:r>
            <w:proofErr w:type="gramEnd"/>
            <w:r w:rsidRPr="00FD7459">
              <w:rPr>
                <w:color w:val="000000"/>
              </w:rPr>
              <w:t xml:space="preserve"> Final Decision:</w:t>
            </w:r>
          </w:p>
        </w:tc>
        <w:tc>
          <w:tcPr>
            <w:tcW w:w="2340" w:type="dxa"/>
            <w:tcBorders>
              <w:top w:val="single" w:color="auto" w:sz="4" w:space="0"/>
            </w:tcBorders>
          </w:tcPr>
          <w:p w:rsidRPr="00FD7459" w:rsidR="004F737B" w:rsidP="004F737B" w:rsidRDefault="00C23660" w14:paraId="7166F318" w14:textId="51D6DFC3">
            <w:pPr>
              <w:tabs>
                <w:tab w:val="left" w:pos="360"/>
              </w:tabs>
              <w:spacing w:before="120"/>
              <w:rPr>
                <w:color w:val="000000"/>
              </w:rPr>
            </w:pPr>
            <w:r w:rsidRPr="00FD7459">
              <w:rPr>
                <w:color w:val="000000"/>
              </w:rPr>
              <w:t>SP</w:t>
            </w:r>
            <w:r w:rsidRPr="00FD7459" w:rsidR="004F737B">
              <w:rPr>
                <w:color w:val="000000"/>
              </w:rPr>
              <w:t>D</w:t>
            </w:r>
            <w:r w:rsidRPr="00FD7459" w:rsidR="00AB6B2E">
              <w:rPr>
                <w:color w:val="000000"/>
              </w:rPr>
              <w:t>-</w:t>
            </w:r>
            <w:r w:rsidRPr="00FD7459" w:rsidR="00503DF0">
              <w:rPr>
                <w:color w:val="000000"/>
              </w:rPr>
              <w:t>2</w:t>
            </w:r>
            <w:r w:rsidRPr="00FD7459" w:rsidR="00534081">
              <w:rPr>
                <w:color w:val="000000"/>
              </w:rPr>
              <w:t>5</w:t>
            </w:r>
          </w:p>
        </w:tc>
        <w:tc>
          <w:tcPr>
            <w:tcW w:w="2340" w:type="dxa"/>
            <w:tcBorders>
              <w:top w:val="single" w:color="auto" w:sz="4" w:space="0"/>
            </w:tcBorders>
          </w:tcPr>
          <w:p w:rsidRPr="00FD7459" w:rsidR="004F737B" w:rsidP="004F737B" w:rsidRDefault="00C33F55" w14:paraId="1588DC54" w14:textId="42CA8E5F">
            <w:pPr>
              <w:tabs>
                <w:tab w:val="left" w:pos="360"/>
              </w:tabs>
              <w:spacing w:before="120"/>
              <w:rPr>
                <w:color w:val="000000"/>
              </w:rPr>
            </w:pPr>
            <w:r w:rsidRPr="00FD7459">
              <w:rPr>
                <w:color w:val="000000"/>
              </w:rPr>
              <w:t>Verified</w:t>
            </w:r>
            <w:r w:rsidR="00AD777B">
              <w:rPr>
                <w:color w:val="000000"/>
              </w:rPr>
              <w:t>. Also, Resolutions (Res.) SPD-15, SPD-20, and SPD-24.</w:t>
            </w:r>
          </w:p>
        </w:tc>
      </w:tr>
      <w:tr w:rsidRPr="00FD7459" w:rsidR="004F737B" w:rsidTr="003B0566" w14:paraId="6360DE59" w14:textId="77777777">
        <w:tc>
          <w:tcPr>
            <w:tcW w:w="5040" w:type="dxa"/>
          </w:tcPr>
          <w:p w:rsidRPr="00FD7459" w:rsidR="004F737B" w:rsidP="004F737B" w:rsidRDefault="004F737B" w14:paraId="4B809E4A" w14:textId="77777777">
            <w:pPr>
              <w:keepNext/>
              <w:tabs>
                <w:tab w:val="left" w:pos="612"/>
              </w:tabs>
              <w:spacing w:before="120"/>
              <w:ind w:left="360" w:hanging="360"/>
              <w:rPr>
                <w:color w:val="000000"/>
              </w:rPr>
            </w:pPr>
            <w:r w:rsidRPr="00FD7459">
              <w:rPr>
                <w:color w:val="000000"/>
              </w:rPr>
              <w:t>14</w:t>
            </w:r>
            <w:proofErr w:type="gramStart"/>
            <w:r w:rsidRPr="00FD7459">
              <w:rPr>
                <w:color w:val="000000"/>
              </w:rPr>
              <w:t>.  Date</w:t>
            </w:r>
            <w:proofErr w:type="gramEnd"/>
            <w:r w:rsidRPr="00FD7459">
              <w:rPr>
                <w:color w:val="000000"/>
              </w:rPr>
              <w:t xml:space="preserve"> of issuance of Final Order or Decision:    </w:t>
            </w:r>
          </w:p>
        </w:tc>
        <w:tc>
          <w:tcPr>
            <w:tcW w:w="2340" w:type="dxa"/>
          </w:tcPr>
          <w:p w:rsidRPr="00FD7459" w:rsidR="004F737B" w:rsidP="004F737B" w:rsidRDefault="00BB0F68" w14:paraId="20455B5F" w14:textId="3B5FC7B8">
            <w:pPr>
              <w:tabs>
                <w:tab w:val="left" w:pos="360"/>
              </w:tabs>
              <w:spacing w:before="120"/>
              <w:rPr>
                <w:color w:val="000000"/>
              </w:rPr>
            </w:pPr>
            <w:r w:rsidRPr="00FD7459">
              <w:rPr>
                <w:color w:val="000000"/>
              </w:rPr>
              <w:t>March</w:t>
            </w:r>
            <w:r w:rsidRPr="00FD7459" w:rsidR="004F737B">
              <w:rPr>
                <w:color w:val="000000"/>
              </w:rPr>
              <w:t xml:space="preserve"> </w:t>
            </w:r>
            <w:r w:rsidRPr="00FD7459" w:rsidR="00534081">
              <w:rPr>
                <w:color w:val="000000"/>
              </w:rPr>
              <w:t>22</w:t>
            </w:r>
            <w:r w:rsidRPr="00FD7459" w:rsidR="004F737B">
              <w:rPr>
                <w:color w:val="000000"/>
              </w:rPr>
              <w:t>, 202</w:t>
            </w:r>
            <w:r w:rsidRPr="00FD7459">
              <w:rPr>
                <w:color w:val="000000"/>
              </w:rPr>
              <w:t>4</w:t>
            </w:r>
          </w:p>
        </w:tc>
        <w:tc>
          <w:tcPr>
            <w:tcW w:w="2340" w:type="dxa"/>
          </w:tcPr>
          <w:p w:rsidRPr="00FD7459" w:rsidR="004F737B" w:rsidP="00AD777B" w:rsidRDefault="00AD777B" w14:paraId="1FCF00DD" w14:textId="1BDEC114">
            <w:pPr>
              <w:tabs>
                <w:tab w:val="left" w:pos="360"/>
              </w:tabs>
              <w:spacing w:before="120"/>
              <w:rPr>
                <w:color w:val="000000"/>
              </w:rPr>
            </w:pPr>
            <w:r w:rsidRPr="00FD7459">
              <w:rPr>
                <w:color w:val="000000"/>
              </w:rPr>
              <w:t>Res</w:t>
            </w:r>
            <w:r>
              <w:rPr>
                <w:color w:val="000000"/>
              </w:rPr>
              <w:t xml:space="preserve">. </w:t>
            </w:r>
            <w:r w:rsidRPr="00FD7459">
              <w:rPr>
                <w:color w:val="000000"/>
              </w:rPr>
              <w:t>SPD-15</w:t>
            </w:r>
            <w:r>
              <w:rPr>
                <w:color w:val="000000"/>
              </w:rPr>
              <w:t xml:space="preserve"> was issued on </w:t>
            </w:r>
            <w:r w:rsidRPr="00FD7459">
              <w:rPr>
                <w:color w:val="000000"/>
              </w:rPr>
              <w:t>3/7/2024</w:t>
            </w:r>
            <w:r>
              <w:rPr>
                <w:color w:val="000000"/>
              </w:rPr>
              <w:t xml:space="preserve">. Res. </w:t>
            </w:r>
            <w:r w:rsidRPr="00FD7459">
              <w:rPr>
                <w:color w:val="000000"/>
              </w:rPr>
              <w:t>SPD-20</w:t>
            </w:r>
            <w:r>
              <w:rPr>
                <w:color w:val="000000"/>
              </w:rPr>
              <w:t xml:space="preserve"> was issued on </w:t>
            </w:r>
            <w:r w:rsidRPr="00FD7459">
              <w:rPr>
                <w:color w:val="000000"/>
              </w:rPr>
              <w:t>2/16/2024</w:t>
            </w:r>
            <w:r>
              <w:rPr>
                <w:color w:val="000000"/>
              </w:rPr>
              <w:t xml:space="preserve">. Res. </w:t>
            </w:r>
            <w:r w:rsidRPr="00FD7459">
              <w:rPr>
                <w:color w:val="000000"/>
              </w:rPr>
              <w:t>SPD-24</w:t>
            </w:r>
            <w:r>
              <w:rPr>
                <w:color w:val="000000"/>
              </w:rPr>
              <w:t xml:space="preserve"> and SPD-25 were issued on </w:t>
            </w:r>
            <w:r w:rsidRPr="00FD7459">
              <w:rPr>
                <w:color w:val="000000"/>
              </w:rPr>
              <w:t>3/22/2024</w:t>
            </w:r>
            <w:r>
              <w:rPr>
                <w:color w:val="000000"/>
              </w:rPr>
              <w:t>.</w:t>
            </w:r>
          </w:p>
        </w:tc>
      </w:tr>
      <w:tr w:rsidRPr="00FD7459" w:rsidR="004F737B" w:rsidTr="003B0566" w14:paraId="723259E3" w14:textId="77777777">
        <w:tc>
          <w:tcPr>
            <w:tcW w:w="5040" w:type="dxa"/>
          </w:tcPr>
          <w:p w:rsidRPr="00FD7459" w:rsidR="004F737B" w:rsidP="004F737B" w:rsidRDefault="004F737B" w14:paraId="163EE1CA" w14:textId="77777777">
            <w:pPr>
              <w:keepNext/>
              <w:tabs>
                <w:tab w:val="left" w:pos="612"/>
              </w:tabs>
              <w:spacing w:before="120"/>
              <w:ind w:left="360" w:hanging="360"/>
              <w:rPr>
                <w:color w:val="000000"/>
              </w:rPr>
            </w:pPr>
            <w:r w:rsidRPr="00FD7459">
              <w:rPr>
                <w:color w:val="000000"/>
              </w:rPr>
              <w:t>15</w:t>
            </w:r>
            <w:proofErr w:type="gramStart"/>
            <w:r w:rsidRPr="00FD7459">
              <w:rPr>
                <w:color w:val="000000"/>
              </w:rPr>
              <w:t>.  File</w:t>
            </w:r>
            <w:proofErr w:type="gramEnd"/>
            <w:r w:rsidRPr="00FD7459">
              <w:rPr>
                <w:color w:val="000000"/>
              </w:rPr>
              <w:t xml:space="preserve"> date of compensation request:</w:t>
            </w:r>
          </w:p>
        </w:tc>
        <w:tc>
          <w:tcPr>
            <w:tcW w:w="2340" w:type="dxa"/>
          </w:tcPr>
          <w:p w:rsidRPr="00FD7459" w:rsidR="004F737B" w:rsidP="004F737B" w:rsidRDefault="00BB0F68" w14:paraId="0568B39D" w14:textId="493AEAD5">
            <w:pPr>
              <w:tabs>
                <w:tab w:val="left" w:pos="360"/>
              </w:tabs>
              <w:spacing w:before="120"/>
              <w:rPr>
                <w:color w:val="000000"/>
              </w:rPr>
            </w:pPr>
            <w:r w:rsidRPr="00FD7459">
              <w:rPr>
                <w:color w:val="000000"/>
              </w:rPr>
              <w:t>April</w:t>
            </w:r>
            <w:r w:rsidRPr="00FD7459" w:rsidR="004F737B">
              <w:rPr>
                <w:color w:val="000000"/>
              </w:rPr>
              <w:t xml:space="preserve"> </w:t>
            </w:r>
            <w:r w:rsidRPr="00FD7459" w:rsidR="00FB5B6A">
              <w:rPr>
                <w:color w:val="000000"/>
              </w:rPr>
              <w:t>1</w:t>
            </w:r>
            <w:r w:rsidRPr="00FD7459" w:rsidR="004F737B">
              <w:rPr>
                <w:color w:val="000000"/>
              </w:rPr>
              <w:t>, 202</w:t>
            </w:r>
            <w:r w:rsidRPr="00FD7459" w:rsidR="008147AD">
              <w:rPr>
                <w:color w:val="000000"/>
              </w:rPr>
              <w:t>4</w:t>
            </w:r>
          </w:p>
        </w:tc>
        <w:tc>
          <w:tcPr>
            <w:tcW w:w="2340" w:type="dxa"/>
          </w:tcPr>
          <w:p w:rsidRPr="00FD7459" w:rsidR="004F737B" w:rsidP="004F737B" w:rsidRDefault="00181FF7" w14:paraId="1CBF4E7A" w14:textId="36F397CF">
            <w:pPr>
              <w:tabs>
                <w:tab w:val="left" w:pos="360"/>
              </w:tabs>
              <w:spacing w:before="120"/>
              <w:rPr>
                <w:color w:val="000000"/>
              </w:rPr>
            </w:pPr>
            <w:r w:rsidRPr="00FD7459">
              <w:rPr>
                <w:color w:val="000000"/>
              </w:rPr>
              <w:t>4/2/2024</w:t>
            </w:r>
          </w:p>
        </w:tc>
      </w:tr>
      <w:tr w:rsidRPr="00FD7459" w:rsidR="004F737B" w:rsidTr="00180E8C" w14:paraId="406BCA3A" w14:textId="77777777">
        <w:tc>
          <w:tcPr>
            <w:tcW w:w="7380" w:type="dxa"/>
            <w:gridSpan w:val="2"/>
          </w:tcPr>
          <w:p w:rsidRPr="00FD7459" w:rsidR="004F737B" w:rsidP="004F737B" w:rsidRDefault="004F737B" w14:paraId="10AF42D1" w14:textId="77777777">
            <w:pPr>
              <w:tabs>
                <w:tab w:val="left" w:pos="360"/>
              </w:tabs>
              <w:spacing w:before="120"/>
              <w:ind w:left="360" w:hanging="360"/>
              <w:rPr>
                <w:color w:val="000000"/>
              </w:rPr>
            </w:pPr>
            <w:r w:rsidRPr="00FD7459">
              <w:rPr>
                <w:color w:val="000000"/>
              </w:rPr>
              <w:t>16. Was the request for compensation timely?</w:t>
            </w:r>
          </w:p>
        </w:tc>
        <w:tc>
          <w:tcPr>
            <w:tcW w:w="2340" w:type="dxa"/>
          </w:tcPr>
          <w:p w:rsidRPr="00FD7459" w:rsidR="004F737B" w:rsidP="004F737B" w:rsidRDefault="00C33F55" w14:paraId="2EA30E63" w14:textId="3BD61D59">
            <w:pPr>
              <w:tabs>
                <w:tab w:val="left" w:pos="360"/>
              </w:tabs>
              <w:spacing w:before="120"/>
              <w:rPr>
                <w:color w:val="000000"/>
              </w:rPr>
            </w:pPr>
            <w:r w:rsidRPr="00FD7459">
              <w:rPr>
                <w:color w:val="000000"/>
              </w:rPr>
              <w:t>Yes</w:t>
            </w:r>
          </w:p>
        </w:tc>
      </w:tr>
    </w:tbl>
    <w:p w:rsidRPr="00FD7459" w:rsidR="006713C9" w:rsidP="004149FB" w:rsidRDefault="006713C9" w14:paraId="28385675" w14:textId="77777777">
      <w:pPr>
        <w:spacing w:line="300" w:lineRule="auto"/>
        <w:rPr>
          <w:color w:val="000000"/>
        </w:rPr>
      </w:pPr>
    </w:p>
    <w:p w:rsidRPr="00FD7459" w:rsidR="003B6A1B" w:rsidP="00691528" w:rsidRDefault="00A92D0B" w14:paraId="501B5F3D" w14:textId="77777777">
      <w:pPr>
        <w:jc w:val="center"/>
        <w:rPr>
          <w:b/>
          <w:color w:val="000000"/>
        </w:rPr>
      </w:pPr>
      <w:r w:rsidRPr="00FD7459">
        <w:rPr>
          <w:b/>
          <w:color w:val="000000"/>
        </w:rPr>
        <w:t>PART II</w:t>
      </w:r>
      <w:proofErr w:type="gramStart"/>
      <w:r w:rsidRPr="00FD7459">
        <w:rPr>
          <w:b/>
          <w:color w:val="000000"/>
        </w:rPr>
        <w:t>:  SUBSTANTIAL</w:t>
      </w:r>
      <w:proofErr w:type="gramEnd"/>
      <w:r w:rsidRPr="00FD7459">
        <w:rPr>
          <w:b/>
          <w:color w:val="000000"/>
        </w:rPr>
        <w:t xml:space="preserve"> CONTRIBUTION</w:t>
      </w:r>
    </w:p>
    <w:p w:rsidRPr="00FD7459" w:rsidR="00A92D0B" w:rsidRDefault="00A92D0B" w14:paraId="341C0F1E" w14:textId="77777777">
      <w:pPr>
        <w:rPr>
          <w:color w:val="000000"/>
        </w:rPr>
      </w:pPr>
    </w:p>
    <w:p w:rsidRPr="00FD7459" w:rsidR="00FE3BAE" w:rsidP="00821579" w:rsidRDefault="00D075B1" w14:paraId="54593213" w14:textId="112B88FC">
      <w:pPr>
        <w:numPr>
          <w:ilvl w:val="0"/>
          <w:numId w:val="1"/>
        </w:numPr>
        <w:tabs>
          <w:tab w:val="clear" w:pos="900"/>
          <w:tab w:val="num" w:pos="360"/>
        </w:tabs>
        <w:spacing w:after="120"/>
        <w:ind w:left="360"/>
        <w:rPr>
          <w:b/>
          <w:color w:val="000000"/>
        </w:rPr>
      </w:pPr>
      <w:r w:rsidRPr="00FD7459">
        <w:rPr>
          <w:b/>
          <w:color w:val="000000"/>
        </w:rPr>
        <w:t xml:space="preserve">Did the </w:t>
      </w:r>
      <w:r w:rsidRPr="00FD7459" w:rsidR="005A63D4">
        <w:rPr>
          <w:b/>
          <w:color w:val="000000"/>
        </w:rPr>
        <w:t>Intervenor</w:t>
      </w:r>
      <w:r w:rsidRPr="00FD7459">
        <w:rPr>
          <w:b/>
          <w:color w:val="000000"/>
        </w:rPr>
        <w:t xml:space="preserve"> substantially contribute to the final decision</w:t>
      </w:r>
      <w:r w:rsidRPr="00FD7459" w:rsidR="00A92D0B">
        <w:rPr>
          <w:b/>
          <w:color w:val="000000"/>
        </w:rPr>
        <w:t xml:space="preserve"> (</w:t>
      </w:r>
      <w:r w:rsidRPr="00FD7459" w:rsidR="00A92D0B">
        <w:rPr>
          <w:b/>
          <w:i/>
          <w:color w:val="000000"/>
        </w:rPr>
        <w:t>see</w:t>
      </w:r>
      <w:r w:rsidRPr="00FD7459" w:rsidR="00A92D0B">
        <w:rPr>
          <w:b/>
          <w:color w:val="000000"/>
        </w:rPr>
        <w:t xml:space="preserve"> § 1802(</w:t>
      </w:r>
      <w:r w:rsidRPr="00FD7459" w:rsidR="00ED6B6B">
        <w:rPr>
          <w:b/>
          <w:color w:val="000000"/>
        </w:rPr>
        <w:t>j</w:t>
      </w:r>
      <w:r w:rsidRPr="00FD7459" w:rsidR="00A92D0B">
        <w:rPr>
          <w:b/>
          <w:color w:val="000000"/>
        </w:rPr>
        <w:t xml:space="preserve">), </w:t>
      </w:r>
      <w:r w:rsidRPr="00FD7459" w:rsidR="001E77CF">
        <w:rPr>
          <w:b/>
          <w:color w:val="000000"/>
        </w:rPr>
        <w:br/>
      </w:r>
      <w:r w:rsidRPr="00FD7459" w:rsidR="00A92D0B">
        <w:rPr>
          <w:b/>
          <w:color w:val="000000"/>
        </w:rPr>
        <w:t>§ 1803(a)</w:t>
      </w:r>
      <w:r w:rsidRPr="00FD7459" w:rsidR="00F30DA8">
        <w:rPr>
          <w:b/>
          <w:color w:val="000000"/>
        </w:rPr>
        <w:t>,</w:t>
      </w:r>
      <w:r w:rsidRPr="00FD7459" w:rsidR="00A92D0B">
        <w:rPr>
          <w:b/>
          <w:color w:val="000000"/>
        </w:rPr>
        <w:t xml:space="preserve"> </w:t>
      </w:r>
      <w:r w:rsidRPr="00FD7459" w:rsidR="00ED6B6B">
        <w:rPr>
          <w:b/>
          <w:color w:val="000000"/>
        </w:rPr>
        <w:t xml:space="preserve">1803.1(a) </w:t>
      </w:r>
      <w:r w:rsidRPr="00FD7459" w:rsidR="00F30DA8">
        <w:rPr>
          <w:b/>
          <w:color w:val="000000"/>
        </w:rPr>
        <w:t>and</w:t>
      </w:r>
      <w:r w:rsidRPr="00FD7459" w:rsidR="00A92D0B">
        <w:rPr>
          <w:b/>
          <w:color w:val="000000"/>
        </w:rPr>
        <w:t xml:space="preserve"> D.98-04-059)</w:t>
      </w:r>
      <w:r w:rsidRPr="00FD7459" w:rsidR="00C02649">
        <w:rPr>
          <w:b/>
          <w:color w:val="000000"/>
        </w:rPr>
        <w:t>:</w:t>
      </w:r>
      <w:r w:rsidRPr="00FD7459" w:rsidR="00A92D0B">
        <w:rPr>
          <w:b/>
          <w:color w:val="000000"/>
        </w:rPr>
        <w:t xml:space="preserve">  </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38"/>
        <w:gridCol w:w="4104"/>
        <w:gridCol w:w="2396"/>
      </w:tblGrid>
      <w:tr w:rsidRPr="00FD7459" w:rsidR="00A92D0B" w:rsidTr="00927018" w14:paraId="67755362" w14:textId="77777777">
        <w:trPr>
          <w:tblHeader/>
        </w:trPr>
        <w:tc>
          <w:tcPr>
            <w:tcW w:w="3258" w:type="dxa"/>
            <w:tcBorders>
              <w:bottom w:val="single" w:color="auto" w:sz="4" w:space="0"/>
            </w:tcBorders>
            <w:shd w:val="pct12" w:color="auto" w:fill="auto"/>
          </w:tcPr>
          <w:p w:rsidRPr="00FD7459" w:rsidR="00A92D0B" w:rsidP="00A92D0B" w:rsidRDefault="00D075B1" w14:paraId="7CE2E5BB" w14:textId="77777777">
            <w:pPr>
              <w:spacing w:before="120"/>
              <w:jc w:val="center"/>
              <w:rPr>
                <w:b/>
                <w:color w:val="000000"/>
              </w:rPr>
            </w:pPr>
            <w:r w:rsidRPr="00FD7459">
              <w:rPr>
                <w:b/>
                <w:color w:val="000000"/>
              </w:rPr>
              <w:t>Intervenor’s Claimed Contribution(s)</w:t>
            </w:r>
          </w:p>
        </w:tc>
        <w:tc>
          <w:tcPr>
            <w:tcW w:w="4140" w:type="dxa"/>
            <w:tcBorders>
              <w:bottom w:val="single" w:color="auto" w:sz="4" w:space="0"/>
            </w:tcBorders>
            <w:shd w:val="pct12" w:color="auto" w:fill="auto"/>
          </w:tcPr>
          <w:p w:rsidRPr="00FD7459" w:rsidR="00A92D0B" w:rsidP="00D075B1" w:rsidRDefault="00A92D0B" w14:paraId="2794272E" w14:textId="77777777">
            <w:pPr>
              <w:spacing w:before="120"/>
              <w:jc w:val="center"/>
              <w:rPr>
                <w:b/>
                <w:color w:val="000000"/>
              </w:rPr>
            </w:pPr>
            <w:r w:rsidRPr="00FD7459">
              <w:rPr>
                <w:b/>
                <w:color w:val="000000"/>
              </w:rPr>
              <w:t xml:space="preserve">Specific References to </w:t>
            </w:r>
            <w:r w:rsidRPr="00FD7459" w:rsidR="00D075B1">
              <w:rPr>
                <w:b/>
                <w:color w:val="000000"/>
              </w:rPr>
              <w:t>Intervenor’s Claimed Contribution(s)</w:t>
            </w:r>
          </w:p>
        </w:tc>
        <w:tc>
          <w:tcPr>
            <w:tcW w:w="2340" w:type="dxa"/>
            <w:shd w:val="pct12" w:color="auto" w:fill="auto"/>
          </w:tcPr>
          <w:p w:rsidRPr="00FD7459" w:rsidR="00A92D0B" w:rsidP="00A92D0B" w:rsidRDefault="00D075B1" w14:paraId="79AFC714" w14:textId="77777777">
            <w:pPr>
              <w:spacing w:before="120"/>
              <w:jc w:val="center"/>
              <w:rPr>
                <w:b/>
                <w:color w:val="000000"/>
              </w:rPr>
            </w:pPr>
            <w:r w:rsidRPr="00FD7459">
              <w:rPr>
                <w:b/>
                <w:color w:val="000000"/>
              </w:rPr>
              <w:t>CPUC Discussion</w:t>
            </w:r>
          </w:p>
        </w:tc>
      </w:tr>
      <w:tr w:rsidRPr="00FD7459" w:rsidR="0031501B" w:rsidTr="00947932" w14:paraId="36D90298" w14:textId="77777777">
        <w:tc>
          <w:tcPr>
            <w:tcW w:w="3258" w:type="dxa"/>
          </w:tcPr>
          <w:p w:rsidRPr="00FD7459" w:rsidR="0031501B" w:rsidP="00A92D0B" w:rsidRDefault="0031501B" w14:paraId="24FA28CA" w14:textId="77777777">
            <w:pPr>
              <w:spacing w:before="120"/>
              <w:rPr>
                <w:color w:val="000000"/>
              </w:rPr>
            </w:pPr>
          </w:p>
        </w:tc>
        <w:tc>
          <w:tcPr>
            <w:tcW w:w="4140" w:type="dxa"/>
          </w:tcPr>
          <w:p w:rsidRPr="00FD7459" w:rsidR="00342A89" w:rsidP="00A92D0B" w:rsidRDefault="0031501B" w14:paraId="2BFBA114" w14:textId="3EA2ADB8">
            <w:pPr>
              <w:spacing w:before="120"/>
              <w:rPr>
                <w:color w:val="000000"/>
                <w:sz w:val="22"/>
                <w:szCs w:val="22"/>
              </w:rPr>
            </w:pPr>
            <w:r w:rsidRPr="00FD7459">
              <w:rPr>
                <w:color w:val="000000"/>
                <w:sz w:val="22"/>
                <w:szCs w:val="22"/>
              </w:rPr>
              <w:t>(Please note that Attachment 2 includes a list</w:t>
            </w:r>
            <w:r w:rsidRPr="00FD7459" w:rsidR="00342A89">
              <w:rPr>
                <w:color w:val="000000"/>
                <w:sz w:val="22"/>
                <w:szCs w:val="22"/>
              </w:rPr>
              <w:t xml:space="preserve"> of</w:t>
            </w:r>
            <w:r w:rsidRPr="00FD7459">
              <w:rPr>
                <w:color w:val="000000"/>
                <w:sz w:val="22"/>
                <w:szCs w:val="22"/>
              </w:rPr>
              <w:t xml:space="preserve"> issue areas and GPI Pleadings relevant to this Claim.)</w:t>
            </w:r>
          </w:p>
        </w:tc>
        <w:tc>
          <w:tcPr>
            <w:tcW w:w="2340" w:type="dxa"/>
          </w:tcPr>
          <w:p w:rsidRPr="00FD7459" w:rsidR="0031501B" w:rsidP="00A92D0B" w:rsidRDefault="007F3DDA" w14:paraId="6F5F51FB" w14:textId="214407AF">
            <w:pPr>
              <w:spacing w:before="120"/>
              <w:rPr>
                <w:color w:val="000000"/>
              </w:rPr>
            </w:pPr>
            <w:r w:rsidRPr="00FD7459">
              <w:rPr>
                <w:color w:val="000000"/>
              </w:rPr>
              <w:t>Noted</w:t>
            </w:r>
          </w:p>
        </w:tc>
      </w:tr>
      <w:tr w:rsidRPr="00FD7459" w:rsidR="00A92D0B" w:rsidTr="00947932" w14:paraId="2E691FFC" w14:textId="77777777">
        <w:tc>
          <w:tcPr>
            <w:tcW w:w="3258" w:type="dxa"/>
          </w:tcPr>
          <w:p w:rsidRPr="00FD7459" w:rsidR="006713C9" w:rsidP="006713C9" w:rsidRDefault="00A92D0B" w14:paraId="57F7860B" w14:textId="5E931E0E">
            <w:pPr>
              <w:spacing w:before="120"/>
              <w:rPr>
                <w:color w:val="000000"/>
              </w:rPr>
            </w:pPr>
            <w:r w:rsidRPr="00FD7459">
              <w:rPr>
                <w:b/>
                <w:bCs/>
                <w:color w:val="000000"/>
              </w:rPr>
              <w:lastRenderedPageBreak/>
              <w:t>1.</w:t>
            </w:r>
            <w:r w:rsidRPr="00FD7459" w:rsidR="00E25078">
              <w:rPr>
                <w:b/>
                <w:bCs/>
                <w:color w:val="000000"/>
              </w:rPr>
              <w:t xml:space="preserve"> </w:t>
            </w:r>
            <w:r w:rsidRPr="00FD7459" w:rsidR="002C3E7D">
              <w:rPr>
                <w:b/>
                <w:bCs/>
                <w:color w:val="000000"/>
              </w:rPr>
              <w:t>Undergrounding – SB 884</w:t>
            </w:r>
            <w:r w:rsidRPr="00FD7459" w:rsidR="00C066DB">
              <w:rPr>
                <w:color w:val="000000"/>
              </w:rPr>
              <w:t xml:space="preserve"> </w:t>
            </w:r>
          </w:p>
          <w:p w:rsidRPr="00FD7459" w:rsidR="0083783B" w:rsidP="0083783B" w:rsidRDefault="0083783B" w14:paraId="58ECC817" w14:textId="3449BB9A">
            <w:pPr>
              <w:spacing w:before="120"/>
            </w:pPr>
            <w:r w:rsidRPr="00FD7459">
              <w:t xml:space="preserve">The GPI made substantial contributions to </w:t>
            </w:r>
            <w:bookmarkStart w:name="_Hlk72332232" w:id="0"/>
            <w:bookmarkStart w:name="_Hlk65854278" w:id="1"/>
            <w:r w:rsidRPr="00FD7459" w:rsidR="004F1293">
              <w:t>Resolution SPD-</w:t>
            </w:r>
            <w:r w:rsidRPr="00FD7459" w:rsidR="00791309">
              <w:t>1</w:t>
            </w:r>
            <w:r w:rsidRPr="00FD7459" w:rsidR="002C3E7D">
              <w:t>5</w:t>
            </w:r>
            <w:r w:rsidRPr="00FD7459" w:rsidR="007233B1">
              <w:t xml:space="preserve"> </w:t>
            </w:r>
            <w:bookmarkStart w:name="_Hlk65856962" w:id="2"/>
            <w:bookmarkEnd w:id="0"/>
            <w:bookmarkEnd w:id="1"/>
            <w:r w:rsidRPr="00FD7459">
              <w:t xml:space="preserve">by providing </w:t>
            </w:r>
            <w:r w:rsidRPr="00FD7459" w:rsidR="00B333A0">
              <w:t xml:space="preserve">detailed </w:t>
            </w:r>
            <w:r w:rsidRPr="00FD7459">
              <w:t>analysis and</w:t>
            </w:r>
            <w:r w:rsidRPr="00FD7459" w:rsidR="006E6F31">
              <w:t xml:space="preserve"> commentary</w:t>
            </w:r>
            <w:r w:rsidRPr="00FD7459">
              <w:t xml:space="preserve"> into the </w:t>
            </w:r>
            <w:r w:rsidRPr="00FD7459" w:rsidR="00FF7358">
              <w:t>issue</w:t>
            </w:r>
            <w:r w:rsidRPr="00FD7459" w:rsidR="004F1293">
              <w:t>s</w:t>
            </w:r>
            <w:r w:rsidRPr="00FD7459" w:rsidR="00FF7358">
              <w:t xml:space="preserve"> of</w:t>
            </w:r>
            <w:r w:rsidRPr="00FD7459" w:rsidR="00780826">
              <w:t xml:space="preserve"> use of a multi-year rolling average for assessing compliance, timing of the adoption of PUC and OEIS actions, the use of reasonable and comparable assumptions, and the need to include a mechanism for continued surveillance of the program.</w:t>
            </w:r>
            <w:r w:rsidRPr="00FD7459" w:rsidR="00225462">
              <w:t xml:space="preserve">  The Commission </w:t>
            </w:r>
            <w:r w:rsidRPr="00FD7459" w:rsidR="00817506">
              <w:t>adopted many of our suggestions, and in instances where our positions were not adopted, we made substantial contributions by enriching the record underlying the de</w:t>
            </w:r>
            <w:r w:rsidRPr="00FD7459" w:rsidR="00F20CEA">
              <w:t>cision.</w:t>
            </w:r>
          </w:p>
          <w:bookmarkEnd w:id="2"/>
          <w:p w:rsidRPr="00FD7459" w:rsidR="00A92D0B" w:rsidP="00A92D0B" w:rsidRDefault="00A92D0B" w14:paraId="54649358" w14:textId="206063F3">
            <w:pPr>
              <w:spacing w:before="120"/>
              <w:rPr>
                <w:color w:val="000000"/>
              </w:rPr>
            </w:pPr>
          </w:p>
          <w:p w:rsidRPr="00FD7459" w:rsidR="00E25078" w:rsidP="00A92D0B" w:rsidRDefault="00E25078" w14:paraId="1B0CC007" w14:textId="77777777">
            <w:pPr>
              <w:spacing w:before="120"/>
              <w:rPr>
                <w:color w:val="000000"/>
              </w:rPr>
            </w:pPr>
          </w:p>
        </w:tc>
        <w:tc>
          <w:tcPr>
            <w:tcW w:w="4140" w:type="dxa"/>
          </w:tcPr>
          <w:p w:rsidRPr="00FD7459" w:rsidR="00664704" w:rsidP="00821579" w:rsidRDefault="00664704" w14:paraId="01429E22" w14:textId="585C98FE">
            <w:pPr>
              <w:spacing w:before="120"/>
              <w:rPr>
                <w:b/>
                <w:bCs/>
                <w:color w:val="000000"/>
              </w:rPr>
            </w:pPr>
            <w:r w:rsidRPr="00FD7459">
              <w:rPr>
                <w:b/>
                <w:color w:val="000000"/>
              </w:rPr>
              <w:t>Resolution SPD-</w:t>
            </w:r>
            <w:r w:rsidRPr="00FD7459" w:rsidR="00791309">
              <w:rPr>
                <w:b/>
                <w:color w:val="000000"/>
              </w:rPr>
              <w:t>1</w:t>
            </w:r>
            <w:r w:rsidRPr="00FD7459" w:rsidR="002C3E7D">
              <w:rPr>
                <w:b/>
                <w:color w:val="000000"/>
              </w:rPr>
              <w:t>5</w:t>
            </w:r>
          </w:p>
          <w:p w:rsidRPr="00FD7459" w:rsidR="00791309" w:rsidP="00821579" w:rsidRDefault="00791309" w14:paraId="35C8E5C5" w14:textId="1D1418A7">
            <w:pPr>
              <w:spacing w:before="120"/>
              <w:rPr>
                <w:color w:val="000000"/>
              </w:rPr>
            </w:pPr>
            <w:r w:rsidRPr="00FD7459">
              <w:rPr>
                <w:color w:val="000000"/>
              </w:rPr>
              <w:t>GPI</w:t>
            </w:r>
            <w:r w:rsidRPr="00FD7459" w:rsidR="00EA3A2C">
              <w:rPr>
                <w:color w:val="000000"/>
              </w:rPr>
              <w:t xml:space="preserve"> made </w:t>
            </w:r>
            <w:proofErr w:type="gramStart"/>
            <w:r w:rsidRPr="00FD7459" w:rsidR="00EA3A2C">
              <w:rPr>
                <w:color w:val="000000"/>
              </w:rPr>
              <w:t>a number of</w:t>
            </w:r>
            <w:proofErr w:type="gramEnd"/>
            <w:r w:rsidRPr="00FD7459" w:rsidR="00EA3A2C">
              <w:rPr>
                <w:color w:val="000000"/>
              </w:rPr>
              <w:t xml:space="preserve"> significant contributions to the development of the Commission’s undergrounding </w:t>
            </w:r>
            <w:proofErr w:type="gramStart"/>
            <w:r w:rsidRPr="00FD7459" w:rsidR="00EA3A2C">
              <w:rPr>
                <w:color w:val="000000"/>
              </w:rPr>
              <w:t>program, and</w:t>
            </w:r>
            <w:proofErr w:type="gramEnd"/>
            <w:r w:rsidRPr="00FD7459">
              <w:rPr>
                <w:color w:val="000000"/>
              </w:rPr>
              <w:t xml:space="preserve"> support</w:t>
            </w:r>
            <w:r w:rsidRPr="00FD7459" w:rsidR="008A0DA7">
              <w:rPr>
                <w:color w:val="000000"/>
              </w:rPr>
              <w:t>ed</w:t>
            </w:r>
            <w:r w:rsidRPr="00FD7459">
              <w:rPr>
                <w:color w:val="000000"/>
              </w:rPr>
              <w:t xml:space="preserve"> the decision in Res</w:t>
            </w:r>
            <w:r w:rsidRPr="00FD7459" w:rsidR="008A0DA7">
              <w:rPr>
                <w:color w:val="000000"/>
              </w:rPr>
              <w:t>.</w:t>
            </w:r>
            <w:r w:rsidRPr="00FD7459">
              <w:rPr>
                <w:color w:val="000000"/>
              </w:rPr>
              <w:t xml:space="preserve"> SPD-1</w:t>
            </w:r>
            <w:r w:rsidRPr="00FD7459" w:rsidR="002C3E7D">
              <w:rPr>
                <w:color w:val="000000"/>
              </w:rPr>
              <w:t>5</w:t>
            </w:r>
            <w:r w:rsidRPr="00FD7459">
              <w:rPr>
                <w:color w:val="000000"/>
              </w:rPr>
              <w:t xml:space="preserve"> to </w:t>
            </w:r>
            <w:r w:rsidRPr="00FD7459" w:rsidR="002C3E7D">
              <w:rPr>
                <w:color w:val="000000"/>
              </w:rPr>
              <w:t xml:space="preserve">implement the </w:t>
            </w:r>
            <w:r w:rsidRPr="00FD7459" w:rsidR="008A0DA7">
              <w:rPr>
                <w:color w:val="000000"/>
              </w:rPr>
              <w:t xml:space="preserve">transmission line </w:t>
            </w:r>
            <w:r w:rsidRPr="00FD7459" w:rsidR="002C3E7D">
              <w:rPr>
                <w:color w:val="000000"/>
              </w:rPr>
              <w:t>undergrounding program called for in SB 884.</w:t>
            </w:r>
            <w:r w:rsidRPr="00FD7459" w:rsidR="008A0DA7">
              <w:rPr>
                <w:color w:val="000000"/>
              </w:rPr>
              <w:t xml:space="preserve">  We offered </w:t>
            </w:r>
            <w:proofErr w:type="gramStart"/>
            <w:r w:rsidRPr="00FD7459" w:rsidR="008A0DA7">
              <w:rPr>
                <w:color w:val="000000"/>
              </w:rPr>
              <w:t>a number of</w:t>
            </w:r>
            <w:proofErr w:type="gramEnd"/>
            <w:r w:rsidRPr="00FD7459" w:rsidR="008A0DA7">
              <w:rPr>
                <w:color w:val="000000"/>
              </w:rPr>
              <w:t xml:space="preserve"> proposals for improvements</w:t>
            </w:r>
            <w:r w:rsidRPr="00FD7459" w:rsidR="00EA3A2C">
              <w:rPr>
                <w:color w:val="000000"/>
              </w:rPr>
              <w:t xml:space="preserve"> in the program</w:t>
            </w:r>
            <w:r w:rsidRPr="00FD7459" w:rsidR="006768C7">
              <w:rPr>
                <w:color w:val="000000"/>
              </w:rPr>
              <w:t xml:space="preserve"> while</w:t>
            </w:r>
            <w:r w:rsidRPr="00FD7459" w:rsidR="008A0DA7">
              <w:rPr>
                <w:color w:val="000000"/>
              </w:rPr>
              <w:t xml:space="preserve"> endors</w:t>
            </w:r>
            <w:r w:rsidRPr="00FD7459" w:rsidR="006768C7">
              <w:rPr>
                <w:color w:val="000000"/>
              </w:rPr>
              <w:t>ing</w:t>
            </w:r>
            <w:r w:rsidRPr="00FD7459" w:rsidR="008A0DA7">
              <w:rPr>
                <w:color w:val="000000"/>
              </w:rPr>
              <w:t xml:space="preserve"> the overall program.</w:t>
            </w:r>
          </w:p>
          <w:p w:rsidRPr="00FD7459" w:rsidR="006923B8" w:rsidP="00821579" w:rsidRDefault="006923B8" w14:paraId="03AA1767" w14:textId="0CEE874A">
            <w:pPr>
              <w:spacing w:before="120"/>
              <w:rPr>
                <w:b/>
                <w:bCs/>
                <w:color w:val="000000"/>
              </w:rPr>
            </w:pPr>
            <w:r w:rsidRPr="00FD7459">
              <w:rPr>
                <w:b/>
                <w:bCs/>
                <w:color w:val="000000"/>
              </w:rPr>
              <w:t>Pleadings</w:t>
            </w:r>
          </w:p>
          <w:p w:rsidRPr="00FD7459" w:rsidR="008A0DA7" w:rsidP="008A0DA7" w:rsidRDefault="008A0DA7" w14:paraId="3EA6378C" w14:textId="77777777">
            <w:pPr>
              <w:spacing w:before="120"/>
              <w:rPr>
                <w:color w:val="000000"/>
              </w:rPr>
            </w:pPr>
            <w:r w:rsidRPr="00FD7459">
              <w:rPr>
                <w:color w:val="000000"/>
              </w:rPr>
              <w:t>It is therefore critical to establish a well-defined Program framework that is concrete, yet sufficiently adaptable to change. This includes the ability to adapt to factors including, but not limited to updated risk modeling methodologies, environmental and system inputs, and wildfire risk mitigation technologies and capabilities. [Reply, 1/11/24, pg. 1.]</w:t>
            </w:r>
          </w:p>
          <w:p w:rsidRPr="00FD7459" w:rsidR="008A0DA7" w:rsidP="008A0DA7" w:rsidRDefault="008A0DA7" w14:paraId="104AF624" w14:textId="77777777">
            <w:pPr>
              <w:spacing w:before="120"/>
              <w:rPr>
                <w:color w:val="000000"/>
              </w:rPr>
            </w:pPr>
            <w:r w:rsidRPr="00FD7459">
              <w:rPr>
                <w:color w:val="000000"/>
              </w:rPr>
              <w:t>The Undergrounding Program must have a defined mechanism for periodically updating the Phase 1 Plan and Phase 2 Application, accompanied by a stakeholder review and agency approval process. Updates should minimally capture substantive changes to underlying assumptions, inputs, and models.  [Reply, 1/11/24, pg. 4.]</w:t>
            </w:r>
          </w:p>
          <w:p w:rsidRPr="00FD7459" w:rsidR="008A0DA7" w:rsidP="008A0DA7" w:rsidRDefault="008A0DA7" w14:paraId="27568E06" w14:textId="77777777">
            <w:pPr>
              <w:spacing w:before="120"/>
              <w:rPr>
                <w:color w:val="000000"/>
              </w:rPr>
            </w:pPr>
            <w:r w:rsidRPr="00FD7459">
              <w:rPr>
                <w:color w:val="000000"/>
              </w:rPr>
              <w:t xml:space="preserve">GPI recommends withdrawing Draft Resolution SPD-15 until the OEIS proposal for 10- year Undergrounding Plans and a method for determining undergrounding benefit is provided for comment. In addition to the justifications provided above, SPD-15 does not go far enough to synchronize the OEIS and CPUC filings and their interactions. GPI appreciates that Phase </w:t>
            </w:r>
            <w:r w:rsidRPr="00FD7459">
              <w:rPr>
                <w:color w:val="000000"/>
              </w:rPr>
              <w:lastRenderedPageBreak/>
              <w:t>3 includes CPUC and OEIS coordination. However, SPD-15 falls well short of achieving true alignment between the OEIS and CPUC roles in the 10-year Undergrounding Program.  [Reply, 1/11/24, pg. 13.]</w:t>
            </w:r>
          </w:p>
          <w:p w:rsidRPr="00FD7459" w:rsidR="005943D2" w:rsidP="005943D2" w:rsidRDefault="005943D2" w14:paraId="67EB331A" w14:textId="0A3056D6">
            <w:pPr>
              <w:spacing w:before="120"/>
              <w:rPr>
                <w:color w:val="000000"/>
              </w:rPr>
            </w:pPr>
            <w:r w:rsidRPr="00FD7459">
              <w:rPr>
                <w:color w:val="000000"/>
              </w:rPr>
              <w:t xml:space="preserve">The significance of roll-over projects on the average annual unit cost cap will depend on how Undergrounding Projects are defined. For example, whether Projects are defined on a circuit segment, or circuit level granularity will affect the chunkiness of project completion as well as the annual unit cost and CBR average. A more granular definition of Undergrounding Projects, such as the circuit segment </w:t>
            </w:r>
            <w:proofErr w:type="gramStart"/>
            <w:r w:rsidRPr="00FD7459">
              <w:rPr>
                <w:color w:val="000000"/>
              </w:rPr>
              <w:t>level</w:t>
            </w:r>
            <w:proofErr w:type="gramEnd"/>
            <w:r w:rsidRPr="00FD7459">
              <w:rPr>
                <w:color w:val="000000"/>
              </w:rPr>
              <w:t xml:space="preserve"> could produce the same or similar annual average unit cost, but with a higher standard deviation that is less affected by Project completion roll-overs into future years on account of more Projects completed each year.  [Reply, 1/11/24, pgs. 8-9.]</w:t>
            </w:r>
          </w:p>
          <w:p w:rsidRPr="00FD7459" w:rsidR="005943D2" w:rsidP="005943D2" w:rsidRDefault="005943D2" w14:paraId="56DE5B28" w14:textId="71FD4F3A">
            <w:pPr>
              <w:spacing w:before="120"/>
              <w:rPr>
                <w:color w:val="000000"/>
              </w:rPr>
            </w:pPr>
            <w:r w:rsidRPr="00FD7459">
              <w:rPr>
                <w:color w:val="000000"/>
              </w:rPr>
              <w:t xml:space="preserve">GPI is further concerned that the provision for a one-time approval of a single 10-year Plan sets the stage for approving all downstream costs, since the Plan they are predicated on was independently deemed to substantially increase reliability and reduce wildfire risk largely independent of cost. GPI agrees with </w:t>
            </w:r>
            <w:proofErr w:type="spellStart"/>
            <w:r w:rsidRPr="00FD7459">
              <w:rPr>
                <w:color w:val="000000"/>
              </w:rPr>
              <w:t>CalAdvocates</w:t>
            </w:r>
            <w:proofErr w:type="spellEnd"/>
            <w:r w:rsidRPr="00FD7459">
              <w:rPr>
                <w:color w:val="000000"/>
              </w:rPr>
              <w:t xml:space="preserve"> and TURN that the Program’s siloed approach to first reviewing and approving risk reduction impact that is largely divorced from cost, plus the creation of the memorandum account for cost overruns, seems to offer utilities a free pass to increase costs above the original Plan.  [Reply, 1/11/24, pg. 15.]</w:t>
            </w:r>
          </w:p>
          <w:p w:rsidRPr="00FD7459" w:rsidR="00F35889" w:rsidP="00774095" w:rsidRDefault="00F35889" w14:paraId="532F95D2" w14:textId="6F7EAAA3">
            <w:pPr>
              <w:spacing w:before="120"/>
              <w:rPr>
                <w:color w:val="000000"/>
              </w:rPr>
            </w:pPr>
          </w:p>
        </w:tc>
        <w:tc>
          <w:tcPr>
            <w:tcW w:w="2340" w:type="dxa"/>
          </w:tcPr>
          <w:p w:rsidRPr="00FD7459" w:rsidR="00A92D0B" w:rsidP="00A92D0B" w:rsidRDefault="00B0789B" w14:paraId="63938BDA" w14:textId="1C452326">
            <w:pPr>
              <w:spacing w:before="120"/>
              <w:rPr>
                <w:color w:val="000000"/>
              </w:rPr>
            </w:pPr>
            <w:r w:rsidRPr="00FD7459">
              <w:rPr>
                <w:color w:val="000000"/>
              </w:rPr>
              <w:lastRenderedPageBreak/>
              <w:t xml:space="preserve">GPI does not </w:t>
            </w:r>
            <w:r w:rsidRPr="00FD7459" w:rsidR="00637675">
              <w:rPr>
                <w:color w:val="000000"/>
              </w:rPr>
              <w:t xml:space="preserve">provide any citations </w:t>
            </w:r>
            <w:r w:rsidRPr="00FD7459" w:rsidR="00CB4E31">
              <w:rPr>
                <w:color w:val="000000"/>
              </w:rPr>
              <w:t>or evidence</w:t>
            </w:r>
            <w:r w:rsidR="00EC7A22">
              <w:rPr>
                <w:color w:val="000000"/>
              </w:rPr>
              <w:t xml:space="preserve"> </w:t>
            </w:r>
            <w:r w:rsidRPr="00FD7459" w:rsidR="00637675">
              <w:rPr>
                <w:color w:val="000000"/>
              </w:rPr>
              <w:t xml:space="preserve">to </w:t>
            </w:r>
            <w:r w:rsidRPr="00FD7459" w:rsidR="0029383D">
              <w:rPr>
                <w:color w:val="000000"/>
              </w:rPr>
              <w:t xml:space="preserve">show </w:t>
            </w:r>
            <w:r w:rsidRPr="00FD7459" w:rsidR="00E950B3">
              <w:rPr>
                <w:color w:val="000000"/>
              </w:rPr>
              <w:t xml:space="preserve">where the Commission </w:t>
            </w:r>
            <w:r w:rsidRPr="00FD7459" w:rsidR="00B36A0B">
              <w:rPr>
                <w:color w:val="000000"/>
              </w:rPr>
              <w:t xml:space="preserve">adopted </w:t>
            </w:r>
            <w:r w:rsidRPr="00FD7459" w:rsidR="00401032">
              <w:rPr>
                <w:color w:val="000000"/>
              </w:rPr>
              <w:t>any</w:t>
            </w:r>
            <w:r w:rsidRPr="00FD7459" w:rsidR="00B36A0B">
              <w:rPr>
                <w:color w:val="000000"/>
              </w:rPr>
              <w:t xml:space="preserve"> of GPI’s contentions in full or in part</w:t>
            </w:r>
            <w:r w:rsidRPr="00FD7459" w:rsidR="00CB4E31">
              <w:rPr>
                <w:color w:val="000000"/>
              </w:rPr>
              <w:t xml:space="preserve"> for SPD-15</w:t>
            </w:r>
            <w:r w:rsidRPr="00FD7459" w:rsidR="00B36A0B">
              <w:rPr>
                <w:color w:val="000000"/>
              </w:rPr>
              <w:t xml:space="preserve">. </w:t>
            </w:r>
            <w:r w:rsidRPr="00FD7459" w:rsidR="001E4693">
              <w:rPr>
                <w:color w:val="000000"/>
              </w:rPr>
              <w:t xml:space="preserve">SPD-15 mentions GPI’s </w:t>
            </w:r>
            <w:r w:rsidRPr="00FD7459" w:rsidR="00A80A9E">
              <w:rPr>
                <w:color w:val="000000"/>
              </w:rPr>
              <w:t xml:space="preserve">only </w:t>
            </w:r>
            <w:r w:rsidRPr="00FD7459" w:rsidR="001E4693">
              <w:rPr>
                <w:color w:val="000000"/>
              </w:rPr>
              <w:t xml:space="preserve">contribution </w:t>
            </w:r>
            <w:r w:rsidRPr="00FD7459" w:rsidR="000E6E04">
              <w:rPr>
                <w:color w:val="000000"/>
              </w:rPr>
              <w:t>as filing a reply comment</w:t>
            </w:r>
            <w:r w:rsidRPr="00FD7459" w:rsidR="00377698">
              <w:rPr>
                <w:color w:val="000000"/>
              </w:rPr>
              <w:t xml:space="preserve">. </w:t>
            </w:r>
            <w:r w:rsidRPr="00FD7459" w:rsidR="00155096">
              <w:rPr>
                <w:color w:val="000000"/>
              </w:rPr>
              <w:t>See Part III.D</w:t>
            </w:r>
            <w:r w:rsidRPr="00FD7459" w:rsidR="000B6631">
              <w:rPr>
                <w:color w:val="000000"/>
              </w:rPr>
              <w:t>, Item</w:t>
            </w:r>
            <w:r w:rsidRPr="00FD7459" w:rsidR="00155096">
              <w:rPr>
                <w:color w:val="000000"/>
              </w:rPr>
              <w:t xml:space="preserve"> [</w:t>
            </w:r>
            <w:r w:rsidRPr="00FD7459" w:rsidR="000B6631">
              <w:rPr>
                <w:color w:val="000000"/>
              </w:rPr>
              <w:t>3</w:t>
            </w:r>
            <w:r w:rsidRPr="00FD7459" w:rsidR="00155096">
              <w:rPr>
                <w:color w:val="000000"/>
              </w:rPr>
              <w:t>].</w:t>
            </w:r>
          </w:p>
        </w:tc>
      </w:tr>
      <w:tr w:rsidRPr="00FD7459" w:rsidR="00A92D0B" w:rsidTr="00BD1543" w14:paraId="4AAA05AE" w14:textId="77777777">
        <w:tc>
          <w:tcPr>
            <w:tcW w:w="3258" w:type="dxa"/>
          </w:tcPr>
          <w:p w:rsidRPr="00FD7459" w:rsidR="006E30FB" w:rsidP="006E30FB" w:rsidRDefault="00A92D0B" w14:paraId="007A0B5A" w14:textId="013A244A">
            <w:pPr>
              <w:spacing w:before="120"/>
              <w:rPr>
                <w:b/>
                <w:bCs/>
                <w:color w:val="000000"/>
              </w:rPr>
            </w:pPr>
            <w:r w:rsidRPr="00FD7459">
              <w:rPr>
                <w:b/>
                <w:bCs/>
                <w:color w:val="000000"/>
              </w:rPr>
              <w:lastRenderedPageBreak/>
              <w:t>2.</w:t>
            </w:r>
            <w:r w:rsidRPr="00FD7459" w:rsidR="00E25078">
              <w:rPr>
                <w:b/>
                <w:bCs/>
                <w:color w:val="000000"/>
              </w:rPr>
              <w:t xml:space="preserve"> </w:t>
            </w:r>
            <w:r w:rsidRPr="00FD7459" w:rsidR="00E9402E">
              <w:rPr>
                <w:b/>
                <w:bCs/>
                <w:color w:val="000000"/>
              </w:rPr>
              <w:t>Review of 202</w:t>
            </w:r>
            <w:r w:rsidRPr="00FD7459" w:rsidR="00163B58">
              <w:rPr>
                <w:b/>
                <w:bCs/>
                <w:color w:val="000000"/>
              </w:rPr>
              <w:t>3</w:t>
            </w:r>
            <w:r w:rsidRPr="00FD7459" w:rsidR="00B07FAD">
              <w:rPr>
                <w:b/>
                <w:bCs/>
                <w:color w:val="000000"/>
              </w:rPr>
              <w:t>-2025</w:t>
            </w:r>
            <w:r w:rsidRPr="00FD7459" w:rsidR="00E9402E">
              <w:rPr>
                <w:b/>
                <w:bCs/>
                <w:color w:val="000000"/>
              </w:rPr>
              <w:t xml:space="preserve"> </w:t>
            </w:r>
            <w:r w:rsidRPr="00FD7459" w:rsidR="007E142E">
              <w:rPr>
                <w:b/>
                <w:bCs/>
                <w:color w:val="000000"/>
              </w:rPr>
              <w:t>P</w:t>
            </w:r>
            <w:r w:rsidRPr="00FD7459" w:rsidR="00163B58">
              <w:rPr>
                <w:b/>
                <w:bCs/>
                <w:color w:val="000000"/>
              </w:rPr>
              <w:t>G</w:t>
            </w:r>
            <w:r w:rsidRPr="00FD7459" w:rsidR="00163B58">
              <w:rPr>
                <w:b/>
                <w:bCs/>
                <w:color w:val="000000"/>
                <w:sz w:val="21"/>
                <w:szCs w:val="21"/>
              </w:rPr>
              <w:t>&amp;</w:t>
            </w:r>
            <w:r w:rsidRPr="00FD7459" w:rsidR="00163B58">
              <w:rPr>
                <w:b/>
                <w:bCs/>
                <w:color w:val="000000"/>
              </w:rPr>
              <w:t>E</w:t>
            </w:r>
            <w:r w:rsidRPr="00FD7459" w:rsidR="00E9402E">
              <w:rPr>
                <w:b/>
                <w:bCs/>
                <w:color w:val="000000"/>
              </w:rPr>
              <w:t xml:space="preserve"> WMP</w:t>
            </w:r>
            <w:r w:rsidRPr="00FD7459" w:rsidR="006E30FB">
              <w:rPr>
                <w:b/>
                <w:bCs/>
                <w:color w:val="000000"/>
              </w:rPr>
              <w:t>.</w:t>
            </w:r>
          </w:p>
          <w:p w:rsidRPr="00FD7459" w:rsidR="00F20CEA" w:rsidP="00F20CEA" w:rsidRDefault="00F20CEA" w14:paraId="56FA6CDA" w14:textId="1EBFC79A">
            <w:pPr>
              <w:spacing w:before="120"/>
            </w:pPr>
            <w:r w:rsidRPr="00FD7459">
              <w:t>The GPI made substantial contributions to Resolution SPD-</w:t>
            </w:r>
            <w:r w:rsidRPr="00FD7459" w:rsidR="00A451FE">
              <w:t>20</w:t>
            </w:r>
            <w:r w:rsidRPr="00FD7459">
              <w:t xml:space="preserve"> by performing a detailed analysis </w:t>
            </w:r>
            <w:r w:rsidRPr="00FD7459" w:rsidR="00406D0C">
              <w:t xml:space="preserve">of </w:t>
            </w:r>
            <w:r w:rsidRPr="00FD7459" w:rsidR="00A451FE">
              <w:t>P</w:t>
            </w:r>
            <w:r w:rsidRPr="00FD7459" w:rsidR="00B07FAD">
              <w:t>G</w:t>
            </w:r>
            <w:r w:rsidRPr="00FD7459" w:rsidR="00B07FAD">
              <w:rPr>
                <w:sz w:val="21"/>
                <w:szCs w:val="21"/>
              </w:rPr>
              <w:t>&amp;</w:t>
            </w:r>
            <w:r w:rsidRPr="00FD7459" w:rsidR="00B07FAD">
              <w:t>E’s</w:t>
            </w:r>
            <w:r w:rsidRPr="00FD7459" w:rsidR="00406D0C">
              <w:t xml:space="preserve"> 202</w:t>
            </w:r>
            <w:r w:rsidRPr="00FD7459" w:rsidR="00B07FAD">
              <w:t>3-2025</w:t>
            </w:r>
            <w:r w:rsidRPr="00FD7459" w:rsidR="00406D0C">
              <w:t xml:space="preserve"> </w:t>
            </w:r>
            <w:proofErr w:type="gramStart"/>
            <w:r w:rsidRPr="00FD7459" w:rsidR="00406D0C">
              <w:t>WMP, and</w:t>
            </w:r>
            <w:proofErr w:type="gramEnd"/>
            <w:r w:rsidRPr="00FD7459" w:rsidR="00406D0C">
              <w:t xml:space="preserve"> providing</w:t>
            </w:r>
            <w:r w:rsidRPr="00FD7459" w:rsidR="00B30DE8">
              <w:t xml:space="preserve"> OEIS and</w:t>
            </w:r>
            <w:r w:rsidRPr="00FD7459" w:rsidR="00406D0C">
              <w:t xml:space="preserve"> the Commission with the results of our analysis and our recommendations for fixing deficiencies in </w:t>
            </w:r>
            <w:r w:rsidRPr="00FD7459" w:rsidR="00A451FE">
              <w:t>P</w:t>
            </w:r>
            <w:r w:rsidRPr="00FD7459" w:rsidR="004149FB">
              <w:t>G</w:t>
            </w:r>
            <w:r w:rsidRPr="00FD7459" w:rsidR="004149FB">
              <w:rPr>
                <w:sz w:val="21"/>
                <w:szCs w:val="21"/>
              </w:rPr>
              <w:t>&amp;</w:t>
            </w:r>
            <w:r w:rsidRPr="00FD7459" w:rsidR="004149FB">
              <w:t xml:space="preserve">E’s </w:t>
            </w:r>
            <w:r w:rsidRPr="00FD7459" w:rsidR="00B07FAD">
              <w:t>three-year</w:t>
            </w:r>
            <w:r w:rsidRPr="00FD7459" w:rsidR="00406D0C">
              <w:t xml:space="preserve"> plan, and in preparation for the coming</w:t>
            </w:r>
            <w:r w:rsidRPr="00FD7459" w:rsidR="00B07FAD">
              <w:t xml:space="preserve"> three-year</w:t>
            </w:r>
            <w:r w:rsidRPr="00FD7459" w:rsidR="00406D0C">
              <w:t xml:space="preserve"> cycle</w:t>
            </w:r>
            <w:r w:rsidRPr="00FD7459">
              <w:t>.  OEIS adopted many of our suggestions</w:t>
            </w:r>
            <w:r w:rsidRPr="00FD7459" w:rsidR="00406D0C">
              <w:t xml:space="preserve"> in responding to</w:t>
            </w:r>
            <w:r w:rsidRPr="00FD7459" w:rsidR="00B07FAD">
              <w:t xml:space="preserve"> </w:t>
            </w:r>
            <w:r w:rsidRPr="00FD7459" w:rsidR="00A451FE">
              <w:t>P</w:t>
            </w:r>
            <w:r w:rsidRPr="00FD7459" w:rsidR="00B07FAD">
              <w:t>G</w:t>
            </w:r>
            <w:r w:rsidRPr="00FD7459" w:rsidR="00B07FAD">
              <w:rPr>
                <w:sz w:val="21"/>
                <w:szCs w:val="21"/>
              </w:rPr>
              <w:t>&amp;</w:t>
            </w:r>
            <w:r w:rsidRPr="00FD7459" w:rsidR="00B07FAD">
              <w:t>E</w:t>
            </w:r>
            <w:r w:rsidRPr="00FD7459" w:rsidR="00406D0C">
              <w:t>, and in drafting their decision, which SPD-</w:t>
            </w:r>
            <w:r w:rsidRPr="00FD7459" w:rsidR="00A451FE">
              <w:t>20</w:t>
            </w:r>
            <w:r w:rsidRPr="00FD7459" w:rsidR="00406D0C">
              <w:t xml:space="preserve"> </w:t>
            </w:r>
            <w:r w:rsidRPr="00FD7459" w:rsidR="00962CA9">
              <w:t>ratifies</w:t>
            </w:r>
            <w:r w:rsidRPr="00FD7459" w:rsidR="005448F7">
              <w:t>.</w:t>
            </w:r>
            <w:r w:rsidRPr="00FD7459">
              <w:t xml:space="preserve">  </w:t>
            </w:r>
            <w:r w:rsidRPr="00FD7459" w:rsidR="005448F7">
              <w:t>I</w:t>
            </w:r>
            <w:r w:rsidRPr="00FD7459">
              <w:t>n instances where our positions were not adopted, we made substantial contributions by enriching the record underlying the decision.</w:t>
            </w:r>
          </w:p>
          <w:p w:rsidRPr="00FD7459" w:rsidR="006713C9" w:rsidP="00C33074" w:rsidRDefault="006713C9" w14:paraId="11FCCEB5" w14:textId="41B86B03">
            <w:pPr>
              <w:spacing w:before="120"/>
              <w:rPr>
                <w:color w:val="000000"/>
              </w:rPr>
            </w:pPr>
          </w:p>
        </w:tc>
        <w:tc>
          <w:tcPr>
            <w:tcW w:w="4140" w:type="dxa"/>
          </w:tcPr>
          <w:p w:rsidRPr="00FD7459" w:rsidR="006E30FB" w:rsidP="006E30FB" w:rsidRDefault="00E9402E" w14:paraId="51416539" w14:textId="2C5B9CAB">
            <w:pPr>
              <w:spacing w:before="120"/>
              <w:rPr>
                <w:b/>
                <w:color w:val="000000"/>
              </w:rPr>
            </w:pPr>
            <w:r w:rsidRPr="00FD7459">
              <w:rPr>
                <w:b/>
                <w:color w:val="000000"/>
              </w:rPr>
              <w:t>Resolution SPD-</w:t>
            </w:r>
            <w:r w:rsidRPr="00FD7459" w:rsidR="00225462">
              <w:rPr>
                <w:b/>
                <w:color w:val="000000"/>
              </w:rPr>
              <w:t>20</w:t>
            </w:r>
          </w:p>
          <w:p w:rsidRPr="00FD7459" w:rsidR="00225462" w:rsidP="00225462" w:rsidRDefault="00225462" w14:paraId="10A06B09" w14:textId="77777777">
            <w:pPr>
              <w:spacing w:before="120"/>
              <w:rPr>
                <w:color w:val="000000"/>
              </w:rPr>
            </w:pPr>
            <w:r w:rsidRPr="00FD7459">
              <w:rPr>
                <w:color w:val="000000"/>
              </w:rPr>
              <w:t xml:space="preserve">Energy Safety appreciates stakeholder involvement in the WMP evaluation process. The following stakeholder data requests and utility responses were reviewed, used, and cited in this Decision. </w:t>
            </w:r>
          </w:p>
          <w:p w:rsidRPr="00FD7459" w:rsidR="00225462" w:rsidP="00225462" w:rsidRDefault="00225462" w14:paraId="7536E2C0" w14:textId="77777777">
            <w:pPr>
              <w:spacing w:before="120"/>
              <w:rPr>
                <w:color w:val="000000"/>
              </w:rPr>
            </w:pPr>
            <w:r w:rsidRPr="00FD7459">
              <w:rPr>
                <w:color w:val="000000"/>
              </w:rPr>
              <w:t xml:space="preserve">GREEN POWER INSTITUTE DATA REQUEST: </w:t>
            </w:r>
          </w:p>
          <w:p w:rsidRPr="00FD7459" w:rsidR="00225462" w:rsidP="00225462" w:rsidRDefault="00225462" w14:paraId="55A5DF94" w14:textId="77777777">
            <w:pPr>
              <w:spacing w:before="120"/>
              <w:rPr>
                <w:color w:val="000000"/>
              </w:rPr>
            </w:pPr>
            <w:r w:rsidRPr="00FD7459">
              <w:rPr>
                <w:color w:val="000000"/>
              </w:rPr>
              <w:t xml:space="preserve">GPI-PGE-2023WMP-022 </w:t>
            </w:r>
          </w:p>
          <w:p w:rsidRPr="00FD7459" w:rsidR="00225462" w:rsidP="00225462" w:rsidRDefault="00225462" w14:paraId="577F061C" w14:textId="77777777">
            <w:pPr>
              <w:spacing w:before="120"/>
              <w:rPr>
                <w:color w:val="000000"/>
              </w:rPr>
            </w:pPr>
            <w:r w:rsidRPr="00FD7459">
              <w:rPr>
                <w:color w:val="000000"/>
              </w:rPr>
              <w:t xml:space="preserve">PG&amp;E RESPONSE </w:t>
            </w:r>
          </w:p>
          <w:p w:rsidRPr="00FD7459" w:rsidR="00225462" w:rsidP="00225462" w:rsidRDefault="00225462" w14:paraId="3F1A35BE" w14:textId="77777777">
            <w:pPr>
              <w:spacing w:before="120"/>
              <w:rPr>
                <w:color w:val="000000"/>
              </w:rPr>
            </w:pPr>
            <w:r w:rsidRPr="00FD7459">
              <w:rPr>
                <w:color w:val="000000"/>
              </w:rPr>
              <w:t xml:space="preserve">Date Received: May 11, 2023 </w:t>
            </w:r>
          </w:p>
          <w:p w:rsidRPr="00FD7459" w:rsidR="00225462" w:rsidP="00225462" w:rsidRDefault="00225462" w14:paraId="0BCB50B1" w14:textId="77777777">
            <w:pPr>
              <w:spacing w:before="120"/>
              <w:rPr>
                <w:color w:val="000000"/>
              </w:rPr>
            </w:pPr>
            <w:r w:rsidRPr="00FD7459">
              <w:rPr>
                <w:color w:val="000000"/>
              </w:rPr>
              <w:t>Date Submitted: May 16, 2023 [SPD-20, pg. A-53.]</w:t>
            </w:r>
          </w:p>
          <w:p w:rsidRPr="00FD7459" w:rsidR="00225462" w:rsidP="00340AF8" w:rsidRDefault="00225462" w14:paraId="4AA65D3A" w14:textId="77777777">
            <w:pPr>
              <w:rPr>
                <w:color w:val="000000"/>
              </w:rPr>
            </w:pPr>
            <w:r w:rsidRPr="00FD7459">
              <w:rPr>
                <w:color w:val="000000"/>
              </w:rPr>
              <w:t>Energy Safety found the following stakeholder comments to concur with topics already included in Energy Safety’s findings:</w:t>
            </w:r>
          </w:p>
          <w:p w:rsidRPr="00FD7459" w:rsidR="00225462" w:rsidP="00225462" w:rsidRDefault="00225462" w14:paraId="6B535D20" w14:textId="77777777">
            <w:pPr>
              <w:spacing w:before="120"/>
              <w:rPr>
                <w:color w:val="000000"/>
              </w:rPr>
            </w:pPr>
            <w:r w:rsidRPr="00FD7459">
              <w:rPr>
                <w:color w:val="000000"/>
              </w:rPr>
              <w:t xml:space="preserve">GPI </w:t>
            </w:r>
          </w:p>
          <w:p w:rsidRPr="00FD7459" w:rsidR="00225462" w:rsidP="00225462" w:rsidRDefault="00225462" w14:paraId="78287368" w14:textId="77777777">
            <w:pPr>
              <w:spacing w:before="120"/>
              <w:rPr>
                <w:color w:val="000000"/>
              </w:rPr>
            </w:pPr>
            <w:r w:rsidRPr="00FD7459">
              <w:rPr>
                <w:color w:val="000000"/>
              </w:rPr>
              <w:t xml:space="preserve">o Accounting for mitigations in PSPS decision-making process. </w:t>
            </w:r>
          </w:p>
          <w:p w:rsidRPr="00FD7459" w:rsidR="00225462" w:rsidP="00225462" w:rsidRDefault="00225462" w14:paraId="42E05471" w14:textId="77777777">
            <w:pPr>
              <w:spacing w:before="120"/>
              <w:rPr>
                <w:color w:val="000000"/>
              </w:rPr>
            </w:pPr>
            <w:r w:rsidRPr="00FD7459">
              <w:rPr>
                <w:color w:val="000000"/>
              </w:rPr>
              <w:t>o Hardening decision-making process.  [SPD-20, pg. A-57.]</w:t>
            </w:r>
          </w:p>
          <w:p w:rsidRPr="00FD7459" w:rsidR="00225462" w:rsidP="00340AF8" w:rsidRDefault="00225462" w14:paraId="12197EF8" w14:textId="77777777">
            <w:pPr>
              <w:rPr>
                <w:color w:val="000000"/>
              </w:rPr>
            </w:pPr>
          </w:p>
          <w:p w:rsidRPr="00FD7459" w:rsidR="00225462" w:rsidP="00340AF8" w:rsidRDefault="00225462" w14:paraId="584271C3" w14:textId="77777777">
            <w:pPr>
              <w:rPr>
                <w:color w:val="000000"/>
              </w:rPr>
            </w:pPr>
            <w:r w:rsidRPr="00FD7459">
              <w:rPr>
                <w:color w:val="000000"/>
              </w:rPr>
              <w:t>The following stakeholder comments introduced new information that influenced Energy Safety’s findings:</w:t>
            </w:r>
          </w:p>
          <w:p w:rsidRPr="00FD7459" w:rsidR="00225462" w:rsidP="00225462" w:rsidRDefault="00225462" w14:paraId="08131917" w14:textId="77777777">
            <w:pPr>
              <w:spacing w:before="120"/>
              <w:rPr>
                <w:color w:val="000000"/>
              </w:rPr>
            </w:pPr>
            <w:r w:rsidRPr="00FD7459">
              <w:rPr>
                <w:color w:val="000000"/>
              </w:rPr>
              <w:t>GPI</w:t>
            </w:r>
          </w:p>
          <w:p w:rsidRPr="00FD7459" w:rsidR="00225462" w:rsidP="00225462" w:rsidRDefault="00225462" w14:paraId="5FB63343" w14:textId="77777777">
            <w:pPr>
              <w:spacing w:before="120"/>
              <w:rPr>
                <w:color w:val="000000"/>
              </w:rPr>
            </w:pPr>
            <w:r w:rsidRPr="00FD7459">
              <w:rPr>
                <w:color w:val="000000"/>
              </w:rPr>
              <w:t xml:space="preserve">o Informed area for continued improvement on the continuation of effectiveness of enhanced clearances joint study. </w:t>
            </w:r>
          </w:p>
          <w:p w:rsidRPr="00FD7459" w:rsidR="00225462" w:rsidP="00225462" w:rsidRDefault="00225462" w14:paraId="6BD97C1C" w14:textId="2E907A51">
            <w:pPr>
              <w:spacing w:before="120"/>
              <w:rPr>
                <w:color w:val="000000"/>
              </w:rPr>
            </w:pPr>
            <w:r w:rsidRPr="00FD7459">
              <w:rPr>
                <w:color w:val="000000"/>
              </w:rPr>
              <w:t xml:space="preserve">o PG&amp;E's work order backlog plan must be revised.  </w:t>
            </w:r>
          </w:p>
          <w:p w:rsidRPr="00FD7459" w:rsidR="00225462" w:rsidP="00340AF8" w:rsidRDefault="00F74282" w14:paraId="1780C922" w14:textId="77B14FDC">
            <w:pPr>
              <w:rPr>
                <w:color w:val="000000"/>
              </w:rPr>
            </w:pPr>
            <w:r w:rsidRPr="00FD7459">
              <w:rPr>
                <w:color w:val="000000"/>
              </w:rPr>
              <w:t>[SPD-20, pg. A-58.]</w:t>
            </w:r>
          </w:p>
          <w:p w:rsidRPr="00FD7459" w:rsidR="00F74282" w:rsidP="00340AF8" w:rsidRDefault="00F74282" w14:paraId="49F7CF21" w14:textId="77777777">
            <w:pPr>
              <w:rPr>
                <w:color w:val="000000"/>
              </w:rPr>
            </w:pPr>
          </w:p>
          <w:p w:rsidRPr="00FD7459" w:rsidR="00225462" w:rsidP="00340AF8" w:rsidRDefault="00225462" w14:paraId="3081E89B" w14:textId="77777777">
            <w:pPr>
              <w:rPr>
                <w:color w:val="000000"/>
              </w:rPr>
            </w:pPr>
            <w:r w:rsidRPr="00FD7459">
              <w:rPr>
                <w:color w:val="000000"/>
              </w:rPr>
              <w:t xml:space="preserve">In addition to the above, Energy Safety’s evaluation of the utilities’ </w:t>
            </w:r>
            <w:r w:rsidRPr="00FD7459">
              <w:rPr>
                <w:color w:val="000000"/>
              </w:rPr>
              <w:lastRenderedPageBreak/>
              <w:t>2023-2025 WMPs benefited from the discovery materials generated by data requests submitted to PG&amp;E by the some of the stakeholders named above, in particular Green Power Institute (GPI) and Mussey Grade Road Alliance (MGRA), see Appendix D for associated stakeholder data requests.  [SPD-20, pg. A-59.]</w:t>
            </w:r>
          </w:p>
          <w:p w:rsidRPr="00FD7459" w:rsidR="00225462" w:rsidP="00340AF8" w:rsidRDefault="00225462" w14:paraId="70F4BD38" w14:textId="77777777">
            <w:pPr>
              <w:rPr>
                <w:color w:val="000000"/>
              </w:rPr>
            </w:pPr>
          </w:p>
          <w:p w:rsidRPr="00FD7459" w:rsidR="006E30FB" w:rsidP="00340AF8" w:rsidRDefault="00E50FE7" w14:paraId="12F7B2D9" w14:textId="765EA422">
            <w:pPr>
              <w:rPr>
                <w:color w:val="000000"/>
              </w:rPr>
            </w:pPr>
            <w:r w:rsidRPr="00FD7459">
              <w:rPr>
                <w:b/>
                <w:bCs/>
                <w:color w:val="000000"/>
              </w:rPr>
              <w:t>Pleadings</w:t>
            </w:r>
          </w:p>
          <w:p w:rsidRPr="00FD7459" w:rsidR="00894AF6" w:rsidP="00BD1543" w:rsidRDefault="00163B58" w14:paraId="2A92A629" w14:textId="62E0977A">
            <w:pPr>
              <w:spacing w:before="120"/>
              <w:rPr>
                <w:color w:val="000000"/>
              </w:rPr>
            </w:pPr>
            <w:r w:rsidRPr="00FD7459">
              <w:rPr>
                <w:color w:val="000000"/>
              </w:rPr>
              <w:t xml:space="preserve">The GPI performed a review of </w:t>
            </w:r>
            <w:r w:rsidRPr="00FD7459" w:rsidR="00225462">
              <w:rPr>
                <w:color w:val="000000"/>
              </w:rPr>
              <w:t>PG</w:t>
            </w:r>
            <w:r w:rsidRPr="00FD7459" w:rsidR="00225462">
              <w:rPr>
                <w:color w:val="000000"/>
                <w:sz w:val="21"/>
                <w:szCs w:val="21"/>
              </w:rPr>
              <w:t>&amp;</w:t>
            </w:r>
            <w:r w:rsidRPr="00FD7459" w:rsidR="00225462">
              <w:rPr>
                <w:color w:val="000000"/>
              </w:rPr>
              <w:t>E</w:t>
            </w:r>
            <w:r w:rsidRPr="00FD7459">
              <w:rPr>
                <w:color w:val="000000"/>
              </w:rPr>
              <w:t>’</w:t>
            </w:r>
            <w:r w:rsidRPr="00FD7459" w:rsidR="00225462">
              <w:rPr>
                <w:color w:val="000000"/>
              </w:rPr>
              <w:t>s</w:t>
            </w:r>
            <w:r w:rsidRPr="00FD7459">
              <w:rPr>
                <w:color w:val="000000"/>
              </w:rPr>
              <w:t xml:space="preserve"> 202</w:t>
            </w:r>
            <w:r w:rsidRPr="00FD7459" w:rsidR="00225462">
              <w:rPr>
                <w:color w:val="000000"/>
              </w:rPr>
              <w:t>3-2025</w:t>
            </w:r>
            <w:r w:rsidRPr="00FD7459">
              <w:rPr>
                <w:color w:val="000000"/>
              </w:rPr>
              <w:t xml:space="preserve"> WMP with a general focus on Risk Methodology and Assessment (WMP Section 6), Wildfire Mitigation Strategy Development (WMP Section 7), Wildfire Mitigation (WMP Section 8), and the intersection of these risk management elements, particularly with respect to the electrical distribution system</w:t>
            </w:r>
            <w:r w:rsidRPr="00FD7459" w:rsidR="00340AF8">
              <w:rPr>
                <w:color w:val="000000"/>
              </w:rPr>
              <w:t>.</w:t>
            </w:r>
          </w:p>
        </w:tc>
        <w:tc>
          <w:tcPr>
            <w:tcW w:w="2340" w:type="dxa"/>
          </w:tcPr>
          <w:p w:rsidRPr="00FD7459" w:rsidR="00B06407" w:rsidP="00B06407" w:rsidRDefault="00245AA9" w14:paraId="4BBE1C58" w14:textId="1D60732D">
            <w:pPr>
              <w:spacing w:before="120"/>
              <w:rPr>
                <w:color w:val="000000"/>
              </w:rPr>
            </w:pPr>
            <w:r w:rsidRPr="00FD7459">
              <w:rPr>
                <w:color w:val="000000"/>
              </w:rPr>
              <w:lastRenderedPageBreak/>
              <w:t xml:space="preserve">Verified, however </w:t>
            </w:r>
            <w:r w:rsidRPr="00FD7459" w:rsidR="00214C35">
              <w:rPr>
                <w:color w:val="000000"/>
              </w:rPr>
              <w:t xml:space="preserve">the data request is </w:t>
            </w:r>
            <w:proofErr w:type="gramStart"/>
            <w:r w:rsidRPr="00FD7459" w:rsidR="00214C35">
              <w:rPr>
                <w:color w:val="000000"/>
              </w:rPr>
              <w:t>actually</w:t>
            </w:r>
            <w:r w:rsidRPr="00FD7459" w:rsidR="00B06407">
              <w:rPr>
                <w:color w:val="000000"/>
              </w:rPr>
              <w:t xml:space="preserve"> GPI-PGE-2023WMP-02</w:t>
            </w:r>
            <w:proofErr w:type="gramEnd"/>
            <w:r w:rsidRPr="00FD7459" w:rsidR="00214C35">
              <w:rPr>
                <w:color w:val="000000"/>
              </w:rPr>
              <w:t>.</w:t>
            </w:r>
          </w:p>
          <w:p w:rsidRPr="00FD7459" w:rsidR="00EC4D4F" w:rsidP="00B06407" w:rsidRDefault="00EC4D4F" w14:paraId="344AA01E" w14:textId="77777777">
            <w:pPr>
              <w:spacing w:before="120"/>
              <w:rPr>
                <w:color w:val="000000"/>
              </w:rPr>
            </w:pPr>
          </w:p>
          <w:p w:rsidRPr="00FD7459" w:rsidR="00EC4D4F" w:rsidP="00B06407" w:rsidRDefault="00EC4D4F" w14:paraId="09DEE09A" w14:textId="77777777">
            <w:pPr>
              <w:spacing w:before="120"/>
              <w:rPr>
                <w:color w:val="000000"/>
              </w:rPr>
            </w:pPr>
          </w:p>
          <w:p w:rsidRPr="00FD7459" w:rsidR="00EC4D4F" w:rsidP="00B06407" w:rsidRDefault="00EC4D4F" w14:paraId="3514E89A" w14:textId="77777777">
            <w:pPr>
              <w:spacing w:before="120"/>
              <w:rPr>
                <w:color w:val="000000"/>
              </w:rPr>
            </w:pPr>
          </w:p>
          <w:p w:rsidRPr="00FD7459" w:rsidR="00EC4D4F" w:rsidP="00B06407" w:rsidRDefault="00EC4D4F" w14:paraId="7F26E810" w14:textId="77777777">
            <w:pPr>
              <w:spacing w:before="120"/>
              <w:rPr>
                <w:color w:val="000000"/>
              </w:rPr>
            </w:pPr>
          </w:p>
          <w:p w:rsidRPr="00FD7459" w:rsidR="00EC4D4F" w:rsidP="00B06407" w:rsidRDefault="00EC4D4F" w14:paraId="5D2AFD64" w14:textId="77777777">
            <w:pPr>
              <w:spacing w:before="120"/>
              <w:rPr>
                <w:color w:val="000000"/>
              </w:rPr>
            </w:pPr>
          </w:p>
          <w:p w:rsidRPr="00FD7459" w:rsidR="00EC4D4F" w:rsidP="00B06407" w:rsidRDefault="00EC4D4F" w14:paraId="3FDEDF5E" w14:textId="77777777">
            <w:pPr>
              <w:spacing w:before="120"/>
              <w:rPr>
                <w:color w:val="000000"/>
              </w:rPr>
            </w:pPr>
          </w:p>
          <w:p w:rsidRPr="00FD7459" w:rsidR="00EC4D4F" w:rsidP="00B06407" w:rsidRDefault="00EC4D4F" w14:paraId="0318DC7A" w14:textId="77777777">
            <w:pPr>
              <w:spacing w:before="120"/>
              <w:rPr>
                <w:color w:val="000000"/>
              </w:rPr>
            </w:pPr>
          </w:p>
          <w:p w:rsidRPr="00FD7459" w:rsidR="00EC4D4F" w:rsidP="00B06407" w:rsidRDefault="00EC4D4F" w14:paraId="7BA22EA7" w14:textId="77777777">
            <w:pPr>
              <w:spacing w:before="120"/>
              <w:rPr>
                <w:color w:val="000000"/>
              </w:rPr>
            </w:pPr>
          </w:p>
          <w:p w:rsidRPr="00FD7459" w:rsidR="00EC4D4F" w:rsidP="00B06407" w:rsidRDefault="00EC4D4F" w14:paraId="387B19A5" w14:textId="77777777">
            <w:pPr>
              <w:spacing w:before="120"/>
              <w:rPr>
                <w:color w:val="000000"/>
              </w:rPr>
            </w:pPr>
          </w:p>
          <w:p w:rsidRPr="00FD7459" w:rsidR="00EC4D4F" w:rsidP="00B06407" w:rsidRDefault="00EC4D4F" w14:paraId="158553EE" w14:textId="6B8853C4">
            <w:pPr>
              <w:spacing w:before="120"/>
              <w:rPr>
                <w:color w:val="000000"/>
              </w:rPr>
            </w:pPr>
            <w:r w:rsidRPr="00FD7459">
              <w:rPr>
                <w:color w:val="000000"/>
              </w:rPr>
              <w:t>Verified</w:t>
            </w:r>
          </w:p>
          <w:p w:rsidRPr="00FD7459" w:rsidR="00A92D0B" w:rsidP="00A92D0B" w:rsidRDefault="00A92D0B" w14:paraId="412A2651" w14:textId="77777777">
            <w:pPr>
              <w:spacing w:before="120"/>
              <w:rPr>
                <w:color w:val="000000"/>
              </w:rPr>
            </w:pPr>
          </w:p>
          <w:p w:rsidRPr="00FD7459" w:rsidR="00776046" w:rsidP="00A92D0B" w:rsidRDefault="00776046" w14:paraId="48A2BB1C" w14:textId="77777777">
            <w:pPr>
              <w:spacing w:before="120"/>
              <w:rPr>
                <w:color w:val="000000"/>
              </w:rPr>
            </w:pPr>
          </w:p>
          <w:p w:rsidRPr="00FD7459" w:rsidR="00776046" w:rsidP="00A92D0B" w:rsidRDefault="00776046" w14:paraId="2AF3FB94" w14:textId="77777777">
            <w:pPr>
              <w:spacing w:before="120"/>
              <w:rPr>
                <w:color w:val="000000"/>
              </w:rPr>
            </w:pPr>
          </w:p>
          <w:p w:rsidRPr="00FD7459" w:rsidR="00776046" w:rsidP="00A92D0B" w:rsidRDefault="00776046" w14:paraId="48341093" w14:textId="77777777">
            <w:pPr>
              <w:spacing w:before="120"/>
              <w:rPr>
                <w:color w:val="000000"/>
              </w:rPr>
            </w:pPr>
          </w:p>
          <w:p w:rsidRPr="00FD7459" w:rsidR="00776046" w:rsidP="00A92D0B" w:rsidRDefault="00776046" w14:paraId="378A4A28" w14:textId="77777777">
            <w:pPr>
              <w:spacing w:before="120"/>
              <w:rPr>
                <w:color w:val="000000"/>
              </w:rPr>
            </w:pPr>
          </w:p>
          <w:p w:rsidRPr="00FD7459" w:rsidR="00776046" w:rsidP="00A92D0B" w:rsidRDefault="00776046" w14:paraId="650A7527" w14:textId="77777777">
            <w:pPr>
              <w:spacing w:before="120"/>
              <w:rPr>
                <w:color w:val="000000"/>
              </w:rPr>
            </w:pPr>
          </w:p>
          <w:p w:rsidRPr="00FD7459" w:rsidR="00735FEC" w:rsidP="00A92D0B" w:rsidRDefault="00735FEC" w14:paraId="58D9276B" w14:textId="77777777">
            <w:pPr>
              <w:spacing w:before="120"/>
              <w:rPr>
                <w:color w:val="000000"/>
              </w:rPr>
            </w:pPr>
            <w:r w:rsidRPr="00FD7459">
              <w:rPr>
                <w:color w:val="000000"/>
              </w:rPr>
              <w:t>Verified</w:t>
            </w:r>
          </w:p>
          <w:p w:rsidRPr="00FD7459" w:rsidR="00735FEC" w:rsidP="00A92D0B" w:rsidRDefault="00735FEC" w14:paraId="6E42D0D8" w14:textId="77777777">
            <w:pPr>
              <w:spacing w:before="120"/>
              <w:rPr>
                <w:color w:val="000000"/>
              </w:rPr>
            </w:pPr>
          </w:p>
          <w:p w:rsidRPr="00FD7459" w:rsidR="00735FEC" w:rsidP="00A92D0B" w:rsidRDefault="00735FEC" w14:paraId="4979123D" w14:textId="77777777">
            <w:pPr>
              <w:spacing w:before="120"/>
              <w:rPr>
                <w:color w:val="000000"/>
              </w:rPr>
            </w:pPr>
          </w:p>
          <w:p w:rsidRPr="00FD7459" w:rsidR="00735FEC" w:rsidP="00A92D0B" w:rsidRDefault="00735FEC" w14:paraId="35DADC63" w14:textId="77777777">
            <w:pPr>
              <w:spacing w:before="120"/>
              <w:rPr>
                <w:color w:val="000000"/>
              </w:rPr>
            </w:pPr>
          </w:p>
          <w:p w:rsidRPr="00FD7459" w:rsidR="00735FEC" w:rsidP="00A92D0B" w:rsidRDefault="00735FEC" w14:paraId="12DE4F58" w14:textId="77777777">
            <w:pPr>
              <w:spacing w:before="120"/>
              <w:rPr>
                <w:color w:val="000000"/>
              </w:rPr>
            </w:pPr>
          </w:p>
          <w:p w:rsidRPr="00FD7459" w:rsidR="00735FEC" w:rsidP="00A92D0B" w:rsidRDefault="00735FEC" w14:paraId="304F5FF8" w14:textId="77777777">
            <w:pPr>
              <w:spacing w:before="120"/>
              <w:rPr>
                <w:color w:val="000000"/>
              </w:rPr>
            </w:pPr>
          </w:p>
          <w:p w:rsidRPr="00FD7459" w:rsidR="00735FEC" w:rsidP="00A92D0B" w:rsidRDefault="00735FEC" w14:paraId="522E05E4" w14:textId="77777777">
            <w:pPr>
              <w:spacing w:before="120"/>
              <w:rPr>
                <w:color w:val="000000"/>
              </w:rPr>
            </w:pPr>
          </w:p>
          <w:p w:rsidRPr="00FD7459" w:rsidR="00735FEC" w:rsidP="00A92D0B" w:rsidRDefault="00735FEC" w14:paraId="31AE46E5" w14:textId="77777777">
            <w:pPr>
              <w:spacing w:before="120"/>
              <w:rPr>
                <w:color w:val="000000"/>
              </w:rPr>
            </w:pPr>
          </w:p>
          <w:p w:rsidRPr="00FD7459" w:rsidR="00735FEC" w:rsidP="00A92D0B" w:rsidRDefault="00735FEC" w14:paraId="61B0D298" w14:textId="77777777">
            <w:pPr>
              <w:spacing w:before="120"/>
              <w:rPr>
                <w:color w:val="000000"/>
              </w:rPr>
            </w:pPr>
          </w:p>
          <w:p w:rsidRPr="00FD7459" w:rsidR="00735FEC" w:rsidP="00A92D0B" w:rsidRDefault="00392B3A" w14:paraId="74511C9B" w14:textId="77777777">
            <w:pPr>
              <w:spacing w:before="120"/>
              <w:rPr>
                <w:color w:val="000000"/>
              </w:rPr>
            </w:pPr>
            <w:r w:rsidRPr="00FD7459">
              <w:rPr>
                <w:color w:val="000000"/>
              </w:rPr>
              <w:t>Verified</w:t>
            </w:r>
          </w:p>
          <w:p w:rsidRPr="00FD7459" w:rsidR="00392B3A" w:rsidP="00A92D0B" w:rsidRDefault="00392B3A" w14:paraId="70E1A5AD" w14:textId="77777777">
            <w:pPr>
              <w:spacing w:before="120"/>
              <w:rPr>
                <w:color w:val="000000"/>
              </w:rPr>
            </w:pPr>
          </w:p>
          <w:p w:rsidRPr="00FD7459" w:rsidR="00392B3A" w:rsidP="00A92D0B" w:rsidRDefault="00392B3A" w14:paraId="11C41167" w14:textId="77777777">
            <w:pPr>
              <w:spacing w:before="120"/>
              <w:rPr>
                <w:color w:val="000000"/>
              </w:rPr>
            </w:pPr>
          </w:p>
          <w:p w:rsidRPr="00FD7459" w:rsidR="00392B3A" w:rsidP="00A92D0B" w:rsidRDefault="00392B3A" w14:paraId="0433F2E5" w14:textId="77777777">
            <w:pPr>
              <w:spacing w:before="120"/>
              <w:rPr>
                <w:color w:val="000000"/>
              </w:rPr>
            </w:pPr>
          </w:p>
          <w:p w:rsidRPr="00FD7459" w:rsidR="00392B3A" w:rsidP="00A92D0B" w:rsidRDefault="00392B3A" w14:paraId="277FE7BD" w14:textId="77777777">
            <w:pPr>
              <w:spacing w:before="120"/>
              <w:rPr>
                <w:color w:val="000000"/>
              </w:rPr>
            </w:pPr>
          </w:p>
          <w:p w:rsidRPr="00FD7459" w:rsidR="00392B3A" w:rsidP="00A92D0B" w:rsidRDefault="00392B3A" w14:paraId="5CD41ADB" w14:textId="77777777">
            <w:pPr>
              <w:spacing w:before="120"/>
              <w:rPr>
                <w:color w:val="000000"/>
              </w:rPr>
            </w:pPr>
          </w:p>
          <w:p w:rsidRPr="00FD7459" w:rsidR="00392B3A" w:rsidP="00A92D0B" w:rsidRDefault="00392B3A" w14:paraId="2395CF4C" w14:textId="77777777">
            <w:pPr>
              <w:spacing w:before="120"/>
              <w:rPr>
                <w:color w:val="000000"/>
              </w:rPr>
            </w:pPr>
          </w:p>
          <w:p w:rsidRPr="00FD7459" w:rsidR="00392B3A" w:rsidP="00A92D0B" w:rsidRDefault="00392B3A" w14:paraId="01C3FEA2" w14:textId="77777777">
            <w:pPr>
              <w:spacing w:before="120"/>
              <w:rPr>
                <w:color w:val="000000"/>
              </w:rPr>
            </w:pPr>
          </w:p>
          <w:p w:rsidRPr="00FD7459" w:rsidR="00392B3A" w:rsidP="00A92D0B" w:rsidRDefault="00392B3A" w14:paraId="0CCA5FA8" w14:textId="77777777">
            <w:pPr>
              <w:spacing w:before="120"/>
              <w:rPr>
                <w:color w:val="000000"/>
              </w:rPr>
            </w:pPr>
          </w:p>
          <w:p w:rsidRPr="00FD7459" w:rsidR="00392B3A" w:rsidP="0011288C" w:rsidRDefault="00E3263B" w14:paraId="56FD3368" w14:textId="701D4C04">
            <w:pPr>
              <w:spacing w:before="120"/>
              <w:rPr>
                <w:color w:val="000000"/>
              </w:rPr>
            </w:pPr>
            <w:r w:rsidRPr="00FD7459">
              <w:rPr>
                <w:color w:val="000000"/>
              </w:rPr>
              <w:t xml:space="preserve">Noted, however </w:t>
            </w:r>
            <w:r w:rsidRPr="00FD7459" w:rsidR="007940D3">
              <w:rPr>
                <w:color w:val="000000"/>
              </w:rPr>
              <w:t>GPI is required to provide “a citation to the specific portions of documents filed in the proceeding … reflecting the intervenor’s testimony/arguments</w:t>
            </w:r>
            <w:r w:rsidRPr="00FD7459" w:rsidR="0011288C">
              <w:rPr>
                <w:color w:val="000000"/>
              </w:rPr>
              <w:t>.</w:t>
            </w:r>
            <w:r w:rsidRPr="00FD7459" w:rsidR="001A1408">
              <w:rPr>
                <w:color w:val="000000"/>
              </w:rPr>
              <w:t>”</w:t>
            </w:r>
            <w:r w:rsidRPr="00FD7459" w:rsidR="0011288C">
              <w:rPr>
                <w:color w:val="000000"/>
              </w:rPr>
              <w:t xml:space="preserve"> </w:t>
            </w:r>
            <w:r w:rsidR="009E1F04">
              <w:rPr>
                <w:color w:val="000000"/>
              </w:rPr>
              <w:t>Intervenor Compensation Program Guide</w:t>
            </w:r>
            <w:r w:rsidRPr="00FD7459" w:rsidR="0011288C">
              <w:rPr>
                <w:color w:val="000000"/>
              </w:rPr>
              <w:t xml:space="preserve"> at 20. </w:t>
            </w:r>
          </w:p>
        </w:tc>
      </w:tr>
      <w:tr w:rsidRPr="00FD7459" w:rsidR="00EC1DC0" w:rsidTr="00D56158" w14:paraId="03DD43F2" w14:textId="77777777">
        <w:tc>
          <w:tcPr>
            <w:tcW w:w="3258" w:type="dxa"/>
          </w:tcPr>
          <w:p w:rsidRPr="00FD7459" w:rsidR="00EC1DC0" w:rsidP="00EC1DC0" w:rsidRDefault="00EC1DC0" w14:paraId="54E54FB7" w14:textId="2A370517">
            <w:pPr>
              <w:spacing w:before="120"/>
              <w:rPr>
                <w:b/>
                <w:bCs/>
                <w:color w:val="000000"/>
              </w:rPr>
            </w:pPr>
            <w:r w:rsidRPr="00FD7459">
              <w:rPr>
                <w:b/>
                <w:bCs/>
                <w:color w:val="000000"/>
              </w:rPr>
              <w:lastRenderedPageBreak/>
              <w:t xml:space="preserve">3. </w:t>
            </w:r>
            <w:r w:rsidRPr="00FD7459" w:rsidR="00B07FAD">
              <w:rPr>
                <w:b/>
                <w:bCs/>
                <w:color w:val="000000"/>
              </w:rPr>
              <w:t xml:space="preserve">Review of 2023-2025 </w:t>
            </w:r>
            <w:r w:rsidRPr="00FD7459" w:rsidR="007E142E">
              <w:rPr>
                <w:b/>
                <w:bCs/>
                <w:color w:val="000000"/>
              </w:rPr>
              <w:t>Liberty</w:t>
            </w:r>
            <w:r w:rsidRPr="00FD7459" w:rsidR="00B07FAD">
              <w:rPr>
                <w:b/>
                <w:bCs/>
                <w:color w:val="000000"/>
              </w:rPr>
              <w:t xml:space="preserve"> WMP</w:t>
            </w:r>
            <w:r w:rsidRPr="00FD7459">
              <w:rPr>
                <w:b/>
                <w:bCs/>
                <w:color w:val="000000"/>
              </w:rPr>
              <w:t>.</w:t>
            </w:r>
          </w:p>
          <w:p w:rsidRPr="00FD7459" w:rsidR="00EC1DC0" w:rsidP="006E30FB" w:rsidRDefault="00DB0F75" w14:paraId="2BEE5063" w14:textId="214CAC3F">
            <w:pPr>
              <w:spacing w:before="120"/>
              <w:rPr>
                <w:b/>
                <w:bCs/>
                <w:color w:val="000000"/>
              </w:rPr>
            </w:pPr>
            <w:r w:rsidRPr="00FD7459">
              <w:t xml:space="preserve">The GPI made substantial contributions to Resolution SPD-24 by performing an analysis of Liberty’s 2023-2025 </w:t>
            </w:r>
            <w:proofErr w:type="gramStart"/>
            <w:r w:rsidRPr="00FD7459">
              <w:t>WMP, and</w:t>
            </w:r>
            <w:proofErr w:type="gramEnd"/>
            <w:r w:rsidRPr="00FD7459">
              <w:t xml:space="preserve"> providing the OEIS with a series of critiques and suggestions for improvements </w:t>
            </w:r>
            <w:proofErr w:type="gramStart"/>
            <w:r w:rsidRPr="00FD7459">
              <w:t>in order to</w:t>
            </w:r>
            <w:proofErr w:type="gramEnd"/>
            <w:r w:rsidRPr="00FD7459">
              <w:t xml:space="preserve"> bring the document up to OEIS standards.  Res. SPD-24 acknowledges GPI’s contributions, including some that reinforced and broadened the conclusions of the OEIS, and some that added new insights and material that </w:t>
            </w:r>
            <w:r w:rsidRPr="00FD7459" w:rsidR="0065094A">
              <w:t>were</w:t>
            </w:r>
            <w:r w:rsidRPr="00FD7459">
              <w:t xml:space="preserve"> incorporated into the Resolution.</w:t>
            </w:r>
          </w:p>
        </w:tc>
        <w:tc>
          <w:tcPr>
            <w:tcW w:w="4140" w:type="dxa"/>
          </w:tcPr>
          <w:p w:rsidRPr="00FD7459" w:rsidR="00EC1DC0" w:rsidP="00EC1DC0" w:rsidRDefault="00EC1DC0" w14:paraId="694034CF" w14:textId="24A64BEF">
            <w:pPr>
              <w:spacing w:before="120"/>
              <w:rPr>
                <w:b/>
                <w:color w:val="000000"/>
              </w:rPr>
            </w:pPr>
            <w:r w:rsidRPr="00FD7459">
              <w:rPr>
                <w:b/>
                <w:color w:val="000000"/>
              </w:rPr>
              <w:t>Resolution SPD-</w:t>
            </w:r>
            <w:r w:rsidRPr="00FD7459" w:rsidR="007E142E">
              <w:rPr>
                <w:b/>
                <w:color w:val="000000"/>
              </w:rPr>
              <w:t>24</w:t>
            </w:r>
          </w:p>
          <w:p w:rsidRPr="00FD7459" w:rsidR="00DB0F75" w:rsidP="00DB0F75" w:rsidRDefault="00DB0F75" w14:paraId="13E695EE" w14:textId="77777777">
            <w:pPr>
              <w:spacing w:before="120"/>
              <w:rPr>
                <w:bCs/>
                <w:color w:val="000000"/>
              </w:rPr>
            </w:pPr>
            <w:r w:rsidRPr="00FD7459">
              <w:rPr>
                <w:bCs/>
                <w:color w:val="000000"/>
              </w:rPr>
              <w:t xml:space="preserve">Energy Safety found the following stakeholder comments to concur with topics already included in Energy Safety’s findings: </w:t>
            </w:r>
          </w:p>
          <w:p w:rsidRPr="00FD7459" w:rsidR="00DB0F75" w:rsidP="00DB0F75" w:rsidRDefault="00DB0F75" w14:paraId="254477F0" w14:textId="77777777">
            <w:pPr>
              <w:spacing w:before="120"/>
              <w:rPr>
                <w:bCs/>
                <w:color w:val="000000"/>
              </w:rPr>
            </w:pPr>
            <w:r w:rsidRPr="00FD7459">
              <w:rPr>
                <w:bCs/>
                <w:color w:val="000000"/>
              </w:rPr>
              <w:t xml:space="preserve">• GPI. </w:t>
            </w:r>
          </w:p>
          <w:p w:rsidRPr="00FD7459" w:rsidR="00DB0F75" w:rsidP="00DB0F75" w:rsidRDefault="00DB0F75" w14:paraId="101281A3" w14:textId="6ADC6CBD">
            <w:pPr>
              <w:spacing w:before="120"/>
              <w:rPr>
                <w:bCs/>
                <w:color w:val="000000"/>
              </w:rPr>
            </w:pPr>
            <w:r w:rsidRPr="00FD7459">
              <w:rPr>
                <w:bCs/>
                <w:color w:val="000000"/>
              </w:rPr>
              <w:t xml:space="preserve">o Work order Backlog/Halting asset inspections. </w:t>
            </w:r>
          </w:p>
          <w:p w:rsidRPr="00FD7459" w:rsidR="00DB0F75" w:rsidP="00DB0F75" w:rsidRDefault="00DB0F75" w14:paraId="31040A34" w14:textId="77777777">
            <w:pPr>
              <w:spacing w:before="120"/>
              <w:rPr>
                <w:bCs/>
                <w:color w:val="000000"/>
              </w:rPr>
            </w:pPr>
            <w:r w:rsidRPr="00FD7459">
              <w:rPr>
                <w:bCs/>
                <w:color w:val="000000"/>
              </w:rPr>
              <w:t xml:space="preserve">o SRP analysis. </w:t>
            </w:r>
          </w:p>
          <w:p w:rsidRPr="00FD7459" w:rsidR="00DB0F75" w:rsidP="00DB0F75" w:rsidRDefault="00DB0F75" w14:paraId="03084B61" w14:textId="77777777">
            <w:pPr>
              <w:spacing w:before="120"/>
              <w:rPr>
                <w:bCs/>
                <w:color w:val="000000"/>
              </w:rPr>
            </w:pPr>
            <w:r w:rsidRPr="00FD7459">
              <w:rPr>
                <w:bCs/>
                <w:color w:val="000000"/>
              </w:rPr>
              <w:t xml:space="preserve">o Mitigation selection. </w:t>
            </w:r>
          </w:p>
          <w:p w:rsidRPr="00FD7459" w:rsidR="00DB0F75" w:rsidP="00DB0F75" w:rsidRDefault="00DB0F75" w14:paraId="70407D96" w14:textId="77777777">
            <w:pPr>
              <w:spacing w:before="120"/>
              <w:rPr>
                <w:bCs/>
                <w:color w:val="000000"/>
              </w:rPr>
            </w:pPr>
            <w:proofErr w:type="gramStart"/>
            <w:r w:rsidRPr="00FD7459">
              <w:rPr>
                <w:bCs/>
                <w:color w:val="000000"/>
              </w:rPr>
              <w:t>o Mitigation</w:t>
            </w:r>
            <w:proofErr w:type="gramEnd"/>
            <w:r w:rsidRPr="00FD7459">
              <w:rPr>
                <w:bCs/>
                <w:color w:val="000000"/>
              </w:rPr>
              <w:t xml:space="preserve"> Strategy Development. </w:t>
            </w:r>
          </w:p>
          <w:p w:rsidRPr="00FD7459" w:rsidR="00DB0F75" w:rsidP="00DB0F75" w:rsidRDefault="00DB0F75" w14:paraId="751EC9EB" w14:textId="77777777">
            <w:pPr>
              <w:spacing w:before="120"/>
              <w:rPr>
                <w:bCs/>
                <w:color w:val="000000"/>
              </w:rPr>
            </w:pPr>
            <w:r w:rsidRPr="00FD7459">
              <w:rPr>
                <w:bCs/>
                <w:color w:val="000000"/>
              </w:rPr>
              <w:t xml:space="preserve">o Risk Modeling Software Use Cases. </w:t>
            </w:r>
          </w:p>
          <w:p w:rsidRPr="00FD7459" w:rsidR="00DB0F75" w:rsidP="00DB0F75" w:rsidRDefault="00DB0F75" w14:paraId="393538D4" w14:textId="77777777">
            <w:pPr>
              <w:spacing w:before="120"/>
              <w:rPr>
                <w:bCs/>
                <w:color w:val="000000"/>
              </w:rPr>
            </w:pPr>
            <w:r w:rsidRPr="00FD7459">
              <w:rPr>
                <w:bCs/>
                <w:color w:val="000000"/>
              </w:rPr>
              <w:t xml:space="preserve">o Risk Modeling Development Timeline. </w:t>
            </w:r>
          </w:p>
          <w:p w:rsidRPr="00FD7459" w:rsidR="00DB0F75" w:rsidP="00DB0F75" w:rsidRDefault="00DB0F75" w14:paraId="49D1EB9D" w14:textId="77777777">
            <w:pPr>
              <w:spacing w:before="120"/>
              <w:rPr>
                <w:bCs/>
                <w:color w:val="000000"/>
              </w:rPr>
            </w:pPr>
            <w:r w:rsidRPr="00FD7459">
              <w:rPr>
                <w:bCs/>
                <w:color w:val="000000"/>
              </w:rPr>
              <w:t xml:space="preserve">o Risk Modeling Maturity Initiatives. </w:t>
            </w:r>
          </w:p>
          <w:p w:rsidRPr="00FD7459" w:rsidR="00DB0F75" w:rsidP="00DB0F75" w:rsidRDefault="00DB0F75" w14:paraId="1548D4A2" w14:textId="77777777">
            <w:pPr>
              <w:spacing w:before="120"/>
              <w:rPr>
                <w:bCs/>
                <w:color w:val="000000"/>
              </w:rPr>
            </w:pPr>
            <w:r w:rsidRPr="00FD7459">
              <w:rPr>
                <w:bCs/>
                <w:color w:val="000000"/>
              </w:rPr>
              <w:t xml:space="preserve">o Inspection Scheduling and Planning. </w:t>
            </w:r>
          </w:p>
          <w:p w:rsidRPr="00FD7459" w:rsidR="00DB0F75" w:rsidP="00DB0F75" w:rsidRDefault="00DB0F75" w14:paraId="2612023A" w14:textId="77777777">
            <w:pPr>
              <w:spacing w:before="120"/>
              <w:rPr>
                <w:bCs/>
                <w:color w:val="000000"/>
              </w:rPr>
            </w:pPr>
            <w:r w:rsidRPr="00FD7459">
              <w:rPr>
                <w:bCs/>
                <w:color w:val="000000"/>
              </w:rPr>
              <w:lastRenderedPageBreak/>
              <w:t xml:space="preserve">o Develop a plan to eliminate its vegetation management backlog. </w:t>
            </w:r>
          </w:p>
          <w:p w:rsidRPr="00FD7459" w:rsidR="00DB0F75" w:rsidP="00DB0F75" w:rsidRDefault="00DB0F75" w14:paraId="1BEC2777" w14:textId="0A505CCD">
            <w:pPr>
              <w:spacing w:before="120"/>
              <w:rPr>
                <w:bCs/>
                <w:color w:val="000000"/>
              </w:rPr>
            </w:pPr>
            <w:r w:rsidRPr="00FD7459">
              <w:rPr>
                <w:bCs/>
                <w:color w:val="000000"/>
              </w:rPr>
              <w:t>[Res. SPD-24, pg. A-19.]</w:t>
            </w:r>
          </w:p>
          <w:p w:rsidRPr="00FD7459" w:rsidR="00DB0F75" w:rsidP="00DB0F75" w:rsidRDefault="00DB0F75" w14:paraId="712FBBA2" w14:textId="77777777">
            <w:pPr>
              <w:spacing w:before="120"/>
              <w:rPr>
                <w:bCs/>
                <w:color w:val="000000"/>
              </w:rPr>
            </w:pPr>
            <w:r w:rsidRPr="00FD7459">
              <w:rPr>
                <w:bCs/>
                <w:color w:val="000000"/>
              </w:rPr>
              <w:t xml:space="preserve">The following stakeholder comments introduced new information that influenced Energy Safety’s findings: </w:t>
            </w:r>
          </w:p>
          <w:p w:rsidRPr="00FD7459" w:rsidR="00DB0F75" w:rsidP="00DB0F75" w:rsidRDefault="00DB0F75" w14:paraId="23C375B3" w14:textId="77777777">
            <w:pPr>
              <w:spacing w:before="120"/>
              <w:rPr>
                <w:bCs/>
                <w:color w:val="000000"/>
              </w:rPr>
            </w:pPr>
            <w:r w:rsidRPr="00FD7459">
              <w:rPr>
                <w:bCs/>
                <w:color w:val="000000"/>
              </w:rPr>
              <w:t xml:space="preserve">• GPI. </w:t>
            </w:r>
          </w:p>
          <w:p w:rsidRPr="00FD7459" w:rsidR="00DB0F75" w:rsidP="00DB0F75" w:rsidRDefault="00DB0F75" w14:paraId="4F3E1AA1" w14:textId="31304492">
            <w:pPr>
              <w:spacing w:before="120"/>
              <w:rPr>
                <w:bCs/>
                <w:color w:val="000000"/>
              </w:rPr>
            </w:pPr>
            <w:r w:rsidRPr="00FD7459">
              <w:rPr>
                <w:bCs/>
                <w:color w:val="000000"/>
              </w:rPr>
              <w:t xml:space="preserve">o Included in RN RN-LU-23-02 to further evaluate covered conductor as an alternative and justify decreased targets. </w:t>
            </w:r>
          </w:p>
          <w:p w:rsidRPr="00FD7459" w:rsidR="00DB0F75" w:rsidP="00DB0F75" w:rsidRDefault="00DB0F75" w14:paraId="348E2766" w14:textId="26DACA30">
            <w:pPr>
              <w:spacing w:before="120"/>
              <w:rPr>
                <w:bCs/>
                <w:color w:val="000000"/>
              </w:rPr>
            </w:pPr>
            <w:r w:rsidRPr="00FD7459">
              <w:rPr>
                <w:bCs/>
                <w:color w:val="000000"/>
              </w:rPr>
              <w:t>[Res. SPD-24, pg. A-20.]</w:t>
            </w:r>
          </w:p>
          <w:p w:rsidRPr="00FD7459" w:rsidR="00DB0F75" w:rsidP="00DB0F75" w:rsidRDefault="00DB0F75" w14:paraId="1396013A" w14:textId="77777777">
            <w:pPr>
              <w:spacing w:before="120"/>
              <w:rPr>
                <w:bCs/>
                <w:color w:val="000000"/>
              </w:rPr>
            </w:pPr>
            <w:r w:rsidRPr="00FD7459">
              <w:rPr>
                <w:bCs/>
                <w:color w:val="000000"/>
              </w:rPr>
              <w:t xml:space="preserve">Energy Safety found the following stakeholder comments to concur with topics already included in Energy Safety’s findings: </w:t>
            </w:r>
          </w:p>
          <w:p w:rsidRPr="00FD7459" w:rsidR="00DB0F75" w:rsidP="00DB0F75" w:rsidRDefault="00DB0F75" w14:paraId="582DB4A8" w14:textId="77777777">
            <w:pPr>
              <w:spacing w:before="120"/>
              <w:rPr>
                <w:bCs/>
                <w:color w:val="000000"/>
              </w:rPr>
            </w:pPr>
            <w:r w:rsidRPr="00FD7459">
              <w:rPr>
                <w:bCs/>
                <w:color w:val="000000"/>
              </w:rPr>
              <w:t xml:space="preserve">• GPI. </w:t>
            </w:r>
          </w:p>
          <w:p w:rsidRPr="00FD7459" w:rsidR="00DB0F75" w:rsidP="00DB0F75" w:rsidRDefault="00DB0F75" w14:paraId="7CB9C49D" w14:textId="5A144F29">
            <w:pPr>
              <w:spacing w:before="120"/>
              <w:rPr>
                <w:bCs/>
                <w:color w:val="000000"/>
              </w:rPr>
            </w:pPr>
            <w:r w:rsidRPr="00FD7459">
              <w:rPr>
                <w:bCs/>
                <w:color w:val="000000"/>
              </w:rPr>
              <w:t xml:space="preserve">o Vendor role in risk modeling. </w:t>
            </w:r>
          </w:p>
          <w:p w:rsidRPr="00FD7459" w:rsidR="00DB0F75" w:rsidP="00DB0F75" w:rsidRDefault="00DB0F75" w14:paraId="7DB8C43A" w14:textId="77777777">
            <w:pPr>
              <w:spacing w:before="120"/>
              <w:rPr>
                <w:bCs/>
                <w:color w:val="000000"/>
              </w:rPr>
            </w:pPr>
            <w:r w:rsidRPr="00FD7459">
              <w:rPr>
                <w:bCs/>
                <w:color w:val="000000"/>
              </w:rPr>
              <w:t xml:space="preserve">o SRP analysis. </w:t>
            </w:r>
          </w:p>
          <w:p w:rsidRPr="00FD7459" w:rsidR="00DB0F75" w:rsidP="00DB0F75" w:rsidRDefault="00DB0F75" w14:paraId="344CD564" w14:textId="77777777">
            <w:pPr>
              <w:spacing w:before="120"/>
              <w:rPr>
                <w:bCs/>
                <w:color w:val="000000"/>
              </w:rPr>
            </w:pPr>
            <w:r w:rsidRPr="00FD7459">
              <w:rPr>
                <w:bCs/>
                <w:color w:val="000000"/>
              </w:rPr>
              <w:t xml:space="preserve">o Repair back-log timeline. </w:t>
            </w:r>
          </w:p>
          <w:p w:rsidRPr="00FD7459" w:rsidR="00DB0F75" w:rsidP="00DB0F75" w:rsidRDefault="00DB0F75" w14:paraId="02A31B99" w14:textId="77777777">
            <w:pPr>
              <w:spacing w:before="120"/>
              <w:rPr>
                <w:bCs/>
                <w:color w:val="000000"/>
              </w:rPr>
            </w:pPr>
            <w:proofErr w:type="gramStart"/>
            <w:r w:rsidRPr="00FD7459">
              <w:rPr>
                <w:bCs/>
                <w:color w:val="000000"/>
              </w:rPr>
              <w:t>o Progress</w:t>
            </w:r>
            <w:proofErr w:type="gramEnd"/>
            <w:r w:rsidRPr="00FD7459">
              <w:rPr>
                <w:bCs/>
                <w:color w:val="000000"/>
              </w:rPr>
              <w:t xml:space="preserve"> on expulsion fuse replacements. </w:t>
            </w:r>
          </w:p>
          <w:p w:rsidRPr="00FD7459" w:rsidR="00DB0F75" w:rsidP="00DB0F75" w:rsidRDefault="00DB0F75" w14:paraId="0D5B545D" w14:textId="7DEB644B">
            <w:pPr>
              <w:spacing w:before="120"/>
              <w:rPr>
                <w:bCs/>
                <w:color w:val="000000"/>
              </w:rPr>
            </w:pPr>
            <w:r w:rsidRPr="00FD7459">
              <w:rPr>
                <w:bCs/>
                <w:color w:val="000000"/>
              </w:rPr>
              <w:t>[Res. SPD-24, pg. A-21.]</w:t>
            </w:r>
          </w:p>
          <w:p w:rsidRPr="00FD7459" w:rsidR="00F54CD4" w:rsidP="00F54CD4" w:rsidRDefault="00F54CD4" w14:paraId="351936AC" w14:textId="77777777">
            <w:pPr>
              <w:spacing w:before="120"/>
              <w:rPr>
                <w:b/>
                <w:bCs/>
                <w:color w:val="000000"/>
              </w:rPr>
            </w:pPr>
            <w:r w:rsidRPr="00FD7459">
              <w:rPr>
                <w:b/>
                <w:bCs/>
                <w:color w:val="000000"/>
              </w:rPr>
              <w:t>Pleadings</w:t>
            </w:r>
          </w:p>
          <w:p w:rsidRPr="00FD7459" w:rsidR="00894AF6" w:rsidP="0065094A" w:rsidRDefault="0065094A" w14:paraId="708EA01B" w14:textId="04E24BA1">
            <w:pPr>
              <w:spacing w:before="120"/>
              <w:rPr>
                <w:b/>
                <w:color w:val="000000"/>
              </w:rPr>
            </w:pPr>
            <w:r w:rsidRPr="00FD7459">
              <w:rPr>
                <w:color w:val="000000"/>
              </w:rPr>
              <w:t>The GPI performed a review of Liberty’s 2023-2025 WMP with a general focus on Risk Methodology and Assessment, Wildfire Mitigation Strategy Development, Wildfire Mitigation, and the intersection of these risk management elements, particularly with respect to the electrical distribution system.</w:t>
            </w:r>
          </w:p>
        </w:tc>
        <w:tc>
          <w:tcPr>
            <w:tcW w:w="2340" w:type="dxa"/>
          </w:tcPr>
          <w:p w:rsidRPr="00FD7459" w:rsidR="00EC1DC0" w:rsidP="00A92D0B" w:rsidRDefault="00EC1DC0" w14:paraId="5D5D3FE8" w14:textId="77777777">
            <w:pPr>
              <w:spacing w:before="120"/>
              <w:rPr>
                <w:color w:val="000000"/>
              </w:rPr>
            </w:pPr>
          </w:p>
          <w:p w:rsidRPr="00FD7459" w:rsidR="005403A1" w:rsidP="00A92D0B" w:rsidRDefault="00055EC2" w14:paraId="3343772B" w14:textId="180615F5">
            <w:pPr>
              <w:spacing w:before="120"/>
              <w:rPr>
                <w:color w:val="000000"/>
              </w:rPr>
            </w:pPr>
            <w:r w:rsidRPr="00FD7459">
              <w:rPr>
                <w:color w:val="000000"/>
              </w:rPr>
              <w:t>Verified</w:t>
            </w:r>
          </w:p>
          <w:p w:rsidRPr="00FD7459" w:rsidR="005403A1" w:rsidP="00A92D0B" w:rsidRDefault="005403A1" w14:paraId="24362423" w14:textId="77777777">
            <w:pPr>
              <w:spacing w:before="120"/>
              <w:rPr>
                <w:color w:val="000000"/>
              </w:rPr>
            </w:pPr>
          </w:p>
          <w:p w:rsidRPr="00FD7459" w:rsidR="005403A1" w:rsidP="00A92D0B" w:rsidRDefault="005403A1" w14:paraId="62F0BA0B" w14:textId="77777777">
            <w:pPr>
              <w:spacing w:before="120"/>
              <w:rPr>
                <w:color w:val="000000"/>
              </w:rPr>
            </w:pPr>
          </w:p>
          <w:p w:rsidRPr="00FD7459" w:rsidR="005403A1" w:rsidP="00A92D0B" w:rsidRDefault="005403A1" w14:paraId="446872DF" w14:textId="77777777">
            <w:pPr>
              <w:spacing w:before="120"/>
              <w:rPr>
                <w:color w:val="000000"/>
              </w:rPr>
            </w:pPr>
          </w:p>
          <w:p w:rsidRPr="00FD7459" w:rsidR="005403A1" w:rsidP="00A92D0B" w:rsidRDefault="005403A1" w14:paraId="396AD0EE" w14:textId="77777777">
            <w:pPr>
              <w:spacing w:before="120"/>
              <w:rPr>
                <w:color w:val="000000"/>
              </w:rPr>
            </w:pPr>
          </w:p>
          <w:p w:rsidRPr="00FD7459" w:rsidR="005403A1" w:rsidP="00A92D0B" w:rsidRDefault="005403A1" w14:paraId="4C2B88C5" w14:textId="77777777">
            <w:pPr>
              <w:spacing w:before="120"/>
              <w:rPr>
                <w:color w:val="000000"/>
              </w:rPr>
            </w:pPr>
          </w:p>
          <w:p w:rsidRPr="00FD7459" w:rsidR="005403A1" w:rsidP="00A92D0B" w:rsidRDefault="005403A1" w14:paraId="2E0B28A0" w14:textId="77777777">
            <w:pPr>
              <w:spacing w:before="120"/>
              <w:rPr>
                <w:color w:val="000000"/>
              </w:rPr>
            </w:pPr>
          </w:p>
          <w:p w:rsidRPr="00FD7459" w:rsidR="005403A1" w:rsidP="00A92D0B" w:rsidRDefault="005403A1" w14:paraId="292C300B" w14:textId="77777777">
            <w:pPr>
              <w:spacing w:before="120"/>
              <w:rPr>
                <w:color w:val="000000"/>
              </w:rPr>
            </w:pPr>
          </w:p>
          <w:p w:rsidRPr="00FD7459" w:rsidR="005403A1" w:rsidP="00A92D0B" w:rsidRDefault="005403A1" w14:paraId="5772CD2D" w14:textId="77777777">
            <w:pPr>
              <w:spacing w:before="120"/>
              <w:rPr>
                <w:color w:val="000000"/>
              </w:rPr>
            </w:pPr>
          </w:p>
          <w:p w:rsidRPr="00FD7459" w:rsidR="005403A1" w:rsidP="00A92D0B" w:rsidRDefault="005403A1" w14:paraId="36A2F718" w14:textId="77777777">
            <w:pPr>
              <w:spacing w:before="120"/>
              <w:rPr>
                <w:color w:val="000000"/>
              </w:rPr>
            </w:pPr>
          </w:p>
          <w:p w:rsidRPr="00FD7459" w:rsidR="005403A1" w:rsidP="00A92D0B" w:rsidRDefault="005403A1" w14:paraId="5F202696" w14:textId="77777777">
            <w:pPr>
              <w:spacing w:before="120"/>
              <w:rPr>
                <w:color w:val="000000"/>
              </w:rPr>
            </w:pPr>
          </w:p>
          <w:p w:rsidRPr="00FD7459" w:rsidR="005403A1" w:rsidP="00A92D0B" w:rsidRDefault="005403A1" w14:paraId="7F17017E" w14:textId="77777777">
            <w:pPr>
              <w:spacing w:before="120"/>
              <w:rPr>
                <w:color w:val="000000"/>
              </w:rPr>
            </w:pPr>
          </w:p>
          <w:p w:rsidRPr="00FD7459" w:rsidR="005403A1" w:rsidP="00A92D0B" w:rsidRDefault="005403A1" w14:paraId="325EEC92" w14:textId="77777777">
            <w:pPr>
              <w:spacing w:before="120"/>
              <w:rPr>
                <w:color w:val="000000"/>
              </w:rPr>
            </w:pPr>
          </w:p>
          <w:p w:rsidRPr="00FD7459" w:rsidR="005403A1" w:rsidP="00A92D0B" w:rsidRDefault="005403A1" w14:paraId="53B28155" w14:textId="77777777">
            <w:pPr>
              <w:spacing w:before="120"/>
              <w:rPr>
                <w:color w:val="000000"/>
              </w:rPr>
            </w:pPr>
          </w:p>
          <w:p w:rsidRPr="00FD7459" w:rsidR="005403A1" w:rsidP="00A92D0B" w:rsidRDefault="005403A1" w14:paraId="7EC5EF64" w14:textId="77777777">
            <w:pPr>
              <w:spacing w:before="120"/>
              <w:rPr>
                <w:color w:val="000000"/>
              </w:rPr>
            </w:pPr>
          </w:p>
          <w:p w:rsidRPr="00FD7459" w:rsidR="005403A1" w:rsidP="00A92D0B" w:rsidRDefault="005403A1" w14:paraId="18C5EF1E" w14:textId="77777777">
            <w:pPr>
              <w:spacing w:before="120"/>
              <w:rPr>
                <w:color w:val="000000"/>
              </w:rPr>
            </w:pPr>
          </w:p>
          <w:p w:rsidRPr="00FD7459" w:rsidR="005403A1" w:rsidP="00A92D0B" w:rsidRDefault="00055EC2" w14:paraId="647F5B96" w14:textId="6C62486A">
            <w:pPr>
              <w:spacing w:before="120"/>
              <w:rPr>
                <w:color w:val="000000"/>
              </w:rPr>
            </w:pPr>
            <w:r w:rsidRPr="00FD7459">
              <w:rPr>
                <w:color w:val="000000"/>
              </w:rPr>
              <w:t>Verified</w:t>
            </w:r>
          </w:p>
          <w:p w:rsidRPr="00FD7459" w:rsidR="005403A1" w:rsidP="00A92D0B" w:rsidRDefault="005403A1" w14:paraId="0CB655F6" w14:textId="77777777">
            <w:pPr>
              <w:spacing w:before="120"/>
              <w:rPr>
                <w:color w:val="000000"/>
              </w:rPr>
            </w:pPr>
          </w:p>
          <w:p w:rsidRPr="00FD7459" w:rsidR="005403A1" w:rsidP="00A92D0B" w:rsidRDefault="005403A1" w14:paraId="5D18DEE0" w14:textId="77777777">
            <w:pPr>
              <w:spacing w:before="120"/>
              <w:rPr>
                <w:color w:val="000000"/>
              </w:rPr>
            </w:pPr>
          </w:p>
          <w:p w:rsidRPr="00FD7459" w:rsidR="005403A1" w:rsidP="00A92D0B" w:rsidRDefault="005403A1" w14:paraId="7A258443" w14:textId="77777777">
            <w:pPr>
              <w:spacing w:before="120"/>
              <w:rPr>
                <w:color w:val="000000"/>
              </w:rPr>
            </w:pPr>
          </w:p>
          <w:p w:rsidRPr="00FD7459" w:rsidR="005403A1" w:rsidP="00A92D0B" w:rsidRDefault="005403A1" w14:paraId="74C52227" w14:textId="77777777">
            <w:pPr>
              <w:spacing w:before="120"/>
              <w:rPr>
                <w:color w:val="000000"/>
              </w:rPr>
            </w:pPr>
          </w:p>
          <w:p w:rsidRPr="00FD7459" w:rsidR="005403A1" w:rsidP="00A92D0B" w:rsidRDefault="005403A1" w14:paraId="52B1A605" w14:textId="77777777">
            <w:pPr>
              <w:spacing w:before="120"/>
              <w:rPr>
                <w:color w:val="000000"/>
              </w:rPr>
            </w:pPr>
          </w:p>
          <w:p w:rsidRPr="00FD7459" w:rsidR="005403A1" w:rsidP="00A92D0B" w:rsidRDefault="005403A1" w14:paraId="659BE9C2" w14:textId="77777777">
            <w:pPr>
              <w:spacing w:before="120"/>
              <w:rPr>
                <w:color w:val="000000"/>
              </w:rPr>
            </w:pPr>
          </w:p>
          <w:p w:rsidRPr="00FD7459" w:rsidR="005403A1" w:rsidP="00A92D0B" w:rsidRDefault="00D56158" w14:paraId="6E6863F6" w14:textId="4EE754A9">
            <w:pPr>
              <w:spacing w:before="120"/>
              <w:rPr>
                <w:color w:val="000000"/>
              </w:rPr>
            </w:pPr>
            <w:r w:rsidRPr="00FD7459">
              <w:rPr>
                <w:color w:val="000000"/>
              </w:rPr>
              <w:t>Verified</w:t>
            </w:r>
          </w:p>
          <w:p w:rsidRPr="00FD7459" w:rsidR="005403A1" w:rsidP="00A92D0B" w:rsidRDefault="005403A1" w14:paraId="00DE5995" w14:textId="77777777">
            <w:pPr>
              <w:spacing w:before="120"/>
              <w:rPr>
                <w:color w:val="000000"/>
              </w:rPr>
            </w:pPr>
          </w:p>
          <w:p w:rsidRPr="00FD7459" w:rsidR="005403A1" w:rsidP="00A92D0B" w:rsidRDefault="005403A1" w14:paraId="64EEB1F9" w14:textId="77777777">
            <w:pPr>
              <w:spacing w:before="120"/>
              <w:rPr>
                <w:color w:val="000000"/>
              </w:rPr>
            </w:pPr>
          </w:p>
          <w:p w:rsidRPr="00FD7459" w:rsidR="005403A1" w:rsidP="00A92D0B" w:rsidRDefault="005403A1" w14:paraId="7AB6B5D3" w14:textId="77777777">
            <w:pPr>
              <w:spacing w:before="120"/>
              <w:rPr>
                <w:color w:val="000000"/>
              </w:rPr>
            </w:pPr>
          </w:p>
          <w:p w:rsidRPr="00FD7459" w:rsidR="005403A1" w:rsidP="00A92D0B" w:rsidRDefault="005403A1" w14:paraId="5EAA8BCF" w14:textId="77777777">
            <w:pPr>
              <w:spacing w:before="120"/>
              <w:rPr>
                <w:color w:val="000000"/>
              </w:rPr>
            </w:pPr>
          </w:p>
          <w:p w:rsidRPr="00FD7459" w:rsidR="005403A1" w:rsidP="00A92D0B" w:rsidRDefault="005403A1" w14:paraId="7078C1F7" w14:textId="77777777">
            <w:pPr>
              <w:spacing w:before="120"/>
              <w:rPr>
                <w:color w:val="000000"/>
              </w:rPr>
            </w:pPr>
          </w:p>
          <w:p w:rsidRPr="00FD7459" w:rsidR="005403A1" w:rsidP="00A92D0B" w:rsidRDefault="005403A1" w14:paraId="58DE9367" w14:textId="77777777">
            <w:pPr>
              <w:spacing w:before="120"/>
              <w:rPr>
                <w:color w:val="000000"/>
              </w:rPr>
            </w:pPr>
          </w:p>
          <w:p w:rsidRPr="00FD7459" w:rsidR="005403A1" w:rsidP="00A92D0B" w:rsidRDefault="005403A1" w14:paraId="6C9E4F9B" w14:textId="77777777">
            <w:pPr>
              <w:spacing w:before="120"/>
              <w:rPr>
                <w:color w:val="000000"/>
              </w:rPr>
            </w:pPr>
          </w:p>
          <w:p w:rsidRPr="00FD7459" w:rsidR="005403A1" w:rsidP="00A92D0B" w:rsidRDefault="005403A1" w14:paraId="6D45FD38" w14:textId="77777777">
            <w:pPr>
              <w:spacing w:before="120"/>
              <w:rPr>
                <w:color w:val="000000"/>
              </w:rPr>
            </w:pPr>
          </w:p>
          <w:p w:rsidRPr="00FD7459" w:rsidR="002244D9" w:rsidP="00A92D0B" w:rsidRDefault="005403A1" w14:paraId="2AA12A37" w14:textId="54BC0EC1">
            <w:pPr>
              <w:spacing w:before="120"/>
              <w:rPr>
                <w:color w:val="000000"/>
              </w:rPr>
            </w:pPr>
            <w:r w:rsidRPr="00FD7459">
              <w:rPr>
                <w:color w:val="000000"/>
              </w:rPr>
              <w:t>Noted, however GPI is required to provide “a citation to the specific portions of documents filed in the proceeding … reflecting the intervenor’s testimony/arguments.</w:t>
            </w:r>
            <w:r w:rsidRPr="00FD7459" w:rsidR="004F7120">
              <w:rPr>
                <w:color w:val="000000"/>
              </w:rPr>
              <w:t>”</w:t>
            </w:r>
            <w:r w:rsidRPr="00FD7459">
              <w:rPr>
                <w:color w:val="000000"/>
              </w:rPr>
              <w:t xml:space="preserve"> </w:t>
            </w:r>
            <w:r w:rsidR="009E1F04">
              <w:rPr>
                <w:color w:val="000000"/>
              </w:rPr>
              <w:t>Intervenor Compensation Program Guide</w:t>
            </w:r>
            <w:r w:rsidRPr="00FD7459">
              <w:rPr>
                <w:color w:val="000000"/>
              </w:rPr>
              <w:t xml:space="preserve"> at 20.</w:t>
            </w:r>
          </w:p>
        </w:tc>
      </w:tr>
      <w:tr w:rsidRPr="00FD7459" w:rsidR="00534081" w:rsidTr="004D0535" w14:paraId="2A2F170A" w14:textId="77777777">
        <w:tc>
          <w:tcPr>
            <w:tcW w:w="3258" w:type="dxa"/>
          </w:tcPr>
          <w:p w:rsidRPr="00FD7459" w:rsidR="00534081" w:rsidP="00534081" w:rsidRDefault="00963E66" w14:paraId="5FBB0A73" w14:textId="0857FA3B">
            <w:pPr>
              <w:spacing w:before="120"/>
              <w:rPr>
                <w:b/>
                <w:bCs/>
                <w:color w:val="000000"/>
              </w:rPr>
            </w:pPr>
            <w:r w:rsidRPr="00FD7459">
              <w:rPr>
                <w:b/>
                <w:bCs/>
                <w:color w:val="000000"/>
              </w:rPr>
              <w:lastRenderedPageBreak/>
              <w:t>4</w:t>
            </w:r>
            <w:r w:rsidRPr="00FD7459" w:rsidR="00534081">
              <w:rPr>
                <w:b/>
                <w:bCs/>
                <w:color w:val="000000"/>
              </w:rPr>
              <w:t>. Review of 2023-2025 PacifiCorp WMP.</w:t>
            </w:r>
          </w:p>
          <w:p w:rsidRPr="00FD7459" w:rsidR="00534081" w:rsidP="00534081" w:rsidRDefault="00534081" w14:paraId="2BFC734F" w14:textId="521C33B3">
            <w:pPr>
              <w:spacing w:before="120"/>
              <w:rPr>
                <w:b/>
                <w:bCs/>
                <w:color w:val="000000"/>
              </w:rPr>
            </w:pPr>
            <w:r w:rsidRPr="00FD7459">
              <w:lastRenderedPageBreak/>
              <w:t>The GPI made substantial contributions to Resolution SPD-</w:t>
            </w:r>
            <w:r w:rsidRPr="00FD7459" w:rsidR="005F4D19">
              <w:t>25</w:t>
            </w:r>
            <w:r w:rsidRPr="00FD7459">
              <w:t xml:space="preserve"> by performing a</w:t>
            </w:r>
            <w:r w:rsidRPr="00FD7459" w:rsidR="005F4D19">
              <w:t xml:space="preserve">n analysis of PacifiCorp’s </w:t>
            </w:r>
            <w:r w:rsidRPr="00FD7459" w:rsidR="006D44C9">
              <w:t xml:space="preserve">2023-2025 </w:t>
            </w:r>
            <w:proofErr w:type="gramStart"/>
            <w:r w:rsidRPr="00FD7459" w:rsidR="006D44C9">
              <w:t>WMP, and</w:t>
            </w:r>
            <w:proofErr w:type="gramEnd"/>
            <w:r w:rsidRPr="00FD7459" w:rsidR="006D44C9">
              <w:t xml:space="preserve"> providing the OEIS with a series of critiques and suggestions for improvements </w:t>
            </w:r>
            <w:proofErr w:type="gramStart"/>
            <w:r w:rsidRPr="00FD7459" w:rsidR="006D44C9">
              <w:t>in order to</w:t>
            </w:r>
            <w:proofErr w:type="gramEnd"/>
            <w:r w:rsidRPr="00FD7459" w:rsidR="006D44C9">
              <w:t xml:space="preserve"> bring the document up to OEIS standards.  Res. SPD-25 acknowledges GPI’s contributions, including some that reinforced and broadened the conclusions of the OEIS, and some that added new insights and material that w</w:t>
            </w:r>
            <w:r w:rsidRPr="00FD7459" w:rsidR="0065094A">
              <w:t>ere</w:t>
            </w:r>
            <w:r w:rsidRPr="00FD7459" w:rsidR="006D44C9">
              <w:t xml:space="preserve"> incorporated into the Resolution.</w:t>
            </w:r>
          </w:p>
        </w:tc>
        <w:tc>
          <w:tcPr>
            <w:tcW w:w="4140" w:type="dxa"/>
          </w:tcPr>
          <w:p w:rsidRPr="00FD7459" w:rsidR="00534081" w:rsidP="00534081" w:rsidRDefault="00534081" w14:paraId="391CD2F3" w14:textId="0FB96C72">
            <w:pPr>
              <w:spacing w:before="120"/>
              <w:rPr>
                <w:b/>
                <w:color w:val="000000"/>
              </w:rPr>
            </w:pPr>
            <w:r w:rsidRPr="00FD7459">
              <w:rPr>
                <w:b/>
                <w:color w:val="000000"/>
              </w:rPr>
              <w:lastRenderedPageBreak/>
              <w:t>Resolution SPD-25</w:t>
            </w:r>
          </w:p>
          <w:p w:rsidRPr="00FD7459" w:rsidR="00534081" w:rsidP="00963E66" w:rsidRDefault="00963E66" w14:paraId="21D58008" w14:textId="0EC50776">
            <w:pPr>
              <w:spacing w:before="120"/>
              <w:rPr>
                <w:bCs/>
                <w:color w:val="000000"/>
              </w:rPr>
            </w:pPr>
            <w:r w:rsidRPr="00FD7459">
              <w:rPr>
                <w:bCs/>
                <w:color w:val="000000"/>
              </w:rPr>
              <w:t xml:space="preserve">Energy Safety issued a draft Decision approving PacifiCorp’s 2023-2025 </w:t>
            </w:r>
            <w:r w:rsidRPr="00FD7459">
              <w:rPr>
                <w:bCs/>
                <w:color w:val="000000"/>
              </w:rPr>
              <w:lastRenderedPageBreak/>
              <w:t>WMP on December 28, 2023. GPI provided comments to Energy Safety on January 17, 2024, on Energy Safety’s draft Decision.</w:t>
            </w:r>
            <w:r w:rsidRPr="00FD7459">
              <w:rPr>
                <w:b/>
                <w:bCs/>
                <w:color w:val="000000"/>
              </w:rPr>
              <w:t xml:space="preserve">15 </w:t>
            </w:r>
            <w:r w:rsidRPr="00FD7459">
              <w:rPr>
                <w:bCs/>
                <w:color w:val="000000"/>
              </w:rPr>
              <w:t xml:space="preserve">GPI recommended clarifications to Energy Safety’s Decision that Energy Safety made in the final Decision. </w:t>
            </w:r>
            <w:r w:rsidRPr="00FD7459" w:rsidR="005F4D19">
              <w:rPr>
                <w:bCs/>
                <w:color w:val="000000"/>
              </w:rPr>
              <w:t xml:space="preserve"> [Res. SPD-25, pg. 6.]</w:t>
            </w:r>
          </w:p>
          <w:p w:rsidRPr="00FD7459" w:rsidR="005F4D19" w:rsidP="005F4D19" w:rsidRDefault="005F4D19" w14:paraId="638EB43E" w14:textId="4A1000FB">
            <w:pPr>
              <w:spacing w:before="120"/>
              <w:rPr>
                <w:bCs/>
                <w:color w:val="000000"/>
              </w:rPr>
            </w:pPr>
            <w:r w:rsidRPr="00FD7459">
              <w:rPr>
                <w:bCs/>
                <w:color w:val="000000"/>
              </w:rPr>
              <w:t>Energy Safety found the following stakeholder comments to concur with topics already included in Energy Safety’s findings:</w:t>
            </w:r>
          </w:p>
          <w:p w:rsidRPr="00FD7459" w:rsidR="005F4D19" w:rsidP="005F4D19" w:rsidRDefault="005F4D19" w14:paraId="74A5971F" w14:textId="77777777">
            <w:pPr>
              <w:spacing w:before="120"/>
              <w:rPr>
                <w:bCs/>
                <w:color w:val="000000"/>
              </w:rPr>
            </w:pPr>
            <w:r w:rsidRPr="00FD7459">
              <w:rPr>
                <w:bCs/>
                <w:color w:val="000000"/>
              </w:rPr>
              <w:t>• GPI</w:t>
            </w:r>
          </w:p>
          <w:p w:rsidRPr="00FD7459" w:rsidR="005F4D19" w:rsidP="005F4D19" w:rsidRDefault="005F4D19" w14:paraId="0FA36FFC" w14:textId="77777777">
            <w:pPr>
              <w:spacing w:before="120"/>
              <w:rPr>
                <w:bCs/>
                <w:color w:val="000000"/>
              </w:rPr>
            </w:pPr>
            <w:proofErr w:type="gramStart"/>
            <w:r w:rsidRPr="00FD7459">
              <w:rPr>
                <w:bCs/>
                <w:color w:val="000000"/>
              </w:rPr>
              <w:t>o Target</w:t>
            </w:r>
            <w:proofErr w:type="gramEnd"/>
            <w:r w:rsidRPr="00FD7459">
              <w:rPr>
                <w:bCs/>
                <w:color w:val="000000"/>
              </w:rPr>
              <w:t xml:space="preserve"> pass rates for vegetation management QA/QC program</w:t>
            </w:r>
          </w:p>
          <w:p w:rsidRPr="00FD7459" w:rsidR="005F4D19" w:rsidP="005F4D19" w:rsidRDefault="005F4D19" w14:paraId="0C0BC36F" w14:textId="77777777">
            <w:pPr>
              <w:spacing w:before="120"/>
              <w:rPr>
                <w:bCs/>
                <w:color w:val="000000"/>
              </w:rPr>
            </w:pPr>
            <w:r w:rsidRPr="00FD7459">
              <w:rPr>
                <w:bCs/>
                <w:color w:val="000000"/>
              </w:rPr>
              <w:t>o PSPS and wildfire risk trade-off transparency</w:t>
            </w:r>
          </w:p>
          <w:p w:rsidRPr="00FD7459" w:rsidR="005F4D19" w:rsidP="005F4D19" w:rsidRDefault="005F4D19" w14:paraId="3A55253C" w14:textId="77777777">
            <w:pPr>
              <w:spacing w:before="120"/>
              <w:rPr>
                <w:bCs/>
                <w:color w:val="000000"/>
              </w:rPr>
            </w:pPr>
            <w:r w:rsidRPr="00FD7459">
              <w:rPr>
                <w:bCs/>
                <w:color w:val="000000"/>
              </w:rPr>
              <w:t>o Risk model implementation milestones and dates</w:t>
            </w:r>
          </w:p>
          <w:p w:rsidRPr="00FD7459" w:rsidR="005F4D19" w:rsidP="005F4D19" w:rsidRDefault="005F4D19" w14:paraId="6E8C0AA5" w14:textId="77777777">
            <w:pPr>
              <w:spacing w:before="120"/>
              <w:rPr>
                <w:bCs/>
                <w:color w:val="000000"/>
              </w:rPr>
            </w:pPr>
            <w:proofErr w:type="gramStart"/>
            <w:r w:rsidRPr="00FD7459">
              <w:rPr>
                <w:bCs/>
                <w:color w:val="000000"/>
              </w:rPr>
              <w:t>o Risk</w:t>
            </w:r>
            <w:proofErr w:type="gramEnd"/>
            <w:r w:rsidRPr="00FD7459">
              <w:rPr>
                <w:bCs/>
                <w:color w:val="000000"/>
              </w:rPr>
              <w:t>-based approach to asset inspections</w:t>
            </w:r>
          </w:p>
          <w:p w:rsidRPr="00FD7459" w:rsidR="005F4D19" w:rsidP="005F4D19" w:rsidRDefault="005F4D19" w14:paraId="1359278A" w14:textId="6B9BD226">
            <w:pPr>
              <w:spacing w:before="120"/>
              <w:rPr>
                <w:color w:val="000000"/>
              </w:rPr>
            </w:pPr>
            <w:r w:rsidRPr="00FD7459">
              <w:rPr>
                <w:bCs/>
                <w:color w:val="000000"/>
              </w:rPr>
              <w:t>[Res. SPD-25, pg. A-23.]</w:t>
            </w:r>
          </w:p>
          <w:p w:rsidRPr="00FD7459" w:rsidR="005F4D19" w:rsidP="005F4D19" w:rsidRDefault="005F4D19" w14:paraId="3EDDC4AC" w14:textId="1A4CE77B">
            <w:pPr>
              <w:spacing w:before="120"/>
              <w:rPr>
                <w:color w:val="000000"/>
              </w:rPr>
            </w:pPr>
            <w:r w:rsidRPr="00FD7459">
              <w:rPr>
                <w:color w:val="000000"/>
              </w:rPr>
              <w:t>Energy Safety found the following stakeholder comments to concur with topics already included in Energy Safety’s findings:</w:t>
            </w:r>
          </w:p>
          <w:p w:rsidRPr="00FD7459" w:rsidR="005F4D19" w:rsidP="005F4D19" w:rsidRDefault="005F4D19" w14:paraId="5CCEC2A4" w14:textId="77777777">
            <w:pPr>
              <w:spacing w:before="120"/>
              <w:rPr>
                <w:color w:val="000000"/>
              </w:rPr>
            </w:pPr>
            <w:r w:rsidRPr="00FD7459">
              <w:rPr>
                <w:color w:val="000000"/>
              </w:rPr>
              <w:t>• GPI</w:t>
            </w:r>
          </w:p>
          <w:p w:rsidRPr="00FD7459" w:rsidR="005F4D19" w:rsidP="005F4D19" w:rsidRDefault="005F4D19" w14:paraId="030DE459" w14:textId="77777777">
            <w:pPr>
              <w:spacing w:before="120"/>
              <w:rPr>
                <w:color w:val="000000"/>
              </w:rPr>
            </w:pPr>
            <w:r w:rsidRPr="00FD7459">
              <w:rPr>
                <w:color w:val="000000"/>
              </w:rPr>
              <w:t>o Continued tracking of 2022 areas for continued improvement (e.g., PC-22-06</w:t>
            </w:r>
          </w:p>
          <w:p w:rsidRPr="00FD7459" w:rsidR="005F4D19" w:rsidP="005F4D19" w:rsidRDefault="005F4D19" w14:paraId="46FDEAD8" w14:textId="77777777">
            <w:pPr>
              <w:spacing w:before="120"/>
              <w:rPr>
                <w:color w:val="000000"/>
              </w:rPr>
            </w:pPr>
            <w:r w:rsidRPr="00FD7459">
              <w:rPr>
                <w:color w:val="000000"/>
              </w:rPr>
              <w:t>and PC-22-09)</w:t>
            </w:r>
          </w:p>
          <w:p w:rsidRPr="00FD7459" w:rsidR="005F4D19" w:rsidP="005F4D19" w:rsidRDefault="005F4D19" w14:paraId="354E997C" w14:textId="16274960">
            <w:pPr>
              <w:spacing w:before="120"/>
              <w:rPr>
                <w:color w:val="000000"/>
              </w:rPr>
            </w:pPr>
            <w:r w:rsidRPr="00FD7459">
              <w:rPr>
                <w:color w:val="000000"/>
              </w:rPr>
              <w:t>o Level 1 conditions/work orders</w:t>
            </w:r>
          </w:p>
          <w:p w:rsidRPr="00FD7459" w:rsidR="005F4D19" w:rsidP="005F4D19" w:rsidRDefault="005F4D19" w14:paraId="0875030E" w14:textId="77777777">
            <w:pPr>
              <w:spacing w:before="120"/>
              <w:rPr>
                <w:color w:val="000000"/>
              </w:rPr>
            </w:pPr>
            <w:r w:rsidRPr="00FD7459">
              <w:rPr>
                <w:bCs/>
                <w:color w:val="000000"/>
              </w:rPr>
              <w:t>[Res. SPD-25, pg. A-25.]</w:t>
            </w:r>
          </w:p>
          <w:p w:rsidRPr="00FD7459" w:rsidR="005F4D19" w:rsidP="005F4D19" w:rsidRDefault="005F4D19" w14:paraId="6ADED664" w14:textId="77777777">
            <w:pPr>
              <w:spacing w:before="120"/>
              <w:rPr>
                <w:bCs/>
                <w:color w:val="000000"/>
              </w:rPr>
            </w:pPr>
            <w:r w:rsidRPr="00FD7459">
              <w:rPr>
                <w:bCs/>
                <w:color w:val="000000"/>
              </w:rPr>
              <w:t>The following stakeholder comments introduced new information that influenced Energy</w:t>
            </w:r>
          </w:p>
          <w:p w:rsidRPr="00FD7459" w:rsidR="005F4D19" w:rsidP="005F4D19" w:rsidRDefault="005F4D19" w14:paraId="01D3B225" w14:textId="77777777">
            <w:pPr>
              <w:spacing w:before="120"/>
              <w:rPr>
                <w:bCs/>
                <w:color w:val="000000"/>
              </w:rPr>
            </w:pPr>
            <w:proofErr w:type="gramStart"/>
            <w:r w:rsidRPr="00FD7459">
              <w:rPr>
                <w:bCs/>
                <w:color w:val="000000"/>
              </w:rPr>
              <w:t>Safety’s</w:t>
            </w:r>
            <w:proofErr w:type="gramEnd"/>
            <w:r w:rsidRPr="00FD7459">
              <w:rPr>
                <w:bCs/>
                <w:color w:val="000000"/>
              </w:rPr>
              <w:t xml:space="preserve"> findings:</w:t>
            </w:r>
          </w:p>
          <w:p w:rsidRPr="00FD7459" w:rsidR="005F4D19" w:rsidP="005F4D19" w:rsidRDefault="005F4D19" w14:paraId="3165D3A4" w14:textId="77777777">
            <w:pPr>
              <w:spacing w:before="120"/>
              <w:rPr>
                <w:bCs/>
                <w:color w:val="000000"/>
              </w:rPr>
            </w:pPr>
            <w:r w:rsidRPr="00FD7459">
              <w:rPr>
                <w:bCs/>
                <w:color w:val="000000"/>
              </w:rPr>
              <w:t>• GPI</w:t>
            </w:r>
          </w:p>
          <w:p w:rsidRPr="00FD7459" w:rsidR="005F4D19" w:rsidP="005F4D19" w:rsidRDefault="005F4D19" w14:paraId="20C915C9" w14:textId="2A74F5C7">
            <w:pPr>
              <w:spacing w:before="120"/>
              <w:rPr>
                <w:bCs/>
                <w:color w:val="000000"/>
              </w:rPr>
            </w:pPr>
            <w:r w:rsidRPr="00FD7459">
              <w:rPr>
                <w:bCs/>
                <w:color w:val="000000"/>
              </w:rPr>
              <w:lastRenderedPageBreak/>
              <w:t>o Level 1 condition remediation delays</w:t>
            </w:r>
          </w:p>
          <w:p w:rsidRPr="00FD7459" w:rsidR="005F4D19" w:rsidP="005F4D19" w:rsidRDefault="005F4D19" w14:paraId="26E6E0AB" w14:textId="6C15F0F0">
            <w:pPr>
              <w:spacing w:before="120"/>
              <w:rPr>
                <w:color w:val="000000"/>
              </w:rPr>
            </w:pPr>
            <w:r w:rsidRPr="00FD7459">
              <w:rPr>
                <w:bCs/>
                <w:color w:val="000000"/>
              </w:rPr>
              <w:t>[Res. SPD-25, pg. A-25.]</w:t>
            </w:r>
          </w:p>
          <w:p w:rsidRPr="00FD7459" w:rsidR="00F74282" w:rsidP="00F74282" w:rsidRDefault="00F74282" w14:paraId="7DD1EFD0" w14:textId="77777777">
            <w:pPr>
              <w:spacing w:before="120"/>
              <w:rPr>
                <w:color w:val="000000"/>
              </w:rPr>
            </w:pPr>
            <w:r w:rsidRPr="00FD7459">
              <w:rPr>
                <w:b/>
                <w:bCs/>
                <w:color w:val="000000"/>
              </w:rPr>
              <w:t>Pleadings</w:t>
            </w:r>
          </w:p>
          <w:p w:rsidRPr="00FD7459" w:rsidR="0065094A" w:rsidP="0065094A" w:rsidRDefault="00F74282" w14:paraId="0EE0743F" w14:textId="2CE723BE">
            <w:pPr>
              <w:spacing w:before="120"/>
              <w:rPr>
                <w:color w:val="000000"/>
              </w:rPr>
            </w:pPr>
            <w:r w:rsidRPr="00FD7459">
              <w:rPr>
                <w:color w:val="000000"/>
              </w:rPr>
              <w:t>The GPI performed a review of PacifiCorp’s 2023-2025 WMP with a general focus on Risk Methodology and Assessment, Wildfire Mitigation Strategy Development, Wildfire Mitigation, and the intersection of these risk management elements, particularly with respect to the electrical distribution system</w:t>
            </w:r>
            <w:r w:rsidRPr="00FD7459" w:rsidR="0065094A">
              <w:rPr>
                <w:color w:val="000000"/>
              </w:rPr>
              <w:t>.</w:t>
            </w:r>
          </w:p>
        </w:tc>
        <w:tc>
          <w:tcPr>
            <w:tcW w:w="2340" w:type="dxa"/>
          </w:tcPr>
          <w:p w:rsidRPr="00FD7459" w:rsidR="00905CA1" w:rsidP="00A92D0B" w:rsidRDefault="00905CA1" w14:paraId="212720BB" w14:textId="77777777">
            <w:pPr>
              <w:spacing w:before="120"/>
              <w:rPr>
                <w:color w:val="000000"/>
              </w:rPr>
            </w:pPr>
          </w:p>
          <w:p w:rsidRPr="00FD7459" w:rsidR="005403A1" w:rsidP="00A92D0B" w:rsidRDefault="00905CA1" w14:paraId="5BBD3246" w14:textId="7A3CC186">
            <w:pPr>
              <w:spacing w:before="120"/>
              <w:rPr>
                <w:color w:val="000000"/>
              </w:rPr>
            </w:pPr>
            <w:r w:rsidRPr="00FD7459">
              <w:rPr>
                <w:color w:val="000000"/>
              </w:rPr>
              <w:t>Noted</w:t>
            </w:r>
          </w:p>
          <w:p w:rsidRPr="00FD7459" w:rsidR="005403A1" w:rsidP="00A92D0B" w:rsidRDefault="005403A1" w14:paraId="6F170D09" w14:textId="77777777">
            <w:pPr>
              <w:spacing w:before="120"/>
              <w:rPr>
                <w:color w:val="000000"/>
              </w:rPr>
            </w:pPr>
          </w:p>
          <w:p w:rsidRPr="00FD7459" w:rsidR="005403A1" w:rsidP="00A92D0B" w:rsidRDefault="005403A1" w14:paraId="7E3280AC" w14:textId="77777777">
            <w:pPr>
              <w:spacing w:before="120"/>
              <w:rPr>
                <w:color w:val="000000"/>
              </w:rPr>
            </w:pPr>
          </w:p>
          <w:p w:rsidRPr="00FD7459" w:rsidR="005403A1" w:rsidP="00A92D0B" w:rsidRDefault="005403A1" w14:paraId="185A392B" w14:textId="77777777">
            <w:pPr>
              <w:spacing w:before="120"/>
              <w:rPr>
                <w:color w:val="000000"/>
              </w:rPr>
            </w:pPr>
          </w:p>
          <w:p w:rsidRPr="00FD7459" w:rsidR="005403A1" w:rsidP="00A92D0B" w:rsidRDefault="005403A1" w14:paraId="09B6CB09" w14:textId="77777777">
            <w:pPr>
              <w:spacing w:before="120"/>
              <w:rPr>
                <w:color w:val="000000"/>
              </w:rPr>
            </w:pPr>
          </w:p>
          <w:p w:rsidRPr="00FD7459" w:rsidR="005403A1" w:rsidP="00A92D0B" w:rsidRDefault="005403A1" w14:paraId="0DA6F91D" w14:textId="77777777">
            <w:pPr>
              <w:spacing w:before="120"/>
              <w:rPr>
                <w:color w:val="000000"/>
              </w:rPr>
            </w:pPr>
          </w:p>
          <w:p w:rsidRPr="00FD7459" w:rsidR="005403A1" w:rsidP="00A92D0B" w:rsidRDefault="005403A1" w14:paraId="3FE08023" w14:textId="77777777">
            <w:pPr>
              <w:spacing w:before="120"/>
              <w:rPr>
                <w:color w:val="000000"/>
              </w:rPr>
            </w:pPr>
          </w:p>
          <w:p w:rsidRPr="00FD7459" w:rsidR="005403A1" w:rsidP="00A92D0B" w:rsidRDefault="00AB7D20" w14:paraId="065F8D62" w14:textId="4107A5BB">
            <w:pPr>
              <w:spacing w:before="120"/>
              <w:rPr>
                <w:color w:val="000000"/>
              </w:rPr>
            </w:pPr>
            <w:r w:rsidRPr="00FD7459">
              <w:rPr>
                <w:color w:val="000000"/>
              </w:rPr>
              <w:t>Verified</w:t>
            </w:r>
          </w:p>
          <w:p w:rsidRPr="00FD7459" w:rsidR="005403A1" w:rsidP="00A92D0B" w:rsidRDefault="005403A1" w14:paraId="427A8C75" w14:textId="77777777">
            <w:pPr>
              <w:spacing w:before="120"/>
              <w:rPr>
                <w:color w:val="000000"/>
              </w:rPr>
            </w:pPr>
          </w:p>
          <w:p w:rsidRPr="00FD7459" w:rsidR="005403A1" w:rsidP="00A92D0B" w:rsidRDefault="005403A1" w14:paraId="16914FA9" w14:textId="77777777">
            <w:pPr>
              <w:spacing w:before="120"/>
              <w:rPr>
                <w:color w:val="000000"/>
              </w:rPr>
            </w:pPr>
          </w:p>
          <w:p w:rsidRPr="00FD7459" w:rsidR="005403A1" w:rsidP="00A92D0B" w:rsidRDefault="005403A1" w14:paraId="1106C6C0" w14:textId="77777777">
            <w:pPr>
              <w:spacing w:before="120"/>
              <w:rPr>
                <w:color w:val="000000"/>
              </w:rPr>
            </w:pPr>
          </w:p>
          <w:p w:rsidRPr="00FD7459" w:rsidR="005403A1" w:rsidP="00A92D0B" w:rsidRDefault="005403A1" w14:paraId="3B791846" w14:textId="77777777">
            <w:pPr>
              <w:spacing w:before="120"/>
              <w:rPr>
                <w:color w:val="000000"/>
              </w:rPr>
            </w:pPr>
          </w:p>
          <w:p w:rsidRPr="00FD7459" w:rsidR="005403A1" w:rsidP="00A92D0B" w:rsidRDefault="005403A1" w14:paraId="6B2D9164" w14:textId="77777777">
            <w:pPr>
              <w:spacing w:before="120"/>
              <w:rPr>
                <w:color w:val="000000"/>
              </w:rPr>
            </w:pPr>
          </w:p>
          <w:p w:rsidRPr="00FD7459" w:rsidR="005403A1" w:rsidP="00A92D0B" w:rsidRDefault="005403A1" w14:paraId="120C803F" w14:textId="77777777">
            <w:pPr>
              <w:spacing w:before="120"/>
              <w:rPr>
                <w:color w:val="000000"/>
              </w:rPr>
            </w:pPr>
          </w:p>
          <w:p w:rsidRPr="00FD7459" w:rsidR="005403A1" w:rsidP="00A92D0B" w:rsidRDefault="005403A1" w14:paraId="2483164B" w14:textId="77777777">
            <w:pPr>
              <w:spacing w:before="120"/>
              <w:rPr>
                <w:color w:val="000000"/>
              </w:rPr>
            </w:pPr>
          </w:p>
          <w:p w:rsidRPr="00FD7459" w:rsidR="005403A1" w:rsidP="00A92D0B" w:rsidRDefault="005403A1" w14:paraId="5D379A48" w14:textId="77777777">
            <w:pPr>
              <w:spacing w:before="120"/>
              <w:rPr>
                <w:color w:val="000000"/>
              </w:rPr>
            </w:pPr>
          </w:p>
          <w:p w:rsidRPr="00FD7459" w:rsidR="005403A1" w:rsidP="00A92D0B" w:rsidRDefault="005403A1" w14:paraId="1B43678F" w14:textId="77777777">
            <w:pPr>
              <w:spacing w:before="120"/>
              <w:rPr>
                <w:color w:val="000000"/>
              </w:rPr>
            </w:pPr>
          </w:p>
          <w:p w:rsidRPr="00FD7459" w:rsidR="005403A1" w:rsidP="00A92D0B" w:rsidRDefault="005403A1" w14:paraId="0B182682" w14:textId="77777777">
            <w:pPr>
              <w:spacing w:before="120"/>
              <w:rPr>
                <w:color w:val="000000"/>
              </w:rPr>
            </w:pPr>
          </w:p>
          <w:p w:rsidRPr="00FD7459" w:rsidR="005403A1" w:rsidP="00A92D0B" w:rsidRDefault="005403A1" w14:paraId="1ED04CAA" w14:textId="77777777">
            <w:pPr>
              <w:spacing w:before="120"/>
              <w:rPr>
                <w:color w:val="000000"/>
              </w:rPr>
            </w:pPr>
          </w:p>
          <w:p w:rsidRPr="00FD7459" w:rsidR="005403A1" w:rsidP="00A92D0B" w:rsidRDefault="00341D7C" w14:paraId="4FDF7941" w14:textId="30F07C29">
            <w:pPr>
              <w:spacing w:before="120"/>
              <w:rPr>
                <w:color w:val="000000"/>
              </w:rPr>
            </w:pPr>
            <w:r w:rsidRPr="00FD7459">
              <w:rPr>
                <w:color w:val="000000"/>
              </w:rPr>
              <w:t>Verified</w:t>
            </w:r>
          </w:p>
          <w:p w:rsidRPr="00FD7459" w:rsidR="005403A1" w:rsidP="00A92D0B" w:rsidRDefault="005403A1" w14:paraId="46517245" w14:textId="77777777">
            <w:pPr>
              <w:spacing w:before="120"/>
              <w:rPr>
                <w:color w:val="000000"/>
              </w:rPr>
            </w:pPr>
          </w:p>
          <w:p w:rsidRPr="00FD7459" w:rsidR="005403A1" w:rsidP="00A92D0B" w:rsidRDefault="005403A1" w14:paraId="4903A603" w14:textId="77777777">
            <w:pPr>
              <w:spacing w:before="120"/>
              <w:rPr>
                <w:color w:val="000000"/>
              </w:rPr>
            </w:pPr>
          </w:p>
          <w:p w:rsidRPr="00FD7459" w:rsidR="005403A1" w:rsidP="00A92D0B" w:rsidRDefault="005403A1" w14:paraId="49E3352C" w14:textId="77777777">
            <w:pPr>
              <w:spacing w:before="120"/>
              <w:rPr>
                <w:color w:val="000000"/>
              </w:rPr>
            </w:pPr>
          </w:p>
          <w:p w:rsidRPr="00FD7459" w:rsidR="005403A1" w:rsidP="00A92D0B" w:rsidRDefault="005403A1" w14:paraId="2200A962" w14:textId="77777777">
            <w:pPr>
              <w:spacing w:before="120"/>
              <w:rPr>
                <w:color w:val="000000"/>
              </w:rPr>
            </w:pPr>
          </w:p>
          <w:p w:rsidRPr="00FD7459" w:rsidR="005403A1" w:rsidP="00A92D0B" w:rsidRDefault="005403A1" w14:paraId="50429C48" w14:textId="77777777">
            <w:pPr>
              <w:spacing w:before="120"/>
              <w:rPr>
                <w:color w:val="000000"/>
              </w:rPr>
            </w:pPr>
          </w:p>
          <w:p w:rsidRPr="00FD7459" w:rsidR="005403A1" w:rsidP="00A92D0B" w:rsidRDefault="005403A1" w14:paraId="0DF1B317" w14:textId="77777777">
            <w:pPr>
              <w:spacing w:before="120"/>
              <w:rPr>
                <w:color w:val="000000"/>
              </w:rPr>
            </w:pPr>
          </w:p>
          <w:p w:rsidRPr="00FD7459" w:rsidR="005403A1" w:rsidP="00A92D0B" w:rsidRDefault="005403A1" w14:paraId="49CA72A4" w14:textId="77777777">
            <w:pPr>
              <w:spacing w:before="120"/>
              <w:rPr>
                <w:color w:val="000000"/>
              </w:rPr>
            </w:pPr>
          </w:p>
          <w:p w:rsidRPr="00FD7459" w:rsidR="005403A1" w:rsidP="00A92D0B" w:rsidRDefault="004D0535" w14:paraId="7A7C8FFB" w14:textId="1EFB2140">
            <w:pPr>
              <w:spacing w:before="120"/>
              <w:rPr>
                <w:color w:val="000000"/>
              </w:rPr>
            </w:pPr>
            <w:r w:rsidRPr="00FD7459">
              <w:rPr>
                <w:color w:val="000000"/>
              </w:rPr>
              <w:t>Verified</w:t>
            </w:r>
          </w:p>
          <w:p w:rsidRPr="00FD7459" w:rsidR="005403A1" w:rsidP="00A92D0B" w:rsidRDefault="005403A1" w14:paraId="4E8E615B" w14:textId="77777777">
            <w:pPr>
              <w:spacing w:before="120"/>
              <w:rPr>
                <w:color w:val="000000"/>
              </w:rPr>
            </w:pPr>
          </w:p>
          <w:p w:rsidRPr="00FD7459" w:rsidR="005403A1" w:rsidP="00A92D0B" w:rsidRDefault="005403A1" w14:paraId="0B3BEE23" w14:textId="77777777">
            <w:pPr>
              <w:spacing w:before="120"/>
              <w:rPr>
                <w:color w:val="000000"/>
              </w:rPr>
            </w:pPr>
          </w:p>
          <w:p w:rsidRPr="00FD7459" w:rsidR="005403A1" w:rsidP="00A92D0B" w:rsidRDefault="005403A1" w14:paraId="3E710427" w14:textId="77777777">
            <w:pPr>
              <w:spacing w:before="120"/>
              <w:rPr>
                <w:color w:val="000000"/>
              </w:rPr>
            </w:pPr>
          </w:p>
          <w:p w:rsidRPr="00FD7459" w:rsidR="005403A1" w:rsidP="00A92D0B" w:rsidRDefault="005403A1" w14:paraId="2983D172" w14:textId="77777777">
            <w:pPr>
              <w:spacing w:before="120"/>
              <w:rPr>
                <w:color w:val="000000"/>
              </w:rPr>
            </w:pPr>
          </w:p>
          <w:p w:rsidRPr="00FD7459" w:rsidR="005403A1" w:rsidP="00A92D0B" w:rsidRDefault="005403A1" w14:paraId="3A8251BB" w14:textId="3DD32EF9">
            <w:pPr>
              <w:spacing w:before="120"/>
              <w:rPr>
                <w:color w:val="000000"/>
              </w:rPr>
            </w:pPr>
          </w:p>
          <w:p w:rsidRPr="00FD7459" w:rsidR="00341D7C" w:rsidP="00A92D0B" w:rsidRDefault="00341D7C" w14:paraId="3127F9C1" w14:textId="77777777">
            <w:pPr>
              <w:spacing w:before="120"/>
              <w:rPr>
                <w:color w:val="000000"/>
              </w:rPr>
            </w:pPr>
          </w:p>
          <w:p w:rsidRPr="00FD7459" w:rsidR="005403A1" w:rsidP="00A92D0B" w:rsidRDefault="005403A1" w14:paraId="53D8407E" w14:textId="13FE877A">
            <w:pPr>
              <w:spacing w:before="120"/>
              <w:rPr>
                <w:color w:val="000000"/>
              </w:rPr>
            </w:pPr>
            <w:r w:rsidRPr="00FD7459">
              <w:rPr>
                <w:color w:val="000000"/>
              </w:rPr>
              <w:t>Noted, however GPI is required to provide “a citation to the specific portions of documents filed in the proceeding … reflecting the intervenor’s testimony/arguments</w:t>
            </w:r>
            <w:r w:rsidRPr="00FD7459" w:rsidR="00EB1F11">
              <w:rPr>
                <w:color w:val="000000"/>
              </w:rPr>
              <w:t>”</w:t>
            </w:r>
            <w:r w:rsidRPr="00FD7459">
              <w:rPr>
                <w:color w:val="000000"/>
              </w:rPr>
              <w:t xml:space="preserve">. </w:t>
            </w:r>
            <w:r w:rsidR="009E1F04">
              <w:rPr>
                <w:color w:val="000000"/>
              </w:rPr>
              <w:t>Intervenor Compensation Program Guide</w:t>
            </w:r>
            <w:r w:rsidRPr="00FD7459">
              <w:rPr>
                <w:color w:val="000000"/>
              </w:rPr>
              <w:t xml:space="preserve"> at 20.</w:t>
            </w:r>
          </w:p>
        </w:tc>
      </w:tr>
    </w:tbl>
    <w:p w:rsidRPr="00FD7459" w:rsidR="0065094A" w:rsidP="00CB00EC" w:rsidRDefault="0065094A" w14:paraId="4A60A5DE" w14:textId="77777777">
      <w:pPr>
        <w:spacing w:line="300" w:lineRule="auto"/>
        <w:rPr>
          <w:color w:val="000000"/>
        </w:rPr>
      </w:pPr>
    </w:p>
    <w:p w:rsidRPr="00FD7459" w:rsidR="00A92D0B" w:rsidP="00DE3A5D" w:rsidRDefault="00A92D0B" w14:paraId="0D4BCD3A" w14:textId="77777777">
      <w:pPr>
        <w:keepNext/>
        <w:keepLines/>
        <w:numPr>
          <w:ilvl w:val="0"/>
          <w:numId w:val="1"/>
        </w:numPr>
        <w:tabs>
          <w:tab w:val="clear" w:pos="900"/>
          <w:tab w:val="num" w:pos="360"/>
        </w:tabs>
        <w:spacing w:after="120"/>
        <w:ind w:left="360"/>
        <w:rPr>
          <w:b/>
          <w:color w:val="000000"/>
        </w:rPr>
      </w:pPr>
      <w:r w:rsidRPr="00FD7459">
        <w:rPr>
          <w:b/>
          <w:color w:val="000000"/>
        </w:rPr>
        <w:t xml:space="preserve">Duplication of Effort (§ 1801.3(f) </w:t>
      </w:r>
      <w:r w:rsidRPr="00FD7459" w:rsidR="00F30DA8">
        <w:rPr>
          <w:b/>
          <w:color w:val="000000"/>
        </w:rPr>
        <w:t xml:space="preserve">and § </w:t>
      </w:r>
      <w:r w:rsidRPr="00FD7459" w:rsidR="0022302F">
        <w:rPr>
          <w:b/>
          <w:color w:val="000000"/>
        </w:rPr>
        <w:t>1802.5)</w:t>
      </w:r>
      <w:r w:rsidRPr="00FD7459" w:rsidR="00C02649">
        <w:rPr>
          <w:b/>
          <w:color w:val="000000"/>
        </w:rPr>
        <w:t>:</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048"/>
        <w:gridCol w:w="1710"/>
        <w:gridCol w:w="1980"/>
      </w:tblGrid>
      <w:tr w:rsidRPr="00FD7459" w:rsidR="00A92D0B" w:rsidTr="00A50194" w14:paraId="76F3266C" w14:textId="77777777">
        <w:trPr>
          <w:tblHeader/>
        </w:trPr>
        <w:tc>
          <w:tcPr>
            <w:tcW w:w="6048" w:type="dxa"/>
            <w:shd w:val="clear" w:color="auto" w:fill="D9D9D9" w:themeFill="background1" w:themeFillShade="D9"/>
          </w:tcPr>
          <w:p w:rsidRPr="00FD7459" w:rsidR="00A92D0B" w:rsidP="00DE3A5D" w:rsidRDefault="00A92D0B" w14:paraId="300CEDBC" w14:textId="77777777">
            <w:pPr>
              <w:keepNext/>
              <w:keepLines/>
              <w:spacing w:before="120"/>
              <w:rPr>
                <w:color w:val="000000"/>
              </w:rPr>
            </w:pPr>
          </w:p>
        </w:tc>
        <w:tc>
          <w:tcPr>
            <w:tcW w:w="1710" w:type="dxa"/>
            <w:tcBorders>
              <w:bottom w:val="single" w:color="auto" w:sz="4" w:space="0"/>
            </w:tcBorders>
            <w:shd w:val="clear" w:color="auto" w:fill="D9D9D9" w:themeFill="background1" w:themeFillShade="D9"/>
          </w:tcPr>
          <w:p w:rsidRPr="00FD7459" w:rsidR="00A92D0B" w:rsidP="00DE3A5D" w:rsidRDefault="005A63D4" w14:paraId="7B091096" w14:textId="77777777">
            <w:pPr>
              <w:keepNext/>
              <w:keepLines/>
              <w:spacing w:before="120"/>
              <w:jc w:val="center"/>
              <w:rPr>
                <w:b/>
                <w:color w:val="000000"/>
              </w:rPr>
            </w:pPr>
            <w:r w:rsidRPr="00FD7459">
              <w:rPr>
                <w:b/>
                <w:color w:val="000000"/>
              </w:rPr>
              <w:t>Interveno</w:t>
            </w:r>
            <w:r w:rsidRPr="00FD7459" w:rsidR="00204E3A">
              <w:rPr>
                <w:b/>
                <w:color w:val="000000"/>
              </w:rPr>
              <w:t>r</w:t>
            </w:r>
            <w:r w:rsidRPr="00FD7459">
              <w:rPr>
                <w:b/>
                <w:color w:val="000000"/>
              </w:rPr>
              <w:t xml:space="preserve">’s </w:t>
            </w:r>
            <w:r w:rsidRPr="00FD7459" w:rsidR="00D075B1">
              <w:rPr>
                <w:b/>
                <w:color w:val="000000"/>
              </w:rPr>
              <w:t>Assertion</w:t>
            </w:r>
          </w:p>
        </w:tc>
        <w:tc>
          <w:tcPr>
            <w:tcW w:w="1980" w:type="dxa"/>
            <w:shd w:val="clear" w:color="auto" w:fill="D9D9D9" w:themeFill="background1" w:themeFillShade="D9"/>
          </w:tcPr>
          <w:p w:rsidRPr="00FD7459" w:rsidR="00A92D0B" w:rsidP="00D075B1" w:rsidRDefault="00A92D0B" w14:paraId="25CE5081" w14:textId="77777777">
            <w:pPr>
              <w:keepNext/>
              <w:keepLines/>
              <w:spacing w:before="120"/>
              <w:jc w:val="center"/>
              <w:rPr>
                <w:b/>
                <w:color w:val="000000"/>
              </w:rPr>
            </w:pPr>
            <w:r w:rsidRPr="00FD7459">
              <w:rPr>
                <w:b/>
                <w:color w:val="000000"/>
              </w:rPr>
              <w:t xml:space="preserve">CPUC </w:t>
            </w:r>
            <w:r w:rsidRPr="00FD7459" w:rsidR="00D075B1">
              <w:rPr>
                <w:b/>
                <w:color w:val="000000"/>
              </w:rPr>
              <w:t>Discussion</w:t>
            </w:r>
          </w:p>
        </w:tc>
      </w:tr>
      <w:tr w:rsidRPr="00FD7459" w:rsidR="00A92D0B" w:rsidTr="00A4480D" w14:paraId="24A12BE1" w14:textId="77777777">
        <w:tc>
          <w:tcPr>
            <w:tcW w:w="6048" w:type="dxa"/>
          </w:tcPr>
          <w:p w:rsidRPr="00FD7459" w:rsidR="00A92D0B" w:rsidP="00DE3A5D" w:rsidRDefault="00A92D0B" w14:paraId="6915FAF6" w14:textId="3148BB30">
            <w:pPr>
              <w:keepNext/>
              <w:keepLines/>
              <w:spacing w:before="120"/>
              <w:ind w:left="360" w:hanging="360"/>
              <w:rPr>
                <w:b/>
                <w:color w:val="000000"/>
              </w:rPr>
            </w:pPr>
            <w:r w:rsidRPr="00FD7459">
              <w:rPr>
                <w:b/>
                <w:color w:val="000000"/>
              </w:rPr>
              <w:t>a.</w:t>
            </w:r>
            <w:r w:rsidRPr="00FD7459">
              <w:rPr>
                <w:b/>
                <w:color w:val="000000"/>
              </w:rPr>
              <w:tab/>
            </w:r>
            <w:r w:rsidRPr="00FD7459">
              <w:rPr>
                <w:b/>
              </w:rPr>
              <w:t xml:space="preserve">Was the </w:t>
            </w:r>
            <w:r w:rsidRPr="00FD7459" w:rsidR="009E48E4">
              <w:rPr>
                <w:b/>
                <w:color w:val="000000"/>
                <w:sz w:val="22"/>
                <w:szCs w:val="22"/>
              </w:rPr>
              <w:t>Public Advocate</w:t>
            </w:r>
            <w:r w:rsidRPr="00FD7459" w:rsidR="00621A7C">
              <w:rPr>
                <w:b/>
                <w:color w:val="000000"/>
                <w:sz w:val="22"/>
                <w:szCs w:val="22"/>
              </w:rPr>
              <w:t>’</w:t>
            </w:r>
            <w:r w:rsidRPr="00FD7459" w:rsidR="009E48E4">
              <w:rPr>
                <w:b/>
                <w:color w:val="000000"/>
                <w:sz w:val="22"/>
                <w:szCs w:val="22"/>
              </w:rPr>
              <w:t>s Office of the Public Utilities Commission</w:t>
            </w:r>
            <w:r w:rsidRPr="00FD7459" w:rsidR="009E48E4">
              <w:rPr>
                <w:b/>
              </w:rPr>
              <w:t xml:space="preserve"> </w:t>
            </w:r>
            <w:r w:rsidRPr="00FD7459">
              <w:rPr>
                <w:b/>
                <w:color w:val="000000"/>
                <w:sz w:val="22"/>
                <w:szCs w:val="22"/>
              </w:rPr>
              <w:t>(</w:t>
            </w:r>
            <w:r w:rsidRPr="00FD7459" w:rsidR="00B55D78">
              <w:rPr>
                <w:b/>
                <w:color w:val="000000"/>
                <w:sz w:val="22"/>
                <w:szCs w:val="22"/>
              </w:rPr>
              <w:t>Cal Advocates</w:t>
            </w:r>
            <w:r w:rsidRPr="00FD7459">
              <w:rPr>
                <w:b/>
              </w:rPr>
              <w:t>) a party to the proceeding</w:t>
            </w:r>
            <w:r w:rsidRPr="00FD7459">
              <w:rPr>
                <w:b/>
                <w:color w:val="000000"/>
              </w:rPr>
              <w:t>?</w:t>
            </w:r>
          </w:p>
        </w:tc>
        <w:tc>
          <w:tcPr>
            <w:tcW w:w="1710" w:type="dxa"/>
          </w:tcPr>
          <w:p w:rsidRPr="00FD7459" w:rsidR="00A92D0B" w:rsidP="00DE3A5D" w:rsidRDefault="0031501B" w14:paraId="0B49A7C8" w14:textId="134B1CE0">
            <w:pPr>
              <w:keepNext/>
              <w:keepLines/>
              <w:spacing w:before="120"/>
              <w:rPr>
                <w:color w:val="000000"/>
              </w:rPr>
            </w:pPr>
            <w:r w:rsidRPr="00FD7459">
              <w:rPr>
                <w:color w:val="000000"/>
              </w:rPr>
              <w:t>Yes</w:t>
            </w:r>
          </w:p>
        </w:tc>
        <w:tc>
          <w:tcPr>
            <w:tcW w:w="1980" w:type="dxa"/>
          </w:tcPr>
          <w:p w:rsidRPr="00FD7459" w:rsidR="00A92D0B" w:rsidP="00DE3A5D" w:rsidRDefault="00A50194" w14:paraId="23B6532A" w14:textId="48F303B8">
            <w:pPr>
              <w:keepNext/>
              <w:keepLines/>
              <w:spacing w:before="120"/>
              <w:rPr>
                <w:color w:val="000000"/>
              </w:rPr>
            </w:pPr>
            <w:r w:rsidRPr="00FD7459">
              <w:rPr>
                <w:color w:val="000000"/>
              </w:rPr>
              <w:t>Verified</w:t>
            </w:r>
          </w:p>
        </w:tc>
      </w:tr>
      <w:tr w:rsidRPr="00FD7459" w:rsidR="00A92D0B" w:rsidTr="00A4480D" w14:paraId="3317BD71" w14:textId="77777777">
        <w:tc>
          <w:tcPr>
            <w:tcW w:w="6048" w:type="dxa"/>
          </w:tcPr>
          <w:p w:rsidRPr="00FD7459" w:rsidR="00A92D0B" w:rsidP="00A92D0B" w:rsidRDefault="00A92D0B" w14:paraId="561D245D" w14:textId="77777777">
            <w:pPr>
              <w:tabs>
                <w:tab w:val="left" w:pos="360"/>
              </w:tabs>
              <w:spacing w:before="120"/>
              <w:ind w:left="360" w:hanging="360"/>
              <w:rPr>
                <w:b/>
                <w:color w:val="000000"/>
              </w:rPr>
            </w:pPr>
            <w:r w:rsidRPr="00FD7459">
              <w:rPr>
                <w:b/>
                <w:color w:val="000000"/>
              </w:rPr>
              <w:t>b.</w:t>
            </w:r>
            <w:r w:rsidRPr="00FD7459">
              <w:rPr>
                <w:b/>
                <w:color w:val="000000"/>
              </w:rPr>
              <w:tab/>
              <w:t xml:space="preserve">Were there other parties to </w:t>
            </w:r>
            <w:proofErr w:type="gramStart"/>
            <w:r w:rsidRPr="00FD7459">
              <w:rPr>
                <w:b/>
                <w:color w:val="000000"/>
              </w:rPr>
              <w:t>the proceeding</w:t>
            </w:r>
            <w:proofErr w:type="gramEnd"/>
            <w:r w:rsidRPr="00FD7459">
              <w:rPr>
                <w:b/>
                <w:color w:val="000000"/>
              </w:rPr>
              <w:t xml:space="preserve"> with positions </w:t>
            </w:r>
            <w:proofErr w:type="gramStart"/>
            <w:r w:rsidRPr="00FD7459">
              <w:rPr>
                <w:b/>
                <w:color w:val="000000"/>
              </w:rPr>
              <w:t>similar to</w:t>
            </w:r>
            <w:proofErr w:type="gramEnd"/>
            <w:r w:rsidRPr="00FD7459">
              <w:rPr>
                <w:b/>
                <w:color w:val="000000"/>
              </w:rPr>
              <w:t xml:space="preserve"> yours? </w:t>
            </w:r>
          </w:p>
        </w:tc>
        <w:tc>
          <w:tcPr>
            <w:tcW w:w="1710" w:type="dxa"/>
          </w:tcPr>
          <w:p w:rsidRPr="00FD7459" w:rsidR="00A92D0B" w:rsidP="00A92D0B" w:rsidRDefault="0031501B" w14:paraId="3708E485" w14:textId="4BE3A0FB">
            <w:pPr>
              <w:spacing w:before="120"/>
              <w:rPr>
                <w:color w:val="000000"/>
              </w:rPr>
            </w:pPr>
            <w:r w:rsidRPr="00FD7459">
              <w:rPr>
                <w:color w:val="000000"/>
              </w:rPr>
              <w:t>Yes</w:t>
            </w:r>
          </w:p>
        </w:tc>
        <w:tc>
          <w:tcPr>
            <w:tcW w:w="1980" w:type="dxa"/>
          </w:tcPr>
          <w:p w:rsidRPr="00FD7459" w:rsidR="00A92D0B" w:rsidP="00A92D0B" w:rsidRDefault="00A50194" w14:paraId="6B3388E6" w14:textId="78B2C326">
            <w:pPr>
              <w:spacing w:before="120"/>
              <w:rPr>
                <w:color w:val="000000"/>
              </w:rPr>
            </w:pPr>
            <w:r w:rsidRPr="00FD7459">
              <w:rPr>
                <w:color w:val="000000"/>
              </w:rPr>
              <w:t>Verified</w:t>
            </w:r>
          </w:p>
        </w:tc>
      </w:tr>
      <w:tr w:rsidRPr="00FD7459" w:rsidR="00A92D0B" w:rsidTr="00A4480D" w14:paraId="0A51B7D4" w14:textId="77777777">
        <w:tc>
          <w:tcPr>
            <w:tcW w:w="7758" w:type="dxa"/>
            <w:gridSpan w:val="2"/>
          </w:tcPr>
          <w:p w:rsidRPr="00FD7459" w:rsidR="00691528" w:rsidP="00124533" w:rsidRDefault="00A92D0B" w14:paraId="058CE425" w14:textId="43557D64">
            <w:pPr>
              <w:spacing w:before="120"/>
              <w:ind w:left="360" w:hanging="360"/>
              <w:rPr>
                <w:color w:val="000000"/>
              </w:rPr>
            </w:pPr>
            <w:proofErr w:type="gramStart"/>
            <w:r w:rsidRPr="00FD7459">
              <w:rPr>
                <w:b/>
                <w:color w:val="000000"/>
              </w:rPr>
              <w:t>c.</w:t>
            </w:r>
            <w:r w:rsidRPr="00FD7459">
              <w:rPr>
                <w:b/>
                <w:color w:val="000000"/>
              </w:rPr>
              <w:tab/>
              <w:t>If</w:t>
            </w:r>
            <w:proofErr w:type="gramEnd"/>
            <w:r w:rsidRPr="00FD7459">
              <w:rPr>
                <w:b/>
                <w:color w:val="000000"/>
              </w:rPr>
              <w:t xml:space="preserve"> so, provide name of other parties:</w:t>
            </w:r>
            <w:r w:rsidRPr="00FD7459" w:rsidR="00E25078">
              <w:rPr>
                <w:color w:val="000000"/>
              </w:rPr>
              <w:t xml:space="preserve"> </w:t>
            </w:r>
            <w:r w:rsidRPr="00FD7459" w:rsidR="00AB6B2E">
              <w:rPr>
                <w:color w:val="000000"/>
                <w:sz w:val="22"/>
                <w:szCs w:val="22"/>
              </w:rPr>
              <w:t>TURN, Mussey Grade, PAO</w:t>
            </w:r>
            <w:r w:rsidRPr="00FD7459" w:rsidR="00534081">
              <w:rPr>
                <w:color w:val="000000"/>
                <w:sz w:val="22"/>
                <w:szCs w:val="22"/>
              </w:rPr>
              <w:t>, the IOUs, and the SMJUs.</w:t>
            </w:r>
          </w:p>
          <w:p w:rsidRPr="00FD7459" w:rsidR="00A92D0B" w:rsidP="00691528" w:rsidRDefault="00A92D0B" w14:paraId="0919176B" w14:textId="77777777">
            <w:pPr>
              <w:ind w:left="360" w:hanging="360"/>
              <w:rPr>
                <w:color w:val="000000"/>
              </w:rPr>
            </w:pPr>
          </w:p>
        </w:tc>
        <w:tc>
          <w:tcPr>
            <w:tcW w:w="1980" w:type="dxa"/>
          </w:tcPr>
          <w:p w:rsidRPr="00FD7459" w:rsidR="00A92D0B" w:rsidP="00E25078" w:rsidRDefault="00A4480D" w14:paraId="22A40B49" w14:textId="3A015C28">
            <w:pPr>
              <w:spacing w:before="120"/>
              <w:rPr>
                <w:color w:val="000000"/>
              </w:rPr>
            </w:pPr>
            <w:r w:rsidRPr="00FD7459">
              <w:rPr>
                <w:color w:val="000000"/>
              </w:rPr>
              <w:t>Noted</w:t>
            </w:r>
          </w:p>
        </w:tc>
      </w:tr>
      <w:tr w:rsidRPr="00FD7459" w:rsidR="00A92D0B" w:rsidTr="00A4480D" w14:paraId="744830F5" w14:textId="77777777">
        <w:tc>
          <w:tcPr>
            <w:tcW w:w="7758" w:type="dxa"/>
            <w:gridSpan w:val="2"/>
          </w:tcPr>
          <w:p w:rsidRPr="00FD7459" w:rsidR="0031501B" w:rsidP="00DD1580" w:rsidRDefault="00A92D0B" w14:paraId="51EC416A" w14:textId="3E2465D0">
            <w:pPr>
              <w:tabs>
                <w:tab w:val="left" w:pos="360"/>
              </w:tabs>
              <w:spacing w:before="120"/>
              <w:ind w:left="360" w:hanging="360"/>
              <w:rPr>
                <w:color w:val="000000"/>
                <w:sz w:val="22"/>
                <w:szCs w:val="22"/>
              </w:rPr>
            </w:pPr>
            <w:r w:rsidRPr="00FD7459">
              <w:rPr>
                <w:b/>
                <w:color w:val="000000"/>
              </w:rPr>
              <w:t>d.</w:t>
            </w:r>
            <w:r w:rsidRPr="00FD7459">
              <w:rPr>
                <w:b/>
                <w:color w:val="000000"/>
              </w:rPr>
              <w:tab/>
            </w:r>
            <w:r w:rsidRPr="00FD7459" w:rsidR="00D075B1">
              <w:rPr>
                <w:b/>
                <w:color w:val="000000"/>
              </w:rPr>
              <w:t xml:space="preserve">Intervenor’s </w:t>
            </w:r>
            <w:r w:rsidRPr="00FD7459" w:rsidR="00A319DE">
              <w:rPr>
                <w:b/>
                <w:color w:val="000000"/>
              </w:rPr>
              <w:t>c</w:t>
            </w:r>
            <w:r w:rsidRPr="00FD7459" w:rsidR="00D075B1">
              <w:rPr>
                <w:b/>
                <w:color w:val="000000"/>
              </w:rPr>
              <w:t xml:space="preserve">laim of </w:t>
            </w:r>
            <w:r w:rsidRPr="00FD7459" w:rsidR="00A319DE">
              <w:rPr>
                <w:b/>
                <w:color w:val="000000"/>
              </w:rPr>
              <w:t>n</w:t>
            </w:r>
            <w:r w:rsidRPr="00FD7459" w:rsidR="00D075B1">
              <w:rPr>
                <w:b/>
                <w:color w:val="000000"/>
              </w:rPr>
              <w:t>on-</w:t>
            </w:r>
            <w:r w:rsidRPr="00FD7459" w:rsidR="00A319DE">
              <w:rPr>
                <w:b/>
                <w:color w:val="000000"/>
              </w:rPr>
              <w:t>d</w:t>
            </w:r>
            <w:r w:rsidRPr="00FD7459" w:rsidR="00D075B1">
              <w:rPr>
                <w:b/>
                <w:color w:val="000000"/>
              </w:rPr>
              <w:t>uplication:</w:t>
            </w:r>
            <w:r w:rsidRPr="00FD7459" w:rsidR="00E25078">
              <w:rPr>
                <w:color w:val="000000"/>
              </w:rPr>
              <w:t xml:space="preserve"> </w:t>
            </w:r>
            <w:r w:rsidRPr="00FD7459" w:rsidR="00AB6B2E">
              <w:rPr>
                <w:color w:val="000000"/>
                <w:sz w:val="22"/>
                <w:szCs w:val="22"/>
              </w:rPr>
              <w:t xml:space="preserve">This proceeding covers a wide variety of topics related to the state’s program for wildfire mitigation.  The Green Power Institute has been an active participant in the Commission’s RPS and LTPP/IRP proceedings, and </w:t>
            </w:r>
            <w:proofErr w:type="gramStart"/>
            <w:r w:rsidRPr="00FD7459" w:rsidR="00AB6B2E">
              <w:rPr>
                <w:color w:val="000000"/>
                <w:sz w:val="22"/>
                <w:szCs w:val="22"/>
              </w:rPr>
              <w:t>a number of</w:t>
            </w:r>
            <w:proofErr w:type="gramEnd"/>
            <w:r w:rsidRPr="00FD7459" w:rsidR="00AB6B2E">
              <w:rPr>
                <w:color w:val="000000"/>
                <w:sz w:val="22"/>
                <w:szCs w:val="22"/>
              </w:rPr>
              <w:t xml:space="preserve"> related proceedings, including the wildfire mitigation proceeding, R.18-10-007.  The Green Power Institute coordinated its efforts in this proceeding with other parties </w:t>
            </w:r>
            <w:proofErr w:type="gramStart"/>
            <w:r w:rsidRPr="00FD7459" w:rsidR="00AB6B2E">
              <w:rPr>
                <w:color w:val="000000"/>
                <w:sz w:val="22"/>
                <w:szCs w:val="22"/>
              </w:rPr>
              <w:t>in order to</w:t>
            </w:r>
            <w:proofErr w:type="gramEnd"/>
            <w:r w:rsidRPr="00FD7459" w:rsidR="00AB6B2E">
              <w:rPr>
                <w:color w:val="000000"/>
                <w:sz w:val="22"/>
                <w:szCs w:val="22"/>
              </w:rPr>
              <w:t xml:space="preserve"> avoid duplication of effort,</w:t>
            </w:r>
            <w:r w:rsidRPr="00FD7459" w:rsidR="00503DF0">
              <w:rPr>
                <w:color w:val="000000"/>
                <w:sz w:val="22"/>
                <w:szCs w:val="22"/>
              </w:rPr>
              <w:t xml:space="preserve"> including participating in the monthly zooms organized by Cal Advocates for parties to coordinate their efforts,</w:t>
            </w:r>
            <w:r w:rsidRPr="00FD7459" w:rsidR="00AB6B2E">
              <w:rPr>
                <w:color w:val="000000"/>
                <w:sz w:val="22"/>
                <w:szCs w:val="22"/>
              </w:rPr>
              <w:t xml:space="preserve"> and added significantly to the outcome of the Commission’s deliberations through our own unique perspective.  Some amount of duplication has occurred in this proceeding on all sides of contentious issues, but Green Power avoided duplication to the extent </w:t>
            </w:r>
            <w:proofErr w:type="gramStart"/>
            <w:r w:rsidRPr="00FD7459" w:rsidR="00AB6B2E">
              <w:rPr>
                <w:color w:val="000000"/>
                <w:sz w:val="22"/>
                <w:szCs w:val="22"/>
              </w:rPr>
              <w:t>possible, and</w:t>
            </w:r>
            <w:proofErr w:type="gramEnd"/>
            <w:r w:rsidRPr="00FD7459" w:rsidR="00AB6B2E">
              <w:rPr>
                <w:color w:val="000000"/>
                <w:sz w:val="22"/>
                <w:szCs w:val="22"/>
              </w:rPr>
              <w:t xml:space="preserve"> tried to minimize it where it was unavoidable.</w:t>
            </w:r>
          </w:p>
          <w:p w:rsidRPr="00FD7459" w:rsidR="00A92D0B" w:rsidP="00562312" w:rsidRDefault="00A92D0B" w14:paraId="3228BB07" w14:textId="77777777">
            <w:pPr>
              <w:tabs>
                <w:tab w:val="left" w:pos="360"/>
              </w:tabs>
              <w:rPr>
                <w:color w:val="000000"/>
              </w:rPr>
            </w:pPr>
          </w:p>
        </w:tc>
        <w:tc>
          <w:tcPr>
            <w:tcW w:w="1980" w:type="dxa"/>
          </w:tcPr>
          <w:p w:rsidRPr="00FD7459" w:rsidR="00A92D0B" w:rsidP="00A92D0B" w:rsidRDefault="000D3CE5" w14:paraId="5F9BBA55" w14:textId="4DA3A87A">
            <w:pPr>
              <w:tabs>
                <w:tab w:val="left" w:pos="360"/>
              </w:tabs>
              <w:spacing w:before="120"/>
              <w:ind w:left="360" w:hanging="360"/>
              <w:rPr>
                <w:color w:val="000000"/>
              </w:rPr>
            </w:pPr>
            <w:r w:rsidRPr="00FD7459">
              <w:rPr>
                <w:color w:val="000000"/>
              </w:rPr>
              <w:t>Noted</w:t>
            </w:r>
          </w:p>
        </w:tc>
      </w:tr>
    </w:tbl>
    <w:p w:rsidRPr="00FD7459" w:rsidR="00B807D0" w:rsidRDefault="00B807D0" w14:paraId="745256F5" w14:textId="77777777">
      <w:pPr>
        <w:rPr>
          <w:color w:val="000000"/>
        </w:rPr>
      </w:pPr>
    </w:p>
    <w:p w:rsidRPr="00FD7459" w:rsidR="00562312" w:rsidP="00691528" w:rsidRDefault="00562312" w14:paraId="2DDF3A1B" w14:textId="77777777">
      <w:pPr>
        <w:tabs>
          <w:tab w:val="left" w:pos="1260"/>
        </w:tabs>
        <w:ind w:left="1260" w:hanging="1260"/>
        <w:jc w:val="center"/>
        <w:rPr>
          <w:b/>
          <w:color w:val="000000"/>
        </w:rPr>
      </w:pPr>
    </w:p>
    <w:p w:rsidRPr="00FD7459" w:rsidR="00A92D0B" w:rsidP="00FC4DE9" w:rsidRDefault="00A92D0B" w14:paraId="48FE39F8" w14:textId="55EE9DC0">
      <w:pPr>
        <w:keepNext/>
        <w:tabs>
          <w:tab w:val="left" w:pos="1260"/>
        </w:tabs>
        <w:ind w:left="1260" w:hanging="1260"/>
        <w:jc w:val="center"/>
        <w:rPr>
          <w:i/>
          <w:color w:val="000000"/>
          <w:u w:val="single"/>
        </w:rPr>
      </w:pPr>
      <w:r w:rsidRPr="00FD7459">
        <w:rPr>
          <w:b/>
          <w:color w:val="000000"/>
        </w:rPr>
        <w:t>PART III:</w:t>
      </w:r>
      <w:r w:rsidRPr="00FD7459">
        <w:rPr>
          <w:b/>
          <w:color w:val="000000"/>
        </w:rPr>
        <w:tab/>
        <w:t>REASONABLENESS OF REQUESTED COMPENSATION</w:t>
      </w:r>
    </w:p>
    <w:p w:rsidRPr="00FD7459" w:rsidR="00A92D0B" w:rsidP="00FC4DE9" w:rsidRDefault="00A92D0B" w14:paraId="5C02B8B5" w14:textId="77777777">
      <w:pPr>
        <w:keepNext/>
        <w:rPr>
          <w:color w:val="000000"/>
        </w:rPr>
      </w:pPr>
    </w:p>
    <w:p w:rsidRPr="00FD7459" w:rsidR="00A92D0B" w:rsidP="00FC4DE9" w:rsidRDefault="00A92D0B" w14:paraId="6F74DAE2" w14:textId="77777777">
      <w:pPr>
        <w:keepNext/>
        <w:numPr>
          <w:ilvl w:val="0"/>
          <w:numId w:val="2"/>
        </w:numPr>
        <w:tabs>
          <w:tab w:val="clear" w:pos="900"/>
          <w:tab w:val="num" w:pos="360"/>
        </w:tabs>
        <w:spacing w:after="120"/>
        <w:ind w:left="360"/>
        <w:rPr>
          <w:b/>
          <w:color w:val="000000"/>
        </w:rPr>
      </w:pPr>
      <w:r w:rsidRPr="00FD7459">
        <w:rPr>
          <w:b/>
          <w:color w:val="000000"/>
        </w:rPr>
        <w:t xml:space="preserve">General Claim of Reasonableness </w:t>
      </w:r>
      <w:r w:rsidRPr="00FD7459" w:rsidR="00F30DA8">
        <w:rPr>
          <w:b/>
          <w:color w:val="000000"/>
        </w:rPr>
        <w:t xml:space="preserve">(§ </w:t>
      </w:r>
      <w:r w:rsidRPr="00FD7459">
        <w:rPr>
          <w:b/>
          <w:color w:val="000000"/>
        </w:rPr>
        <w:t xml:space="preserve">1801 </w:t>
      </w:r>
      <w:r w:rsidRPr="00FD7459" w:rsidR="00F30DA8">
        <w:rPr>
          <w:b/>
          <w:color w:val="000000"/>
        </w:rPr>
        <w:t>and §</w:t>
      </w:r>
      <w:r w:rsidRPr="00FD7459" w:rsidR="0022302F">
        <w:rPr>
          <w:b/>
          <w:color w:val="000000"/>
        </w:rPr>
        <w:t xml:space="preserve"> 1806)</w:t>
      </w:r>
      <w:r w:rsidRPr="00FD7459" w:rsidR="00C02649">
        <w:rPr>
          <w:b/>
          <w:color w:val="000000"/>
        </w:rPr>
        <w:t>:</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7488"/>
        <w:gridCol w:w="2250"/>
      </w:tblGrid>
      <w:tr w:rsidRPr="00FD7459" w:rsidR="00FE3BAE" w:rsidTr="33FE11B3" w14:paraId="4078AC87" w14:textId="77777777">
        <w:trPr>
          <w:tblHeader/>
        </w:trPr>
        <w:tc>
          <w:tcPr>
            <w:tcW w:w="7488" w:type="dxa"/>
            <w:tcBorders>
              <w:bottom w:val="single" w:color="auto" w:sz="4" w:space="0"/>
            </w:tcBorders>
            <w:shd w:val="clear" w:color="auto" w:fill="D9D9D9" w:themeFill="background1" w:themeFillShade="D9"/>
          </w:tcPr>
          <w:p w:rsidRPr="00FD7459" w:rsidR="00FE3BAE" w:rsidP="00B1326C" w:rsidRDefault="00B1326C" w14:paraId="70FDF5DA" w14:textId="41216C4C">
            <w:pPr>
              <w:jc w:val="center"/>
              <w:rPr>
                <w:b/>
                <w:color w:val="000000"/>
              </w:rPr>
            </w:pPr>
            <w:r w:rsidRPr="00FD7459">
              <w:rPr>
                <w:b/>
                <w:color w:val="000000"/>
              </w:rPr>
              <w:t>Intervenor’s Comments</w:t>
            </w:r>
          </w:p>
        </w:tc>
        <w:tc>
          <w:tcPr>
            <w:tcW w:w="2250" w:type="dxa"/>
            <w:shd w:val="clear" w:color="auto" w:fill="D9D9D9" w:themeFill="background1" w:themeFillShade="D9"/>
          </w:tcPr>
          <w:p w:rsidRPr="00FD7459" w:rsidR="00FE3BAE" w:rsidP="00342A89" w:rsidRDefault="00FE3BAE" w14:paraId="59CD9FCF" w14:textId="77777777">
            <w:pPr>
              <w:spacing w:before="120"/>
              <w:rPr>
                <w:color w:val="000000"/>
              </w:rPr>
            </w:pPr>
            <w:r w:rsidRPr="00FD7459">
              <w:rPr>
                <w:b/>
                <w:color w:val="000000"/>
              </w:rPr>
              <w:t>CPUC Discussion</w:t>
            </w:r>
          </w:p>
        </w:tc>
      </w:tr>
      <w:tr w:rsidRPr="00FD7459" w:rsidR="00FE3BAE" w:rsidTr="33FE11B3" w14:paraId="5708510E" w14:textId="77777777">
        <w:tc>
          <w:tcPr>
            <w:tcW w:w="7488" w:type="dxa"/>
            <w:tcBorders>
              <w:bottom w:val="single" w:color="auto" w:sz="4" w:space="0"/>
            </w:tcBorders>
          </w:tcPr>
          <w:p w:rsidRPr="00FD7459" w:rsidR="00FE3BAE" w:rsidRDefault="00FE3BAE" w14:paraId="707F9932" w14:textId="24B1B5E0">
            <w:pPr>
              <w:rPr>
                <w:b/>
                <w:bCs/>
                <w:color w:val="000000"/>
                <w:sz w:val="22"/>
                <w:szCs w:val="22"/>
              </w:rPr>
            </w:pPr>
            <w:r w:rsidRPr="00FD7459">
              <w:rPr>
                <w:b/>
                <w:bCs/>
                <w:color w:val="000000"/>
                <w:sz w:val="22"/>
                <w:szCs w:val="22"/>
              </w:rPr>
              <w:t>a. Intervenor’s claim of cost reasonableness:</w:t>
            </w:r>
            <w:r w:rsidRPr="00FD7459" w:rsidR="00E25078">
              <w:rPr>
                <w:b/>
                <w:bCs/>
                <w:color w:val="000000"/>
                <w:sz w:val="22"/>
                <w:szCs w:val="22"/>
              </w:rPr>
              <w:t xml:space="preserve"> </w:t>
            </w:r>
          </w:p>
          <w:p w:rsidRPr="00FD7459" w:rsidR="0031501B" w:rsidP="0031501B" w:rsidRDefault="0031501B" w14:paraId="32B9A66A" w14:textId="77777777">
            <w:pPr>
              <w:rPr>
                <w:color w:val="000000"/>
                <w:sz w:val="22"/>
                <w:szCs w:val="22"/>
              </w:rPr>
            </w:pPr>
          </w:p>
          <w:p w:rsidRPr="00FD7459" w:rsidR="0017090D" w:rsidP="0017090D" w:rsidRDefault="0017090D" w14:paraId="4E2765DC" w14:textId="2948C009">
            <w:pPr>
              <w:rPr>
                <w:color w:val="000000"/>
                <w:sz w:val="22"/>
                <w:szCs w:val="22"/>
              </w:rPr>
            </w:pPr>
            <w:r w:rsidRPr="00FD7459">
              <w:rPr>
                <w:color w:val="000000"/>
                <w:sz w:val="22"/>
                <w:szCs w:val="22"/>
              </w:rPr>
              <w:t>The GPI is providing, in Attachment 2, a listing of all of the pleadings we provided in this Proceeding in the Wildfire Safety Division that are relevant to matters covered by this Claim, and</w:t>
            </w:r>
            <w:r w:rsidRPr="00FD7459" w:rsidR="00562312">
              <w:rPr>
                <w:color w:val="000000"/>
                <w:sz w:val="22"/>
                <w:szCs w:val="22"/>
              </w:rPr>
              <w:t xml:space="preserve"> in Attachment 3,</w:t>
            </w:r>
            <w:r w:rsidRPr="00FD7459">
              <w:rPr>
                <w:color w:val="000000"/>
                <w:sz w:val="22"/>
                <w:szCs w:val="22"/>
              </w:rPr>
              <w:t xml:space="preserve"> a detailed breakdown of GPI staff time spent for work performed that was directly related to our substantial contributions to Resolutions </w:t>
            </w:r>
            <w:r w:rsidRPr="00FD7459" w:rsidR="00562312">
              <w:rPr>
                <w:color w:val="000000"/>
                <w:sz w:val="22"/>
                <w:szCs w:val="22"/>
              </w:rPr>
              <w:t>SPD-</w:t>
            </w:r>
            <w:r w:rsidRPr="00FD7459" w:rsidR="00F43732">
              <w:rPr>
                <w:color w:val="000000"/>
                <w:sz w:val="22"/>
                <w:szCs w:val="22"/>
              </w:rPr>
              <w:t>1</w:t>
            </w:r>
            <w:r w:rsidRPr="00FD7459" w:rsidR="00503DF0">
              <w:rPr>
                <w:color w:val="000000"/>
                <w:sz w:val="22"/>
                <w:szCs w:val="22"/>
              </w:rPr>
              <w:t>5</w:t>
            </w:r>
            <w:r w:rsidRPr="00FD7459" w:rsidR="00562312">
              <w:rPr>
                <w:color w:val="000000"/>
                <w:sz w:val="22"/>
                <w:szCs w:val="22"/>
              </w:rPr>
              <w:t xml:space="preserve">, </w:t>
            </w:r>
            <w:r w:rsidRPr="00FD7459">
              <w:rPr>
                <w:color w:val="000000"/>
                <w:sz w:val="22"/>
                <w:szCs w:val="22"/>
              </w:rPr>
              <w:t>SPD-</w:t>
            </w:r>
            <w:r w:rsidRPr="00FD7459" w:rsidR="00503DF0">
              <w:rPr>
                <w:color w:val="000000"/>
                <w:sz w:val="22"/>
                <w:szCs w:val="22"/>
              </w:rPr>
              <w:t>20</w:t>
            </w:r>
            <w:r w:rsidRPr="00FD7459" w:rsidR="00571099">
              <w:rPr>
                <w:color w:val="000000"/>
                <w:sz w:val="22"/>
                <w:szCs w:val="22"/>
              </w:rPr>
              <w:t>,</w:t>
            </w:r>
            <w:r w:rsidRPr="00FD7459" w:rsidR="00534081">
              <w:rPr>
                <w:color w:val="000000"/>
                <w:sz w:val="22"/>
                <w:szCs w:val="22"/>
              </w:rPr>
              <w:t xml:space="preserve"> SPD-24,</w:t>
            </w:r>
            <w:r w:rsidRPr="00FD7459" w:rsidR="00571099">
              <w:rPr>
                <w:color w:val="000000"/>
                <w:sz w:val="22"/>
                <w:szCs w:val="22"/>
              </w:rPr>
              <w:t xml:space="preserve"> </w:t>
            </w:r>
            <w:r w:rsidRPr="00FD7459" w:rsidR="00503DF0">
              <w:rPr>
                <w:color w:val="000000"/>
                <w:sz w:val="22"/>
                <w:szCs w:val="22"/>
              </w:rPr>
              <w:t xml:space="preserve">and </w:t>
            </w:r>
            <w:r w:rsidRPr="00FD7459" w:rsidR="00571099">
              <w:rPr>
                <w:color w:val="000000"/>
                <w:sz w:val="22"/>
                <w:szCs w:val="22"/>
              </w:rPr>
              <w:t>SPD-</w:t>
            </w:r>
            <w:r w:rsidRPr="00FD7459" w:rsidR="00503DF0">
              <w:rPr>
                <w:color w:val="000000"/>
                <w:sz w:val="22"/>
                <w:szCs w:val="22"/>
              </w:rPr>
              <w:t>2</w:t>
            </w:r>
            <w:r w:rsidRPr="00FD7459" w:rsidR="00534081">
              <w:rPr>
                <w:color w:val="000000"/>
                <w:sz w:val="22"/>
                <w:szCs w:val="22"/>
              </w:rPr>
              <w:t>5</w:t>
            </w:r>
            <w:r w:rsidRPr="00FD7459">
              <w:rPr>
                <w:color w:val="000000"/>
                <w:sz w:val="22"/>
                <w:szCs w:val="22"/>
              </w:rPr>
              <w:t>.</w:t>
            </w:r>
          </w:p>
          <w:p w:rsidRPr="00FD7459" w:rsidR="00AB6B2E" w:rsidP="0031501B" w:rsidRDefault="00AB6B2E" w14:paraId="147E0475" w14:textId="77777777">
            <w:pPr>
              <w:rPr>
                <w:color w:val="000000"/>
                <w:sz w:val="22"/>
                <w:szCs w:val="22"/>
              </w:rPr>
            </w:pPr>
          </w:p>
          <w:p w:rsidRPr="00FD7459" w:rsidR="00D76000" w:rsidP="0017090D" w:rsidRDefault="0017090D" w14:paraId="740F7BA9" w14:textId="1D9EFDD0">
            <w:pPr>
              <w:rPr>
                <w:color w:val="000000"/>
                <w:sz w:val="22"/>
                <w:szCs w:val="22"/>
              </w:rPr>
            </w:pPr>
            <w:r w:rsidRPr="00FD7459">
              <w:rPr>
                <w:color w:val="000000"/>
                <w:sz w:val="22"/>
                <w:szCs w:val="22"/>
              </w:rPr>
              <w:t>The hours claimed herein in support of Resolutions SPD-</w:t>
            </w:r>
            <w:r w:rsidRPr="00FD7459" w:rsidR="00F43732">
              <w:rPr>
                <w:color w:val="000000"/>
                <w:sz w:val="22"/>
                <w:szCs w:val="22"/>
              </w:rPr>
              <w:t>1</w:t>
            </w:r>
            <w:r w:rsidRPr="00FD7459" w:rsidR="00503DF0">
              <w:rPr>
                <w:color w:val="000000"/>
                <w:sz w:val="22"/>
                <w:szCs w:val="22"/>
              </w:rPr>
              <w:t>5</w:t>
            </w:r>
            <w:r w:rsidRPr="00FD7459" w:rsidR="00571099">
              <w:rPr>
                <w:color w:val="000000"/>
                <w:sz w:val="22"/>
                <w:szCs w:val="22"/>
              </w:rPr>
              <w:t>,</w:t>
            </w:r>
            <w:r w:rsidRPr="00FD7459" w:rsidR="00C935F4">
              <w:rPr>
                <w:color w:val="000000"/>
                <w:sz w:val="22"/>
                <w:szCs w:val="22"/>
              </w:rPr>
              <w:t xml:space="preserve"> SPD-</w:t>
            </w:r>
            <w:r w:rsidRPr="00FD7459" w:rsidR="00503DF0">
              <w:rPr>
                <w:color w:val="000000"/>
                <w:sz w:val="22"/>
                <w:szCs w:val="22"/>
              </w:rPr>
              <w:t>20</w:t>
            </w:r>
            <w:r w:rsidRPr="00FD7459" w:rsidR="00C935F4">
              <w:rPr>
                <w:color w:val="000000"/>
                <w:sz w:val="22"/>
                <w:szCs w:val="22"/>
              </w:rPr>
              <w:t>,</w:t>
            </w:r>
            <w:r w:rsidRPr="00FD7459" w:rsidR="00503DF0">
              <w:rPr>
                <w:color w:val="000000"/>
                <w:sz w:val="22"/>
                <w:szCs w:val="22"/>
              </w:rPr>
              <w:t xml:space="preserve"> </w:t>
            </w:r>
            <w:r w:rsidRPr="00FD7459" w:rsidR="00534081">
              <w:rPr>
                <w:color w:val="000000"/>
                <w:sz w:val="22"/>
                <w:szCs w:val="22"/>
              </w:rPr>
              <w:t xml:space="preserve">SPD-24, </w:t>
            </w:r>
            <w:r w:rsidRPr="00FD7459" w:rsidR="00503DF0">
              <w:rPr>
                <w:color w:val="000000"/>
                <w:sz w:val="22"/>
                <w:szCs w:val="22"/>
              </w:rPr>
              <w:t>and</w:t>
            </w:r>
            <w:r w:rsidRPr="00FD7459" w:rsidR="00571099">
              <w:rPr>
                <w:color w:val="000000"/>
                <w:sz w:val="22"/>
                <w:szCs w:val="22"/>
              </w:rPr>
              <w:t xml:space="preserve"> SPD-</w:t>
            </w:r>
            <w:r w:rsidRPr="00FD7459" w:rsidR="00503DF0">
              <w:rPr>
                <w:color w:val="000000"/>
                <w:sz w:val="22"/>
                <w:szCs w:val="22"/>
              </w:rPr>
              <w:t>2</w:t>
            </w:r>
            <w:r w:rsidRPr="00FD7459" w:rsidR="00534081">
              <w:rPr>
                <w:color w:val="000000"/>
                <w:sz w:val="22"/>
                <w:szCs w:val="22"/>
              </w:rPr>
              <w:t>5</w:t>
            </w:r>
            <w:r w:rsidRPr="00FD7459">
              <w:rPr>
                <w:color w:val="000000"/>
                <w:sz w:val="22"/>
                <w:szCs w:val="22"/>
              </w:rPr>
              <w:t xml:space="preserve"> are reasonable given the scope of the Proceeding, and the strong participation by the GPI.  GPI staff maintained detailed contemporaneous time records indicating the number of hours devoted to the matters settled by this Decision in this case.  </w:t>
            </w:r>
            <w:r w:rsidRPr="00FD7459" w:rsidR="00D76000">
              <w:rPr>
                <w:color w:val="000000"/>
                <w:sz w:val="22"/>
                <w:szCs w:val="22"/>
              </w:rPr>
              <w:t xml:space="preserve">We note that </w:t>
            </w:r>
            <w:r w:rsidRPr="00FD7459" w:rsidR="00655955">
              <w:rPr>
                <w:color w:val="000000"/>
                <w:sz w:val="22"/>
                <w:szCs w:val="22"/>
              </w:rPr>
              <w:t xml:space="preserve">the hours that went into our evaluation of the 2023-2025 WMPs of the large IOUs, which we reported on in our 5/26/23 Comments (see Attachment 2), and which are intertwined for all three IOUs, have already been claimed in Application A.24-01-022, and are therefore not included in this claim for PG&amp;E.  Similarly, </w:t>
            </w:r>
            <w:r w:rsidRPr="00FD7459" w:rsidR="00D76000">
              <w:rPr>
                <w:color w:val="000000"/>
                <w:sz w:val="22"/>
                <w:szCs w:val="22"/>
              </w:rPr>
              <w:t xml:space="preserve">the hours that went into </w:t>
            </w:r>
            <w:r w:rsidRPr="00FD7459" w:rsidR="00655955">
              <w:rPr>
                <w:color w:val="000000"/>
                <w:sz w:val="22"/>
                <w:szCs w:val="22"/>
              </w:rPr>
              <w:t>our</w:t>
            </w:r>
            <w:r w:rsidRPr="00FD7459" w:rsidR="00D76000">
              <w:rPr>
                <w:color w:val="000000"/>
                <w:sz w:val="22"/>
                <w:szCs w:val="22"/>
              </w:rPr>
              <w:t xml:space="preserve"> evaluation of the 2023-2025 WMPs of the SMJUs, which we reported on in our 6/29/23 Comments (see Attachment 2),</w:t>
            </w:r>
            <w:r w:rsidRPr="00FD7459" w:rsidR="00E82885">
              <w:rPr>
                <w:color w:val="000000"/>
                <w:sz w:val="22"/>
                <w:szCs w:val="22"/>
              </w:rPr>
              <w:t xml:space="preserve"> and which are intertwined for all three SMJUs,</w:t>
            </w:r>
            <w:r w:rsidRPr="00FD7459" w:rsidR="00D76000">
              <w:rPr>
                <w:color w:val="000000"/>
                <w:sz w:val="22"/>
                <w:szCs w:val="22"/>
              </w:rPr>
              <w:t xml:space="preserve"> </w:t>
            </w:r>
            <w:r w:rsidRPr="00FD7459" w:rsidR="00E82885">
              <w:rPr>
                <w:color w:val="000000"/>
                <w:sz w:val="22"/>
                <w:szCs w:val="22"/>
              </w:rPr>
              <w:t>have already been claimed in A</w:t>
            </w:r>
            <w:r w:rsidRPr="00FD7459" w:rsidR="00655955">
              <w:rPr>
                <w:color w:val="000000"/>
                <w:sz w:val="22"/>
                <w:szCs w:val="22"/>
              </w:rPr>
              <w:t>pplication</w:t>
            </w:r>
            <w:r w:rsidRPr="00FD7459" w:rsidR="00E82885">
              <w:rPr>
                <w:color w:val="000000"/>
                <w:sz w:val="22"/>
                <w:szCs w:val="22"/>
              </w:rPr>
              <w:t xml:space="preserve"> A.24-01-022, and are therefore not included in this claim</w:t>
            </w:r>
            <w:r w:rsidRPr="00FD7459" w:rsidR="00655955">
              <w:rPr>
                <w:color w:val="000000"/>
                <w:sz w:val="22"/>
                <w:szCs w:val="22"/>
              </w:rPr>
              <w:t xml:space="preserve"> for Liberty</w:t>
            </w:r>
            <w:r w:rsidRPr="00FD7459" w:rsidR="00534081">
              <w:rPr>
                <w:color w:val="000000"/>
                <w:sz w:val="22"/>
                <w:szCs w:val="22"/>
              </w:rPr>
              <w:t xml:space="preserve"> and PacifiCorp</w:t>
            </w:r>
            <w:r w:rsidRPr="00FD7459" w:rsidR="00E82885">
              <w:rPr>
                <w:color w:val="000000"/>
                <w:sz w:val="22"/>
                <w:szCs w:val="22"/>
              </w:rPr>
              <w:t>.</w:t>
            </w:r>
            <w:r w:rsidRPr="00FD7459" w:rsidR="00655955">
              <w:rPr>
                <w:color w:val="000000"/>
                <w:sz w:val="22"/>
                <w:szCs w:val="22"/>
              </w:rPr>
              <w:t xml:space="preserve">  </w:t>
            </w:r>
          </w:p>
          <w:p w:rsidRPr="00FD7459" w:rsidR="00D76000" w:rsidP="0017090D" w:rsidRDefault="00D76000" w14:paraId="7747E824" w14:textId="77777777">
            <w:pPr>
              <w:rPr>
                <w:color w:val="000000"/>
                <w:sz w:val="22"/>
                <w:szCs w:val="22"/>
              </w:rPr>
            </w:pPr>
          </w:p>
          <w:p w:rsidRPr="00FD7459" w:rsidR="0017090D" w:rsidP="0017090D" w:rsidRDefault="0017090D" w14:paraId="08855E9B" w14:textId="65470696">
            <w:pPr>
              <w:rPr>
                <w:color w:val="000000"/>
                <w:sz w:val="22"/>
                <w:szCs w:val="22"/>
              </w:rPr>
            </w:pPr>
            <w:r w:rsidRPr="00FD7459">
              <w:rPr>
                <w:color w:val="000000"/>
                <w:sz w:val="22"/>
                <w:szCs w:val="22"/>
              </w:rPr>
              <w:t xml:space="preserve">In preparing Attachment </w:t>
            </w:r>
            <w:r w:rsidRPr="00FD7459" w:rsidR="00C935F4">
              <w:rPr>
                <w:color w:val="000000"/>
                <w:sz w:val="22"/>
                <w:szCs w:val="22"/>
              </w:rPr>
              <w:t>3</w:t>
            </w:r>
            <w:r w:rsidRPr="00FD7459">
              <w:rPr>
                <w:color w:val="000000"/>
                <w:sz w:val="22"/>
                <w:szCs w:val="22"/>
              </w:rPr>
              <w:t xml:space="preserve">, Dr. Morris reviewed </w:t>
            </w:r>
            <w:proofErr w:type="gramStart"/>
            <w:r w:rsidRPr="00FD7459">
              <w:rPr>
                <w:color w:val="000000"/>
                <w:sz w:val="22"/>
                <w:szCs w:val="22"/>
              </w:rPr>
              <w:t>all of</w:t>
            </w:r>
            <w:proofErr w:type="gramEnd"/>
            <w:r w:rsidRPr="00FD7459">
              <w:rPr>
                <w:color w:val="000000"/>
                <w:sz w:val="22"/>
                <w:szCs w:val="22"/>
              </w:rPr>
              <w:t xml:space="preserve"> the recorded hours devoted to this </w:t>
            </w:r>
            <w:proofErr w:type="gramStart"/>
            <w:r w:rsidRPr="00FD7459">
              <w:rPr>
                <w:color w:val="000000"/>
                <w:sz w:val="22"/>
                <w:szCs w:val="22"/>
              </w:rPr>
              <w:t>proceeding, and</w:t>
            </w:r>
            <w:proofErr w:type="gramEnd"/>
            <w:r w:rsidRPr="00FD7459">
              <w:rPr>
                <w:color w:val="000000"/>
                <w:sz w:val="22"/>
                <w:szCs w:val="22"/>
              </w:rPr>
              <w:t xml:space="preserve"> included only those that were reasonable and contributory to the underlying tasks.  As a result, the GPI submits that </w:t>
            </w:r>
            <w:proofErr w:type="gramStart"/>
            <w:r w:rsidRPr="00FD7459">
              <w:rPr>
                <w:color w:val="000000"/>
                <w:sz w:val="22"/>
                <w:szCs w:val="22"/>
              </w:rPr>
              <w:t>all of</w:t>
            </w:r>
            <w:proofErr w:type="gramEnd"/>
            <w:r w:rsidRPr="00FD7459">
              <w:rPr>
                <w:color w:val="000000"/>
                <w:sz w:val="22"/>
                <w:szCs w:val="22"/>
              </w:rPr>
              <w:t xml:space="preserve"> the hours included in the attachment are reasonable and should be compensated in full.</w:t>
            </w:r>
          </w:p>
          <w:p w:rsidRPr="00FD7459" w:rsidR="0031501B" w:rsidP="0031501B" w:rsidRDefault="0031501B" w14:paraId="4E1D9CCA" w14:textId="77777777">
            <w:pPr>
              <w:rPr>
                <w:color w:val="000000"/>
                <w:sz w:val="22"/>
                <w:szCs w:val="22"/>
              </w:rPr>
            </w:pPr>
          </w:p>
          <w:p w:rsidRPr="00FD7459" w:rsidR="0031501B" w:rsidP="0031501B" w:rsidRDefault="0031501B" w14:paraId="6114E080" w14:textId="18D144C9">
            <w:pPr>
              <w:rPr>
                <w:color w:val="000000"/>
                <w:sz w:val="22"/>
                <w:szCs w:val="22"/>
              </w:rPr>
            </w:pPr>
            <w:r w:rsidRPr="00FD7459">
              <w:rPr>
                <w:color w:val="000000"/>
                <w:sz w:val="22"/>
                <w:szCs w:val="22"/>
              </w:rPr>
              <w:t xml:space="preserve">Dr. Morris is a renewable energy analyst and consultant with more than </w:t>
            </w:r>
            <w:r w:rsidRPr="00FD7459" w:rsidR="00571099">
              <w:rPr>
                <w:color w:val="000000"/>
                <w:sz w:val="22"/>
                <w:szCs w:val="22"/>
              </w:rPr>
              <w:t>40</w:t>
            </w:r>
            <w:r w:rsidRPr="00FD7459">
              <w:rPr>
                <w:color w:val="000000"/>
                <w:sz w:val="22"/>
                <w:szCs w:val="22"/>
              </w:rPr>
              <w:t xml:space="preserve"> years of diversified experience and accomplishments in the energy and environmental fields.  He is a nationally recognized expert on biomass and renewable energy, climate change and greenhouse-gas emissions analysis, integrated resources planning, and analysis of the environmental impacts of electric power generation.  Dr. Morris holds a BA in Natural Science from the University of Pennsylvania, an MSc in Biochemistry from the University of Toronto, and a PhD in Energy and Resources from the University of California, Berkeley.</w:t>
            </w:r>
          </w:p>
          <w:p w:rsidRPr="00FD7459" w:rsidR="0031501B" w:rsidP="0031501B" w:rsidRDefault="0031501B" w14:paraId="78F576A6" w14:textId="77777777">
            <w:pPr>
              <w:rPr>
                <w:color w:val="000000"/>
                <w:sz w:val="22"/>
                <w:szCs w:val="22"/>
              </w:rPr>
            </w:pPr>
          </w:p>
          <w:p w:rsidRPr="00FD7459" w:rsidR="0031501B" w:rsidP="0031501B" w:rsidRDefault="0031501B" w14:paraId="7BD5AA93" w14:textId="437A0D8A">
            <w:pPr>
              <w:rPr>
                <w:color w:val="000000"/>
                <w:sz w:val="22"/>
                <w:szCs w:val="22"/>
              </w:rPr>
            </w:pPr>
            <w:r w:rsidRPr="00FD7459">
              <w:rPr>
                <w:color w:val="000000"/>
                <w:sz w:val="22"/>
                <w:szCs w:val="22"/>
              </w:rPr>
              <w:t>Dr. Morris has been actively involved in electric utility restructuring in California throughout the past t</w:t>
            </w:r>
            <w:r w:rsidRPr="00FD7459" w:rsidR="00571099">
              <w:rPr>
                <w:color w:val="000000"/>
                <w:sz w:val="22"/>
                <w:szCs w:val="22"/>
              </w:rPr>
              <w:t xml:space="preserve">hree </w:t>
            </w:r>
            <w:r w:rsidRPr="00FD7459">
              <w:rPr>
                <w:color w:val="000000"/>
                <w:sz w:val="22"/>
                <w:szCs w:val="22"/>
              </w:rPr>
              <w:t xml:space="preserve">decades.  He served as editor and facilitator for the Renewables Working Group to the California Public Utilities Commission in 1996 during the original restructuring effort, consultant to the CEC Renewables Program Committee, consultant to the Governor’s Office of Planning and Research on renewable energy policy during the energy crisis </w:t>
            </w:r>
            <w:proofErr w:type="gramStart"/>
            <w:r w:rsidRPr="00FD7459">
              <w:rPr>
                <w:color w:val="000000"/>
                <w:sz w:val="22"/>
                <w:szCs w:val="22"/>
              </w:rPr>
              <w:t>years, and</w:t>
            </w:r>
            <w:proofErr w:type="gramEnd"/>
            <w:r w:rsidRPr="00FD7459">
              <w:rPr>
                <w:color w:val="000000"/>
                <w:sz w:val="22"/>
                <w:szCs w:val="22"/>
              </w:rPr>
              <w:t xml:space="preserve"> has </w:t>
            </w:r>
            <w:r w:rsidRPr="00FD7459">
              <w:rPr>
                <w:color w:val="000000"/>
                <w:sz w:val="22"/>
                <w:szCs w:val="22"/>
              </w:rPr>
              <w:lastRenderedPageBreak/>
              <w:t>provided expert testimony in a variety of regulatory and legislative proceedings, as well as in civil litigation.</w:t>
            </w:r>
          </w:p>
          <w:p w:rsidRPr="00FD7459" w:rsidR="00C3127D" w:rsidP="0031501B" w:rsidRDefault="00C3127D" w14:paraId="0A5F23CA" w14:textId="614B59DF">
            <w:pPr>
              <w:rPr>
                <w:color w:val="000000"/>
                <w:sz w:val="22"/>
                <w:szCs w:val="22"/>
              </w:rPr>
            </w:pPr>
          </w:p>
          <w:p w:rsidRPr="00FD7459" w:rsidR="0013216F" w:rsidP="0013216F" w:rsidRDefault="0013216F" w14:paraId="41F57526" w14:textId="75677769">
            <w:pPr>
              <w:rPr>
                <w:color w:val="000000"/>
                <w:sz w:val="22"/>
                <w:szCs w:val="22"/>
              </w:rPr>
            </w:pPr>
            <w:r w:rsidRPr="00FD7459">
              <w:rPr>
                <w:color w:val="000000"/>
                <w:sz w:val="22"/>
                <w:szCs w:val="22"/>
              </w:rPr>
              <w:t xml:space="preserve">Dr. Harrold has worked for the Green Power Institute (GPI) for a total of more than </w:t>
            </w:r>
            <w:r w:rsidRPr="00FD7459" w:rsidR="00F416C2">
              <w:rPr>
                <w:color w:val="000000"/>
                <w:sz w:val="22"/>
                <w:szCs w:val="22"/>
              </w:rPr>
              <w:t>10</w:t>
            </w:r>
            <w:r w:rsidRPr="00FD7459">
              <w:rPr>
                <w:color w:val="000000"/>
                <w:sz w:val="22"/>
                <w:szCs w:val="22"/>
              </w:rPr>
              <w:t xml:space="preserve"> years, as a Research Assistant from 2006 to 2008, and again as a Scientist from 2015 to present. Through her work with the </w:t>
            </w:r>
            <w:proofErr w:type="gramStart"/>
            <w:r w:rsidRPr="00FD7459">
              <w:rPr>
                <w:color w:val="000000"/>
                <w:sz w:val="22"/>
                <w:szCs w:val="22"/>
              </w:rPr>
              <w:t>GPI</w:t>
            </w:r>
            <w:proofErr w:type="gramEnd"/>
            <w:r w:rsidRPr="00FD7459">
              <w:rPr>
                <w:color w:val="000000"/>
                <w:sz w:val="22"/>
                <w:szCs w:val="22"/>
              </w:rPr>
              <w:t xml:space="preserve"> she has been engaged with the development of the Renewable Portfolio Standard</w:t>
            </w:r>
            <w:r w:rsidRPr="00FD7459" w:rsidR="003A1936">
              <w:rPr>
                <w:color w:val="000000"/>
                <w:sz w:val="22"/>
                <w:szCs w:val="22"/>
              </w:rPr>
              <w:t xml:space="preserve"> program</w:t>
            </w:r>
            <w:r w:rsidRPr="00FD7459">
              <w:rPr>
                <w:color w:val="000000"/>
                <w:sz w:val="22"/>
                <w:szCs w:val="22"/>
              </w:rPr>
              <w:t xml:space="preserve"> (RPS), </w:t>
            </w:r>
            <w:r w:rsidRPr="00FD7459" w:rsidR="00F416C2">
              <w:rPr>
                <w:color w:val="000000"/>
                <w:sz w:val="22"/>
                <w:szCs w:val="22"/>
              </w:rPr>
              <w:t>the Integrated Resources Planning (IRP) proceeding, and the Wildfire Mitigation Plan (WMP) proceeding</w:t>
            </w:r>
            <w:r w:rsidRPr="00FD7459">
              <w:rPr>
                <w:color w:val="000000"/>
                <w:sz w:val="22"/>
                <w:szCs w:val="22"/>
              </w:rPr>
              <w:t>.  Dr. Harrold earned a Ph.D. in geomicrobiology from the University of Washington, Department of Earth and Space Science in 2014.</w:t>
            </w:r>
          </w:p>
          <w:p w:rsidRPr="00FD7459" w:rsidR="0013216F" w:rsidP="0031501B" w:rsidRDefault="0013216F" w14:paraId="1CC366DE" w14:textId="77777777">
            <w:pPr>
              <w:rPr>
                <w:color w:val="000000"/>
                <w:sz w:val="22"/>
                <w:szCs w:val="22"/>
              </w:rPr>
            </w:pPr>
          </w:p>
          <w:p w:rsidRPr="00FD7459" w:rsidR="0013216F" w:rsidP="0013216F" w:rsidRDefault="00C3127D" w14:paraId="40050360" w14:textId="493ABA5C">
            <w:pPr>
              <w:rPr>
                <w:color w:val="000000"/>
                <w:sz w:val="22"/>
                <w:szCs w:val="22"/>
              </w:rPr>
            </w:pPr>
            <w:r w:rsidRPr="00FD7459">
              <w:rPr>
                <w:color w:val="000000"/>
                <w:sz w:val="22"/>
                <w:szCs w:val="22"/>
              </w:rPr>
              <w:t xml:space="preserve">Decision D.98-04-059 states, on pgs. 33-34, “Participation must be productive in the sense that the costs of participation should bear a reasonable relationship to the benefits realized through such participation …  At a minimum, when the benefits are intangible, the customer should present information sufficient to justify a Commission finding that the overall benefits of a customer’s participation will exceed a customer’s costs.”  This proceeding is concerned with the </w:t>
            </w:r>
            <w:r w:rsidRPr="00FD7459" w:rsidR="0013216F">
              <w:rPr>
                <w:color w:val="000000"/>
                <w:sz w:val="22"/>
                <w:szCs w:val="22"/>
              </w:rPr>
              <w:t xml:space="preserve">development and approval of the wildfire mitigation plans of the </w:t>
            </w:r>
            <w:proofErr w:type="gramStart"/>
            <w:r w:rsidRPr="00FD7459" w:rsidR="0013216F">
              <w:rPr>
                <w:color w:val="000000"/>
                <w:sz w:val="22"/>
                <w:szCs w:val="22"/>
              </w:rPr>
              <w:t>wires</w:t>
            </w:r>
            <w:proofErr w:type="gramEnd"/>
            <w:r w:rsidRPr="00FD7459" w:rsidR="0013216F">
              <w:rPr>
                <w:color w:val="000000"/>
                <w:sz w:val="22"/>
                <w:szCs w:val="22"/>
              </w:rPr>
              <w:t xml:space="preserve"> utilities.  The cost reductions and environmental benefits of the WMPs overwhelm the cost of our participation.</w:t>
            </w:r>
          </w:p>
          <w:p w:rsidRPr="00FD7459" w:rsidR="00FE3BAE" w:rsidP="001442A1" w:rsidRDefault="00FE3BAE" w14:paraId="2B1A1242" w14:textId="1B5F59AA">
            <w:pPr>
              <w:rPr>
                <w:color w:val="000000"/>
                <w:sz w:val="22"/>
                <w:szCs w:val="22"/>
              </w:rPr>
            </w:pPr>
          </w:p>
        </w:tc>
        <w:tc>
          <w:tcPr>
            <w:tcW w:w="2250" w:type="dxa"/>
          </w:tcPr>
          <w:p w:rsidRPr="00FD7459" w:rsidR="00FE3BAE" w:rsidP="00FE3BAE" w:rsidRDefault="00AD777B" w14:paraId="223B4665" w14:textId="3FAC845C">
            <w:pPr>
              <w:spacing w:before="120"/>
              <w:rPr>
                <w:color w:val="000000"/>
                <w:sz w:val="22"/>
                <w:szCs w:val="22"/>
              </w:rPr>
            </w:pPr>
            <w:r w:rsidRPr="005C74AD">
              <w:rPr>
                <w:color w:val="000000"/>
              </w:rPr>
              <w:lastRenderedPageBreak/>
              <w:t xml:space="preserve">After the adjustments made to this claim, the remainder of the claimed </w:t>
            </w:r>
            <w:r>
              <w:rPr>
                <w:color w:val="000000"/>
              </w:rPr>
              <w:t>costs</w:t>
            </w:r>
            <w:r w:rsidRPr="005C74AD">
              <w:rPr>
                <w:color w:val="000000"/>
              </w:rPr>
              <w:t xml:space="preserve"> are reasonable. </w:t>
            </w:r>
            <w:r w:rsidRPr="001F183C">
              <w:rPr>
                <w:i/>
                <w:iCs/>
                <w:color w:val="000000"/>
              </w:rPr>
              <w:t>See</w:t>
            </w:r>
            <w:r w:rsidRPr="005C74AD">
              <w:rPr>
                <w:color w:val="000000"/>
              </w:rPr>
              <w:t xml:space="preserve"> Part III.D</w:t>
            </w:r>
            <w:r>
              <w:rPr>
                <w:color w:val="000000"/>
                <w:sz w:val="22"/>
                <w:szCs w:val="22"/>
              </w:rPr>
              <w:t>.</w:t>
            </w:r>
          </w:p>
        </w:tc>
      </w:tr>
      <w:tr w:rsidRPr="00FD7459" w:rsidR="00FE3BAE" w:rsidTr="33FE11B3" w14:paraId="5548029C" w14:textId="77777777">
        <w:tc>
          <w:tcPr>
            <w:tcW w:w="7488" w:type="dxa"/>
          </w:tcPr>
          <w:p w:rsidRPr="00FD7459" w:rsidR="00FE3BAE" w:rsidRDefault="00FE3BAE" w14:paraId="751A610C" w14:textId="509B1715">
            <w:pPr>
              <w:rPr>
                <w:color w:val="000000"/>
              </w:rPr>
            </w:pPr>
            <w:r w:rsidRPr="00FD7459">
              <w:rPr>
                <w:b/>
                <w:color w:val="000000"/>
              </w:rPr>
              <w:t>b. Reasonableness of hours claimed:</w:t>
            </w:r>
            <w:r w:rsidRPr="00FD7459" w:rsidR="00E25078">
              <w:rPr>
                <w:color w:val="000000"/>
              </w:rPr>
              <w:t xml:space="preserve"> </w:t>
            </w:r>
          </w:p>
          <w:p w:rsidRPr="00FD7459" w:rsidR="00BC0DA0" w:rsidRDefault="00BC0DA0" w14:paraId="6B40DDCD" w14:textId="77777777">
            <w:pPr>
              <w:rPr>
                <w:color w:val="000000"/>
                <w:sz w:val="22"/>
                <w:szCs w:val="22"/>
              </w:rPr>
            </w:pPr>
          </w:p>
          <w:p w:rsidRPr="00FD7459" w:rsidR="00691528" w:rsidRDefault="0031501B" w14:paraId="3D005D87" w14:textId="47CAF5C2">
            <w:pPr>
              <w:rPr>
                <w:color w:val="000000"/>
                <w:sz w:val="22"/>
                <w:szCs w:val="22"/>
              </w:rPr>
            </w:pPr>
            <w:r w:rsidRPr="00FD7459">
              <w:rPr>
                <w:color w:val="000000"/>
                <w:sz w:val="22"/>
                <w:szCs w:val="22"/>
              </w:rPr>
              <w:t xml:space="preserve">The GPI made Significant Contributions to </w:t>
            </w:r>
            <w:r w:rsidRPr="00FD7459" w:rsidR="0017090D">
              <w:rPr>
                <w:color w:val="000000"/>
                <w:sz w:val="22"/>
                <w:szCs w:val="22"/>
              </w:rPr>
              <w:t>Resolutions</w:t>
            </w:r>
            <w:r w:rsidRPr="00FD7459" w:rsidR="0013216F">
              <w:rPr>
                <w:color w:val="000000"/>
                <w:sz w:val="22"/>
                <w:szCs w:val="22"/>
              </w:rPr>
              <w:t xml:space="preserve"> </w:t>
            </w:r>
            <w:r w:rsidRPr="00FD7459" w:rsidR="0017090D">
              <w:rPr>
                <w:color w:val="000000"/>
                <w:sz w:val="22"/>
                <w:szCs w:val="22"/>
              </w:rPr>
              <w:t>S</w:t>
            </w:r>
            <w:r w:rsidRPr="00FD7459" w:rsidR="0013216F">
              <w:rPr>
                <w:color w:val="000000"/>
                <w:sz w:val="22"/>
                <w:szCs w:val="22"/>
              </w:rPr>
              <w:t>P</w:t>
            </w:r>
            <w:r w:rsidRPr="00FD7459" w:rsidR="0017090D">
              <w:rPr>
                <w:color w:val="000000"/>
                <w:sz w:val="22"/>
                <w:szCs w:val="22"/>
              </w:rPr>
              <w:t>D-</w:t>
            </w:r>
            <w:r w:rsidRPr="00FD7459" w:rsidR="00F43732">
              <w:rPr>
                <w:color w:val="000000"/>
                <w:sz w:val="22"/>
                <w:szCs w:val="22"/>
              </w:rPr>
              <w:t>1</w:t>
            </w:r>
            <w:r w:rsidRPr="00FD7459" w:rsidR="00503DF0">
              <w:rPr>
                <w:color w:val="000000"/>
                <w:sz w:val="22"/>
                <w:szCs w:val="22"/>
              </w:rPr>
              <w:t>5</w:t>
            </w:r>
            <w:r w:rsidRPr="00FD7459" w:rsidR="0024153E">
              <w:rPr>
                <w:color w:val="000000"/>
                <w:sz w:val="22"/>
                <w:szCs w:val="22"/>
              </w:rPr>
              <w:t xml:space="preserve">, </w:t>
            </w:r>
            <w:r w:rsidRPr="00FD7459" w:rsidR="003A1936">
              <w:rPr>
                <w:color w:val="000000"/>
                <w:sz w:val="22"/>
                <w:szCs w:val="22"/>
              </w:rPr>
              <w:t>SPD-</w:t>
            </w:r>
            <w:r w:rsidRPr="00FD7459" w:rsidR="00503DF0">
              <w:rPr>
                <w:color w:val="000000"/>
                <w:sz w:val="22"/>
                <w:szCs w:val="22"/>
              </w:rPr>
              <w:t>20</w:t>
            </w:r>
            <w:r w:rsidRPr="00FD7459" w:rsidR="003A1936">
              <w:rPr>
                <w:color w:val="000000"/>
                <w:sz w:val="22"/>
                <w:szCs w:val="22"/>
              </w:rPr>
              <w:t>,</w:t>
            </w:r>
            <w:r w:rsidRPr="00FD7459" w:rsidR="00534081">
              <w:rPr>
                <w:color w:val="000000"/>
                <w:sz w:val="22"/>
                <w:szCs w:val="22"/>
              </w:rPr>
              <w:t xml:space="preserve"> SPD-24,</w:t>
            </w:r>
            <w:r w:rsidRPr="00FD7459" w:rsidR="00503DF0">
              <w:rPr>
                <w:color w:val="000000"/>
                <w:sz w:val="22"/>
                <w:szCs w:val="22"/>
              </w:rPr>
              <w:t xml:space="preserve"> and</w:t>
            </w:r>
            <w:r w:rsidRPr="00FD7459" w:rsidR="003A1936">
              <w:rPr>
                <w:color w:val="000000"/>
                <w:sz w:val="22"/>
                <w:szCs w:val="22"/>
              </w:rPr>
              <w:t xml:space="preserve"> SPD-</w:t>
            </w:r>
            <w:r w:rsidRPr="00FD7459" w:rsidR="00503DF0">
              <w:rPr>
                <w:color w:val="000000"/>
                <w:sz w:val="22"/>
                <w:szCs w:val="22"/>
              </w:rPr>
              <w:t>2</w:t>
            </w:r>
            <w:r w:rsidRPr="00FD7459" w:rsidR="00534081">
              <w:rPr>
                <w:color w:val="000000"/>
                <w:sz w:val="22"/>
                <w:szCs w:val="22"/>
              </w:rPr>
              <w:t>5</w:t>
            </w:r>
            <w:r w:rsidRPr="00FD7459" w:rsidR="001442A1">
              <w:rPr>
                <w:color w:val="000000"/>
                <w:sz w:val="22"/>
                <w:szCs w:val="22"/>
              </w:rPr>
              <w:t xml:space="preserve"> </w:t>
            </w:r>
            <w:r w:rsidRPr="00FD7459">
              <w:rPr>
                <w:color w:val="000000"/>
                <w:sz w:val="22"/>
                <w:szCs w:val="22"/>
              </w:rPr>
              <w:t>by</w:t>
            </w:r>
            <w:r w:rsidRPr="00FD7459" w:rsidR="00DF69B7">
              <w:rPr>
                <w:color w:val="000000"/>
                <w:sz w:val="22"/>
                <w:szCs w:val="22"/>
              </w:rPr>
              <w:t xml:space="preserve"> </w:t>
            </w:r>
            <w:r w:rsidRPr="00FD7459" w:rsidR="00605CF6">
              <w:rPr>
                <w:color w:val="000000"/>
                <w:sz w:val="22"/>
                <w:szCs w:val="22"/>
              </w:rPr>
              <w:t>actively</w:t>
            </w:r>
            <w:r w:rsidRPr="00FD7459">
              <w:rPr>
                <w:color w:val="000000"/>
                <w:sz w:val="22"/>
                <w:szCs w:val="22"/>
              </w:rPr>
              <w:t xml:space="preserve"> participating in workshops and working </w:t>
            </w:r>
            <w:proofErr w:type="gramStart"/>
            <w:r w:rsidRPr="00FD7459">
              <w:rPr>
                <w:color w:val="000000"/>
                <w:sz w:val="22"/>
                <w:szCs w:val="22"/>
              </w:rPr>
              <w:t>groups,</w:t>
            </w:r>
            <w:r w:rsidRPr="00FD7459" w:rsidR="00605CF6">
              <w:rPr>
                <w:color w:val="000000"/>
                <w:sz w:val="22"/>
                <w:szCs w:val="22"/>
              </w:rPr>
              <w:t xml:space="preserve"> </w:t>
            </w:r>
            <w:r w:rsidRPr="00FD7459">
              <w:rPr>
                <w:color w:val="000000"/>
                <w:sz w:val="22"/>
                <w:szCs w:val="22"/>
              </w:rPr>
              <w:t>and</w:t>
            </w:r>
            <w:proofErr w:type="gramEnd"/>
            <w:r w:rsidRPr="00FD7459">
              <w:rPr>
                <w:color w:val="000000"/>
                <w:sz w:val="22"/>
                <w:szCs w:val="22"/>
              </w:rPr>
              <w:t xml:space="preserve"> providing a series of</w:t>
            </w:r>
            <w:r w:rsidRPr="00FD7459" w:rsidR="00503DF0">
              <w:rPr>
                <w:color w:val="000000"/>
                <w:sz w:val="22"/>
                <w:szCs w:val="22"/>
              </w:rPr>
              <w:t xml:space="preserve"> OEIS and</w:t>
            </w:r>
            <w:r w:rsidRPr="00FD7459">
              <w:rPr>
                <w:color w:val="000000"/>
                <w:sz w:val="22"/>
                <w:szCs w:val="22"/>
              </w:rPr>
              <w:t xml:space="preserve"> Commission filings on the various topics that were under consideration in the Proceeding and are covered by this Claim.  Attachment </w:t>
            </w:r>
            <w:r w:rsidRPr="00FD7459" w:rsidR="00D54780">
              <w:rPr>
                <w:color w:val="000000"/>
                <w:sz w:val="22"/>
                <w:szCs w:val="22"/>
              </w:rPr>
              <w:t>3</w:t>
            </w:r>
            <w:r w:rsidRPr="00FD7459">
              <w:rPr>
                <w:color w:val="000000"/>
                <w:sz w:val="22"/>
                <w:szCs w:val="22"/>
              </w:rPr>
              <w:t xml:space="preserve"> provides a detailed breakdown of the hours that were expended in making our Contributions.  The hourly rates and costs claimed are reasonable and consistent with awards to other intervenors with comparable experience and expertise.  The Commission should grant </w:t>
            </w:r>
            <w:r w:rsidRPr="00FD7459" w:rsidR="00480E05">
              <w:rPr>
                <w:color w:val="000000"/>
                <w:sz w:val="22"/>
                <w:szCs w:val="22"/>
              </w:rPr>
              <w:t>GPI’s</w:t>
            </w:r>
            <w:r w:rsidRPr="00FD7459">
              <w:rPr>
                <w:color w:val="000000"/>
                <w:sz w:val="22"/>
                <w:szCs w:val="22"/>
              </w:rPr>
              <w:t xml:space="preserve"> claim in its entirety.</w:t>
            </w:r>
          </w:p>
          <w:p w:rsidRPr="00FD7459" w:rsidR="00F36C18" w:rsidRDefault="00F36C18" w14:paraId="694F0B63" w14:textId="6CA625AD">
            <w:pPr>
              <w:rPr>
                <w:color w:val="000000"/>
              </w:rPr>
            </w:pPr>
          </w:p>
        </w:tc>
        <w:tc>
          <w:tcPr>
            <w:tcW w:w="2250" w:type="dxa"/>
          </w:tcPr>
          <w:p w:rsidRPr="00FD7459" w:rsidR="00FE3BAE" w:rsidP="00A92D0B" w:rsidRDefault="00AD777B" w14:paraId="1874D625" w14:textId="299AAEA4">
            <w:pPr>
              <w:spacing w:before="120"/>
              <w:rPr>
                <w:color w:val="000000"/>
              </w:rPr>
            </w:pPr>
            <w:r w:rsidRPr="005C74AD">
              <w:rPr>
                <w:color w:val="000000"/>
              </w:rPr>
              <w:t xml:space="preserve">After the adjustments made to this claim, the remainder of the claimed </w:t>
            </w:r>
            <w:r>
              <w:rPr>
                <w:color w:val="000000"/>
              </w:rPr>
              <w:t>hours</w:t>
            </w:r>
            <w:r w:rsidRPr="005C74AD">
              <w:rPr>
                <w:color w:val="000000"/>
              </w:rPr>
              <w:t xml:space="preserve"> are reasonable. </w:t>
            </w:r>
            <w:r w:rsidRPr="001F183C">
              <w:rPr>
                <w:i/>
                <w:iCs/>
                <w:color w:val="000000"/>
              </w:rPr>
              <w:t>See</w:t>
            </w:r>
            <w:r w:rsidRPr="005C74AD">
              <w:rPr>
                <w:color w:val="000000"/>
              </w:rPr>
              <w:t xml:space="preserve"> Part III.D</w:t>
            </w:r>
            <w:r>
              <w:rPr>
                <w:color w:val="000000"/>
              </w:rPr>
              <w:t>.</w:t>
            </w:r>
          </w:p>
        </w:tc>
      </w:tr>
      <w:tr w:rsidRPr="00FD7459" w:rsidR="00FE3BAE" w:rsidTr="33FE11B3" w14:paraId="3FD38B74" w14:textId="77777777">
        <w:tc>
          <w:tcPr>
            <w:tcW w:w="7488" w:type="dxa"/>
          </w:tcPr>
          <w:p w:rsidRPr="00FD7459" w:rsidR="00FE3BAE" w:rsidRDefault="00FE3BAE" w14:paraId="46990B37" w14:textId="569E5E0F">
            <w:pPr>
              <w:rPr>
                <w:color w:val="000000"/>
              </w:rPr>
            </w:pPr>
            <w:r w:rsidRPr="00FD7459">
              <w:rPr>
                <w:b/>
                <w:color w:val="000000"/>
              </w:rPr>
              <w:t>c. Allocation of hours by issue:</w:t>
            </w:r>
            <w:r w:rsidRPr="00FD7459" w:rsidR="00E25078">
              <w:rPr>
                <w:color w:val="000000"/>
              </w:rPr>
              <w:t xml:space="preserve"> </w:t>
            </w:r>
          </w:p>
          <w:p w:rsidRPr="00FD7459" w:rsidR="00FE3BAE" w:rsidP="006000EB" w:rsidRDefault="00FE3BAE" w14:paraId="78501013" w14:textId="4AEEB496">
            <w:pPr>
              <w:spacing w:line="180" w:lineRule="auto"/>
              <w:rPr>
                <w:color w:val="000000"/>
              </w:rPr>
            </w:pPr>
          </w:p>
          <w:p w:rsidRPr="00FD7459" w:rsidR="00880F5D" w:rsidP="006F0DA7" w:rsidRDefault="006F0DA7" w14:paraId="1D1969A1" w14:textId="2D718104">
            <w:pPr>
              <w:rPr>
                <w:rFonts w:eastAsia="Calibri"/>
                <w:sz w:val="22"/>
                <w:szCs w:val="22"/>
              </w:rPr>
            </w:pPr>
            <w:bookmarkStart w:name="_Hlk113976149" w:id="3"/>
            <w:r w:rsidRPr="00FD7459">
              <w:rPr>
                <w:rFonts w:eastAsia="Calibri"/>
                <w:sz w:val="22"/>
                <w:szCs w:val="22"/>
              </w:rPr>
              <w:t xml:space="preserve">1. </w:t>
            </w:r>
            <w:r w:rsidRPr="00FD7459" w:rsidR="00503DF0">
              <w:rPr>
                <w:rFonts w:eastAsia="Calibri"/>
                <w:sz w:val="22"/>
                <w:szCs w:val="22"/>
              </w:rPr>
              <w:t>Undergrounding – SB 884</w:t>
            </w:r>
            <w:r w:rsidRPr="00FD7459" w:rsidR="00A64E8F">
              <w:rPr>
                <w:rFonts w:eastAsia="Calibri"/>
                <w:sz w:val="22"/>
                <w:szCs w:val="22"/>
              </w:rPr>
              <w:t xml:space="preserve">  </w:t>
            </w:r>
            <w:r w:rsidRPr="00FD7459" w:rsidR="00BE3303">
              <w:rPr>
                <w:rFonts w:eastAsia="Calibri"/>
                <w:sz w:val="22"/>
                <w:szCs w:val="22"/>
              </w:rPr>
              <w:t xml:space="preserve">                             </w:t>
            </w:r>
            <w:r w:rsidRPr="00FD7459" w:rsidR="00BE3303">
              <w:rPr>
                <w:rFonts w:eastAsia="Calibri"/>
                <w:sz w:val="16"/>
                <w:szCs w:val="16"/>
              </w:rPr>
              <w:t xml:space="preserve"> </w:t>
            </w:r>
            <w:r w:rsidRPr="00FD7459" w:rsidR="00BE3303">
              <w:rPr>
                <w:rFonts w:eastAsia="Calibri"/>
                <w:sz w:val="22"/>
                <w:szCs w:val="22"/>
              </w:rPr>
              <w:t xml:space="preserve">       </w:t>
            </w:r>
            <w:r w:rsidRPr="00FD7459" w:rsidR="00A64E8F">
              <w:rPr>
                <w:rFonts w:eastAsia="Calibri"/>
                <w:sz w:val="22"/>
                <w:szCs w:val="22"/>
              </w:rPr>
              <w:t xml:space="preserve"> </w:t>
            </w:r>
            <w:r w:rsidRPr="00FD7459">
              <w:rPr>
                <w:rFonts w:eastAsia="Calibri"/>
                <w:sz w:val="22"/>
                <w:szCs w:val="22"/>
              </w:rPr>
              <w:t xml:space="preserve">      </w:t>
            </w:r>
            <w:r w:rsidRPr="00FD7459" w:rsidR="00334DDD">
              <w:rPr>
                <w:rFonts w:eastAsia="Calibri"/>
                <w:sz w:val="22"/>
                <w:szCs w:val="22"/>
              </w:rPr>
              <w:t>2</w:t>
            </w:r>
            <w:r w:rsidRPr="00FD7459" w:rsidR="00C731EA">
              <w:rPr>
                <w:rFonts w:eastAsia="Calibri"/>
                <w:sz w:val="22"/>
                <w:szCs w:val="22"/>
              </w:rPr>
              <w:t>0</w:t>
            </w:r>
            <w:r w:rsidRPr="00FD7459" w:rsidR="00A64E8F">
              <w:rPr>
                <w:rFonts w:eastAsia="Calibri"/>
                <w:sz w:val="19"/>
                <w:szCs w:val="19"/>
              </w:rPr>
              <w:t>%</w:t>
            </w:r>
          </w:p>
          <w:p w:rsidRPr="00FD7459" w:rsidR="004A1182" w:rsidP="004A1182" w:rsidRDefault="00870F94" w14:paraId="3CC3CE3D" w14:textId="5517C571">
            <w:pPr>
              <w:rPr>
                <w:rFonts w:eastAsia="Calibri"/>
                <w:sz w:val="22"/>
                <w:szCs w:val="22"/>
              </w:rPr>
            </w:pPr>
            <w:r w:rsidRPr="00FD7459">
              <w:rPr>
                <w:rFonts w:eastAsia="Calibri"/>
                <w:sz w:val="22"/>
                <w:szCs w:val="22"/>
              </w:rPr>
              <w:t>2</w:t>
            </w:r>
            <w:r w:rsidRPr="00FD7459" w:rsidR="004A1182">
              <w:rPr>
                <w:rFonts w:eastAsia="Calibri"/>
                <w:sz w:val="22"/>
                <w:szCs w:val="22"/>
              </w:rPr>
              <w:t xml:space="preserve">. </w:t>
            </w:r>
            <w:r w:rsidRPr="00FD7459" w:rsidR="00E527A4">
              <w:rPr>
                <w:rFonts w:eastAsia="Calibri"/>
                <w:sz w:val="22"/>
                <w:szCs w:val="22"/>
              </w:rPr>
              <w:t>Review of 2023</w:t>
            </w:r>
            <w:r w:rsidRPr="00FD7459" w:rsidR="00AD357E">
              <w:rPr>
                <w:rFonts w:eastAsia="Calibri"/>
                <w:sz w:val="22"/>
                <w:szCs w:val="22"/>
              </w:rPr>
              <w:t>-2025</w:t>
            </w:r>
            <w:r w:rsidRPr="00FD7459" w:rsidR="00E527A4">
              <w:rPr>
                <w:rFonts w:eastAsia="Calibri"/>
                <w:sz w:val="22"/>
                <w:szCs w:val="22"/>
              </w:rPr>
              <w:t xml:space="preserve"> </w:t>
            </w:r>
            <w:r w:rsidRPr="00FD7459" w:rsidR="00503DF0">
              <w:rPr>
                <w:rFonts w:eastAsia="Calibri"/>
                <w:sz w:val="22"/>
                <w:szCs w:val="22"/>
              </w:rPr>
              <w:t>P</w:t>
            </w:r>
            <w:r w:rsidRPr="00FD7459" w:rsidR="00E527A4">
              <w:rPr>
                <w:rFonts w:eastAsia="Calibri"/>
                <w:sz w:val="22"/>
                <w:szCs w:val="22"/>
              </w:rPr>
              <w:t>G&amp;E WMP</w:t>
            </w:r>
            <w:r w:rsidRPr="00FD7459" w:rsidR="00AD357E">
              <w:rPr>
                <w:rFonts w:eastAsia="Calibri"/>
                <w:sz w:val="22"/>
                <w:szCs w:val="22"/>
              </w:rPr>
              <w:t xml:space="preserve">  </w:t>
            </w:r>
            <w:r w:rsidRPr="00FD7459" w:rsidR="00C8500A">
              <w:rPr>
                <w:rFonts w:eastAsia="Calibri"/>
                <w:sz w:val="22"/>
                <w:szCs w:val="22"/>
              </w:rPr>
              <w:t xml:space="preserve"> </w:t>
            </w:r>
            <w:r w:rsidRPr="00FD7459" w:rsidR="00AD357E">
              <w:rPr>
                <w:rFonts w:eastAsia="Calibri"/>
                <w:sz w:val="22"/>
                <w:szCs w:val="22"/>
              </w:rPr>
              <w:t xml:space="preserve"> </w:t>
            </w:r>
            <w:r w:rsidRPr="00FD7459" w:rsidR="00ED4963">
              <w:rPr>
                <w:rFonts w:eastAsia="Calibri"/>
                <w:sz w:val="22"/>
                <w:szCs w:val="22"/>
              </w:rPr>
              <w:t xml:space="preserve"> </w:t>
            </w:r>
            <w:r w:rsidRPr="00FD7459" w:rsidR="004A1182">
              <w:rPr>
                <w:rFonts w:eastAsia="Calibri"/>
                <w:sz w:val="22"/>
                <w:szCs w:val="22"/>
              </w:rPr>
              <w:t xml:space="preserve">      </w:t>
            </w:r>
            <w:r w:rsidRPr="00FD7459" w:rsidR="00ED4963">
              <w:rPr>
                <w:rFonts w:eastAsia="Calibri"/>
                <w:sz w:val="22"/>
                <w:szCs w:val="22"/>
              </w:rPr>
              <w:t xml:space="preserve"> </w:t>
            </w:r>
            <w:r w:rsidRPr="00FD7459" w:rsidR="004A1182">
              <w:rPr>
                <w:rFonts w:eastAsia="Calibri"/>
                <w:sz w:val="16"/>
                <w:szCs w:val="16"/>
              </w:rPr>
              <w:t xml:space="preserve">  </w:t>
            </w:r>
            <w:r w:rsidRPr="00FD7459" w:rsidR="004A1182">
              <w:rPr>
                <w:rFonts w:eastAsia="Calibri"/>
                <w:sz w:val="22"/>
                <w:szCs w:val="22"/>
              </w:rPr>
              <w:t xml:space="preserve">       </w:t>
            </w:r>
            <w:r w:rsidRPr="00FD7459" w:rsidR="004A1182">
              <w:rPr>
                <w:rFonts w:eastAsia="Calibri"/>
                <w:sz w:val="28"/>
                <w:szCs w:val="28"/>
              </w:rPr>
              <w:t xml:space="preserve">  </w:t>
            </w:r>
            <w:r w:rsidRPr="00FD7459" w:rsidR="004A1182">
              <w:rPr>
                <w:rFonts w:eastAsia="Calibri"/>
                <w:sz w:val="22"/>
                <w:szCs w:val="22"/>
              </w:rPr>
              <w:t xml:space="preserve">        </w:t>
            </w:r>
            <w:r w:rsidRPr="00FD7459" w:rsidR="00A21C70">
              <w:rPr>
                <w:rFonts w:eastAsia="Calibri"/>
                <w:sz w:val="22"/>
                <w:szCs w:val="22"/>
              </w:rPr>
              <w:t>4</w:t>
            </w:r>
            <w:r w:rsidRPr="00FD7459" w:rsidR="00C731EA">
              <w:rPr>
                <w:rFonts w:eastAsia="Calibri"/>
                <w:sz w:val="22"/>
                <w:szCs w:val="22"/>
              </w:rPr>
              <w:t>0</w:t>
            </w:r>
            <w:r w:rsidRPr="00FD7459" w:rsidR="004A1182">
              <w:rPr>
                <w:rFonts w:eastAsia="Calibri"/>
                <w:sz w:val="19"/>
                <w:szCs w:val="19"/>
              </w:rPr>
              <w:t>%</w:t>
            </w:r>
          </w:p>
          <w:bookmarkEnd w:id="3"/>
          <w:p w:rsidRPr="00FD7459" w:rsidR="00A467FD" w:rsidP="00C8500A" w:rsidRDefault="00870F94" w14:paraId="2B7AE8E1" w14:textId="306A6298">
            <w:pPr>
              <w:rPr>
                <w:rFonts w:eastAsia="Calibri"/>
                <w:sz w:val="19"/>
                <w:szCs w:val="19"/>
              </w:rPr>
            </w:pPr>
            <w:r w:rsidRPr="00FD7459">
              <w:rPr>
                <w:rFonts w:eastAsia="Calibri"/>
                <w:sz w:val="22"/>
                <w:szCs w:val="22"/>
              </w:rPr>
              <w:t>3</w:t>
            </w:r>
            <w:r w:rsidRPr="00FD7459" w:rsidR="00BD49E8">
              <w:rPr>
                <w:rFonts w:eastAsia="Calibri"/>
                <w:sz w:val="22"/>
                <w:szCs w:val="22"/>
              </w:rPr>
              <w:t xml:space="preserve">. </w:t>
            </w:r>
            <w:r w:rsidRPr="00FD7459" w:rsidR="00E527A4">
              <w:rPr>
                <w:rFonts w:eastAsia="Calibri"/>
                <w:sz w:val="22"/>
                <w:szCs w:val="22"/>
              </w:rPr>
              <w:t>Review of 2023</w:t>
            </w:r>
            <w:r w:rsidRPr="00FD7459" w:rsidR="00AD357E">
              <w:rPr>
                <w:rFonts w:eastAsia="Calibri"/>
                <w:sz w:val="22"/>
                <w:szCs w:val="22"/>
              </w:rPr>
              <w:t>-2025</w:t>
            </w:r>
            <w:r w:rsidRPr="00FD7459" w:rsidR="00E527A4">
              <w:rPr>
                <w:rFonts w:eastAsia="Calibri"/>
                <w:sz w:val="22"/>
                <w:szCs w:val="22"/>
              </w:rPr>
              <w:t xml:space="preserve"> </w:t>
            </w:r>
            <w:r w:rsidRPr="00FD7459" w:rsidR="00C8500A">
              <w:rPr>
                <w:rFonts w:eastAsia="Calibri"/>
                <w:sz w:val="22"/>
                <w:szCs w:val="22"/>
              </w:rPr>
              <w:t>Liberty</w:t>
            </w:r>
            <w:r w:rsidRPr="00FD7459" w:rsidR="00E527A4">
              <w:rPr>
                <w:rFonts w:eastAsia="Calibri"/>
                <w:sz w:val="22"/>
                <w:szCs w:val="22"/>
              </w:rPr>
              <w:t xml:space="preserve"> WMP</w:t>
            </w:r>
            <w:r w:rsidRPr="00FD7459" w:rsidR="00AD357E">
              <w:rPr>
                <w:rFonts w:eastAsia="Calibri"/>
                <w:sz w:val="22"/>
                <w:szCs w:val="22"/>
              </w:rPr>
              <w:t xml:space="preserve">  </w:t>
            </w:r>
            <w:r w:rsidRPr="00FD7459" w:rsidR="00BD49E8">
              <w:rPr>
                <w:rFonts w:eastAsia="Calibri"/>
                <w:sz w:val="22"/>
                <w:szCs w:val="22"/>
              </w:rPr>
              <w:t xml:space="preserve">      </w:t>
            </w:r>
            <w:r w:rsidRPr="00FD7459" w:rsidR="00BD49E8">
              <w:rPr>
                <w:rFonts w:eastAsia="Calibri"/>
                <w:sz w:val="20"/>
                <w:szCs w:val="20"/>
              </w:rPr>
              <w:t xml:space="preserve"> </w:t>
            </w:r>
            <w:r w:rsidRPr="00FD7459" w:rsidR="00BD49E8">
              <w:rPr>
                <w:rFonts w:eastAsia="Calibri"/>
                <w:sz w:val="22"/>
                <w:szCs w:val="22"/>
              </w:rPr>
              <w:t xml:space="preserve">  </w:t>
            </w:r>
            <w:r w:rsidRPr="00FD7459" w:rsidR="00BD49E8">
              <w:rPr>
                <w:rFonts w:eastAsia="Calibri"/>
                <w:sz w:val="26"/>
                <w:szCs w:val="26"/>
              </w:rPr>
              <w:t xml:space="preserve">  </w:t>
            </w:r>
            <w:r w:rsidRPr="00FD7459" w:rsidR="00BD49E8">
              <w:rPr>
                <w:rFonts w:eastAsia="Calibri"/>
                <w:sz w:val="18"/>
                <w:szCs w:val="18"/>
              </w:rPr>
              <w:t xml:space="preserve">  </w:t>
            </w:r>
            <w:r w:rsidRPr="00FD7459" w:rsidR="00BD49E8">
              <w:rPr>
                <w:rFonts w:eastAsia="Calibri"/>
                <w:sz w:val="22"/>
                <w:szCs w:val="22"/>
              </w:rPr>
              <w:t xml:space="preserve">    </w:t>
            </w:r>
            <w:r w:rsidRPr="00FD7459" w:rsidR="00BD49E8">
              <w:rPr>
                <w:rFonts w:eastAsia="Calibri"/>
                <w:sz w:val="18"/>
                <w:szCs w:val="18"/>
              </w:rPr>
              <w:t xml:space="preserve"> </w:t>
            </w:r>
            <w:r w:rsidRPr="00FD7459" w:rsidR="00BD49E8">
              <w:rPr>
                <w:rFonts w:eastAsia="Calibri"/>
                <w:sz w:val="22"/>
                <w:szCs w:val="22"/>
              </w:rPr>
              <w:t xml:space="preserve">          </w:t>
            </w:r>
            <w:r w:rsidRPr="00FD7459" w:rsidR="00A21C70">
              <w:rPr>
                <w:rFonts w:eastAsia="Calibri"/>
                <w:sz w:val="22"/>
                <w:szCs w:val="22"/>
              </w:rPr>
              <w:t>20</w:t>
            </w:r>
            <w:r w:rsidRPr="00FD7459" w:rsidR="00BD49E8">
              <w:rPr>
                <w:rFonts w:eastAsia="Calibri"/>
                <w:sz w:val="19"/>
                <w:szCs w:val="19"/>
              </w:rPr>
              <w:t>%</w:t>
            </w:r>
          </w:p>
          <w:p w:rsidRPr="00FD7459" w:rsidR="00C731EA" w:rsidP="00C731EA" w:rsidRDefault="00C731EA" w14:paraId="5368E1DE" w14:textId="54080D53">
            <w:pPr>
              <w:rPr>
                <w:rFonts w:eastAsia="Calibri"/>
                <w:sz w:val="19"/>
                <w:szCs w:val="19"/>
              </w:rPr>
            </w:pPr>
            <w:r w:rsidRPr="00FD7459">
              <w:rPr>
                <w:rFonts w:eastAsia="Calibri"/>
                <w:sz w:val="22"/>
                <w:szCs w:val="22"/>
              </w:rPr>
              <w:t xml:space="preserve">4. Review of 2023-2025 PacifiCorp WMP     </w:t>
            </w:r>
            <w:r w:rsidRPr="00FD7459">
              <w:rPr>
                <w:rFonts w:eastAsia="Calibri"/>
                <w:sz w:val="26"/>
                <w:szCs w:val="26"/>
              </w:rPr>
              <w:t xml:space="preserve">  </w:t>
            </w:r>
            <w:r w:rsidRPr="00FD7459">
              <w:rPr>
                <w:rFonts w:eastAsia="Calibri"/>
                <w:sz w:val="22"/>
                <w:szCs w:val="22"/>
              </w:rPr>
              <w:t xml:space="preserve">      </w:t>
            </w:r>
            <w:r w:rsidRPr="00FD7459">
              <w:rPr>
                <w:rFonts w:eastAsia="Calibri"/>
                <w:sz w:val="18"/>
                <w:szCs w:val="18"/>
              </w:rPr>
              <w:t xml:space="preserve"> </w:t>
            </w:r>
            <w:r w:rsidRPr="00FD7459">
              <w:rPr>
                <w:rFonts w:eastAsia="Calibri"/>
                <w:sz w:val="22"/>
                <w:szCs w:val="22"/>
              </w:rPr>
              <w:t xml:space="preserve">          </w:t>
            </w:r>
            <w:r w:rsidRPr="00FD7459" w:rsidR="00A21C70">
              <w:rPr>
                <w:rFonts w:eastAsia="Calibri"/>
                <w:sz w:val="22"/>
                <w:szCs w:val="22"/>
              </w:rPr>
              <w:t>20</w:t>
            </w:r>
            <w:r w:rsidRPr="00FD7459">
              <w:rPr>
                <w:rFonts w:eastAsia="Calibri"/>
                <w:sz w:val="19"/>
                <w:szCs w:val="19"/>
              </w:rPr>
              <w:t>%</w:t>
            </w:r>
          </w:p>
          <w:p w:rsidRPr="00FD7459" w:rsidR="00E82885" w:rsidP="00C8500A" w:rsidRDefault="00E82885" w14:paraId="4A63A761" w14:textId="77777777">
            <w:pPr>
              <w:rPr>
                <w:rFonts w:eastAsia="Calibri"/>
                <w:color w:val="FF0000"/>
                <w:sz w:val="19"/>
                <w:szCs w:val="19"/>
              </w:rPr>
            </w:pPr>
          </w:p>
          <w:p w:rsidRPr="00FD7459" w:rsidR="00E82885" w:rsidP="00C8500A" w:rsidRDefault="00E82885" w14:paraId="18B3C1A3" w14:textId="1E93F94A">
            <w:pPr>
              <w:rPr>
                <w:rFonts w:eastAsia="Calibri"/>
                <w:sz w:val="22"/>
                <w:szCs w:val="22"/>
              </w:rPr>
            </w:pPr>
            <w:r w:rsidRPr="00FD7459">
              <w:rPr>
                <w:rFonts w:eastAsia="Calibri"/>
                <w:sz w:val="22"/>
                <w:szCs w:val="22"/>
              </w:rPr>
              <w:t>Note that some of the hours that were devoted to the evaluation of the</w:t>
            </w:r>
            <w:r w:rsidRPr="00FD7459" w:rsidR="00EB472E">
              <w:rPr>
                <w:rFonts w:eastAsia="Calibri"/>
                <w:sz w:val="22"/>
                <w:szCs w:val="22"/>
              </w:rPr>
              <w:t xml:space="preserve"> PG&amp;E WMP were intertwined with our evaluation of the WMPs of the other IOUs and were claimed in A.24-01-022.  Similarly, some of the hours that were devoted to the evaluation of the </w:t>
            </w:r>
            <w:r w:rsidRPr="00FD7459">
              <w:rPr>
                <w:rFonts w:eastAsia="Calibri"/>
                <w:sz w:val="22"/>
                <w:szCs w:val="22"/>
              </w:rPr>
              <w:t>Liberty</w:t>
            </w:r>
            <w:r w:rsidRPr="00FD7459" w:rsidR="00C731EA">
              <w:rPr>
                <w:rFonts w:eastAsia="Calibri"/>
                <w:sz w:val="22"/>
                <w:szCs w:val="22"/>
              </w:rPr>
              <w:t xml:space="preserve"> and PacifiCorp</w:t>
            </w:r>
            <w:r w:rsidRPr="00FD7459">
              <w:rPr>
                <w:rFonts w:eastAsia="Calibri"/>
                <w:sz w:val="22"/>
                <w:szCs w:val="22"/>
              </w:rPr>
              <w:t xml:space="preserve"> WMP</w:t>
            </w:r>
            <w:r w:rsidRPr="00FD7459" w:rsidR="00C731EA">
              <w:rPr>
                <w:rFonts w:eastAsia="Calibri"/>
                <w:sz w:val="22"/>
                <w:szCs w:val="22"/>
              </w:rPr>
              <w:t>s</w:t>
            </w:r>
            <w:r w:rsidRPr="00FD7459">
              <w:rPr>
                <w:rFonts w:eastAsia="Calibri"/>
                <w:sz w:val="22"/>
                <w:szCs w:val="22"/>
              </w:rPr>
              <w:t xml:space="preserve"> were intertwined with our evaluation of the WMPs of the SMJUs and were claimed in A.24-01-022.  These hours are not being charged in this claim, but they do boost the hours devoted to issue no</w:t>
            </w:r>
            <w:r w:rsidRPr="00FD7459" w:rsidR="00EB472E">
              <w:rPr>
                <w:rFonts w:eastAsia="Calibri"/>
                <w:sz w:val="22"/>
                <w:szCs w:val="22"/>
              </w:rPr>
              <w:t>s</w:t>
            </w:r>
            <w:r w:rsidRPr="00FD7459">
              <w:rPr>
                <w:rFonts w:eastAsia="Calibri"/>
                <w:sz w:val="22"/>
                <w:szCs w:val="22"/>
              </w:rPr>
              <w:t xml:space="preserve">. </w:t>
            </w:r>
            <w:r w:rsidRPr="00FD7459" w:rsidR="00EB472E">
              <w:rPr>
                <w:rFonts w:eastAsia="Calibri"/>
                <w:sz w:val="22"/>
                <w:szCs w:val="22"/>
              </w:rPr>
              <w:t xml:space="preserve">2 </w:t>
            </w:r>
            <w:r w:rsidRPr="00FD7459" w:rsidR="00C731EA">
              <w:rPr>
                <w:rFonts w:eastAsia="Calibri"/>
                <w:sz w:val="22"/>
                <w:szCs w:val="22"/>
              </w:rPr>
              <w:t>–</w:t>
            </w:r>
            <w:r w:rsidRPr="00FD7459" w:rsidR="00EB472E">
              <w:rPr>
                <w:rFonts w:eastAsia="Calibri"/>
                <w:sz w:val="22"/>
                <w:szCs w:val="22"/>
              </w:rPr>
              <w:t xml:space="preserve"> </w:t>
            </w:r>
            <w:r w:rsidRPr="00FD7459" w:rsidR="00C731EA">
              <w:rPr>
                <w:rFonts w:eastAsia="Calibri"/>
                <w:sz w:val="22"/>
                <w:szCs w:val="22"/>
              </w:rPr>
              <w:t xml:space="preserve">4 </w:t>
            </w:r>
            <w:r w:rsidRPr="00FD7459">
              <w:rPr>
                <w:rFonts w:eastAsia="Calibri"/>
                <w:sz w:val="22"/>
                <w:szCs w:val="22"/>
              </w:rPr>
              <w:t xml:space="preserve">beyond the hours claimed in this </w:t>
            </w:r>
            <w:proofErr w:type="gramStart"/>
            <w:r w:rsidRPr="00FD7459">
              <w:rPr>
                <w:rFonts w:eastAsia="Calibri"/>
                <w:sz w:val="22"/>
                <w:szCs w:val="22"/>
              </w:rPr>
              <w:t>Application</w:t>
            </w:r>
            <w:r w:rsidRPr="00FD7459" w:rsidR="00EB472E">
              <w:rPr>
                <w:rFonts w:eastAsia="Calibri"/>
                <w:sz w:val="22"/>
                <w:szCs w:val="22"/>
              </w:rPr>
              <w:t>, and</w:t>
            </w:r>
            <w:proofErr w:type="gramEnd"/>
            <w:r w:rsidRPr="00FD7459" w:rsidR="00EB472E">
              <w:rPr>
                <w:rFonts w:eastAsia="Calibri"/>
                <w:sz w:val="22"/>
                <w:szCs w:val="22"/>
              </w:rPr>
              <w:t xml:space="preserve"> are included in the allocation of hours by issue shown above</w:t>
            </w:r>
            <w:r w:rsidRPr="00FD7459">
              <w:rPr>
                <w:rFonts w:eastAsia="Calibri"/>
                <w:sz w:val="22"/>
                <w:szCs w:val="22"/>
              </w:rPr>
              <w:t xml:space="preserve">.  See note </w:t>
            </w:r>
            <w:r w:rsidRPr="00FD7459" w:rsidR="00F2756B">
              <w:rPr>
                <w:rFonts w:eastAsia="Calibri"/>
                <w:sz w:val="22"/>
                <w:szCs w:val="22"/>
              </w:rPr>
              <w:t>above</w:t>
            </w:r>
            <w:r w:rsidRPr="00FD7459" w:rsidR="00EB472E">
              <w:rPr>
                <w:rFonts w:eastAsia="Calibri"/>
                <w:sz w:val="22"/>
                <w:szCs w:val="22"/>
              </w:rPr>
              <w:t xml:space="preserve"> – </w:t>
            </w:r>
            <w:r w:rsidRPr="00FD7459">
              <w:rPr>
                <w:rFonts w:eastAsia="Calibri"/>
                <w:b/>
                <w:bCs/>
                <w:sz w:val="22"/>
                <w:szCs w:val="22"/>
              </w:rPr>
              <w:t>a. Intervenor’s claim of cost reasonableness</w:t>
            </w:r>
            <w:r w:rsidRPr="00FD7459">
              <w:rPr>
                <w:rFonts w:eastAsia="Calibri"/>
                <w:sz w:val="22"/>
                <w:szCs w:val="22"/>
              </w:rPr>
              <w:t>.</w:t>
            </w:r>
          </w:p>
          <w:p w:rsidRPr="00FD7459" w:rsidR="00C8500A" w:rsidP="00C8500A" w:rsidRDefault="00C8500A" w14:paraId="3285939A" w14:textId="34456214">
            <w:pPr>
              <w:rPr>
                <w:rFonts w:eastAsia="Calibri"/>
                <w:sz w:val="22"/>
                <w:szCs w:val="22"/>
              </w:rPr>
            </w:pPr>
          </w:p>
        </w:tc>
        <w:tc>
          <w:tcPr>
            <w:tcW w:w="2250" w:type="dxa"/>
          </w:tcPr>
          <w:p w:rsidRPr="00FD7459" w:rsidR="00A12DD4" w:rsidP="00A92D0B" w:rsidRDefault="00773474" w14:paraId="6A6C038A" w14:textId="3125C260">
            <w:pPr>
              <w:spacing w:before="120"/>
              <w:rPr>
                <w:color w:val="000000"/>
              </w:rPr>
            </w:pPr>
            <w:r w:rsidRPr="33FE11B3">
              <w:rPr>
                <w:color w:val="000000" w:themeColor="text1"/>
              </w:rPr>
              <w:t>GPI’s timesheets show the following allocations per issue</w:t>
            </w:r>
            <w:r w:rsidRPr="33FE11B3" w:rsidR="00E31EF1">
              <w:rPr>
                <w:color w:val="000000" w:themeColor="text1"/>
              </w:rPr>
              <w:t xml:space="preserve"> following adjustments described in Part III.D</w:t>
            </w:r>
            <w:r w:rsidRPr="33FE11B3">
              <w:rPr>
                <w:color w:val="000000" w:themeColor="text1"/>
              </w:rPr>
              <w:t xml:space="preserve">: </w:t>
            </w:r>
          </w:p>
          <w:p w:rsidRPr="00FD7459" w:rsidR="00A12DD4" w:rsidP="00A92D0B" w:rsidRDefault="00773474" w14:paraId="7E12DE39" w14:textId="611A3E18">
            <w:pPr>
              <w:spacing w:before="120"/>
              <w:rPr>
                <w:color w:val="000000"/>
              </w:rPr>
            </w:pPr>
            <w:r w:rsidRPr="00FD7459">
              <w:rPr>
                <w:color w:val="000000"/>
              </w:rPr>
              <w:t>1</w:t>
            </w:r>
            <w:r w:rsidRPr="00FD7459" w:rsidR="00A12DD4">
              <w:rPr>
                <w:color w:val="000000"/>
              </w:rPr>
              <w:t>.</w:t>
            </w:r>
            <w:r w:rsidRPr="00FD7459">
              <w:rPr>
                <w:color w:val="000000"/>
              </w:rPr>
              <w:t xml:space="preserve"> 3</w:t>
            </w:r>
            <w:r w:rsidRPr="00FD7459" w:rsidR="00365B18">
              <w:rPr>
                <w:color w:val="000000"/>
              </w:rPr>
              <w:t>0.8</w:t>
            </w:r>
            <w:r w:rsidRPr="00FD7459">
              <w:rPr>
                <w:color w:val="000000"/>
              </w:rPr>
              <w:t xml:space="preserve">%, </w:t>
            </w:r>
          </w:p>
          <w:p w:rsidRPr="00FD7459" w:rsidR="00A12DD4" w:rsidP="00A12DD4" w:rsidRDefault="00773474" w14:paraId="3243603C" w14:textId="42903ECA">
            <w:pPr>
              <w:rPr>
                <w:color w:val="000000"/>
              </w:rPr>
            </w:pPr>
            <w:r w:rsidRPr="00FD7459">
              <w:rPr>
                <w:color w:val="000000"/>
              </w:rPr>
              <w:t>2</w:t>
            </w:r>
            <w:r w:rsidRPr="00FD7459" w:rsidR="00A12DD4">
              <w:rPr>
                <w:color w:val="000000"/>
              </w:rPr>
              <w:t>.</w:t>
            </w:r>
            <w:r w:rsidRPr="00FD7459">
              <w:rPr>
                <w:color w:val="000000"/>
              </w:rPr>
              <w:t xml:space="preserve"> </w:t>
            </w:r>
            <w:r w:rsidRPr="00FD7459" w:rsidR="00D606A9">
              <w:rPr>
                <w:color w:val="000000"/>
              </w:rPr>
              <w:t>4</w:t>
            </w:r>
            <w:r w:rsidRPr="00FD7459" w:rsidR="00365B18">
              <w:rPr>
                <w:color w:val="000000"/>
              </w:rPr>
              <w:t>1.5</w:t>
            </w:r>
            <w:r w:rsidRPr="00FD7459" w:rsidR="00014A67">
              <w:rPr>
                <w:color w:val="000000"/>
              </w:rPr>
              <w:t xml:space="preserve">%, </w:t>
            </w:r>
          </w:p>
          <w:p w:rsidRPr="00FD7459" w:rsidR="00A12DD4" w:rsidP="00A12DD4" w:rsidRDefault="00014A67" w14:paraId="052F151B" w14:textId="6576F553">
            <w:pPr>
              <w:rPr>
                <w:color w:val="000000"/>
              </w:rPr>
            </w:pPr>
            <w:r w:rsidRPr="00FD7459">
              <w:rPr>
                <w:color w:val="000000"/>
              </w:rPr>
              <w:t>3</w:t>
            </w:r>
            <w:r w:rsidRPr="00FD7459" w:rsidR="00A12DD4">
              <w:rPr>
                <w:color w:val="000000"/>
              </w:rPr>
              <w:t>.</w:t>
            </w:r>
            <w:r w:rsidRPr="00FD7459">
              <w:rPr>
                <w:color w:val="000000"/>
              </w:rPr>
              <w:t xml:space="preserve"> 1</w:t>
            </w:r>
            <w:r w:rsidRPr="00FD7459" w:rsidR="00E87AF6">
              <w:rPr>
                <w:color w:val="000000"/>
              </w:rPr>
              <w:t>5.</w:t>
            </w:r>
            <w:r w:rsidRPr="00FD7459" w:rsidR="00A12DD4">
              <w:rPr>
                <w:color w:val="000000"/>
              </w:rPr>
              <w:t>6</w:t>
            </w:r>
            <w:r w:rsidRPr="00FD7459">
              <w:rPr>
                <w:color w:val="000000"/>
              </w:rPr>
              <w:t xml:space="preserve">%, and </w:t>
            </w:r>
          </w:p>
          <w:p w:rsidRPr="00FD7459" w:rsidR="00FE3BAE" w:rsidP="00A12DD4" w:rsidRDefault="00014A67" w14:paraId="497C4799" w14:textId="7C8B436D">
            <w:pPr>
              <w:rPr>
                <w:color w:val="000000"/>
              </w:rPr>
            </w:pPr>
            <w:r w:rsidRPr="00FD7459">
              <w:rPr>
                <w:color w:val="000000"/>
              </w:rPr>
              <w:t>4</w:t>
            </w:r>
            <w:r w:rsidRPr="00FD7459" w:rsidR="00A12DD4">
              <w:rPr>
                <w:color w:val="000000"/>
              </w:rPr>
              <w:t>.</w:t>
            </w:r>
            <w:r w:rsidRPr="00FD7459">
              <w:rPr>
                <w:color w:val="000000"/>
              </w:rPr>
              <w:t xml:space="preserve"> 12.</w:t>
            </w:r>
            <w:r w:rsidRPr="00FD7459" w:rsidR="00A12DD4">
              <w:rPr>
                <w:color w:val="000000"/>
              </w:rPr>
              <w:t>1%</w:t>
            </w:r>
          </w:p>
        </w:tc>
      </w:tr>
    </w:tbl>
    <w:p w:rsidRPr="00FD7459" w:rsidR="00C10814" w:rsidP="005403A1" w:rsidRDefault="00C10814" w14:paraId="4384DB67" w14:textId="77777777">
      <w:pPr>
        <w:spacing w:after="240"/>
        <w:rPr>
          <w:b/>
          <w:color w:val="000000"/>
        </w:rPr>
      </w:pPr>
    </w:p>
    <w:p w:rsidRPr="00FD7459" w:rsidR="00E07059" w:rsidP="006F0DA7" w:rsidRDefault="00A92D0B" w14:paraId="2FB75D38" w14:textId="2FE01B52">
      <w:pPr>
        <w:keepNext/>
        <w:keepLines/>
        <w:numPr>
          <w:ilvl w:val="0"/>
          <w:numId w:val="2"/>
        </w:numPr>
        <w:tabs>
          <w:tab w:val="clear" w:pos="900"/>
          <w:tab w:val="num" w:pos="360"/>
        </w:tabs>
        <w:spacing w:after="240"/>
        <w:ind w:left="360"/>
        <w:rPr>
          <w:b/>
          <w:color w:val="000000"/>
        </w:rPr>
      </w:pPr>
      <w:r w:rsidRPr="00FD7459">
        <w:rPr>
          <w:b/>
          <w:color w:val="000000"/>
        </w:rPr>
        <w:t xml:space="preserve">Specific </w:t>
      </w:r>
      <w:proofErr w:type="gramStart"/>
      <w:r w:rsidRPr="00FD7459">
        <w:rPr>
          <w:b/>
          <w:color w:val="000000"/>
        </w:rPr>
        <w:t>Claim</w:t>
      </w:r>
      <w:r w:rsidRPr="00FD7459" w:rsidR="00C02649">
        <w:rPr>
          <w:b/>
          <w:color w:val="000000"/>
        </w:rPr>
        <w:t>:</w:t>
      </w:r>
      <w:r w:rsidRPr="00FD7459" w:rsidR="00D075B1">
        <w:rPr>
          <w:b/>
          <w:color w:val="000000"/>
        </w:rPr>
        <w:t>*</w:t>
      </w:r>
      <w:proofErr w:type="gramEnd"/>
    </w:p>
    <w:tbl>
      <w:tblPr>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319"/>
        <w:gridCol w:w="774"/>
        <w:gridCol w:w="877"/>
        <w:gridCol w:w="810"/>
        <w:gridCol w:w="1710"/>
        <w:gridCol w:w="1193"/>
        <w:gridCol w:w="900"/>
        <w:gridCol w:w="1080"/>
        <w:gridCol w:w="1773"/>
      </w:tblGrid>
      <w:tr w:rsidRPr="00FD7459" w:rsidR="00A92D0B" w:rsidTr="00291583" w14:paraId="780664A2" w14:textId="77777777">
        <w:trPr>
          <w:tblHeader/>
          <w:jc w:val="center"/>
        </w:trPr>
        <w:tc>
          <w:tcPr>
            <w:tcW w:w="6683" w:type="dxa"/>
            <w:gridSpan w:val="6"/>
            <w:tcBorders>
              <w:bottom w:val="single" w:color="auto" w:sz="4" w:space="0"/>
              <w:right w:val="single" w:color="auto" w:sz="24" w:space="0"/>
            </w:tcBorders>
          </w:tcPr>
          <w:p w:rsidRPr="00FD7459" w:rsidR="00A92D0B" w:rsidP="00DE3A5D" w:rsidRDefault="00A92D0B" w14:paraId="6BFE54DA" w14:textId="77777777">
            <w:pPr>
              <w:keepNext/>
              <w:keepLines/>
              <w:spacing w:before="60" w:after="60"/>
              <w:jc w:val="center"/>
              <w:rPr>
                <w:b/>
                <w:smallCaps/>
                <w:color w:val="000000"/>
              </w:rPr>
            </w:pPr>
            <w:r w:rsidRPr="00FD7459">
              <w:rPr>
                <w:b/>
                <w:smallCaps/>
                <w:color w:val="000000"/>
              </w:rPr>
              <w:t>Claimed</w:t>
            </w:r>
          </w:p>
        </w:tc>
        <w:tc>
          <w:tcPr>
            <w:tcW w:w="3753" w:type="dxa"/>
            <w:gridSpan w:val="3"/>
            <w:tcBorders>
              <w:left w:val="single" w:color="auto" w:sz="24" w:space="0"/>
              <w:bottom w:val="single" w:color="auto" w:sz="4" w:space="0"/>
            </w:tcBorders>
          </w:tcPr>
          <w:p w:rsidRPr="00FD7459" w:rsidR="00A92D0B" w:rsidP="00DE3A5D" w:rsidRDefault="00A92D0B" w14:paraId="170A0FA1" w14:textId="77777777">
            <w:pPr>
              <w:keepNext/>
              <w:keepLines/>
              <w:spacing w:before="60" w:after="60"/>
              <w:jc w:val="center"/>
              <w:rPr>
                <w:b/>
                <w:smallCaps/>
                <w:color w:val="000000"/>
              </w:rPr>
            </w:pPr>
            <w:r w:rsidRPr="00FD7459">
              <w:rPr>
                <w:b/>
                <w:smallCaps/>
                <w:color w:val="000000"/>
              </w:rPr>
              <w:t>CPUC Award</w:t>
            </w:r>
          </w:p>
        </w:tc>
      </w:tr>
      <w:tr w:rsidRPr="00FD7459" w:rsidR="00A92D0B" w:rsidTr="00C635D5" w14:paraId="0F5B6CAA" w14:textId="77777777">
        <w:trPr>
          <w:jc w:val="center"/>
        </w:trPr>
        <w:tc>
          <w:tcPr>
            <w:tcW w:w="10436" w:type="dxa"/>
            <w:gridSpan w:val="9"/>
            <w:tcBorders>
              <w:top w:val="single" w:color="auto" w:sz="4" w:space="0"/>
              <w:left w:val="single" w:color="auto" w:sz="4" w:space="0"/>
              <w:bottom w:val="single" w:color="auto" w:sz="4" w:space="0"/>
              <w:right w:val="single" w:color="auto" w:sz="4" w:space="0"/>
            </w:tcBorders>
            <w:shd w:val="clear" w:color="auto" w:fill="E6E6E6"/>
          </w:tcPr>
          <w:p w:rsidRPr="00FD7459" w:rsidR="00A92D0B" w:rsidP="00DE3A5D" w:rsidRDefault="00A92D0B" w14:paraId="284F9031" w14:textId="77777777">
            <w:pPr>
              <w:keepNext/>
              <w:keepLines/>
              <w:spacing w:before="60" w:after="60"/>
              <w:jc w:val="center"/>
              <w:rPr>
                <w:b/>
              </w:rPr>
            </w:pPr>
            <w:r w:rsidRPr="00FD7459">
              <w:rPr>
                <w:b/>
              </w:rPr>
              <w:t>ATTORNEY, EXPERT, AND ADVOCATE FEES</w:t>
            </w:r>
          </w:p>
        </w:tc>
      </w:tr>
      <w:tr w:rsidRPr="00FD7459" w:rsidR="00A92D0B" w:rsidTr="00C635D5" w14:paraId="5A70C962" w14:textId="77777777">
        <w:trPr>
          <w:jc w:val="center"/>
        </w:trPr>
        <w:tc>
          <w:tcPr>
            <w:tcW w:w="1319" w:type="dxa"/>
            <w:tcBorders>
              <w:top w:val="single" w:color="auto" w:sz="4" w:space="0"/>
              <w:bottom w:val="single" w:color="auto" w:sz="4" w:space="0"/>
            </w:tcBorders>
            <w:vAlign w:val="bottom"/>
          </w:tcPr>
          <w:p w:rsidRPr="00FD7459" w:rsidR="00A92D0B" w:rsidP="003B6A1B" w:rsidRDefault="00A92D0B" w14:paraId="41646676" w14:textId="77777777">
            <w:pPr>
              <w:keepNext/>
              <w:keepLines/>
              <w:spacing w:before="60" w:after="60"/>
              <w:jc w:val="center"/>
              <w:rPr>
                <w:b/>
                <w:color w:val="000000"/>
                <w:sz w:val="22"/>
                <w:szCs w:val="22"/>
              </w:rPr>
            </w:pPr>
            <w:r w:rsidRPr="00FD7459">
              <w:rPr>
                <w:b/>
                <w:color w:val="000000"/>
                <w:sz w:val="22"/>
                <w:szCs w:val="22"/>
              </w:rPr>
              <w:t>Item</w:t>
            </w:r>
          </w:p>
        </w:tc>
        <w:tc>
          <w:tcPr>
            <w:tcW w:w="774" w:type="dxa"/>
            <w:tcBorders>
              <w:top w:val="single" w:color="auto" w:sz="4" w:space="0"/>
              <w:bottom w:val="single" w:color="auto" w:sz="4" w:space="0"/>
            </w:tcBorders>
            <w:vAlign w:val="bottom"/>
          </w:tcPr>
          <w:p w:rsidRPr="00FD7459" w:rsidR="00A92D0B" w:rsidP="003B6A1B" w:rsidRDefault="00A92D0B" w14:paraId="43BB9941" w14:textId="77777777">
            <w:pPr>
              <w:keepNext/>
              <w:keepLines/>
              <w:spacing w:before="60" w:after="60"/>
              <w:jc w:val="center"/>
              <w:rPr>
                <w:b/>
                <w:color w:val="000000"/>
                <w:sz w:val="22"/>
                <w:szCs w:val="22"/>
              </w:rPr>
            </w:pPr>
            <w:r w:rsidRPr="00FD7459">
              <w:rPr>
                <w:b/>
                <w:color w:val="000000"/>
                <w:sz w:val="22"/>
                <w:szCs w:val="22"/>
              </w:rPr>
              <w:t>Year</w:t>
            </w:r>
          </w:p>
        </w:tc>
        <w:tc>
          <w:tcPr>
            <w:tcW w:w="877" w:type="dxa"/>
            <w:tcBorders>
              <w:top w:val="single" w:color="auto" w:sz="4" w:space="0"/>
              <w:bottom w:val="single" w:color="auto" w:sz="4" w:space="0"/>
            </w:tcBorders>
            <w:vAlign w:val="bottom"/>
          </w:tcPr>
          <w:p w:rsidRPr="00FD7459" w:rsidR="00A92D0B" w:rsidP="003B6A1B" w:rsidRDefault="00A92D0B" w14:paraId="0EF32B08" w14:textId="77777777">
            <w:pPr>
              <w:keepNext/>
              <w:keepLines/>
              <w:spacing w:before="60" w:after="60"/>
              <w:jc w:val="center"/>
              <w:rPr>
                <w:b/>
                <w:color w:val="000000"/>
                <w:sz w:val="22"/>
                <w:szCs w:val="22"/>
              </w:rPr>
            </w:pPr>
            <w:r w:rsidRPr="00FD7459">
              <w:rPr>
                <w:b/>
                <w:color w:val="000000"/>
                <w:sz w:val="22"/>
                <w:szCs w:val="22"/>
              </w:rPr>
              <w:t>Hours</w:t>
            </w:r>
          </w:p>
        </w:tc>
        <w:tc>
          <w:tcPr>
            <w:tcW w:w="810" w:type="dxa"/>
            <w:tcBorders>
              <w:top w:val="single" w:color="auto" w:sz="4" w:space="0"/>
              <w:bottom w:val="single" w:color="auto" w:sz="4" w:space="0"/>
            </w:tcBorders>
            <w:vAlign w:val="bottom"/>
          </w:tcPr>
          <w:p w:rsidRPr="00FD7459" w:rsidR="00A92D0B" w:rsidP="003B6A1B" w:rsidRDefault="00A92D0B" w14:paraId="21C69246" w14:textId="77777777">
            <w:pPr>
              <w:keepNext/>
              <w:keepLines/>
              <w:spacing w:before="60" w:after="60"/>
              <w:jc w:val="center"/>
              <w:rPr>
                <w:b/>
                <w:color w:val="000000"/>
                <w:sz w:val="22"/>
                <w:szCs w:val="22"/>
              </w:rPr>
            </w:pPr>
            <w:r w:rsidRPr="00FD7459">
              <w:rPr>
                <w:b/>
                <w:color w:val="000000"/>
                <w:sz w:val="22"/>
                <w:szCs w:val="22"/>
              </w:rPr>
              <w:t>Rate</w:t>
            </w:r>
            <w:r w:rsidRPr="00FD7459" w:rsidR="00E3786F">
              <w:rPr>
                <w:b/>
                <w:color w:val="000000"/>
                <w:sz w:val="22"/>
                <w:szCs w:val="22"/>
              </w:rPr>
              <w:t xml:space="preserve"> $</w:t>
            </w:r>
          </w:p>
        </w:tc>
        <w:tc>
          <w:tcPr>
            <w:tcW w:w="1710" w:type="dxa"/>
            <w:tcBorders>
              <w:top w:val="single" w:color="auto" w:sz="4" w:space="0"/>
              <w:bottom w:val="single" w:color="auto" w:sz="4" w:space="0"/>
              <w:right w:val="single" w:color="auto" w:sz="4" w:space="0"/>
            </w:tcBorders>
            <w:vAlign w:val="bottom"/>
          </w:tcPr>
          <w:p w:rsidRPr="00FD7459" w:rsidR="00A92D0B" w:rsidP="003B6A1B" w:rsidRDefault="00A92D0B" w14:paraId="59E63C07" w14:textId="77777777">
            <w:pPr>
              <w:keepNext/>
              <w:keepLines/>
              <w:spacing w:before="60" w:after="60"/>
              <w:jc w:val="center"/>
              <w:rPr>
                <w:b/>
                <w:color w:val="000000"/>
                <w:sz w:val="22"/>
                <w:szCs w:val="22"/>
              </w:rPr>
            </w:pPr>
            <w:r w:rsidRPr="00FD7459">
              <w:rPr>
                <w:b/>
                <w:color w:val="000000"/>
                <w:sz w:val="22"/>
                <w:szCs w:val="22"/>
              </w:rPr>
              <w:t>Basis for Rate*</w:t>
            </w:r>
          </w:p>
        </w:tc>
        <w:tc>
          <w:tcPr>
            <w:tcW w:w="1193" w:type="dxa"/>
            <w:tcBorders>
              <w:top w:val="single" w:color="auto" w:sz="4" w:space="0"/>
              <w:left w:val="single" w:color="auto" w:sz="4" w:space="0"/>
              <w:bottom w:val="single" w:color="auto" w:sz="4" w:space="0"/>
              <w:right w:val="single" w:color="auto" w:sz="24" w:space="0"/>
            </w:tcBorders>
            <w:vAlign w:val="bottom"/>
          </w:tcPr>
          <w:p w:rsidRPr="00FD7459" w:rsidR="00A92D0B" w:rsidP="003B6A1B" w:rsidRDefault="00A92D0B" w14:paraId="7099C603" w14:textId="77777777">
            <w:pPr>
              <w:keepNext/>
              <w:keepLines/>
              <w:spacing w:before="60" w:after="60"/>
              <w:jc w:val="center"/>
              <w:rPr>
                <w:b/>
                <w:color w:val="000000"/>
                <w:sz w:val="22"/>
                <w:szCs w:val="22"/>
              </w:rPr>
            </w:pPr>
            <w:r w:rsidRPr="00FD7459">
              <w:rPr>
                <w:b/>
                <w:color w:val="000000"/>
                <w:sz w:val="22"/>
                <w:szCs w:val="22"/>
              </w:rPr>
              <w:t>Total $</w:t>
            </w:r>
          </w:p>
        </w:tc>
        <w:tc>
          <w:tcPr>
            <w:tcW w:w="900" w:type="dxa"/>
            <w:tcBorders>
              <w:top w:val="single" w:color="auto" w:sz="4" w:space="0"/>
              <w:left w:val="single" w:color="auto" w:sz="4" w:space="0"/>
            </w:tcBorders>
            <w:vAlign w:val="bottom"/>
          </w:tcPr>
          <w:p w:rsidRPr="00FD7459" w:rsidR="00A92D0B" w:rsidP="003B6A1B" w:rsidRDefault="00A92D0B" w14:paraId="564E4964" w14:textId="77777777">
            <w:pPr>
              <w:keepNext/>
              <w:keepLines/>
              <w:spacing w:before="60" w:after="60"/>
              <w:jc w:val="center"/>
              <w:rPr>
                <w:b/>
                <w:color w:val="000000"/>
                <w:sz w:val="22"/>
                <w:szCs w:val="22"/>
              </w:rPr>
            </w:pPr>
            <w:r w:rsidRPr="00FD7459">
              <w:rPr>
                <w:b/>
                <w:color w:val="000000"/>
                <w:sz w:val="22"/>
                <w:szCs w:val="22"/>
              </w:rPr>
              <w:t>Hours</w:t>
            </w:r>
          </w:p>
        </w:tc>
        <w:tc>
          <w:tcPr>
            <w:tcW w:w="1080" w:type="dxa"/>
            <w:tcBorders>
              <w:top w:val="single" w:color="auto" w:sz="4" w:space="0"/>
            </w:tcBorders>
            <w:vAlign w:val="bottom"/>
          </w:tcPr>
          <w:p w:rsidRPr="00FD7459" w:rsidR="00A92D0B" w:rsidP="003B6A1B" w:rsidRDefault="00A92D0B" w14:paraId="1462552D" w14:textId="77777777">
            <w:pPr>
              <w:keepNext/>
              <w:keepLines/>
              <w:spacing w:before="60" w:after="60"/>
              <w:jc w:val="center"/>
              <w:rPr>
                <w:b/>
                <w:color w:val="000000"/>
                <w:sz w:val="22"/>
                <w:szCs w:val="22"/>
              </w:rPr>
            </w:pPr>
            <w:r w:rsidRPr="00FD7459">
              <w:rPr>
                <w:b/>
                <w:color w:val="000000"/>
                <w:sz w:val="22"/>
                <w:szCs w:val="22"/>
              </w:rPr>
              <w:t>Rate</w:t>
            </w:r>
            <w:r w:rsidRPr="00FD7459" w:rsidR="00E3786F">
              <w:rPr>
                <w:b/>
                <w:color w:val="000000"/>
                <w:sz w:val="22"/>
                <w:szCs w:val="22"/>
              </w:rPr>
              <w:t xml:space="preserve"> $</w:t>
            </w:r>
          </w:p>
        </w:tc>
        <w:tc>
          <w:tcPr>
            <w:tcW w:w="1773" w:type="dxa"/>
            <w:tcBorders>
              <w:top w:val="single" w:color="auto" w:sz="4" w:space="0"/>
            </w:tcBorders>
            <w:vAlign w:val="bottom"/>
          </w:tcPr>
          <w:p w:rsidRPr="00FD7459" w:rsidR="00A92D0B" w:rsidP="003B6A1B" w:rsidRDefault="00A92D0B" w14:paraId="1B6A5CA4" w14:textId="77777777">
            <w:pPr>
              <w:keepNext/>
              <w:keepLines/>
              <w:spacing w:before="60" w:after="60"/>
              <w:jc w:val="center"/>
              <w:rPr>
                <w:b/>
                <w:color w:val="000000"/>
                <w:sz w:val="22"/>
                <w:szCs w:val="22"/>
              </w:rPr>
            </w:pPr>
            <w:r w:rsidRPr="00FD7459">
              <w:rPr>
                <w:b/>
                <w:color w:val="000000"/>
                <w:sz w:val="22"/>
                <w:szCs w:val="22"/>
              </w:rPr>
              <w:t>Total $</w:t>
            </w:r>
          </w:p>
        </w:tc>
      </w:tr>
      <w:tr w:rsidRPr="00FD7459" w:rsidR="003A1936" w:rsidTr="00CE70DA" w14:paraId="4E17B5AC" w14:textId="77777777">
        <w:trPr>
          <w:jc w:val="center"/>
        </w:trPr>
        <w:tc>
          <w:tcPr>
            <w:tcW w:w="1319" w:type="dxa"/>
          </w:tcPr>
          <w:p w:rsidRPr="00FD7459" w:rsidR="003A1936" w:rsidP="00A92D0B" w:rsidRDefault="003A1936" w14:paraId="3687EECA" w14:textId="3B98C735">
            <w:pPr>
              <w:spacing w:before="60" w:after="60"/>
              <w:rPr>
                <w:color w:val="000000"/>
              </w:rPr>
            </w:pPr>
            <w:r w:rsidRPr="00FD7459">
              <w:rPr>
                <w:color w:val="000000"/>
              </w:rPr>
              <w:t>G. Morris</w:t>
            </w:r>
          </w:p>
        </w:tc>
        <w:tc>
          <w:tcPr>
            <w:tcW w:w="774" w:type="dxa"/>
          </w:tcPr>
          <w:p w:rsidRPr="00FD7459" w:rsidR="003A1936" w:rsidP="003B6A1B" w:rsidRDefault="003A1936" w14:paraId="17E09EBE" w14:textId="65078E0B">
            <w:pPr>
              <w:spacing w:before="60" w:after="60"/>
              <w:rPr>
                <w:color w:val="000000"/>
              </w:rPr>
            </w:pPr>
            <w:r w:rsidRPr="00FD7459">
              <w:rPr>
                <w:color w:val="000000"/>
              </w:rPr>
              <w:t>2023</w:t>
            </w:r>
          </w:p>
        </w:tc>
        <w:tc>
          <w:tcPr>
            <w:tcW w:w="877" w:type="dxa"/>
          </w:tcPr>
          <w:p w:rsidRPr="00FD7459" w:rsidR="003A1936" w:rsidP="00C6619B" w:rsidRDefault="00785D05" w14:paraId="1F368CF5" w14:textId="06FE6B96">
            <w:pPr>
              <w:spacing w:before="60" w:after="60"/>
              <w:jc w:val="right"/>
            </w:pPr>
            <w:r w:rsidRPr="00FD7459">
              <w:t>38.</w:t>
            </w:r>
            <w:r w:rsidRPr="00FD7459" w:rsidR="00C26CAE">
              <w:t>5</w:t>
            </w:r>
            <w:r w:rsidRPr="00FD7459">
              <w:t>0</w:t>
            </w:r>
          </w:p>
        </w:tc>
        <w:tc>
          <w:tcPr>
            <w:tcW w:w="810" w:type="dxa"/>
          </w:tcPr>
          <w:p w:rsidRPr="00FD7459" w:rsidR="003A1936" w:rsidP="00B52D6B" w:rsidRDefault="003A1936" w14:paraId="0ACA53BF" w14:textId="059B8486">
            <w:pPr>
              <w:spacing w:before="60" w:after="60"/>
              <w:jc w:val="center"/>
              <w:rPr>
                <w:color w:val="000000"/>
              </w:rPr>
            </w:pPr>
            <w:r w:rsidRPr="00FD7459">
              <w:rPr>
                <w:color w:val="000000"/>
              </w:rPr>
              <w:t>485</w:t>
            </w:r>
          </w:p>
        </w:tc>
        <w:tc>
          <w:tcPr>
            <w:tcW w:w="1710" w:type="dxa"/>
            <w:tcBorders>
              <w:right w:val="single" w:color="auto" w:sz="4" w:space="0"/>
            </w:tcBorders>
          </w:tcPr>
          <w:p w:rsidRPr="00FD7459" w:rsidR="003A1936" w:rsidP="003B6A1B" w:rsidRDefault="00E029C1" w14:paraId="0EFB7778" w14:textId="7EBB65A0">
            <w:pPr>
              <w:spacing w:before="60" w:after="60"/>
              <w:rPr>
                <w:color w:val="000000"/>
              </w:rPr>
            </w:pPr>
            <w:r w:rsidRPr="00FD7459">
              <w:rPr>
                <w:color w:val="000000"/>
              </w:rPr>
              <w:t>See comment 1</w:t>
            </w:r>
          </w:p>
        </w:tc>
        <w:tc>
          <w:tcPr>
            <w:tcW w:w="1193" w:type="dxa"/>
            <w:tcBorders>
              <w:top w:val="single" w:color="auto" w:sz="4" w:space="0"/>
              <w:left w:val="single" w:color="auto" w:sz="4" w:space="0"/>
              <w:bottom w:val="single" w:color="auto" w:sz="4" w:space="0"/>
              <w:right w:val="single" w:color="auto" w:sz="24" w:space="0"/>
            </w:tcBorders>
          </w:tcPr>
          <w:p w:rsidRPr="00FD7459" w:rsidR="003A1936" w:rsidP="00CF1F11" w:rsidRDefault="00C26CAE" w14:paraId="6022E918" w14:textId="4D83A569">
            <w:pPr>
              <w:spacing w:before="60" w:after="60"/>
              <w:jc w:val="right"/>
            </w:pPr>
            <w:r w:rsidRPr="00FD7459">
              <w:t>18,</w:t>
            </w:r>
            <w:r w:rsidRPr="00FD7459" w:rsidR="00785D05">
              <w:t>6</w:t>
            </w:r>
            <w:r w:rsidRPr="00FD7459">
              <w:t>7</w:t>
            </w:r>
            <w:r w:rsidRPr="00FD7459" w:rsidR="00785D05">
              <w:t>3</w:t>
            </w:r>
            <w:r w:rsidRPr="00FD7459" w:rsidR="00C4211E">
              <w:rPr>
                <w:rStyle w:val="FootnoteReference"/>
              </w:rPr>
              <w:footnoteReference w:id="7"/>
            </w:r>
          </w:p>
        </w:tc>
        <w:tc>
          <w:tcPr>
            <w:tcW w:w="900" w:type="dxa"/>
            <w:tcBorders>
              <w:left w:val="single" w:color="auto" w:sz="4" w:space="0"/>
            </w:tcBorders>
          </w:tcPr>
          <w:p w:rsidRPr="00FD7459" w:rsidR="003A1936" w:rsidP="00746101" w:rsidRDefault="000E6D78" w14:paraId="365527E5" w14:textId="344FF698">
            <w:pPr>
              <w:spacing w:before="60" w:after="60"/>
              <w:jc w:val="center"/>
              <w:rPr>
                <w:color w:val="000000"/>
              </w:rPr>
            </w:pPr>
            <w:r>
              <w:rPr>
                <w:color w:val="000000"/>
              </w:rPr>
              <w:t>27.00</w:t>
            </w:r>
            <w:r w:rsidRPr="00FD7459" w:rsidR="009C0EFC">
              <w:rPr>
                <w:color w:val="000000"/>
              </w:rPr>
              <w:t xml:space="preserve"> [</w:t>
            </w:r>
            <w:r w:rsidRPr="00FD7459" w:rsidR="002E471C">
              <w:rPr>
                <w:color w:val="000000"/>
              </w:rPr>
              <w:t>3</w:t>
            </w:r>
            <w:r w:rsidRPr="00FD7459" w:rsidR="009C0EFC">
              <w:rPr>
                <w:color w:val="000000"/>
              </w:rPr>
              <w:t>]</w:t>
            </w:r>
          </w:p>
        </w:tc>
        <w:tc>
          <w:tcPr>
            <w:tcW w:w="1080" w:type="dxa"/>
          </w:tcPr>
          <w:p w:rsidRPr="00FD7459" w:rsidR="003A1936" w:rsidP="00746101" w:rsidRDefault="008D266D" w14:paraId="7BE83E6D" w14:textId="6CE0370A">
            <w:pPr>
              <w:spacing w:before="60" w:after="60"/>
              <w:jc w:val="center"/>
              <w:rPr>
                <w:color w:val="000000"/>
              </w:rPr>
            </w:pPr>
            <w:r w:rsidRPr="00FD7459">
              <w:rPr>
                <w:color w:val="000000"/>
              </w:rPr>
              <w:t>$</w:t>
            </w:r>
            <w:r w:rsidR="00601254">
              <w:rPr>
                <w:color w:val="000000"/>
              </w:rPr>
              <w:t>460</w:t>
            </w:r>
            <w:r w:rsidRPr="00FD7459">
              <w:rPr>
                <w:color w:val="000000"/>
              </w:rPr>
              <w:t>.00</w:t>
            </w:r>
            <w:r w:rsidR="00D53196">
              <w:rPr>
                <w:color w:val="000000"/>
              </w:rPr>
              <w:t xml:space="preserve"> [1]</w:t>
            </w:r>
          </w:p>
        </w:tc>
        <w:tc>
          <w:tcPr>
            <w:tcW w:w="1773" w:type="dxa"/>
          </w:tcPr>
          <w:p w:rsidRPr="00FD7459" w:rsidR="003A1936" w:rsidP="00746101" w:rsidRDefault="00955293" w14:paraId="17AFCB52" w14:textId="1F0B9D46">
            <w:pPr>
              <w:spacing w:before="60" w:after="60"/>
              <w:jc w:val="center"/>
              <w:rPr>
                <w:color w:val="000000"/>
              </w:rPr>
            </w:pPr>
            <w:r w:rsidRPr="00955293">
              <w:rPr>
                <w:color w:val="000000"/>
              </w:rPr>
              <w:t>$12,420.00</w:t>
            </w:r>
          </w:p>
        </w:tc>
      </w:tr>
      <w:tr w:rsidRPr="00FD7459" w:rsidR="00C731EA" w:rsidTr="00CE70DA" w14:paraId="2BF60F67" w14:textId="77777777">
        <w:trPr>
          <w:jc w:val="center"/>
        </w:trPr>
        <w:tc>
          <w:tcPr>
            <w:tcW w:w="1319" w:type="dxa"/>
          </w:tcPr>
          <w:p w:rsidRPr="00FD7459" w:rsidR="00C731EA" w:rsidP="00A92D0B" w:rsidRDefault="007E7085" w14:paraId="1FCAB0ED" w14:textId="7FC9CCF1">
            <w:pPr>
              <w:spacing w:before="60" w:after="60"/>
              <w:rPr>
                <w:color w:val="000000"/>
              </w:rPr>
            </w:pPr>
            <w:r w:rsidRPr="00FD7459">
              <w:rPr>
                <w:color w:val="000000"/>
              </w:rPr>
              <w:t>G. Morris</w:t>
            </w:r>
          </w:p>
        </w:tc>
        <w:tc>
          <w:tcPr>
            <w:tcW w:w="774" w:type="dxa"/>
          </w:tcPr>
          <w:p w:rsidRPr="00FD7459" w:rsidR="00C731EA" w:rsidP="003B6A1B" w:rsidRDefault="007E7085" w14:paraId="3DF23EBA" w14:textId="006FCF1E">
            <w:pPr>
              <w:spacing w:before="60" w:after="60"/>
              <w:rPr>
                <w:color w:val="000000"/>
              </w:rPr>
            </w:pPr>
            <w:r w:rsidRPr="00FD7459">
              <w:rPr>
                <w:color w:val="000000"/>
              </w:rPr>
              <w:t>2024</w:t>
            </w:r>
          </w:p>
        </w:tc>
        <w:tc>
          <w:tcPr>
            <w:tcW w:w="877" w:type="dxa"/>
          </w:tcPr>
          <w:p w:rsidRPr="00FD7459" w:rsidR="00C731EA" w:rsidP="00C6619B" w:rsidRDefault="00C26CAE" w14:paraId="115D3C1E" w14:textId="2460F2F5">
            <w:pPr>
              <w:spacing w:before="60" w:after="60"/>
              <w:jc w:val="right"/>
            </w:pPr>
            <w:r w:rsidRPr="00FD7459">
              <w:t>25.00</w:t>
            </w:r>
          </w:p>
        </w:tc>
        <w:tc>
          <w:tcPr>
            <w:tcW w:w="810" w:type="dxa"/>
          </w:tcPr>
          <w:p w:rsidRPr="00FD7459" w:rsidR="00C731EA" w:rsidP="00B52D6B" w:rsidRDefault="004D2B29" w14:paraId="40D7F682" w14:textId="6587531D">
            <w:pPr>
              <w:spacing w:before="60" w:after="60"/>
              <w:jc w:val="center"/>
              <w:rPr>
                <w:color w:val="000000"/>
              </w:rPr>
            </w:pPr>
            <w:r w:rsidRPr="00FD7459">
              <w:rPr>
                <w:color w:val="000000"/>
              </w:rPr>
              <w:t>505</w:t>
            </w:r>
          </w:p>
        </w:tc>
        <w:tc>
          <w:tcPr>
            <w:tcW w:w="1710" w:type="dxa"/>
            <w:tcBorders>
              <w:right w:val="single" w:color="auto" w:sz="4" w:space="0"/>
            </w:tcBorders>
          </w:tcPr>
          <w:p w:rsidRPr="00FD7459" w:rsidR="00C731EA" w:rsidP="003B6A1B" w:rsidRDefault="00C26CAE" w14:paraId="3818A820" w14:textId="3D1C77D0">
            <w:pPr>
              <w:spacing w:before="60" w:after="60"/>
              <w:rPr>
                <w:color w:val="000000"/>
              </w:rPr>
            </w:pPr>
            <w:r w:rsidRPr="00FD7459">
              <w:rPr>
                <w:color w:val="000000"/>
              </w:rPr>
              <w:t>See comment 1</w:t>
            </w:r>
          </w:p>
        </w:tc>
        <w:tc>
          <w:tcPr>
            <w:tcW w:w="1193" w:type="dxa"/>
            <w:tcBorders>
              <w:top w:val="single" w:color="auto" w:sz="4" w:space="0"/>
              <w:left w:val="single" w:color="auto" w:sz="4" w:space="0"/>
              <w:bottom w:val="single" w:color="auto" w:sz="4" w:space="0"/>
              <w:right w:val="single" w:color="auto" w:sz="24" w:space="0"/>
            </w:tcBorders>
          </w:tcPr>
          <w:p w:rsidRPr="00FD7459" w:rsidR="00C731EA" w:rsidP="00CF1F11" w:rsidRDefault="00C26CAE" w14:paraId="24F6B7BB" w14:textId="279700F8">
            <w:pPr>
              <w:spacing w:before="60" w:after="60"/>
              <w:jc w:val="right"/>
            </w:pPr>
            <w:r w:rsidRPr="00FD7459">
              <w:t>12,625</w:t>
            </w:r>
          </w:p>
        </w:tc>
        <w:tc>
          <w:tcPr>
            <w:tcW w:w="900" w:type="dxa"/>
            <w:tcBorders>
              <w:left w:val="single" w:color="auto" w:sz="4" w:space="0"/>
            </w:tcBorders>
          </w:tcPr>
          <w:p w:rsidRPr="00FD7459" w:rsidR="00C731EA" w:rsidP="00746101" w:rsidRDefault="00C32941" w14:paraId="27F34E30" w14:textId="7AC5FF4F">
            <w:pPr>
              <w:spacing w:before="60" w:after="60"/>
              <w:jc w:val="center"/>
              <w:rPr>
                <w:color w:val="000000"/>
              </w:rPr>
            </w:pPr>
            <w:r>
              <w:rPr>
                <w:color w:val="000000"/>
              </w:rPr>
              <w:t>17.75</w:t>
            </w:r>
            <w:r w:rsidRPr="00FD7459" w:rsidR="0083316F">
              <w:rPr>
                <w:color w:val="000000"/>
              </w:rPr>
              <w:t xml:space="preserve"> [</w:t>
            </w:r>
            <w:r w:rsidRPr="00FD7459" w:rsidR="002E471C">
              <w:rPr>
                <w:color w:val="000000"/>
              </w:rPr>
              <w:t>3</w:t>
            </w:r>
            <w:r w:rsidRPr="00FD7459" w:rsidR="0083316F">
              <w:rPr>
                <w:color w:val="000000"/>
              </w:rPr>
              <w:t>]</w:t>
            </w:r>
          </w:p>
        </w:tc>
        <w:tc>
          <w:tcPr>
            <w:tcW w:w="1080" w:type="dxa"/>
          </w:tcPr>
          <w:p w:rsidRPr="00FD7459" w:rsidR="00C731EA" w:rsidP="00746101" w:rsidRDefault="00746101" w14:paraId="3C0B4554" w14:textId="058978BA">
            <w:pPr>
              <w:spacing w:before="60" w:after="60"/>
              <w:jc w:val="center"/>
              <w:rPr>
                <w:color w:val="000000"/>
              </w:rPr>
            </w:pPr>
            <w:r w:rsidRPr="00FD7459">
              <w:rPr>
                <w:color w:val="000000"/>
              </w:rPr>
              <w:t>$</w:t>
            </w:r>
            <w:r w:rsidR="00D67934">
              <w:rPr>
                <w:color w:val="000000"/>
              </w:rPr>
              <w:t>475</w:t>
            </w:r>
            <w:r w:rsidRPr="00FD7459">
              <w:rPr>
                <w:color w:val="000000"/>
              </w:rPr>
              <w:t>.00</w:t>
            </w:r>
            <w:r w:rsidRPr="00FD7459" w:rsidR="00463E9A">
              <w:rPr>
                <w:color w:val="000000"/>
              </w:rPr>
              <w:t xml:space="preserve"> [1]</w:t>
            </w:r>
          </w:p>
        </w:tc>
        <w:tc>
          <w:tcPr>
            <w:tcW w:w="1773" w:type="dxa"/>
          </w:tcPr>
          <w:p w:rsidRPr="00FD7459" w:rsidR="00C731EA" w:rsidP="00746101" w:rsidRDefault="004C6CD6" w14:paraId="176F82B5" w14:textId="7888CF74">
            <w:pPr>
              <w:spacing w:before="60" w:after="60"/>
              <w:jc w:val="center"/>
              <w:rPr>
                <w:color w:val="000000"/>
              </w:rPr>
            </w:pPr>
            <w:r w:rsidRPr="004C6CD6">
              <w:rPr>
                <w:color w:val="000000"/>
              </w:rPr>
              <w:t>$8,431.25</w:t>
            </w:r>
          </w:p>
        </w:tc>
      </w:tr>
      <w:tr w:rsidRPr="00FD7459" w:rsidR="00E07059" w:rsidTr="00CE70DA" w14:paraId="7A08A4C9" w14:textId="77777777">
        <w:trPr>
          <w:jc w:val="center"/>
        </w:trPr>
        <w:tc>
          <w:tcPr>
            <w:tcW w:w="1319" w:type="dxa"/>
          </w:tcPr>
          <w:p w:rsidRPr="00FD7459" w:rsidR="00E07059" w:rsidP="00880F5D" w:rsidRDefault="003A1936" w14:paraId="3D8470DA" w14:textId="19C2BB5A">
            <w:pPr>
              <w:spacing w:before="60" w:after="60"/>
              <w:rPr>
                <w:color w:val="000000"/>
              </w:rPr>
            </w:pPr>
            <w:r w:rsidRPr="00FD7459">
              <w:rPr>
                <w:color w:val="000000"/>
              </w:rPr>
              <w:t>Z. Harrold</w:t>
            </w:r>
          </w:p>
        </w:tc>
        <w:tc>
          <w:tcPr>
            <w:tcW w:w="774" w:type="dxa"/>
          </w:tcPr>
          <w:p w:rsidRPr="00FD7459" w:rsidR="00E07059" w:rsidP="00880F5D" w:rsidRDefault="003A1936" w14:paraId="1CEA2CF2" w14:textId="5556AE98">
            <w:pPr>
              <w:spacing w:before="60" w:after="60"/>
              <w:rPr>
                <w:color w:val="000000"/>
              </w:rPr>
            </w:pPr>
            <w:r w:rsidRPr="00FD7459">
              <w:rPr>
                <w:color w:val="000000"/>
              </w:rPr>
              <w:t>2023</w:t>
            </w:r>
          </w:p>
        </w:tc>
        <w:tc>
          <w:tcPr>
            <w:tcW w:w="877" w:type="dxa"/>
          </w:tcPr>
          <w:p w:rsidRPr="00FD7459" w:rsidR="00C26CAE" w:rsidP="00C26CAE" w:rsidRDefault="00C26CAE" w14:paraId="5ECAF9E8" w14:textId="4E2ECBC3">
            <w:pPr>
              <w:spacing w:before="60" w:after="60"/>
              <w:jc w:val="right"/>
            </w:pPr>
            <w:r w:rsidRPr="00FD7459">
              <w:t>119</w:t>
            </w:r>
            <w:r w:rsidRPr="00FD7459" w:rsidR="00785D05">
              <w:t>.5</w:t>
            </w:r>
            <w:r w:rsidRPr="00FD7459">
              <w:t>0</w:t>
            </w:r>
          </w:p>
        </w:tc>
        <w:tc>
          <w:tcPr>
            <w:tcW w:w="810" w:type="dxa"/>
          </w:tcPr>
          <w:p w:rsidRPr="00FD7459" w:rsidR="00E07059" w:rsidP="00880F5D" w:rsidRDefault="003A1936" w14:paraId="2BE229C0" w14:textId="0AB1C950">
            <w:pPr>
              <w:spacing w:before="60" w:after="60"/>
              <w:jc w:val="center"/>
              <w:rPr>
                <w:color w:val="000000"/>
              </w:rPr>
            </w:pPr>
            <w:r w:rsidRPr="00FD7459">
              <w:rPr>
                <w:color w:val="000000"/>
              </w:rPr>
              <w:t>300</w:t>
            </w:r>
          </w:p>
        </w:tc>
        <w:tc>
          <w:tcPr>
            <w:tcW w:w="1710" w:type="dxa"/>
            <w:tcBorders>
              <w:right w:val="single" w:color="auto" w:sz="4" w:space="0"/>
            </w:tcBorders>
          </w:tcPr>
          <w:p w:rsidRPr="00FD7459" w:rsidR="00E07059" w:rsidP="00880F5D" w:rsidRDefault="00E029C1" w14:paraId="1E6876E1" w14:textId="191B6496">
            <w:pPr>
              <w:spacing w:before="60" w:after="60"/>
              <w:rPr>
                <w:color w:val="000000"/>
              </w:rPr>
            </w:pPr>
            <w:r w:rsidRPr="00FD7459">
              <w:rPr>
                <w:color w:val="000000"/>
              </w:rPr>
              <w:t>See comment 2</w:t>
            </w:r>
          </w:p>
        </w:tc>
        <w:tc>
          <w:tcPr>
            <w:tcW w:w="1193" w:type="dxa"/>
            <w:tcBorders>
              <w:top w:val="single" w:color="auto" w:sz="4" w:space="0"/>
              <w:left w:val="single" w:color="auto" w:sz="4" w:space="0"/>
              <w:bottom w:val="single" w:color="auto" w:sz="4" w:space="0"/>
              <w:right w:val="single" w:color="auto" w:sz="24" w:space="0"/>
            </w:tcBorders>
          </w:tcPr>
          <w:p w:rsidRPr="00FD7459" w:rsidR="00E07059" w:rsidP="00880F5D" w:rsidRDefault="00C26CAE" w14:paraId="28A55E32" w14:textId="2F680385">
            <w:pPr>
              <w:spacing w:before="60" w:after="60"/>
              <w:jc w:val="right"/>
            </w:pPr>
            <w:r w:rsidRPr="00FD7459">
              <w:t>35</w:t>
            </w:r>
            <w:r w:rsidRPr="00FD7459" w:rsidR="00785D05">
              <w:t>,</w:t>
            </w:r>
            <w:r w:rsidRPr="00FD7459">
              <w:t>8</w:t>
            </w:r>
            <w:r w:rsidRPr="00FD7459" w:rsidR="00785D05">
              <w:t>5</w:t>
            </w:r>
            <w:r w:rsidRPr="00FD7459">
              <w:t>0</w:t>
            </w:r>
          </w:p>
        </w:tc>
        <w:tc>
          <w:tcPr>
            <w:tcW w:w="900" w:type="dxa"/>
            <w:tcBorders>
              <w:left w:val="single" w:color="auto" w:sz="4" w:space="0"/>
            </w:tcBorders>
          </w:tcPr>
          <w:p w:rsidRPr="00FD7459" w:rsidR="00E07059" w:rsidP="00746101" w:rsidRDefault="00C32941" w14:paraId="6B1B7070" w14:textId="0A5AE069">
            <w:pPr>
              <w:spacing w:before="60" w:after="60"/>
              <w:jc w:val="center"/>
              <w:rPr>
                <w:color w:val="000000"/>
              </w:rPr>
            </w:pPr>
            <w:r>
              <w:rPr>
                <w:color w:val="000000"/>
              </w:rPr>
              <w:t>81.50</w:t>
            </w:r>
            <w:r w:rsidRPr="00FD7459" w:rsidR="0099424E">
              <w:rPr>
                <w:color w:val="000000"/>
              </w:rPr>
              <w:t xml:space="preserve"> [</w:t>
            </w:r>
            <w:r w:rsidRPr="00FD7459" w:rsidR="002E471C">
              <w:rPr>
                <w:color w:val="000000"/>
              </w:rPr>
              <w:t>3</w:t>
            </w:r>
            <w:r w:rsidRPr="00FD7459" w:rsidR="0099424E">
              <w:rPr>
                <w:color w:val="000000"/>
              </w:rPr>
              <w:t>]</w:t>
            </w:r>
          </w:p>
        </w:tc>
        <w:tc>
          <w:tcPr>
            <w:tcW w:w="1080" w:type="dxa"/>
          </w:tcPr>
          <w:p w:rsidRPr="00FD7459" w:rsidR="00E07059" w:rsidP="00746101" w:rsidRDefault="00746101" w14:paraId="16B57572" w14:textId="699318CA">
            <w:pPr>
              <w:spacing w:before="60" w:after="60"/>
              <w:jc w:val="center"/>
              <w:rPr>
                <w:color w:val="000000"/>
              </w:rPr>
            </w:pPr>
            <w:r w:rsidRPr="00FD7459">
              <w:rPr>
                <w:color w:val="000000"/>
              </w:rPr>
              <w:t>$</w:t>
            </w:r>
            <w:r w:rsidR="00436807">
              <w:rPr>
                <w:color w:val="000000"/>
              </w:rPr>
              <w:t>260</w:t>
            </w:r>
            <w:r w:rsidRPr="00FD7459">
              <w:rPr>
                <w:color w:val="000000"/>
              </w:rPr>
              <w:t>.00 [</w:t>
            </w:r>
            <w:r w:rsidRPr="00FD7459" w:rsidR="00463E9A">
              <w:rPr>
                <w:color w:val="000000"/>
              </w:rPr>
              <w:t>2</w:t>
            </w:r>
            <w:r w:rsidRPr="00FD7459">
              <w:rPr>
                <w:color w:val="000000"/>
              </w:rPr>
              <w:t>]</w:t>
            </w:r>
          </w:p>
        </w:tc>
        <w:tc>
          <w:tcPr>
            <w:tcW w:w="1773" w:type="dxa"/>
          </w:tcPr>
          <w:p w:rsidRPr="00FD7459" w:rsidR="00E07059" w:rsidP="00746101" w:rsidRDefault="00737CDC" w14:paraId="4A675A86" w14:textId="5B5FCDBF">
            <w:pPr>
              <w:spacing w:before="60" w:after="60"/>
              <w:jc w:val="center"/>
              <w:rPr>
                <w:color w:val="000000"/>
              </w:rPr>
            </w:pPr>
            <w:r w:rsidRPr="00737CDC">
              <w:rPr>
                <w:color w:val="000000"/>
              </w:rPr>
              <w:t>$21,190.00</w:t>
            </w:r>
          </w:p>
        </w:tc>
      </w:tr>
      <w:tr w:rsidRPr="00FD7459" w:rsidR="00C731EA" w:rsidTr="00CE70DA" w14:paraId="73A9A488" w14:textId="77777777">
        <w:trPr>
          <w:jc w:val="center"/>
        </w:trPr>
        <w:tc>
          <w:tcPr>
            <w:tcW w:w="1319" w:type="dxa"/>
          </w:tcPr>
          <w:p w:rsidRPr="00FD7459" w:rsidR="00C731EA" w:rsidP="00880F5D" w:rsidRDefault="007E7085" w14:paraId="0EA621A8" w14:textId="1DA90FD2">
            <w:pPr>
              <w:spacing w:before="60" w:after="60"/>
              <w:rPr>
                <w:color w:val="000000"/>
              </w:rPr>
            </w:pPr>
            <w:r w:rsidRPr="00FD7459">
              <w:rPr>
                <w:color w:val="000000"/>
              </w:rPr>
              <w:t>Z. Harrold</w:t>
            </w:r>
          </w:p>
        </w:tc>
        <w:tc>
          <w:tcPr>
            <w:tcW w:w="774" w:type="dxa"/>
          </w:tcPr>
          <w:p w:rsidRPr="00FD7459" w:rsidR="00C731EA" w:rsidP="00880F5D" w:rsidRDefault="007E7085" w14:paraId="1665E3F4" w14:textId="2AB522E3">
            <w:pPr>
              <w:spacing w:before="60" w:after="60"/>
              <w:rPr>
                <w:color w:val="000000"/>
              </w:rPr>
            </w:pPr>
            <w:r w:rsidRPr="00FD7459">
              <w:rPr>
                <w:color w:val="000000"/>
              </w:rPr>
              <w:t>2024</w:t>
            </w:r>
          </w:p>
        </w:tc>
        <w:tc>
          <w:tcPr>
            <w:tcW w:w="877" w:type="dxa"/>
          </w:tcPr>
          <w:p w:rsidRPr="00FD7459" w:rsidR="00C731EA" w:rsidP="00880F5D" w:rsidRDefault="00C26CAE" w14:paraId="5DE6CAC6" w14:textId="0670AE41">
            <w:pPr>
              <w:spacing w:before="60" w:after="60"/>
              <w:jc w:val="right"/>
            </w:pPr>
            <w:r w:rsidRPr="00FD7459">
              <w:t>85.75</w:t>
            </w:r>
          </w:p>
        </w:tc>
        <w:tc>
          <w:tcPr>
            <w:tcW w:w="810" w:type="dxa"/>
          </w:tcPr>
          <w:p w:rsidRPr="00FD7459" w:rsidR="004D2B29" w:rsidP="004D2B29" w:rsidRDefault="004D2B29" w14:paraId="79FE048A" w14:textId="2D916162">
            <w:pPr>
              <w:spacing w:before="60" w:after="60"/>
              <w:jc w:val="center"/>
              <w:rPr>
                <w:color w:val="000000"/>
              </w:rPr>
            </w:pPr>
            <w:r w:rsidRPr="00FD7459">
              <w:rPr>
                <w:color w:val="000000"/>
              </w:rPr>
              <w:t>310</w:t>
            </w:r>
          </w:p>
        </w:tc>
        <w:tc>
          <w:tcPr>
            <w:tcW w:w="1710" w:type="dxa"/>
            <w:tcBorders>
              <w:right w:val="single" w:color="auto" w:sz="4" w:space="0"/>
            </w:tcBorders>
          </w:tcPr>
          <w:p w:rsidRPr="00FD7459" w:rsidR="00C731EA" w:rsidP="00880F5D" w:rsidRDefault="00C26CAE" w14:paraId="21011094" w14:textId="7840BEEF">
            <w:pPr>
              <w:spacing w:before="60" w:after="60"/>
              <w:rPr>
                <w:color w:val="000000"/>
              </w:rPr>
            </w:pPr>
            <w:r w:rsidRPr="00FD7459">
              <w:rPr>
                <w:color w:val="000000"/>
              </w:rPr>
              <w:t>See comment 2</w:t>
            </w:r>
          </w:p>
        </w:tc>
        <w:tc>
          <w:tcPr>
            <w:tcW w:w="1193" w:type="dxa"/>
            <w:tcBorders>
              <w:top w:val="single" w:color="auto" w:sz="4" w:space="0"/>
              <w:left w:val="single" w:color="auto" w:sz="4" w:space="0"/>
              <w:bottom w:val="single" w:color="auto" w:sz="4" w:space="0"/>
              <w:right w:val="single" w:color="auto" w:sz="24" w:space="0"/>
            </w:tcBorders>
          </w:tcPr>
          <w:p w:rsidRPr="00FD7459" w:rsidR="00C731EA" w:rsidP="00880F5D" w:rsidRDefault="00C26CAE" w14:paraId="40E5CDB7" w14:textId="5C8EDE94">
            <w:pPr>
              <w:spacing w:before="60" w:after="60"/>
              <w:jc w:val="right"/>
            </w:pPr>
            <w:r w:rsidRPr="00FD7459">
              <w:t>26,583</w:t>
            </w:r>
            <w:r w:rsidRPr="00FD7459" w:rsidR="00C742FB">
              <w:rPr>
                <w:rStyle w:val="FootnoteReference"/>
              </w:rPr>
              <w:footnoteReference w:id="8"/>
            </w:r>
          </w:p>
        </w:tc>
        <w:tc>
          <w:tcPr>
            <w:tcW w:w="900" w:type="dxa"/>
            <w:tcBorders>
              <w:left w:val="single" w:color="auto" w:sz="4" w:space="0"/>
            </w:tcBorders>
          </w:tcPr>
          <w:p w:rsidRPr="00FD7459" w:rsidR="00C731EA" w:rsidP="00746101" w:rsidRDefault="00C32941" w14:paraId="4B11B80D" w14:textId="0E179C73">
            <w:pPr>
              <w:spacing w:before="60" w:after="60"/>
              <w:jc w:val="center"/>
              <w:rPr>
                <w:color w:val="000000"/>
              </w:rPr>
            </w:pPr>
            <w:r>
              <w:rPr>
                <w:color w:val="000000"/>
              </w:rPr>
              <w:t>58.30</w:t>
            </w:r>
            <w:r w:rsidRPr="00FD7459" w:rsidR="00266E05">
              <w:rPr>
                <w:color w:val="000000"/>
              </w:rPr>
              <w:t xml:space="preserve"> </w:t>
            </w:r>
            <w:r w:rsidRPr="00FD7459" w:rsidR="001E71CC">
              <w:rPr>
                <w:color w:val="000000"/>
              </w:rPr>
              <w:t>[</w:t>
            </w:r>
            <w:r w:rsidRPr="00FD7459" w:rsidR="002E471C">
              <w:rPr>
                <w:color w:val="000000"/>
              </w:rPr>
              <w:t>3</w:t>
            </w:r>
            <w:r w:rsidRPr="00FD7459" w:rsidR="001E71CC">
              <w:rPr>
                <w:color w:val="000000"/>
              </w:rPr>
              <w:t>]</w:t>
            </w:r>
          </w:p>
        </w:tc>
        <w:tc>
          <w:tcPr>
            <w:tcW w:w="1080" w:type="dxa"/>
          </w:tcPr>
          <w:p w:rsidRPr="00FD7459" w:rsidR="00C731EA" w:rsidP="00746101" w:rsidRDefault="00746101" w14:paraId="01CEAB02" w14:textId="654743A4">
            <w:pPr>
              <w:spacing w:before="60" w:after="60"/>
              <w:jc w:val="center"/>
              <w:rPr>
                <w:color w:val="000000"/>
              </w:rPr>
            </w:pPr>
            <w:r w:rsidRPr="00FD7459">
              <w:rPr>
                <w:color w:val="000000"/>
              </w:rPr>
              <w:t>$</w:t>
            </w:r>
            <w:r w:rsidR="00436807">
              <w:rPr>
                <w:color w:val="000000"/>
              </w:rPr>
              <w:t>260</w:t>
            </w:r>
            <w:r w:rsidRPr="00FD7459">
              <w:rPr>
                <w:color w:val="000000"/>
              </w:rPr>
              <w:t>.00 [</w:t>
            </w:r>
            <w:r w:rsidRPr="00FD7459" w:rsidR="00463E9A">
              <w:rPr>
                <w:color w:val="000000"/>
              </w:rPr>
              <w:t>2</w:t>
            </w:r>
            <w:r w:rsidRPr="00FD7459">
              <w:rPr>
                <w:color w:val="000000"/>
              </w:rPr>
              <w:t>]</w:t>
            </w:r>
          </w:p>
        </w:tc>
        <w:tc>
          <w:tcPr>
            <w:tcW w:w="1773" w:type="dxa"/>
          </w:tcPr>
          <w:p w:rsidRPr="00FD7459" w:rsidR="00C731EA" w:rsidP="00746101" w:rsidRDefault="004C57CA" w14:paraId="70832EDC" w14:textId="3AD9ACA3">
            <w:pPr>
              <w:spacing w:before="60" w:after="60"/>
              <w:jc w:val="center"/>
              <w:rPr>
                <w:color w:val="000000"/>
              </w:rPr>
            </w:pPr>
            <w:r w:rsidRPr="004C57CA">
              <w:rPr>
                <w:color w:val="000000"/>
              </w:rPr>
              <w:t>$15,158.00</w:t>
            </w:r>
          </w:p>
        </w:tc>
      </w:tr>
      <w:tr w:rsidRPr="00FD7459" w:rsidR="00880F5D" w:rsidTr="00C635D5" w14:paraId="1B237C11" w14:textId="77777777">
        <w:trPr>
          <w:jc w:val="center"/>
        </w:trPr>
        <w:tc>
          <w:tcPr>
            <w:tcW w:w="6683" w:type="dxa"/>
            <w:gridSpan w:val="6"/>
            <w:tcBorders>
              <w:bottom w:val="single" w:color="auto" w:sz="4" w:space="0"/>
              <w:right w:val="single" w:color="auto" w:sz="24" w:space="0"/>
            </w:tcBorders>
            <w:vAlign w:val="bottom"/>
          </w:tcPr>
          <w:p w:rsidRPr="00FD7459" w:rsidR="00880F5D" w:rsidP="00880F5D" w:rsidRDefault="00880F5D" w14:paraId="2ECB6744" w14:textId="7E2E8456">
            <w:pPr>
              <w:tabs>
                <w:tab w:val="left" w:pos="957"/>
              </w:tabs>
              <w:spacing w:before="60" w:after="60"/>
              <w:ind w:right="162"/>
              <w:jc w:val="right"/>
              <w:rPr>
                <w:b/>
                <w:i/>
              </w:rPr>
            </w:pPr>
            <w:r w:rsidRPr="00FD7459">
              <w:rPr>
                <w:b/>
                <w:i/>
              </w:rPr>
              <w:t>Subtotal: $</w:t>
            </w:r>
            <w:r w:rsidRPr="00FD7459" w:rsidR="00453237">
              <w:rPr>
                <w:b/>
                <w:i/>
              </w:rPr>
              <w:t>9</w:t>
            </w:r>
            <w:r w:rsidRPr="00FD7459" w:rsidR="00C26CAE">
              <w:rPr>
                <w:b/>
                <w:i/>
              </w:rPr>
              <w:t>3</w:t>
            </w:r>
            <w:r w:rsidRPr="00FD7459" w:rsidR="00453237">
              <w:rPr>
                <w:b/>
                <w:i/>
              </w:rPr>
              <w:t>,</w:t>
            </w:r>
            <w:r w:rsidRPr="00FD7459" w:rsidR="00C26CAE">
              <w:rPr>
                <w:b/>
                <w:i/>
              </w:rPr>
              <w:t>73</w:t>
            </w:r>
            <w:r w:rsidRPr="00FD7459" w:rsidR="00453237">
              <w:rPr>
                <w:b/>
                <w:i/>
              </w:rPr>
              <w:t>0</w:t>
            </w:r>
          </w:p>
        </w:tc>
        <w:tc>
          <w:tcPr>
            <w:tcW w:w="3753" w:type="dxa"/>
            <w:gridSpan w:val="3"/>
            <w:tcBorders>
              <w:left w:val="single" w:color="auto" w:sz="24" w:space="0"/>
              <w:bottom w:val="single" w:color="auto" w:sz="4" w:space="0"/>
            </w:tcBorders>
            <w:vAlign w:val="bottom"/>
          </w:tcPr>
          <w:p w:rsidRPr="00FD7459" w:rsidR="00880F5D" w:rsidP="00880F5D" w:rsidRDefault="00880F5D" w14:paraId="4C4556E5" w14:textId="4BC0C048">
            <w:pPr>
              <w:tabs>
                <w:tab w:val="left" w:pos="957"/>
              </w:tabs>
              <w:spacing w:before="60" w:after="60"/>
              <w:ind w:right="162"/>
              <w:jc w:val="right"/>
              <w:rPr>
                <w:color w:val="000000"/>
              </w:rPr>
            </w:pPr>
            <w:r w:rsidRPr="00FD7459">
              <w:rPr>
                <w:b/>
                <w:i/>
                <w:color w:val="000000"/>
              </w:rPr>
              <w:t>Subtotal</w:t>
            </w:r>
            <w:r w:rsidR="00AA2D62">
              <w:rPr>
                <w:b/>
                <w:i/>
                <w:color w:val="000000"/>
              </w:rPr>
              <w:t xml:space="preserve"> 1</w:t>
            </w:r>
            <w:r w:rsidRPr="00FD7459">
              <w:rPr>
                <w:b/>
                <w:i/>
                <w:color w:val="000000"/>
              </w:rPr>
              <w:t xml:space="preserve">: </w:t>
            </w:r>
            <w:r w:rsidRPr="00FD7459">
              <w:rPr>
                <w:b/>
                <w:i/>
                <w:iCs/>
                <w:color w:val="000000"/>
              </w:rPr>
              <w:t>$</w:t>
            </w:r>
            <w:r w:rsidRPr="00972F4A" w:rsidR="00972F4A">
              <w:rPr>
                <w:b/>
                <w:i/>
                <w:iCs/>
                <w:color w:val="000000"/>
              </w:rPr>
              <w:t xml:space="preserve"> 57,199.25</w:t>
            </w:r>
          </w:p>
        </w:tc>
      </w:tr>
      <w:tr w:rsidRPr="00FD7459" w:rsidR="00AA2D62" w:rsidTr="00C635D5" w14:paraId="4890351C" w14:textId="77777777">
        <w:trPr>
          <w:jc w:val="center"/>
        </w:trPr>
        <w:tc>
          <w:tcPr>
            <w:tcW w:w="6683" w:type="dxa"/>
            <w:gridSpan w:val="6"/>
            <w:tcBorders>
              <w:bottom w:val="single" w:color="auto" w:sz="4" w:space="0"/>
              <w:right w:val="single" w:color="auto" w:sz="24" w:space="0"/>
            </w:tcBorders>
            <w:vAlign w:val="bottom"/>
          </w:tcPr>
          <w:p w:rsidRPr="00FD7459" w:rsidR="00AA2D62" w:rsidP="00880F5D" w:rsidRDefault="00AA2D62" w14:paraId="61374E30" w14:textId="77777777">
            <w:pPr>
              <w:tabs>
                <w:tab w:val="left" w:pos="957"/>
              </w:tabs>
              <w:spacing w:before="60" w:after="60"/>
              <w:ind w:right="162"/>
              <w:jc w:val="right"/>
              <w:rPr>
                <w:b/>
                <w:i/>
              </w:rPr>
            </w:pPr>
          </w:p>
        </w:tc>
        <w:tc>
          <w:tcPr>
            <w:tcW w:w="3753" w:type="dxa"/>
            <w:gridSpan w:val="3"/>
            <w:tcBorders>
              <w:left w:val="single" w:color="auto" w:sz="24" w:space="0"/>
              <w:bottom w:val="single" w:color="auto" w:sz="4" w:space="0"/>
            </w:tcBorders>
            <w:vAlign w:val="bottom"/>
          </w:tcPr>
          <w:p w:rsidRPr="00FD7459" w:rsidR="00C0030D" w:rsidP="00C0030D" w:rsidRDefault="00A41269" w14:paraId="21BF724A" w14:textId="7D73BAE8">
            <w:pPr>
              <w:tabs>
                <w:tab w:val="left" w:pos="957"/>
              </w:tabs>
              <w:spacing w:before="60" w:after="60"/>
              <w:ind w:right="162"/>
              <w:jc w:val="right"/>
              <w:rPr>
                <w:b/>
                <w:i/>
                <w:color w:val="000000"/>
              </w:rPr>
            </w:pPr>
            <w:r>
              <w:rPr>
                <w:b/>
                <w:i/>
                <w:color w:val="000000"/>
              </w:rPr>
              <w:t>Adjustment</w:t>
            </w:r>
            <w:r w:rsidR="00AA2D62">
              <w:rPr>
                <w:b/>
                <w:i/>
                <w:color w:val="000000"/>
              </w:rPr>
              <w:t>:</w:t>
            </w:r>
            <w:r w:rsidR="008D68EE">
              <w:rPr>
                <w:b/>
                <w:i/>
                <w:color w:val="000000"/>
              </w:rPr>
              <w:t xml:space="preserve"> -$</w:t>
            </w:r>
            <w:r w:rsidR="00237BE9">
              <w:rPr>
                <w:b/>
                <w:i/>
                <w:color w:val="000000"/>
              </w:rPr>
              <w:t>7,732.40</w:t>
            </w:r>
            <w:r w:rsidR="00382680">
              <w:rPr>
                <w:b/>
                <w:i/>
                <w:color w:val="000000"/>
              </w:rPr>
              <w:t xml:space="preserve"> </w:t>
            </w:r>
            <w:r w:rsidR="00C0030D">
              <w:rPr>
                <w:b/>
                <w:i/>
                <w:color w:val="000000"/>
              </w:rPr>
              <w:t>[</w:t>
            </w:r>
            <w:r w:rsidR="000E6D78">
              <w:rPr>
                <w:b/>
                <w:i/>
                <w:color w:val="000000"/>
              </w:rPr>
              <w:t>6</w:t>
            </w:r>
            <w:r w:rsidR="00C0030D">
              <w:rPr>
                <w:b/>
                <w:i/>
                <w:color w:val="000000"/>
              </w:rPr>
              <w:t>]</w:t>
            </w:r>
          </w:p>
        </w:tc>
      </w:tr>
      <w:tr w:rsidRPr="00FD7459" w:rsidR="00AA2D62" w:rsidTr="00C635D5" w14:paraId="1387AD7B" w14:textId="77777777">
        <w:trPr>
          <w:jc w:val="center"/>
        </w:trPr>
        <w:tc>
          <w:tcPr>
            <w:tcW w:w="6683" w:type="dxa"/>
            <w:gridSpan w:val="6"/>
            <w:tcBorders>
              <w:bottom w:val="single" w:color="auto" w:sz="4" w:space="0"/>
              <w:right w:val="single" w:color="auto" w:sz="24" w:space="0"/>
            </w:tcBorders>
            <w:vAlign w:val="bottom"/>
          </w:tcPr>
          <w:p w:rsidRPr="00FD7459" w:rsidR="00AA2D62" w:rsidP="00880F5D" w:rsidRDefault="00AA2D62" w14:paraId="1AB1A3E0" w14:textId="77777777">
            <w:pPr>
              <w:tabs>
                <w:tab w:val="left" w:pos="957"/>
              </w:tabs>
              <w:spacing w:before="60" w:after="60"/>
              <w:ind w:right="162"/>
              <w:jc w:val="right"/>
              <w:rPr>
                <w:b/>
                <w:i/>
              </w:rPr>
            </w:pPr>
          </w:p>
        </w:tc>
        <w:tc>
          <w:tcPr>
            <w:tcW w:w="3753" w:type="dxa"/>
            <w:gridSpan w:val="3"/>
            <w:tcBorders>
              <w:left w:val="single" w:color="auto" w:sz="24" w:space="0"/>
              <w:bottom w:val="single" w:color="auto" w:sz="4" w:space="0"/>
            </w:tcBorders>
            <w:vAlign w:val="bottom"/>
          </w:tcPr>
          <w:p w:rsidRPr="00FD7459" w:rsidR="00AA2D62" w:rsidP="00880F5D" w:rsidRDefault="00AA2D62" w14:paraId="2BE88D76" w14:textId="4AAF0E8D">
            <w:pPr>
              <w:tabs>
                <w:tab w:val="left" w:pos="957"/>
              </w:tabs>
              <w:spacing w:before="60" w:after="60"/>
              <w:ind w:right="162"/>
              <w:jc w:val="right"/>
              <w:rPr>
                <w:b/>
                <w:i/>
                <w:color w:val="000000"/>
              </w:rPr>
            </w:pPr>
            <w:r>
              <w:rPr>
                <w:b/>
                <w:i/>
                <w:color w:val="000000"/>
              </w:rPr>
              <w:t>Subtotal 2:</w:t>
            </w:r>
            <w:r w:rsidR="008D68EE">
              <w:rPr>
                <w:b/>
                <w:i/>
                <w:color w:val="000000"/>
              </w:rPr>
              <w:t xml:space="preserve"> </w:t>
            </w:r>
            <w:r w:rsidR="000B3AE2">
              <w:rPr>
                <w:b/>
                <w:i/>
                <w:color w:val="000000"/>
              </w:rPr>
              <w:t>$</w:t>
            </w:r>
            <w:r w:rsidRPr="00F4565E" w:rsidR="00F4565E">
              <w:rPr>
                <w:b/>
                <w:i/>
                <w:color w:val="000000"/>
              </w:rPr>
              <w:t>49,466.85</w:t>
            </w:r>
          </w:p>
        </w:tc>
      </w:tr>
      <w:tr w:rsidRPr="00FD7459" w:rsidR="008B4E54" w:rsidTr="00C635D5" w14:paraId="4F8FAF05" w14:textId="77777777">
        <w:trPr>
          <w:jc w:val="center"/>
        </w:trPr>
        <w:tc>
          <w:tcPr>
            <w:tcW w:w="10436" w:type="dxa"/>
            <w:gridSpan w:val="9"/>
            <w:tcBorders>
              <w:top w:val="single" w:color="auto" w:sz="4" w:space="0"/>
              <w:left w:val="single" w:color="auto" w:sz="4" w:space="0"/>
              <w:bottom w:val="single" w:color="auto" w:sz="4" w:space="0"/>
              <w:right w:val="single" w:color="auto" w:sz="4" w:space="0"/>
            </w:tcBorders>
            <w:shd w:val="clear" w:color="auto" w:fill="E6E6E6"/>
          </w:tcPr>
          <w:p w:rsidRPr="00FD7459" w:rsidR="008B4E54" w:rsidP="00291583" w:rsidRDefault="008B4E54" w14:paraId="41FE304C" w14:textId="77777777">
            <w:pPr>
              <w:keepNext/>
              <w:spacing w:before="60" w:after="60"/>
              <w:jc w:val="center"/>
              <w:rPr>
                <w:color w:val="000000"/>
              </w:rPr>
            </w:pPr>
            <w:r w:rsidRPr="00FD7459">
              <w:rPr>
                <w:b/>
                <w:color w:val="000000"/>
              </w:rPr>
              <w:t xml:space="preserve">INTERVENOR COMPENSATION CLAIM </w:t>
            </w:r>
            <w:proofErr w:type="gramStart"/>
            <w:r w:rsidRPr="00FD7459">
              <w:rPr>
                <w:b/>
                <w:color w:val="000000"/>
              </w:rPr>
              <w:t xml:space="preserve">PREPARATION </w:t>
            </w:r>
            <w:r w:rsidRPr="00FD7459">
              <w:rPr>
                <w:b/>
                <w:smallCaps/>
                <w:color w:val="000000"/>
              </w:rPr>
              <w:t xml:space="preserve"> *</w:t>
            </w:r>
            <w:proofErr w:type="gramEnd"/>
            <w:r w:rsidRPr="00FD7459">
              <w:rPr>
                <w:b/>
                <w:smallCaps/>
                <w:color w:val="000000"/>
              </w:rPr>
              <w:t>*</w:t>
            </w:r>
          </w:p>
        </w:tc>
      </w:tr>
      <w:tr w:rsidRPr="00FD7459" w:rsidR="008B4E54" w:rsidTr="00C635D5" w14:paraId="48B3E535" w14:textId="77777777">
        <w:trPr>
          <w:jc w:val="center"/>
        </w:trPr>
        <w:tc>
          <w:tcPr>
            <w:tcW w:w="1319" w:type="dxa"/>
            <w:tcBorders>
              <w:top w:val="single" w:color="auto" w:sz="4" w:space="0"/>
              <w:bottom w:val="single" w:color="auto" w:sz="4" w:space="0"/>
            </w:tcBorders>
          </w:tcPr>
          <w:p w:rsidRPr="00FD7459" w:rsidR="008B4E54" w:rsidP="00291583" w:rsidRDefault="008B4E54" w14:paraId="563A43BB" w14:textId="77777777">
            <w:pPr>
              <w:keepNext/>
              <w:spacing w:before="60" w:after="60"/>
              <w:jc w:val="center"/>
              <w:rPr>
                <w:b/>
                <w:color w:val="000000"/>
                <w:sz w:val="22"/>
                <w:szCs w:val="22"/>
              </w:rPr>
            </w:pPr>
            <w:r w:rsidRPr="00FD7459">
              <w:rPr>
                <w:b/>
                <w:color w:val="000000"/>
                <w:sz w:val="22"/>
                <w:szCs w:val="22"/>
              </w:rPr>
              <w:t>Item</w:t>
            </w:r>
          </w:p>
        </w:tc>
        <w:tc>
          <w:tcPr>
            <w:tcW w:w="774" w:type="dxa"/>
            <w:tcBorders>
              <w:top w:val="single" w:color="auto" w:sz="4" w:space="0"/>
              <w:bottom w:val="single" w:color="auto" w:sz="4" w:space="0"/>
            </w:tcBorders>
          </w:tcPr>
          <w:p w:rsidRPr="00FD7459" w:rsidR="008B4E54" w:rsidP="00291583" w:rsidRDefault="008B4E54" w14:paraId="144552E0" w14:textId="77777777">
            <w:pPr>
              <w:keepNext/>
              <w:spacing w:before="60" w:after="60"/>
              <w:jc w:val="center"/>
              <w:rPr>
                <w:b/>
                <w:color w:val="000000"/>
                <w:sz w:val="22"/>
                <w:szCs w:val="22"/>
              </w:rPr>
            </w:pPr>
            <w:r w:rsidRPr="00FD7459">
              <w:rPr>
                <w:b/>
                <w:color w:val="000000"/>
                <w:sz w:val="22"/>
                <w:szCs w:val="22"/>
              </w:rPr>
              <w:t>Year</w:t>
            </w:r>
          </w:p>
        </w:tc>
        <w:tc>
          <w:tcPr>
            <w:tcW w:w="877" w:type="dxa"/>
            <w:tcBorders>
              <w:top w:val="single" w:color="auto" w:sz="4" w:space="0"/>
              <w:bottom w:val="single" w:color="auto" w:sz="4" w:space="0"/>
            </w:tcBorders>
          </w:tcPr>
          <w:p w:rsidRPr="00FD7459" w:rsidR="008B4E54" w:rsidP="00291583" w:rsidRDefault="008B4E54" w14:paraId="42890B1B" w14:textId="77777777">
            <w:pPr>
              <w:keepNext/>
              <w:spacing w:before="60" w:after="60"/>
              <w:jc w:val="center"/>
              <w:rPr>
                <w:b/>
                <w:color w:val="000000"/>
                <w:sz w:val="22"/>
                <w:szCs w:val="22"/>
              </w:rPr>
            </w:pPr>
            <w:r w:rsidRPr="00FD7459">
              <w:rPr>
                <w:b/>
                <w:color w:val="000000"/>
                <w:sz w:val="22"/>
                <w:szCs w:val="22"/>
              </w:rPr>
              <w:t>Hours</w:t>
            </w:r>
          </w:p>
        </w:tc>
        <w:tc>
          <w:tcPr>
            <w:tcW w:w="810" w:type="dxa"/>
            <w:tcBorders>
              <w:top w:val="single" w:color="auto" w:sz="4" w:space="0"/>
              <w:bottom w:val="single" w:color="auto" w:sz="4" w:space="0"/>
            </w:tcBorders>
          </w:tcPr>
          <w:p w:rsidRPr="00FD7459" w:rsidR="008B4E54" w:rsidP="00291583" w:rsidRDefault="008B4E54" w14:paraId="1E7BD956" w14:textId="77777777">
            <w:pPr>
              <w:keepNext/>
              <w:spacing w:before="60" w:after="60"/>
              <w:jc w:val="center"/>
              <w:rPr>
                <w:b/>
                <w:color w:val="000000"/>
                <w:sz w:val="22"/>
                <w:szCs w:val="22"/>
              </w:rPr>
            </w:pPr>
            <w:r w:rsidRPr="00FD7459">
              <w:rPr>
                <w:b/>
                <w:color w:val="000000"/>
                <w:sz w:val="22"/>
                <w:szCs w:val="22"/>
              </w:rPr>
              <w:t xml:space="preserve">Rate $ </w:t>
            </w:r>
          </w:p>
        </w:tc>
        <w:tc>
          <w:tcPr>
            <w:tcW w:w="1710" w:type="dxa"/>
            <w:tcBorders>
              <w:top w:val="single" w:color="auto" w:sz="4" w:space="0"/>
              <w:bottom w:val="single" w:color="auto" w:sz="4" w:space="0"/>
              <w:right w:val="single" w:color="auto" w:sz="4" w:space="0"/>
            </w:tcBorders>
          </w:tcPr>
          <w:p w:rsidRPr="00FD7459" w:rsidR="008B4E54" w:rsidP="00291583" w:rsidRDefault="008B4E54" w14:paraId="104D7982" w14:textId="77777777">
            <w:pPr>
              <w:keepNext/>
              <w:spacing w:before="60" w:after="60"/>
              <w:jc w:val="center"/>
              <w:rPr>
                <w:b/>
                <w:color w:val="000000"/>
                <w:sz w:val="22"/>
                <w:szCs w:val="22"/>
              </w:rPr>
            </w:pPr>
            <w:r w:rsidRPr="00FD7459">
              <w:rPr>
                <w:b/>
                <w:color w:val="000000"/>
                <w:sz w:val="22"/>
                <w:szCs w:val="22"/>
              </w:rPr>
              <w:t>Basis for Rate*</w:t>
            </w:r>
          </w:p>
        </w:tc>
        <w:tc>
          <w:tcPr>
            <w:tcW w:w="1193" w:type="dxa"/>
            <w:tcBorders>
              <w:top w:val="single" w:color="auto" w:sz="4" w:space="0"/>
              <w:left w:val="single" w:color="auto" w:sz="4" w:space="0"/>
              <w:bottom w:val="single" w:color="auto" w:sz="4" w:space="0"/>
              <w:right w:val="single" w:color="auto" w:sz="24" w:space="0"/>
            </w:tcBorders>
          </w:tcPr>
          <w:p w:rsidRPr="00FD7459" w:rsidR="008B4E54" w:rsidP="00291583" w:rsidRDefault="008B4E54" w14:paraId="073B2BB9" w14:textId="77777777">
            <w:pPr>
              <w:keepNext/>
              <w:spacing w:before="60" w:after="60"/>
              <w:jc w:val="center"/>
              <w:rPr>
                <w:b/>
                <w:color w:val="000000"/>
                <w:sz w:val="22"/>
                <w:szCs w:val="22"/>
              </w:rPr>
            </w:pPr>
            <w:r w:rsidRPr="00FD7459">
              <w:rPr>
                <w:b/>
                <w:color w:val="000000"/>
                <w:sz w:val="22"/>
                <w:szCs w:val="22"/>
              </w:rPr>
              <w:t>Total $</w:t>
            </w:r>
          </w:p>
        </w:tc>
        <w:tc>
          <w:tcPr>
            <w:tcW w:w="900" w:type="dxa"/>
            <w:tcBorders>
              <w:top w:val="single" w:color="auto" w:sz="4" w:space="0"/>
              <w:left w:val="single" w:color="auto" w:sz="4" w:space="0"/>
            </w:tcBorders>
          </w:tcPr>
          <w:p w:rsidRPr="00FD7459" w:rsidR="008B4E54" w:rsidP="00291583" w:rsidRDefault="008B4E54" w14:paraId="0409143B" w14:textId="77777777">
            <w:pPr>
              <w:keepNext/>
              <w:spacing w:before="60" w:after="60"/>
              <w:jc w:val="center"/>
              <w:rPr>
                <w:b/>
                <w:color w:val="000000"/>
                <w:sz w:val="22"/>
                <w:szCs w:val="22"/>
              </w:rPr>
            </w:pPr>
            <w:r w:rsidRPr="00FD7459">
              <w:rPr>
                <w:b/>
                <w:color w:val="000000"/>
                <w:sz w:val="22"/>
                <w:szCs w:val="22"/>
              </w:rPr>
              <w:t>Hours</w:t>
            </w:r>
          </w:p>
        </w:tc>
        <w:tc>
          <w:tcPr>
            <w:tcW w:w="1080" w:type="dxa"/>
            <w:tcBorders>
              <w:top w:val="single" w:color="auto" w:sz="4" w:space="0"/>
            </w:tcBorders>
          </w:tcPr>
          <w:p w:rsidRPr="00FD7459" w:rsidR="008B4E54" w:rsidP="00291583" w:rsidRDefault="008B4E54" w14:paraId="6B59BB80" w14:textId="77777777">
            <w:pPr>
              <w:keepNext/>
              <w:spacing w:before="60" w:after="60"/>
              <w:jc w:val="center"/>
              <w:rPr>
                <w:b/>
                <w:color w:val="000000"/>
                <w:sz w:val="22"/>
                <w:szCs w:val="22"/>
              </w:rPr>
            </w:pPr>
            <w:r w:rsidRPr="00FD7459">
              <w:rPr>
                <w:b/>
                <w:color w:val="000000"/>
                <w:sz w:val="22"/>
                <w:szCs w:val="22"/>
              </w:rPr>
              <w:t xml:space="preserve">Rate </w:t>
            </w:r>
          </w:p>
        </w:tc>
        <w:tc>
          <w:tcPr>
            <w:tcW w:w="1773" w:type="dxa"/>
            <w:tcBorders>
              <w:top w:val="single" w:color="auto" w:sz="4" w:space="0"/>
            </w:tcBorders>
          </w:tcPr>
          <w:p w:rsidRPr="00FD7459" w:rsidR="008B4E54" w:rsidP="00291583" w:rsidRDefault="008B4E54" w14:paraId="6C7B13CF" w14:textId="77777777">
            <w:pPr>
              <w:keepNext/>
              <w:spacing w:before="60" w:after="60"/>
              <w:jc w:val="center"/>
              <w:rPr>
                <w:b/>
                <w:color w:val="000000"/>
                <w:sz w:val="22"/>
                <w:szCs w:val="22"/>
              </w:rPr>
            </w:pPr>
            <w:r w:rsidRPr="00FD7459">
              <w:rPr>
                <w:b/>
                <w:color w:val="000000"/>
                <w:sz w:val="22"/>
                <w:szCs w:val="22"/>
              </w:rPr>
              <w:t>Total $</w:t>
            </w:r>
          </w:p>
        </w:tc>
      </w:tr>
      <w:tr w:rsidRPr="00FD7459" w:rsidR="008B4E54" w:rsidTr="00CE70DA" w14:paraId="25086E67" w14:textId="77777777">
        <w:trPr>
          <w:jc w:val="center"/>
        </w:trPr>
        <w:tc>
          <w:tcPr>
            <w:tcW w:w="1319" w:type="dxa"/>
          </w:tcPr>
          <w:p w:rsidRPr="00FD7459" w:rsidR="008B4E54" w:rsidP="008B4E54" w:rsidRDefault="008B4E54" w14:paraId="386D0995" w14:textId="1FD3A118">
            <w:pPr>
              <w:spacing w:before="60" w:after="60"/>
              <w:rPr>
                <w:color w:val="000000"/>
              </w:rPr>
            </w:pPr>
            <w:r w:rsidRPr="00FD7459">
              <w:rPr>
                <w:color w:val="000000"/>
              </w:rPr>
              <w:t>G. Morris</w:t>
            </w:r>
          </w:p>
        </w:tc>
        <w:tc>
          <w:tcPr>
            <w:tcW w:w="774" w:type="dxa"/>
          </w:tcPr>
          <w:p w:rsidRPr="00FD7459" w:rsidR="008B4E54" w:rsidP="008B4E54" w:rsidRDefault="008B4E54" w14:paraId="4A155F1D" w14:textId="30E36594">
            <w:pPr>
              <w:spacing w:before="60" w:after="60"/>
              <w:rPr>
                <w:color w:val="000000"/>
              </w:rPr>
            </w:pPr>
            <w:r w:rsidRPr="00FD7459">
              <w:rPr>
                <w:color w:val="000000"/>
              </w:rPr>
              <w:t>202</w:t>
            </w:r>
            <w:r w:rsidRPr="00FD7459" w:rsidR="00C26CAE">
              <w:rPr>
                <w:color w:val="000000"/>
              </w:rPr>
              <w:t>4</w:t>
            </w:r>
          </w:p>
        </w:tc>
        <w:tc>
          <w:tcPr>
            <w:tcW w:w="877" w:type="dxa"/>
          </w:tcPr>
          <w:p w:rsidRPr="00FD7459" w:rsidR="008B4E54" w:rsidP="008B4E54" w:rsidRDefault="00A910BB" w14:paraId="30EEA80A" w14:textId="3E9FFBB5">
            <w:pPr>
              <w:spacing w:before="60" w:after="60"/>
              <w:jc w:val="right"/>
            </w:pPr>
            <w:r w:rsidRPr="00FD7459">
              <w:t>1</w:t>
            </w:r>
            <w:r w:rsidRPr="00FD7459" w:rsidR="004D1A5F">
              <w:t>6</w:t>
            </w:r>
            <w:r w:rsidRPr="00FD7459" w:rsidR="008B4E54">
              <w:t>.00</w:t>
            </w:r>
            <w:r w:rsidRPr="00FD7459" w:rsidR="00743321">
              <w:rPr>
                <w:rStyle w:val="FootnoteReference"/>
              </w:rPr>
              <w:footnoteReference w:id="9"/>
            </w:r>
          </w:p>
        </w:tc>
        <w:tc>
          <w:tcPr>
            <w:tcW w:w="810" w:type="dxa"/>
          </w:tcPr>
          <w:p w:rsidRPr="00FD7459" w:rsidR="008B4E54" w:rsidP="008B4E54" w:rsidRDefault="008B4E54" w14:paraId="4EB14C91" w14:textId="485F0B5A">
            <w:pPr>
              <w:spacing w:before="60" w:after="60"/>
              <w:jc w:val="center"/>
              <w:rPr>
                <w:color w:val="000000"/>
              </w:rPr>
            </w:pPr>
            <w:r w:rsidRPr="00FD7459">
              <w:rPr>
                <w:color w:val="000000"/>
              </w:rPr>
              <w:t>2</w:t>
            </w:r>
            <w:r w:rsidRPr="00FD7459" w:rsidR="00C26CAE">
              <w:rPr>
                <w:color w:val="000000"/>
              </w:rPr>
              <w:t>5</w:t>
            </w:r>
            <w:r w:rsidRPr="00FD7459">
              <w:rPr>
                <w:color w:val="000000"/>
              </w:rPr>
              <w:t>2</w:t>
            </w:r>
            <w:r w:rsidRPr="00FD7459" w:rsidR="002C13D8">
              <w:rPr>
                <w:color w:val="000000"/>
              </w:rPr>
              <w:t>.</w:t>
            </w:r>
            <w:r w:rsidRPr="00FD7459">
              <w:rPr>
                <w:color w:val="000000"/>
              </w:rPr>
              <w:t>5</w:t>
            </w:r>
          </w:p>
        </w:tc>
        <w:tc>
          <w:tcPr>
            <w:tcW w:w="1710" w:type="dxa"/>
            <w:tcBorders>
              <w:right w:val="single" w:color="auto" w:sz="4" w:space="0"/>
            </w:tcBorders>
          </w:tcPr>
          <w:p w:rsidRPr="00FD7459" w:rsidR="008B4E54" w:rsidP="008B4E54" w:rsidRDefault="008B4E54" w14:paraId="02D334B7" w14:textId="0502F10E">
            <w:pPr>
              <w:spacing w:before="60" w:after="60"/>
              <w:rPr>
                <w:color w:val="000000"/>
              </w:rPr>
            </w:pPr>
            <w:r w:rsidRPr="00FD7459">
              <w:rPr>
                <w:color w:val="000000"/>
              </w:rPr>
              <w:t>½ 202</w:t>
            </w:r>
            <w:r w:rsidRPr="00FD7459" w:rsidR="004D2B29">
              <w:rPr>
                <w:color w:val="000000"/>
              </w:rPr>
              <w:t>4</w:t>
            </w:r>
            <w:r w:rsidRPr="00FD7459">
              <w:rPr>
                <w:color w:val="000000"/>
              </w:rPr>
              <w:t xml:space="preserve"> rate</w:t>
            </w:r>
          </w:p>
        </w:tc>
        <w:tc>
          <w:tcPr>
            <w:tcW w:w="1193" w:type="dxa"/>
            <w:tcBorders>
              <w:top w:val="single" w:color="auto" w:sz="4" w:space="0"/>
              <w:left w:val="single" w:color="auto" w:sz="4" w:space="0"/>
              <w:bottom w:val="single" w:color="auto" w:sz="4" w:space="0"/>
              <w:right w:val="single" w:color="auto" w:sz="24" w:space="0"/>
            </w:tcBorders>
          </w:tcPr>
          <w:p w:rsidRPr="00FD7459" w:rsidR="008B4E54" w:rsidP="008B4E54" w:rsidRDefault="00C26CAE" w14:paraId="7B9A0261" w14:textId="79A08E02">
            <w:pPr>
              <w:spacing w:before="60" w:after="60"/>
              <w:jc w:val="right"/>
            </w:pPr>
            <w:r w:rsidRPr="00FD7459">
              <w:t>4</w:t>
            </w:r>
            <w:r w:rsidRPr="00FD7459" w:rsidR="008B4E54">
              <w:t>,</w:t>
            </w:r>
            <w:r w:rsidRPr="00FD7459">
              <w:t>04</w:t>
            </w:r>
            <w:r w:rsidRPr="00FD7459" w:rsidR="008B4E54">
              <w:t>0</w:t>
            </w:r>
            <w:bookmarkStart w:name="_Ref179789899" w:id="4"/>
            <w:r w:rsidRPr="00FD7459" w:rsidR="001462AB">
              <w:rPr>
                <w:rStyle w:val="FootnoteReference"/>
              </w:rPr>
              <w:footnoteReference w:id="10"/>
            </w:r>
            <w:bookmarkEnd w:id="4"/>
          </w:p>
        </w:tc>
        <w:tc>
          <w:tcPr>
            <w:tcW w:w="900" w:type="dxa"/>
            <w:tcBorders>
              <w:left w:val="single" w:color="auto" w:sz="4" w:space="0"/>
              <w:right w:val="single" w:color="auto" w:sz="4" w:space="0"/>
            </w:tcBorders>
          </w:tcPr>
          <w:p w:rsidRPr="00FD7459" w:rsidR="008B4E54" w:rsidP="00463E9A" w:rsidRDefault="004419D3" w14:paraId="5E5A4264" w14:textId="38CE054C">
            <w:pPr>
              <w:spacing w:before="60" w:after="60"/>
              <w:jc w:val="center"/>
            </w:pPr>
            <w:r>
              <w:t xml:space="preserve">9.00 </w:t>
            </w:r>
            <w:r w:rsidRPr="00FD7459" w:rsidR="00DC6AE0">
              <w:t>[</w:t>
            </w:r>
            <w:r w:rsidR="000E6D78">
              <w:t>4</w:t>
            </w:r>
            <w:r w:rsidRPr="00FD7459" w:rsidR="00DC6AE0">
              <w:t>]</w:t>
            </w:r>
          </w:p>
        </w:tc>
        <w:tc>
          <w:tcPr>
            <w:tcW w:w="1080" w:type="dxa"/>
            <w:tcBorders>
              <w:left w:val="single" w:color="auto" w:sz="4" w:space="0"/>
            </w:tcBorders>
          </w:tcPr>
          <w:p w:rsidRPr="00FD7459" w:rsidR="008B4E54" w:rsidP="00463E9A" w:rsidRDefault="00463E9A" w14:paraId="47B1F089" w14:textId="0FEC864E">
            <w:pPr>
              <w:spacing w:before="60" w:after="60"/>
              <w:jc w:val="center"/>
              <w:rPr>
                <w:color w:val="000000"/>
              </w:rPr>
            </w:pPr>
            <w:r w:rsidRPr="00FD7459">
              <w:rPr>
                <w:color w:val="000000"/>
              </w:rPr>
              <w:t>$</w:t>
            </w:r>
            <w:r w:rsidR="004419D3">
              <w:rPr>
                <w:color w:val="000000"/>
              </w:rPr>
              <w:t>237</w:t>
            </w:r>
            <w:r w:rsidRPr="00FD7459">
              <w:rPr>
                <w:color w:val="000000"/>
              </w:rPr>
              <w:t>.50 [1]</w:t>
            </w:r>
          </w:p>
        </w:tc>
        <w:tc>
          <w:tcPr>
            <w:tcW w:w="1773" w:type="dxa"/>
          </w:tcPr>
          <w:p w:rsidRPr="00FD7459" w:rsidR="008B4E54" w:rsidP="00463E9A" w:rsidRDefault="00E2380C" w14:paraId="10659B6D" w14:textId="7085F757">
            <w:pPr>
              <w:spacing w:before="60" w:after="60"/>
              <w:jc w:val="center"/>
              <w:rPr>
                <w:color w:val="000000"/>
              </w:rPr>
            </w:pPr>
            <w:r w:rsidRPr="00FD7459">
              <w:rPr>
                <w:color w:val="000000"/>
              </w:rPr>
              <w:t>$</w:t>
            </w:r>
            <w:r w:rsidR="00D65673">
              <w:rPr>
                <w:color w:val="000000"/>
              </w:rPr>
              <w:t>2,137.50</w:t>
            </w:r>
          </w:p>
        </w:tc>
      </w:tr>
      <w:tr w:rsidRPr="00FD7459" w:rsidR="008B4E54" w:rsidTr="00C635D5" w14:paraId="266CEDD5" w14:textId="77777777">
        <w:trPr>
          <w:jc w:val="center"/>
        </w:trPr>
        <w:tc>
          <w:tcPr>
            <w:tcW w:w="6683" w:type="dxa"/>
            <w:gridSpan w:val="6"/>
            <w:tcBorders>
              <w:bottom w:val="single" w:color="auto" w:sz="4" w:space="0"/>
              <w:right w:val="single" w:color="auto" w:sz="24" w:space="0"/>
            </w:tcBorders>
            <w:vAlign w:val="bottom"/>
          </w:tcPr>
          <w:p w:rsidRPr="00FD7459" w:rsidR="008B4E54" w:rsidP="008B4E54" w:rsidRDefault="008B4E54" w14:paraId="4A1F5988" w14:textId="63F37FD4">
            <w:pPr>
              <w:tabs>
                <w:tab w:val="left" w:pos="957"/>
              </w:tabs>
              <w:spacing w:before="60" w:after="60"/>
              <w:ind w:right="162"/>
              <w:jc w:val="right"/>
              <w:rPr>
                <w:b/>
                <w:i/>
                <w:color w:val="000000"/>
              </w:rPr>
            </w:pPr>
            <w:r w:rsidRPr="00FD7459">
              <w:rPr>
                <w:b/>
                <w:i/>
                <w:color w:val="000000"/>
              </w:rPr>
              <w:t>Subtotal: $</w:t>
            </w:r>
            <w:r w:rsidRPr="00FD7459" w:rsidR="00C26CAE">
              <w:rPr>
                <w:b/>
                <w:i/>
              </w:rPr>
              <w:t>4</w:t>
            </w:r>
            <w:r w:rsidRPr="00FD7459" w:rsidR="00780206">
              <w:rPr>
                <w:b/>
                <w:i/>
              </w:rPr>
              <w:t>,</w:t>
            </w:r>
            <w:r w:rsidRPr="00FD7459" w:rsidR="00C26CAE">
              <w:rPr>
                <w:b/>
                <w:i/>
              </w:rPr>
              <w:t>04</w:t>
            </w:r>
            <w:r w:rsidRPr="00FD7459">
              <w:rPr>
                <w:b/>
                <w:i/>
              </w:rPr>
              <w:t>0</w:t>
            </w:r>
            <w:r w:rsidRPr="00FD7459" w:rsidR="009D6143">
              <w:rPr>
                <w:b/>
                <w:i/>
                <w:vertAlign w:val="superscript"/>
              </w:rPr>
              <w:fldChar w:fldCharType="begin"/>
            </w:r>
            <w:r w:rsidRPr="00FD7459" w:rsidR="009D6143">
              <w:rPr>
                <w:b/>
                <w:i/>
                <w:vertAlign w:val="superscript"/>
              </w:rPr>
              <w:instrText xml:space="preserve"> NOTEREF _Ref179789899 \h  \* MERGEFORMAT </w:instrText>
            </w:r>
            <w:r w:rsidRPr="00FD7459" w:rsidR="009D6143">
              <w:rPr>
                <w:b/>
                <w:i/>
                <w:vertAlign w:val="superscript"/>
              </w:rPr>
            </w:r>
            <w:r w:rsidRPr="00FD7459" w:rsidR="009D6143">
              <w:rPr>
                <w:b/>
                <w:i/>
                <w:vertAlign w:val="superscript"/>
              </w:rPr>
              <w:fldChar w:fldCharType="separate"/>
            </w:r>
            <w:r w:rsidRPr="00FD7459" w:rsidR="009D6143">
              <w:rPr>
                <w:b/>
                <w:i/>
                <w:vertAlign w:val="superscript"/>
              </w:rPr>
              <w:t>6</w:t>
            </w:r>
            <w:r w:rsidRPr="00FD7459" w:rsidR="009D6143">
              <w:rPr>
                <w:b/>
                <w:i/>
                <w:vertAlign w:val="superscript"/>
              </w:rPr>
              <w:fldChar w:fldCharType="end"/>
            </w:r>
          </w:p>
        </w:tc>
        <w:tc>
          <w:tcPr>
            <w:tcW w:w="3753" w:type="dxa"/>
            <w:gridSpan w:val="3"/>
            <w:tcBorders>
              <w:left w:val="single" w:color="auto" w:sz="24" w:space="0"/>
              <w:bottom w:val="single" w:color="auto" w:sz="4" w:space="0"/>
            </w:tcBorders>
            <w:vAlign w:val="bottom"/>
          </w:tcPr>
          <w:p w:rsidRPr="00FD7459" w:rsidR="008B4E54" w:rsidP="008B4E54" w:rsidRDefault="008B4E54" w14:paraId="2FBAA587" w14:textId="02C34741">
            <w:pPr>
              <w:tabs>
                <w:tab w:val="left" w:pos="957"/>
              </w:tabs>
              <w:spacing w:before="60" w:after="60"/>
              <w:ind w:right="162"/>
              <w:jc w:val="right"/>
              <w:rPr>
                <w:b/>
                <w:i/>
                <w:color w:val="000000"/>
              </w:rPr>
            </w:pPr>
            <w:r w:rsidRPr="00FD7459">
              <w:rPr>
                <w:b/>
                <w:i/>
                <w:color w:val="000000"/>
              </w:rPr>
              <w:t>Subtotal</w:t>
            </w:r>
            <w:r w:rsidR="005E2D30">
              <w:rPr>
                <w:b/>
                <w:i/>
                <w:color w:val="000000"/>
              </w:rPr>
              <w:t xml:space="preserve"> 3</w:t>
            </w:r>
            <w:r w:rsidRPr="00FD7459">
              <w:rPr>
                <w:b/>
                <w:i/>
                <w:color w:val="000000"/>
              </w:rPr>
              <w:t>: $</w:t>
            </w:r>
            <w:r w:rsidR="00D65673">
              <w:rPr>
                <w:b/>
                <w:i/>
                <w:color w:val="000000"/>
              </w:rPr>
              <w:t>2,137.50</w:t>
            </w:r>
          </w:p>
        </w:tc>
      </w:tr>
      <w:tr w:rsidRPr="00FD7459" w:rsidR="008B4E54" w:rsidTr="00C635D5" w14:paraId="06E7371A" w14:textId="77777777">
        <w:trPr>
          <w:jc w:val="center"/>
        </w:trPr>
        <w:tc>
          <w:tcPr>
            <w:tcW w:w="6683" w:type="dxa"/>
            <w:gridSpan w:val="6"/>
            <w:tcBorders>
              <w:top w:val="single" w:color="auto" w:sz="4" w:space="0"/>
              <w:bottom w:val="single" w:color="auto" w:sz="4" w:space="0"/>
              <w:right w:val="single" w:color="auto" w:sz="24" w:space="0"/>
            </w:tcBorders>
            <w:shd w:val="clear" w:color="auto" w:fill="E6E6E6"/>
            <w:vAlign w:val="bottom"/>
          </w:tcPr>
          <w:p w:rsidRPr="00FD7459" w:rsidR="008B4E54" w:rsidP="008B4E54" w:rsidRDefault="008B4E54" w14:paraId="11B3B704" w14:textId="348C8A44">
            <w:pPr>
              <w:tabs>
                <w:tab w:val="left" w:pos="957"/>
              </w:tabs>
              <w:spacing w:before="60" w:after="60"/>
              <w:ind w:right="72"/>
              <w:jc w:val="right"/>
              <w:rPr>
                <w:b/>
                <w:color w:val="000000"/>
              </w:rPr>
            </w:pPr>
            <w:r w:rsidRPr="00FD7459">
              <w:rPr>
                <w:b/>
                <w:i/>
                <w:color w:val="000000"/>
              </w:rPr>
              <w:t>TOTAL REQUEST: $</w:t>
            </w:r>
            <w:r w:rsidRPr="00FD7459" w:rsidR="00C26CAE">
              <w:rPr>
                <w:b/>
                <w:i/>
              </w:rPr>
              <w:t>97</w:t>
            </w:r>
            <w:r w:rsidRPr="00FD7459" w:rsidR="00453237">
              <w:rPr>
                <w:b/>
                <w:i/>
              </w:rPr>
              <w:t>,</w:t>
            </w:r>
            <w:r w:rsidRPr="00FD7459" w:rsidR="00C26CAE">
              <w:rPr>
                <w:b/>
                <w:i/>
              </w:rPr>
              <w:t>770</w:t>
            </w:r>
            <w:r w:rsidRPr="00FD7459" w:rsidR="009D6143">
              <w:rPr>
                <w:rStyle w:val="FootnoteReference"/>
                <w:b/>
                <w:i/>
              </w:rPr>
              <w:footnoteReference w:id="11"/>
            </w:r>
          </w:p>
        </w:tc>
        <w:tc>
          <w:tcPr>
            <w:tcW w:w="3753" w:type="dxa"/>
            <w:gridSpan w:val="3"/>
            <w:tcBorders>
              <w:left w:val="single" w:color="auto" w:sz="24" w:space="0"/>
            </w:tcBorders>
            <w:shd w:val="clear" w:color="auto" w:fill="E6E6E6"/>
            <w:vAlign w:val="bottom"/>
          </w:tcPr>
          <w:p w:rsidRPr="00FD7459" w:rsidR="008B4E54" w:rsidP="008B4E54" w:rsidRDefault="008B4E54" w14:paraId="3680D139" w14:textId="7BF9D199">
            <w:pPr>
              <w:tabs>
                <w:tab w:val="left" w:pos="957"/>
              </w:tabs>
              <w:spacing w:before="60" w:after="60"/>
              <w:ind w:right="72"/>
              <w:jc w:val="right"/>
              <w:rPr>
                <w:b/>
                <w:color w:val="000000"/>
              </w:rPr>
            </w:pPr>
            <w:r w:rsidRPr="00FD7459">
              <w:rPr>
                <w:b/>
                <w:i/>
                <w:color w:val="000000"/>
              </w:rPr>
              <w:t>TOTAL AWARD: $</w:t>
            </w:r>
            <w:r w:rsidRPr="00793AAB" w:rsidR="00793AAB">
              <w:rPr>
                <w:b/>
                <w:i/>
                <w:color w:val="000000"/>
              </w:rPr>
              <w:t xml:space="preserve">51,604.35 </w:t>
            </w:r>
          </w:p>
        </w:tc>
      </w:tr>
      <w:tr w:rsidRPr="00FD7459" w:rsidR="008B4E54" w:rsidTr="00C635D5" w14:paraId="6A909BC1" w14:textId="77777777">
        <w:trPr>
          <w:jc w:val="center"/>
        </w:trPr>
        <w:tc>
          <w:tcPr>
            <w:tcW w:w="10436" w:type="dxa"/>
            <w:gridSpan w:val="9"/>
            <w:tcBorders>
              <w:top w:val="single" w:color="auto" w:sz="4" w:space="0"/>
              <w:bottom w:val="single" w:color="auto" w:sz="4" w:space="0"/>
            </w:tcBorders>
          </w:tcPr>
          <w:p w:rsidRPr="00FD7459" w:rsidR="008B4E54" w:rsidP="008B4E54" w:rsidRDefault="008B4E54" w14:paraId="6F39872E" w14:textId="77777777">
            <w:pPr>
              <w:spacing w:before="60" w:after="60"/>
              <w:rPr>
                <w:color w:val="000000"/>
              </w:rPr>
            </w:pPr>
            <w:r w:rsidRPr="00FD7459">
              <w:rPr>
                <w:color w:val="000000"/>
              </w:rPr>
              <w:t xml:space="preserve">  *We remind all intervenors that Commission staff may audit </w:t>
            </w:r>
            <w:r w:rsidRPr="00FD7459">
              <w:t>the records and books of the intervenors to the extent necessary to verify the basis for the award (§1804(d)).  I</w:t>
            </w:r>
            <w:r w:rsidRPr="00FD7459">
              <w:rPr>
                <w:color w:val="000000"/>
              </w:rPr>
              <w:t xml:space="preserve">ntervenors must make and retain adequate accounting and other documentation to support all claims for intervenor compensation.  Intervenor’s records should identify specific issues for which it seeks compensation, the actual time spent by each employee or consultant, the applicable hourly rates, fees paid to consultants and any other costs for which compensation was claimed.  The records pertaining to an award of compensation shall be retained for at least three years from the date of the final decision making the award. </w:t>
            </w:r>
          </w:p>
          <w:p w:rsidRPr="00FD7459" w:rsidR="008B4E54" w:rsidP="008B4E54" w:rsidRDefault="008B4E54" w14:paraId="0D03EC65" w14:textId="2E229752">
            <w:pPr>
              <w:spacing w:before="60" w:after="60"/>
              <w:rPr>
                <w:color w:val="000000"/>
              </w:rPr>
            </w:pPr>
            <w:r w:rsidRPr="00FD7459">
              <w:rPr>
                <w:color w:val="000000"/>
              </w:rPr>
              <w:lastRenderedPageBreak/>
              <w:t>**Travel and Reasonable Claim preparation time are typically compensated at ½ of preparer’s normal hourly rate</w:t>
            </w:r>
            <w:r w:rsidRPr="00FD7459" w:rsidDel="00D075B1">
              <w:rPr>
                <w:color w:val="000000"/>
              </w:rPr>
              <w:t xml:space="preserve"> </w:t>
            </w:r>
          </w:p>
        </w:tc>
      </w:tr>
    </w:tbl>
    <w:p w:rsidRPr="00FD7459" w:rsidR="00751F3C" w:rsidRDefault="00751F3C" w14:paraId="6899C9E9" w14:textId="44B93ABB">
      <w:pPr>
        <w:rPr>
          <w:b/>
        </w:rPr>
      </w:pPr>
    </w:p>
    <w:p w:rsidRPr="00FD7459" w:rsidR="00A92D0B" w:rsidP="002F0D56" w:rsidRDefault="00A92D0B" w14:paraId="04BC309E" w14:textId="703BB300">
      <w:pPr>
        <w:numPr>
          <w:ilvl w:val="0"/>
          <w:numId w:val="2"/>
        </w:numPr>
        <w:tabs>
          <w:tab w:val="clear" w:pos="900"/>
          <w:tab w:val="num" w:pos="360"/>
        </w:tabs>
        <w:spacing w:before="240" w:after="240"/>
        <w:ind w:left="360"/>
        <w:rPr>
          <w:b/>
          <w:color w:val="000000"/>
        </w:rPr>
      </w:pPr>
      <w:r w:rsidRPr="00FD7459">
        <w:rPr>
          <w:b/>
        </w:rPr>
        <w:t>Attachments Documenting Specific Claim and Comments on Part III</w:t>
      </w:r>
      <w:r w:rsidRPr="00FD7459" w:rsidR="00C02649">
        <w:rPr>
          <w:b/>
        </w:rPr>
        <w:t>:</w:t>
      </w:r>
      <w:r w:rsidR="00F775C7">
        <w:rPr>
          <w:rStyle w:val="FootnoteReference"/>
          <w:b/>
        </w:rPr>
        <w:footnoteReference w:id="12"/>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975"/>
        <w:gridCol w:w="7583"/>
      </w:tblGrid>
      <w:tr w:rsidRPr="00FD7459" w:rsidR="00A92D0B" w:rsidTr="0024153E" w14:paraId="0C2B760A" w14:textId="77777777">
        <w:tc>
          <w:tcPr>
            <w:tcW w:w="1975" w:type="dxa"/>
            <w:shd w:val="clear" w:color="auto" w:fill="D9D9D9" w:themeFill="background1" w:themeFillShade="D9"/>
          </w:tcPr>
          <w:p w:rsidRPr="00FD7459" w:rsidR="00A92D0B" w:rsidP="00A92D0B" w:rsidRDefault="00A92D0B" w14:paraId="42A1D838" w14:textId="77777777">
            <w:pPr>
              <w:tabs>
                <w:tab w:val="left" w:pos="1260"/>
              </w:tabs>
              <w:spacing w:before="120"/>
              <w:jc w:val="center"/>
              <w:rPr>
                <w:b/>
                <w:color w:val="000000"/>
              </w:rPr>
            </w:pPr>
            <w:r w:rsidRPr="00FD7459">
              <w:rPr>
                <w:b/>
                <w:color w:val="000000"/>
              </w:rPr>
              <w:t xml:space="preserve">Attachment or </w:t>
            </w:r>
            <w:proofErr w:type="gramStart"/>
            <w:r w:rsidRPr="00FD7459">
              <w:rPr>
                <w:b/>
                <w:color w:val="000000"/>
              </w:rPr>
              <w:t>Comment  #</w:t>
            </w:r>
            <w:proofErr w:type="gramEnd"/>
          </w:p>
        </w:tc>
        <w:tc>
          <w:tcPr>
            <w:tcW w:w="7583" w:type="dxa"/>
            <w:tcBorders>
              <w:bottom w:val="single" w:color="auto" w:sz="4" w:space="0"/>
            </w:tcBorders>
            <w:shd w:val="clear" w:color="auto" w:fill="D9D9D9" w:themeFill="background1" w:themeFillShade="D9"/>
          </w:tcPr>
          <w:p w:rsidRPr="00FD7459" w:rsidR="00A92D0B" w:rsidP="00A92D0B" w:rsidRDefault="00A92D0B" w14:paraId="55F0A65F" w14:textId="77777777">
            <w:pPr>
              <w:tabs>
                <w:tab w:val="left" w:pos="1260"/>
              </w:tabs>
              <w:spacing w:before="120"/>
              <w:jc w:val="center"/>
              <w:rPr>
                <w:b/>
                <w:color w:val="000000"/>
              </w:rPr>
            </w:pPr>
            <w:r w:rsidRPr="00FD7459">
              <w:rPr>
                <w:b/>
                <w:color w:val="000000"/>
              </w:rPr>
              <w:t>Description/Comment</w:t>
            </w:r>
          </w:p>
        </w:tc>
      </w:tr>
      <w:tr w:rsidRPr="00FD7459" w:rsidR="00A92D0B" w:rsidTr="0031277A" w14:paraId="71F47148" w14:textId="77777777">
        <w:tc>
          <w:tcPr>
            <w:tcW w:w="1975" w:type="dxa"/>
            <w:tcBorders>
              <w:bottom w:val="single" w:color="auto" w:sz="4" w:space="0"/>
            </w:tcBorders>
          </w:tcPr>
          <w:p w:rsidRPr="00FD7459" w:rsidR="00A92D0B" w:rsidP="00B54E04" w:rsidRDefault="003B3608" w14:paraId="7A5C03D8" w14:textId="2A60225B">
            <w:pPr>
              <w:tabs>
                <w:tab w:val="left" w:pos="1260"/>
              </w:tabs>
              <w:spacing w:before="120"/>
              <w:jc w:val="center"/>
              <w:rPr>
                <w:color w:val="000000"/>
              </w:rPr>
            </w:pPr>
            <w:r w:rsidRPr="00FD7459">
              <w:rPr>
                <w:color w:val="000000"/>
              </w:rPr>
              <w:t xml:space="preserve">Attachment </w:t>
            </w:r>
            <w:r w:rsidRPr="00FD7459" w:rsidR="00A92D0B">
              <w:rPr>
                <w:color w:val="000000"/>
              </w:rPr>
              <w:t>1</w:t>
            </w:r>
          </w:p>
        </w:tc>
        <w:tc>
          <w:tcPr>
            <w:tcW w:w="7583" w:type="dxa"/>
            <w:tcBorders>
              <w:bottom w:val="single" w:color="auto" w:sz="4" w:space="0"/>
            </w:tcBorders>
          </w:tcPr>
          <w:p w:rsidRPr="00FD7459" w:rsidR="00A92D0B" w:rsidP="00A92D0B" w:rsidRDefault="00A92D0B" w14:paraId="370C67BC" w14:textId="77777777">
            <w:pPr>
              <w:tabs>
                <w:tab w:val="left" w:pos="1260"/>
              </w:tabs>
              <w:spacing w:before="120"/>
              <w:rPr>
                <w:color w:val="000000"/>
              </w:rPr>
            </w:pPr>
            <w:r w:rsidRPr="00FD7459">
              <w:rPr>
                <w:color w:val="000000"/>
              </w:rPr>
              <w:t>Certificate of Service</w:t>
            </w:r>
          </w:p>
        </w:tc>
      </w:tr>
      <w:tr w:rsidRPr="00FD7459" w:rsidR="00A92D0B" w:rsidTr="0031277A" w14:paraId="72C869B0" w14:textId="77777777">
        <w:tc>
          <w:tcPr>
            <w:tcW w:w="1975" w:type="dxa"/>
          </w:tcPr>
          <w:p w:rsidRPr="00FD7459" w:rsidR="00A92D0B" w:rsidP="00B54E04" w:rsidRDefault="003B3608" w14:paraId="49AADD21" w14:textId="4B605AB7">
            <w:pPr>
              <w:tabs>
                <w:tab w:val="left" w:pos="1260"/>
              </w:tabs>
              <w:spacing w:before="120"/>
              <w:jc w:val="center"/>
              <w:rPr>
                <w:color w:val="000000"/>
              </w:rPr>
            </w:pPr>
            <w:r w:rsidRPr="00FD7459">
              <w:rPr>
                <w:color w:val="000000"/>
              </w:rPr>
              <w:t xml:space="preserve">Attachment </w:t>
            </w:r>
            <w:r w:rsidRPr="00FD7459" w:rsidR="0022302F">
              <w:rPr>
                <w:color w:val="000000"/>
              </w:rPr>
              <w:t>2</w:t>
            </w:r>
          </w:p>
        </w:tc>
        <w:tc>
          <w:tcPr>
            <w:tcW w:w="7583" w:type="dxa"/>
          </w:tcPr>
          <w:p w:rsidRPr="00FD7459" w:rsidR="00A92D0B" w:rsidP="00471F44" w:rsidRDefault="00471F44" w14:paraId="3AF20C23" w14:textId="39F1EFCF">
            <w:pPr>
              <w:tabs>
                <w:tab w:val="left" w:pos="1260"/>
              </w:tabs>
              <w:spacing w:before="120"/>
              <w:rPr>
                <w:color w:val="000000"/>
                <w:sz w:val="22"/>
                <w:szCs w:val="22"/>
              </w:rPr>
            </w:pPr>
            <w:r w:rsidRPr="00FD7459">
              <w:rPr>
                <w:color w:val="000000"/>
              </w:rPr>
              <w:t>Allocation of effort by issue, list of pleadings</w:t>
            </w:r>
          </w:p>
        </w:tc>
      </w:tr>
      <w:tr w:rsidRPr="00FD7459" w:rsidR="00B54E04" w:rsidTr="0031277A" w14:paraId="63DBC65B" w14:textId="77777777">
        <w:tc>
          <w:tcPr>
            <w:tcW w:w="1975" w:type="dxa"/>
          </w:tcPr>
          <w:p w:rsidRPr="00FD7459" w:rsidR="00B54E04" w:rsidP="00B54E04" w:rsidRDefault="003B3608" w14:paraId="083A726B" w14:textId="0863D50B">
            <w:pPr>
              <w:tabs>
                <w:tab w:val="left" w:pos="1260"/>
              </w:tabs>
              <w:spacing w:before="120"/>
              <w:jc w:val="center"/>
              <w:rPr>
                <w:color w:val="000000"/>
              </w:rPr>
            </w:pPr>
            <w:r w:rsidRPr="00FD7459">
              <w:rPr>
                <w:color w:val="000000"/>
              </w:rPr>
              <w:t xml:space="preserve">Attachment </w:t>
            </w:r>
            <w:r w:rsidRPr="00FD7459" w:rsidR="00B54E04">
              <w:rPr>
                <w:color w:val="000000"/>
              </w:rPr>
              <w:t>3</w:t>
            </w:r>
          </w:p>
        </w:tc>
        <w:tc>
          <w:tcPr>
            <w:tcW w:w="7583" w:type="dxa"/>
          </w:tcPr>
          <w:p w:rsidRPr="00FD7459" w:rsidR="00B54E04" w:rsidP="00471F44" w:rsidRDefault="00471F44" w14:paraId="45442F6A" w14:textId="4806FF32">
            <w:pPr>
              <w:tabs>
                <w:tab w:val="left" w:pos="1260"/>
              </w:tabs>
              <w:spacing w:before="120"/>
              <w:rPr>
                <w:color w:val="000000"/>
                <w:sz w:val="22"/>
                <w:szCs w:val="22"/>
              </w:rPr>
            </w:pPr>
            <w:r w:rsidRPr="00FD7459">
              <w:rPr>
                <w:color w:val="000000"/>
              </w:rPr>
              <w:t>Breakdown of hourly efforts by issue category</w:t>
            </w:r>
          </w:p>
        </w:tc>
      </w:tr>
      <w:tr w:rsidRPr="00FD7459" w:rsidR="0024153E" w:rsidTr="0031277A" w14:paraId="2D79CDAB" w14:textId="77777777">
        <w:tc>
          <w:tcPr>
            <w:tcW w:w="1975" w:type="dxa"/>
          </w:tcPr>
          <w:p w:rsidRPr="00FD7459" w:rsidR="0024153E" w:rsidP="00C14EA6" w:rsidRDefault="0024153E" w14:paraId="642D5DBF" w14:textId="548132B7">
            <w:pPr>
              <w:tabs>
                <w:tab w:val="left" w:pos="1260"/>
              </w:tabs>
              <w:spacing w:before="120"/>
              <w:jc w:val="center"/>
              <w:rPr>
                <w:color w:val="000000"/>
              </w:rPr>
            </w:pPr>
            <w:r w:rsidRPr="00FD7459">
              <w:rPr>
                <w:color w:val="000000"/>
              </w:rPr>
              <w:t>Attachments 4-</w:t>
            </w:r>
            <w:r w:rsidRPr="00FD7459" w:rsidR="00822DCC">
              <w:t>7</w:t>
            </w:r>
          </w:p>
        </w:tc>
        <w:tc>
          <w:tcPr>
            <w:tcW w:w="7583" w:type="dxa"/>
          </w:tcPr>
          <w:p w:rsidRPr="00FD7459" w:rsidR="0024153E" w:rsidP="00C14EA6" w:rsidRDefault="0024153E" w14:paraId="3B725D80" w14:textId="32444C3F">
            <w:pPr>
              <w:tabs>
                <w:tab w:val="left" w:pos="1260"/>
              </w:tabs>
              <w:spacing w:before="120"/>
              <w:rPr>
                <w:color w:val="000000"/>
              </w:rPr>
            </w:pPr>
            <w:r w:rsidRPr="00FD7459">
              <w:rPr>
                <w:color w:val="000000"/>
              </w:rPr>
              <w:t>Res. SPD-</w:t>
            </w:r>
            <w:r w:rsidRPr="00FD7459" w:rsidR="003D74E4">
              <w:rPr>
                <w:color w:val="000000"/>
              </w:rPr>
              <w:t>1</w:t>
            </w:r>
            <w:r w:rsidRPr="00FD7459" w:rsidR="00C8500A">
              <w:rPr>
                <w:color w:val="000000"/>
              </w:rPr>
              <w:t>5</w:t>
            </w:r>
            <w:r w:rsidRPr="00FD7459">
              <w:rPr>
                <w:color w:val="000000"/>
              </w:rPr>
              <w:t xml:space="preserve">, </w:t>
            </w:r>
            <w:r w:rsidRPr="00FD7459" w:rsidR="008A68B4">
              <w:rPr>
                <w:color w:val="000000"/>
              </w:rPr>
              <w:t>Res. SPD-</w:t>
            </w:r>
            <w:r w:rsidRPr="00FD7459" w:rsidR="00C8500A">
              <w:rPr>
                <w:color w:val="000000"/>
              </w:rPr>
              <w:t>20</w:t>
            </w:r>
            <w:r w:rsidRPr="00FD7459" w:rsidR="008A68B4">
              <w:rPr>
                <w:color w:val="000000"/>
              </w:rPr>
              <w:t>, Res. SPD-</w:t>
            </w:r>
            <w:r w:rsidRPr="00FD7459" w:rsidR="00C8500A">
              <w:rPr>
                <w:color w:val="000000"/>
              </w:rPr>
              <w:t>24</w:t>
            </w:r>
            <w:r w:rsidRPr="00FD7459" w:rsidR="00822DCC">
              <w:rPr>
                <w:color w:val="000000"/>
              </w:rPr>
              <w:t>, and Res. SPD-25</w:t>
            </w:r>
          </w:p>
        </w:tc>
      </w:tr>
      <w:tr w:rsidRPr="00FD7459" w:rsidR="0024153E" w:rsidTr="0031277A" w14:paraId="6233F05D" w14:textId="77777777">
        <w:tc>
          <w:tcPr>
            <w:tcW w:w="1975" w:type="dxa"/>
          </w:tcPr>
          <w:p w:rsidRPr="00FD7459" w:rsidR="0024153E" w:rsidP="0024153E" w:rsidRDefault="0024153E" w14:paraId="34D3EE9E" w14:textId="332A209F">
            <w:pPr>
              <w:tabs>
                <w:tab w:val="left" w:pos="1260"/>
              </w:tabs>
              <w:spacing w:before="120"/>
              <w:jc w:val="center"/>
            </w:pPr>
            <w:r w:rsidRPr="00FD7459">
              <w:t xml:space="preserve">Attachments </w:t>
            </w:r>
            <w:r w:rsidRPr="00FD7459" w:rsidR="00822DCC">
              <w:t>8</w:t>
            </w:r>
            <w:r w:rsidRPr="00FD7459">
              <w:t>-1</w:t>
            </w:r>
            <w:r w:rsidRPr="00FD7459" w:rsidR="00822DCC">
              <w:t>8</w:t>
            </w:r>
          </w:p>
        </w:tc>
        <w:tc>
          <w:tcPr>
            <w:tcW w:w="7583" w:type="dxa"/>
          </w:tcPr>
          <w:p w:rsidRPr="00FD7459" w:rsidR="0024153E" w:rsidP="0024153E" w:rsidRDefault="0024153E" w14:paraId="4175E08A" w14:textId="0CEE76FB">
            <w:pPr>
              <w:tabs>
                <w:tab w:val="left" w:pos="1260"/>
              </w:tabs>
              <w:spacing w:before="120"/>
            </w:pPr>
            <w:r w:rsidRPr="00FD7459">
              <w:t>The</w:t>
            </w:r>
            <w:r w:rsidRPr="00FD7459" w:rsidR="00E11867">
              <w:t xml:space="preserve"> </w:t>
            </w:r>
            <w:r w:rsidRPr="00FD7459" w:rsidR="00822DCC">
              <w:t>eleven</w:t>
            </w:r>
            <w:r w:rsidRPr="00FD7459">
              <w:t xml:space="preserve"> pleadings listed in Attachment 2</w:t>
            </w:r>
          </w:p>
        </w:tc>
      </w:tr>
      <w:tr w:rsidRPr="00FD7459" w:rsidR="0024153E" w:rsidTr="0031277A" w14:paraId="414BC8C6" w14:textId="77777777">
        <w:tc>
          <w:tcPr>
            <w:tcW w:w="1975" w:type="dxa"/>
          </w:tcPr>
          <w:p w:rsidRPr="00FD7459" w:rsidR="0024153E" w:rsidP="0024153E" w:rsidRDefault="0024153E" w14:paraId="1B53299B" w14:textId="0B8F1473">
            <w:pPr>
              <w:tabs>
                <w:tab w:val="left" w:pos="1260"/>
              </w:tabs>
              <w:spacing w:before="120"/>
              <w:jc w:val="center"/>
              <w:rPr>
                <w:color w:val="000000"/>
              </w:rPr>
            </w:pPr>
            <w:r w:rsidRPr="00FD7459">
              <w:rPr>
                <w:color w:val="000000"/>
              </w:rPr>
              <w:t xml:space="preserve">Attachment </w:t>
            </w:r>
            <w:r w:rsidRPr="00FD7459">
              <w:t>1</w:t>
            </w:r>
            <w:r w:rsidRPr="00FD7459" w:rsidR="00822DCC">
              <w:t>9</w:t>
            </w:r>
          </w:p>
        </w:tc>
        <w:tc>
          <w:tcPr>
            <w:tcW w:w="7583" w:type="dxa"/>
          </w:tcPr>
          <w:p w:rsidRPr="00FD7459" w:rsidR="0024153E" w:rsidP="0024153E" w:rsidRDefault="0024153E" w14:paraId="606FEFB4" w14:textId="354DB35B">
            <w:pPr>
              <w:tabs>
                <w:tab w:val="left" w:pos="1260"/>
              </w:tabs>
              <w:spacing w:before="120"/>
              <w:rPr>
                <w:color w:val="000000"/>
              </w:rPr>
            </w:pPr>
            <w:r w:rsidRPr="00FD7459">
              <w:rPr>
                <w:color w:val="000000"/>
              </w:rPr>
              <w:t>NOI</w:t>
            </w:r>
          </w:p>
        </w:tc>
      </w:tr>
      <w:tr w:rsidRPr="00FD7459" w:rsidR="0024153E" w:rsidTr="0031277A" w14:paraId="501A06DD" w14:textId="77777777">
        <w:tc>
          <w:tcPr>
            <w:tcW w:w="1975" w:type="dxa"/>
          </w:tcPr>
          <w:p w:rsidRPr="00FD7459" w:rsidR="0024153E" w:rsidP="0024153E" w:rsidRDefault="0024153E" w14:paraId="542863E8" w14:textId="73E39EA5">
            <w:pPr>
              <w:tabs>
                <w:tab w:val="left" w:pos="1260"/>
              </w:tabs>
              <w:spacing w:before="120"/>
              <w:jc w:val="center"/>
              <w:rPr>
                <w:color w:val="000000"/>
              </w:rPr>
            </w:pPr>
            <w:r w:rsidRPr="00FD7459">
              <w:rPr>
                <w:color w:val="000000"/>
              </w:rPr>
              <w:t>Comment 1</w:t>
            </w:r>
          </w:p>
        </w:tc>
        <w:tc>
          <w:tcPr>
            <w:tcW w:w="7583" w:type="dxa"/>
          </w:tcPr>
          <w:p w:rsidRPr="00FD7459" w:rsidR="0024153E" w:rsidP="00B04575" w:rsidRDefault="004D2B29" w14:paraId="2C8D9F03" w14:textId="2B7070F9">
            <w:pPr>
              <w:pStyle w:val="Default"/>
              <w:rPr>
                <w:sz w:val="22"/>
                <w:szCs w:val="22"/>
              </w:rPr>
            </w:pPr>
            <w:r w:rsidRPr="00FD7459">
              <w:rPr>
                <w:color w:val="auto"/>
                <w:sz w:val="22"/>
                <w:szCs w:val="22"/>
              </w:rPr>
              <w:t>The Commission has adopted a 4.46 percent adjustment for rates in the Market Rate Study for converting 2022 rates to 2023 values, and 4.07 percent for converting 2023 rates to 2024 values.  These values can be found on the Escalation tab of the Hourly Rate Chart spreadsheet on the Commission’s web site.  We apply the 4.46 percent escalator to the approved 2022 hourly rate for Dr. Morris, which is $465/</w:t>
            </w:r>
            <w:proofErr w:type="spellStart"/>
            <w:r w:rsidRPr="00FD7459">
              <w:rPr>
                <w:color w:val="auto"/>
                <w:sz w:val="22"/>
                <w:szCs w:val="22"/>
              </w:rPr>
              <w:t>hr</w:t>
            </w:r>
            <w:proofErr w:type="spellEnd"/>
            <w:r w:rsidRPr="00FD7459">
              <w:rPr>
                <w:color w:val="auto"/>
                <w:sz w:val="22"/>
                <w:szCs w:val="22"/>
              </w:rPr>
              <w:t xml:space="preserve"> (D.23-11-036), and round to the nearest 5 percent for 2023 per established Commission practice, to produce a rate of $485/hr.  We apply the 4.07 percent escalator to the 2023 hourly rate for Dr. Morris, and round to the nearest 5 percent for 2024 per established Commission practice, to produce a rate of $505/hr.</w:t>
            </w:r>
          </w:p>
        </w:tc>
      </w:tr>
      <w:tr w:rsidRPr="00FD7459" w:rsidR="0024153E" w:rsidTr="0031277A" w14:paraId="1C0C937D" w14:textId="77777777">
        <w:tc>
          <w:tcPr>
            <w:tcW w:w="1975" w:type="dxa"/>
          </w:tcPr>
          <w:p w:rsidRPr="00FD7459" w:rsidR="0024153E" w:rsidP="0024153E" w:rsidRDefault="0024153E" w14:paraId="77DC7573" w14:textId="35ABE023">
            <w:pPr>
              <w:tabs>
                <w:tab w:val="left" w:pos="1260"/>
              </w:tabs>
              <w:spacing w:before="120"/>
              <w:jc w:val="center"/>
              <w:rPr>
                <w:color w:val="000000"/>
              </w:rPr>
            </w:pPr>
            <w:r w:rsidRPr="00FD7459">
              <w:rPr>
                <w:color w:val="000000"/>
              </w:rPr>
              <w:t>Comment 2</w:t>
            </w:r>
          </w:p>
        </w:tc>
        <w:tc>
          <w:tcPr>
            <w:tcW w:w="7583" w:type="dxa"/>
          </w:tcPr>
          <w:p w:rsidRPr="00FD7459" w:rsidR="001F1343" w:rsidP="0024153E" w:rsidRDefault="004D2B29" w14:paraId="5F92C140" w14:textId="693624D1">
            <w:pPr>
              <w:pStyle w:val="Default"/>
              <w:rPr>
                <w:color w:val="FF0000"/>
                <w:sz w:val="22"/>
                <w:szCs w:val="22"/>
              </w:rPr>
            </w:pPr>
            <w:r w:rsidRPr="00FD7459">
              <w:rPr>
                <w:color w:val="auto"/>
                <w:sz w:val="22"/>
                <w:szCs w:val="22"/>
              </w:rPr>
              <w:t xml:space="preserve">Dr. Harrold’s currently approved rate for 2021 is based on the old (pre-2021 Market Rate Study) system.  As of the date of this </w:t>
            </w:r>
            <w:proofErr w:type="gramStart"/>
            <w:r w:rsidRPr="00FD7459">
              <w:rPr>
                <w:color w:val="auto"/>
                <w:sz w:val="22"/>
                <w:szCs w:val="22"/>
              </w:rPr>
              <w:t>Application</w:t>
            </w:r>
            <w:proofErr w:type="gramEnd"/>
            <w:r w:rsidRPr="00FD7459">
              <w:rPr>
                <w:color w:val="auto"/>
                <w:sz w:val="22"/>
                <w:szCs w:val="22"/>
              </w:rPr>
              <w:t xml:space="preserve"> she does not yet have an approved rate for 2022, 2023 or 2024.  GPI is requesting that for 2022 and following years Dr. Harrold’s rate be converted to a Market Rate Study basis.  For 2021, the basis year in the Hourly Rate Chart, Dr. Harrold is qualified as a Level IV Public Policy Analyst (8 years of practice before the Commission plus 4 years credit for a PhD degree), the range in the table is $263.72-$493.98.  We are asking for a rate for Dr. Harrold that is based on the Hourly Rate Chart’s basis year of 2021 of $280/hr.  Applying the 3.31, 4.46 and 4.07 escalators and rounding to the nearest five each time produces a 2022 rate of $285/</w:t>
            </w:r>
            <w:proofErr w:type="spellStart"/>
            <w:r w:rsidRPr="00FD7459">
              <w:rPr>
                <w:color w:val="auto"/>
                <w:sz w:val="22"/>
                <w:szCs w:val="22"/>
              </w:rPr>
              <w:t>hr</w:t>
            </w:r>
            <w:proofErr w:type="spellEnd"/>
            <w:r w:rsidRPr="00FD7459">
              <w:rPr>
                <w:color w:val="auto"/>
                <w:sz w:val="22"/>
                <w:szCs w:val="22"/>
              </w:rPr>
              <w:t>, a 2023 rate of $300/</w:t>
            </w:r>
            <w:proofErr w:type="spellStart"/>
            <w:r w:rsidRPr="00FD7459">
              <w:rPr>
                <w:color w:val="auto"/>
                <w:sz w:val="22"/>
                <w:szCs w:val="22"/>
              </w:rPr>
              <w:t>hr</w:t>
            </w:r>
            <w:proofErr w:type="spellEnd"/>
            <w:r w:rsidRPr="00FD7459">
              <w:rPr>
                <w:color w:val="auto"/>
                <w:sz w:val="22"/>
                <w:szCs w:val="22"/>
              </w:rPr>
              <w:t>, and a 2024 rate of $310/hr.  Those are the rates that we are requesting in this Application.</w:t>
            </w:r>
          </w:p>
        </w:tc>
      </w:tr>
    </w:tbl>
    <w:p w:rsidR="00A92D0B" w:rsidP="00F81778" w:rsidRDefault="00F81778" w14:paraId="0D8B7003" w14:textId="0E5511FD">
      <w:pPr>
        <w:spacing w:before="240" w:after="240"/>
        <w:ind w:left="540" w:hanging="540"/>
        <w:rPr>
          <w:b/>
          <w:color w:val="000000"/>
        </w:rPr>
      </w:pPr>
      <w:r w:rsidRPr="00FD7459">
        <w:rPr>
          <w:b/>
          <w:color w:val="000000"/>
        </w:rPr>
        <w:t xml:space="preserve">D.  </w:t>
      </w:r>
      <w:r w:rsidRPr="00FD7459" w:rsidR="00A92D0B">
        <w:rPr>
          <w:b/>
          <w:color w:val="000000"/>
        </w:rPr>
        <w:t xml:space="preserve">CPUC </w:t>
      </w:r>
      <w:r w:rsidRPr="00FD7459" w:rsidR="008C09F7">
        <w:rPr>
          <w:b/>
          <w:color w:val="000000"/>
        </w:rPr>
        <w:t xml:space="preserve">Comments, </w:t>
      </w:r>
      <w:r w:rsidRPr="00FD7459" w:rsidR="00A92D0B">
        <w:rPr>
          <w:b/>
          <w:color w:val="000000"/>
        </w:rPr>
        <w:t>Disallowances</w:t>
      </w:r>
      <w:r w:rsidRPr="00FD7459" w:rsidR="008C09F7">
        <w:rPr>
          <w:b/>
          <w:color w:val="000000"/>
        </w:rPr>
        <w:t>,</w:t>
      </w:r>
      <w:r w:rsidRPr="00FD7459" w:rsidR="00D075B1">
        <w:rPr>
          <w:b/>
          <w:color w:val="000000"/>
        </w:rPr>
        <w:t xml:space="preserve"> </w:t>
      </w:r>
      <w:r w:rsidRPr="00FD7459" w:rsidR="00A319DE">
        <w:rPr>
          <w:b/>
          <w:color w:val="000000"/>
        </w:rPr>
        <w:t>and</w:t>
      </w:r>
      <w:r w:rsidRPr="00FD7459" w:rsidR="00D075B1">
        <w:rPr>
          <w:b/>
          <w:color w:val="000000"/>
        </w:rPr>
        <w:t xml:space="preserve"> </w:t>
      </w:r>
      <w:r w:rsidRPr="00FD7459" w:rsidR="00A92D0B">
        <w:rPr>
          <w:b/>
          <w:color w:val="000000"/>
        </w:rPr>
        <w:t xml:space="preserve">Adjustments </w:t>
      </w:r>
    </w:p>
    <w:p w:rsidR="008E7159" w:rsidP="00C81D52" w:rsidRDefault="008E7159" w14:paraId="3660A65A" w14:textId="39EAE114">
      <w:pPr>
        <w:spacing w:line="259" w:lineRule="auto"/>
      </w:pPr>
      <w:r>
        <w:t xml:space="preserve">On September 16, 2025, a ruling was issued requesting GPI to submit additional information for various claims because the Commission had identified several issues within the claims, including: omission of </w:t>
      </w:r>
      <w:r w:rsidR="688565CA">
        <w:t xml:space="preserve">requested </w:t>
      </w:r>
      <w:r>
        <w:t xml:space="preserve">information, unclear or inconsistent details, invoices that did </w:t>
      </w:r>
      <w:r>
        <w:lastRenderedPageBreak/>
        <w:t xml:space="preserve">not align with submitted timesheets or hours claimed, invoices that included work unrelated to the claim at issue, making it difficult to determine which rates / hours apply to the specific claim, invoices billed to other entities that did not identify GPI or the consultant, and other inconsistencies that hindered the Commission’s ability to evaluate and resolve the claims. </w:t>
      </w:r>
    </w:p>
    <w:p w:rsidR="008E7159" w:rsidP="008E7159" w:rsidRDefault="008E7159" w14:paraId="34DA994C" w14:textId="77777777"/>
    <w:p w:rsidR="008E7159" w:rsidP="008E7159" w:rsidRDefault="008E7159" w14:paraId="4137C0D7" w14:textId="77777777">
      <w:r w:rsidRPr="00E27AFD">
        <w:t xml:space="preserve">GPI </w:t>
      </w:r>
      <w:r>
        <w:t>was</w:t>
      </w:r>
      <w:r w:rsidRPr="00E27AFD">
        <w:t xml:space="preserve"> provided with an opportunity to submit supplemental information</w:t>
      </w:r>
      <w:r>
        <w:t>, including r</w:t>
      </w:r>
      <w:r w:rsidRPr="00E27AFD">
        <w:t xml:space="preserve">esumes for all individuals for whom compensation is sought, invoices reflecting the actual billed rates for each consultant (broken down by claim), and consultant agreements for those retained on a contingency basis, where payment of consulting fees is deferred and contingent upon the receipt of an </w:t>
      </w:r>
      <w:proofErr w:type="spellStart"/>
      <w:r w:rsidRPr="00E27AFD">
        <w:t>IComp</w:t>
      </w:r>
      <w:proofErr w:type="spellEnd"/>
      <w:r w:rsidRPr="00E27AFD">
        <w:t xml:space="preserve"> award. </w:t>
      </w:r>
    </w:p>
    <w:p w:rsidR="008E7159" w:rsidP="008E7159" w:rsidRDefault="008E7159" w14:paraId="12EDD5D8" w14:textId="77777777"/>
    <w:p w:rsidR="008E7159" w:rsidP="008E7159" w:rsidRDefault="008E7159" w14:paraId="49317BDC" w14:textId="340D91EC">
      <w:pPr>
        <w:spacing w:after="120"/>
      </w:pPr>
      <w:r>
        <w:t xml:space="preserve">GPI filed its response for supplement information for this proceeding on October </w:t>
      </w:r>
      <w:r w:rsidR="001D6E99">
        <w:t>9</w:t>
      </w:r>
      <w:r>
        <w:t>, 2025.  In its response, GPI confirmed the following:</w:t>
      </w:r>
    </w:p>
    <w:p w:rsidRPr="00473C7F" w:rsidR="008E7159" w:rsidP="008E7159" w:rsidRDefault="008E7159" w14:paraId="0A699033" w14:textId="77777777">
      <w:pPr>
        <w:pStyle w:val="ListParagraph"/>
        <w:numPr>
          <w:ilvl w:val="0"/>
          <w:numId w:val="15"/>
        </w:numPr>
        <w:spacing w:after="120"/>
        <w:rPr>
          <w:rFonts w:ascii="Times New Roman" w:hAnsi="Times New Roman" w:eastAsia="Times New Roman"/>
          <w:sz w:val="24"/>
          <w:szCs w:val="24"/>
        </w:rPr>
      </w:pPr>
      <w:r w:rsidRPr="00473C7F">
        <w:rPr>
          <w:rFonts w:ascii="Times New Roman" w:hAnsi="Times New Roman" w:eastAsia="Times New Roman"/>
          <w:sz w:val="24"/>
          <w:szCs w:val="24"/>
        </w:rPr>
        <w:t xml:space="preserve">GPI is a program of the Pacific Institute and is not a separate or independent entity and does not conduct business outside of or apart from the Pacific Institute. </w:t>
      </w:r>
    </w:p>
    <w:p w:rsidRPr="00473C7F" w:rsidR="008E7159" w:rsidP="008E7159" w:rsidRDefault="008E7159" w14:paraId="0ECDAFE0" w14:textId="77777777">
      <w:pPr>
        <w:pStyle w:val="ListParagraph"/>
        <w:numPr>
          <w:ilvl w:val="0"/>
          <w:numId w:val="15"/>
        </w:numPr>
        <w:spacing w:after="120"/>
        <w:rPr>
          <w:rFonts w:ascii="Times New Roman" w:hAnsi="Times New Roman" w:eastAsia="Times New Roman"/>
          <w:sz w:val="24"/>
          <w:szCs w:val="24"/>
        </w:rPr>
      </w:pPr>
      <w:r w:rsidRPr="00473C7F">
        <w:rPr>
          <w:rFonts w:ascii="Times New Roman" w:hAnsi="Times New Roman" w:eastAsia="Times New Roman"/>
          <w:sz w:val="24"/>
          <w:szCs w:val="24"/>
        </w:rPr>
        <w:t>GPI is a registered fictitious business name of the Pacific Institute and is the renewable energy program of the Pacific Institute.</w:t>
      </w:r>
      <w:r>
        <w:rPr>
          <w:rStyle w:val="FootnoteReference"/>
          <w:rFonts w:ascii="Times New Roman" w:hAnsi="Times New Roman" w:eastAsia="Times New Roman"/>
          <w:sz w:val="24"/>
          <w:szCs w:val="24"/>
        </w:rPr>
        <w:footnoteReference w:id="13"/>
      </w:r>
      <w:r w:rsidRPr="00473C7F">
        <w:rPr>
          <w:rFonts w:ascii="Times New Roman" w:hAnsi="Times New Roman" w:eastAsia="Times New Roman"/>
          <w:sz w:val="24"/>
          <w:szCs w:val="24"/>
        </w:rPr>
        <w:t xml:space="preserve"> </w:t>
      </w:r>
      <w:r>
        <w:rPr>
          <w:rFonts w:ascii="Times New Roman" w:hAnsi="Times New Roman" w:eastAsia="Times New Roman"/>
          <w:sz w:val="24"/>
          <w:szCs w:val="24"/>
        </w:rPr>
        <w:t>(However, the Commission notes that this fictious business name expired in 2018).</w:t>
      </w:r>
    </w:p>
    <w:p w:rsidRPr="00473C7F" w:rsidR="008E7159" w:rsidP="008E7159" w:rsidRDefault="008E7159" w14:paraId="03E0D276" w14:textId="71F0E69B">
      <w:pPr>
        <w:pStyle w:val="ListParagraph"/>
        <w:numPr>
          <w:ilvl w:val="0"/>
          <w:numId w:val="15"/>
        </w:numPr>
        <w:spacing w:after="120"/>
        <w:rPr>
          <w:rFonts w:ascii="Times New Roman" w:hAnsi="Times New Roman" w:eastAsia="Times New Roman"/>
          <w:sz w:val="24"/>
          <w:szCs w:val="24"/>
        </w:rPr>
      </w:pPr>
      <w:r w:rsidRPr="00473C7F">
        <w:rPr>
          <w:rFonts w:ascii="Times New Roman" w:hAnsi="Times New Roman" w:eastAsia="Times New Roman"/>
          <w:sz w:val="24"/>
          <w:szCs w:val="24"/>
        </w:rPr>
        <w:t xml:space="preserve">Gregg Morris’ agreement with the Pacific Institute is that when intervenor compensation payments are made to GPI, the Pacific Institute retains their overhead charge and pays the rest to </w:t>
      </w:r>
      <w:r>
        <w:rPr>
          <w:rFonts w:ascii="Times New Roman" w:hAnsi="Times New Roman" w:eastAsia="Times New Roman"/>
          <w:sz w:val="24"/>
          <w:szCs w:val="24"/>
        </w:rPr>
        <w:t xml:space="preserve">Morris via </w:t>
      </w:r>
      <w:r w:rsidRPr="00473C7F">
        <w:rPr>
          <w:rFonts w:ascii="Times New Roman" w:hAnsi="Times New Roman" w:eastAsia="Times New Roman"/>
          <w:sz w:val="24"/>
          <w:szCs w:val="24"/>
        </w:rPr>
        <w:t>Future Resources Associates</w:t>
      </w:r>
      <w:r>
        <w:rPr>
          <w:rFonts w:ascii="Times New Roman" w:hAnsi="Times New Roman" w:eastAsia="Times New Roman"/>
          <w:sz w:val="24"/>
          <w:szCs w:val="24"/>
        </w:rPr>
        <w:t xml:space="preserve">, </w:t>
      </w:r>
      <w:r w:rsidRPr="00473C7F">
        <w:rPr>
          <w:rFonts w:ascii="Times New Roman" w:hAnsi="Times New Roman" w:eastAsia="Times New Roman"/>
          <w:sz w:val="24"/>
          <w:szCs w:val="24"/>
        </w:rPr>
        <w:t xml:space="preserve">his dba </w:t>
      </w:r>
      <w:r>
        <w:rPr>
          <w:rFonts w:ascii="Times New Roman" w:hAnsi="Times New Roman" w:eastAsia="Times New Roman"/>
          <w:sz w:val="24"/>
          <w:szCs w:val="24"/>
        </w:rPr>
        <w:t>company.</w:t>
      </w:r>
    </w:p>
    <w:p w:rsidR="008E7159" w:rsidP="008E7159" w:rsidRDefault="008E7159" w14:paraId="62F6A12D" w14:textId="02C997E8">
      <w:pPr>
        <w:pStyle w:val="ListParagraph"/>
        <w:numPr>
          <w:ilvl w:val="0"/>
          <w:numId w:val="15"/>
        </w:numPr>
        <w:spacing w:after="120"/>
        <w:rPr>
          <w:rFonts w:ascii="Times New Roman" w:hAnsi="Times New Roman" w:eastAsia="Times New Roman"/>
          <w:sz w:val="24"/>
          <w:szCs w:val="24"/>
        </w:rPr>
      </w:pPr>
      <w:r w:rsidRPr="53063FAF">
        <w:rPr>
          <w:rFonts w:ascii="Times New Roman" w:hAnsi="Times New Roman" w:eastAsia="Times New Roman"/>
          <w:sz w:val="24"/>
          <w:szCs w:val="24"/>
        </w:rPr>
        <w:t xml:space="preserve">Through Future Resources Associates, Morris pays </w:t>
      </w:r>
      <w:r w:rsidR="00265126">
        <w:rPr>
          <w:rFonts w:ascii="Times New Roman" w:hAnsi="Times New Roman" w:eastAsia="Times New Roman"/>
          <w:sz w:val="24"/>
          <w:szCs w:val="24"/>
        </w:rPr>
        <w:t>“</w:t>
      </w:r>
      <w:r w:rsidR="009F1570">
        <w:rPr>
          <w:rFonts w:ascii="Times New Roman" w:hAnsi="Times New Roman" w:eastAsia="Times New Roman"/>
          <w:sz w:val="24"/>
          <w:szCs w:val="24"/>
        </w:rPr>
        <w:t>pra</w:t>
      </w:r>
      <w:r w:rsidR="00DB134E">
        <w:rPr>
          <w:rFonts w:ascii="Times New Roman" w:hAnsi="Times New Roman" w:eastAsia="Times New Roman"/>
          <w:sz w:val="24"/>
          <w:szCs w:val="24"/>
        </w:rPr>
        <w:t>ctitioners</w:t>
      </w:r>
      <w:r w:rsidR="00265126">
        <w:rPr>
          <w:rFonts w:ascii="Times New Roman" w:hAnsi="Times New Roman" w:eastAsia="Times New Roman"/>
          <w:sz w:val="24"/>
          <w:szCs w:val="24"/>
        </w:rPr>
        <w:t>”</w:t>
      </w:r>
      <w:r w:rsidRPr="53063FAF" w:rsidR="2CB18468">
        <w:rPr>
          <w:rFonts w:ascii="Times New Roman" w:hAnsi="Times New Roman" w:eastAsia="Times New Roman"/>
          <w:sz w:val="24"/>
          <w:szCs w:val="24"/>
        </w:rPr>
        <w:t xml:space="preserve"> </w:t>
      </w:r>
      <w:r w:rsidRPr="53063FAF" w:rsidR="003843A3">
        <w:rPr>
          <w:rFonts w:ascii="Times New Roman" w:hAnsi="Times New Roman" w:eastAsia="Times New Roman"/>
          <w:sz w:val="24"/>
          <w:szCs w:val="24"/>
        </w:rPr>
        <w:t>an</w:t>
      </w:r>
      <w:r w:rsidRPr="53063FAF">
        <w:rPr>
          <w:rFonts w:ascii="Times New Roman" w:hAnsi="Times New Roman" w:eastAsia="Times New Roman"/>
          <w:sz w:val="24"/>
          <w:szCs w:val="24"/>
        </w:rPr>
        <w:t xml:space="preserve"> initial upfront payment, followed by a second payment once the intervenor compensation award is issued.</w:t>
      </w:r>
      <w:r w:rsidRPr="53063FAF" w:rsidR="0614D72E">
        <w:rPr>
          <w:rFonts w:ascii="Times New Roman" w:hAnsi="Times New Roman" w:eastAsia="Times New Roman"/>
          <w:sz w:val="24"/>
          <w:szCs w:val="24"/>
        </w:rPr>
        <w:t xml:space="preserve"> The specifics of these agreed upon rates and payment terms were filed under seal.</w:t>
      </w:r>
    </w:p>
    <w:p w:rsidR="008E7159" w:rsidP="008E7159" w:rsidRDefault="003630B1" w14:paraId="2A9230E9" w14:textId="36B0B4A9">
      <w:pPr>
        <w:pStyle w:val="ListParagraph"/>
        <w:numPr>
          <w:ilvl w:val="0"/>
          <w:numId w:val="15"/>
        </w:numPr>
        <w:spacing w:after="120"/>
        <w:rPr>
          <w:rFonts w:ascii="Times New Roman" w:hAnsi="Times New Roman" w:eastAsia="Times New Roman"/>
          <w:sz w:val="24"/>
          <w:szCs w:val="24"/>
        </w:rPr>
      </w:pPr>
      <w:r>
        <w:rPr>
          <w:rFonts w:ascii="Times New Roman" w:hAnsi="Times New Roman" w:eastAsia="Times New Roman"/>
          <w:sz w:val="24"/>
          <w:szCs w:val="24"/>
        </w:rPr>
        <w:t>GPI states that the</w:t>
      </w:r>
      <w:r w:rsidDel="003630B1" w:rsidR="008E7159">
        <w:rPr>
          <w:rFonts w:ascii="Times New Roman" w:hAnsi="Times New Roman" w:eastAsia="Times New Roman"/>
          <w:sz w:val="24"/>
          <w:szCs w:val="24"/>
        </w:rPr>
        <w:t xml:space="preserve"> </w:t>
      </w:r>
      <w:r w:rsidR="008E7159">
        <w:rPr>
          <w:rFonts w:ascii="Times New Roman" w:hAnsi="Times New Roman" w:eastAsia="Times New Roman"/>
          <w:sz w:val="24"/>
          <w:szCs w:val="24"/>
        </w:rPr>
        <w:t>remaining award is</w:t>
      </w:r>
      <w:r w:rsidRPr="005E5FE8" w:rsidR="008E7159">
        <w:rPr>
          <w:rFonts w:ascii="Times New Roman" w:hAnsi="Times New Roman" w:eastAsia="Times New Roman"/>
          <w:sz w:val="24"/>
          <w:szCs w:val="24"/>
        </w:rPr>
        <w:t xml:space="preserve"> used to pay the carrying costs of participation in Commission proceedings, the cost of the risk that not all hours </w:t>
      </w:r>
      <w:proofErr w:type="gramStart"/>
      <w:r w:rsidRPr="005E5FE8" w:rsidR="008E7159">
        <w:rPr>
          <w:rFonts w:ascii="Times New Roman" w:hAnsi="Times New Roman" w:eastAsia="Times New Roman"/>
          <w:sz w:val="24"/>
          <w:szCs w:val="24"/>
        </w:rPr>
        <w:t>in a given</w:t>
      </w:r>
      <w:proofErr w:type="gramEnd"/>
      <w:r w:rsidRPr="005E5FE8" w:rsidR="008E7159">
        <w:rPr>
          <w:rFonts w:ascii="Times New Roman" w:hAnsi="Times New Roman" w:eastAsia="Times New Roman"/>
          <w:sz w:val="24"/>
          <w:szCs w:val="24"/>
        </w:rPr>
        <w:t xml:space="preserve"> claim will be approved for payment, and the salary of Morris</w:t>
      </w:r>
      <w:r w:rsidR="008E7159">
        <w:rPr>
          <w:rFonts w:ascii="Times New Roman" w:hAnsi="Times New Roman" w:eastAsia="Times New Roman"/>
          <w:sz w:val="24"/>
          <w:szCs w:val="24"/>
        </w:rPr>
        <w:t xml:space="preserve">. </w:t>
      </w:r>
    </w:p>
    <w:p w:rsidRPr="005E5FE8" w:rsidR="008E7159" w:rsidP="008E7159" w:rsidRDefault="008E7159" w14:paraId="456B3442" w14:textId="77777777">
      <w:pPr>
        <w:pStyle w:val="ListParagraph"/>
        <w:numPr>
          <w:ilvl w:val="0"/>
          <w:numId w:val="15"/>
        </w:numPr>
      </w:pPr>
      <w:r>
        <w:rPr>
          <w:rFonts w:ascii="Times New Roman" w:hAnsi="Times New Roman" w:eastAsia="Times New Roman"/>
          <w:sz w:val="24"/>
          <w:szCs w:val="24"/>
        </w:rPr>
        <w:t xml:space="preserve"> </w:t>
      </w:r>
      <w:r w:rsidRPr="00FB1A7A">
        <w:rPr>
          <w:rFonts w:ascii="Times New Roman" w:hAnsi="Times New Roman" w:eastAsia="Times New Roman"/>
          <w:sz w:val="24"/>
          <w:szCs w:val="24"/>
        </w:rPr>
        <w:t xml:space="preserve">GPI states that Morris </w:t>
      </w:r>
      <w:r>
        <w:rPr>
          <w:rFonts w:ascii="Times New Roman" w:hAnsi="Times New Roman" w:eastAsia="Times New Roman"/>
          <w:sz w:val="24"/>
          <w:szCs w:val="24"/>
        </w:rPr>
        <w:t>w</w:t>
      </w:r>
      <w:r w:rsidRPr="00FB1A7A">
        <w:rPr>
          <w:rFonts w:ascii="Times New Roman" w:hAnsi="Times New Roman" w:eastAsia="Times New Roman"/>
          <w:sz w:val="24"/>
          <w:szCs w:val="24"/>
        </w:rPr>
        <w:t>orks entirely on a contingency basis and does not issue monthly invoices</w:t>
      </w:r>
      <w:r>
        <w:rPr>
          <w:rFonts w:ascii="Times New Roman" w:hAnsi="Times New Roman" w:eastAsia="Times New Roman"/>
          <w:sz w:val="24"/>
          <w:szCs w:val="24"/>
        </w:rPr>
        <w:t>.</w:t>
      </w:r>
    </w:p>
    <w:p w:rsidR="008E7159" w:rsidP="008E7159" w:rsidRDefault="008E7159" w14:paraId="3CC0AB1B" w14:textId="77777777"/>
    <w:p w:rsidR="00075C6C" w:rsidP="008E7159" w:rsidRDefault="008E7159" w14:paraId="2A60448C" w14:textId="1350EF8B">
      <w:r>
        <w:t>We make the following adjustments below based on the information at hand and an assessment of GPI’s contribution to the decision.</w:t>
      </w:r>
    </w:p>
    <w:p w:rsidRPr="00FD7459" w:rsidR="008E7159" w:rsidP="00FF2140" w:rsidRDefault="008E7159" w14:paraId="0B129609" w14:textId="77777777">
      <w:pPr>
        <w:rPr>
          <w:b/>
          <w:color w:val="000000"/>
        </w:rPr>
      </w:pP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310"/>
        <w:gridCol w:w="7248"/>
      </w:tblGrid>
      <w:tr w:rsidRPr="00FD7459" w:rsidR="00A92D0B" w:rsidTr="00F81853" w14:paraId="52CD0603" w14:textId="77777777">
        <w:trPr>
          <w:tblHeader/>
        </w:trPr>
        <w:tc>
          <w:tcPr>
            <w:tcW w:w="2310" w:type="dxa"/>
            <w:shd w:val="clear" w:color="auto" w:fill="D9D9D9" w:themeFill="background1" w:themeFillShade="D9"/>
          </w:tcPr>
          <w:p w:rsidRPr="00FD7459" w:rsidR="00A92D0B" w:rsidP="00A92D0B" w:rsidRDefault="00072C81" w14:paraId="3954EC4C" w14:textId="77777777">
            <w:pPr>
              <w:tabs>
                <w:tab w:val="left" w:pos="1440"/>
              </w:tabs>
              <w:spacing w:before="120"/>
              <w:jc w:val="center"/>
              <w:rPr>
                <w:b/>
                <w:color w:val="000000"/>
              </w:rPr>
            </w:pPr>
            <w:r w:rsidRPr="00FD7459">
              <w:rPr>
                <w:b/>
                <w:color w:val="000000"/>
              </w:rPr>
              <w:t>Item</w:t>
            </w:r>
          </w:p>
        </w:tc>
        <w:tc>
          <w:tcPr>
            <w:tcW w:w="7248" w:type="dxa"/>
            <w:shd w:val="clear" w:color="auto" w:fill="D9D9D9" w:themeFill="background1" w:themeFillShade="D9"/>
          </w:tcPr>
          <w:p w:rsidRPr="00FD7459" w:rsidR="00A92D0B" w:rsidP="00A92D0B" w:rsidRDefault="00A92D0B" w14:paraId="09F9E4D9" w14:textId="77777777">
            <w:pPr>
              <w:tabs>
                <w:tab w:val="left" w:pos="1440"/>
              </w:tabs>
              <w:spacing w:before="120"/>
              <w:jc w:val="center"/>
              <w:rPr>
                <w:b/>
                <w:color w:val="000000"/>
              </w:rPr>
            </w:pPr>
            <w:r w:rsidRPr="00FD7459">
              <w:rPr>
                <w:b/>
                <w:color w:val="000000"/>
              </w:rPr>
              <w:t>Reason</w:t>
            </w:r>
          </w:p>
        </w:tc>
      </w:tr>
      <w:tr w:rsidRPr="00FD7459" w:rsidR="00746101" w:rsidTr="2B6F2373" w14:paraId="3AC040C0" w14:textId="77777777">
        <w:tc>
          <w:tcPr>
            <w:tcW w:w="2310" w:type="dxa"/>
          </w:tcPr>
          <w:p w:rsidRPr="00FD7459" w:rsidR="00746101" w:rsidP="00CA1906" w:rsidRDefault="00746101" w14:paraId="51A4747E" w14:textId="064F6C77">
            <w:pPr>
              <w:tabs>
                <w:tab w:val="left" w:pos="1440"/>
              </w:tabs>
              <w:spacing w:before="120"/>
              <w:rPr>
                <w:color w:val="000000"/>
              </w:rPr>
            </w:pPr>
            <w:r w:rsidRPr="00FD7459">
              <w:rPr>
                <w:color w:val="000000"/>
              </w:rPr>
              <w:t>[</w:t>
            </w:r>
            <w:r w:rsidRPr="00FD7459" w:rsidR="00897FF2">
              <w:rPr>
                <w:color w:val="000000"/>
              </w:rPr>
              <w:t>1</w:t>
            </w:r>
            <w:r w:rsidRPr="00FD7459">
              <w:rPr>
                <w:color w:val="000000"/>
              </w:rPr>
              <w:t xml:space="preserve">] Morris’ </w:t>
            </w:r>
            <w:r w:rsidR="004462C2">
              <w:rPr>
                <w:color w:val="000000"/>
              </w:rPr>
              <w:t xml:space="preserve">2023 and </w:t>
            </w:r>
            <w:r w:rsidRPr="00FD7459">
              <w:rPr>
                <w:color w:val="000000"/>
              </w:rPr>
              <w:t xml:space="preserve">2024 Hourly Rate </w:t>
            </w:r>
          </w:p>
        </w:tc>
        <w:tc>
          <w:tcPr>
            <w:tcW w:w="7248" w:type="dxa"/>
          </w:tcPr>
          <w:p w:rsidR="00DB344B" w:rsidP="00FF2140" w:rsidRDefault="00DB344B" w14:paraId="424CBBC1" w14:textId="549875EE">
            <w:pPr>
              <w:tabs>
                <w:tab w:val="left" w:pos="1440"/>
              </w:tabs>
            </w:pPr>
            <w:r>
              <w:t>GPI identif</w:t>
            </w:r>
            <w:r w:rsidR="00BC625B">
              <w:t>ies</w:t>
            </w:r>
            <w:r>
              <w:t xml:space="preserve"> Morris as </w:t>
            </w:r>
            <w:r w:rsidR="00BC625B">
              <w:t>the director</w:t>
            </w:r>
            <w:r>
              <w:t xml:space="preserve"> of GPI</w:t>
            </w:r>
            <w:r w:rsidR="00BC625B">
              <w:t xml:space="preserve"> and confirms that he is not an employee of GPI.</w:t>
            </w:r>
            <w:r w:rsidR="008C20AD">
              <w:t xml:space="preserve"> S</w:t>
            </w:r>
            <w:r>
              <w:t xml:space="preserve">upplemental information confirms that Morris is </w:t>
            </w:r>
            <w:proofErr w:type="gramStart"/>
            <w:r>
              <w:t>dba</w:t>
            </w:r>
            <w:proofErr w:type="gramEnd"/>
            <w:r>
              <w:t xml:space="preserve"> Future Resources Associates, working on a contingency basis for the Pacific Institute</w:t>
            </w:r>
            <w:r w:rsidR="002B2A65">
              <w:t xml:space="preserve">, </w:t>
            </w:r>
            <w:r w:rsidRPr="00E203B4" w:rsidR="002B2A65">
              <w:t xml:space="preserve">meaning that Morris has agreed to defer </w:t>
            </w:r>
            <w:r w:rsidR="002B2A65">
              <w:t>his</w:t>
            </w:r>
            <w:r w:rsidRPr="00E203B4" w:rsidR="002B2A65">
              <w:t xml:space="preserve"> consulting fee contingent upon receipt of this </w:t>
            </w:r>
            <w:r w:rsidR="002B2A65">
              <w:t>i</w:t>
            </w:r>
            <w:r w:rsidRPr="00E203B4" w:rsidR="002B2A65">
              <w:t xml:space="preserve">ntervenor </w:t>
            </w:r>
            <w:r w:rsidR="002B2A65">
              <w:t>c</w:t>
            </w:r>
            <w:r w:rsidRPr="00E203B4" w:rsidR="002B2A65">
              <w:t>ompensation award</w:t>
            </w:r>
            <w:r>
              <w:t>.</w:t>
            </w:r>
          </w:p>
          <w:p w:rsidR="00DB344B" w:rsidP="00FF2140" w:rsidRDefault="00DB344B" w14:paraId="14CBB6C1" w14:textId="77777777">
            <w:pPr>
              <w:tabs>
                <w:tab w:val="left" w:pos="1440"/>
              </w:tabs>
            </w:pPr>
          </w:p>
          <w:p w:rsidR="00F97712" w:rsidP="00FF2140" w:rsidRDefault="00234D8C" w14:paraId="5B3ADF39" w14:textId="409B73C8">
            <w:pPr>
              <w:tabs>
                <w:tab w:val="left" w:pos="1440"/>
              </w:tabs>
            </w:pPr>
            <w:r w:rsidRPr="00E203B4">
              <w:t>Given this contingency, we utilize the reasonable rates established by Resolution ALJ-393 based on Morris' experience as an Advocate - Executive Director - Level V.</w:t>
            </w:r>
            <w:r w:rsidRPr="00736146" w:rsidR="00736146">
              <w:t xml:space="preserve"> </w:t>
            </w:r>
            <w:r w:rsidR="00736146">
              <w:t xml:space="preserve"> </w:t>
            </w:r>
            <w:r w:rsidRPr="00F44DA1" w:rsidR="00F44DA1">
              <w:t>The rate range for an Advocate - Executive Director - Level V is $191.49 - $464.81</w:t>
            </w:r>
            <w:r w:rsidRPr="00F44DA1" w:rsidR="00470383">
              <w:t xml:space="preserve"> for 2023</w:t>
            </w:r>
            <w:r w:rsidR="00F44DA1">
              <w:t xml:space="preserve">, and </w:t>
            </w:r>
            <w:r w:rsidRPr="00736146" w:rsidR="00736146">
              <w:t>$</w:t>
            </w:r>
            <w:r w:rsidR="00470383">
              <w:t>203.94</w:t>
            </w:r>
            <w:r w:rsidRPr="00736146" w:rsidR="00736146">
              <w:t xml:space="preserve"> - $</w:t>
            </w:r>
            <w:r w:rsidR="00470383">
              <w:t xml:space="preserve">477.26 for </w:t>
            </w:r>
            <w:r w:rsidRPr="00736146" w:rsidR="00470383">
              <w:t>202</w:t>
            </w:r>
            <w:r w:rsidR="00470383">
              <w:t>4</w:t>
            </w:r>
            <w:r w:rsidRPr="00736146" w:rsidR="00736146">
              <w:t>.</w:t>
            </w:r>
          </w:p>
          <w:p w:rsidRPr="00FD7459" w:rsidR="00746101" w:rsidP="00E2206F" w:rsidRDefault="00E2206F" w14:paraId="2D15DCB1" w14:textId="5E8D4DC8">
            <w:pPr>
              <w:tabs>
                <w:tab w:val="left" w:pos="1440"/>
              </w:tabs>
              <w:spacing w:before="120"/>
              <w:rPr>
                <w:color w:val="000000"/>
                <w:u w:val="single"/>
              </w:rPr>
            </w:pPr>
            <w:r w:rsidRPr="00E2206F">
              <w:t>Given</w:t>
            </w:r>
            <w:r w:rsidR="00626A01">
              <w:t xml:space="preserve"> </w:t>
            </w:r>
            <w:r w:rsidRPr="00E2206F">
              <w:t>Morris’ experience, we</w:t>
            </w:r>
            <w:r w:rsidR="00626A01">
              <w:t xml:space="preserve"> </w:t>
            </w:r>
            <w:r w:rsidRPr="00E2206F">
              <w:t>approve</w:t>
            </w:r>
            <w:r w:rsidR="00626A01">
              <w:t xml:space="preserve"> </w:t>
            </w:r>
            <w:r w:rsidRPr="00E2206F">
              <w:t>an</w:t>
            </w:r>
            <w:r w:rsidR="00626A01">
              <w:t xml:space="preserve"> </w:t>
            </w:r>
            <w:r w:rsidRPr="00E2206F">
              <w:t>hourly rate of $4</w:t>
            </w:r>
            <w:r>
              <w:t>6</w:t>
            </w:r>
            <w:r w:rsidRPr="00E2206F">
              <w:t>0</w:t>
            </w:r>
            <w:r w:rsidR="00626A01">
              <w:t xml:space="preserve"> </w:t>
            </w:r>
            <w:r w:rsidRPr="00E2206F">
              <w:t>for 202</w:t>
            </w:r>
            <w:r>
              <w:t>3 and $475 for 2024</w:t>
            </w:r>
            <w:r w:rsidRPr="00E2206F">
              <w:t>.</w:t>
            </w:r>
            <w:r>
              <w:t xml:space="preserve"> </w:t>
            </w:r>
            <w:r w:rsidRPr="00E203B4" w:rsidR="00234D8C">
              <w:t xml:space="preserve">We apply one-half of </w:t>
            </w:r>
            <w:proofErr w:type="gramStart"/>
            <w:r w:rsidRPr="00E203B4" w:rsidR="00234D8C">
              <w:t>Morris</w:t>
            </w:r>
            <w:r w:rsidR="00FF2140">
              <w:t>’</w:t>
            </w:r>
            <w:proofErr w:type="gramEnd"/>
            <w:r w:rsidRPr="00E203B4" w:rsidR="00234D8C">
              <w:t xml:space="preserve"> adopted 202</w:t>
            </w:r>
            <w:r w:rsidR="001B67EB">
              <w:t>4</w:t>
            </w:r>
            <w:r w:rsidRPr="00E203B4" w:rsidR="00234D8C">
              <w:t xml:space="preserve"> rate of $</w:t>
            </w:r>
            <w:r w:rsidR="001B67EB">
              <w:t>475</w:t>
            </w:r>
            <w:r w:rsidRPr="00E203B4" w:rsidR="00234D8C">
              <w:t>.00 for an Intervenor Compensation Claim Preparation rate of $23</w:t>
            </w:r>
            <w:r w:rsidR="001B67EB">
              <w:t>7</w:t>
            </w:r>
            <w:r w:rsidRPr="00E203B4" w:rsidR="00234D8C">
              <w:t>.</w:t>
            </w:r>
            <w:r w:rsidR="001B67EB">
              <w:t>5</w:t>
            </w:r>
            <w:r w:rsidRPr="00E203B4" w:rsidR="00234D8C">
              <w:t>0.</w:t>
            </w:r>
          </w:p>
        </w:tc>
      </w:tr>
      <w:tr w:rsidRPr="00FD7459" w:rsidR="00CA1906" w:rsidTr="2B6F2373" w14:paraId="69DEE01C" w14:textId="77777777">
        <w:tc>
          <w:tcPr>
            <w:tcW w:w="2310" w:type="dxa"/>
          </w:tcPr>
          <w:p w:rsidRPr="00FD7459" w:rsidR="00CA1906" w:rsidP="00CA1906" w:rsidRDefault="00CA1906" w14:paraId="1E6C8F3D" w14:textId="28C74AB1">
            <w:pPr>
              <w:tabs>
                <w:tab w:val="left" w:pos="1440"/>
              </w:tabs>
              <w:spacing w:before="120"/>
              <w:rPr>
                <w:color w:val="000000"/>
              </w:rPr>
            </w:pPr>
            <w:r w:rsidRPr="00FD7459">
              <w:rPr>
                <w:color w:val="000000"/>
              </w:rPr>
              <w:lastRenderedPageBreak/>
              <w:t>[</w:t>
            </w:r>
            <w:r w:rsidRPr="00FD7459" w:rsidR="00897FF2">
              <w:rPr>
                <w:color w:val="000000"/>
              </w:rPr>
              <w:t>2</w:t>
            </w:r>
            <w:r w:rsidRPr="00FD7459">
              <w:rPr>
                <w:color w:val="000000"/>
              </w:rPr>
              <w:t>] Harrold’s 2023 and 2024 Hourly Rates</w:t>
            </w:r>
          </w:p>
        </w:tc>
        <w:tc>
          <w:tcPr>
            <w:tcW w:w="7248" w:type="dxa"/>
          </w:tcPr>
          <w:p w:rsidRPr="003B48E1" w:rsidR="003B48E1" w:rsidP="003B48E1" w:rsidRDefault="003B48E1" w14:paraId="4C8B08F8" w14:textId="47B28CB9">
            <w:pPr>
              <w:tabs>
                <w:tab w:val="left" w:pos="1440"/>
              </w:tabs>
              <w:spacing w:before="120"/>
              <w:rPr>
                <w:color w:val="000000"/>
              </w:rPr>
            </w:pPr>
            <w:r w:rsidRPr="003B48E1">
              <w:rPr>
                <w:color w:val="000000"/>
              </w:rPr>
              <w:t xml:space="preserve">Although GPI continues to identify Harrold as a staff associate of GPI, </w:t>
            </w:r>
            <w:r w:rsidR="00BC625B">
              <w:rPr>
                <w:color w:val="000000"/>
              </w:rPr>
              <w:t xml:space="preserve">or a </w:t>
            </w:r>
            <w:r w:rsidR="00265126">
              <w:rPr>
                <w:color w:val="000000"/>
              </w:rPr>
              <w:t>“</w:t>
            </w:r>
            <w:r w:rsidR="00BC625B">
              <w:rPr>
                <w:color w:val="000000"/>
              </w:rPr>
              <w:t>contract employee</w:t>
            </w:r>
            <w:r w:rsidR="00265126">
              <w:rPr>
                <w:color w:val="000000"/>
              </w:rPr>
              <w:t xml:space="preserve">,” </w:t>
            </w:r>
            <w:r w:rsidRPr="003B48E1">
              <w:rPr>
                <w:color w:val="000000"/>
              </w:rPr>
              <w:t>supplemental information provided confirms that Harrold works as a consultant, who in turn bills Future Resources Associates, (not GPI or the Pacific Institute) for work in this proceeding.</w:t>
            </w:r>
          </w:p>
          <w:p w:rsidR="00EE32D7" w:rsidP="008615D2" w:rsidRDefault="003B48E1" w14:paraId="23495651" w14:textId="7EC371A8">
            <w:pPr>
              <w:tabs>
                <w:tab w:val="left" w:pos="1440"/>
              </w:tabs>
              <w:spacing w:before="120"/>
              <w:rPr>
                <w:color w:val="000000"/>
              </w:rPr>
            </w:pPr>
            <w:r w:rsidRPr="003B48E1">
              <w:rPr>
                <w:color w:val="000000"/>
              </w:rPr>
              <w:t>The Commission requested supplemental documentation be submitted by GPI to confirm the rates charged by Harrold. GPI filed the “Associate Service Agreement Addendum” between Future Resources Associates (Morris) and Harrold under seal, but states that per the terms of the contract, Harrold has been hired on a contingency basis</w:t>
            </w:r>
            <w:r w:rsidR="008615D2">
              <w:rPr>
                <w:color w:val="000000" w:themeColor="text1"/>
              </w:rPr>
              <w:t xml:space="preserve"> </w:t>
            </w:r>
            <w:r w:rsidR="008615D2">
              <w:rPr>
                <w:color w:val="000000"/>
              </w:rPr>
              <w:t>where Harrold</w:t>
            </w:r>
            <w:r w:rsidRPr="00E203B4" w:rsidR="008615D2">
              <w:rPr>
                <w:color w:val="000000"/>
              </w:rPr>
              <w:t xml:space="preserve"> </w:t>
            </w:r>
            <w:r w:rsidR="008615D2">
              <w:rPr>
                <w:color w:val="000000"/>
              </w:rPr>
              <w:t>receives an initial payment upon invoicing</w:t>
            </w:r>
            <w:r w:rsidRPr="00E203B4" w:rsidR="008615D2">
              <w:rPr>
                <w:color w:val="000000"/>
              </w:rPr>
              <w:t xml:space="preserve">, </w:t>
            </w:r>
            <w:r w:rsidR="008615D2">
              <w:rPr>
                <w:color w:val="000000"/>
              </w:rPr>
              <w:t>followed by a second payment contingent upon this intervenor compensation award</w:t>
            </w:r>
            <w:r w:rsidRPr="003B48E1">
              <w:rPr>
                <w:color w:val="000000"/>
              </w:rPr>
              <w:t xml:space="preserve">. </w:t>
            </w:r>
            <w:r w:rsidRPr="0009470C" w:rsidDel="008615D2" w:rsidR="00C210E3">
              <w:rPr>
                <w:color w:val="000000"/>
              </w:rPr>
              <w:t xml:space="preserve"> </w:t>
            </w:r>
          </w:p>
          <w:p w:rsidR="00E2206F" w:rsidP="00FF2140" w:rsidRDefault="00E2206F" w14:paraId="6BDA10C6" w14:textId="77777777">
            <w:pPr>
              <w:tabs>
                <w:tab w:val="left" w:pos="1440"/>
              </w:tabs>
              <w:rPr>
                <w:color w:val="000000"/>
              </w:rPr>
            </w:pPr>
          </w:p>
          <w:p w:rsidRPr="0009470C" w:rsidR="00A46BF3" w:rsidP="00FF2140" w:rsidRDefault="00382454" w14:paraId="3244D175" w14:textId="44682ED9">
            <w:pPr>
              <w:tabs>
                <w:tab w:val="left" w:pos="1440"/>
              </w:tabs>
              <w:rPr>
                <w:color w:val="000000"/>
              </w:rPr>
            </w:pPr>
            <w:r>
              <w:rPr>
                <w:color w:val="000000"/>
              </w:rPr>
              <w:t xml:space="preserve">Based on these terms, we approve an </w:t>
            </w:r>
            <w:r w:rsidRPr="00770D55">
              <w:rPr>
                <w:color w:val="000000"/>
              </w:rPr>
              <w:t>hourly rate of $</w:t>
            </w:r>
            <w:r>
              <w:rPr>
                <w:color w:val="000000"/>
              </w:rPr>
              <w:t xml:space="preserve">260 for </w:t>
            </w:r>
            <w:r w:rsidRPr="00770D55">
              <w:rPr>
                <w:color w:val="000000"/>
              </w:rPr>
              <w:t>202</w:t>
            </w:r>
            <w:r>
              <w:rPr>
                <w:color w:val="000000"/>
              </w:rPr>
              <w:t xml:space="preserve">3 and 2024.  </w:t>
            </w:r>
          </w:p>
          <w:p w:rsidRPr="0009470C" w:rsidR="00C210E3" w:rsidP="0083521B" w:rsidRDefault="00C210E3" w14:paraId="782A4A20" w14:textId="49F15BB1">
            <w:pPr>
              <w:tabs>
                <w:tab w:val="left" w:pos="1440"/>
              </w:tabs>
              <w:spacing w:before="120" w:line="259" w:lineRule="auto"/>
              <w:rPr>
                <w:color w:val="000000"/>
              </w:rPr>
            </w:pPr>
            <w:r w:rsidRPr="0009470C">
              <w:rPr>
                <w:color w:val="000000"/>
              </w:rPr>
              <w:t xml:space="preserve">The rates approved here are specific to work in this proceeding and the contract terms between the consultant and intervenor, as they are established in accordance with the Commission’s policy on consultant compensation, and the understanding that the consultant has not billed or collected </w:t>
            </w:r>
            <w:r w:rsidR="00070A41">
              <w:rPr>
                <w:color w:val="000000"/>
              </w:rPr>
              <w:t xml:space="preserve">full </w:t>
            </w:r>
            <w:r w:rsidRPr="0009470C">
              <w:rPr>
                <w:color w:val="000000"/>
              </w:rPr>
              <w:t>compensation for the work performed until the final award is given.</w:t>
            </w:r>
          </w:p>
          <w:p w:rsidRPr="00FD7459" w:rsidR="003F32E7" w:rsidP="00CA1906" w:rsidRDefault="00C210E3" w14:paraId="45BFCB16" w14:textId="77F10B97">
            <w:pPr>
              <w:tabs>
                <w:tab w:val="left" w:pos="1440"/>
              </w:tabs>
              <w:spacing w:before="120"/>
              <w:rPr>
                <w:color w:val="000000"/>
              </w:rPr>
            </w:pPr>
            <w:r w:rsidRPr="0009470C">
              <w:rPr>
                <w:color w:val="000000"/>
              </w:rPr>
              <w:t xml:space="preserve">We reiterate that it is the responsibility of the intervenor to be forthcoming about engaging consultants and the terms of the contract, to adhere to the Commission’s policy on compensation for consultant fees, and to provide the appropriate documentation with the initial claim to ensure efficient processing and thus avoid the need for the Commission to request supplemental documentation. In this instance, GPI did not provide all the documentation pertaining to the contract terms between GPI and </w:t>
            </w:r>
            <w:r w:rsidR="009C617A">
              <w:rPr>
                <w:color w:val="000000"/>
              </w:rPr>
              <w:t>Harrold</w:t>
            </w:r>
            <w:r w:rsidRPr="0009470C">
              <w:rPr>
                <w:color w:val="000000"/>
              </w:rPr>
              <w:t xml:space="preserve"> in the initial claim and waited until the Commission requested supplemental documentation</w:t>
            </w:r>
            <w:r w:rsidR="00E2206F">
              <w:rPr>
                <w:color w:val="000000"/>
              </w:rPr>
              <w:t xml:space="preserve">, </w:t>
            </w:r>
            <w:r w:rsidRPr="004F61D4" w:rsidR="004F61D4">
              <w:rPr>
                <w:color w:val="000000"/>
              </w:rPr>
              <w:t>which significantly delayed the processing of this claim</w:t>
            </w:r>
            <w:r w:rsidRPr="0009470C">
              <w:rPr>
                <w:color w:val="000000"/>
              </w:rPr>
              <w:t>.</w:t>
            </w:r>
          </w:p>
        </w:tc>
      </w:tr>
      <w:tr w:rsidRPr="00FD7459" w:rsidR="00CA1906" w:rsidTr="2B6F2373" w14:paraId="52155EFC" w14:textId="77777777">
        <w:tc>
          <w:tcPr>
            <w:tcW w:w="2310" w:type="dxa"/>
          </w:tcPr>
          <w:p w:rsidRPr="00FD7459" w:rsidR="00CA1906" w:rsidP="00CA1906" w:rsidRDefault="00614FA7" w14:paraId="26487933" w14:textId="38C53CB1">
            <w:pPr>
              <w:tabs>
                <w:tab w:val="left" w:pos="1440"/>
              </w:tabs>
              <w:spacing w:before="120"/>
              <w:rPr>
                <w:color w:val="000000"/>
              </w:rPr>
            </w:pPr>
            <w:r w:rsidRPr="00FD7459">
              <w:rPr>
                <w:color w:val="000000"/>
              </w:rPr>
              <w:lastRenderedPageBreak/>
              <w:t>[</w:t>
            </w:r>
            <w:r w:rsidRPr="00FD7459" w:rsidR="00C97E46">
              <w:rPr>
                <w:color w:val="000000"/>
              </w:rPr>
              <w:t>3</w:t>
            </w:r>
            <w:r w:rsidRPr="00FD7459">
              <w:rPr>
                <w:color w:val="000000"/>
              </w:rPr>
              <w:t xml:space="preserve">] </w:t>
            </w:r>
            <w:r w:rsidR="00070A41">
              <w:rPr>
                <w:color w:val="000000"/>
              </w:rPr>
              <w:t>Lack of</w:t>
            </w:r>
            <w:r w:rsidRPr="00FD7459" w:rsidDel="00070A41">
              <w:rPr>
                <w:color w:val="000000"/>
              </w:rPr>
              <w:t xml:space="preserve"> </w:t>
            </w:r>
            <w:r w:rsidRPr="00FD7459">
              <w:rPr>
                <w:color w:val="000000"/>
              </w:rPr>
              <w:t>Substantial Contribution</w:t>
            </w:r>
          </w:p>
        </w:tc>
        <w:tc>
          <w:tcPr>
            <w:tcW w:w="7248" w:type="dxa"/>
          </w:tcPr>
          <w:p w:rsidRPr="00F95AD0" w:rsidR="008700BA" w:rsidP="008700BA" w:rsidRDefault="008700BA" w14:paraId="4668B099" w14:textId="77777777">
            <w:pPr>
              <w:tabs>
                <w:tab w:val="left" w:pos="1440"/>
              </w:tabs>
              <w:spacing w:after="240"/>
              <w:rPr>
                <w:rFonts w:asciiTheme="majorBidi" w:hAnsiTheme="majorBidi" w:cstheme="majorBidi"/>
                <w:color w:val="000000"/>
              </w:rPr>
            </w:pPr>
            <w:r w:rsidRPr="005A2E44">
              <w:t xml:space="preserve">Public Utilities Code § 1802(j) states that a substantial contribution “has substantially assisted the commission in the making of its order or decision because the order or decision has adopted in whole or in part one or more factual contentions, legal contentions, or specific policy or procedural recommendations presented by the customer.” </w:t>
            </w:r>
            <w:r w:rsidRPr="00F95AD0">
              <w:rPr>
                <w:rFonts w:asciiTheme="majorBidi" w:hAnsiTheme="majorBidi" w:cstheme="majorBidi"/>
                <w:color w:val="000000"/>
              </w:rPr>
              <w:t xml:space="preserve">The courts have addressed the requirement of substantial contribution in, for example, TURN v. CPUC 166 </w:t>
            </w:r>
            <w:proofErr w:type="spellStart"/>
            <w:r w:rsidRPr="00F95AD0">
              <w:rPr>
                <w:rFonts w:asciiTheme="majorBidi" w:hAnsiTheme="majorBidi" w:cstheme="majorBidi"/>
                <w:color w:val="000000"/>
              </w:rPr>
              <w:t>Cal.App</w:t>
            </w:r>
            <w:proofErr w:type="spellEnd"/>
            <w:r w:rsidRPr="00F95AD0">
              <w:rPr>
                <w:rFonts w:asciiTheme="majorBidi" w:hAnsiTheme="majorBidi" w:cstheme="majorBidi"/>
                <w:color w:val="000000"/>
              </w:rPr>
              <w:t>. 4</w:t>
            </w:r>
            <w:r w:rsidRPr="00F95AD0">
              <w:rPr>
                <w:rFonts w:asciiTheme="majorBidi" w:hAnsiTheme="majorBidi" w:cstheme="majorBidi"/>
                <w:color w:val="000000"/>
                <w:vertAlign w:val="superscript"/>
              </w:rPr>
              <w:t>th</w:t>
            </w:r>
            <w:r w:rsidRPr="00F95AD0">
              <w:rPr>
                <w:rFonts w:asciiTheme="majorBidi" w:hAnsiTheme="majorBidi" w:cstheme="majorBidi"/>
                <w:color w:val="000000"/>
              </w:rPr>
              <w:t xml:space="preserve"> 522 (2008), </w:t>
            </w:r>
            <w:proofErr w:type="gramStart"/>
            <w:r w:rsidRPr="00F95AD0">
              <w:rPr>
                <w:rFonts w:asciiTheme="majorBidi" w:hAnsiTheme="majorBidi" w:cstheme="majorBidi"/>
                <w:color w:val="000000"/>
              </w:rPr>
              <w:t>stating</w:t>
            </w:r>
            <w:proofErr w:type="gramEnd"/>
            <w:r w:rsidRPr="00F95AD0">
              <w:rPr>
                <w:rFonts w:asciiTheme="majorBidi" w:hAnsiTheme="majorBidi" w:cstheme="majorBidi"/>
                <w:color w:val="000000"/>
              </w:rPr>
              <w:t xml:space="preserve"> at 11: </w:t>
            </w:r>
          </w:p>
          <w:p w:rsidR="008700BA" w:rsidP="008700BA" w:rsidRDefault="008700BA" w14:paraId="394BACB5" w14:textId="77777777">
            <w:pPr>
              <w:tabs>
                <w:tab w:val="left" w:pos="1440"/>
              </w:tabs>
              <w:spacing w:after="240"/>
            </w:pPr>
            <w:r>
              <w:rPr>
                <w:rFonts w:asciiTheme="majorBidi" w:hAnsiTheme="majorBidi" w:cstheme="majorBidi"/>
                <w:color w:val="000000"/>
              </w:rPr>
              <w:t>“</w:t>
            </w:r>
            <w:r w:rsidRPr="00F95AD0">
              <w:rPr>
                <w:rFonts w:asciiTheme="majorBidi" w:hAnsiTheme="majorBidi" w:cstheme="majorBidi"/>
                <w:color w:val="000000"/>
              </w:rPr>
              <w:t xml:space="preserve">[T]o be eligible for compensation, the statute requires that the customer have made a </w:t>
            </w:r>
            <w:r>
              <w:rPr>
                <w:rFonts w:asciiTheme="majorBidi" w:hAnsiTheme="majorBidi" w:cstheme="majorBidi"/>
                <w:color w:val="000000"/>
              </w:rPr>
              <w:t>‘</w:t>
            </w:r>
            <w:r w:rsidRPr="00F95AD0">
              <w:rPr>
                <w:rFonts w:asciiTheme="majorBidi" w:hAnsiTheme="majorBidi" w:cstheme="majorBidi"/>
                <w:color w:val="000000"/>
              </w:rPr>
              <w:t>substantial contribution</w:t>
            </w:r>
            <w:r>
              <w:rPr>
                <w:rFonts w:asciiTheme="majorBidi" w:hAnsiTheme="majorBidi" w:cstheme="majorBidi"/>
                <w:color w:val="000000"/>
              </w:rPr>
              <w:t>’</w:t>
            </w:r>
            <w:r w:rsidRPr="00F95AD0">
              <w:rPr>
                <w:rFonts w:asciiTheme="majorBidi" w:hAnsiTheme="majorBidi" w:cstheme="majorBidi"/>
                <w:color w:val="000000"/>
              </w:rPr>
              <w:t xml:space="preserve"> to the PUC</w:t>
            </w:r>
            <w:r>
              <w:rPr>
                <w:rFonts w:asciiTheme="majorBidi" w:hAnsiTheme="majorBidi" w:cstheme="majorBidi"/>
                <w:color w:val="000000"/>
              </w:rPr>
              <w:t>’</w:t>
            </w:r>
            <w:r w:rsidRPr="00F95AD0">
              <w:rPr>
                <w:rFonts w:asciiTheme="majorBidi" w:hAnsiTheme="majorBidi" w:cstheme="majorBidi"/>
                <w:color w:val="000000"/>
              </w:rPr>
              <w:t xml:space="preserve">s proceedings, as the PUC determines. </w:t>
            </w:r>
            <w:r>
              <w:rPr>
                <w:rFonts w:asciiTheme="majorBidi" w:hAnsiTheme="majorBidi" w:cstheme="majorBidi"/>
                <w:color w:val="000000"/>
              </w:rPr>
              <w:t>“‘</w:t>
            </w:r>
            <w:r w:rsidRPr="00F95AD0">
              <w:rPr>
                <w:rFonts w:asciiTheme="majorBidi" w:hAnsiTheme="majorBidi" w:cstheme="majorBidi"/>
                <w:color w:val="000000"/>
              </w:rPr>
              <w:t>Substantial contribution</w:t>
            </w:r>
            <w:r>
              <w:rPr>
                <w:rFonts w:asciiTheme="majorBidi" w:hAnsiTheme="majorBidi" w:cstheme="majorBidi"/>
                <w:color w:val="000000"/>
              </w:rPr>
              <w:t>’</w:t>
            </w:r>
            <w:r w:rsidRPr="00F95AD0">
              <w:rPr>
                <w:rFonts w:asciiTheme="majorBidi" w:hAnsiTheme="majorBidi" w:cstheme="majorBidi"/>
                <w:color w:val="000000"/>
              </w:rPr>
              <w:t xml:space="preserve"> means that, in the judgment of the commission, the</w:t>
            </w:r>
            <w:r>
              <w:rPr>
                <w:rFonts w:asciiTheme="majorBidi" w:hAnsiTheme="majorBidi" w:cstheme="majorBidi"/>
                <w:color w:val="000000"/>
              </w:rPr>
              <w:t xml:space="preserve"> </w:t>
            </w:r>
            <w:r w:rsidRPr="00F95AD0">
              <w:rPr>
                <w:rFonts w:asciiTheme="majorBidi" w:hAnsiTheme="majorBidi" w:cstheme="majorBidi"/>
                <w:color w:val="000000"/>
              </w:rPr>
              <w:t>customer</w:t>
            </w:r>
            <w:r>
              <w:rPr>
                <w:rFonts w:asciiTheme="majorBidi" w:hAnsiTheme="majorBidi" w:cstheme="majorBidi"/>
                <w:color w:val="000000"/>
              </w:rPr>
              <w:t>’</w:t>
            </w:r>
            <w:r w:rsidRPr="00F95AD0">
              <w:rPr>
                <w:rFonts w:asciiTheme="majorBidi" w:hAnsiTheme="majorBidi" w:cstheme="majorBidi"/>
                <w:color w:val="000000"/>
              </w:rPr>
              <w:t>s presentation has substantially assisted the commission in the making of its order or decision….</w:t>
            </w:r>
            <w:r>
              <w:rPr>
                <w:rFonts w:asciiTheme="majorBidi" w:hAnsiTheme="majorBidi" w:cstheme="majorBidi"/>
                <w:color w:val="000000"/>
              </w:rPr>
              <w:t>”</w:t>
            </w:r>
            <w:r w:rsidRPr="00F95AD0">
              <w:rPr>
                <w:rFonts w:asciiTheme="majorBidi" w:hAnsiTheme="majorBidi" w:cstheme="majorBidi"/>
                <w:color w:val="000000"/>
              </w:rPr>
              <w:t xml:space="preserve"> </w:t>
            </w:r>
          </w:p>
          <w:p w:rsidRPr="00FD7459" w:rsidR="006A533E" w:rsidP="004F61D4" w:rsidRDefault="008700BA" w14:paraId="105C0FF0" w14:textId="17894E4D">
            <w:pPr>
              <w:tabs>
                <w:tab w:val="left" w:pos="1440"/>
              </w:tabs>
              <w:spacing w:after="240"/>
              <w:rPr>
                <w:color w:val="000000"/>
                <w:u w:val="single"/>
              </w:rPr>
            </w:pPr>
            <w:r w:rsidRPr="00F95AD0">
              <w:rPr>
                <w:rFonts w:asciiTheme="majorBidi" w:hAnsiTheme="majorBidi" w:cstheme="majorBidi"/>
                <w:color w:val="000000"/>
              </w:rPr>
              <w:t xml:space="preserve">In evaluating whether </w:t>
            </w:r>
            <w:r>
              <w:rPr>
                <w:rFonts w:asciiTheme="majorBidi" w:hAnsiTheme="majorBidi" w:cstheme="majorBidi"/>
                <w:color w:val="000000"/>
              </w:rPr>
              <w:t>GPI</w:t>
            </w:r>
            <w:r w:rsidRPr="00F95AD0">
              <w:rPr>
                <w:rFonts w:asciiTheme="majorBidi" w:hAnsiTheme="majorBidi" w:cstheme="majorBidi"/>
                <w:color w:val="000000"/>
              </w:rPr>
              <w:t xml:space="preserve"> made a substantial contribution here, the Commission evaluates whether the hours claimed were commensurate with the contributions</w:t>
            </w:r>
            <w:r>
              <w:rPr>
                <w:rFonts w:asciiTheme="majorBidi" w:hAnsiTheme="majorBidi" w:cstheme="majorBidi"/>
                <w:color w:val="000000"/>
              </w:rPr>
              <w:t xml:space="preserve"> claimed by the intervenor</w:t>
            </w:r>
            <w:r w:rsidRPr="00F95AD0">
              <w:rPr>
                <w:rFonts w:asciiTheme="majorBidi" w:hAnsiTheme="majorBidi" w:cstheme="majorBidi"/>
                <w:color w:val="000000"/>
              </w:rPr>
              <w:t xml:space="preserve">. Making a substantial contribution in and of itself does not entitle an intervenor to all its claimed fees and costs. Compensation is granted for efficient, meaningful contributions.  </w:t>
            </w:r>
            <w:r w:rsidRPr="00FD7459" w:rsidR="006A533E">
              <w:rPr>
                <w:color w:val="000000"/>
              </w:rPr>
              <w:t xml:space="preserve">We </w:t>
            </w:r>
            <w:proofErr w:type="gramStart"/>
            <w:r>
              <w:rPr>
                <w:color w:val="000000"/>
              </w:rPr>
              <w:t>reduce</w:t>
            </w:r>
            <w:proofErr w:type="gramEnd"/>
            <w:r w:rsidRPr="00FD7459">
              <w:rPr>
                <w:color w:val="000000"/>
              </w:rPr>
              <w:t xml:space="preserve"> </w:t>
            </w:r>
            <w:r w:rsidR="004F74B3">
              <w:rPr>
                <w:color w:val="000000"/>
              </w:rPr>
              <w:t>84.20</w:t>
            </w:r>
            <w:r w:rsidRPr="00FD7459" w:rsidR="004C5D85">
              <w:rPr>
                <w:color w:val="000000"/>
              </w:rPr>
              <w:t xml:space="preserve"> </w:t>
            </w:r>
            <w:r w:rsidRPr="00FD7459" w:rsidR="006A533E">
              <w:rPr>
                <w:color w:val="000000"/>
              </w:rPr>
              <w:t>hours for the following reasons:</w:t>
            </w:r>
          </w:p>
          <w:p w:rsidRPr="00FD7459" w:rsidR="00CA1906" w:rsidP="0083521B" w:rsidRDefault="003F24C5" w14:paraId="6C707304" w14:textId="098D8EF5">
            <w:pPr>
              <w:tabs>
                <w:tab w:val="left" w:pos="1440"/>
              </w:tabs>
              <w:rPr>
                <w:color w:val="000000"/>
                <w:u w:val="single"/>
              </w:rPr>
            </w:pPr>
            <w:r w:rsidRPr="00FD7459">
              <w:rPr>
                <w:color w:val="000000"/>
                <w:u w:val="single"/>
              </w:rPr>
              <w:t>Resolution SPD-15</w:t>
            </w:r>
            <w:r w:rsidRPr="00FD7459" w:rsidR="002012A3">
              <w:rPr>
                <w:color w:val="000000"/>
                <w:u w:val="single"/>
              </w:rPr>
              <w:t xml:space="preserve"> (</w:t>
            </w:r>
            <w:r w:rsidR="000851D3">
              <w:rPr>
                <w:color w:val="000000"/>
                <w:u w:val="single"/>
              </w:rPr>
              <w:t>60.00</w:t>
            </w:r>
            <w:r w:rsidRPr="00FD7459" w:rsidR="002012A3">
              <w:rPr>
                <w:color w:val="000000"/>
                <w:u w:val="single"/>
              </w:rPr>
              <w:t xml:space="preserve"> hours</w:t>
            </w:r>
            <w:r w:rsidRPr="00FD7459" w:rsidR="00654FC9">
              <w:rPr>
                <w:color w:val="000000"/>
                <w:u w:val="single"/>
              </w:rPr>
              <w:t xml:space="preserve"> </w:t>
            </w:r>
            <w:r w:rsidR="008700BA">
              <w:rPr>
                <w:color w:val="000000"/>
                <w:u w:val="single"/>
              </w:rPr>
              <w:t>reduced</w:t>
            </w:r>
            <w:r w:rsidRPr="00FD7459" w:rsidR="002012A3">
              <w:rPr>
                <w:color w:val="000000"/>
                <w:u w:val="single"/>
              </w:rPr>
              <w:t>)</w:t>
            </w:r>
          </w:p>
          <w:p w:rsidRPr="00FD7459" w:rsidR="00C37F56" w:rsidP="00CB70F4" w:rsidRDefault="002C7CD7" w14:paraId="2BCD6080" w14:textId="16B1FC36">
            <w:pPr>
              <w:tabs>
                <w:tab w:val="left" w:pos="1440"/>
              </w:tabs>
              <w:spacing w:before="120"/>
              <w:rPr>
                <w:color w:val="000000"/>
              </w:rPr>
            </w:pPr>
            <w:r w:rsidRPr="00FD7459">
              <w:rPr>
                <w:color w:val="000000"/>
              </w:rPr>
              <w:t xml:space="preserve">GPI claimed 82.90 hours for </w:t>
            </w:r>
            <w:r w:rsidR="004F61D4">
              <w:rPr>
                <w:color w:val="000000"/>
              </w:rPr>
              <w:t>its</w:t>
            </w:r>
            <w:r w:rsidRPr="00FD7459">
              <w:rPr>
                <w:color w:val="000000"/>
              </w:rPr>
              <w:t xml:space="preserve"> work on </w:t>
            </w:r>
            <w:r w:rsidRPr="00FD7459" w:rsidR="00490B18">
              <w:rPr>
                <w:color w:val="000000"/>
              </w:rPr>
              <w:t xml:space="preserve">Resolution SPD-15. This work included </w:t>
            </w:r>
            <w:r w:rsidRPr="00FD7459" w:rsidR="001816DA">
              <w:rPr>
                <w:color w:val="000000"/>
              </w:rPr>
              <w:t xml:space="preserve">attending workshops, </w:t>
            </w:r>
            <w:r w:rsidRPr="00FD7459" w:rsidR="004E6C01">
              <w:rPr>
                <w:color w:val="000000"/>
              </w:rPr>
              <w:t>drafting</w:t>
            </w:r>
            <w:r w:rsidRPr="00FD7459" w:rsidR="001816DA">
              <w:rPr>
                <w:color w:val="000000"/>
              </w:rPr>
              <w:t xml:space="preserve"> comments, </w:t>
            </w:r>
            <w:r w:rsidRPr="00FD7459" w:rsidR="0037741D">
              <w:rPr>
                <w:color w:val="000000"/>
              </w:rPr>
              <w:t>research, internal communications,</w:t>
            </w:r>
            <w:r w:rsidRPr="00FD7459" w:rsidR="004E2D52">
              <w:rPr>
                <w:color w:val="000000"/>
              </w:rPr>
              <w:t xml:space="preserve"> and reviewing related filings. </w:t>
            </w:r>
            <w:r w:rsidRPr="00FD7459" w:rsidR="006820FB">
              <w:rPr>
                <w:color w:val="000000"/>
              </w:rPr>
              <w:t xml:space="preserve">To receive Intervenor Compensation, GPI is required to show how </w:t>
            </w:r>
            <w:r w:rsidRPr="00FD7459" w:rsidR="00070757">
              <w:rPr>
                <w:color w:val="000000"/>
              </w:rPr>
              <w:t>they</w:t>
            </w:r>
            <w:r w:rsidRPr="00FD7459" w:rsidR="006820FB">
              <w:rPr>
                <w:color w:val="000000"/>
              </w:rPr>
              <w:t xml:space="preserve"> </w:t>
            </w:r>
            <w:r w:rsidRPr="00FD7459" w:rsidR="00B01AE2">
              <w:rPr>
                <w:color w:val="000000"/>
              </w:rPr>
              <w:t>substantially contributed to the decision-making process</w:t>
            </w:r>
            <w:r w:rsidRPr="00FD7459" w:rsidR="005D781B">
              <w:rPr>
                <w:color w:val="000000"/>
              </w:rPr>
              <w:t>.</w:t>
            </w:r>
            <w:r w:rsidRPr="00FD7459" w:rsidR="00070757">
              <w:rPr>
                <w:color w:val="000000"/>
              </w:rPr>
              <w:t xml:space="preserve"> § </w:t>
            </w:r>
            <w:r w:rsidRPr="00FD7459" w:rsidR="00F80D4E">
              <w:rPr>
                <w:color w:val="000000"/>
              </w:rPr>
              <w:t>1804(c)</w:t>
            </w:r>
            <w:r w:rsidRPr="00FD7459" w:rsidR="00520E0C">
              <w:rPr>
                <w:color w:val="000000"/>
              </w:rPr>
              <w:t xml:space="preserve"> and Rule 17.4(a)</w:t>
            </w:r>
            <w:r w:rsidRPr="00FD7459" w:rsidR="00075AC7">
              <w:rPr>
                <w:color w:val="000000"/>
              </w:rPr>
              <w:t>.</w:t>
            </w:r>
            <w:r w:rsidRPr="00FD7459" w:rsidR="00D635E8">
              <w:rPr>
                <w:rStyle w:val="FootnoteReference"/>
                <w:color w:val="000000"/>
              </w:rPr>
              <w:footnoteReference w:id="14"/>
            </w:r>
            <w:r w:rsidRPr="00FD7459" w:rsidR="00B01AE2">
              <w:rPr>
                <w:color w:val="000000"/>
              </w:rPr>
              <w:t xml:space="preserve"> </w:t>
            </w:r>
            <w:r w:rsidRPr="00FD7459" w:rsidR="00A372EA">
              <w:rPr>
                <w:color w:val="000000"/>
              </w:rPr>
              <w:t xml:space="preserve">The Intervenor Compensation Guide </w:t>
            </w:r>
            <w:r w:rsidRPr="00FD7459" w:rsidR="00C37F56">
              <w:rPr>
                <w:color w:val="000000"/>
              </w:rPr>
              <w:t xml:space="preserve">(Guide) </w:t>
            </w:r>
            <w:r w:rsidRPr="00FD7459" w:rsidR="00A372EA">
              <w:rPr>
                <w:color w:val="000000"/>
              </w:rPr>
              <w:t xml:space="preserve">at 20 states that in Part II.A intervenors </w:t>
            </w:r>
            <w:r w:rsidRPr="00FD7459" w:rsidR="00335484">
              <w:rPr>
                <w:color w:val="000000"/>
              </w:rPr>
              <w:t>“must support each of your claimed contributions with both a citation to the specific portions of documents filed in the proceeding …</w:t>
            </w:r>
            <w:r w:rsidRPr="00FD7459" w:rsidR="00CB70F4">
              <w:rPr>
                <w:color w:val="000000"/>
              </w:rPr>
              <w:t xml:space="preserve"> and a citation to the specific portion of the CPUC’s order or decision</w:t>
            </w:r>
            <w:r w:rsidRPr="00FD7459" w:rsidR="00C37F56">
              <w:rPr>
                <w:color w:val="000000"/>
              </w:rPr>
              <w:t xml:space="preserve"> </w:t>
            </w:r>
            <w:r w:rsidRPr="00FD7459" w:rsidR="00CB70F4">
              <w:rPr>
                <w:color w:val="000000"/>
              </w:rPr>
              <w:t>indicating that the CPUC has adopted in whole or in part your contentions or recommendat</w:t>
            </w:r>
            <w:r w:rsidRPr="00FD7459" w:rsidR="00C37F56">
              <w:rPr>
                <w:color w:val="000000"/>
              </w:rPr>
              <w:t>i</w:t>
            </w:r>
            <w:r w:rsidRPr="00FD7459" w:rsidR="00CB70F4">
              <w:rPr>
                <w:color w:val="000000"/>
              </w:rPr>
              <w:t>ons.”</w:t>
            </w:r>
          </w:p>
          <w:p w:rsidR="004D13A5" w:rsidP="009E37A0" w:rsidRDefault="00B01AE2" w14:paraId="0B327ECB" w14:textId="3D2A2A0B">
            <w:pPr>
              <w:tabs>
                <w:tab w:val="left" w:pos="1440"/>
              </w:tabs>
              <w:spacing w:before="120" w:after="120"/>
              <w:rPr>
                <w:color w:val="000000"/>
              </w:rPr>
            </w:pPr>
            <w:r w:rsidRPr="2B6F2373">
              <w:rPr>
                <w:color w:val="000000" w:themeColor="text1"/>
              </w:rPr>
              <w:t>GPI fail</w:t>
            </w:r>
            <w:r w:rsidRPr="2B6F2373" w:rsidR="00657FE6">
              <w:rPr>
                <w:color w:val="000000" w:themeColor="text1"/>
              </w:rPr>
              <w:t xml:space="preserve">ed </w:t>
            </w:r>
            <w:r w:rsidRPr="2B6F2373" w:rsidR="00654FC9">
              <w:rPr>
                <w:color w:val="000000" w:themeColor="text1"/>
              </w:rPr>
              <w:t>to cite</w:t>
            </w:r>
            <w:r w:rsidRPr="2B6F2373" w:rsidR="00657FE6">
              <w:rPr>
                <w:color w:val="000000" w:themeColor="text1"/>
              </w:rPr>
              <w:t xml:space="preserve"> anywh</w:t>
            </w:r>
            <w:r w:rsidRPr="2B6F2373" w:rsidR="002A5E3E">
              <w:rPr>
                <w:color w:val="000000" w:themeColor="text1"/>
              </w:rPr>
              <w:t>ere</w:t>
            </w:r>
            <w:r w:rsidRPr="2B6F2373" w:rsidR="00654FC9">
              <w:rPr>
                <w:color w:val="000000" w:themeColor="text1"/>
              </w:rPr>
              <w:t xml:space="preserve"> that </w:t>
            </w:r>
            <w:r w:rsidRPr="2B6F2373">
              <w:rPr>
                <w:color w:val="000000" w:themeColor="text1"/>
              </w:rPr>
              <w:t xml:space="preserve">Resolution SPD-15 </w:t>
            </w:r>
            <w:r w:rsidRPr="2B6F2373" w:rsidR="00654FC9">
              <w:rPr>
                <w:color w:val="000000" w:themeColor="text1"/>
              </w:rPr>
              <w:t>adopted their contentions in full</w:t>
            </w:r>
            <w:r w:rsidRPr="2B6F2373" w:rsidR="00070757">
              <w:rPr>
                <w:color w:val="000000" w:themeColor="text1"/>
              </w:rPr>
              <w:t xml:space="preserve"> or in part</w:t>
            </w:r>
            <w:r w:rsidRPr="2B6F2373" w:rsidR="00041717">
              <w:rPr>
                <w:color w:val="000000" w:themeColor="text1"/>
              </w:rPr>
              <w:t xml:space="preserve"> as req</w:t>
            </w:r>
            <w:r w:rsidRPr="2B6F2373" w:rsidR="00DF759A">
              <w:rPr>
                <w:color w:val="000000" w:themeColor="text1"/>
              </w:rPr>
              <w:t>uired by §</w:t>
            </w:r>
            <w:r w:rsidRPr="2B6F2373" w:rsidR="00D06A3B">
              <w:rPr>
                <w:color w:val="000000" w:themeColor="text1"/>
              </w:rPr>
              <w:t>§</w:t>
            </w:r>
            <w:r w:rsidRPr="2B6F2373" w:rsidR="0048527E">
              <w:rPr>
                <w:color w:val="000000" w:themeColor="text1"/>
              </w:rPr>
              <w:t xml:space="preserve"> 1802(j)</w:t>
            </w:r>
            <w:r w:rsidRPr="2B6F2373" w:rsidR="00000E68">
              <w:rPr>
                <w:color w:val="000000" w:themeColor="text1"/>
              </w:rPr>
              <w:t>,</w:t>
            </w:r>
            <w:r w:rsidRPr="2B6F2373" w:rsidR="00D06A3B">
              <w:rPr>
                <w:color w:val="000000" w:themeColor="text1"/>
              </w:rPr>
              <w:t>1803(a),</w:t>
            </w:r>
            <w:r w:rsidRPr="2B6F2373" w:rsidR="00000E68">
              <w:rPr>
                <w:color w:val="000000" w:themeColor="text1"/>
              </w:rPr>
              <w:t xml:space="preserve"> and 1804(c)</w:t>
            </w:r>
            <w:r w:rsidRPr="2B6F2373" w:rsidR="00D06A3B">
              <w:rPr>
                <w:color w:val="000000" w:themeColor="text1"/>
              </w:rPr>
              <w:t xml:space="preserve"> and </w:t>
            </w:r>
            <w:r w:rsidRPr="2B6F2373" w:rsidR="00C37F56">
              <w:rPr>
                <w:color w:val="000000" w:themeColor="text1"/>
              </w:rPr>
              <w:t xml:space="preserve">the Guide. </w:t>
            </w:r>
            <w:r w:rsidR="00D60D37">
              <w:t xml:space="preserve">To support GPI’s contribution, GPI needs to cite to where in the final resolution their comments were mentioned or considered. </w:t>
            </w:r>
            <w:r w:rsidRPr="2B6F2373" w:rsidR="004D13A5">
              <w:rPr>
                <w:color w:val="000000" w:themeColor="text1"/>
              </w:rPr>
              <w:t>Instead</w:t>
            </w:r>
            <w:r w:rsidRPr="2B6F2373" w:rsidR="4DA4A6CF">
              <w:rPr>
                <w:color w:val="000000" w:themeColor="text1"/>
              </w:rPr>
              <w:t>,</w:t>
            </w:r>
            <w:r w:rsidRPr="2B6F2373" w:rsidR="004D13A5">
              <w:rPr>
                <w:color w:val="000000" w:themeColor="text1"/>
              </w:rPr>
              <w:t xml:space="preserve"> GPI merely references back to it</w:t>
            </w:r>
            <w:r w:rsidRPr="2B6F2373" w:rsidR="006C486B">
              <w:rPr>
                <w:color w:val="000000" w:themeColor="text1"/>
              </w:rPr>
              <w:t xml:space="preserve">s own </w:t>
            </w:r>
            <w:r w:rsidRPr="2B6F2373" w:rsidR="004D13A5">
              <w:rPr>
                <w:color w:val="000000" w:themeColor="text1"/>
              </w:rPr>
              <w:t xml:space="preserve">comments </w:t>
            </w:r>
            <w:r w:rsidRPr="2B6F2373" w:rsidR="006C486B">
              <w:rPr>
                <w:color w:val="000000" w:themeColor="text1"/>
              </w:rPr>
              <w:t>which</w:t>
            </w:r>
            <w:r w:rsidRPr="2B6F2373" w:rsidR="004D13A5">
              <w:rPr>
                <w:color w:val="000000" w:themeColor="text1"/>
              </w:rPr>
              <w:t xml:space="preserve"> does not establish that those comments were considered, adopted, or relied upon</w:t>
            </w:r>
            <w:r w:rsidRPr="2B6F2373" w:rsidR="00172978">
              <w:rPr>
                <w:color w:val="000000" w:themeColor="text1"/>
              </w:rPr>
              <w:t>,</w:t>
            </w:r>
            <w:r w:rsidRPr="2B6F2373" w:rsidR="004D13A5">
              <w:rPr>
                <w:color w:val="000000" w:themeColor="text1"/>
              </w:rPr>
              <w:t xml:space="preserve"> either in whole or in part. </w:t>
            </w:r>
          </w:p>
          <w:p w:rsidRPr="00FD7459" w:rsidR="002C7CD7" w:rsidP="009E37A0" w:rsidRDefault="00654FC9" w14:paraId="2ED77D1B" w14:textId="470928AE">
            <w:pPr>
              <w:tabs>
                <w:tab w:val="left" w:pos="1440"/>
              </w:tabs>
              <w:spacing w:before="120" w:after="120"/>
              <w:rPr>
                <w:color w:val="000000"/>
              </w:rPr>
            </w:pPr>
            <w:r w:rsidRPr="00FD7459">
              <w:rPr>
                <w:color w:val="000000"/>
              </w:rPr>
              <w:lastRenderedPageBreak/>
              <w:t xml:space="preserve">The Commission gave GPI the benefit of the doubt by reviewing the Resolution and found that </w:t>
            </w:r>
            <w:r w:rsidRPr="00FD7459" w:rsidR="00E37982">
              <w:rPr>
                <w:color w:val="000000"/>
              </w:rPr>
              <w:t>GPI was only</w:t>
            </w:r>
            <w:r w:rsidRPr="00FD7459">
              <w:rPr>
                <w:color w:val="000000"/>
              </w:rPr>
              <w:t xml:space="preserve"> mention</w:t>
            </w:r>
            <w:r w:rsidRPr="00FD7459" w:rsidR="00E37982">
              <w:rPr>
                <w:color w:val="000000"/>
              </w:rPr>
              <w:t xml:space="preserve">ed </w:t>
            </w:r>
            <w:r w:rsidR="008B3797">
              <w:rPr>
                <w:color w:val="000000"/>
              </w:rPr>
              <w:t xml:space="preserve">once to reference the fact that </w:t>
            </w:r>
            <w:r w:rsidRPr="00FD7459" w:rsidR="00C37F56">
              <w:rPr>
                <w:color w:val="000000"/>
              </w:rPr>
              <w:t>the</w:t>
            </w:r>
            <w:r w:rsidRPr="00FD7459" w:rsidR="005B10C1">
              <w:rPr>
                <w:color w:val="000000"/>
              </w:rPr>
              <w:t>y</w:t>
            </w:r>
            <w:r w:rsidRPr="00FD7459" w:rsidR="00C37F56">
              <w:rPr>
                <w:color w:val="000000"/>
              </w:rPr>
              <w:t xml:space="preserve"> fil</w:t>
            </w:r>
            <w:r w:rsidRPr="00FD7459" w:rsidR="005B10C1">
              <w:rPr>
                <w:color w:val="000000"/>
              </w:rPr>
              <w:t xml:space="preserve">ed </w:t>
            </w:r>
            <w:r w:rsidRPr="00FD7459" w:rsidR="004F4E24">
              <w:rPr>
                <w:color w:val="000000"/>
              </w:rPr>
              <w:t>r</w:t>
            </w:r>
            <w:r w:rsidRPr="00FD7459" w:rsidR="00AE5F4F">
              <w:rPr>
                <w:color w:val="000000"/>
              </w:rPr>
              <w:t xml:space="preserve">eply </w:t>
            </w:r>
            <w:r w:rsidRPr="00FD7459" w:rsidR="004F4E24">
              <w:rPr>
                <w:color w:val="000000"/>
              </w:rPr>
              <w:t>c</w:t>
            </w:r>
            <w:r w:rsidRPr="00FD7459" w:rsidR="00AE5F4F">
              <w:rPr>
                <w:color w:val="000000"/>
              </w:rPr>
              <w:t>omments on Draft Resolution SPD-15</w:t>
            </w:r>
            <w:r w:rsidR="008B3797">
              <w:rPr>
                <w:color w:val="000000"/>
              </w:rPr>
              <w:t>. The resolution</w:t>
            </w:r>
            <w:r w:rsidR="00B31C0D">
              <w:rPr>
                <w:color w:val="000000"/>
              </w:rPr>
              <w:t xml:space="preserve"> makes no </w:t>
            </w:r>
            <w:r w:rsidR="00191239">
              <w:rPr>
                <w:color w:val="000000"/>
              </w:rPr>
              <w:t xml:space="preserve">acknowledgement that </w:t>
            </w:r>
            <w:r w:rsidR="00B31C0D">
              <w:rPr>
                <w:color w:val="000000"/>
              </w:rPr>
              <w:t>t</w:t>
            </w:r>
            <w:r w:rsidRPr="00191239" w:rsidR="00191239">
              <w:rPr>
                <w:color w:val="000000"/>
              </w:rPr>
              <w:t>hose comments were considered, adopted, or relied upon, either in whole or in part</w:t>
            </w:r>
            <w:r w:rsidR="00F85607">
              <w:rPr>
                <w:color w:val="000000"/>
              </w:rPr>
              <w:t xml:space="preserve">, while specifically mentioning other parties whose comments </w:t>
            </w:r>
            <w:r w:rsidR="00F01FA2">
              <w:rPr>
                <w:color w:val="000000"/>
              </w:rPr>
              <w:t>warranted “</w:t>
            </w:r>
            <w:r w:rsidRPr="00F01FA2" w:rsidR="00F01FA2">
              <w:rPr>
                <w:color w:val="000000"/>
              </w:rPr>
              <w:t>a change in the Draft Resolution</w:t>
            </w:r>
            <w:r w:rsidR="00B31C0D">
              <w:rPr>
                <w:color w:val="000000"/>
              </w:rPr>
              <w:t>.</w:t>
            </w:r>
            <w:r w:rsidR="006A7FB4">
              <w:rPr>
                <w:rStyle w:val="FootnoteReference"/>
                <w:color w:val="000000"/>
              </w:rPr>
              <w:footnoteReference w:id="15"/>
            </w:r>
            <w:r w:rsidR="00B31C0D">
              <w:rPr>
                <w:color w:val="000000"/>
              </w:rPr>
              <w:t xml:space="preserve"> </w:t>
            </w:r>
            <w:r w:rsidRPr="00FB7A4D" w:rsidR="003F34AE">
              <w:rPr>
                <w:color w:val="000000"/>
              </w:rPr>
              <w:t>Although</w:t>
            </w:r>
            <w:r w:rsidRPr="00FB7A4D" w:rsidR="00D24595">
              <w:rPr>
                <w:color w:val="000000"/>
              </w:rPr>
              <w:t xml:space="preserve"> we acknowledge that</w:t>
            </w:r>
            <w:r w:rsidR="00C97B78">
              <w:rPr>
                <w:color w:val="000000"/>
              </w:rPr>
              <w:t xml:space="preserve"> </w:t>
            </w:r>
            <w:r w:rsidRPr="00D24595" w:rsidR="00D24595">
              <w:rPr>
                <w:color w:val="000000"/>
              </w:rPr>
              <w:t>GPI did</w:t>
            </w:r>
            <w:r w:rsidR="00E60EA1">
              <w:rPr>
                <w:color w:val="000000"/>
              </w:rPr>
              <w:t xml:space="preserve"> </w:t>
            </w:r>
            <w:r w:rsidR="003F34AE">
              <w:rPr>
                <w:color w:val="000000"/>
              </w:rPr>
              <w:t>file comments,</w:t>
            </w:r>
            <w:r w:rsidR="00B31C0D">
              <w:rPr>
                <w:color w:val="000000"/>
              </w:rPr>
              <w:t xml:space="preserve"> </w:t>
            </w:r>
            <w:r w:rsidRPr="00FD7459">
              <w:rPr>
                <w:color w:val="000000"/>
              </w:rPr>
              <w:t xml:space="preserve">filing comments </w:t>
            </w:r>
            <w:r w:rsidR="00B6380E">
              <w:rPr>
                <w:color w:val="000000"/>
              </w:rPr>
              <w:t xml:space="preserve">alone </w:t>
            </w:r>
            <w:r w:rsidRPr="00FD7459">
              <w:rPr>
                <w:color w:val="000000"/>
              </w:rPr>
              <w:t>is insufficient</w:t>
            </w:r>
            <w:r w:rsidRPr="00FD7459" w:rsidR="00BA258F">
              <w:rPr>
                <w:color w:val="000000"/>
              </w:rPr>
              <w:t xml:space="preserve"> for GPI</w:t>
            </w:r>
            <w:r w:rsidRPr="00FD7459">
              <w:rPr>
                <w:color w:val="000000"/>
              </w:rPr>
              <w:t xml:space="preserve"> to receive </w:t>
            </w:r>
            <w:r w:rsidR="003F34AE">
              <w:rPr>
                <w:color w:val="000000"/>
              </w:rPr>
              <w:t xml:space="preserve">the full </w:t>
            </w:r>
            <w:r w:rsidRPr="00FD7459">
              <w:rPr>
                <w:color w:val="000000"/>
              </w:rPr>
              <w:t>Intervenor Compensation</w:t>
            </w:r>
            <w:r w:rsidR="003F34AE">
              <w:rPr>
                <w:color w:val="000000"/>
              </w:rPr>
              <w:t xml:space="preserve"> request</w:t>
            </w:r>
            <w:r w:rsidRPr="00FD7459" w:rsidR="00382E06">
              <w:rPr>
                <w:color w:val="000000"/>
              </w:rPr>
              <w:t>.</w:t>
            </w:r>
            <w:r w:rsidR="00B6380E">
              <w:rPr>
                <w:color w:val="000000"/>
              </w:rPr>
              <w:t xml:space="preserve">  </w:t>
            </w:r>
            <w:r w:rsidRPr="00FD7459" w:rsidR="00382E06">
              <w:rPr>
                <w:color w:val="000000"/>
              </w:rPr>
              <w:t xml:space="preserve">GPI </w:t>
            </w:r>
            <w:r w:rsidR="00623B87">
              <w:rPr>
                <w:color w:val="000000"/>
              </w:rPr>
              <w:t xml:space="preserve">failed to substantiate how its </w:t>
            </w:r>
            <w:r w:rsidRPr="00FD7459">
              <w:rPr>
                <w:color w:val="000000"/>
              </w:rPr>
              <w:t xml:space="preserve">comments contributed to the decision-making process. </w:t>
            </w:r>
            <w:r w:rsidR="00623B87">
              <w:rPr>
                <w:color w:val="000000"/>
              </w:rPr>
              <w:t>A</w:t>
            </w:r>
            <w:r w:rsidRPr="00FD7459" w:rsidR="006A6E37">
              <w:rPr>
                <w:color w:val="000000"/>
              </w:rPr>
              <w:t>ccordingly</w:t>
            </w:r>
            <w:r w:rsidRPr="00FD7459" w:rsidDel="008700BA">
              <w:rPr>
                <w:color w:val="000000"/>
              </w:rPr>
              <w:t xml:space="preserve"> </w:t>
            </w:r>
            <w:proofErr w:type="gramStart"/>
            <w:r w:rsidR="008700BA">
              <w:rPr>
                <w:color w:val="000000"/>
              </w:rPr>
              <w:t>reduce</w:t>
            </w:r>
            <w:proofErr w:type="gramEnd"/>
            <w:r w:rsidRPr="00FD7459" w:rsidR="008700BA">
              <w:rPr>
                <w:color w:val="000000"/>
              </w:rPr>
              <w:t xml:space="preserve"> </w:t>
            </w:r>
            <w:r w:rsidR="0010515C">
              <w:rPr>
                <w:color w:val="000000"/>
              </w:rPr>
              <w:t>60.00</w:t>
            </w:r>
            <w:r w:rsidRPr="00FD7459">
              <w:rPr>
                <w:color w:val="000000"/>
              </w:rPr>
              <w:t xml:space="preserve"> hours GPI claimed relating to their work on Resolution SPD-15</w:t>
            </w:r>
            <w:r w:rsidRPr="00FD7459" w:rsidR="006A6E37">
              <w:rPr>
                <w:color w:val="000000"/>
              </w:rPr>
              <w:t xml:space="preserve">, </w:t>
            </w:r>
            <w:r w:rsidR="003F34AE">
              <w:rPr>
                <w:color w:val="000000"/>
              </w:rPr>
              <w:t xml:space="preserve">recognizing its minimal impact, </w:t>
            </w:r>
            <w:r w:rsidRPr="00FD7459" w:rsidR="006A6E37">
              <w:rPr>
                <w:color w:val="000000"/>
              </w:rPr>
              <w:t>which breaks down as follows</w:t>
            </w:r>
            <w:r w:rsidRPr="00FD7459">
              <w:rPr>
                <w:color w:val="000000"/>
              </w:rPr>
              <w:t>.</w:t>
            </w:r>
          </w:p>
          <w:p w:rsidRPr="00FD7459" w:rsidR="001230BC" w:rsidP="00DC6446" w:rsidRDefault="00DC6446" w14:paraId="4218B5E3" w14:textId="456A7A72">
            <w:pPr>
              <w:pStyle w:val="ListBullet"/>
            </w:pPr>
            <w:r w:rsidRPr="00FD7459">
              <w:t xml:space="preserve">2023 </w:t>
            </w:r>
            <w:r w:rsidRPr="00FD7459" w:rsidR="001230BC">
              <w:t xml:space="preserve">Harrold: </w:t>
            </w:r>
            <w:r w:rsidR="00C956AC">
              <w:t>20.00</w:t>
            </w:r>
            <w:r w:rsidRPr="00FD7459" w:rsidR="001230BC">
              <w:t xml:space="preserve"> hours</w:t>
            </w:r>
          </w:p>
          <w:p w:rsidRPr="00FD7459" w:rsidR="00DC6446" w:rsidP="001230BC" w:rsidRDefault="00DC6446" w14:paraId="6BBC5783" w14:textId="20E83C16">
            <w:pPr>
              <w:pStyle w:val="ListBullet"/>
            </w:pPr>
            <w:r w:rsidRPr="00FD7459">
              <w:t>2024 Harrold:</w:t>
            </w:r>
            <w:r w:rsidRPr="00FD7459" w:rsidR="006831D1">
              <w:t xml:space="preserve"> </w:t>
            </w:r>
            <w:r w:rsidR="00C956AC">
              <w:t>25.25</w:t>
            </w:r>
            <w:r w:rsidRPr="00FD7459" w:rsidR="00667FA4">
              <w:t xml:space="preserve"> hours</w:t>
            </w:r>
          </w:p>
          <w:p w:rsidRPr="00FD7459" w:rsidR="00DC6446" w:rsidP="001230BC" w:rsidRDefault="00DC6446" w14:paraId="58E7966D" w14:textId="0855D536">
            <w:pPr>
              <w:pStyle w:val="ListBullet"/>
            </w:pPr>
            <w:r w:rsidRPr="00FD7459">
              <w:t>2023 Morris:</w:t>
            </w:r>
            <w:r w:rsidRPr="00FD7459" w:rsidR="00B507D1">
              <w:t xml:space="preserve"> </w:t>
            </w:r>
            <w:r w:rsidR="00C956AC">
              <w:t>7.</w:t>
            </w:r>
            <w:r w:rsidR="006D20DF">
              <w:t>50</w:t>
            </w:r>
            <w:r w:rsidRPr="00FD7459" w:rsidR="00667FA4">
              <w:t xml:space="preserve"> hours</w:t>
            </w:r>
          </w:p>
          <w:p w:rsidRPr="00FD7459" w:rsidR="001230BC" w:rsidP="001230BC" w:rsidRDefault="00DC6446" w14:paraId="0DC38F7E" w14:textId="5FE13B74">
            <w:pPr>
              <w:pStyle w:val="ListBullet"/>
            </w:pPr>
            <w:r w:rsidRPr="00FD7459">
              <w:t xml:space="preserve">2024 </w:t>
            </w:r>
            <w:r w:rsidRPr="00FD7459" w:rsidR="001230BC">
              <w:t>Morris</w:t>
            </w:r>
            <w:r w:rsidRPr="00FD7459" w:rsidR="00972351">
              <w:t xml:space="preserve">: </w:t>
            </w:r>
            <w:r w:rsidR="006D20DF">
              <w:t>7.25</w:t>
            </w:r>
            <w:r w:rsidRPr="00FD7459" w:rsidR="00B507D1">
              <w:t xml:space="preserve"> </w:t>
            </w:r>
            <w:r w:rsidRPr="00FD7459" w:rsidR="00972351">
              <w:t>hours</w:t>
            </w:r>
          </w:p>
          <w:p w:rsidRPr="00FD7459" w:rsidR="00E27BD6" w:rsidP="00E27BD6" w:rsidRDefault="00E27BD6" w14:paraId="283EDA2F" w14:textId="77777777">
            <w:pPr>
              <w:pStyle w:val="ListBullet"/>
              <w:numPr>
                <w:ilvl w:val="0"/>
                <w:numId w:val="0"/>
              </w:numPr>
              <w:ind w:left="360" w:hanging="360"/>
            </w:pPr>
          </w:p>
          <w:p w:rsidRPr="00FD7459" w:rsidR="00E27BD6" w:rsidP="00AD777B" w:rsidRDefault="00DC65CA" w14:paraId="5455E6DC" w14:textId="030F6673">
            <w:pPr>
              <w:pStyle w:val="ListBullet"/>
              <w:numPr>
                <w:ilvl w:val="0"/>
                <w:numId w:val="0"/>
              </w:numPr>
            </w:pPr>
            <w:r w:rsidRPr="00FD7459">
              <w:rPr>
                <w:u w:val="single"/>
              </w:rPr>
              <w:t>Comments on PG&amp;E’s 2023 Wildfire Mitigation Plan Final Revision Notice Response (</w:t>
            </w:r>
            <w:r w:rsidRPr="00FD7459" w:rsidR="004C28DD">
              <w:rPr>
                <w:u w:val="single"/>
              </w:rPr>
              <w:t xml:space="preserve">22.00 hours </w:t>
            </w:r>
            <w:r w:rsidR="008700BA">
              <w:rPr>
                <w:u w:val="single"/>
              </w:rPr>
              <w:t>reduced</w:t>
            </w:r>
            <w:r w:rsidRPr="00FD7459" w:rsidR="004C28DD">
              <w:rPr>
                <w:u w:val="single"/>
              </w:rPr>
              <w:t>)</w:t>
            </w:r>
          </w:p>
          <w:p w:rsidRPr="00FD7459" w:rsidR="00552599" w:rsidP="00946CBC" w:rsidRDefault="006627F4" w14:paraId="0E0F0B47" w14:textId="0778AF4F">
            <w:pPr>
              <w:pStyle w:val="ListBullet"/>
              <w:numPr>
                <w:ilvl w:val="0"/>
                <w:numId w:val="0"/>
              </w:numPr>
              <w:spacing w:after="120"/>
            </w:pPr>
            <w:r w:rsidRPr="00FD7459">
              <w:t xml:space="preserve">GPI requested 22.00 hours for Harrold’s and Morris’ work on their Comments on PG&amp;E’s 2023 Wildfire Mitigation Plan Final Revision Notice Response that was filed on </w:t>
            </w:r>
            <w:r w:rsidRPr="00FD7459" w:rsidR="004E150D">
              <w:t xml:space="preserve">October 13, 2023. GPI’s claimed work on this document consisted of five timesheet entries </w:t>
            </w:r>
            <w:r w:rsidRPr="00FD7459" w:rsidR="00C9752F">
              <w:t>for drafting the</w:t>
            </w:r>
            <w:r w:rsidRPr="00FD7459" w:rsidR="00CC29E5">
              <w:t>ir</w:t>
            </w:r>
            <w:r w:rsidRPr="00FD7459" w:rsidR="00C9752F">
              <w:t xml:space="preserve"> comments, reviewing PG&amp;E’s </w:t>
            </w:r>
            <w:r w:rsidRPr="00FD7459" w:rsidR="00CC29E5">
              <w:t>Supplemental Revision Notice Response, and filing their comments.</w:t>
            </w:r>
            <w:r w:rsidRPr="00FD7459" w:rsidR="007E6EF6">
              <w:t xml:space="preserve"> GPI fail</w:t>
            </w:r>
            <w:r w:rsidRPr="00FD7459" w:rsidR="00BA4DE8">
              <w:t>s</w:t>
            </w:r>
            <w:r w:rsidRPr="00FD7459" w:rsidR="007E6EF6">
              <w:t xml:space="preserve"> to mention this document anywhere in this Intervenor Compensation claim</w:t>
            </w:r>
            <w:r w:rsidRPr="00FD7459" w:rsidR="008C2CE0">
              <w:t xml:space="preserve"> or in</w:t>
            </w:r>
            <w:r w:rsidRPr="00FD7459" w:rsidR="005A785A">
              <w:t xml:space="preserve"> their</w:t>
            </w:r>
            <w:r w:rsidRPr="00FD7459" w:rsidR="003F6517">
              <w:t xml:space="preserve"> list of pleadings in</w:t>
            </w:r>
            <w:r w:rsidRPr="00FD7459" w:rsidR="007E6EF6">
              <w:t xml:space="preserve"> Attachment 2</w:t>
            </w:r>
            <w:r w:rsidRPr="00FD7459" w:rsidR="003F6517">
              <w:t xml:space="preserve">. </w:t>
            </w:r>
            <w:r w:rsidRPr="00FD7459" w:rsidR="00CD66E8">
              <w:t>T</w:t>
            </w:r>
            <w:r w:rsidRPr="00FD7459" w:rsidR="003F6517">
              <w:t>herefore</w:t>
            </w:r>
            <w:r w:rsidRPr="00FD7459" w:rsidR="00CD66E8">
              <w:t>, we</w:t>
            </w:r>
            <w:r w:rsidRPr="00FD7459" w:rsidR="003F6517">
              <w:t xml:space="preserve"> </w:t>
            </w:r>
            <w:proofErr w:type="gramStart"/>
            <w:r w:rsidR="008700BA">
              <w:t>reduce</w:t>
            </w:r>
            <w:proofErr w:type="gramEnd"/>
            <w:r w:rsidRPr="00FD7459" w:rsidR="003F6517">
              <w:t xml:space="preserve"> all </w:t>
            </w:r>
            <w:r w:rsidRPr="00FD7459" w:rsidR="00316301">
              <w:t>22.00 hours</w:t>
            </w:r>
            <w:r w:rsidRPr="00FD7459" w:rsidR="001C6366">
              <w:t xml:space="preserve"> GPI </w:t>
            </w:r>
            <w:r w:rsidRPr="00FD7459" w:rsidR="00316301">
              <w:t>claimed for their work on this Comment</w:t>
            </w:r>
            <w:r w:rsidRPr="00FD7459" w:rsidR="008734D5">
              <w:t xml:space="preserve"> </w:t>
            </w:r>
            <w:r w:rsidR="00F334AC">
              <w:t>because they do not describe this work anywhere</w:t>
            </w:r>
            <w:r w:rsidR="00A072DD">
              <w:t xml:space="preserve">, </w:t>
            </w:r>
            <w:r w:rsidR="008A140F">
              <w:t xml:space="preserve">we cannot substantiate </w:t>
            </w:r>
            <w:r w:rsidR="00436344">
              <w:t>these time entries,</w:t>
            </w:r>
            <w:r w:rsidRPr="00FD7459" w:rsidR="00436344">
              <w:t xml:space="preserve"> </w:t>
            </w:r>
            <w:r w:rsidR="00436344">
              <w:t>and they</w:t>
            </w:r>
            <w:r w:rsidRPr="00FD7459" w:rsidR="00436344">
              <w:t xml:space="preserve"> </w:t>
            </w:r>
            <w:r w:rsidRPr="00FD7459" w:rsidR="008734D5">
              <w:t>fail</w:t>
            </w:r>
            <w:r w:rsidR="005D6F04">
              <w:t>ed</w:t>
            </w:r>
            <w:r w:rsidRPr="00FD7459" w:rsidR="008734D5">
              <w:t xml:space="preserve"> to</w:t>
            </w:r>
            <w:r w:rsidRPr="00FD7459" w:rsidR="005A785A">
              <w:t xml:space="preserve"> show how it</w:t>
            </w:r>
            <w:r w:rsidRPr="00FD7459" w:rsidR="008734D5">
              <w:t xml:space="preserve"> substantially contribute</w:t>
            </w:r>
            <w:r w:rsidRPr="00FD7459" w:rsidR="00DA3526">
              <w:t>d</w:t>
            </w:r>
            <w:r w:rsidRPr="00FD7459" w:rsidR="008734D5">
              <w:t xml:space="preserve"> to the decision-making process</w:t>
            </w:r>
            <w:r w:rsidRPr="00FD7459" w:rsidR="00316301">
              <w:t>, which breaks down as follows:</w:t>
            </w:r>
          </w:p>
          <w:p w:rsidRPr="00FD7459" w:rsidR="004C28DD" w:rsidP="004C28DD" w:rsidRDefault="00423401" w14:paraId="73B5A4A2" w14:textId="77777777">
            <w:pPr>
              <w:pStyle w:val="ListBullet"/>
            </w:pPr>
            <w:r w:rsidRPr="00FD7459">
              <w:t>2023 Harrold: 18.00 hours</w:t>
            </w:r>
          </w:p>
          <w:p w:rsidRPr="00FD7459" w:rsidR="00423401" w:rsidP="004C28DD" w:rsidRDefault="00423401" w14:paraId="0B0ECC7F" w14:textId="77777777">
            <w:pPr>
              <w:pStyle w:val="ListBullet"/>
            </w:pPr>
            <w:r w:rsidRPr="00FD7459">
              <w:t>2023 Morris: 4.00 hours</w:t>
            </w:r>
          </w:p>
          <w:p w:rsidRPr="00FD7459" w:rsidR="00C31BD3" w:rsidP="00931DB4" w:rsidRDefault="00C31BD3" w14:paraId="5D6C8659" w14:textId="77777777">
            <w:pPr>
              <w:pStyle w:val="ListBullet"/>
              <w:numPr>
                <w:ilvl w:val="0"/>
                <w:numId w:val="0"/>
              </w:numPr>
            </w:pPr>
          </w:p>
          <w:p w:rsidRPr="00FD7459" w:rsidR="00A147B6" w:rsidP="00931DB4" w:rsidRDefault="00A147B6" w14:paraId="582A0CFC" w14:textId="1FA6465F">
            <w:pPr>
              <w:pStyle w:val="ListBullet"/>
              <w:numPr>
                <w:ilvl w:val="0"/>
                <w:numId w:val="0"/>
              </w:numPr>
              <w:rPr>
                <w:u w:val="single"/>
              </w:rPr>
            </w:pPr>
            <w:r w:rsidRPr="00FD7459">
              <w:rPr>
                <w:u w:val="single"/>
              </w:rPr>
              <w:t xml:space="preserve">2024 OEIS </w:t>
            </w:r>
            <w:r w:rsidRPr="00FD7459" w:rsidR="00EE24D1">
              <w:rPr>
                <w:u w:val="single"/>
              </w:rPr>
              <w:t>Wildfire Mitigation Plan Guidelines (2.</w:t>
            </w:r>
            <w:r w:rsidRPr="00FD7459" w:rsidR="0082752D">
              <w:rPr>
                <w:u w:val="single"/>
              </w:rPr>
              <w:t xml:space="preserve">20 </w:t>
            </w:r>
            <w:r w:rsidRPr="00FD7459" w:rsidR="00EE24D1">
              <w:rPr>
                <w:u w:val="single"/>
              </w:rPr>
              <w:t>hours</w:t>
            </w:r>
            <w:r w:rsidR="008700BA">
              <w:rPr>
                <w:u w:val="single"/>
              </w:rPr>
              <w:t xml:space="preserve"> reduced</w:t>
            </w:r>
            <w:r w:rsidRPr="00FD7459" w:rsidR="00EE24D1">
              <w:rPr>
                <w:u w:val="single"/>
              </w:rPr>
              <w:t>)</w:t>
            </w:r>
          </w:p>
          <w:p w:rsidRPr="00FD7459" w:rsidR="00EE24D1" w:rsidP="00931DB4" w:rsidRDefault="00EE24D1" w14:paraId="455E6A00" w14:textId="223D4919">
            <w:pPr>
              <w:pStyle w:val="ListBullet"/>
              <w:numPr>
                <w:ilvl w:val="0"/>
                <w:numId w:val="0"/>
              </w:numPr>
            </w:pPr>
            <w:r w:rsidRPr="00FD7459">
              <w:t>GPI claimed two timesheet entries</w:t>
            </w:r>
            <w:r w:rsidRPr="00FD7459" w:rsidR="00E113AB">
              <w:t xml:space="preserve"> </w:t>
            </w:r>
            <w:r w:rsidRPr="00FD7459" w:rsidR="00642EF9">
              <w:t xml:space="preserve">for 2.75 hours </w:t>
            </w:r>
            <w:r w:rsidRPr="00FD7459" w:rsidR="00E113AB">
              <w:t>on February 11 and 27, 2024,</w:t>
            </w:r>
            <w:r w:rsidRPr="00FD7459">
              <w:t xml:space="preserve"> where </w:t>
            </w:r>
            <w:r w:rsidRPr="00FD7459" w:rsidR="00E113AB">
              <w:t xml:space="preserve">Harrold </w:t>
            </w:r>
            <w:r w:rsidRPr="00FD7459" w:rsidR="00642EF9">
              <w:t xml:space="preserve">reviewed the </w:t>
            </w:r>
            <w:r w:rsidRPr="00FD7459" w:rsidR="0002496D">
              <w:t xml:space="preserve">Office of Energy </w:t>
            </w:r>
            <w:r w:rsidRPr="00FD7459" w:rsidR="00EA74BD">
              <w:t>Infrastructure Security’s</w:t>
            </w:r>
            <w:r w:rsidRPr="00FD7459" w:rsidR="0053143A">
              <w:t xml:space="preserve"> (OEIS)</w:t>
            </w:r>
            <w:r w:rsidRPr="00FD7459" w:rsidR="00EA74BD">
              <w:t xml:space="preserve"> 2024 </w:t>
            </w:r>
            <w:r w:rsidRPr="00FD7459" w:rsidR="001728A9">
              <w:t>Wildfire Mitigation Plan</w:t>
            </w:r>
            <w:r w:rsidRPr="00FD7459" w:rsidR="000A3BE0">
              <w:t xml:space="preserve"> guidelines. These dates come after </w:t>
            </w:r>
            <w:r w:rsidRPr="00FD7459" w:rsidR="007A3F3E">
              <w:t>GP</w:t>
            </w:r>
            <w:r w:rsidRPr="00FD7459" w:rsidR="0053143A">
              <w:t>I</w:t>
            </w:r>
            <w:r w:rsidRPr="00FD7459" w:rsidR="008B3435">
              <w:t>’s last</w:t>
            </w:r>
            <w:r w:rsidRPr="00FD7459" w:rsidR="0053143A">
              <w:t xml:space="preserve"> filed their</w:t>
            </w:r>
            <w:r w:rsidRPr="00FD7459" w:rsidR="007A3F3E">
              <w:t xml:space="preserve"> comments on every draft </w:t>
            </w:r>
            <w:r w:rsidRPr="00FD7459" w:rsidR="00E71777">
              <w:t>decision</w:t>
            </w:r>
            <w:r w:rsidRPr="00FD7459" w:rsidR="007A3F3E">
              <w:t xml:space="preserve"> involved </w:t>
            </w:r>
            <w:r w:rsidRPr="00FD7459" w:rsidR="0053143A">
              <w:t xml:space="preserve">in this Intervenor Compensation claim. </w:t>
            </w:r>
            <w:r w:rsidRPr="00FD7459" w:rsidR="0069021F">
              <w:t>There</w:t>
            </w:r>
            <w:r w:rsidRPr="00FD7459" w:rsidR="0053143A">
              <w:t xml:space="preserve"> is</w:t>
            </w:r>
            <w:r w:rsidRPr="00FD7459" w:rsidR="0069021F">
              <w:t xml:space="preserve"> also</w:t>
            </w:r>
            <w:r w:rsidRPr="00FD7459" w:rsidR="0053143A">
              <w:t xml:space="preserve"> no evidence on OEIS’ </w:t>
            </w:r>
            <w:r w:rsidRPr="00FD7459" w:rsidR="006356D1">
              <w:t>docket</w:t>
            </w:r>
            <w:r w:rsidRPr="00FD7459" w:rsidR="000C640D">
              <w:t xml:space="preserve"> of such a guideline</w:t>
            </w:r>
            <w:r w:rsidRPr="00FD7459" w:rsidR="007D4FE6">
              <w:t xml:space="preserve"> for the 2023-2025 </w:t>
            </w:r>
            <w:r w:rsidRPr="00FD7459" w:rsidR="007D4FE6">
              <w:lastRenderedPageBreak/>
              <w:t>Wildfire Mitigation Plans</w:t>
            </w:r>
            <w:r w:rsidRPr="00FD7459" w:rsidR="00442B0E">
              <w:t>.</w:t>
            </w:r>
            <w:r w:rsidRPr="00FD7459" w:rsidR="006356D1">
              <w:rPr>
                <w:rStyle w:val="FootnoteReference"/>
              </w:rPr>
              <w:footnoteReference w:id="16"/>
            </w:r>
            <w:r w:rsidRPr="00FD7459" w:rsidR="006356D1">
              <w:t xml:space="preserve"> </w:t>
            </w:r>
            <w:r w:rsidRPr="00FD7459" w:rsidR="00FF77B8">
              <w:t>T</w:t>
            </w:r>
            <w:r w:rsidRPr="00FD7459" w:rsidR="00AC4A83">
              <w:t>herefore</w:t>
            </w:r>
            <w:r w:rsidRPr="00FD7459" w:rsidR="00214DC2">
              <w:t>, we</w:t>
            </w:r>
            <w:r w:rsidRPr="00FD7459" w:rsidR="00AC4A83">
              <w:t xml:space="preserve"> </w:t>
            </w:r>
            <w:r w:rsidR="008700BA">
              <w:t>reduce</w:t>
            </w:r>
            <w:r w:rsidRPr="00FD7459" w:rsidR="00795135">
              <w:t xml:space="preserve"> the</w:t>
            </w:r>
            <w:r w:rsidRPr="00FD7459" w:rsidR="00E71777">
              <w:t xml:space="preserve"> </w:t>
            </w:r>
            <w:r w:rsidRPr="00FD7459" w:rsidR="00AC4A83">
              <w:t>2.</w:t>
            </w:r>
            <w:r w:rsidRPr="00FD7459" w:rsidR="0082752D">
              <w:t xml:space="preserve">20 </w:t>
            </w:r>
            <w:r w:rsidRPr="00FD7459" w:rsidR="00AC4A83">
              <w:t>hours</w:t>
            </w:r>
            <w:r w:rsidRPr="00FD7459" w:rsidR="00795135">
              <w:t xml:space="preserve"> not relating to SPD-15</w:t>
            </w:r>
            <w:r w:rsidRPr="00FD7459" w:rsidR="00AC4A83">
              <w:t xml:space="preserve"> from Harrold’s 2024 </w:t>
            </w:r>
            <w:r w:rsidRPr="00FD7459" w:rsidR="000C640D">
              <w:t xml:space="preserve">work </w:t>
            </w:r>
            <w:r w:rsidR="0085346F">
              <w:t xml:space="preserve">on the </w:t>
            </w:r>
            <w:r w:rsidRPr="0009470C" w:rsidR="0085346F">
              <w:t xml:space="preserve">2024 OEIS Wildfire Mitigation Plan Guidelines </w:t>
            </w:r>
            <w:r w:rsidRPr="00FD7459" w:rsidR="00E71777">
              <w:t xml:space="preserve">for failing to substantially contribute to the decision-making process. </w:t>
            </w:r>
          </w:p>
        </w:tc>
      </w:tr>
      <w:tr w:rsidRPr="00FD7459" w:rsidR="00442B0E" w:rsidTr="2B6F2373" w14:paraId="441CFA7E" w14:textId="77777777">
        <w:tc>
          <w:tcPr>
            <w:tcW w:w="2310" w:type="dxa"/>
          </w:tcPr>
          <w:p w:rsidRPr="00FD7459" w:rsidR="00442B0E" w:rsidP="00CA1906" w:rsidRDefault="00165AA8" w14:paraId="0F55C9CD" w14:textId="3BEA11A3">
            <w:pPr>
              <w:tabs>
                <w:tab w:val="left" w:pos="1440"/>
              </w:tabs>
              <w:spacing w:before="120"/>
              <w:rPr>
                <w:color w:val="000000"/>
              </w:rPr>
            </w:pPr>
            <w:r w:rsidRPr="00FD7459">
              <w:rPr>
                <w:color w:val="000000"/>
              </w:rPr>
              <w:lastRenderedPageBreak/>
              <w:t>[</w:t>
            </w:r>
            <w:r w:rsidR="000D402C">
              <w:rPr>
                <w:color w:val="000000"/>
              </w:rPr>
              <w:t>4</w:t>
            </w:r>
            <w:r w:rsidRPr="00FD7459">
              <w:rPr>
                <w:color w:val="000000"/>
              </w:rPr>
              <w:t>]</w:t>
            </w:r>
            <w:r w:rsidRPr="00FD7459" w:rsidR="005856A5">
              <w:rPr>
                <w:color w:val="000000"/>
              </w:rPr>
              <w:t xml:space="preserve"> Morris’ 2024 Intervenor Compensation Claim Preparation </w:t>
            </w:r>
          </w:p>
        </w:tc>
        <w:tc>
          <w:tcPr>
            <w:tcW w:w="7248" w:type="dxa"/>
          </w:tcPr>
          <w:p w:rsidR="00ED5D11" w:rsidP="0071457E" w:rsidRDefault="00ED5D11" w14:paraId="7195D48E" w14:textId="6DCDFED7">
            <w:pPr>
              <w:keepNext/>
              <w:tabs>
                <w:tab w:val="left" w:pos="1440"/>
              </w:tabs>
              <w:rPr>
                <w:color w:val="000000"/>
              </w:rPr>
            </w:pPr>
            <w:r>
              <w:rPr>
                <w:color w:val="000000"/>
              </w:rPr>
              <w:t>GPI</w:t>
            </w:r>
            <w:r w:rsidRPr="00ED5D11">
              <w:rPr>
                <w:color w:val="000000"/>
              </w:rPr>
              <w:t xml:space="preserve"> claimed </w:t>
            </w:r>
            <w:r w:rsidR="000C2B30">
              <w:rPr>
                <w:color w:val="000000"/>
              </w:rPr>
              <w:t>18.00</w:t>
            </w:r>
            <w:r w:rsidRPr="00ED5D11">
              <w:rPr>
                <w:color w:val="000000"/>
              </w:rPr>
              <w:t xml:space="preserve"> hours for preparation of the intervenor compensation request</w:t>
            </w:r>
            <w:r w:rsidR="001E2903">
              <w:rPr>
                <w:color w:val="000000"/>
              </w:rPr>
              <w:t xml:space="preserve">, which is excessive </w:t>
            </w:r>
            <w:r w:rsidRPr="00ED5D11">
              <w:rPr>
                <w:color w:val="000000"/>
              </w:rPr>
              <w:t>given the scope of issues and overall scale of the request.</w:t>
            </w:r>
          </w:p>
          <w:p w:rsidR="00ED5D11" w:rsidP="0071457E" w:rsidRDefault="00ED5D11" w14:paraId="100E6FC7" w14:textId="77777777">
            <w:pPr>
              <w:keepNext/>
              <w:tabs>
                <w:tab w:val="left" w:pos="1440"/>
              </w:tabs>
              <w:rPr>
                <w:color w:val="000000"/>
              </w:rPr>
            </w:pPr>
          </w:p>
          <w:p w:rsidRPr="00FD7459" w:rsidR="00442B0E" w:rsidP="0071457E" w:rsidRDefault="00211E50" w14:paraId="36B993BC" w14:textId="04DF92C6">
            <w:pPr>
              <w:keepNext/>
              <w:tabs>
                <w:tab w:val="left" w:pos="1440"/>
              </w:tabs>
              <w:rPr>
                <w:color w:val="000000"/>
              </w:rPr>
            </w:pPr>
            <w:r w:rsidRPr="00FD7459">
              <w:rPr>
                <w:color w:val="000000"/>
              </w:rPr>
              <w:t xml:space="preserve">GPI’s submitted </w:t>
            </w:r>
            <w:r w:rsidRPr="00FD7459" w:rsidR="002E47E3">
              <w:rPr>
                <w:color w:val="000000"/>
              </w:rPr>
              <w:t>Intervenor</w:t>
            </w:r>
            <w:r w:rsidRPr="00FD7459">
              <w:rPr>
                <w:color w:val="000000"/>
              </w:rPr>
              <w:t xml:space="preserve"> Compensation claim </w:t>
            </w:r>
            <w:r w:rsidRPr="00FD7459" w:rsidR="002731AD">
              <w:rPr>
                <w:color w:val="000000"/>
              </w:rPr>
              <w:t xml:space="preserve">included </w:t>
            </w:r>
            <w:r w:rsidRPr="00FD7459" w:rsidR="00033B1B">
              <w:rPr>
                <w:color w:val="000000"/>
              </w:rPr>
              <w:t>several</w:t>
            </w:r>
            <w:r w:rsidRPr="00FD7459" w:rsidR="002731AD">
              <w:rPr>
                <w:color w:val="000000"/>
              </w:rPr>
              <w:t xml:space="preserve"> errors</w:t>
            </w:r>
            <w:r w:rsidRPr="00FD7459" w:rsidR="00727DF9">
              <w:rPr>
                <w:color w:val="000000"/>
              </w:rPr>
              <w:t xml:space="preserve"> and missing information that the </w:t>
            </w:r>
            <w:r w:rsidRPr="00FD7459" w:rsidR="008366B5">
              <w:rPr>
                <w:color w:val="000000"/>
              </w:rPr>
              <w:t xml:space="preserve">Commission </w:t>
            </w:r>
            <w:r w:rsidRPr="00FD7459" w:rsidR="00DC062D">
              <w:rPr>
                <w:color w:val="000000"/>
              </w:rPr>
              <w:t xml:space="preserve">had to </w:t>
            </w:r>
            <w:r w:rsidRPr="00FD7459" w:rsidR="00A3671F">
              <w:rPr>
                <w:color w:val="000000"/>
              </w:rPr>
              <w:t>rectify</w:t>
            </w:r>
            <w:r w:rsidRPr="00FD7459" w:rsidR="002731AD">
              <w:rPr>
                <w:color w:val="000000"/>
              </w:rPr>
              <w:t>, which included:</w:t>
            </w:r>
          </w:p>
          <w:p w:rsidRPr="00FD7459" w:rsidR="002731AD" w:rsidP="002731AD" w:rsidRDefault="00041C12" w14:paraId="2DD4D763" w14:textId="1AE4FBBE">
            <w:pPr>
              <w:pStyle w:val="ListBullet"/>
            </w:pPr>
            <w:r w:rsidRPr="00FD7459">
              <w:t>In Part II.A</w:t>
            </w:r>
            <w:r w:rsidRPr="00FD7459" w:rsidR="000B5ED5">
              <w:t>.2-4, n</w:t>
            </w:r>
            <w:r w:rsidRPr="00FD7459" w:rsidR="002731AD">
              <w:t xml:space="preserve">ot </w:t>
            </w:r>
            <w:r w:rsidRPr="00FD7459" w:rsidR="005C4C21">
              <w:t xml:space="preserve">providing </w:t>
            </w:r>
            <w:r w:rsidRPr="00FD7459">
              <w:rPr>
                <w:color w:val="000000"/>
              </w:rPr>
              <w:t xml:space="preserve">“a citation to the specific portions of documents filed in the proceeding … reflecting the intervenor’s testimony/arguments” as required by the </w:t>
            </w:r>
            <w:r w:rsidRPr="00FD7459" w:rsidDel="009E1F04">
              <w:rPr>
                <w:color w:val="000000"/>
              </w:rPr>
              <w:t xml:space="preserve">Intervenor </w:t>
            </w:r>
            <w:r w:rsidR="009E1F04">
              <w:rPr>
                <w:color w:val="000000"/>
              </w:rPr>
              <w:t>Compensation Program Guide</w:t>
            </w:r>
            <w:r w:rsidRPr="00FD7459">
              <w:rPr>
                <w:color w:val="000000"/>
              </w:rPr>
              <w:t xml:space="preserve"> at 20</w:t>
            </w:r>
            <w:r w:rsidRPr="00FD7459" w:rsidR="000B5ED5">
              <w:rPr>
                <w:color w:val="000000"/>
              </w:rPr>
              <w:t>;</w:t>
            </w:r>
          </w:p>
          <w:p w:rsidRPr="00FD7459" w:rsidR="000B5ED5" w:rsidP="00156638" w:rsidRDefault="003069D7" w14:paraId="48E72F67" w14:textId="1B2ECA92">
            <w:pPr>
              <w:pStyle w:val="ListBullet"/>
              <w:numPr>
                <w:ilvl w:val="0"/>
                <w:numId w:val="14"/>
              </w:numPr>
            </w:pPr>
            <w:r w:rsidRPr="00FD7459">
              <w:t>In Part II.A.2, p</w:t>
            </w:r>
            <w:r w:rsidRPr="00FD7459" w:rsidR="000B5ED5">
              <w:t>roviding an incorrect data request</w:t>
            </w:r>
            <w:r w:rsidRPr="00FD7459">
              <w:t xml:space="preserve"> label</w:t>
            </w:r>
            <w:r w:rsidRPr="00FD7459" w:rsidR="000B5ED5">
              <w:t>;</w:t>
            </w:r>
          </w:p>
          <w:p w:rsidRPr="00FD7459" w:rsidR="004D34C8" w:rsidP="00156638" w:rsidRDefault="003069D7" w14:paraId="04110FA2" w14:textId="7FFF173F">
            <w:pPr>
              <w:pStyle w:val="ListBullet"/>
              <w:numPr>
                <w:ilvl w:val="0"/>
                <w:numId w:val="14"/>
              </w:numPr>
            </w:pPr>
            <w:r w:rsidRPr="00FD7459">
              <w:t>In Part III.B, e</w:t>
            </w:r>
            <w:r w:rsidRPr="00FD7459" w:rsidR="00174A1A">
              <w:t xml:space="preserve">ntering </w:t>
            </w:r>
            <w:r w:rsidRPr="00FD7459">
              <w:t xml:space="preserve">multiple </w:t>
            </w:r>
            <w:r w:rsidRPr="00FD7459" w:rsidR="00174A1A">
              <w:t>incorrect number</w:t>
            </w:r>
            <w:r w:rsidRPr="00FD7459" w:rsidR="00644311">
              <w:t>s</w:t>
            </w:r>
            <w:r w:rsidRPr="00FD7459" w:rsidR="004D34C8">
              <w:t>;</w:t>
            </w:r>
            <w:r w:rsidRPr="00FD7459" w:rsidR="00AA38FE">
              <w:t xml:space="preserve"> and</w:t>
            </w:r>
          </w:p>
          <w:p w:rsidRPr="00FD7459" w:rsidR="000B5ED5" w:rsidP="00156638" w:rsidRDefault="003069D7" w14:paraId="10A870FF" w14:textId="63706C39">
            <w:pPr>
              <w:pStyle w:val="ListBullet"/>
              <w:numPr>
                <w:ilvl w:val="0"/>
                <w:numId w:val="14"/>
              </w:numPr>
            </w:pPr>
            <w:r w:rsidRPr="00FD7459">
              <w:t xml:space="preserve">In </w:t>
            </w:r>
            <w:r w:rsidRPr="00FD7459" w:rsidR="005B18A9">
              <w:t>the</w:t>
            </w:r>
            <w:r w:rsidRPr="00FD7459">
              <w:t xml:space="preserve"> submitted timesheet, </w:t>
            </w:r>
            <w:r w:rsidRPr="00FD7459" w:rsidR="00292F56">
              <w:t>label</w:t>
            </w:r>
            <w:r w:rsidRPr="00FD7459" w:rsidR="005B18A9">
              <w:t>ing the following entries with the</w:t>
            </w:r>
            <w:r w:rsidRPr="00FD7459">
              <w:t xml:space="preserve"> </w:t>
            </w:r>
            <w:r w:rsidRPr="00FD7459" w:rsidR="00271B7E">
              <w:t xml:space="preserve">“2. Review of 2023 PG&amp;E WMP Update” </w:t>
            </w:r>
            <w:r w:rsidRPr="00FD7459" w:rsidR="005B18A9">
              <w:t xml:space="preserve">issue </w:t>
            </w:r>
            <w:r w:rsidRPr="00FD7459" w:rsidR="00271B7E">
              <w:t xml:space="preserve">despite </w:t>
            </w:r>
            <w:r w:rsidRPr="00FD7459" w:rsidR="000E3C4B">
              <w:t xml:space="preserve">the </w:t>
            </w:r>
            <w:r w:rsidRPr="00FD7459" w:rsidR="00271B7E">
              <w:t xml:space="preserve">descriptions clearly </w:t>
            </w:r>
            <w:r w:rsidRPr="00FD7459" w:rsidR="009A12DE">
              <w:t>belong</w:t>
            </w:r>
            <w:r w:rsidRPr="00FD7459" w:rsidR="000E3C4B">
              <w:t>ing</w:t>
            </w:r>
            <w:r w:rsidRPr="00FD7459" w:rsidR="00271B7E">
              <w:t xml:space="preserve"> to the </w:t>
            </w:r>
            <w:r w:rsidRPr="00FD7459" w:rsidR="009A12DE">
              <w:t>“3. Review of 2023 Liberty WMP Update” issue</w:t>
            </w:r>
            <w:r w:rsidRPr="00FD7459" w:rsidR="00156638">
              <w:t>:</w:t>
            </w:r>
          </w:p>
          <w:p w:rsidRPr="00FD7459" w:rsidR="00156638" w:rsidP="00156638" w:rsidRDefault="007B7248" w14:paraId="4B05073E" w14:textId="3A4C484F">
            <w:pPr>
              <w:pStyle w:val="ListBullet"/>
              <w:numPr>
                <w:ilvl w:val="1"/>
                <w:numId w:val="14"/>
              </w:numPr>
            </w:pPr>
            <w:r>
              <w:t>Harrold</w:t>
            </w:r>
            <w:r w:rsidR="00E62E5D">
              <w:t xml:space="preserve"> on </w:t>
            </w:r>
            <w:r w:rsidRPr="00FD7459" w:rsidR="000018CF">
              <w:t>June 8, 2023: “Review the 2023-2025 Liberty Utility WMP”</w:t>
            </w:r>
          </w:p>
          <w:p w:rsidRPr="00FD7459" w:rsidR="000018CF" w:rsidP="00156638" w:rsidRDefault="00B9079C" w14:paraId="742D57C4" w14:textId="1CB11ED8">
            <w:pPr>
              <w:pStyle w:val="ListBullet"/>
              <w:numPr>
                <w:ilvl w:val="1"/>
                <w:numId w:val="14"/>
              </w:numPr>
            </w:pPr>
            <w:r>
              <w:t xml:space="preserve">Morris on </w:t>
            </w:r>
            <w:r w:rsidRPr="00FD7459" w:rsidR="005B18A9">
              <w:t>October 20, 2023: “Draft comments on Liberty response to Revision Notices”</w:t>
            </w:r>
          </w:p>
          <w:p w:rsidRPr="00FD7459" w:rsidR="005B18A9" w:rsidP="00156638" w:rsidRDefault="00F92BCD" w14:paraId="46E92647" w14:textId="7F1A3BA1">
            <w:pPr>
              <w:pStyle w:val="ListBullet"/>
              <w:numPr>
                <w:ilvl w:val="1"/>
                <w:numId w:val="14"/>
              </w:numPr>
            </w:pPr>
            <w:r>
              <w:t xml:space="preserve">Morris on </w:t>
            </w:r>
            <w:r w:rsidRPr="00FD7459" w:rsidR="005B18A9">
              <w:t>October 23, 2023: “</w:t>
            </w:r>
            <w:r w:rsidRPr="00FD7459" w:rsidR="00FD006A">
              <w:t>Draft and file comments on Liberty response to Revision Notices”</w:t>
            </w:r>
          </w:p>
          <w:p w:rsidRPr="00FD7459" w:rsidR="000F68D2" w:rsidP="000F68D2" w:rsidRDefault="000F68D2" w14:paraId="0B6FAE5F" w14:textId="77777777">
            <w:pPr>
              <w:pStyle w:val="ListBullet"/>
              <w:numPr>
                <w:ilvl w:val="0"/>
                <w:numId w:val="0"/>
              </w:numPr>
              <w:ind w:left="360" w:hanging="360"/>
            </w:pPr>
          </w:p>
          <w:p w:rsidR="00A53328" w:rsidP="00A53328" w:rsidRDefault="00A53328" w14:paraId="42041790" w14:textId="5448FE92">
            <w:pPr>
              <w:tabs>
                <w:tab w:val="left" w:pos="6420"/>
              </w:tabs>
              <w:rPr>
                <w:color w:val="000000"/>
              </w:rPr>
            </w:pPr>
            <w:r w:rsidRPr="2377839F">
              <w:rPr>
                <w:color w:val="000000" w:themeColor="text1"/>
              </w:rPr>
              <w:t>Additionally, we note that there were several issues with the claim, including omission of required information, unclear or inconsistent details, and other inconsistencies that hindered the Commission’s ability to evaluate and resolve the claim.</w:t>
            </w:r>
          </w:p>
          <w:p w:rsidR="00A53328" w:rsidP="0009470C" w:rsidRDefault="00A53328" w14:paraId="6C86DEEF" w14:textId="77777777">
            <w:pPr>
              <w:pStyle w:val="ListBullet"/>
              <w:numPr>
                <w:ilvl w:val="0"/>
                <w:numId w:val="0"/>
              </w:numPr>
            </w:pPr>
          </w:p>
          <w:p w:rsidRPr="00FD7459" w:rsidR="000F68D2" w:rsidP="00246E69" w:rsidRDefault="00246E69" w14:paraId="692B7B10" w14:textId="4D8CF2EF">
            <w:pPr>
              <w:pStyle w:val="ListBullet"/>
              <w:numPr>
                <w:ilvl w:val="0"/>
                <w:numId w:val="0"/>
              </w:numPr>
            </w:pPr>
            <w:r>
              <w:t xml:space="preserve">Morris also has significant experience practicing before the Commission and preparing similar claims, and we would expect greater efficiency in compiling this request. Additionally, GPI did not provide a rationale explaining why this </w:t>
            </w:r>
            <w:proofErr w:type="gramStart"/>
            <w:r>
              <w:t>particular claim</w:t>
            </w:r>
            <w:proofErr w:type="gramEnd"/>
            <w:r>
              <w:t>—smaller in scale than some of their previous submissions—required this level of effort.</w:t>
            </w:r>
            <w:r w:rsidR="00695067">
              <w:t xml:space="preserve"> </w:t>
            </w:r>
            <w:r>
              <w:t xml:space="preserve">Accordingly, we </w:t>
            </w:r>
            <w:proofErr w:type="gramStart"/>
            <w:r>
              <w:t>reduce</w:t>
            </w:r>
            <w:proofErr w:type="gramEnd"/>
            <w:r>
              <w:t xml:space="preserve"> the claimed hours by </w:t>
            </w:r>
            <w:r w:rsidR="007F0075">
              <w:t>9.00</w:t>
            </w:r>
            <w:r>
              <w:t xml:space="preserve"> hours, </w:t>
            </w:r>
            <w:r w:rsidR="007F0075">
              <w:t xml:space="preserve">or 50%, </w:t>
            </w:r>
            <w:r>
              <w:t>awarding</w:t>
            </w:r>
            <w:r w:rsidR="007F0075">
              <w:t xml:space="preserve"> 9.00</w:t>
            </w:r>
            <w:r>
              <w:t xml:space="preserve"> hours for claim preparation. </w:t>
            </w:r>
          </w:p>
        </w:tc>
      </w:tr>
      <w:tr w:rsidRPr="00FD7459" w:rsidR="00C5454C" w:rsidTr="2B6F2373" w14:paraId="1F9B0640" w14:textId="77777777">
        <w:tc>
          <w:tcPr>
            <w:tcW w:w="2310" w:type="dxa"/>
          </w:tcPr>
          <w:p w:rsidRPr="00FD7459" w:rsidR="00C5454C" w:rsidP="00CA1906" w:rsidRDefault="00C5454C" w14:paraId="413C2667" w14:textId="1DB36CF0">
            <w:pPr>
              <w:tabs>
                <w:tab w:val="left" w:pos="1440"/>
              </w:tabs>
              <w:spacing w:before="120"/>
              <w:rPr>
                <w:color w:val="000000"/>
              </w:rPr>
            </w:pPr>
            <w:r>
              <w:rPr>
                <w:color w:val="000000"/>
              </w:rPr>
              <w:t>[</w:t>
            </w:r>
            <w:r w:rsidR="000251D6">
              <w:rPr>
                <w:color w:val="000000"/>
              </w:rPr>
              <w:t>5</w:t>
            </w:r>
            <w:r>
              <w:rPr>
                <w:color w:val="000000"/>
              </w:rPr>
              <w:t xml:space="preserve">] </w:t>
            </w:r>
            <w:r w:rsidRPr="00421346" w:rsidR="00305575">
              <w:rPr>
                <w:color w:val="000000"/>
              </w:rPr>
              <w:t xml:space="preserve">Intervenor Responsibility for </w:t>
            </w:r>
            <w:r w:rsidRPr="00421346" w:rsidR="00305575">
              <w:rPr>
                <w:color w:val="000000"/>
              </w:rPr>
              <w:lastRenderedPageBreak/>
              <w:t>Transparency and Accuracy in Compensation Requests</w:t>
            </w:r>
          </w:p>
        </w:tc>
        <w:tc>
          <w:tcPr>
            <w:tcW w:w="7248" w:type="dxa"/>
          </w:tcPr>
          <w:p w:rsidRPr="00544597" w:rsidR="00544597" w:rsidP="00544597" w:rsidRDefault="00544597" w14:paraId="6A537431" w14:textId="0766FB0C">
            <w:pPr>
              <w:keepNext/>
              <w:tabs>
                <w:tab w:val="left" w:pos="1440"/>
              </w:tabs>
              <w:rPr>
                <w:color w:val="000000"/>
              </w:rPr>
            </w:pPr>
            <w:r w:rsidRPr="00544597">
              <w:rPr>
                <w:color w:val="000000"/>
              </w:rPr>
              <w:lastRenderedPageBreak/>
              <w:t xml:space="preserve">The Commission takes this opportunity to remind all intervenors that they bear the burden of providing accurate, complete, and honest </w:t>
            </w:r>
            <w:r w:rsidRPr="00544597">
              <w:rPr>
                <w:color w:val="000000"/>
              </w:rPr>
              <w:lastRenderedPageBreak/>
              <w:t xml:space="preserve">information </w:t>
            </w:r>
            <w:r w:rsidRPr="00544597" w:rsidR="007D4EB4">
              <w:rPr>
                <w:color w:val="000000"/>
              </w:rPr>
              <w:t>on</w:t>
            </w:r>
            <w:r w:rsidRPr="00544597">
              <w:rPr>
                <w:color w:val="000000"/>
              </w:rPr>
              <w:t xml:space="preserve"> all compensation requests. The Commission relies on intervenors' good faith representations, particularly regarding consultant agreements and payments, as it does not have the resources to review every contract or non-standard arrangement in detail.</w:t>
            </w:r>
          </w:p>
          <w:p w:rsidRPr="00544597" w:rsidR="00544597" w:rsidP="00544597" w:rsidRDefault="00544597" w14:paraId="1E9D7EB4" w14:textId="77777777">
            <w:pPr>
              <w:keepNext/>
              <w:tabs>
                <w:tab w:val="left" w:pos="1440"/>
              </w:tabs>
              <w:rPr>
                <w:color w:val="000000"/>
              </w:rPr>
            </w:pPr>
          </w:p>
          <w:p w:rsidRPr="00544597" w:rsidR="00544597" w:rsidP="00544597" w:rsidRDefault="00544597" w14:paraId="1B127F62" w14:textId="24DD9359">
            <w:pPr>
              <w:keepNext/>
              <w:tabs>
                <w:tab w:val="left" w:pos="1440"/>
              </w:tabs>
              <w:rPr>
                <w:color w:val="000000"/>
              </w:rPr>
            </w:pPr>
            <w:r w:rsidRPr="00544597">
              <w:rPr>
                <w:color w:val="000000"/>
              </w:rPr>
              <w:t xml:space="preserve">Intervenor compensation is funded by ratepayers, and the Commission </w:t>
            </w:r>
            <w:proofErr w:type="gramStart"/>
            <w:r w:rsidRPr="00544597">
              <w:rPr>
                <w:color w:val="000000"/>
              </w:rPr>
              <w:t>takes</w:t>
            </w:r>
            <w:proofErr w:type="gramEnd"/>
            <w:r w:rsidRPr="00544597">
              <w:rPr>
                <w:color w:val="000000"/>
              </w:rPr>
              <w:t xml:space="preserve"> seriously any effort to mislead or obscure the financial basis for a claim. </w:t>
            </w:r>
            <w:r w:rsidR="00E25980">
              <w:rPr>
                <w:color w:val="000000"/>
              </w:rPr>
              <w:t>W</w:t>
            </w:r>
            <w:r w:rsidRPr="00544597">
              <w:rPr>
                <w:color w:val="000000"/>
              </w:rPr>
              <w:t>e remind intervenors that under Rule 1.1, intent to deceive is not required for a violation, misstatements may still be actionable. Dishonest or misleading claims not only risk denial of compensation but may also subject the intervenor to penalties.</w:t>
            </w:r>
          </w:p>
          <w:p w:rsidRPr="00544597" w:rsidR="00544597" w:rsidP="00544597" w:rsidRDefault="00544597" w14:paraId="2FAD8AB9" w14:textId="77777777">
            <w:pPr>
              <w:keepNext/>
              <w:tabs>
                <w:tab w:val="left" w:pos="1440"/>
              </w:tabs>
              <w:rPr>
                <w:color w:val="000000"/>
              </w:rPr>
            </w:pPr>
          </w:p>
          <w:p w:rsidRPr="00FD7459" w:rsidR="00C5454C" w:rsidP="00544597" w:rsidRDefault="00544597" w14:paraId="3B9A0ABF" w14:textId="2FAFB6EC">
            <w:pPr>
              <w:keepNext/>
              <w:tabs>
                <w:tab w:val="left" w:pos="1440"/>
              </w:tabs>
              <w:rPr>
                <w:color w:val="000000"/>
              </w:rPr>
            </w:pPr>
            <w:r w:rsidRPr="00544597">
              <w:rPr>
                <w:color w:val="000000"/>
              </w:rPr>
              <w:t>The Commission has clear authority to audit intervenors' books and records to verify the basis for any award. Intervenors must therefore ensure full transparency regarding actual time spent on issues, consultant fees, payment arrangements, and the actual disbursement of funds. Failure to meet this obligation undermines the integrity of the compensation process and may lead to denial of claims or further enforcement action.</w:t>
            </w:r>
          </w:p>
        </w:tc>
      </w:tr>
      <w:tr w:rsidRPr="00FD7459" w:rsidR="00A41269" w:rsidTr="2B6F2373" w14:paraId="3DCCA9F4" w14:textId="77777777">
        <w:tc>
          <w:tcPr>
            <w:tcW w:w="2310" w:type="dxa"/>
          </w:tcPr>
          <w:p w:rsidR="00A41269" w:rsidP="00A41269" w:rsidRDefault="00A41269" w14:paraId="677EE0EE" w14:textId="14B9B642">
            <w:pPr>
              <w:tabs>
                <w:tab w:val="left" w:pos="1440"/>
              </w:tabs>
              <w:spacing w:before="120"/>
              <w:rPr>
                <w:color w:val="000000"/>
              </w:rPr>
            </w:pPr>
            <w:r>
              <w:rPr>
                <w:color w:val="000000"/>
              </w:rPr>
              <w:lastRenderedPageBreak/>
              <w:t>[</w:t>
            </w:r>
            <w:r w:rsidR="000251D6">
              <w:rPr>
                <w:color w:val="000000"/>
              </w:rPr>
              <w:t>6</w:t>
            </w:r>
            <w:r>
              <w:rPr>
                <w:color w:val="000000"/>
              </w:rPr>
              <w:t xml:space="preserve">] </w:t>
            </w:r>
            <w:r w:rsidRPr="005C188B">
              <w:rPr>
                <w:color w:val="000000"/>
              </w:rPr>
              <w:t>Disallowance of Excess Compensation Exceeding Actual Consultant Costs</w:t>
            </w:r>
          </w:p>
        </w:tc>
        <w:tc>
          <w:tcPr>
            <w:tcW w:w="7248" w:type="dxa"/>
          </w:tcPr>
          <w:p w:rsidR="00A41269" w:rsidP="00A41269" w:rsidRDefault="00A41269" w14:paraId="0EC3FBF9" w14:textId="0C9E5717">
            <w:pPr>
              <w:tabs>
                <w:tab w:val="left" w:pos="1440"/>
              </w:tabs>
              <w:rPr>
                <w:color w:val="000000"/>
              </w:rPr>
            </w:pPr>
            <w:r>
              <w:rPr>
                <w:color w:val="000000"/>
              </w:rPr>
              <w:t>U</w:t>
            </w:r>
            <w:r w:rsidRPr="00F64F6E">
              <w:rPr>
                <w:color w:val="000000"/>
              </w:rPr>
              <w:t xml:space="preserve">pon closer review of the Associate Service Agreement Addendum, </w:t>
            </w:r>
            <w:r>
              <w:rPr>
                <w:color w:val="000000"/>
              </w:rPr>
              <w:t>we find that the compensation</w:t>
            </w:r>
            <w:r w:rsidRPr="000E54F8">
              <w:rPr>
                <w:color w:val="000000"/>
              </w:rPr>
              <w:t xml:space="preserve"> </w:t>
            </w:r>
            <w:r>
              <w:rPr>
                <w:color w:val="000000"/>
              </w:rPr>
              <w:t xml:space="preserve">GPI is </w:t>
            </w:r>
            <w:r w:rsidRPr="000E54F8">
              <w:rPr>
                <w:color w:val="000000"/>
              </w:rPr>
              <w:t>request</w:t>
            </w:r>
            <w:r>
              <w:rPr>
                <w:color w:val="000000"/>
              </w:rPr>
              <w:t>ing for the consultant</w:t>
            </w:r>
            <w:r w:rsidR="00E25980">
              <w:rPr>
                <w:color w:val="000000"/>
              </w:rPr>
              <w:t>’</w:t>
            </w:r>
            <w:r>
              <w:rPr>
                <w:color w:val="000000"/>
              </w:rPr>
              <w:t xml:space="preserve">s time significantly </w:t>
            </w:r>
            <w:r w:rsidRPr="000E54F8">
              <w:rPr>
                <w:color w:val="000000"/>
              </w:rPr>
              <w:t xml:space="preserve">exceeds the </w:t>
            </w:r>
            <w:r>
              <w:rPr>
                <w:color w:val="000000"/>
              </w:rPr>
              <w:t>actual rate and compensation</w:t>
            </w:r>
            <w:r w:rsidRPr="000E54F8">
              <w:rPr>
                <w:color w:val="000000"/>
              </w:rPr>
              <w:t xml:space="preserve"> </w:t>
            </w:r>
            <w:r>
              <w:rPr>
                <w:color w:val="000000"/>
              </w:rPr>
              <w:t xml:space="preserve">the consultant would receive under the contract terms.   </w:t>
            </w:r>
            <w:r w:rsidRPr="000E54F8">
              <w:rPr>
                <w:color w:val="000000"/>
              </w:rPr>
              <w:t xml:space="preserve"> </w:t>
            </w:r>
          </w:p>
          <w:p w:rsidR="00A41269" w:rsidP="00A41269" w:rsidRDefault="00A41269" w14:paraId="0FA62FF1" w14:textId="77777777">
            <w:pPr>
              <w:tabs>
                <w:tab w:val="left" w:pos="1440"/>
              </w:tabs>
              <w:rPr>
                <w:color w:val="000000"/>
              </w:rPr>
            </w:pPr>
          </w:p>
          <w:p w:rsidR="00951DA5" w:rsidP="00951DA5" w:rsidRDefault="00A41269" w14:paraId="7CC22E1B" w14:textId="747DB453">
            <w:pPr>
              <w:tabs>
                <w:tab w:val="left" w:pos="6420"/>
              </w:tabs>
              <w:rPr>
                <w:color w:val="000000" w:themeColor="text1"/>
              </w:rPr>
            </w:pPr>
            <w:r w:rsidRPr="44046D3E">
              <w:rPr>
                <w:color w:val="000000" w:themeColor="text1"/>
              </w:rPr>
              <w:t>The Intervenor Compensation Program is funded by ratepayers and is intended to reimburse reasonable costs of participation. As established in D.07-01-009, D.08-04-010</w:t>
            </w:r>
            <w:r>
              <w:rPr>
                <w:color w:val="000000" w:themeColor="text1"/>
              </w:rPr>
              <w:t>, and</w:t>
            </w:r>
            <w:r w:rsidRPr="44046D3E">
              <w:rPr>
                <w:color w:val="000000" w:themeColor="text1"/>
              </w:rPr>
              <w:t xml:space="preserve"> </w:t>
            </w:r>
            <w:r>
              <w:t>Resolution ALJ-235</w:t>
            </w:r>
            <w:r w:rsidRPr="44046D3E">
              <w:rPr>
                <w:color w:val="000000" w:themeColor="text1"/>
              </w:rPr>
              <w:t>, the rate requested by an intervenor must not exceed the actual rate billed by the consultant.</w:t>
            </w:r>
            <w:r w:rsidRPr="00CD5626">
              <w:rPr>
                <w:color w:val="000000"/>
                <w:vertAlign w:val="superscript"/>
              </w:rPr>
              <w:footnoteReference w:id="17"/>
            </w:r>
            <w:r w:rsidRPr="44046D3E">
              <w:rPr>
                <w:color w:val="000000" w:themeColor="text1"/>
              </w:rPr>
              <w:t xml:space="preserve"> Because </w:t>
            </w:r>
            <w:r>
              <w:rPr>
                <w:color w:val="000000" w:themeColor="text1"/>
              </w:rPr>
              <w:t>the consultant</w:t>
            </w:r>
            <w:r w:rsidRPr="44046D3E">
              <w:rPr>
                <w:color w:val="000000" w:themeColor="text1"/>
              </w:rPr>
              <w:t xml:space="preserve"> has agreed to be paid a percentage of the Commission approved rate and hours, the requested </w:t>
            </w:r>
            <w:r>
              <w:rPr>
                <w:color w:val="000000" w:themeColor="text1"/>
              </w:rPr>
              <w:t>compensation</w:t>
            </w:r>
            <w:r w:rsidRPr="44046D3E">
              <w:rPr>
                <w:color w:val="000000" w:themeColor="text1"/>
              </w:rPr>
              <w:t xml:space="preserve"> in this claim does not accurately reflect the actual cost of </w:t>
            </w:r>
            <w:r>
              <w:rPr>
                <w:color w:val="000000" w:themeColor="text1"/>
              </w:rPr>
              <w:t>the consultants’</w:t>
            </w:r>
            <w:r w:rsidRPr="44046D3E">
              <w:rPr>
                <w:color w:val="000000" w:themeColor="text1"/>
              </w:rPr>
              <w:t xml:space="preserve"> services</w:t>
            </w:r>
            <w:r>
              <w:rPr>
                <w:color w:val="000000" w:themeColor="text1"/>
              </w:rPr>
              <w:t xml:space="preserve">. Compensating </w:t>
            </w:r>
            <w:proofErr w:type="gramStart"/>
            <w:r>
              <w:rPr>
                <w:color w:val="000000" w:themeColor="text1"/>
              </w:rPr>
              <w:t>GPI</w:t>
            </w:r>
            <w:proofErr w:type="gramEnd"/>
            <w:r>
              <w:rPr>
                <w:color w:val="000000" w:themeColor="text1"/>
              </w:rPr>
              <w:t xml:space="preserve"> the full request would result in an overpayment </w:t>
            </w:r>
            <w:r w:rsidR="00C54E40">
              <w:rPr>
                <w:color w:val="000000" w:themeColor="text1"/>
              </w:rPr>
              <w:t xml:space="preserve">of </w:t>
            </w:r>
            <w:r w:rsidRPr="006527AA">
              <w:rPr>
                <w:color w:val="000000" w:themeColor="text1"/>
              </w:rPr>
              <w:t>the consultant</w:t>
            </w:r>
            <w:r>
              <w:rPr>
                <w:color w:val="000000" w:themeColor="text1"/>
              </w:rPr>
              <w:t>’</w:t>
            </w:r>
            <w:r w:rsidR="00886C2F">
              <w:rPr>
                <w:color w:val="000000" w:themeColor="text1"/>
              </w:rPr>
              <w:t>s</w:t>
            </w:r>
            <w:r w:rsidRPr="006527AA">
              <w:rPr>
                <w:color w:val="000000" w:themeColor="text1"/>
              </w:rPr>
              <w:t xml:space="preserve"> actual fees</w:t>
            </w:r>
            <w:r w:rsidRPr="44046D3E">
              <w:rPr>
                <w:color w:val="000000" w:themeColor="text1"/>
              </w:rPr>
              <w:t xml:space="preserve">. </w:t>
            </w:r>
            <w:r w:rsidR="00951DA5">
              <w:rPr>
                <w:color w:val="000000" w:themeColor="text1"/>
              </w:rPr>
              <w:t>GPI also admits t</w:t>
            </w:r>
            <w:r w:rsidRPr="007D3AC5" w:rsidR="00951DA5">
              <w:rPr>
                <w:color w:val="000000" w:themeColor="text1"/>
              </w:rPr>
              <w:t>hat it pays its consultants only a set percentage of the amount it requests from the Commission</w:t>
            </w:r>
            <w:r w:rsidR="00951DA5">
              <w:rPr>
                <w:color w:val="000000" w:themeColor="text1"/>
              </w:rPr>
              <w:t xml:space="preserve">, </w:t>
            </w:r>
            <w:r w:rsidRPr="007D3AC5" w:rsidR="00951DA5">
              <w:rPr>
                <w:color w:val="000000" w:themeColor="text1"/>
              </w:rPr>
              <w:t>and that the remaining portion is used to cover carrying costs, the risk that not all claimed hours will be approved, and Morris’ salary</w:t>
            </w:r>
            <w:r w:rsidR="00951DA5">
              <w:rPr>
                <w:color w:val="000000" w:themeColor="text1"/>
              </w:rPr>
              <w:t xml:space="preserve">. </w:t>
            </w:r>
          </w:p>
          <w:p w:rsidR="00951DA5" w:rsidP="00A41269" w:rsidRDefault="00951DA5" w14:paraId="56260CC1" w14:textId="77777777">
            <w:pPr>
              <w:tabs>
                <w:tab w:val="left" w:pos="6420"/>
              </w:tabs>
              <w:rPr>
                <w:color w:val="000000" w:themeColor="text1"/>
              </w:rPr>
            </w:pPr>
          </w:p>
          <w:p w:rsidR="00A41269" w:rsidP="00A41269" w:rsidRDefault="00A41269" w14:paraId="7589E8AB" w14:textId="270A6DE1">
            <w:pPr>
              <w:tabs>
                <w:tab w:val="left" w:pos="6420"/>
              </w:tabs>
              <w:rPr>
                <w:color w:val="000000" w:themeColor="text1"/>
              </w:rPr>
            </w:pPr>
            <w:r w:rsidRPr="00E24E2D">
              <w:rPr>
                <w:color w:val="000000" w:themeColor="text1"/>
              </w:rPr>
              <w:t xml:space="preserve">Therefore, in instances where compensation to the intervenor for </w:t>
            </w:r>
            <w:r>
              <w:rPr>
                <w:color w:val="000000" w:themeColor="text1"/>
              </w:rPr>
              <w:t>the</w:t>
            </w:r>
            <w:r w:rsidRPr="00E24E2D">
              <w:rPr>
                <w:color w:val="000000" w:themeColor="text1"/>
              </w:rPr>
              <w:t xml:space="preserve"> consultant</w:t>
            </w:r>
            <w:r w:rsidR="00886C2F">
              <w:rPr>
                <w:color w:val="000000" w:themeColor="text1"/>
              </w:rPr>
              <w:t>’</w:t>
            </w:r>
            <w:r w:rsidRPr="00E24E2D">
              <w:rPr>
                <w:color w:val="000000" w:themeColor="text1"/>
              </w:rPr>
              <w:t xml:space="preserve">s time exceeds the amount the intervenor will </w:t>
            </w:r>
            <w:proofErr w:type="gramStart"/>
            <w:r w:rsidRPr="00E24E2D">
              <w:rPr>
                <w:color w:val="000000" w:themeColor="text1"/>
              </w:rPr>
              <w:t>actually pay</w:t>
            </w:r>
            <w:proofErr w:type="gramEnd"/>
            <w:r w:rsidRPr="00E24E2D">
              <w:rPr>
                <w:color w:val="000000" w:themeColor="text1"/>
              </w:rPr>
              <w:t xml:space="preserve"> the consultant under their contract terms, the </w:t>
            </w:r>
            <w:r w:rsidRPr="00857696">
              <w:rPr>
                <w:color w:val="000000" w:themeColor="text1"/>
              </w:rPr>
              <w:t>Commission will reduce the award to match the actual cost incurred.</w:t>
            </w:r>
          </w:p>
          <w:p w:rsidR="00A41269" w:rsidP="00A41269" w:rsidRDefault="00A41269" w14:paraId="46AFEA32" w14:textId="77777777">
            <w:pPr>
              <w:tabs>
                <w:tab w:val="left" w:pos="1440"/>
              </w:tabs>
              <w:rPr>
                <w:color w:val="000000" w:themeColor="text1"/>
              </w:rPr>
            </w:pPr>
          </w:p>
          <w:p w:rsidRPr="00544597" w:rsidR="00A41269" w:rsidP="00A41269" w:rsidRDefault="00A41269" w14:paraId="0987E79A" w14:textId="157BBE8E">
            <w:pPr>
              <w:keepNext/>
              <w:tabs>
                <w:tab w:val="left" w:pos="1440"/>
              </w:tabs>
              <w:rPr>
                <w:color w:val="000000"/>
              </w:rPr>
            </w:pPr>
            <w:r>
              <w:rPr>
                <w:color w:val="000000" w:themeColor="text1"/>
              </w:rPr>
              <w:lastRenderedPageBreak/>
              <w:t>Here</w:t>
            </w:r>
            <w:r w:rsidRPr="44046D3E">
              <w:rPr>
                <w:color w:val="000000" w:themeColor="text1"/>
              </w:rPr>
              <w:t>, we reduce the award by $</w:t>
            </w:r>
            <w:r w:rsidR="00237BE9">
              <w:rPr>
                <w:color w:val="000000" w:themeColor="text1"/>
              </w:rPr>
              <w:t>7,732.40</w:t>
            </w:r>
            <w:r>
              <w:rPr>
                <w:b/>
                <w:i/>
                <w:color w:val="000000" w:themeColor="text1"/>
              </w:rPr>
              <w:t xml:space="preserve"> </w:t>
            </w:r>
            <w:r w:rsidRPr="44046D3E">
              <w:rPr>
                <w:color w:val="000000" w:themeColor="text1"/>
              </w:rPr>
              <w:t>to ensure that the amount awarded in this claim for the consultant</w:t>
            </w:r>
            <w:r w:rsidR="00886C2F">
              <w:rPr>
                <w:color w:val="000000" w:themeColor="text1"/>
              </w:rPr>
              <w:t>’</w:t>
            </w:r>
            <w:r w:rsidRPr="44046D3E">
              <w:rPr>
                <w:color w:val="000000" w:themeColor="text1"/>
              </w:rPr>
              <w:t>s services aligns with the actual compensation terms established in the Associate Service Agreement Addendum</w:t>
            </w:r>
            <w:r>
              <w:rPr>
                <w:color w:val="000000" w:themeColor="text1"/>
              </w:rPr>
              <w:t>s</w:t>
            </w:r>
            <w:r w:rsidRPr="44046D3E">
              <w:rPr>
                <w:color w:val="000000" w:themeColor="text1"/>
              </w:rPr>
              <w:t>.</w:t>
            </w:r>
            <w:r>
              <w:t xml:space="preserve"> Because the </w:t>
            </w:r>
            <w:r w:rsidRPr="00233009">
              <w:t xml:space="preserve">Associate Service Agreement Addendum between Future Resources Associates and </w:t>
            </w:r>
            <w:r>
              <w:t>the consultant</w:t>
            </w:r>
            <w:r w:rsidRPr="00233009">
              <w:t xml:space="preserve"> </w:t>
            </w:r>
            <w:r w:rsidR="00886C2F">
              <w:t>was</w:t>
            </w:r>
            <w:r>
              <w:t xml:space="preserve"> filed </w:t>
            </w:r>
            <w:r w:rsidRPr="00233009">
              <w:t>under seal</w:t>
            </w:r>
            <w:r>
              <w:t xml:space="preserve">, we do not disclose here how the reductions are specifically calculated. </w:t>
            </w:r>
          </w:p>
        </w:tc>
      </w:tr>
      <w:tr w:rsidRPr="00FD7459" w:rsidR="00DB344B" w:rsidTr="2B6F2373" w14:paraId="0BF331D6" w14:textId="77777777">
        <w:tc>
          <w:tcPr>
            <w:tcW w:w="2310" w:type="dxa"/>
          </w:tcPr>
          <w:p w:rsidR="00DB344B" w:rsidP="00CA1906" w:rsidRDefault="00DB344B" w14:paraId="5444275F" w14:textId="666238C2">
            <w:pPr>
              <w:tabs>
                <w:tab w:val="left" w:pos="1440"/>
              </w:tabs>
              <w:spacing w:before="120"/>
              <w:rPr>
                <w:color w:val="000000"/>
              </w:rPr>
            </w:pPr>
            <w:r>
              <w:rPr>
                <w:color w:val="000000"/>
              </w:rPr>
              <w:lastRenderedPageBreak/>
              <w:t>Other Comments</w:t>
            </w:r>
          </w:p>
        </w:tc>
        <w:tc>
          <w:tcPr>
            <w:tcW w:w="7248" w:type="dxa"/>
          </w:tcPr>
          <w:p w:rsidRPr="00544597" w:rsidR="00DB344B" w:rsidP="00544597" w:rsidRDefault="00085D6E" w14:paraId="55A73D9A" w14:textId="0AC14E60">
            <w:pPr>
              <w:keepNext/>
              <w:tabs>
                <w:tab w:val="left" w:pos="1440"/>
              </w:tabs>
              <w:rPr>
                <w:color w:val="000000"/>
              </w:rPr>
            </w:pPr>
            <w:r w:rsidRPr="00085D6E">
              <w:rPr>
                <w:color w:val="000000"/>
              </w:rPr>
              <w:t>The Commission finds the deficiencies in this filing to be concerning</w:t>
            </w:r>
            <w:r w:rsidR="008E0E5E">
              <w:rPr>
                <w:color w:val="000000"/>
              </w:rPr>
              <w:t xml:space="preserve"> </w:t>
            </w:r>
            <w:r w:rsidRPr="00085D6E">
              <w:rPr>
                <w:color w:val="000000"/>
              </w:rPr>
              <w:t>and</w:t>
            </w:r>
            <w:r w:rsidR="008E0E5E">
              <w:rPr>
                <w:color w:val="000000"/>
              </w:rPr>
              <w:t xml:space="preserve"> </w:t>
            </w:r>
            <w:r w:rsidRPr="00085D6E">
              <w:rPr>
                <w:color w:val="000000"/>
              </w:rPr>
              <w:t>expects</w:t>
            </w:r>
            <w:r w:rsidR="008E0E5E">
              <w:rPr>
                <w:color w:val="000000"/>
              </w:rPr>
              <w:t xml:space="preserve"> </w:t>
            </w:r>
            <w:r w:rsidRPr="00085D6E">
              <w:rPr>
                <w:color w:val="000000"/>
              </w:rPr>
              <w:t>a higher standard of transparency and diligence moving forward. The submission was not only missing essential documentation but also</w:t>
            </w:r>
            <w:r w:rsidR="008E0E5E">
              <w:rPr>
                <w:color w:val="000000"/>
              </w:rPr>
              <w:t xml:space="preserve"> </w:t>
            </w:r>
            <w:r w:rsidRPr="00085D6E">
              <w:rPr>
                <w:color w:val="000000"/>
              </w:rPr>
              <w:t>contained</w:t>
            </w:r>
            <w:r w:rsidR="008E0E5E">
              <w:rPr>
                <w:color w:val="000000"/>
              </w:rPr>
              <w:t xml:space="preserve"> </w:t>
            </w:r>
            <w:r w:rsidR="00335209">
              <w:rPr>
                <w:color w:val="000000"/>
              </w:rPr>
              <w:t>unclear</w:t>
            </w:r>
            <w:r w:rsidRPr="00085D6E" w:rsidR="00335209">
              <w:rPr>
                <w:color w:val="000000"/>
              </w:rPr>
              <w:t xml:space="preserve"> </w:t>
            </w:r>
            <w:r w:rsidRPr="00085D6E">
              <w:rPr>
                <w:color w:val="000000"/>
              </w:rPr>
              <w:t>information</w:t>
            </w:r>
            <w:r w:rsidR="008E0E5E">
              <w:rPr>
                <w:color w:val="000000"/>
              </w:rPr>
              <w:t xml:space="preserve"> </w:t>
            </w:r>
            <w:r w:rsidRPr="00085D6E">
              <w:rPr>
                <w:color w:val="000000"/>
              </w:rPr>
              <w:t>regarding</w:t>
            </w:r>
            <w:r w:rsidR="008E0E5E">
              <w:rPr>
                <w:color w:val="000000"/>
              </w:rPr>
              <w:t xml:space="preserve"> </w:t>
            </w:r>
            <w:r w:rsidRPr="00085D6E">
              <w:rPr>
                <w:color w:val="000000"/>
              </w:rPr>
              <w:t>consultant terms,</w:t>
            </w:r>
            <w:r w:rsidR="008E0E5E">
              <w:rPr>
                <w:color w:val="000000"/>
              </w:rPr>
              <w:t xml:space="preserve"> </w:t>
            </w:r>
            <w:r w:rsidRPr="00085D6E">
              <w:rPr>
                <w:color w:val="000000"/>
              </w:rPr>
              <w:t xml:space="preserve">missing invoices, </w:t>
            </w:r>
            <w:r w:rsidR="00335209">
              <w:rPr>
                <w:color w:val="000000"/>
              </w:rPr>
              <w:t>or</w:t>
            </w:r>
            <w:r w:rsidRPr="00085D6E" w:rsidR="00335209">
              <w:rPr>
                <w:color w:val="000000"/>
              </w:rPr>
              <w:t xml:space="preserve"> </w:t>
            </w:r>
            <w:r w:rsidRPr="00085D6E">
              <w:rPr>
                <w:color w:val="000000"/>
              </w:rPr>
              <w:t>errors throughout. This resulted in</w:t>
            </w:r>
            <w:r w:rsidR="00C4022D">
              <w:rPr>
                <w:color w:val="000000"/>
              </w:rPr>
              <w:t xml:space="preserve"> </w:t>
            </w:r>
            <w:r w:rsidRPr="00085D6E">
              <w:rPr>
                <w:color w:val="000000"/>
              </w:rPr>
              <w:t>inefficient</w:t>
            </w:r>
            <w:r w:rsidR="00C4022D">
              <w:rPr>
                <w:color w:val="000000"/>
              </w:rPr>
              <w:t xml:space="preserve"> </w:t>
            </w:r>
            <w:r w:rsidRPr="00085D6E">
              <w:rPr>
                <w:color w:val="000000"/>
              </w:rPr>
              <w:t xml:space="preserve">use of the intervenor’s own time and an undue burden on Commission staff resources to reconcile these </w:t>
            </w:r>
            <w:r w:rsidR="00335209">
              <w:rPr>
                <w:color w:val="000000"/>
              </w:rPr>
              <w:t>omissions</w:t>
            </w:r>
            <w:r w:rsidRPr="00085D6E">
              <w:rPr>
                <w:color w:val="000000"/>
              </w:rPr>
              <w:t>.</w:t>
            </w:r>
            <w:r w:rsidR="00C4022D">
              <w:rPr>
                <w:color w:val="000000"/>
              </w:rPr>
              <w:t xml:space="preserve"> </w:t>
            </w:r>
            <w:r w:rsidRPr="00085D6E">
              <w:rPr>
                <w:color w:val="000000"/>
              </w:rPr>
              <w:t>Please be advised that future</w:t>
            </w:r>
            <w:r w:rsidR="00C4022D">
              <w:rPr>
                <w:color w:val="000000"/>
              </w:rPr>
              <w:t xml:space="preserve"> </w:t>
            </w:r>
            <w:r w:rsidRPr="00085D6E">
              <w:rPr>
                <w:color w:val="000000"/>
              </w:rPr>
              <w:t>claims lacking necessary supporting evidence will be assessed solely on the information provided; if the Commission cannot verify portions of the claim, those</w:t>
            </w:r>
            <w:r w:rsidR="00C4022D">
              <w:rPr>
                <w:color w:val="000000"/>
              </w:rPr>
              <w:t xml:space="preserve"> </w:t>
            </w:r>
            <w:r w:rsidRPr="00085D6E">
              <w:rPr>
                <w:color w:val="000000"/>
              </w:rPr>
              <w:t>portions</w:t>
            </w:r>
            <w:r w:rsidR="00C4022D">
              <w:rPr>
                <w:color w:val="000000"/>
              </w:rPr>
              <w:t xml:space="preserve"> </w:t>
            </w:r>
            <w:r w:rsidRPr="00085D6E">
              <w:rPr>
                <w:color w:val="000000"/>
              </w:rPr>
              <w:t>may be denied ensuring the program</w:t>
            </w:r>
            <w:r w:rsidR="00C4022D">
              <w:rPr>
                <w:color w:val="000000"/>
              </w:rPr>
              <w:t xml:space="preserve"> </w:t>
            </w:r>
            <w:r w:rsidRPr="00085D6E">
              <w:rPr>
                <w:color w:val="000000"/>
              </w:rPr>
              <w:t>operates</w:t>
            </w:r>
            <w:r w:rsidR="00C4022D">
              <w:rPr>
                <w:color w:val="000000"/>
              </w:rPr>
              <w:t xml:space="preserve"> </w:t>
            </w:r>
            <w:r w:rsidRPr="00085D6E">
              <w:rPr>
                <w:color w:val="000000"/>
              </w:rPr>
              <w:t>efficiently</w:t>
            </w:r>
            <w:r w:rsidR="00C4022D">
              <w:rPr>
                <w:color w:val="000000"/>
              </w:rPr>
              <w:t xml:space="preserve"> </w:t>
            </w:r>
            <w:r w:rsidRPr="00085D6E">
              <w:rPr>
                <w:color w:val="000000"/>
              </w:rPr>
              <w:t>for all participants</w:t>
            </w:r>
            <w:r w:rsidRPr="000E4188" w:rsidR="000E4188">
              <w:rPr>
                <w:color w:val="000000"/>
              </w:rPr>
              <w:t>. </w:t>
            </w:r>
          </w:p>
        </w:tc>
      </w:tr>
    </w:tbl>
    <w:p w:rsidRPr="00FD7459" w:rsidR="00751F3C" w:rsidRDefault="00751F3C" w14:paraId="362DCF45" w14:textId="0A6C1B2B">
      <w:pPr>
        <w:rPr>
          <w:b/>
          <w:color w:val="000000"/>
        </w:rPr>
      </w:pPr>
    </w:p>
    <w:p w:rsidRPr="00FD7459" w:rsidR="00A92D0B" w:rsidP="003368C9" w:rsidRDefault="00A92D0B" w14:paraId="18E9D359" w14:textId="7C708DF2">
      <w:pPr>
        <w:keepNext/>
        <w:jc w:val="center"/>
        <w:rPr>
          <w:b/>
          <w:color w:val="000000"/>
        </w:rPr>
      </w:pPr>
      <w:r w:rsidRPr="00FD7459">
        <w:rPr>
          <w:b/>
          <w:color w:val="000000"/>
        </w:rPr>
        <w:t>PART IV:</w:t>
      </w:r>
      <w:r w:rsidRPr="00FD7459">
        <w:rPr>
          <w:b/>
          <w:color w:val="000000"/>
        </w:rPr>
        <w:tab/>
        <w:t>OPPOSITIONS AND COMMENTS</w:t>
      </w:r>
    </w:p>
    <w:p w:rsidRPr="00FD7459" w:rsidR="00A92D0B" w:rsidP="003368C9" w:rsidRDefault="00A92D0B" w14:paraId="5D5DC317" w14:textId="77777777">
      <w:pPr>
        <w:keepNext/>
        <w:tabs>
          <w:tab w:val="left" w:pos="1260"/>
        </w:tabs>
        <w:ind w:left="1267" w:right="-720" w:hanging="1267"/>
        <w:jc w:val="center"/>
        <w:rPr>
          <w:b/>
          <w:color w:val="000000"/>
        </w:rPr>
      </w:pPr>
      <w:r w:rsidRPr="00FD7459">
        <w:rPr>
          <w:b/>
          <w:color w:val="000000"/>
        </w:rPr>
        <w:t>Within 30 days after service of this Claim, Commission Staff</w:t>
      </w:r>
      <w:r w:rsidRPr="00FD7459" w:rsidR="00F20061">
        <w:rPr>
          <w:b/>
          <w:color w:val="000000"/>
        </w:rPr>
        <w:t xml:space="preserve"> </w:t>
      </w:r>
      <w:r w:rsidRPr="00FD7459">
        <w:rPr>
          <w:b/>
          <w:color w:val="000000"/>
        </w:rPr>
        <w:t>or any other party may file a response to the Claim (</w:t>
      </w:r>
      <w:r w:rsidRPr="00FD7459">
        <w:rPr>
          <w:b/>
          <w:i/>
          <w:color w:val="000000"/>
        </w:rPr>
        <w:t>see</w:t>
      </w:r>
      <w:r w:rsidRPr="00FD7459">
        <w:rPr>
          <w:b/>
          <w:color w:val="000000"/>
        </w:rPr>
        <w:t xml:space="preserve"> § 1804(c))</w:t>
      </w:r>
    </w:p>
    <w:p w:rsidRPr="00FD7459" w:rsidR="00A92D0B" w:rsidP="003368C9" w:rsidRDefault="00A92D0B" w14:paraId="71122750" w14:textId="77777777">
      <w:pPr>
        <w:keepNext/>
        <w:tabs>
          <w:tab w:val="left" w:pos="1260"/>
        </w:tabs>
        <w:spacing w:before="60"/>
        <w:ind w:left="1267" w:hanging="1267"/>
        <w:jc w:val="center"/>
        <w:rPr>
          <w:color w:val="000000"/>
        </w:rPr>
      </w:pP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488"/>
        <w:gridCol w:w="2070"/>
      </w:tblGrid>
      <w:tr w:rsidRPr="00FD7459" w:rsidR="00A92D0B" w:rsidTr="003D359B" w14:paraId="46A51699" w14:textId="77777777">
        <w:tc>
          <w:tcPr>
            <w:tcW w:w="7488" w:type="dxa"/>
          </w:tcPr>
          <w:p w:rsidRPr="00FD7459" w:rsidR="00A92D0B" w:rsidP="00A92D0B" w:rsidRDefault="00A92D0B" w14:paraId="607B1FB9" w14:textId="77777777">
            <w:pPr>
              <w:spacing w:after="240"/>
              <w:rPr>
                <w:color w:val="000000"/>
              </w:rPr>
            </w:pPr>
            <w:r w:rsidRPr="00FD7459">
              <w:rPr>
                <w:b/>
                <w:color w:val="000000"/>
              </w:rPr>
              <w:t>A.  Opposition:  Did any party oppose the Claim?</w:t>
            </w:r>
          </w:p>
        </w:tc>
        <w:tc>
          <w:tcPr>
            <w:tcW w:w="2070" w:type="dxa"/>
          </w:tcPr>
          <w:p w:rsidRPr="00FD7459" w:rsidR="00A92D0B" w:rsidP="00A92D0B" w:rsidRDefault="00E033F3" w14:paraId="6E7CD931" w14:textId="7E6B6444">
            <w:pPr>
              <w:spacing w:after="240"/>
              <w:rPr>
                <w:color w:val="000000"/>
              </w:rPr>
            </w:pPr>
            <w:r w:rsidRPr="00FD7459">
              <w:rPr>
                <w:color w:val="000000"/>
              </w:rPr>
              <w:t>No</w:t>
            </w:r>
          </w:p>
        </w:tc>
      </w:tr>
    </w:tbl>
    <w:p w:rsidRPr="00FD7459" w:rsidR="00A92D0B" w:rsidRDefault="00A92D0B" w14:paraId="4660D7B4" w14:textId="4A172C5A">
      <w:pPr>
        <w:spacing w:after="240"/>
        <w:ind w:firstLine="907"/>
        <w:rPr>
          <w:color w:val="000000"/>
        </w:rPr>
      </w:pP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488"/>
        <w:gridCol w:w="2070"/>
      </w:tblGrid>
      <w:tr w:rsidRPr="00FD7459" w:rsidR="00A92D0B" w:rsidTr="003D359B" w14:paraId="7A0D8740" w14:textId="77777777">
        <w:tc>
          <w:tcPr>
            <w:tcW w:w="7488" w:type="dxa"/>
          </w:tcPr>
          <w:p w:rsidRPr="00FD7459" w:rsidR="00A92D0B" w:rsidP="00DE3A5D" w:rsidRDefault="00A92D0B" w14:paraId="37D28D8D" w14:textId="77777777">
            <w:pPr>
              <w:keepNext/>
              <w:keepLines/>
              <w:spacing w:after="240"/>
              <w:rPr>
                <w:color w:val="000000"/>
              </w:rPr>
            </w:pPr>
            <w:r w:rsidRPr="00FD7459">
              <w:rPr>
                <w:b/>
                <w:color w:val="000000"/>
              </w:rPr>
              <w:t>B.  Comment Period</w:t>
            </w:r>
            <w:proofErr w:type="gramStart"/>
            <w:r w:rsidRPr="00FD7459">
              <w:rPr>
                <w:b/>
                <w:color w:val="000000"/>
              </w:rPr>
              <w:t>:  Was</w:t>
            </w:r>
            <w:proofErr w:type="gramEnd"/>
            <w:r w:rsidRPr="00FD7459">
              <w:rPr>
                <w:b/>
                <w:color w:val="000000"/>
              </w:rPr>
              <w:t xml:space="preserve"> the 30-day comment period waived (</w:t>
            </w:r>
            <w:r w:rsidRPr="00FD7459">
              <w:rPr>
                <w:b/>
                <w:i/>
                <w:color w:val="000000"/>
              </w:rPr>
              <w:t>see</w:t>
            </w:r>
            <w:r w:rsidRPr="00FD7459">
              <w:rPr>
                <w:b/>
                <w:color w:val="000000"/>
              </w:rPr>
              <w:t xml:space="preserve"> Rule 14.6(</w:t>
            </w:r>
            <w:r w:rsidRPr="00FD7459" w:rsidR="00963EEF">
              <w:rPr>
                <w:b/>
                <w:color w:val="000000"/>
              </w:rPr>
              <w:t>c</w:t>
            </w:r>
            <w:r w:rsidRPr="00FD7459">
              <w:rPr>
                <w:b/>
                <w:color w:val="000000"/>
              </w:rPr>
              <w:t>)(6))?</w:t>
            </w:r>
          </w:p>
        </w:tc>
        <w:tc>
          <w:tcPr>
            <w:tcW w:w="2070" w:type="dxa"/>
          </w:tcPr>
          <w:p w:rsidRPr="00FD7459" w:rsidR="00A92D0B" w:rsidP="00DE3A5D" w:rsidRDefault="00FD006A" w14:paraId="238D2D3F" w14:textId="0FC8BDFD">
            <w:pPr>
              <w:keepNext/>
              <w:keepLines/>
              <w:spacing w:after="240"/>
              <w:rPr>
                <w:color w:val="000000"/>
              </w:rPr>
            </w:pPr>
            <w:r w:rsidRPr="00FD7459">
              <w:rPr>
                <w:color w:val="000000"/>
              </w:rPr>
              <w:t>No</w:t>
            </w:r>
          </w:p>
        </w:tc>
      </w:tr>
    </w:tbl>
    <w:p w:rsidR="00A92D0B" w:rsidP="00DE3A5D" w:rsidRDefault="00A92D0B" w14:paraId="740A9962" w14:textId="34E879B0">
      <w:pPr>
        <w:keepNext/>
        <w:keepLines/>
        <w:spacing w:after="240"/>
        <w:ind w:firstLine="907"/>
        <w:rPr>
          <w:color w:val="000000"/>
        </w:rPr>
      </w:pPr>
    </w:p>
    <w:p w:rsidR="00E56E14" w:rsidP="00E56E14" w:rsidRDefault="00C93122" w14:paraId="21F9952B" w14:textId="77777777">
      <w:pPr>
        <w:pStyle w:val="Standard0"/>
        <w:spacing w:line="276" w:lineRule="auto"/>
        <w:ind w:firstLine="540"/>
        <w:rPr>
          <w:rFonts w:asciiTheme="majorBidi" w:hAnsiTheme="majorBidi" w:cstheme="majorBidi"/>
          <w:color w:val="000000"/>
        </w:rPr>
      </w:pPr>
      <w:r w:rsidRPr="00536D71">
        <w:rPr>
          <w:rFonts w:asciiTheme="majorBidi" w:hAnsiTheme="majorBidi" w:cstheme="majorBidi"/>
          <w:color w:val="000000"/>
        </w:rPr>
        <w:t>GPI filed comments on this proposed decision on August 1</w:t>
      </w:r>
      <w:r w:rsidR="00CB17B2">
        <w:rPr>
          <w:rFonts w:asciiTheme="majorBidi" w:hAnsiTheme="majorBidi" w:cstheme="majorBidi"/>
          <w:color w:val="000000"/>
        </w:rPr>
        <w:t>3</w:t>
      </w:r>
      <w:r w:rsidRPr="00536D71">
        <w:rPr>
          <w:rFonts w:asciiTheme="majorBidi" w:hAnsiTheme="majorBidi" w:cstheme="majorBidi"/>
          <w:color w:val="000000"/>
        </w:rPr>
        <w:t xml:space="preserve">, 2026. </w:t>
      </w:r>
      <w:r w:rsidR="00E56E14">
        <w:rPr>
          <w:rFonts w:asciiTheme="majorBidi" w:hAnsiTheme="majorBidi" w:cstheme="majorBidi"/>
          <w:color w:val="000000"/>
        </w:rPr>
        <w:t>Some</w:t>
      </w:r>
      <w:r w:rsidRPr="00536D71" w:rsidR="00E56E14">
        <w:rPr>
          <w:rFonts w:asciiTheme="majorBidi" w:hAnsiTheme="majorBidi" w:cstheme="majorBidi"/>
          <w:color w:val="000000"/>
        </w:rPr>
        <w:t xml:space="preserve"> of these comments were broad, general, and addressed twelve other proposed decisions, </w:t>
      </w:r>
      <w:r w:rsidR="00E56E14">
        <w:rPr>
          <w:rFonts w:asciiTheme="majorBidi" w:hAnsiTheme="majorBidi" w:cstheme="majorBidi"/>
          <w:color w:val="000000"/>
        </w:rPr>
        <w:t>some</w:t>
      </w:r>
      <w:r w:rsidRPr="00536D71" w:rsidR="00E56E14">
        <w:rPr>
          <w:rFonts w:asciiTheme="majorBidi" w:hAnsiTheme="majorBidi" w:cstheme="majorBidi"/>
          <w:color w:val="000000"/>
        </w:rPr>
        <w:t xml:space="preserve"> of which are not relevant to this proceeding. Under Rule 14.3(c), comments must focus on factual, legal, or technical errors. Accordingly, we address only those portions of GPI’s comments that identify </w:t>
      </w:r>
      <w:r w:rsidR="00E56E14">
        <w:rPr>
          <w:rFonts w:asciiTheme="majorBidi" w:hAnsiTheme="majorBidi" w:cstheme="majorBidi"/>
          <w:color w:val="000000"/>
        </w:rPr>
        <w:t>claimed</w:t>
      </w:r>
      <w:r w:rsidRPr="00536D71" w:rsidR="00E56E14">
        <w:rPr>
          <w:rFonts w:asciiTheme="majorBidi" w:hAnsiTheme="majorBidi" w:cstheme="majorBidi"/>
          <w:color w:val="000000"/>
        </w:rPr>
        <w:t xml:space="preserve"> errors pertain</w:t>
      </w:r>
      <w:r w:rsidR="00E56E14">
        <w:rPr>
          <w:rFonts w:asciiTheme="majorBidi" w:hAnsiTheme="majorBidi" w:cstheme="majorBidi"/>
          <w:color w:val="000000"/>
        </w:rPr>
        <w:t>ing</w:t>
      </w:r>
      <w:r w:rsidRPr="00536D71" w:rsidR="00E56E14">
        <w:rPr>
          <w:rFonts w:asciiTheme="majorBidi" w:hAnsiTheme="majorBidi" w:cstheme="majorBidi"/>
          <w:color w:val="000000"/>
        </w:rPr>
        <w:t xml:space="preserve"> to this proceeding.</w:t>
      </w:r>
    </w:p>
    <w:p w:rsidR="00E56E14" w:rsidP="00E56E14" w:rsidRDefault="00E56E14" w14:paraId="6A04039B" w14:textId="77777777">
      <w:pPr>
        <w:pStyle w:val="Standard0"/>
        <w:spacing w:line="276" w:lineRule="auto"/>
        <w:ind w:firstLine="540"/>
        <w:rPr>
          <w:rFonts w:asciiTheme="majorBidi" w:hAnsiTheme="majorBidi" w:cstheme="majorBidi"/>
          <w:color w:val="000000"/>
        </w:rPr>
      </w:pPr>
    </w:p>
    <w:p w:rsidRPr="00F224FC" w:rsidR="00F67309" w:rsidP="00751879" w:rsidRDefault="00F67309" w14:paraId="3659F7E1" w14:textId="77777777">
      <w:pPr>
        <w:pStyle w:val="Standard0"/>
        <w:numPr>
          <w:ilvl w:val="0"/>
          <w:numId w:val="16"/>
        </w:numPr>
        <w:spacing w:line="276" w:lineRule="auto"/>
        <w:rPr>
          <w:rFonts w:asciiTheme="majorBidi" w:hAnsiTheme="majorBidi" w:cstheme="majorBidi"/>
          <w:b/>
          <w:bCs/>
          <w:color w:val="000000"/>
        </w:rPr>
      </w:pPr>
      <w:r w:rsidRPr="00F224FC">
        <w:rPr>
          <w:rFonts w:asciiTheme="majorBidi" w:hAnsiTheme="majorBidi" w:cstheme="majorBidi"/>
          <w:b/>
          <w:bCs/>
          <w:color w:val="000000"/>
        </w:rPr>
        <w:t>The Governing Legal Standard</w:t>
      </w:r>
    </w:p>
    <w:p w:rsidR="00F67309" w:rsidP="00F67309" w:rsidRDefault="00F67309" w14:paraId="34874815" w14:textId="4E0C95B4">
      <w:pPr>
        <w:pStyle w:val="Standard0"/>
        <w:spacing w:line="276" w:lineRule="auto"/>
        <w:ind w:firstLine="540"/>
        <w:rPr>
          <w:color w:val="000000"/>
        </w:rPr>
      </w:pPr>
      <w:r>
        <w:rPr>
          <w:color w:val="000000"/>
        </w:rPr>
        <w:t xml:space="preserve">GPI comments that it is </w:t>
      </w:r>
      <w:r w:rsidR="00DD4043">
        <w:rPr>
          <w:color w:val="000000"/>
        </w:rPr>
        <w:t>“</w:t>
      </w:r>
      <w:r w:rsidRPr="007600A4">
        <w:rPr>
          <w:color w:val="000000"/>
        </w:rPr>
        <w:t xml:space="preserve">Commission practice to give credit to a substantial contribution that enriches the record upon which a Decision was made, regardless of whether it was adopted by the Commission. An argument that </w:t>
      </w:r>
      <w:r w:rsidRPr="00E106D0" w:rsidR="00E106D0">
        <w:rPr>
          <w:color w:val="000000"/>
        </w:rPr>
        <w:t>eloquently</w:t>
      </w:r>
      <w:r w:rsidR="00E106D0">
        <w:rPr>
          <w:color w:val="000000"/>
        </w:rPr>
        <w:t xml:space="preserve"> </w:t>
      </w:r>
      <w:r w:rsidRPr="007600A4">
        <w:rPr>
          <w:color w:val="000000"/>
        </w:rPr>
        <w:t xml:space="preserve">makes the case for a position that the Commission ultimately decides against, thus ensuring that all sides have been fully considered, is </w:t>
      </w:r>
      <w:r w:rsidRPr="007600A4">
        <w:rPr>
          <w:color w:val="000000"/>
        </w:rPr>
        <w:lastRenderedPageBreak/>
        <w:t>absolutely qualified as a substantial contribution.</w:t>
      </w:r>
      <w:r>
        <w:rPr>
          <w:color w:val="000000"/>
        </w:rPr>
        <w:t xml:space="preserve">  </w:t>
      </w:r>
      <w:r w:rsidRPr="007600A4">
        <w:rPr>
          <w:color w:val="000000"/>
        </w:rPr>
        <w:t>In addition, while the statutes require that an intervenor make a substantial contribution to a Decision, they do not limit compensation to only the hours that linearly led to the substantial contribution.</w:t>
      </w:r>
      <w:r>
        <w:rPr>
          <w:color w:val="000000"/>
        </w:rPr>
        <w:t>”</w:t>
      </w:r>
      <w:r>
        <w:rPr>
          <w:rStyle w:val="FootnoteReference"/>
          <w:color w:val="000000"/>
        </w:rPr>
        <w:footnoteReference w:id="18"/>
      </w:r>
      <w:r>
        <w:rPr>
          <w:color w:val="000000"/>
        </w:rPr>
        <w:t xml:space="preserve">  GPI goes on to state that “</w:t>
      </w:r>
      <w:r w:rsidRPr="007600A4">
        <w:rPr>
          <w:color w:val="000000"/>
        </w:rPr>
        <w:t xml:space="preserve">there has been no announcement from the </w:t>
      </w:r>
      <w:proofErr w:type="spellStart"/>
      <w:r w:rsidRPr="007600A4">
        <w:rPr>
          <w:color w:val="000000"/>
        </w:rPr>
        <w:t>IComp</w:t>
      </w:r>
      <w:proofErr w:type="spellEnd"/>
      <w:r w:rsidRPr="007600A4">
        <w:rPr>
          <w:color w:val="000000"/>
        </w:rPr>
        <w:t xml:space="preserve"> program that its standards for evaluating </w:t>
      </w:r>
      <w:proofErr w:type="spellStart"/>
      <w:r w:rsidRPr="007600A4">
        <w:rPr>
          <w:color w:val="000000"/>
        </w:rPr>
        <w:t>IComp</w:t>
      </w:r>
      <w:proofErr w:type="spellEnd"/>
      <w:r w:rsidRPr="007600A4">
        <w:rPr>
          <w:color w:val="000000"/>
        </w:rPr>
        <w:t xml:space="preserve"> claims have changed, or that rules are now being interpreted differently than what was done in the past.</w:t>
      </w:r>
      <w:r>
        <w:rPr>
          <w:color w:val="000000"/>
        </w:rPr>
        <w:t xml:space="preserve"> </w:t>
      </w:r>
      <w:r w:rsidRPr="007600A4">
        <w:rPr>
          <w:color w:val="000000"/>
        </w:rPr>
        <w:t xml:space="preserve">Therefore, the well-established standards for evaluating </w:t>
      </w:r>
      <w:proofErr w:type="spellStart"/>
      <w:r w:rsidRPr="007600A4">
        <w:rPr>
          <w:color w:val="000000"/>
        </w:rPr>
        <w:t>IComp</w:t>
      </w:r>
      <w:proofErr w:type="spellEnd"/>
      <w:r w:rsidRPr="007600A4">
        <w:rPr>
          <w:color w:val="000000"/>
        </w:rPr>
        <w:t xml:space="preserve"> claims should be applied to this claim, and most or </w:t>
      </w:r>
      <w:proofErr w:type="gramStart"/>
      <w:r w:rsidRPr="007600A4">
        <w:rPr>
          <w:color w:val="000000"/>
        </w:rPr>
        <w:t>all of</w:t>
      </w:r>
      <w:proofErr w:type="gramEnd"/>
      <w:r w:rsidRPr="007600A4">
        <w:rPr>
          <w:color w:val="000000"/>
        </w:rPr>
        <w:t xml:space="preserve"> the deductions in hours should be rescinded.</w:t>
      </w:r>
      <w:r>
        <w:rPr>
          <w:color w:val="000000"/>
        </w:rPr>
        <w:t>”</w:t>
      </w:r>
      <w:r>
        <w:rPr>
          <w:rStyle w:val="FootnoteReference"/>
          <w:color w:val="000000"/>
        </w:rPr>
        <w:footnoteReference w:id="19"/>
      </w:r>
    </w:p>
    <w:p w:rsidRPr="000A1F87" w:rsidR="000A1F87" w:rsidP="003E07B0" w:rsidRDefault="000A1F87" w14:paraId="20A25403" w14:textId="77777777">
      <w:pPr>
        <w:pStyle w:val="Standard0"/>
        <w:spacing w:line="276" w:lineRule="auto"/>
        <w:ind w:firstLine="540"/>
        <w:rPr>
          <w:color w:val="000000"/>
        </w:rPr>
      </w:pPr>
      <w:r w:rsidRPr="000A1F87">
        <w:rPr>
          <w:color w:val="000000"/>
        </w:rPr>
        <w:t xml:space="preserve">The Commission confirms that the process for evaluating </w:t>
      </w:r>
      <w:proofErr w:type="spellStart"/>
      <w:r w:rsidRPr="000A1F87">
        <w:rPr>
          <w:color w:val="000000"/>
        </w:rPr>
        <w:t>IComp</w:t>
      </w:r>
      <w:proofErr w:type="spellEnd"/>
      <w:r w:rsidRPr="000A1F87">
        <w:rPr>
          <w:color w:val="000000"/>
        </w:rPr>
        <w:t xml:space="preserve"> claims has not changed, nor have the rules governing the </w:t>
      </w:r>
      <w:proofErr w:type="spellStart"/>
      <w:r w:rsidRPr="000A1F87">
        <w:rPr>
          <w:color w:val="000000"/>
        </w:rPr>
        <w:t>IComp</w:t>
      </w:r>
      <w:proofErr w:type="spellEnd"/>
      <w:r w:rsidRPr="000A1F87">
        <w:rPr>
          <w:color w:val="000000"/>
        </w:rPr>
        <w:t xml:space="preserve"> program.  We reiterate that Pub. Util. Code §1802(j) confirms that a substantial contribution means that the intervenor “has substantially assisted the commission in the making of its order or decision because the order or decision has adopted in whole or in part one or more factual contentions, legal contentions, or specific policy or procedural recommendations presented by the customer.”  The courts have addressed the requirement of substantial contribution in, for example, TURN v. CPUC 166 </w:t>
      </w:r>
      <w:proofErr w:type="spellStart"/>
      <w:r w:rsidRPr="000A1F87">
        <w:rPr>
          <w:color w:val="000000"/>
        </w:rPr>
        <w:t>Cal.App</w:t>
      </w:r>
      <w:proofErr w:type="spellEnd"/>
      <w:r w:rsidRPr="000A1F87">
        <w:rPr>
          <w:color w:val="000000"/>
        </w:rPr>
        <w:t>. 4</w:t>
      </w:r>
      <w:r w:rsidRPr="000A1F87">
        <w:rPr>
          <w:color w:val="000000"/>
          <w:vertAlign w:val="superscript"/>
        </w:rPr>
        <w:t>th</w:t>
      </w:r>
      <w:r w:rsidRPr="000A1F87">
        <w:rPr>
          <w:color w:val="000000"/>
        </w:rPr>
        <w:t xml:space="preserve"> 522 (2008), stating at 11: “[T]o be eligible for compensation, the statute requires that the customer have made a ‘substantial contribution’ to the PUC’s proceedings, as the PUC determines. ‘Substantial contribution’ means that, in the judgment of the commission, the customer’s presentation has substantially assisted the commission in the making of its order or decision….”   </w:t>
      </w:r>
    </w:p>
    <w:p w:rsidR="00DF796E" w:rsidP="00962ACC" w:rsidRDefault="000A1F87" w14:paraId="0036B76D" w14:textId="68082474">
      <w:pPr>
        <w:pStyle w:val="Standard0"/>
        <w:spacing w:line="276" w:lineRule="auto"/>
        <w:ind w:firstLine="540"/>
        <w:rPr>
          <w:rFonts w:asciiTheme="majorBidi" w:hAnsiTheme="majorBidi" w:cstheme="majorBidi"/>
          <w:color w:val="000000"/>
        </w:rPr>
      </w:pPr>
      <w:r w:rsidRPr="000A1F87">
        <w:rPr>
          <w:color w:val="000000"/>
        </w:rPr>
        <w:t xml:space="preserve">In this decision, the Commission assessed whether GPI’s claimed hours reasonably aligned with the contributions it asserted and </w:t>
      </w:r>
      <w:proofErr w:type="gramStart"/>
      <w:r w:rsidRPr="000A1F87">
        <w:rPr>
          <w:color w:val="000000"/>
        </w:rPr>
        <w:t>made adjustments</w:t>
      </w:r>
      <w:proofErr w:type="gramEnd"/>
      <w:r w:rsidRPr="000A1F87">
        <w:rPr>
          <w:color w:val="000000"/>
        </w:rPr>
        <w:t xml:space="preserve"> as appropriate based on its judgment. Pub. Util. Code §1803 states that the “The commission shall award </w:t>
      </w:r>
      <w:r w:rsidRPr="000A1F87">
        <w:rPr>
          <w:i/>
          <w:color w:val="000000"/>
        </w:rPr>
        <w:t>reasonable</w:t>
      </w:r>
      <w:r w:rsidRPr="000A1F87">
        <w:rPr>
          <w:color w:val="000000"/>
        </w:rPr>
        <w:t xml:space="preserve"> advocate's fees, </w:t>
      </w:r>
      <w:r w:rsidRPr="000A1F87">
        <w:rPr>
          <w:i/>
          <w:color w:val="000000"/>
        </w:rPr>
        <w:t>reasonable</w:t>
      </w:r>
      <w:r w:rsidRPr="000A1F87">
        <w:rPr>
          <w:color w:val="000000"/>
        </w:rPr>
        <w:t xml:space="preserve"> expert witness fees, and other </w:t>
      </w:r>
      <w:r w:rsidRPr="000A1F87">
        <w:rPr>
          <w:i/>
          <w:color w:val="000000"/>
        </w:rPr>
        <w:t>reasonable</w:t>
      </w:r>
      <w:r w:rsidRPr="000A1F87">
        <w:rPr>
          <w:color w:val="000000"/>
        </w:rPr>
        <w:t xml:space="preserve"> costs of preparation for and participation in a hearing or proceeding” to intervenors who have made a substantial contribution. We remind GPI that providing a substantial contribution does not, by itself, guarantee </w:t>
      </w:r>
      <w:r w:rsidRPr="000A1F87">
        <w:rPr>
          <w:i/>
          <w:color w:val="000000"/>
        </w:rPr>
        <w:t>full</w:t>
      </w:r>
      <w:r w:rsidRPr="000A1F87">
        <w:rPr>
          <w:color w:val="000000"/>
        </w:rPr>
        <w:t xml:space="preserve"> reimbursement of </w:t>
      </w:r>
      <w:r w:rsidRPr="000A1F87">
        <w:rPr>
          <w:i/>
          <w:color w:val="000000"/>
        </w:rPr>
        <w:t>all</w:t>
      </w:r>
      <w:r w:rsidRPr="000A1F87">
        <w:rPr>
          <w:color w:val="000000"/>
        </w:rPr>
        <w:t xml:space="preserve"> claimed fees and costs. Lastly, we confirm that compensation is awarded for contributions that are efficient and meaningfully advance the Commission’s work, even when the intervenor’s positions are not adopted. As GPI itself notes, a “finding of substantial contribution does not entitle a customer to every claimed hour, and the Commission may reduce hours that are genuinely excessive or unreasonable</w:t>
      </w:r>
      <w:r w:rsidRPr="20C59100" w:rsidR="00DF796E">
        <w:rPr>
          <w:rFonts w:asciiTheme="majorBidi" w:hAnsiTheme="majorBidi" w:cstheme="majorBidi"/>
          <w:color w:val="000000" w:themeColor="text1"/>
        </w:rPr>
        <w:t>.”</w:t>
      </w:r>
      <w:r w:rsidR="00DF796E">
        <w:rPr>
          <w:rStyle w:val="FootnoteReference"/>
          <w:rFonts w:asciiTheme="majorBidi" w:hAnsiTheme="majorBidi" w:cstheme="majorBidi"/>
          <w:color w:val="000000"/>
        </w:rPr>
        <w:footnoteReference w:id="20"/>
      </w:r>
      <w:r w:rsidRPr="20C59100" w:rsidR="00DF796E">
        <w:rPr>
          <w:rFonts w:asciiTheme="majorBidi" w:hAnsiTheme="majorBidi" w:cstheme="majorBidi"/>
          <w:color w:val="000000" w:themeColor="text1"/>
        </w:rPr>
        <w:t xml:space="preserve"> </w:t>
      </w:r>
    </w:p>
    <w:p w:rsidR="009A1C12" w:rsidP="009A1C12" w:rsidRDefault="009A1C12" w14:paraId="268603AA" w14:textId="77777777">
      <w:pPr>
        <w:pStyle w:val="Standard0"/>
        <w:spacing w:line="276" w:lineRule="auto"/>
        <w:ind w:firstLine="540"/>
        <w:rPr>
          <w:color w:val="000000"/>
        </w:rPr>
      </w:pPr>
      <w:r>
        <w:rPr>
          <w:color w:val="000000"/>
        </w:rPr>
        <w:t xml:space="preserve">GPI comments that </w:t>
      </w:r>
      <w:r w:rsidRPr="007600A4">
        <w:rPr>
          <w:color w:val="000000"/>
        </w:rPr>
        <w:t>TURN and the Center for Accessible Technolog</w:t>
      </w:r>
      <w:r>
        <w:rPr>
          <w:color w:val="000000"/>
        </w:rPr>
        <w:t>y</w:t>
      </w:r>
      <w:r w:rsidRPr="007600A4">
        <w:rPr>
          <w:color w:val="000000"/>
        </w:rPr>
        <w:t xml:space="preserve"> filed </w:t>
      </w:r>
      <w:r>
        <w:rPr>
          <w:color w:val="000000"/>
        </w:rPr>
        <w:t xml:space="preserve">comments </w:t>
      </w:r>
      <w:r w:rsidRPr="007600A4">
        <w:rPr>
          <w:color w:val="000000"/>
        </w:rPr>
        <w:t xml:space="preserve">on July 28 in support of </w:t>
      </w:r>
      <w:r>
        <w:rPr>
          <w:color w:val="000000"/>
        </w:rPr>
        <w:t xml:space="preserve">their </w:t>
      </w:r>
      <w:r w:rsidRPr="007600A4">
        <w:rPr>
          <w:color w:val="000000"/>
        </w:rPr>
        <w:t xml:space="preserve">claim in </w:t>
      </w:r>
      <w:r>
        <w:rPr>
          <w:color w:val="000000"/>
        </w:rPr>
        <w:t>Rulemaking (</w:t>
      </w:r>
      <w:r w:rsidRPr="007600A4">
        <w:rPr>
          <w:color w:val="000000"/>
        </w:rPr>
        <w:t>R.</w:t>
      </w:r>
      <w:r>
        <w:rPr>
          <w:color w:val="000000"/>
        </w:rPr>
        <w:t xml:space="preserve">) </w:t>
      </w:r>
      <w:r w:rsidRPr="007600A4">
        <w:rPr>
          <w:color w:val="000000"/>
        </w:rPr>
        <w:t xml:space="preserve">19-09-009 </w:t>
      </w:r>
      <w:r>
        <w:rPr>
          <w:color w:val="000000"/>
        </w:rPr>
        <w:t>“</w:t>
      </w:r>
      <w:r w:rsidRPr="007600A4">
        <w:rPr>
          <w:color w:val="000000"/>
        </w:rPr>
        <w:t>complaining that improper standards were being imposed.</w:t>
      </w:r>
      <w:r>
        <w:rPr>
          <w:color w:val="000000"/>
        </w:rPr>
        <w:t>”</w:t>
      </w:r>
      <w:r w:rsidRPr="007600A4">
        <w:rPr>
          <w:color w:val="000000"/>
        </w:rPr>
        <w:t xml:space="preserve"> </w:t>
      </w:r>
      <w:r>
        <w:rPr>
          <w:color w:val="000000"/>
        </w:rPr>
        <w:t>GPI claims that t</w:t>
      </w:r>
      <w:r w:rsidRPr="007600A4">
        <w:rPr>
          <w:color w:val="000000"/>
        </w:rPr>
        <w:t>heir comment</w:t>
      </w:r>
      <w:r>
        <w:rPr>
          <w:color w:val="000000"/>
        </w:rPr>
        <w:t>s</w:t>
      </w:r>
      <w:r w:rsidRPr="007600A4">
        <w:rPr>
          <w:color w:val="000000"/>
        </w:rPr>
        <w:t xml:space="preserve"> pertain to </w:t>
      </w:r>
      <w:r>
        <w:rPr>
          <w:color w:val="000000"/>
        </w:rPr>
        <w:t>this decision as well.</w:t>
      </w:r>
      <w:r>
        <w:rPr>
          <w:rStyle w:val="FootnoteReference"/>
          <w:color w:val="000000"/>
        </w:rPr>
        <w:footnoteReference w:id="21"/>
      </w:r>
      <w:r>
        <w:rPr>
          <w:color w:val="000000"/>
        </w:rPr>
        <w:t xml:space="preserve"> </w:t>
      </w:r>
    </w:p>
    <w:p w:rsidR="00A113C3" w:rsidP="00A113C3" w:rsidRDefault="00A113C3" w14:paraId="47FA9E97" w14:textId="77777777">
      <w:pPr>
        <w:pStyle w:val="Standard0"/>
        <w:spacing w:line="276" w:lineRule="auto"/>
        <w:ind w:firstLine="540"/>
        <w:rPr>
          <w:color w:val="000000"/>
        </w:rPr>
      </w:pPr>
      <w:r w:rsidRPr="00E524EA">
        <w:rPr>
          <w:color w:val="000000"/>
        </w:rPr>
        <w:t xml:space="preserve">The Commission confirms that TURN and the Center for Accessible Technology did not file comments on the proposed decision in this proceeding, but they did file comments in </w:t>
      </w:r>
      <w:r>
        <w:rPr>
          <w:color w:val="000000"/>
        </w:rPr>
        <w:t>a different proceeding (</w:t>
      </w:r>
      <w:r w:rsidRPr="00E524EA">
        <w:rPr>
          <w:color w:val="000000"/>
        </w:rPr>
        <w:t>R.19-09-009</w:t>
      </w:r>
      <w:r>
        <w:rPr>
          <w:color w:val="000000"/>
        </w:rPr>
        <w:t>)</w:t>
      </w:r>
      <w:r w:rsidRPr="00E524EA">
        <w:rPr>
          <w:color w:val="000000"/>
        </w:rPr>
        <w:t xml:space="preserve">. </w:t>
      </w:r>
      <w:r w:rsidRPr="0085617C">
        <w:rPr>
          <w:color w:val="000000"/>
        </w:rPr>
        <w:t>We do not address TURN and the Center for Accessible Technology’s comment here as they do not pertain to this proceeding</w:t>
      </w:r>
      <w:r>
        <w:rPr>
          <w:color w:val="000000"/>
        </w:rPr>
        <w:t xml:space="preserve">, but </w:t>
      </w:r>
      <w:r w:rsidRPr="00E524EA">
        <w:rPr>
          <w:color w:val="000000"/>
        </w:rPr>
        <w:t xml:space="preserve">we must correct GPI’s </w:t>
      </w:r>
      <w:r w:rsidRPr="00E524EA">
        <w:rPr>
          <w:color w:val="000000"/>
        </w:rPr>
        <w:lastRenderedPageBreak/>
        <w:t>mischaracterization of them. TURN and the Center for Accessible Technology did not indicate that their comments in R.19-09-009 were intended to apply to other proposed decisions in other proceedings, including this one</w:t>
      </w:r>
      <w:r>
        <w:rPr>
          <w:color w:val="000000"/>
        </w:rPr>
        <w:t xml:space="preserve"> as GPI claims</w:t>
      </w:r>
      <w:r w:rsidRPr="00E524EA">
        <w:rPr>
          <w:color w:val="000000"/>
        </w:rPr>
        <w:t>. Their comments were specific to R.19-09-009; had they intended those comments to apply here, they would have filed comments in this proceeding as well. Additionally, their comments did not state support for GPI’s claim. Instead, they requested clarification from the Commission that an intervenor may establish substantial contribution when it materially supplements or complements another intervenor’s showing on the same issue, and that an intervenor may receive compensation even if its positions are not adopted, provided the Commission determines that the intervenor made a substantial contribution.</w:t>
      </w:r>
      <w:r>
        <w:rPr>
          <w:rStyle w:val="FootnoteReference"/>
          <w:color w:val="000000"/>
        </w:rPr>
        <w:footnoteReference w:id="22"/>
      </w:r>
      <w:r>
        <w:rPr>
          <w:color w:val="000000"/>
        </w:rPr>
        <w:t xml:space="preserve">  </w:t>
      </w:r>
    </w:p>
    <w:p w:rsidR="00E12D61" w:rsidP="00A113C3" w:rsidRDefault="00E12D61" w14:paraId="710F184B" w14:textId="77777777">
      <w:pPr>
        <w:pStyle w:val="Standard0"/>
        <w:spacing w:line="276" w:lineRule="auto"/>
        <w:ind w:firstLine="540"/>
        <w:rPr>
          <w:color w:val="000000"/>
        </w:rPr>
      </w:pPr>
    </w:p>
    <w:p w:rsidRPr="00F224FC" w:rsidR="00E12D61" w:rsidP="00751879" w:rsidRDefault="00E12D61" w14:paraId="6F373EDE" w14:textId="77777777">
      <w:pPr>
        <w:pStyle w:val="Standard0"/>
        <w:numPr>
          <w:ilvl w:val="0"/>
          <w:numId w:val="16"/>
        </w:numPr>
        <w:spacing w:line="276" w:lineRule="auto"/>
        <w:rPr>
          <w:rFonts w:asciiTheme="majorBidi" w:hAnsiTheme="majorBidi" w:cstheme="majorBidi"/>
          <w:b/>
          <w:bCs/>
          <w:color w:val="000000"/>
        </w:rPr>
      </w:pPr>
      <w:r>
        <w:rPr>
          <w:rFonts w:asciiTheme="majorBidi" w:hAnsiTheme="majorBidi" w:cstheme="majorBidi"/>
          <w:b/>
          <w:bCs/>
          <w:color w:val="000000"/>
        </w:rPr>
        <w:t>Commission Policy on Consultant Compensation</w:t>
      </w:r>
    </w:p>
    <w:p w:rsidR="00E12D61" w:rsidP="00E12D61" w:rsidRDefault="00E12D61" w14:paraId="3573B160" w14:textId="20433AE7">
      <w:pPr>
        <w:pStyle w:val="Standard0"/>
        <w:spacing w:line="276" w:lineRule="auto"/>
        <w:ind w:firstLine="540"/>
        <w:rPr>
          <w:color w:val="000000"/>
        </w:rPr>
      </w:pPr>
      <w:r w:rsidRPr="009F152F">
        <w:rPr>
          <w:color w:val="000000"/>
        </w:rPr>
        <w:t>GPI asserts that the standard established in D.07</w:t>
      </w:r>
      <w:r w:rsidRPr="009F152F">
        <w:rPr>
          <w:color w:val="000000"/>
        </w:rPr>
        <w:noBreakHyphen/>
        <w:t>01</w:t>
      </w:r>
      <w:r w:rsidRPr="009F152F">
        <w:rPr>
          <w:color w:val="000000"/>
        </w:rPr>
        <w:noBreakHyphen/>
        <w:t xml:space="preserve">009 </w:t>
      </w:r>
      <w:r>
        <w:rPr>
          <w:color w:val="000000"/>
        </w:rPr>
        <w:t>regarding compensation to consultants, where we state that “</w:t>
      </w:r>
      <w:r w:rsidRPr="007600A4">
        <w:rPr>
          <w:color w:val="000000"/>
        </w:rPr>
        <w:t xml:space="preserve">in no event should the rate requested by an intervenor exceed the rate billed to that intervenor by any </w:t>
      </w:r>
      <w:r w:rsidRPr="00D23CA1">
        <w:rPr>
          <w:color w:val="000000"/>
        </w:rPr>
        <w:t>outside</w:t>
      </w:r>
      <w:r w:rsidRPr="007600A4">
        <w:rPr>
          <w:b/>
          <w:bCs/>
          <w:color w:val="000000"/>
        </w:rPr>
        <w:t xml:space="preserve"> </w:t>
      </w:r>
      <w:r w:rsidRPr="007600A4">
        <w:rPr>
          <w:color w:val="000000"/>
        </w:rPr>
        <w:t>consultant it hires</w:t>
      </w:r>
      <w:r>
        <w:rPr>
          <w:color w:val="000000"/>
        </w:rPr>
        <w:t>,</w:t>
      </w:r>
      <w:r w:rsidRPr="009F152F">
        <w:rPr>
          <w:color w:val="000000"/>
        </w:rPr>
        <w:t>” do</w:t>
      </w:r>
      <w:r>
        <w:rPr>
          <w:color w:val="000000"/>
        </w:rPr>
        <w:t>es</w:t>
      </w:r>
      <w:r w:rsidRPr="009F152F">
        <w:rPr>
          <w:color w:val="000000"/>
        </w:rPr>
        <w:t xml:space="preserve"> not apply </w:t>
      </w:r>
      <w:r>
        <w:rPr>
          <w:color w:val="000000"/>
        </w:rPr>
        <w:t xml:space="preserve">here.  </w:t>
      </w:r>
      <w:r w:rsidRPr="009F152F">
        <w:rPr>
          <w:color w:val="000000"/>
        </w:rPr>
        <w:t xml:space="preserve">GPI </w:t>
      </w:r>
      <w:r>
        <w:rPr>
          <w:color w:val="000000"/>
        </w:rPr>
        <w:t>claims</w:t>
      </w:r>
      <w:r w:rsidRPr="009F152F">
        <w:rPr>
          <w:color w:val="000000"/>
        </w:rPr>
        <w:t xml:space="preserve"> that </w:t>
      </w:r>
      <w:r w:rsidR="000059D2">
        <w:rPr>
          <w:color w:val="000000"/>
        </w:rPr>
        <w:t>Harrold</w:t>
      </w:r>
      <w:r w:rsidRPr="009F152F">
        <w:rPr>
          <w:color w:val="000000"/>
        </w:rPr>
        <w:t xml:space="preserve">, who performs nearly </w:t>
      </w:r>
      <w:proofErr w:type="gramStart"/>
      <w:r w:rsidRPr="009F152F">
        <w:rPr>
          <w:color w:val="000000"/>
        </w:rPr>
        <w:t>all of</w:t>
      </w:r>
      <w:proofErr w:type="gramEnd"/>
      <w:r w:rsidRPr="009F152F">
        <w:rPr>
          <w:color w:val="000000"/>
        </w:rPr>
        <w:t xml:space="preserve"> </w:t>
      </w:r>
      <w:r>
        <w:rPr>
          <w:color w:val="000000"/>
        </w:rPr>
        <w:t>their</w:t>
      </w:r>
      <w:r w:rsidRPr="009F152F">
        <w:rPr>
          <w:color w:val="000000"/>
        </w:rPr>
        <w:t xml:space="preserve"> work </w:t>
      </w:r>
      <w:r>
        <w:rPr>
          <w:color w:val="000000"/>
        </w:rPr>
        <w:t>for</w:t>
      </w:r>
      <w:r w:rsidRPr="009F152F">
        <w:rPr>
          <w:color w:val="000000"/>
        </w:rPr>
        <w:t xml:space="preserve"> GPI, is not an outside consultant but functions more like a contract employee. According to GPI, classifying </w:t>
      </w:r>
      <w:r w:rsidR="000059D2">
        <w:rPr>
          <w:color w:val="000000"/>
        </w:rPr>
        <w:t>Harrold</w:t>
      </w:r>
      <w:r w:rsidRPr="009F152F">
        <w:rPr>
          <w:color w:val="000000"/>
        </w:rPr>
        <w:t xml:space="preserve"> as an outside consultant is incorrect and leads to inaccurate conclusions in the proposed decision.</w:t>
      </w:r>
      <w:r>
        <w:rPr>
          <w:rStyle w:val="FootnoteReference"/>
          <w:color w:val="000000"/>
        </w:rPr>
        <w:footnoteReference w:id="23"/>
      </w:r>
    </w:p>
    <w:p w:rsidRPr="00CC4A76" w:rsidR="00601F7F" w:rsidP="00601F7F" w:rsidRDefault="00601F7F" w14:paraId="765EDAB8" w14:textId="3BCCD5CF">
      <w:pPr>
        <w:pStyle w:val="Standard0"/>
        <w:spacing w:line="276" w:lineRule="auto"/>
        <w:ind w:firstLine="540"/>
        <w:rPr>
          <w:color w:val="000000"/>
        </w:rPr>
      </w:pPr>
      <w:r>
        <w:rPr>
          <w:color w:val="000000"/>
        </w:rPr>
        <w:t>T</w:t>
      </w:r>
      <w:r w:rsidRPr="00004744">
        <w:rPr>
          <w:color w:val="000000"/>
        </w:rPr>
        <w:t xml:space="preserve">he Commission </w:t>
      </w:r>
      <w:r>
        <w:rPr>
          <w:color w:val="000000"/>
        </w:rPr>
        <w:t xml:space="preserve">is not convinced by </w:t>
      </w:r>
      <w:r w:rsidRPr="00004744">
        <w:rPr>
          <w:color w:val="000000"/>
        </w:rPr>
        <w:t xml:space="preserve">GPI’s </w:t>
      </w:r>
      <w:r>
        <w:rPr>
          <w:color w:val="000000"/>
        </w:rPr>
        <w:t xml:space="preserve">argument that </w:t>
      </w:r>
      <w:r w:rsidRPr="00004744">
        <w:rPr>
          <w:color w:val="000000"/>
        </w:rPr>
        <w:t>Harrold</w:t>
      </w:r>
      <w:r>
        <w:rPr>
          <w:color w:val="000000"/>
        </w:rPr>
        <w:t xml:space="preserve"> is not a consultant, but a contract employee of GPI. H</w:t>
      </w:r>
      <w:r w:rsidRPr="00004744">
        <w:rPr>
          <w:color w:val="000000"/>
        </w:rPr>
        <w:t xml:space="preserve">arrold </w:t>
      </w:r>
      <w:r>
        <w:rPr>
          <w:color w:val="000000"/>
        </w:rPr>
        <w:t>was</w:t>
      </w:r>
      <w:r w:rsidRPr="00004744">
        <w:rPr>
          <w:color w:val="000000"/>
        </w:rPr>
        <w:t xml:space="preserve"> retained to </w:t>
      </w:r>
      <w:r>
        <w:rPr>
          <w:color w:val="000000"/>
        </w:rPr>
        <w:t>provide</w:t>
      </w:r>
      <w:r w:rsidRPr="00004744">
        <w:rPr>
          <w:color w:val="000000"/>
        </w:rPr>
        <w:t xml:space="preserve"> services for </w:t>
      </w:r>
      <w:r>
        <w:rPr>
          <w:color w:val="000000"/>
        </w:rPr>
        <w:t>GPI/</w:t>
      </w:r>
      <w:r w:rsidRPr="005E5FE8">
        <w:rPr>
          <w:color w:val="000000"/>
        </w:rPr>
        <w:t>Future Resources Associates</w:t>
      </w:r>
      <w:r w:rsidRPr="00004744">
        <w:rPr>
          <w:color w:val="000000"/>
        </w:rPr>
        <w:t xml:space="preserve"> and </w:t>
      </w:r>
      <w:r>
        <w:rPr>
          <w:color w:val="000000"/>
        </w:rPr>
        <w:t xml:space="preserve">has a formal </w:t>
      </w:r>
      <w:r w:rsidRPr="00004744">
        <w:rPr>
          <w:color w:val="000000"/>
        </w:rPr>
        <w:t>service agreement</w:t>
      </w:r>
      <w:r>
        <w:rPr>
          <w:color w:val="000000"/>
        </w:rPr>
        <w:t xml:space="preserve"> with</w:t>
      </w:r>
      <w:r w:rsidRPr="00004744">
        <w:rPr>
          <w:color w:val="000000"/>
        </w:rPr>
        <w:t xml:space="preserve"> </w:t>
      </w:r>
      <w:r w:rsidRPr="007D6F50">
        <w:rPr>
          <w:color w:val="000000"/>
        </w:rPr>
        <w:t>GPI/Future Resources Associates outlining the terms and payment arrangements, all of which are consistent with a consultant relationship, regardless of the terminology GPI prefers</w:t>
      </w:r>
      <w:r w:rsidRPr="00004744">
        <w:rPr>
          <w:color w:val="000000"/>
        </w:rPr>
        <w:t xml:space="preserve">. Harrold </w:t>
      </w:r>
      <w:r>
        <w:rPr>
          <w:color w:val="000000"/>
        </w:rPr>
        <w:t xml:space="preserve">bills </w:t>
      </w:r>
      <w:r w:rsidRPr="00FF74A9">
        <w:rPr>
          <w:color w:val="000000"/>
        </w:rPr>
        <w:t>Future Resources Associates</w:t>
      </w:r>
      <w:r>
        <w:rPr>
          <w:color w:val="000000"/>
        </w:rPr>
        <w:t xml:space="preserve"> directly </w:t>
      </w:r>
      <w:r w:rsidRPr="00FF74A9">
        <w:rPr>
          <w:color w:val="000000"/>
        </w:rPr>
        <w:t xml:space="preserve">for </w:t>
      </w:r>
      <w:r>
        <w:rPr>
          <w:color w:val="000000"/>
        </w:rPr>
        <w:t xml:space="preserve">her </w:t>
      </w:r>
      <w:r w:rsidRPr="00FF74A9">
        <w:rPr>
          <w:color w:val="000000"/>
        </w:rPr>
        <w:t>work in this proceeding</w:t>
      </w:r>
      <w:r>
        <w:rPr>
          <w:color w:val="000000"/>
        </w:rPr>
        <w:t xml:space="preserve">, </w:t>
      </w:r>
      <w:r w:rsidRPr="00004744">
        <w:rPr>
          <w:color w:val="000000"/>
        </w:rPr>
        <w:t xml:space="preserve">and although GPI chooses not to label her as a consultant, the Commission still applies the standard that intervenors may not request rates higher than those </w:t>
      </w:r>
      <w:r>
        <w:rPr>
          <w:color w:val="000000"/>
        </w:rPr>
        <w:t>billed by</w:t>
      </w:r>
      <w:r w:rsidRPr="00004744">
        <w:rPr>
          <w:color w:val="000000"/>
        </w:rPr>
        <w:t xml:space="preserve"> their consultants.</w:t>
      </w:r>
      <w:r>
        <w:rPr>
          <w:color w:val="000000"/>
        </w:rPr>
        <w:t xml:space="preserve"> </w:t>
      </w:r>
      <w:r w:rsidRPr="00CC4A76">
        <w:rPr>
          <w:color w:val="000000"/>
        </w:rPr>
        <w:t>Therefore</w:t>
      </w:r>
      <w:r>
        <w:rPr>
          <w:color w:val="000000"/>
        </w:rPr>
        <w:t>,</w:t>
      </w:r>
      <w:r w:rsidRPr="00CC4A76">
        <w:rPr>
          <w:color w:val="000000"/>
        </w:rPr>
        <w:t xml:space="preserve"> we make no changes to the decision. </w:t>
      </w:r>
    </w:p>
    <w:p w:rsidR="00601F7F" w:rsidP="00601F7F" w:rsidRDefault="00601F7F" w14:paraId="2FF9C9C5" w14:textId="77777777">
      <w:pPr>
        <w:pStyle w:val="Standard0"/>
        <w:spacing w:line="276" w:lineRule="auto"/>
        <w:ind w:firstLine="540"/>
        <w:rPr>
          <w:rFonts w:asciiTheme="majorBidi" w:hAnsiTheme="majorBidi" w:cstheme="majorBidi"/>
          <w:b/>
          <w:bCs/>
          <w:color w:val="000000"/>
        </w:rPr>
      </w:pPr>
    </w:p>
    <w:p w:rsidRPr="00F224FC" w:rsidR="0006039D" w:rsidP="00751879" w:rsidRDefault="0006039D" w14:paraId="064C9522" w14:textId="152B158D">
      <w:pPr>
        <w:pStyle w:val="Standard0"/>
        <w:numPr>
          <w:ilvl w:val="0"/>
          <w:numId w:val="16"/>
        </w:numPr>
        <w:spacing w:line="276" w:lineRule="auto"/>
        <w:rPr>
          <w:rFonts w:asciiTheme="majorBidi" w:hAnsiTheme="majorBidi" w:cstheme="majorBidi"/>
          <w:b/>
          <w:bCs/>
          <w:color w:val="000000"/>
        </w:rPr>
      </w:pPr>
      <w:r>
        <w:rPr>
          <w:rFonts w:asciiTheme="majorBidi" w:hAnsiTheme="majorBidi" w:cstheme="majorBidi"/>
          <w:b/>
          <w:bCs/>
          <w:color w:val="000000"/>
        </w:rPr>
        <w:t xml:space="preserve">Hourly </w:t>
      </w:r>
      <w:r w:rsidR="00DC7560">
        <w:rPr>
          <w:rFonts w:asciiTheme="majorBidi" w:hAnsiTheme="majorBidi" w:cstheme="majorBidi"/>
          <w:b/>
          <w:bCs/>
          <w:color w:val="000000"/>
        </w:rPr>
        <w:t>R</w:t>
      </w:r>
      <w:r>
        <w:rPr>
          <w:rFonts w:asciiTheme="majorBidi" w:hAnsiTheme="majorBidi" w:cstheme="majorBidi"/>
          <w:b/>
          <w:bCs/>
          <w:color w:val="000000"/>
        </w:rPr>
        <w:t xml:space="preserve">ates for Morris </w:t>
      </w:r>
    </w:p>
    <w:p w:rsidR="00DC7560" w:rsidP="0006039D" w:rsidRDefault="0006039D" w14:paraId="5352EE68" w14:textId="7924EBBA">
      <w:pPr>
        <w:pStyle w:val="Standard0"/>
        <w:spacing w:line="276" w:lineRule="auto"/>
        <w:ind w:firstLine="540"/>
        <w:rPr>
          <w:color w:val="000000"/>
        </w:rPr>
      </w:pPr>
      <w:r>
        <w:rPr>
          <w:color w:val="000000"/>
        </w:rPr>
        <w:t xml:space="preserve">GPI </w:t>
      </w:r>
      <w:r w:rsidRPr="00F87D3C">
        <w:rPr>
          <w:color w:val="000000"/>
        </w:rPr>
        <w:t xml:space="preserve">objects </w:t>
      </w:r>
      <w:r>
        <w:rPr>
          <w:color w:val="000000"/>
        </w:rPr>
        <w:t xml:space="preserve">to Morris’ 2023 and </w:t>
      </w:r>
      <w:r w:rsidR="00DC7560">
        <w:rPr>
          <w:color w:val="000000"/>
        </w:rPr>
        <w:t xml:space="preserve">2024 </w:t>
      </w:r>
      <w:r>
        <w:rPr>
          <w:color w:val="000000"/>
        </w:rPr>
        <w:t xml:space="preserve">hourly rates of </w:t>
      </w:r>
      <w:r w:rsidRPr="00F87D3C">
        <w:rPr>
          <w:color w:val="000000"/>
        </w:rPr>
        <w:t>$</w:t>
      </w:r>
      <w:r>
        <w:rPr>
          <w:color w:val="000000"/>
        </w:rPr>
        <w:t>460</w:t>
      </w:r>
      <w:r w:rsidRPr="00F87D3C">
        <w:rPr>
          <w:color w:val="000000"/>
        </w:rPr>
        <w:t xml:space="preserve"> </w:t>
      </w:r>
      <w:r>
        <w:rPr>
          <w:color w:val="000000"/>
        </w:rPr>
        <w:t xml:space="preserve">and $475, respectively, </w:t>
      </w:r>
      <w:r w:rsidRPr="00F87D3C">
        <w:rPr>
          <w:color w:val="000000"/>
        </w:rPr>
        <w:t>and argues that it should be increased to the requested rate of $</w:t>
      </w:r>
      <w:r>
        <w:rPr>
          <w:color w:val="000000"/>
        </w:rPr>
        <w:t xml:space="preserve">485 and </w:t>
      </w:r>
      <w:r w:rsidR="005558C6">
        <w:rPr>
          <w:color w:val="000000"/>
        </w:rPr>
        <w:t>$505</w:t>
      </w:r>
      <w:r>
        <w:rPr>
          <w:color w:val="000000"/>
        </w:rPr>
        <w:t xml:space="preserve">. </w:t>
      </w:r>
    </w:p>
    <w:p w:rsidR="0006039D" w:rsidP="0006039D" w:rsidRDefault="0006039D" w14:paraId="4301DF7D" w14:textId="37F14B88">
      <w:pPr>
        <w:pStyle w:val="Standard0"/>
        <w:spacing w:line="276" w:lineRule="auto"/>
        <w:ind w:firstLine="540"/>
        <w:rPr>
          <w:color w:val="000000"/>
        </w:rPr>
      </w:pPr>
      <w:r>
        <w:rPr>
          <w:color w:val="000000"/>
        </w:rPr>
        <w:t xml:space="preserve">As stated above, </w:t>
      </w:r>
      <w:r w:rsidRPr="00B87D08">
        <w:rPr>
          <w:color w:val="000000"/>
        </w:rPr>
        <w:t xml:space="preserve">Morris is </w:t>
      </w:r>
      <w:proofErr w:type="gramStart"/>
      <w:r w:rsidRPr="00B87D08">
        <w:rPr>
          <w:color w:val="000000"/>
        </w:rPr>
        <w:t>dba</w:t>
      </w:r>
      <w:proofErr w:type="gramEnd"/>
      <w:r w:rsidRPr="00B87D08">
        <w:rPr>
          <w:color w:val="000000"/>
        </w:rPr>
        <w:t xml:space="preserve"> Future Resources Associates, working on a contingency basis for the Pacific Institute, </w:t>
      </w:r>
      <w:r>
        <w:rPr>
          <w:color w:val="000000"/>
        </w:rPr>
        <w:t xml:space="preserve">where he </w:t>
      </w:r>
      <w:r w:rsidRPr="00B87D08">
        <w:rPr>
          <w:color w:val="000000"/>
        </w:rPr>
        <w:t>has agreed to defer his consulting fee contingent upon receipt of this intervenor compensation award.</w:t>
      </w:r>
      <w:r>
        <w:rPr>
          <w:color w:val="000000"/>
        </w:rPr>
        <w:t xml:space="preserve"> Given that arrangement, we utilized the </w:t>
      </w:r>
      <w:r w:rsidRPr="00B87D08">
        <w:rPr>
          <w:color w:val="000000"/>
        </w:rPr>
        <w:t>reasonable rates established by Resolution ALJ-393 based on Morris' experience as an Advocate - Executive Director - Level V</w:t>
      </w:r>
      <w:r>
        <w:rPr>
          <w:color w:val="000000"/>
        </w:rPr>
        <w:t xml:space="preserve">.  </w:t>
      </w:r>
      <w:r w:rsidRPr="00DC7560" w:rsidR="00DC7560">
        <w:rPr>
          <w:color w:val="000000"/>
        </w:rPr>
        <w:t>The rate range for an Advocate - Executive Director - Level V is $191.49 - $464.81 for 2023, and $203.94 - $477.26 for 2024.</w:t>
      </w:r>
      <w:r w:rsidR="00046568">
        <w:rPr>
          <w:color w:val="000000"/>
        </w:rPr>
        <w:t xml:space="preserve">  </w:t>
      </w:r>
      <w:r>
        <w:rPr>
          <w:color w:val="000000"/>
        </w:rPr>
        <w:t xml:space="preserve">We </w:t>
      </w:r>
      <w:r w:rsidR="001469D7">
        <w:rPr>
          <w:color w:val="000000"/>
        </w:rPr>
        <w:t>uphold</w:t>
      </w:r>
      <w:r>
        <w:rPr>
          <w:color w:val="000000"/>
        </w:rPr>
        <w:t xml:space="preserve"> </w:t>
      </w:r>
      <w:r w:rsidRPr="00B87D08">
        <w:rPr>
          <w:color w:val="000000"/>
        </w:rPr>
        <w:t>Morris</w:t>
      </w:r>
      <w:r w:rsidR="001469D7">
        <w:rPr>
          <w:color w:val="000000"/>
        </w:rPr>
        <w:t>’</w:t>
      </w:r>
      <w:r>
        <w:rPr>
          <w:color w:val="000000"/>
        </w:rPr>
        <w:t xml:space="preserve"> 2023 </w:t>
      </w:r>
      <w:r w:rsidR="00506332">
        <w:rPr>
          <w:color w:val="000000"/>
        </w:rPr>
        <w:t xml:space="preserve">and 2024 </w:t>
      </w:r>
      <w:r>
        <w:rPr>
          <w:color w:val="000000"/>
        </w:rPr>
        <w:t>hourly rate</w:t>
      </w:r>
      <w:r w:rsidR="00506332">
        <w:rPr>
          <w:color w:val="000000"/>
        </w:rPr>
        <w:t>s</w:t>
      </w:r>
      <w:r>
        <w:rPr>
          <w:color w:val="000000"/>
        </w:rPr>
        <w:t xml:space="preserve"> of $460</w:t>
      </w:r>
      <w:r w:rsidRPr="0095216F">
        <w:rPr>
          <w:color w:val="000000"/>
        </w:rPr>
        <w:t xml:space="preserve"> </w:t>
      </w:r>
      <w:r w:rsidR="00506332">
        <w:rPr>
          <w:color w:val="000000"/>
        </w:rPr>
        <w:t xml:space="preserve">and $475 </w:t>
      </w:r>
      <w:r>
        <w:rPr>
          <w:color w:val="000000"/>
        </w:rPr>
        <w:t xml:space="preserve">as </w:t>
      </w:r>
      <w:r w:rsidR="00506332">
        <w:rPr>
          <w:color w:val="000000"/>
        </w:rPr>
        <w:t>they</w:t>
      </w:r>
      <w:r w:rsidRPr="005F60CB">
        <w:rPr>
          <w:color w:val="000000"/>
        </w:rPr>
        <w:t xml:space="preserve"> already reflect the upper limit</w:t>
      </w:r>
      <w:r w:rsidR="00046568">
        <w:rPr>
          <w:color w:val="000000"/>
        </w:rPr>
        <w:t>s</w:t>
      </w:r>
      <w:r w:rsidRPr="005F60CB">
        <w:rPr>
          <w:color w:val="000000"/>
        </w:rPr>
        <w:t xml:space="preserve"> for </w:t>
      </w:r>
      <w:r w:rsidR="00046568">
        <w:rPr>
          <w:color w:val="000000"/>
        </w:rPr>
        <w:t>this level</w:t>
      </w:r>
      <w:r>
        <w:rPr>
          <w:color w:val="000000"/>
        </w:rPr>
        <w:t xml:space="preserve">.  We note that </w:t>
      </w:r>
      <w:r>
        <w:rPr>
          <w:color w:val="000000"/>
        </w:rPr>
        <w:lastRenderedPageBreak/>
        <w:t>the previously approved rates that GPI references to were approved for a different role.  Given Morris’ clarification that he is the director, this is the correct role to be used to establish his rate.</w:t>
      </w:r>
    </w:p>
    <w:p w:rsidR="00DC7560" w:rsidP="0006039D" w:rsidRDefault="00DC7560" w14:paraId="1C566D98" w14:textId="77777777">
      <w:pPr>
        <w:pStyle w:val="Standard0"/>
        <w:spacing w:line="276" w:lineRule="auto"/>
        <w:ind w:firstLine="540"/>
        <w:rPr>
          <w:color w:val="000000"/>
        </w:rPr>
      </w:pPr>
    </w:p>
    <w:p w:rsidRPr="00F224FC" w:rsidR="00DC7560" w:rsidP="00751879" w:rsidRDefault="00DC7560" w14:paraId="21031A9D" w14:textId="3912D5FE">
      <w:pPr>
        <w:pStyle w:val="Standard0"/>
        <w:numPr>
          <w:ilvl w:val="0"/>
          <w:numId w:val="16"/>
        </w:numPr>
        <w:spacing w:line="276" w:lineRule="auto"/>
        <w:rPr>
          <w:rFonts w:asciiTheme="majorBidi" w:hAnsiTheme="majorBidi" w:cstheme="majorBidi"/>
          <w:b/>
          <w:bCs/>
          <w:color w:val="000000"/>
        </w:rPr>
      </w:pPr>
      <w:r>
        <w:rPr>
          <w:rFonts w:asciiTheme="majorBidi" w:hAnsiTheme="majorBidi" w:cstheme="majorBidi"/>
          <w:b/>
          <w:bCs/>
          <w:color w:val="000000"/>
        </w:rPr>
        <w:t xml:space="preserve">Hourly </w:t>
      </w:r>
      <w:r w:rsidR="00046568">
        <w:rPr>
          <w:rFonts w:asciiTheme="majorBidi" w:hAnsiTheme="majorBidi" w:cstheme="majorBidi"/>
          <w:b/>
          <w:bCs/>
          <w:color w:val="000000"/>
        </w:rPr>
        <w:t>R</w:t>
      </w:r>
      <w:r>
        <w:rPr>
          <w:rFonts w:asciiTheme="majorBidi" w:hAnsiTheme="majorBidi" w:cstheme="majorBidi"/>
          <w:b/>
          <w:bCs/>
          <w:color w:val="000000"/>
        </w:rPr>
        <w:t xml:space="preserve">ates for Harrold </w:t>
      </w:r>
    </w:p>
    <w:p w:rsidR="00046568" w:rsidP="0006039D" w:rsidRDefault="0006039D" w14:paraId="35C2A661" w14:textId="77777777">
      <w:pPr>
        <w:pStyle w:val="Standard0"/>
        <w:spacing w:line="276" w:lineRule="auto"/>
        <w:ind w:firstLine="540"/>
        <w:rPr>
          <w:color w:val="000000"/>
        </w:rPr>
      </w:pPr>
      <w:r w:rsidRPr="00F87D3C">
        <w:rPr>
          <w:color w:val="000000"/>
        </w:rPr>
        <w:t>GPI objects to</w:t>
      </w:r>
      <w:r>
        <w:rPr>
          <w:color w:val="000000"/>
        </w:rPr>
        <w:t xml:space="preserve"> </w:t>
      </w:r>
      <w:r w:rsidRPr="00F87D3C">
        <w:rPr>
          <w:color w:val="000000"/>
        </w:rPr>
        <w:t xml:space="preserve">Harrold’s </w:t>
      </w:r>
      <w:r>
        <w:rPr>
          <w:color w:val="000000"/>
        </w:rPr>
        <w:t>awarded</w:t>
      </w:r>
      <w:r w:rsidRPr="00F87D3C">
        <w:rPr>
          <w:color w:val="000000"/>
        </w:rPr>
        <w:t xml:space="preserve"> 2023</w:t>
      </w:r>
      <w:r w:rsidR="00506332">
        <w:rPr>
          <w:color w:val="000000"/>
        </w:rPr>
        <w:t xml:space="preserve"> and 2024</w:t>
      </w:r>
      <w:r w:rsidRPr="00F87D3C">
        <w:rPr>
          <w:color w:val="000000"/>
        </w:rPr>
        <w:t xml:space="preserve"> </w:t>
      </w:r>
      <w:r>
        <w:rPr>
          <w:color w:val="000000"/>
        </w:rPr>
        <w:t xml:space="preserve">hourly </w:t>
      </w:r>
      <w:r w:rsidRPr="00F87D3C">
        <w:rPr>
          <w:color w:val="000000"/>
        </w:rPr>
        <w:t>rate</w:t>
      </w:r>
      <w:r w:rsidR="00506332">
        <w:rPr>
          <w:color w:val="000000"/>
        </w:rPr>
        <w:t>s</w:t>
      </w:r>
      <w:r w:rsidRPr="00F87D3C">
        <w:rPr>
          <w:color w:val="000000"/>
        </w:rPr>
        <w:t xml:space="preserve"> of $260 and argues that it should be increased to $325</w:t>
      </w:r>
      <w:r w:rsidR="00C833B1">
        <w:rPr>
          <w:color w:val="000000"/>
        </w:rPr>
        <w:t xml:space="preserve"> for 2023 and $340 for 2024</w:t>
      </w:r>
      <w:r w:rsidR="00AD50BD">
        <w:rPr>
          <w:color w:val="000000"/>
        </w:rPr>
        <w:t xml:space="preserve">, even though the original claim requested $300 and $310.  </w:t>
      </w:r>
    </w:p>
    <w:p w:rsidR="0006039D" w:rsidP="0006039D" w:rsidRDefault="0006039D" w14:paraId="39E7A9B5" w14:textId="1F9E7D5F">
      <w:pPr>
        <w:pStyle w:val="Standard0"/>
        <w:spacing w:line="276" w:lineRule="auto"/>
        <w:ind w:firstLine="540"/>
        <w:rPr>
          <w:color w:val="000000"/>
        </w:rPr>
      </w:pPr>
      <w:r>
        <w:rPr>
          <w:color w:val="000000"/>
        </w:rPr>
        <w:t>We</w:t>
      </w:r>
      <w:r w:rsidRPr="00F87D3C">
        <w:rPr>
          <w:color w:val="000000"/>
        </w:rPr>
        <w:t xml:space="preserve"> uphold the </w:t>
      </w:r>
      <w:r>
        <w:rPr>
          <w:color w:val="000000"/>
        </w:rPr>
        <w:t>awarded</w:t>
      </w:r>
      <w:r w:rsidRPr="00F87D3C">
        <w:rPr>
          <w:color w:val="000000"/>
        </w:rPr>
        <w:t xml:space="preserve"> 2023</w:t>
      </w:r>
      <w:r w:rsidR="00C833B1">
        <w:rPr>
          <w:color w:val="000000"/>
        </w:rPr>
        <w:t xml:space="preserve"> and 2024</w:t>
      </w:r>
      <w:r w:rsidRPr="00F87D3C">
        <w:rPr>
          <w:color w:val="000000"/>
        </w:rPr>
        <w:t xml:space="preserve"> </w:t>
      </w:r>
      <w:r>
        <w:rPr>
          <w:color w:val="000000"/>
        </w:rPr>
        <w:t xml:space="preserve">hourly </w:t>
      </w:r>
      <w:r w:rsidRPr="00F87D3C">
        <w:rPr>
          <w:color w:val="000000"/>
        </w:rPr>
        <w:t>rate</w:t>
      </w:r>
      <w:r w:rsidR="00046568">
        <w:rPr>
          <w:color w:val="000000"/>
        </w:rPr>
        <w:t>s</w:t>
      </w:r>
      <w:r w:rsidRPr="00F87D3C">
        <w:rPr>
          <w:color w:val="000000"/>
        </w:rPr>
        <w:t xml:space="preserve"> of $260 based on the terms outlined in the </w:t>
      </w:r>
      <w:r>
        <w:rPr>
          <w:color w:val="000000"/>
        </w:rPr>
        <w:t xml:space="preserve">service </w:t>
      </w:r>
      <w:r w:rsidRPr="00F87D3C">
        <w:rPr>
          <w:color w:val="000000"/>
        </w:rPr>
        <w:t xml:space="preserve">agreement filed under seal. This rate is consistent with the Commission’s policy </w:t>
      </w:r>
      <w:r>
        <w:rPr>
          <w:color w:val="000000"/>
        </w:rPr>
        <w:t>on</w:t>
      </w:r>
      <w:r w:rsidRPr="00F87D3C">
        <w:rPr>
          <w:color w:val="000000"/>
        </w:rPr>
        <w:t xml:space="preserve"> consultant compensation.</w:t>
      </w:r>
      <w:r>
        <w:rPr>
          <w:color w:val="000000"/>
        </w:rPr>
        <w:t xml:space="preserve">  </w:t>
      </w:r>
    </w:p>
    <w:p w:rsidR="0006039D" w:rsidP="00601F7F" w:rsidRDefault="0006039D" w14:paraId="26A0EFF5" w14:textId="77777777">
      <w:pPr>
        <w:pStyle w:val="Standard0"/>
        <w:spacing w:line="276" w:lineRule="auto"/>
        <w:ind w:firstLine="540"/>
        <w:rPr>
          <w:rFonts w:asciiTheme="majorBidi" w:hAnsiTheme="majorBidi" w:cstheme="majorBidi"/>
          <w:b/>
          <w:bCs/>
          <w:color w:val="000000"/>
        </w:rPr>
      </w:pPr>
    </w:p>
    <w:p w:rsidR="008A7422" w:rsidP="00751879" w:rsidRDefault="008A7422" w14:paraId="2A9CC0E5" w14:textId="77777777">
      <w:pPr>
        <w:pStyle w:val="Standard0"/>
        <w:numPr>
          <w:ilvl w:val="0"/>
          <w:numId w:val="16"/>
        </w:numPr>
        <w:spacing w:line="276" w:lineRule="auto"/>
        <w:rPr>
          <w:color w:val="000000"/>
        </w:rPr>
      </w:pPr>
      <w:r>
        <w:rPr>
          <w:rFonts w:asciiTheme="majorBidi" w:hAnsiTheme="majorBidi" w:cstheme="majorBidi"/>
          <w:b/>
          <w:bCs/>
          <w:color w:val="000000"/>
        </w:rPr>
        <w:t>Reduction in Hours</w:t>
      </w:r>
    </w:p>
    <w:p w:rsidR="009B6B15" w:rsidP="009B6B15" w:rsidRDefault="00BC1C8A" w14:paraId="296CB717" w14:textId="6CB6DB7E">
      <w:pPr>
        <w:pStyle w:val="Standard0"/>
        <w:spacing w:line="276" w:lineRule="auto"/>
        <w:ind w:firstLine="540"/>
        <w:rPr>
          <w:color w:val="000000"/>
        </w:rPr>
      </w:pPr>
      <w:r w:rsidRPr="006F2D6B">
        <w:rPr>
          <w:color w:val="000000"/>
        </w:rPr>
        <w:t xml:space="preserve">GPI argues that an intervenor need not prevail on every recommendation to make a substantial contribution and may be compensated where its participation assists the Commission, enriches the record, or materially supplements another party's presentation. </w:t>
      </w:r>
      <w:r w:rsidRPr="00CE6CB4">
        <w:rPr>
          <w:color w:val="000000"/>
        </w:rPr>
        <w:t>GPI requests that most or all reductions be rescinded. GPI argues that limiting compensation to contributions explicitly adopted in a decision would undermine the intervenor compensation program and that its historical compensation results show the July 8 proposed decisions depart from longstanding Commission treatment of its claims.</w:t>
      </w:r>
      <w:r>
        <w:rPr>
          <w:rStyle w:val="FootnoteReference"/>
          <w:color w:val="000000"/>
        </w:rPr>
        <w:footnoteReference w:id="24"/>
      </w:r>
      <w:r w:rsidR="003A6C70">
        <w:rPr>
          <w:color w:val="000000"/>
        </w:rPr>
        <w:t xml:space="preserve"> </w:t>
      </w:r>
      <w:r w:rsidR="00BA111B">
        <w:rPr>
          <w:color w:val="000000"/>
        </w:rPr>
        <w:t>More specifically, GPI</w:t>
      </w:r>
      <w:r w:rsidR="005D0D45">
        <w:rPr>
          <w:color w:val="000000"/>
        </w:rPr>
        <w:t xml:space="preserve"> </w:t>
      </w:r>
      <w:r w:rsidRPr="009B6B15" w:rsidR="009B6B15">
        <w:rPr>
          <w:color w:val="000000"/>
        </w:rPr>
        <w:t xml:space="preserve">argues that </w:t>
      </w:r>
      <w:r w:rsidR="003A6C70">
        <w:rPr>
          <w:color w:val="000000"/>
        </w:rPr>
        <w:t>the Commission cannot reduce an award be</w:t>
      </w:r>
      <w:r w:rsidRPr="007600A4" w:rsidR="003A6C70">
        <w:rPr>
          <w:color w:val="000000"/>
        </w:rPr>
        <w:t>cause a customer’s contribution overlapped that of other</w:t>
      </w:r>
      <w:r w:rsidR="003A6C70">
        <w:rPr>
          <w:color w:val="000000"/>
        </w:rPr>
        <w:t>s</w:t>
      </w:r>
      <w:r w:rsidR="0098369A">
        <w:rPr>
          <w:color w:val="000000"/>
        </w:rPr>
        <w:t>, that</w:t>
      </w:r>
      <w:r w:rsidR="003A6C70">
        <w:rPr>
          <w:color w:val="000000"/>
        </w:rPr>
        <w:t xml:space="preserve"> </w:t>
      </w:r>
      <w:r w:rsidRPr="009B6B15" w:rsidR="009B6B15">
        <w:rPr>
          <w:color w:val="000000"/>
        </w:rPr>
        <w:t xml:space="preserve">it should not be penalized for omitting documentation </w:t>
      </w:r>
      <w:r w:rsidR="0098369A">
        <w:rPr>
          <w:color w:val="000000"/>
        </w:rPr>
        <w:t>to support its</w:t>
      </w:r>
      <w:r w:rsidRPr="009B6B15" w:rsidR="009B6B15">
        <w:rPr>
          <w:color w:val="000000"/>
        </w:rPr>
        <w:t xml:space="preserve"> </w:t>
      </w:r>
      <w:proofErr w:type="spellStart"/>
      <w:r w:rsidRPr="009B6B15" w:rsidR="009B6B15">
        <w:rPr>
          <w:color w:val="000000"/>
        </w:rPr>
        <w:t>IComp</w:t>
      </w:r>
      <w:proofErr w:type="spellEnd"/>
      <w:r w:rsidRPr="009B6B15" w:rsidR="009B6B15">
        <w:rPr>
          <w:color w:val="000000"/>
        </w:rPr>
        <w:t xml:space="preserve"> claim, contends that it deserves credit for its efforts on Resolution SPD</w:t>
      </w:r>
      <w:r w:rsidRPr="009B6B15" w:rsidR="009B6B15">
        <w:rPr>
          <w:color w:val="000000"/>
        </w:rPr>
        <w:noBreakHyphen/>
        <w:t xml:space="preserve">15 despite being mentioned only once because it still represents a </w:t>
      </w:r>
      <w:r w:rsidR="009B6B15">
        <w:rPr>
          <w:color w:val="000000"/>
        </w:rPr>
        <w:t>significant</w:t>
      </w:r>
      <w:r w:rsidRPr="009B6B15" w:rsidR="009B6B15">
        <w:rPr>
          <w:color w:val="000000"/>
        </w:rPr>
        <w:t xml:space="preserve"> contribution, asserts that intervenors should receive full compensation for participating in working groups, maintains that no internal duplication occurred</w:t>
      </w:r>
      <w:r w:rsidR="00CB5B7E">
        <w:rPr>
          <w:color w:val="000000"/>
        </w:rPr>
        <w:t xml:space="preserve">, and </w:t>
      </w:r>
      <w:r w:rsidR="0015330C">
        <w:rPr>
          <w:color w:val="000000"/>
        </w:rPr>
        <w:t xml:space="preserve">objects to the reductions to </w:t>
      </w:r>
      <w:proofErr w:type="spellStart"/>
      <w:r w:rsidR="0015330C">
        <w:rPr>
          <w:color w:val="000000"/>
        </w:rPr>
        <w:t>IComp</w:t>
      </w:r>
      <w:proofErr w:type="spellEnd"/>
      <w:r w:rsidR="0015330C">
        <w:rPr>
          <w:color w:val="000000"/>
        </w:rPr>
        <w:t xml:space="preserve"> </w:t>
      </w:r>
      <w:r w:rsidR="00630176">
        <w:rPr>
          <w:color w:val="000000"/>
        </w:rPr>
        <w:t>p</w:t>
      </w:r>
      <w:r w:rsidR="0015330C">
        <w:rPr>
          <w:color w:val="000000"/>
        </w:rPr>
        <w:t>reparation</w:t>
      </w:r>
      <w:r w:rsidRPr="009B6B15" w:rsidR="009B6B15">
        <w:rPr>
          <w:color w:val="000000"/>
        </w:rPr>
        <w:t>.</w:t>
      </w:r>
      <w:r w:rsidR="009B6B15">
        <w:rPr>
          <w:rStyle w:val="FootnoteReference"/>
          <w:color w:val="000000"/>
        </w:rPr>
        <w:footnoteReference w:id="25"/>
      </w:r>
    </w:p>
    <w:p w:rsidR="001E0880" w:rsidP="00221D3C" w:rsidRDefault="00221D3C" w14:paraId="585A41D2" w14:textId="53CE550E">
      <w:pPr>
        <w:pStyle w:val="Standard0"/>
        <w:spacing w:line="276" w:lineRule="auto"/>
        <w:ind w:firstLine="540"/>
        <w:rPr>
          <w:color w:val="000000"/>
        </w:rPr>
      </w:pPr>
      <w:r w:rsidRPr="00221D3C">
        <w:rPr>
          <w:color w:val="000000"/>
        </w:rPr>
        <w:t xml:space="preserve">The Commission reminds GPI that intervenors </w:t>
      </w:r>
      <w:r>
        <w:rPr>
          <w:color w:val="000000"/>
        </w:rPr>
        <w:t>bear the burden of</w:t>
      </w:r>
      <w:r w:rsidRPr="00221D3C">
        <w:rPr>
          <w:color w:val="000000"/>
        </w:rPr>
        <w:t xml:space="preserve"> providing accurate, complete, and truthful information in support of their compensation requests. </w:t>
      </w:r>
      <w:r w:rsidR="0072230E">
        <w:rPr>
          <w:color w:val="000000"/>
        </w:rPr>
        <w:t>W</w:t>
      </w:r>
      <w:r w:rsidRPr="0072230E" w:rsidR="0072230E">
        <w:rPr>
          <w:color w:val="000000"/>
        </w:rPr>
        <w:t>ithout documentation to justify the claimed hours,</w:t>
      </w:r>
      <w:r w:rsidRPr="00221D3C">
        <w:rPr>
          <w:color w:val="000000"/>
        </w:rPr>
        <w:t xml:space="preserve"> the Commission will not award them in full simply because the intervenor neglected to provide the necessary </w:t>
      </w:r>
      <w:r w:rsidR="0072230E">
        <w:rPr>
          <w:color w:val="000000"/>
        </w:rPr>
        <w:t>information</w:t>
      </w:r>
      <w:r w:rsidRPr="00221D3C">
        <w:rPr>
          <w:color w:val="000000"/>
        </w:rPr>
        <w:t>.</w:t>
      </w:r>
      <w:r w:rsidR="0072230E">
        <w:rPr>
          <w:color w:val="000000"/>
        </w:rPr>
        <w:t xml:space="preserve">  </w:t>
      </w:r>
      <w:r w:rsidRPr="00221D3C">
        <w:rPr>
          <w:color w:val="000000"/>
        </w:rPr>
        <w:t>Regarding Resolution SPD</w:t>
      </w:r>
      <w:r w:rsidRPr="00221D3C">
        <w:rPr>
          <w:color w:val="000000"/>
        </w:rPr>
        <w:noBreakHyphen/>
        <w:t>15, GPI does not dispute that the resolution did not expressly adopt its position, either in whole or in part. Nevertheless, GPI offers no evidence demonstrating how it made a substantial contribution to the decision</w:t>
      </w:r>
      <w:r w:rsidRPr="00221D3C">
        <w:rPr>
          <w:color w:val="000000"/>
        </w:rPr>
        <w:noBreakHyphen/>
        <w:t>making process as defined in §1802(j</w:t>
      </w:r>
      <w:r w:rsidRPr="00953CD1">
        <w:rPr>
          <w:color w:val="000000"/>
        </w:rPr>
        <w:t>).</w:t>
      </w:r>
      <w:r w:rsidRPr="00953CD1" w:rsidR="00B23453">
        <w:rPr>
          <w:color w:val="000000"/>
        </w:rPr>
        <w:t xml:space="preserve"> </w:t>
      </w:r>
      <w:r w:rsidRPr="00734EA0" w:rsidR="00953CD1">
        <w:rPr>
          <w:color w:val="000000"/>
        </w:rPr>
        <w:t>Although the Commission did not rely on GPI’s comments in reaching its conclusions</w:t>
      </w:r>
      <w:r w:rsidR="00977789">
        <w:rPr>
          <w:color w:val="000000"/>
        </w:rPr>
        <w:t xml:space="preserve"> </w:t>
      </w:r>
      <w:r w:rsidRPr="00734EA0" w:rsidR="00953CD1">
        <w:rPr>
          <w:color w:val="000000"/>
        </w:rPr>
        <w:t>on this issue, we acknowledge that GPI did</w:t>
      </w:r>
      <w:r w:rsidR="00977789">
        <w:rPr>
          <w:color w:val="000000"/>
        </w:rPr>
        <w:t xml:space="preserve"> </w:t>
      </w:r>
      <w:r w:rsidRPr="00734EA0" w:rsidR="00953CD1">
        <w:rPr>
          <w:color w:val="000000"/>
        </w:rPr>
        <w:t>submit</w:t>
      </w:r>
      <w:r w:rsidR="00977789">
        <w:rPr>
          <w:color w:val="000000"/>
        </w:rPr>
        <w:t xml:space="preserve"> </w:t>
      </w:r>
      <w:r w:rsidRPr="00734EA0" w:rsidR="00953CD1">
        <w:rPr>
          <w:color w:val="000000"/>
        </w:rPr>
        <w:t xml:space="preserve">comments on these issues, which minimally enriched the record. Therefore, we adjust GPI’s awarded hours to recognize </w:t>
      </w:r>
      <w:r w:rsidR="001F5E68">
        <w:rPr>
          <w:color w:val="000000"/>
        </w:rPr>
        <w:t>this</w:t>
      </w:r>
      <w:r w:rsidRPr="00734EA0" w:rsidR="00953CD1">
        <w:rPr>
          <w:color w:val="000000"/>
        </w:rPr>
        <w:t xml:space="preserve"> limited contribution. </w:t>
      </w:r>
    </w:p>
    <w:p w:rsidR="00175367" w:rsidP="00175367" w:rsidRDefault="00175367" w14:paraId="721100FB" w14:textId="77777777">
      <w:pPr>
        <w:pStyle w:val="Standard0"/>
        <w:spacing w:line="276" w:lineRule="auto"/>
        <w:ind w:firstLine="540"/>
        <w:rPr>
          <w:color w:val="000000"/>
        </w:rPr>
      </w:pPr>
      <w:r>
        <w:rPr>
          <w:color w:val="000000"/>
        </w:rPr>
        <w:t>With regards to the hours reduced for duplicative and unproductive/ unnecessary hours, we</w:t>
      </w:r>
      <w:r w:rsidRPr="00221D3C">
        <w:rPr>
          <w:color w:val="000000"/>
        </w:rPr>
        <w:t xml:space="preserve"> remind GPI that under Public Utilities Code §1801.3(b), the intervenor compensation program must be administered in a manner that encourages effective and efficient participation by all </w:t>
      </w:r>
      <w:r w:rsidRPr="00221D3C">
        <w:rPr>
          <w:color w:val="000000"/>
        </w:rPr>
        <w:lastRenderedPageBreak/>
        <w:t>stakeholders in public utility regulation. We are not persuaded that having two representatives attend the workshops and stakeholder calls identified in Part III.D, Item [4] was either effective or efficient. Nor are we convinced by GPI’s arguments that the calls between Morris and Harrold should receive full compensation.</w:t>
      </w:r>
      <w:r w:rsidRPr="00964573">
        <w:rPr>
          <w:rFonts w:ascii="Segoe UI" w:hAnsi="Segoe UI" w:cs="Segoe UI"/>
          <w:sz w:val="21"/>
          <w:szCs w:val="21"/>
        </w:rPr>
        <w:t xml:space="preserve"> </w:t>
      </w:r>
      <w:r w:rsidRPr="00964573">
        <w:rPr>
          <w:color w:val="000000"/>
        </w:rPr>
        <w:t>However, because this issue is not particularly significant within the broader concerns identified in th</w:t>
      </w:r>
      <w:r>
        <w:rPr>
          <w:color w:val="000000"/>
        </w:rPr>
        <w:t>is</w:t>
      </w:r>
      <w:r w:rsidRPr="00964573">
        <w:rPr>
          <w:color w:val="000000"/>
        </w:rPr>
        <w:t xml:space="preserve"> claim, we restore these hours.</w:t>
      </w:r>
      <w:r>
        <w:rPr>
          <w:color w:val="000000"/>
        </w:rPr>
        <w:t xml:space="preserve"> </w:t>
      </w:r>
    </w:p>
    <w:p w:rsidR="001E0880" w:rsidP="00221D3C" w:rsidRDefault="00221D3C" w14:paraId="614BE811" w14:textId="2387DED8">
      <w:pPr>
        <w:pStyle w:val="Standard0"/>
        <w:spacing w:line="276" w:lineRule="auto"/>
        <w:ind w:firstLine="540"/>
        <w:rPr>
          <w:color w:val="000000"/>
        </w:rPr>
      </w:pPr>
      <w:r w:rsidRPr="00221D3C">
        <w:rPr>
          <w:color w:val="000000"/>
        </w:rPr>
        <w:t>With respect to participation in working groups, we reiterate that the Commission does not award full compensation for mere participation or preparation in a proceeding</w:t>
      </w:r>
      <w:r w:rsidR="00B23453">
        <w:rPr>
          <w:color w:val="000000"/>
        </w:rPr>
        <w:t xml:space="preserve">, </w:t>
      </w:r>
      <w:r w:rsidRPr="00221D3C">
        <w:rPr>
          <w:color w:val="000000"/>
        </w:rPr>
        <w:t>regardless of expectations or assumptions</w:t>
      </w:r>
      <w:r w:rsidR="00B23453">
        <w:rPr>
          <w:color w:val="000000"/>
        </w:rPr>
        <w:t>, w</w:t>
      </w:r>
      <w:r w:rsidRPr="00221D3C">
        <w:rPr>
          <w:color w:val="000000"/>
        </w:rPr>
        <w:t xml:space="preserve">ithout </w:t>
      </w:r>
      <w:proofErr w:type="gramStart"/>
      <w:r w:rsidRPr="00221D3C">
        <w:rPr>
          <w:color w:val="000000"/>
        </w:rPr>
        <w:t>a finding</w:t>
      </w:r>
      <w:proofErr w:type="gramEnd"/>
      <w:r w:rsidRPr="00221D3C">
        <w:rPr>
          <w:color w:val="000000"/>
        </w:rPr>
        <w:t xml:space="preserve"> that the intervenor substantially assisted the Commission in the development of its order or decision.</w:t>
      </w:r>
      <w:r w:rsidR="00630176">
        <w:rPr>
          <w:color w:val="000000"/>
        </w:rPr>
        <w:t xml:space="preserve">  </w:t>
      </w:r>
      <w:r w:rsidR="001F5E68">
        <w:rPr>
          <w:color w:val="000000"/>
        </w:rPr>
        <w:t>Therefore, we make no changes here.</w:t>
      </w:r>
    </w:p>
    <w:p w:rsidR="00221D3C" w:rsidP="00221D3C" w:rsidRDefault="00CE3D93" w14:paraId="11B2588F" w14:textId="3AC7F336">
      <w:pPr>
        <w:pStyle w:val="Standard0"/>
        <w:spacing w:line="276" w:lineRule="auto"/>
        <w:ind w:firstLine="540"/>
        <w:rPr>
          <w:color w:val="000000"/>
        </w:rPr>
      </w:pPr>
      <w:r w:rsidRPr="004C1130">
        <w:rPr>
          <w:color w:val="000000"/>
        </w:rPr>
        <w:t>L</w:t>
      </w:r>
      <w:r>
        <w:rPr>
          <w:color w:val="000000"/>
        </w:rPr>
        <w:t xml:space="preserve">astly, </w:t>
      </w:r>
      <w:r w:rsidR="00C962F6">
        <w:rPr>
          <w:color w:val="000000"/>
        </w:rPr>
        <w:t>we note that t</w:t>
      </w:r>
      <w:r w:rsidRPr="00C962F6" w:rsidR="00C962F6">
        <w:rPr>
          <w:color w:val="000000"/>
        </w:rPr>
        <w:t xml:space="preserve">he Commission considered the scope and supporting documentation for this claim and </w:t>
      </w:r>
      <w:proofErr w:type="gramStart"/>
      <w:r w:rsidRPr="00C962F6" w:rsidR="00C962F6">
        <w:rPr>
          <w:color w:val="000000"/>
        </w:rPr>
        <w:t>determine</w:t>
      </w:r>
      <w:proofErr w:type="gramEnd"/>
      <w:r w:rsidRPr="00C962F6" w:rsidR="00C962F6">
        <w:rPr>
          <w:color w:val="000000"/>
        </w:rPr>
        <w:t xml:space="preserve"> that 9.00 hours constitute</w:t>
      </w:r>
      <w:r w:rsidR="001F5E68">
        <w:rPr>
          <w:color w:val="000000"/>
        </w:rPr>
        <w:t>s</w:t>
      </w:r>
      <w:r w:rsidRPr="00C962F6" w:rsidR="00C962F6">
        <w:rPr>
          <w:color w:val="000000"/>
        </w:rPr>
        <w:t xml:space="preserve"> reasonable claim-preparation time</w:t>
      </w:r>
      <w:r w:rsidR="00CB5B7E">
        <w:rPr>
          <w:color w:val="000000"/>
        </w:rPr>
        <w:t xml:space="preserve">. </w:t>
      </w:r>
      <w:r w:rsidR="001F5E68">
        <w:rPr>
          <w:color w:val="000000"/>
        </w:rPr>
        <w:t>Therefore, we make no changes here.</w:t>
      </w:r>
    </w:p>
    <w:p w:rsidR="00C962F6" w:rsidP="00221D3C" w:rsidRDefault="00C962F6" w14:paraId="549290A3" w14:textId="77777777">
      <w:pPr>
        <w:pStyle w:val="Standard0"/>
        <w:spacing w:line="276" w:lineRule="auto"/>
        <w:ind w:firstLine="540"/>
        <w:rPr>
          <w:color w:val="000000"/>
        </w:rPr>
      </w:pPr>
    </w:p>
    <w:p w:rsidRPr="007E3E28" w:rsidR="006D1DCB" w:rsidP="00751879" w:rsidRDefault="006D1DCB" w14:paraId="51B9E9A4" w14:textId="77777777">
      <w:pPr>
        <w:pStyle w:val="Standard0"/>
        <w:numPr>
          <w:ilvl w:val="0"/>
          <w:numId w:val="16"/>
        </w:numPr>
        <w:spacing w:line="276" w:lineRule="auto"/>
        <w:rPr>
          <w:rFonts w:asciiTheme="majorBidi" w:hAnsiTheme="majorBidi" w:cstheme="majorBidi"/>
          <w:b/>
          <w:bCs/>
          <w:color w:val="000000"/>
        </w:rPr>
      </w:pPr>
      <w:r>
        <w:rPr>
          <w:rFonts w:asciiTheme="majorBidi" w:hAnsiTheme="majorBidi" w:cstheme="majorBidi"/>
          <w:b/>
          <w:bCs/>
          <w:color w:val="000000"/>
        </w:rPr>
        <w:t xml:space="preserve">Reductions for </w:t>
      </w:r>
      <w:r w:rsidRPr="000A3C89">
        <w:rPr>
          <w:rFonts w:asciiTheme="majorBidi" w:hAnsiTheme="majorBidi" w:cstheme="majorBidi"/>
          <w:b/>
          <w:bCs/>
          <w:color w:val="000000"/>
        </w:rPr>
        <w:t>Excess Compensation Exceeding Actual Consultant Costs</w:t>
      </w:r>
      <w:r>
        <w:rPr>
          <w:rFonts w:asciiTheme="majorBidi" w:hAnsiTheme="majorBidi" w:cstheme="majorBidi"/>
          <w:b/>
          <w:bCs/>
          <w:color w:val="000000"/>
        </w:rPr>
        <w:t xml:space="preserve"> </w:t>
      </w:r>
    </w:p>
    <w:p w:rsidRPr="00F75637" w:rsidR="006D1DCB" w:rsidP="006D1DCB" w:rsidRDefault="006D1DCB" w14:paraId="64450993" w14:textId="75D5B759">
      <w:pPr>
        <w:pStyle w:val="Standard0"/>
        <w:spacing w:line="276" w:lineRule="auto"/>
        <w:ind w:firstLine="540"/>
        <w:rPr>
          <w:rFonts w:asciiTheme="majorBidi" w:hAnsiTheme="majorBidi" w:cstheme="majorBidi"/>
          <w:color w:val="000000"/>
        </w:rPr>
      </w:pPr>
      <w:r w:rsidRPr="00F75637">
        <w:rPr>
          <w:rFonts w:asciiTheme="majorBidi" w:hAnsiTheme="majorBidi" w:cstheme="majorBidi"/>
          <w:color w:val="000000"/>
        </w:rPr>
        <w:t xml:space="preserve">GPI further </w:t>
      </w:r>
      <w:r>
        <w:rPr>
          <w:rFonts w:asciiTheme="majorBidi" w:hAnsiTheme="majorBidi" w:cstheme="majorBidi"/>
          <w:color w:val="000000"/>
        </w:rPr>
        <w:t>claims</w:t>
      </w:r>
      <w:r w:rsidRPr="00F75637">
        <w:rPr>
          <w:rFonts w:asciiTheme="majorBidi" w:hAnsiTheme="majorBidi" w:cstheme="majorBidi"/>
          <w:color w:val="000000"/>
        </w:rPr>
        <w:t xml:space="preserve"> that they </w:t>
      </w:r>
      <w:r>
        <w:rPr>
          <w:rFonts w:asciiTheme="majorBidi" w:hAnsiTheme="majorBidi" w:cstheme="majorBidi"/>
          <w:color w:val="000000"/>
        </w:rPr>
        <w:t xml:space="preserve">do not </w:t>
      </w:r>
      <w:r w:rsidRPr="00F75637">
        <w:rPr>
          <w:rFonts w:asciiTheme="majorBidi" w:hAnsiTheme="majorBidi" w:cstheme="majorBidi"/>
          <w:color w:val="000000"/>
        </w:rPr>
        <w:t xml:space="preserve">understand the additional reduction which </w:t>
      </w:r>
      <w:r>
        <w:rPr>
          <w:rFonts w:asciiTheme="majorBidi" w:hAnsiTheme="majorBidi" w:cstheme="majorBidi"/>
          <w:color w:val="000000"/>
        </w:rPr>
        <w:t xml:space="preserve">the decision makes to </w:t>
      </w:r>
      <w:r w:rsidRPr="00F75637">
        <w:rPr>
          <w:rFonts w:asciiTheme="majorBidi" w:hAnsiTheme="majorBidi" w:cstheme="majorBidi"/>
          <w:color w:val="000000"/>
        </w:rPr>
        <w:t xml:space="preserve">align the consultant’s compensation </w:t>
      </w:r>
      <w:r>
        <w:rPr>
          <w:rFonts w:asciiTheme="majorBidi" w:hAnsiTheme="majorBidi" w:cstheme="majorBidi"/>
          <w:color w:val="000000"/>
        </w:rPr>
        <w:t>w</w:t>
      </w:r>
      <w:r w:rsidRPr="00F75637">
        <w:rPr>
          <w:rFonts w:asciiTheme="majorBidi" w:hAnsiTheme="majorBidi" w:cstheme="majorBidi"/>
          <w:color w:val="000000"/>
        </w:rPr>
        <w:t>ith the terms set in the Associate Service Agreement Addendum. They state that GPI’s practitioners are compensated in exact accordance with their Associate Service Agreement</w:t>
      </w:r>
      <w:r>
        <w:rPr>
          <w:rFonts w:asciiTheme="majorBidi" w:hAnsiTheme="majorBidi" w:cstheme="majorBidi"/>
          <w:color w:val="000000"/>
        </w:rPr>
        <w:t>.</w:t>
      </w:r>
      <w:r w:rsidRPr="00F75637">
        <w:rPr>
          <w:rFonts w:asciiTheme="majorBidi" w:hAnsiTheme="majorBidi" w:cstheme="majorBidi"/>
          <w:color w:val="000000"/>
        </w:rPr>
        <w:t xml:space="preserve"> </w:t>
      </w:r>
      <w:r>
        <w:rPr>
          <w:rFonts w:asciiTheme="majorBidi" w:hAnsiTheme="majorBidi" w:cstheme="majorBidi"/>
          <w:color w:val="000000"/>
        </w:rPr>
        <w:t xml:space="preserve"> </w:t>
      </w:r>
      <w:r w:rsidRPr="00F75637">
        <w:rPr>
          <w:rFonts w:asciiTheme="majorBidi" w:hAnsiTheme="majorBidi" w:cstheme="majorBidi"/>
          <w:color w:val="000000"/>
        </w:rPr>
        <w:t>They further state that the reduction is unjustified and should be eliminated entirely.</w:t>
      </w:r>
      <w:r>
        <w:rPr>
          <w:rStyle w:val="FootnoteReference"/>
          <w:rFonts w:asciiTheme="majorBidi" w:hAnsiTheme="majorBidi" w:cstheme="majorBidi"/>
          <w:color w:val="000000"/>
        </w:rPr>
        <w:footnoteReference w:id="26"/>
      </w:r>
    </w:p>
    <w:p w:rsidRPr="00F75637" w:rsidR="006D1DCB" w:rsidP="006D1DCB" w:rsidRDefault="006D1DCB" w14:paraId="6EEE37C3" w14:textId="2D431786">
      <w:pPr>
        <w:pStyle w:val="Standard0"/>
        <w:spacing w:line="276" w:lineRule="auto"/>
        <w:ind w:firstLine="540"/>
        <w:rPr>
          <w:rFonts w:asciiTheme="majorBidi" w:hAnsiTheme="majorBidi" w:cstheme="majorBidi"/>
          <w:color w:val="000000"/>
        </w:rPr>
      </w:pPr>
      <w:r w:rsidRPr="006C122A">
        <w:rPr>
          <w:rFonts w:asciiTheme="majorBidi" w:hAnsiTheme="majorBidi" w:cstheme="majorBidi"/>
          <w:color w:val="000000"/>
        </w:rPr>
        <w:t xml:space="preserve">GPI </w:t>
      </w:r>
      <w:r>
        <w:rPr>
          <w:rFonts w:asciiTheme="majorBidi" w:hAnsiTheme="majorBidi" w:cstheme="majorBidi"/>
          <w:color w:val="000000"/>
        </w:rPr>
        <w:t xml:space="preserve">itself </w:t>
      </w:r>
      <w:r w:rsidRPr="006C122A">
        <w:rPr>
          <w:rFonts w:asciiTheme="majorBidi" w:hAnsiTheme="majorBidi" w:cstheme="majorBidi"/>
          <w:color w:val="000000"/>
        </w:rPr>
        <w:t xml:space="preserve">acknowledges that the compensation </w:t>
      </w:r>
      <w:r>
        <w:rPr>
          <w:rFonts w:asciiTheme="majorBidi" w:hAnsiTheme="majorBidi" w:cstheme="majorBidi"/>
          <w:color w:val="000000"/>
        </w:rPr>
        <w:t>it seeks</w:t>
      </w:r>
      <w:r w:rsidRPr="006C122A">
        <w:rPr>
          <w:rFonts w:asciiTheme="majorBidi" w:hAnsiTheme="majorBidi" w:cstheme="majorBidi"/>
          <w:color w:val="000000"/>
        </w:rPr>
        <w:t xml:space="preserve"> </w:t>
      </w:r>
      <w:proofErr w:type="gramStart"/>
      <w:r w:rsidRPr="006C122A">
        <w:rPr>
          <w:rFonts w:asciiTheme="majorBidi" w:hAnsiTheme="majorBidi" w:cstheme="majorBidi"/>
          <w:color w:val="000000"/>
        </w:rPr>
        <w:t>for</w:t>
      </w:r>
      <w:proofErr w:type="gramEnd"/>
      <w:r w:rsidRPr="006C122A">
        <w:rPr>
          <w:rFonts w:asciiTheme="majorBidi" w:hAnsiTheme="majorBidi" w:cstheme="majorBidi"/>
          <w:color w:val="000000"/>
        </w:rPr>
        <w:t xml:space="preserve"> its consultants is higher than the </w:t>
      </w:r>
      <w:proofErr w:type="gramStart"/>
      <w:r w:rsidRPr="006C122A">
        <w:rPr>
          <w:rFonts w:asciiTheme="majorBidi" w:hAnsiTheme="majorBidi" w:cstheme="majorBidi"/>
          <w:color w:val="000000"/>
        </w:rPr>
        <w:t>amounts</w:t>
      </w:r>
      <w:proofErr w:type="gramEnd"/>
      <w:r w:rsidRPr="006C122A">
        <w:rPr>
          <w:rFonts w:asciiTheme="majorBidi" w:hAnsiTheme="majorBidi" w:cstheme="majorBidi"/>
          <w:color w:val="000000"/>
        </w:rPr>
        <w:t xml:space="preserve"> it pays them</w:t>
      </w:r>
      <w:r>
        <w:rPr>
          <w:rFonts w:asciiTheme="majorBidi" w:hAnsiTheme="majorBidi" w:cstheme="majorBidi"/>
          <w:color w:val="000000"/>
        </w:rPr>
        <w:t>. Specifically</w:t>
      </w:r>
      <w:r w:rsidRPr="006C122A">
        <w:rPr>
          <w:rFonts w:asciiTheme="majorBidi" w:hAnsiTheme="majorBidi" w:cstheme="majorBidi"/>
          <w:color w:val="000000"/>
        </w:rPr>
        <w:t>, GPI admits that a portion of the award attributed to the consultant’s work is used to cover carrying costs, the risk that not all claimed hours will be approved, and Morris’ salary.</w:t>
      </w:r>
      <w:r>
        <w:rPr>
          <w:rStyle w:val="FootnoteReference"/>
          <w:rFonts w:asciiTheme="majorBidi" w:hAnsiTheme="majorBidi" w:cstheme="majorBidi"/>
          <w:color w:val="000000"/>
        </w:rPr>
        <w:footnoteReference w:id="27"/>
      </w:r>
      <w:r w:rsidRPr="00393E44">
        <w:rPr>
          <w:rFonts w:asciiTheme="majorBidi" w:hAnsiTheme="majorBidi" w:cstheme="majorBidi"/>
          <w:color w:val="000000"/>
        </w:rPr>
        <w:t xml:space="preserve"> </w:t>
      </w:r>
      <w:r w:rsidRPr="006C122A">
        <w:rPr>
          <w:rFonts w:asciiTheme="majorBidi" w:hAnsiTheme="majorBidi" w:cstheme="majorBidi"/>
          <w:color w:val="000000"/>
        </w:rPr>
        <w:t>We reiterate the Commission’s policy on consultant compensation, which prohibits intervenors from requesting consultant rates that exceed what they actually pay those consultants.</w:t>
      </w:r>
      <w:r w:rsidR="000F4EE2">
        <w:rPr>
          <w:rFonts w:asciiTheme="majorBidi" w:hAnsiTheme="majorBidi" w:cstheme="majorBidi"/>
          <w:color w:val="000000"/>
        </w:rPr>
        <w:t xml:space="preserve"> </w:t>
      </w:r>
      <w:r w:rsidRPr="00F75637">
        <w:rPr>
          <w:rFonts w:asciiTheme="majorBidi" w:hAnsiTheme="majorBidi" w:cstheme="majorBidi"/>
          <w:color w:val="000000"/>
        </w:rPr>
        <w:t>Accordingly, we disagree with GPI’s contention that the adjustment stems from a misunderstanding of their business practices. It is based on the contractual terms GPI submitted, including the Associate Service Agreement and its Addendum governing the consultant’s compensation. Therefore, we make no changes.</w:t>
      </w:r>
    </w:p>
    <w:p w:rsidRPr="00FD7459" w:rsidR="002F6347" w:rsidP="00CB5B7E" w:rsidRDefault="002F6347" w14:paraId="3D543C98" w14:textId="77777777">
      <w:pPr>
        <w:pStyle w:val="Standard0"/>
        <w:spacing w:line="276" w:lineRule="auto"/>
        <w:ind w:firstLine="540"/>
        <w:rPr>
          <w:color w:val="000000"/>
        </w:rPr>
      </w:pPr>
    </w:p>
    <w:p w:rsidRPr="00FD7459" w:rsidR="0089378C" w:rsidRDefault="0089378C" w14:paraId="1EFA396A" w14:textId="76A3BACC">
      <w:pPr>
        <w:rPr>
          <w:b/>
          <w:color w:val="000000"/>
          <w:u w:val="single"/>
        </w:rPr>
      </w:pPr>
    </w:p>
    <w:p w:rsidRPr="00FD7459" w:rsidR="00A92D0B" w:rsidRDefault="00A92D0B" w14:paraId="186E115A" w14:textId="77777777">
      <w:pPr>
        <w:jc w:val="center"/>
        <w:rPr>
          <w:b/>
          <w:color w:val="000000"/>
          <w:u w:val="single"/>
        </w:rPr>
      </w:pPr>
      <w:r w:rsidRPr="00FD7459">
        <w:rPr>
          <w:b/>
          <w:color w:val="000000"/>
          <w:u w:val="single"/>
        </w:rPr>
        <w:t>FINDINGS OF FACT</w:t>
      </w:r>
    </w:p>
    <w:p w:rsidRPr="00FD7459" w:rsidR="00A92D0B" w:rsidP="0009470C" w:rsidRDefault="00124533" w14:paraId="7772A9DC" w14:textId="56000653">
      <w:pPr>
        <w:numPr>
          <w:ilvl w:val="0"/>
          <w:numId w:val="3"/>
        </w:numPr>
        <w:tabs>
          <w:tab w:val="clear" w:pos="900"/>
          <w:tab w:val="num" w:pos="540"/>
        </w:tabs>
        <w:spacing w:before="240"/>
        <w:ind w:left="547" w:hanging="547"/>
      </w:pPr>
      <w:bookmarkStart w:name="_Hlk56088668" w:id="5"/>
      <w:r w:rsidRPr="00FD7459">
        <w:t>Green Power Institute</w:t>
      </w:r>
      <w:r w:rsidRPr="00FD7459" w:rsidR="00FE3BAE">
        <w:t xml:space="preserve"> </w:t>
      </w:r>
      <w:bookmarkEnd w:id="5"/>
      <w:r w:rsidRPr="00FD7459" w:rsidR="00A92D0B">
        <w:t>has made a substantia</w:t>
      </w:r>
      <w:r w:rsidRPr="00FD7459" w:rsidR="00DE3A5D">
        <w:t xml:space="preserve">l contribution </w:t>
      </w:r>
      <w:r w:rsidR="002F42E7">
        <w:t xml:space="preserve">in some </w:t>
      </w:r>
      <w:proofErr w:type="gramStart"/>
      <w:r w:rsidR="002F42E7">
        <w:t>aspects</w:t>
      </w:r>
      <w:proofErr w:type="gramEnd"/>
      <w:r w:rsidR="002F42E7">
        <w:t xml:space="preserve"> </w:t>
      </w:r>
      <w:r w:rsidRPr="00FD7459" w:rsidR="00DE3A5D">
        <w:t xml:space="preserve">to </w:t>
      </w:r>
      <w:r w:rsidRPr="00FD7459" w:rsidR="00BD6703">
        <w:t>SPD-</w:t>
      </w:r>
      <w:r w:rsidR="00BD6703">
        <w:t xml:space="preserve">15, </w:t>
      </w:r>
      <w:r w:rsidRPr="00FD7459" w:rsidR="008A68B4">
        <w:t>SPD-</w:t>
      </w:r>
      <w:r w:rsidRPr="00FD7459" w:rsidR="00C8500A">
        <w:t>20</w:t>
      </w:r>
      <w:r w:rsidRPr="00FD7459" w:rsidR="008A68B4">
        <w:t>,</w:t>
      </w:r>
      <w:r w:rsidRPr="00FD7459" w:rsidR="00C8500A">
        <w:t xml:space="preserve"> </w:t>
      </w:r>
      <w:r w:rsidRPr="00FD7459" w:rsidR="004D2B29">
        <w:t xml:space="preserve">SPD-24, </w:t>
      </w:r>
      <w:r w:rsidRPr="00FD7459" w:rsidR="00C8500A">
        <w:t>and</w:t>
      </w:r>
      <w:r w:rsidRPr="00FD7459" w:rsidR="008A68B4">
        <w:t xml:space="preserve"> SPD-</w:t>
      </w:r>
      <w:r w:rsidRPr="00FD7459" w:rsidR="00C8500A">
        <w:t>2</w:t>
      </w:r>
      <w:r w:rsidRPr="00FD7459" w:rsidR="004D2B29">
        <w:t>5</w:t>
      </w:r>
      <w:r w:rsidRPr="00FD7459" w:rsidR="00586700">
        <w:t>.</w:t>
      </w:r>
    </w:p>
    <w:p w:rsidRPr="00FD7459" w:rsidR="00A92D0B" w:rsidRDefault="003B434A" w14:paraId="04EB50FD" w14:textId="091F67F5">
      <w:pPr>
        <w:numPr>
          <w:ilvl w:val="0"/>
          <w:numId w:val="3"/>
        </w:numPr>
        <w:tabs>
          <w:tab w:val="clear" w:pos="900"/>
          <w:tab w:val="num" w:pos="540"/>
        </w:tabs>
        <w:spacing w:before="240"/>
        <w:ind w:left="547" w:hanging="547"/>
      </w:pPr>
      <w:r w:rsidRPr="003B434A">
        <w:t>The requested hourly rates for</w:t>
      </w:r>
      <w:r w:rsidR="00C4022D">
        <w:t xml:space="preserve"> </w:t>
      </w:r>
      <w:r w:rsidRPr="003B434A">
        <w:t>Green Power Institute’s</w:t>
      </w:r>
      <w:r w:rsidR="00C4022D">
        <w:t xml:space="preserve"> </w:t>
      </w:r>
      <w:r w:rsidRPr="003B434A">
        <w:t>representatives,</w:t>
      </w:r>
      <w:r w:rsidR="00C4022D">
        <w:t xml:space="preserve"> </w:t>
      </w:r>
      <w:r w:rsidRPr="003B434A">
        <w:t xml:space="preserve">as adjusted herein, are comparable to market rates paid to experts and advocates having comparable training </w:t>
      </w:r>
      <w:r w:rsidRPr="003B434A">
        <w:lastRenderedPageBreak/>
        <w:t>and experience and offering similar services,</w:t>
      </w:r>
      <w:r w:rsidR="00C4022D">
        <w:t xml:space="preserve"> </w:t>
      </w:r>
      <w:r w:rsidRPr="003B434A">
        <w:t>and/or reflect the actual rates billed to, and paid by the intervenor, for consultant services rendered</w:t>
      </w:r>
      <w:r w:rsidRPr="00FD7459" w:rsidR="00A92D0B">
        <w:t>.</w:t>
      </w:r>
    </w:p>
    <w:p w:rsidRPr="00FD7459" w:rsidR="00A92D0B" w:rsidRDefault="00A92D0B" w14:paraId="528EBB52" w14:textId="301A163B">
      <w:pPr>
        <w:numPr>
          <w:ilvl w:val="0"/>
          <w:numId w:val="3"/>
        </w:numPr>
        <w:tabs>
          <w:tab w:val="clear" w:pos="900"/>
          <w:tab w:val="num" w:pos="540"/>
        </w:tabs>
        <w:spacing w:before="240"/>
        <w:ind w:left="547" w:hanging="547"/>
      </w:pPr>
      <w:r w:rsidRPr="00FD7459">
        <w:t>The claimed costs and expenses,</w:t>
      </w:r>
      <w:r w:rsidRPr="00FD7459" w:rsidR="003B5EAC">
        <w:t xml:space="preserve"> </w:t>
      </w:r>
      <w:r w:rsidRPr="00FD7459">
        <w:t xml:space="preserve">as adjusted herein, are reasonable and commensurate with the work performed. </w:t>
      </w:r>
    </w:p>
    <w:p w:rsidRPr="00FD7459" w:rsidR="00A92D0B" w:rsidRDefault="00A92D0B" w14:paraId="48B52895" w14:textId="6822D93E">
      <w:pPr>
        <w:numPr>
          <w:ilvl w:val="0"/>
          <w:numId w:val="3"/>
        </w:numPr>
        <w:tabs>
          <w:tab w:val="clear" w:pos="900"/>
          <w:tab w:val="num" w:pos="540"/>
        </w:tabs>
        <w:spacing w:before="240"/>
        <w:ind w:left="547" w:hanging="547"/>
      </w:pPr>
      <w:r w:rsidRPr="00FD7459">
        <w:t xml:space="preserve">The total of reasonable </w:t>
      </w:r>
      <w:r w:rsidRPr="00FD7459" w:rsidR="003C608A">
        <w:t xml:space="preserve">compensation </w:t>
      </w:r>
      <w:r w:rsidRPr="00FD7459">
        <w:t xml:space="preserve">is </w:t>
      </w:r>
      <w:r w:rsidRPr="00FD7459" w:rsidR="00676770">
        <w:rPr>
          <w:bCs/>
          <w:color w:val="000000"/>
        </w:rPr>
        <w:t>$</w:t>
      </w:r>
      <w:r w:rsidRPr="00EF017F" w:rsidR="00EF017F">
        <w:rPr>
          <w:bCs/>
          <w:color w:val="000000"/>
        </w:rPr>
        <w:t>51,604.35</w:t>
      </w:r>
      <w:r w:rsidRPr="00FD7459">
        <w:t>.</w:t>
      </w:r>
    </w:p>
    <w:p w:rsidRPr="00FD7459" w:rsidR="001962EB" w:rsidRDefault="001962EB" w14:paraId="68E2B644" w14:textId="77777777">
      <w:pPr>
        <w:spacing w:before="120"/>
        <w:rPr>
          <w:color w:val="000000"/>
        </w:rPr>
      </w:pPr>
    </w:p>
    <w:p w:rsidRPr="00FD7459" w:rsidR="00A92D0B" w:rsidRDefault="00A92D0B" w14:paraId="5C773C3F" w14:textId="77777777">
      <w:pPr>
        <w:jc w:val="center"/>
        <w:rPr>
          <w:b/>
          <w:color w:val="000000"/>
          <w:u w:val="single"/>
        </w:rPr>
      </w:pPr>
      <w:r w:rsidRPr="00FD7459">
        <w:rPr>
          <w:b/>
          <w:color w:val="000000"/>
          <w:u w:val="single"/>
        </w:rPr>
        <w:t>CONCLUSION OF LAW</w:t>
      </w:r>
    </w:p>
    <w:p w:rsidRPr="00FD7459" w:rsidR="00A92D0B" w:rsidRDefault="00A92D0B" w14:paraId="654F2C27" w14:textId="55613D73">
      <w:pPr>
        <w:numPr>
          <w:ilvl w:val="0"/>
          <w:numId w:val="6"/>
        </w:numPr>
        <w:tabs>
          <w:tab w:val="num" w:pos="360"/>
        </w:tabs>
        <w:spacing w:before="240"/>
        <w:ind w:left="360"/>
        <w:rPr>
          <w:color w:val="000000"/>
        </w:rPr>
      </w:pPr>
      <w:r w:rsidRPr="00FD7459">
        <w:rPr>
          <w:color w:val="000000"/>
        </w:rPr>
        <w:t>The Claim, with any adjustment set forth above, satisfies</w:t>
      </w:r>
      <w:r w:rsidRPr="00FD7459" w:rsidR="00DE3A5D">
        <w:rPr>
          <w:color w:val="000000"/>
        </w:rPr>
        <w:t xml:space="preserve"> all requirements of Pub. Util.</w:t>
      </w:r>
      <w:r w:rsidRPr="00FD7459">
        <w:rPr>
          <w:color w:val="000000"/>
        </w:rPr>
        <w:t xml:space="preserve"> Code §§ 1801-1812.</w:t>
      </w:r>
    </w:p>
    <w:p w:rsidRPr="00FD7459" w:rsidR="001962EB" w:rsidRDefault="001962EB" w14:paraId="295DCA42" w14:textId="77777777">
      <w:pPr>
        <w:jc w:val="center"/>
        <w:rPr>
          <w:b/>
          <w:color w:val="000000"/>
          <w:u w:val="single"/>
        </w:rPr>
      </w:pPr>
    </w:p>
    <w:p w:rsidRPr="00FD7459" w:rsidR="00A92D0B" w:rsidRDefault="00A92D0B" w14:paraId="0E2503A5" w14:textId="77777777">
      <w:pPr>
        <w:jc w:val="center"/>
        <w:rPr>
          <w:b/>
          <w:color w:val="000000"/>
          <w:u w:val="single"/>
        </w:rPr>
      </w:pPr>
      <w:r w:rsidRPr="00FD7459">
        <w:rPr>
          <w:b/>
          <w:color w:val="000000"/>
          <w:u w:val="single"/>
        </w:rPr>
        <w:t>ORDER</w:t>
      </w:r>
    </w:p>
    <w:p w:rsidRPr="00FD7459" w:rsidR="00A92D0B" w:rsidRDefault="00A92D0B" w14:paraId="3D09973A" w14:textId="77777777">
      <w:pPr>
        <w:jc w:val="center"/>
        <w:rPr>
          <w:b/>
          <w:color w:val="000000"/>
          <w:u w:val="single"/>
        </w:rPr>
      </w:pPr>
    </w:p>
    <w:p w:rsidRPr="00FD7459" w:rsidR="00A92D0B" w:rsidRDefault="00124533" w14:paraId="33FB4E15" w14:textId="022C8B78">
      <w:pPr>
        <w:numPr>
          <w:ilvl w:val="0"/>
          <w:numId w:val="4"/>
        </w:numPr>
        <w:tabs>
          <w:tab w:val="clear" w:pos="900"/>
          <w:tab w:val="num" w:pos="540"/>
        </w:tabs>
        <w:ind w:left="540" w:hanging="540"/>
        <w:rPr>
          <w:color w:val="000000"/>
        </w:rPr>
      </w:pPr>
      <w:r w:rsidRPr="00FD7459">
        <w:t>Green Power Institute</w:t>
      </w:r>
      <w:r w:rsidRPr="00FD7459" w:rsidR="00FE3BAE">
        <w:t xml:space="preserve"> </w:t>
      </w:r>
      <w:r w:rsidR="00F6351A">
        <w:t>i</w:t>
      </w:r>
      <w:r w:rsidRPr="00FD7459" w:rsidR="00FE3BAE">
        <w:t>s</w:t>
      </w:r>
      <w:r w:rsidRPr="00FD7459" w:rsidR="00A92D0B">
        <w:rPr>
          <w:color w:val="000000"/>
        </w:rPr>
        <w:t xml:space="preserve"> awarded </w:t>
      </w:r>
      <w:r w:rsidRPr="00D15CA8" w:rsidR="00D15CA8">
        <w:rPr>
          <w:color w:val="000000"/>
        </w:rPr>
        <w:t>$</w:t>
      </w:r>
      <w:r w:rsidRPr="00EF017F" w:rsidR="00EF017F">
        <w:rPr>
          <w:color w:val="000000"/>
        </w:rPr>
        <w:t>51,604.35</w:t>
      </w:r>
      <w:r w:rsidR="007D4333">
        <w:rPr>
          <w:color w:val="000000"/>
        </w:rPr>
        <w:t>.</w:t>
      </w:r>
    </w:p>
    <w:p w:rsidR="00CE4ADA" w:rsidRDefault="00B92ABD" w14:paraId="64D861DB" w14:textId="6DC7C6B6">
      <w:pPr>
        <w:numPr>
          <w:ilvl w:val="0"/>
          <w:numId w:val="4"/>
        </w:numPr>
        <w:tabs>
          <w:tab w:val="clear" w:pos="900"/>
          <w:tab w:val="num" w:pos="540"/>
        </w:tabs>
        <w:spacing w:before="240"/>
        <w:ind w:left="547" w:hanging="547"/>
      </w:pPr>
      <w:r w:rsidRPr="00B92ABD">
        <w:t xml:space="preserve">Within 30 days of the effective date of this decision, Pacific Gas and Electric Company, Southern California Edison, and San Diego Gas &amp; Electric Company shall pay </w:t>
      </w:r>
      <w:r w:rsidRPr="00FD7459" w:rsidR="00A94A16">
        <w:t xml:space="preserve">Green Power Institute </w:t>
      </w:r>
      <w:r w:rsidRPr="00B92ABD">
        <w:t>their respective shares of the</w:t>
      </w:r>
      <w:r w:rsidR="00952094">
        <w:t xml:space="preserve"> $</w:t>
      </w:r>
      <w:r w:rsidR="00EC63D6">
        <w:t>5,278.05</w:t>
      </w:r>
      <w:r w:rsidRPr="00B92ABD">
        <w:t xml:space="preserve"> award, based on their California-jurisdictional electric revenues for the 2023 calendar year, to reflect the year in which the Resolution SPD-15 and Senate Bill 884 program guidelines were primarily developed. </w:t>
      </w:r>
      <w:r w:rsidRPr="00FD7459" w:rsidR="00A92D0B">
        <w:t>Payment of the award shall include</w:t>
      </w:r>
      <w:r w:rsidRPr="00FD7459" w:rsidR="004E3939">
        <w:t xml:space="preserve"> compound </w:t>
      </w:r>
      <w:r w:rsidRPr="00FD7459" w:rsidR="00A92D0B">
        <w:t xml:space="preserve">interest at the rate earned on prime, three-month </w:t>
      </w:r>
      <w:r w:rsidRPr="00FD7459" w:rsidR="00214B22">
        <w:t xml:space="preserve">non-financial </w:t>
      </w:r>
      <w:r w:rsidRPr="00FD7459" w:rsidR="00A92D0B">
        <w:t>commercial paper as reported in Federal Reserve Statistical Release H.15, beginning</w:t>
      </w:r>
      <w:r w:rsidRPr="00FD7459" w:rsidR="00357F1A">
        <w:t xml:space="preserve"> </w:t>
      </w:r>
      <w:r w:rsidRPr="00FD7459" w:rsidR="0021336B">
        <w:t>June 16, 2024</w:t>
      </w:r>
      <w:r w:rsidRPr="00FD7459" w:rsidR="00357F1A">
        <w:t xml:space="preserve">, </w:t>
      </w:r>
      <w:r w:rsidRPr="00FD7459" w:rsidR="00A92D0B">
        <w:t>the 75</w:t>
      </w:r>
      <w:r w:rsidRPr="00B92ABD" w:rsidR="00A92D0B">
        <w:t>th</w:t>
      </w:r>
      <w:r w:rsidRPr="00FD7459" w:rsidR="00A92D0B">
        <w:t xml:space="preserve"> day after the filing of </w:t>
      </w:r>
      <w:r w:rsidRPr="00FD7459" w:rsidR="00124533">
        <w:t>Green Power Institute</w:t>
      </w:r>
      <w:r w:rsidRPr="00FD7459" w:rsidR="00FE3BAE">
        <w:t>’s</w:t>
      </w:r>
      <w:r w:rsidRPr="00B92ABD" w:rsidR="00FE3BAE">
        <w:t xml:space="preserve"> </w:t>
      </w:r>
      <w:r w:rsidRPr="00FD7459" w:rsidR="00A92D0B">
        <w:t>request, and continuing until full payment is made.</w:t>
      </w:r>
    </w:p>
    <w:p w:rsidRPr="00FD7459" w:rsidR="00A92D0B" w:rsidRDefault="0055228B" w14:paraId="4AEF5671" w14:textId="485926C6">
      <w:pPr>
        <w:numPr>
          <w:ilvl w:val="0"/>
          <w:numId w:val="4"/>
        </w:numPr>
        <w:tabs>
          <w:tab w:val="clear" w:pos="900"/>
          <w:tab w:val="num" w:pos="540"/>
        </w:tabs>
        <w:spacing w:before="240"/>
        <w:ind w:left="547" w:hanging="547"/>
      </w:pPr>
      <w:r w:rsidRPr="00FD7459">
        <w:t xml:space="preserve">Within 30 days of the effective date of this decision, </w:t>
      </w:r>
      <w:r w:rsidRPr="00FD7459" w:rsidR="00912D43">
        <w:t xml:space="preserve">Pacific Gas </w:t>
      </w:r>
      <w:r w:rsidR="00F6351A">
        <w:t>and</w:t>
      </w:r>
      <w:r w:rsidRPr="00FD7459" w:rsidR="00F6351A">
        <w:t xml:space="preserve"> </w:t>
      </w:r>
      <w:r w:rsidRPr="00FD7459" w:rsidR="00912D43">
        <w:t>Electric Company</w:t>
      </w:r>
      <w:r w:rsidRPr="00FD7459">
        <w:t xml:space="preserve"> shall pay </w:t>
      </w:r>
      <w:r w:rsidRPr="00FD7459" w:rsidR="00124533">
        <w:t>Green Power Institute</w:t>
      </w:r>
      <w:r w:rsidRPr="00FD7459" w:rsidR="00C66101">
        <w:t xml:space="preserve"> </w:t>
      </w:r>
      <w:r w:rsidRPr="00FA6395" w:rsidR="00FA6395">
        <w:t>$</w:t>
      </w:r>
      <w:r w:rsidR="007F009E">
        <w:t>25,005.93</w:t>
      </w:r>
      <w:r w:rsidRPr="00FD7459" w:rsidR="00CF4BC8">
        <w:t>,</w:t>
      </w:r>
      <w:r w:rsidRPr="00FD7459">
        <w:t xml:space="preserve"> their respective share of the award</w:t>
      </w:r>
      <w:r w:rsidRPr="00FD7459" w:rsidR="00CF4BC8">
        <w:t xml:space="preserve">. </w:t>
      </w:r>
      <w:r w:rsidRPr="00FD7459" w:rsidR="0021336B">
        <w:t xml:space="preserve"> </w:t>
      </w:r>
      <w:r w:rsidRPr="00FD7459" w:rsidR="00A92D0B">
        <w:t>Payment of the award shall include</w:t>
      </w:r>
      <w:r w:rsidRPr="00FD7459" w:rsidR="004E3939">
        <w:t xml:space="preserve"> compound </w:t>
      </w:r>
      <w:r w:rsidRPr="00FD7459" w:rsidR="00A92D0B">
        <w:t xml:space="preserve">interest at the rate earned on prime, three-month </w:t>
      </w:r>
      <w:r w:rsidRPr="00FD7459" w:rsidR="00214B22">
        <w:t xml:space="preserve">non-financial </w:t>
      </w:r>
      <w:r w:rsidRPr="00FD7459" w:rsidR="00A92D0B">
        <w:t>commercial paper as reported in Federal Reserve Statistical Release H.15, beginning</w:t>
      </w:r>
      <w:r w:rsidRPr="00FD7459" w:rsidR="00357F1A">
        <w:t xml:space="preserve"> </w:t>
      </w:r>
      <w:r w:rsidRPr="00FD7459" w:rsidR="0021336B">
        <w:t>June 16, 2024</w:t>
      </w:r>
      <w:r w:rsidRPr="00FD7459" w:rsidR="00357F1A">
        <w:t xml:space="preserve">, </w:t>
      </w:r>
      <w:r w:rsidRPr="00FD7459" w:rsidR="00A92D0B">
        <w:t>the 75</w:t>
      </w:r>
      <w:r w:rsidRPr="00FD7459" w:rsidR="00A92D0B">
        <w:rPr>
          <w:vertAlign w:val="superscript"/>
        </w:rPr>
        <w:t>th</w:t>
      </w:r>
      <w:r w:rsidRPr="00FD7459" w:rsidR="00A92D0B">
        <w:t xml:space="preserve"> day after the filing of </w:t>
      </w:r>
      <w:r w:rsidRPr="00FD7459" w:rsidR="00124533">
        <w:t>Green Power Institute</w:t>
      </w:r>
      <w:r w:rsidRPr="00FD7459" w:rsidR="00FE3BAE">
        <w:t>’s</w:t>
      </w:r>
      <w:r w:rsidRPr="00FD7459" w:rsidR="00FE3BAE">
        <w:rPr>
          <w:b/>
        </w:rPr>
        <w:t xml:space="preserve"> </w:t>
      </w:r>
      <w:r w:rsidRPr="00FD7459" w:rsidR="00A92D0B">
        <w:t>request, and continuing until full payment is made.</w:t>
      </w:r>
    </w:p>
    <w:p w:rsidRPr="00FD7459" w:rsidR="00CF4BC8" w:rsidP="00CF4BC8" w:rsidRDefault="00CF4BC8" w14:paraId="3E1619C9" w14:textId="5FD2A8BB">
      <w:pPr>
        <w:numPr>
          <w:ilvl w:val="0"/>
          <w:numId w:val="4"/>
        </w:numPr>
        <w:tabs>
          <w:tab w:val="clear" w:pos="900"/>
          <w:tab w:val="num" w:pos="540"/>
        </w:tabs>
        <w:spacing w:before="240"/>
        <w:ind w:left="547" w:hanging="547"/>
      </w:pPr>
      <w:r w:rsidRPr="00FD7459">
        <w:t xml:space="preserve">Within 30 days of the effective date of this decision, </w:t>
      </w:r>
      <w:r w:rsidRPr="00FD7459" w:rsidR="00D13673">
        <w:t>Liberty Utilities</w:t>
      </w:r>
      <w:r w:rsidRPr="00FD7459">
        <w:t xml:space="preserve"> shall pay Green Power Institute $</w:t>
      </w:r>
      <w:r w:rsidR="00664E6F">
        <w:t>11,952.37</w:t>
      </w:r>
      <w:r w:rsidRPr="00FD7459">
        <w:t>, their respective share of the award.  Payment of the award shall include compound interest at the rate earned on prime, three-month non-financial commercial paper as reported in Federal Reserve Statistical Release H.15, beginning June 16, 2024, the 75</w:t>
      </w:r>
      <w:r w:rsidRPr="00FD7459">
        <w:rPr>
          <w:vertAlign w:val="superscript"/>
        </w:rPr>
        <w:t>th</w:t>
      </w:r>
      <w:r w:rsidRPr="00FD7459">
        <w:t xml:space="preserve"> day after the filing of Green Power Institute’s</w:t>
      </w:r>
      <w:r w:rsidRPr="00FD7459">
        <w:rPr>
          <w:b/>
        </w:rPr>
        <w:t xml:space="preserve"> </w:t>
      </w:r>
      <w:r w:rsidRPr="00FD7459">
        <w:t>request, and continuing until full payment is made.</w:t>
      </w:r>
    </w:p>
    <w:p w:rsidRPr="00FD7459" w:rsidR="00CF4BC8" w:rsidP="00D13673" w:rsidRDefault="00D13673" w14:paraId="15DB74BF" w14:textId="240CEE4B">
      <w:pPr>
        <w:numPr>
          <w:ilvl w:val="0"/>
          <w:numId w:val="4"/>
        </w:numPr>
        <w:tabs>
          <w:tab w:val="clear" w:pos="900"/>
          <w:tab w:val="num" w:pos="540"/>
        </w:tabs>
        <w:spacing w:before="240"/>
        <w:ind w:left="547" w:hanging="547"/>
      </w:pPr>
      <w:r w:rsidRPr="00FD7459">
        <w:t xml:space="preserve">Within 30 days of the effective date of this decision, </w:t>
      </w:r>
      <w:r w:rsidRPr="00FD7459" w:rsidR="00A07679">
        <w:t xml:space="preserve">PacifiCorp </w:t>
      </w:r>
      <w:r w:rsidRPr="00FD7459">
        <w:t>shall pay Green Power Institute $</w:t>
      </w:r>
      <w:r w:rsidR="00D54608">
        <w:t>9,</w:t>
      </w:r>
      <w:r w:rsidR="00CA4299">
        <w:t>368.00</w:t>
      </w:r>
      <w:r w:rsidRPr="00FD7459">
        <w:t>, their respective share of the award. Payment of the award shall include compound interest at the rate earned on prime, three-month non-financial commercial paper as reported in Federal Reserve Statistical Release H.15, beginning June 16, 2024, the 75</w:t>
      </w:r>
      <w:r w:rsidRPr="00FD7459">
        <w:rPr>
          <w:vertAlign w:val="superscript"/>
        </w:rPr>
        <w:t>th</w:t>
      </w:r>
      <w:r w:rsidRPr="00FD7459">
        <w:t xml:space="preserve"> day after the filing of Green Power Institute’s</w:t>
      </w:r>
      <w:r w:rsidRPr="00FD7459">
        <w:rPr>
          <w:b/>
        </w:rPr>
        <w:t xml:space="preserve"> </w:t>
      </w:r>
      <w:r w:rsidRPr="00FD7459">
        <w:t>request, and continuing until full payment is made.</w:t>
      </w:r>
    </w:p>
    <w:p w:rsidRPr="00FD7459" w:rsidR="00E555B2" w:rsidP="00CA4299" w:rsidRDefault="00E555B2" w14:paraId="55088182" w14:textId="1869DB8C">
      <w:pPr>
        <w:keepNext/>
        <w:keepLines/>
        <w:numPr>
          <w:ilvl w:val="0"/>
          <w:numId w:val="4"/>
        </w:numPr>
        <w:tabs>
          <w:tab w:val="clear" w:pos="900"/>
          <w:tab w:val="num" w:pos="540"/>
        </w:tabs>
        <w:spacing w:before="240"/>
        <w:ind w:left="547" w:hanging="547"/>
      </w:pPr>
      <w:r w:rsidRPr="00FD7459">
        <w:lastRenderedPageBreak/>
        <w:t xml:space="preserve">Application </w:t>
      </w:r>
      <w:r w:rsidRPr="00FD7459" w:rsidR="00FD7459">
        <w:t xml:space="preserve">(A.) </w:t>
      </w:r>
      <w:r w:rsidRPr="00FD7459">
        <w:t>24-04-018 is closed.</w:t>
      </w:r>
    </w:p>
    <w:p w:rsidRPr="00FD7459" w:rsidR="00A92D0B" w:rsidP="0009470C" w:rsidRDefault="00A92D0B" w14:paraId="13F3A0AD" w14:textId="77777777">
      <w:pPr>
        <w:keepNext/>
        <w:keepLines/>
        <w:spacing w:before="240"/>
        <w:rPr>
          <w:color w:val="000000"/>
        </w:rPr>
      </w:pPr>
      <w:r w:rsidRPr="00FD7459">
        <w:rPr>
          <w:color w:val="000000"/>
        </w:rPr>
        <w:t>This decision is effective today.</w:t>
      </w:r>
    </w:p>
    <w:p w:rsidR="00A92D0B" w:rsidP="00DE3A5D" w:rsidRDefault="00A92D0B" w14:paraId="0467B995" w14:textId="3A1A6F48">
      <w:pPr>
        <w:keepNext/>
        <w:keepLines/>
        <w:spacing w:before="240"/>
        <w:rPr>
          <w:color w:val="000000"/>
        </w:rPr>
      </w:pPr>
      <w:r w:rsidRPr="00FD7459">
        <w:rPr>
          <w:color w:val="000000"/>
        </w:rPr>
        <w:t xml:space="preserve">Dated </w:t>
      </w:r>
      <w:r w:rsidR="00490BF3">
        <w:rPr>
          <w:color w:val="000000"/>
        </w:rPr>
        <w:t xml:space="preserve">September 3, 2026, </w:t>
      </w:r>
      <w:proofErr w:type="gramStart"/>
      <w:r w:rsidRPr="00FD7459">
        <w:rPr>
          <w:color w:val="000000"/>
        </w:rPr>
        <w:t>at</w:t>
      </w:r>
      <w:proofErr w:type="gramEnd"/>
      <w:r w:rsidRPr="00FD7459">
        <w:rPr>
          <w:color w:val="000000"/>
        </w:rPr>
        <w:t xml:space="preserve"> </w:t>
      </w:r>
      <w:r w:rsidR="00AC2B68">
        <w:rPr>
          <w:color w:val="000000"/>
        </w:rPr>
        <w:t>Sacramento</w:t>
      </w:r>
      <w:r w:rsidRPr="00FD7459">
        <w:rPr>
          <w:color w:val="000000"/>
        </w:rPr>
        <w:t>, California.</w:t>
      </w:r>
    </w:p>
    <w:p w:rsidR="00490BF3" w:rsidP="00DE3A5D" w:rsidRDefault="00490BF3" w14:paraId="65E3A682" w14:textId="77777777">
      <w:pPr>
        <w:keepNext/>
        <w:keepLines/>
        <w:spacing w:before="240"/>
        <w:rPr>
          <w:color w:val="000000"/>
        </w:rPr>
      </w:pPr>
    </w:p>
    <w:p w:rsidRPr="00A040E4" w:rsidR="00490BF3" w:rsidP="00490BF3" w:rsidRDefault="00490BF3" w14:paraId="6262737E" w14:textId="77777777">
      <w:pPr>
        <w:autoSpaceDE w:val="0"/>
        <w:autoSpaceDN w:val="0"/>
        <w:adjustRightInd w:val="0"/>
        <w:ind w:left="3600" w:firstLine="1602"/>
        <w:jc w:val="both"/>
        <w:rPr>
          <w:rFonts w:eastAsia="Calibri"/>
        </w:rPr>
      </w:pPr>
      <w:r w:rsidRPr="00A040E4">
        <w:rPr>
          <w:rFonts w:eastAsia="Calibri"/>
        </w:rPr>
        <w:t>JOHN REYNOLDS</w:t>
      </w:r>
    </w:p>
    <w:p w:rsidRPr="00A040E4" w:rsidR="00490BF3" w:rsidP="00490BF3" w:rsidRDefault="00490BF3" w14:paraId="75F585C2" w14:textId="77777777">
      <w:pPr>
        <w:autoSpaceDE w:val="0"/>
        <w:autoSpaceDN w:val="0"/>
        <w:adjustRightInd w:val="0"/>
        <w:ind w:firstLine="1602"/>
        <w:jc w:val="both"/>
        <w:rPr>
          <w:rFonts w:eastAsia="Calibri"/>
        </w:rPr>
      </w:pPr>
      <w:r w:rsidRPr="00A040E4">
        <w:rPr>
          <w:rFonts w:eastAsia="Calibri"/>
        </w:rPr>
        <w:tab/>
      </w:r>
      <w:r w:rsidRPr="00A040E4">
        <w:rPr>
          <w:rFonts w:eastAsia="Calibri"/>
        </w:rPr>
        <w:tab/>
      </w:r>
      <w:r w:rsidRPr="00A040E4">
        <w:rPr>
          <w:rFonts w:eastAsia="Calibri"/>
        </w:rPr>
        <w:tab/>
      </w:r>
      <w:r w:rsidRPr="00A040E4">
        <w:rPr>
          <w:rFonts w:eastAsia="Calibri"/>
        </w:rPr>
        <w:tab/>
      </w:r>
      <w:r w:rsidRPr="00A040E4">
        <w:rPr>
          <w:rFonts w:eastAsia="Calibri"/>
        </w:rPr>
        <w:tab/>
        <w:t xml:space="preserve">                    President</w:t>
      </w:r>
    </w:p>
    <w:p w:rsidRPr="00A040E4" w:rsidR="00490BF3" w:rsidP="00490BF3" w:rsidRDefault="00490BF3" w14:paraId="67194D46" w14:textId="77777777">
      <w:pPr>
        <w:autoSpaceDE w:val="0"/>
        <w:autoSpaceDN w:val="0"/>
        <w:adjustRightInd w:val="0"/>
        <w:ind w:left="3600" w:firstLine="1602"/>
        <w:jc w:val="both"/>
        <w:rPr>
          <w:rFonts w:eastAsia="Calibri"/>
        </w:rPr>
      </w:pPr>
      <w:r w:rsidRPr="00A040E4">
        <w:rPr>
          <w:rFonts w:eastAsia="Calibri"/>
        </w:rPr>
        <w:t>DARCIE L. HOUCK</w:t>
      </w:r>
    </w:p>
    <w:p w:rsidRPr="00A040E4" w:rsidR="00490BF3" w:rsidP="00490BF3" w:rsidRDefault="00490BF3" w14:paraId="50B6628D" w14:textId="77777777">
      <w:pPr>
        <w:autoSpaceDE w:val="0"/>
        <w:autoSpaceDN w:val="0"/>
        <w:adjustRightInd w:val="0"/>
        <w:ind w:left="3600" w:firstLine="1602"/>
        <w:jc w:val="both"/>
        <w:rPr>
          <w:color w:val="000000"/>
        </w:rPr>
      </w:pPr>
      <w:r w:rsidRPr="00A040E4">
        <w:rPr>
          <w:color w:val="000000"/>
        </w:rPr>
        <w:t>KAREN DOUGLAS</w:t>
      </w:r>
    </w:p>
    <w:p w:rsidRPr="00A040E4" w:rsidR="00490BF3" w:rsidP="00490BF3" w:rsidRDefault="00490BF3" w14:paraId="7FEF992E" w14:textId="77777777">
      <w:pPr>
        <w:autoSpaceDE w:val="0"/>
        <w:autoSpaceDN w:val="0"/>
        <w:adjustRightInd w:val="0"/>
        <w:ind w:left="3600" w:firstLine="1602"/>
        <w:jc w:val="both"/>
        <w:rPr>
          <w:color w:val="000000"/>
        </w:rPr>
      </w:pPr>
      <w:r w:rsidRPr="00A040E4">
        <w:rPr>
          <w:color w:val="000000"/>
        </w:rPr>
        <w:t>MATTHEW BAKER</w:t>
      </w:r>
    </w:p>
    <w:p w:rsidR="00490BF3" w:rsidP="00490BF3" w:rsidRDefault="00490BF3" w14:paraId="2843012F" w14:textId="77777777">
      <w:pPr>
        <w:autoSpaceDE w:val="0"/>
        <w:autoSpaceDN w:val="0"/>
        <w:adjustRightInd w:val="0"/>
        <w:ind w:left="3600" w:firstLine="1602"/>
        <w:jc w:val="both"/>
        <w:rPr>
          <w:rFonts w:eastAsia="Calibri"/>
        </w:rPr>
      </w:pPr>
      <w:r w:rsidRPr="00A040E4">
        <w:rPr>
          <w:rFonts w:eastAsia="Calibri"/>
        </w:rPr>
        <w:t>CHRISTINE HARADA</w:t>
      </w:r>
    </w:p>
    <w:p w:rsidR="00490BF3" w:rsidP="00490BF3" w:rsidRDefault="00490BF3" w14:paraId="31F34418" w14:textId="1476D0EA">
      <w:pPr>
        <w:autoSpaceDE w:val="0"/>
        <w:autoSpaceDN w:val="0"/>
        <w:adjustRightInd w:val="0"/>
        <w:ind w:left="3600" w:firstLine="1602"/>
        <w:jc w:val="both"/>
        <w:rPr>
          <w:color w:val="000000"/>
        </w:rPr>
      </w:pPr>
      <w:r>
        <w:rPr>
          <w:rFonts w:eastAsia="Calibri"/>
        </w:rPr>
        <w:t xml:space="preserve">           </w:t>
      </w:r>
      <w:r w:rsidRPr="00A040E4">
        <w:rPr>
          <w:rFonts w:eastAsia="Calibri"/>
        </w:rPr>
        <w:t xml:space="preserve">      Commissioners</w:t>
      </w:r>
    </w:p>
    <w:p w:rsidR="00490BF3" w:rsidP="00DE3A5D" w:rsidRDefault="00490BF3" w14:paraId="6B4DCF5F" w14:textId="77777777">
      <w:pPr>
        <w:keepNext/>
        <w:keepLines/>
        <w:spacing w:before="240"/>
        <w:rPr>
          <w:color w:val="000000"/>
        </w:rPr>
      </w:pPr>
    </w:p>
    <w:p w:rsidRPr="00FD7459" w:rsidR="00490BF3" w:rsidP="00DE3A5D" w:rsidRDefault="00490BF3" w14:paraId="2204EF79" w14:textId="77777777">
      <w:pPr>
        <w:keepNext/>
        <w:keepLines/>
        <w:spacing w:before="240"/>
        <w:rPr>
          <w:color w:val="000000"/>
        </w:rPr>
      </w:pPr>
    </w:p>
    <w:p w:rsidRPr="00FD7459" w:rsidR="00FE3BAE" w:rsidRDefault="00FE3BAE" w14:paraId="3C739AE2" w14:textId="77777777">
      <w:r w:rsidRPr="00FD7459">
        <w:br w:type="page"/>
      </w:r>
    </w:p>
    <w:p w:rsidRPr="0009470C" w:rsidR="00FE3BAE" w:rsidP="00FE3BAE" w:rsidRDefault="00FE3BAE" w14:paraId="7A1C7043" w14:textId="77777777">
      <w:pPr>
        <w:pStyle w:val="standard"/>
        <w:ind w:firstLine="0"/>
        <w:jc w:val="center"/>
        <w:rPr>
          <w:rFonts w:ascii="Times New Roman" w:hAnsi="Times New Roman"/>
          <w:b/>
          <w:szCs w:val="26"/>
        </w:rPr>
      </w:pPr>
      <w:r w:rsidRPr="0009470C">
        <w:rPr>
          <w:rFonts w:ascii="Times New Roman" w:hAnsi="Times New Roman"/>
          <w:b/>
          <w:szCs w:val="26"/>
        </w:rPr>
        <w:lastRenderedPageBreak/>
        <w:t>APPENDIX</w:t>
      </w:r>
    </w:p>
    <w:p w:rsidRPr="0009470C" w:rsidR="00FE3BAE" w:rsidP="00FE3BAE" w:rsidRDefault="00FE3BAE" w14:paraId="300BB274" w14:textId="77777777">
      <w:pPr>
        <w:pStyle w:val="standard"/>
        <w:jc w:val="center"/>
        <w:rPr>
          <w:rFonts w:ascii="Times New Roman" w:hAnsi="Times New Roman"/>
        </w:rPr>
      </w:pPr>
      <w:r w:rsidRPr="0009470C">
        <w:rPr>
          <w:rFonts w:ascii="Times New Roman" w:hAnsi="Times New Roman"/>
          <w:sz w:val="28"/>
          <w:szCs w:val="28"/>
        </w:rPr>
        <w:t>Compensation Decision Summary Information</w:t>
      </w:r>
    </w:p>
    <w:tbl>
      <w:tblPr>
        <w:tblW w:w="10350"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80"/>
        <w:gridCol w:w="3735"/>
        <w:gridCol w:w="2475"/>
        <w:gridCol w:w="1260"/>
      </w:tblGrid>
      <w:tr w:rsidRPr="00FD7459" w:rsidR="00FE3BAE" w:rsidTr="00342A89" w14:paraId="062C592A"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4BC9C636" w14:textId="77777777">
            <w:r w:rsidRPr="00FD7459">
              <w:t>Compensation Decision:</w:t>
            </w:r>
          </w:p>
        </w:tc>
        <w:tc>
          <w:tcPr>
            <w:tcW w:w="3735" w:type="dxa"/>
            <w:tcBorders>
              <w:top w:val="single" w:color="auto" w:sz="4" w:space="0"/>
              <w:left w:val="single" w:color="auto" w:sz="4" w:space="0"/>
              <w:bottom w:val="single" w:color="auto" w:sz="4" w:space="0"/>
              <w:right w:val="single" w:color="auto" w:sz="4" w:space="0"/>
            </w:tcBorders>
          </w:tcPr>
          <w:p w:rsidRPr="00490BF3" w:rsidR="00FE3BAE" w:rsidP="00342A89" w:rsidRDefault="00490BF3" w14:paraId="16C5D6B1" w14:textId="18E0267A">
            <w:r w:rsidRPr="00490BF3">
              <w:t>D2609027</w:t>
            </w:r>
          </w:p>
        </w:tc>
        <w:tc>
          <w:tcPr>
            <w:tcW w:w="2475"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3ECA0C4F" w14:textId="77777777">
            <w:r w:rsidRPr="00FD7459">
              <w:t xml:space="preserve">Modifies Decision? </w:t>
            </w:r>
          </w:p>
        </w:tc>
        <w:tc>
          <w:tcPr>
            <w:tcW w:w="1260" w:type="dxa"/>
            <w:tcBorders>
              <w:top w:val="single" w:color="auto" w:sz="4" w:space="0"/>
              <w:left w:val="single" w:color="auto" w:sz="4" w:space="0"/>
              <w:bottom w:val="single" w:color="auto" w:sz="4" w:space="0"/>
              <w:right w:val="single" w:color="auto" w:sz="4" w:space="0"/>
            </w:tcBorders>
          </w:tcPr>
          <w:p w:rsidRPr="00FD7459" w:rsidR="00FE3BAE" w:rsidP="00342A89" w:rsidRDefault="00947932" w14:paraId="6846FB87" w14:textId="63548AB4">
            <w:pPr>
              <w:jc w:val="center"/>
            </w:pPr>
            <w:r w:rsidRPr="00FD7459">
              <w:t>No</w:t>
            </w:r>
          </w:p>
        </w:tc>
      </w:tr>
      <w:tr w:rsidRPr="00FD7459" w:rsidR="00FE3BAE" w:rsidTr="00947932" w14:paraId="3E0218AD"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6E65620B" w14:textId="77777777">
            <w:r w:rsidRPr="00FD7459">
              <w:t>Contribution Decision(s):</w:t>
            </w:r>
          </w:p>
        </w:tc>
        <w:tc>
          <w:tcPr>
            <w:tcW w:w="7470" w:type="dxa"/>
            <w:gridSpan w:val="3"/>
            <w:tcBorders>
              <w:top w:val="single" w:color="auto" w:sz="4" w:space="0"/>
              <w:left w:val="single" w:color="auto" w:sz="4" w:space="0"/>
              <w:bottom w:val="single" w:color="auto" w:sz="4" w:space="0"/>
              <w:right w:val="single" w:color="auto" w:sz="4" w:space="0"/>
            </w:tcBorders>
            <w:hideMark/>
          </w:tcPr>
          <w:p w:rsidRPr="00FD7459" w:rsidR="00FE3BAE" w:rsidP="00342A89" w:rsidRDefault="00C14EA6" w14:paraId="426F2C45" w14:textId="55AB5E33">
            <w:r w:rsidRPr="00FD7459">
              <w:t>Resolutions</w:t>
            </w:r>
            <w:r w:rsidRPr="00FD7459" w:rsidR="00593CF6">
              <w:t xml:space="preserve"> </w:t>
            </w:r>
            <w:r w:rsidRPr="00FD7459" w:rsidR="00F942FA">
              <w:t>SPD-</w:t>
            </w:r>
            <w:r w:rsidR="0053065E">
              <w:t xml:space="preserve">15, </w:t>
            </w:r>
            <w:r w:rsidRPr="00FD7459" w:rsidR="00F942FA">
              <w:t>SPD-</w:t>
            </w:r>
            <w:r w:rsidRPr="00FD7459" w:rsidR="00C8500A">
              <w:t>20</w:t>
            </w:r>
            <w:r w:rsidRPr="00FD7459" w:rsidR="00F942FA">
              <w:t>,</w:t>
            </w:r>
            <w:r w:rsidRPr="00FD7459" w:rsidR="00C8500A">
              <w:t xml:space="preserve"> </w:t>
            </w:r>
            <w:r w:rsidRPr="00FD7459" w:rsidR="004D2B29">
              <w:t xml:space="preserve">SPD-24, </w:t>
            </w:r>
            <w:r w:rsidRPr="00FD7459" w:rsidR="00C8500A">
              <w:t>and</w:t>
            </w:r>
            <w:r w:rsidRPr="00FD7459" w:rsidR="00F942FA">
              <w:t xml:space="preserve"> SPD-</w:t>
            </w:r>
            <w:r w:rsidRPr="00FD7459" w:rsidR="00C8500A">
              <w:t>2</w:t>
            </w:r>
            <w:r w:rsidRPr="00FD7459" w:rsidR="004D2B29">
              <w:t>5</w:t>
            </w:r>
          </w:p>
        </w:tc>
      </w:tr>
      <w:tr w:rsidRPr="00FD7459" w:rsidR="00FE3BAE" w:rsidTr="00947932" w14:paraId="2808C576"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717974DE" w14:textId="77777777">
            <w:r w:rsidRPr="00FD7459">
              <w:t>Proceeding(s):</w:t>
            </w:r>
          </w:p>
        </w:tc>
        <w:tc>
          <w:tcPr>
            <w:tcW w:w="7470" w:type="dxa"/>
            <w:gridSpan w:val="3"/>
            <w:tcBorders>
              <w:top w:val="single" w:color="auto" w:sz="4" w:space="0"/>
              <w:left w:val="single" w:color="auto" w:sz="4" w:space="0"/>
              <w:bottom w:val="single" w:color="auto" w:sz="4" w:space="0"/>
              <w:right w:val="single" w:color="auto" w:sz="4" w:space="0"/>
            </w:tcBorders>
            <w:hideMark/>
          </w:tcPr>
          <w:p w:rsidRPr="00FD7459" w:rsidR="00FE3BAE" w:rsidP="00342A89" w:rsidRDefault="00D826CB" w14:paraId="5B85688D" w14:textId="05F8A3C3">
            <w:r w:rsidRPr="00FD7459">
              <w:t>A2</w:t>
            </w:r>
            <w:r w:rsidRPr="00FD7459" w:rsidR="003D74E4">
              <w:t>4</w:t>
            </w:r>
            <w:r w:rsidRPr="00FD7459" w:rsidR="00F942FA">
              <w:t>0</w:t>
            </w:r>
            <w:r w:rsidRPr="00FD7459" w:rsidR="00C8500A">
              <w:t>4</w:t>
            </w:r>
            <w:r w:rsidRPr="00FD7459">
              <w:t>0</w:t>
            </w:r>
            <w:r w:rsidRPr="00FD7459" w:rsidR="0049275D">
              <w:t>18</w:t>
            </w:r>
          </w:p>
        </w:tc>
      </w:tr>
      <w:tr w:rsidRPr="00FD7459" w:rsidR="00FE3BAE" w:rsidTr="00342A89" w14:paraId="66779179" w14:textId="77777777">
        <w:trPr>
          <w:trHeight w:val="288"/>
        </w:trPr>
        <w:tc>
          <w:tcPr>
            <w:tcW w:w="2880"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738C0A58" w14:textId="77777777">
            <w:r w:rsidRPr="00FD7459">
              <w:t>Author:</w:t>
            </w:r>
          </w:p>
        </w:tc>
        <w:tc>
          <w:tcPr>
            <w:tcW w:w="7470" w:type="dxa"/>
            <w:gridSpan w:val="3"/>
            <w:tcBorders>
              <w:top w:val="single" w:color="auto" w:sz="4" w:space="0"/>
              <w:left w:val="single" w:color="auto" w:sz="4" w:space="0"/>
              <w:bottom w:val="single" w:color="auto" w:sz="4" w:space="0"/>
              <w:right w:val="single" w:color="auto" w:sz="4" w:space="0"/>
            </w:tcBorders>
            <w:hideMark/>
          </w:tcPr>
          <w:p w:rsidRPr="00FD7459" w:rsidR="00FE3BAE" w:rsidP="00342A89" w:rsidRDefault="00342527" w14:paraId="5E75C0F0" w14:textId="14C98F6D">
            <w:r w:rsidRPr="00FD7459">
              <w:t>ALJ LeQuang</w:t>
            </w:r>
          </w:p>
        </w:tc>
      </w:tr>
      <w:tr w:rsidRPr="00FD7459" w:rsidR="00FE3BAE" w:rsidTr="00342A89" w14:paraId="305F69F4" w14:textId="77777777">
        <w:trPr>
          <w:trHeight w:val="278"/>
        </w:trPr>
        <w:tc>
          <w:tcPr>
            <w:tcW w:w="2880"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1414CA71" w14:textId="77777777">
            <w:r w:rsidRPr="00FD7459">
              <w:t>Payer(s):</w:t>
            </w:r>
          </w:p>
        </w:tc>
        <w:tc>
          <w:tcPr>
            <w:tcW w:w="7470" w:type="dxa"/>
            <w:gridSpan w:val="3"/>
            <w:tcBorders>
              <w:top w:val="single" w:color="auto" w:sz="4" w:space="0"/>
              <w:left w:val="single" w:color="auto" w:sz="4" w:space="0"/>
              <w:bottom w:val="single" w:color="auto" w:sz="4" w:space="0"/>
              <w:right w:val="single" w:color="auto" w:sz="4" w:space="0"/>
            </w:tcBorders>
            <w:hideMark/>
          </w:tcPr>
          <w:p w:rsidRPr="00FD7459" w:rsidR="00FE3BAE" w:rsidP="00342A89" w:rsidRDefault="002F17DA" w14:paraId="7CA711B6" w14:textId="58A47992">
            <w:r w:rsidRPr="00FD7459">
              <w:t xml:space="preserve">Pacific Gas </w:t>
            </w:r>
            <w:r w:rsidR="00F6351A">
              <w:t>and</w:t>
            </w:r>
            <w:r w:rsidRPr="00FD7459">
              <w:t xml:space="preserve"> Electric Company, Liberty Utilities, and PacifiCorp</w:t>
            </w:r>
          </w:p>
        </w:tc>
      </w:tr>
    </w:tbl>
    <w:p w:rsidRPr="00FD7459" w:rsidR="00FE3BAE" w:rsidP="00FE3BAE" w:rsidRDefault="00FE3BAE" w14:paraId="577092C6" w14:textId="77777777"/>
    <w:p w:rsidRPr="00FD7459" w:rsidR="00FE3BAE" w:rsidP="00FE3BAE" w:rsidRDefault="00FE3BAE" w14:paraId="14BBADAB" w14:textId="77777777"/>
    <w:p w:rsidRPr="00FD7459" w:rsidR="00FE3BAE" w:rsidP="00FE3BAE" w:rsidRDefault="00FE3BAE" w14:paraId="7F0236A2" w14:textId="77777777">
      <w:pPr>
        <w:jc w:val="center"/>
        <w:rPr>
          <w:sz w:val="28"/>
          <w:szCs w:val="28"/>
        </w:rPr>
      </w:pPr>
      <w:r w:rsidRPr="00FD7459">
        <w:rPr>
          <w:sz w:val="28"/>
          <w:szCs w:val="28"/>
        </w:rPr>
        <w:t>Intervenor Information</w:t>
      </w:r>
    </w:p>
    <w:p w:rsidRPr="00FD7459" w:rsidR="00FE3BAE" w:rsidP="00FE3BAE" w:rsidRDefault="00FE3BAE" w14:paraId="12F6E9ED" w14:textId="77777777"/>
    <w:tbl>
      <w:tblPr>
        <w:tblW w:w="10327"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44"/>
        <w:gridCol w:w="1376"/>
        <w:gridCol w:w="1530"/>
        <w:gridCol w:w="1603"/>
        <w:gridCol w:w="1296"/>
        <w:gridCol w:w="2478"/>
      </w:tblGrid>
      <w:tr w:rsidRPr="00FD7459" w:rsidR="00FE3BAE" w:rsidTr="0081626F" w14:paraId="6CDB318E" w14:textId="77777777">
        <w:tc>
          <w:tcPr>
            <w:tcW w:w="2044"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2578F35B" w14:textId="77777777">
            <w:pPr>
              <w:jc w:val="center"/>
            </w:pPr>
            <w:r w:rsidRPr="00FD7459">
              <w:t>Intervenor</w:t>
            </w:r>
          </w:p>
        </w:tc>
        <w:tc>
          <w:tcPr>
            <w:tcW w:w="1376" w:type="dxa"/>
            <w:tcBorders>
              <w:top w:val="single" w:color="auto" w:sz="4" w:space="0"/>
              <w:left w:val="single" w:color="auto" w:sz="4" w:space="0"/>
              <w:bottom w:val="single" w:color="auto" w:sz="4" w:space="0"/>
              <w:right w:val="single" w:color="auto" w:sz="4" w:space="0"/>
            </w:tcBorders>
            <w:hideMark/>
          </w:tcPr>
          <w:p w:rsidRPr="00FD7459" w:rsidR="00FE3BAE" w:rsidP="00342A89" w:rsidRDefault="0081626F" w14:paraId="2C1C9DC3" w14:textId="23D0CF49">
            <w:pPr>
              <w:jc w:val="center"/>
            </w:pPr>
            <w:r w:rsidRPr="00FD7459">
              <w:t>Date Claim Filed</w:t>
            </w:r>
          </w:p>
        </w:tc>
        <w:tc>
          <w:tcPr>
            <w:tcW w:w="1530"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60DD020D" w14:textId="77777777">
            <w:pPr>
              <w:jc w:val="center"/>
            </w:pPr>
            <w:r w:rsidRPr="00FD7459">
              <w:t>Amount Requested</w:t>
            </w:r>
          </w:p>
        </w:tc>
        <w:tc>
          <w:tcPr>
            <w:tcW w:w="1603"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19A4A01D" w14:textId="77777777">
            <w:pPr>
              <w:jc w:val="center"/>
            </w:pPr>
            <w:r w:rsidRPr="00FD7459">
              <w:t>Amount Awarded</w:t>
            </w:r>
          </w:p>
        </w:tc>
        <w:tc>
          <w:tcPr>
            <w:tcW w:w="1296"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5B9F47E2" w14:textId="77777777">
            <w:pPr>
              <w:jc w:val="center"/>
            </w:pPr>
            <w:r w:rsidRPr="00FD7459">
              <w:t>Multiplier?</w:t>
            </w:r>
          </w:p>
        </w:tc>
        <w:tc>
          <w:tcPr>
            <w:tcW w:w="2478"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089590A8" w14:textId="77777777">
            <w:pPr>
              <w:jc w:val="center"/>
            </w:pPr>
            <w:r w:rsidRPr="00FD7459">
              <w:t>Reason Change/Disallowance</w:t>
            </w:r>
          </w:p>
        </w:tc>
      </w:tr>
      <w:tr w:rsidRPr="00FD7459" w:rsidR="00FE3BAE" w:rsidTr="00D717B4" w14:paraId="080524E3" w14:textId="77777777">
        <w:trPr>
          <w:trHeight w:val="872"/>
        </w:trPr>
        <w:tc>
          <w:tcPr>
            <w:tcW w:w="2044" w:type="dxa"/>
            <w:tcBorders>
              <w:top w:val="single" w:color="auto" w:sz="4" w:space="0"/>
              <w:left w:val="single" w:color="auto" w:sz="4" w:space="0"/>
              <w:bottom w:val="single" w:color="auto" w:sz="4" w:space="0"/>
              <w:right w:val="single" w:color="auto" w:sz="4" w:space="0"/>
            </w:tcBorders>
            <w:hideMark/>
          </w:tcPr>
          <w:p w:rsidRPr="00FD7459" w:rsidR="00FE3BAE" w:rsidP="00342A89" w:rsidRDefault="006F2F2A" w14:paraId="3008FB17" w14:textId="1EB9EBAC">
            <w:pPr>
              <w:jc w:val="center"/>
            </w:pPr>
            <w:r w:rsidRPr="00FD7459">
              <w:t>Green Power Institute</w:t>
            </w:r>
            <w:r w:rsidRPr="00FD7459" w:rsidR="00FE3BAE">
              <w:t xml:space="preserve"> </w:t>
            </w:r>
          </w:p>
        </w:tc>
        <w:tc>
          <w:tcPr>
            <w:tcW w:w="1376" w:type="dxa"/>
            <w:tcBorders>
              <w:top w:val="single" w:color="auto" w:sz="4" w:space="0"/>
              <w:left w:val="single" w:color="auto" w:sz="4" w:space="0"/>
              <w:bottom w:val="single" w:color="auto" w:sz="4" w:space="0"/>
              <w:right w:val="single" w:color="auto" w:sz="4" w:space="0"/>
            </w:tcBorders>
            <w:hideMark/>
          </w:tcPr>
          <w:p w:rsidRPr="00FD7459" w:rsidR="00FE3BAE" w:rsidP="00342A89" w:rsidRDefault="00C8500A" w14:paraId="63956769" w14:textId="060F757C">
            <w:pPr>
              <w:jc w:val="center"/>
            </w:pPr>
            <w:r w:rsidRPr="00FD7459">
              <w:t>Apr</w:t>
            </w:r>
            <w:r w:rsidRPr="00FD7459" w:rsidR="006F2F2A">
              <w:t xml:space="preserve">. </w:t>
            </w:r>
            <w:r w:rsidRPr="00FD7459" w:rsidR="00FB5B6A">
              <w:t>1,</w:t>
            </w:r>
            <w:r w:rsidRPr="00FD7459" w:rsidR="006F2F2A">
              <w:t xml:space="preserve"> 202</w:t>
            </w:r>
            <w:r w:rsidRPr="00FD7459" w:rsidR="003D74E4">
              <w:t>4</w:t>
            </w:r>
          </w:p>
        </w:tc>
        <w:tc>
          <w:tcPr>
            <w:tcW w:w="1530" w:type="dxa"/>
            <w:tcBorders>
              <w:top w:val="single" w:color="auto" w:sz="4" w:space="0"/>
              <w:left w:val="single" w:color="auto" w:sz="4" w:space="0"/>
              <w:bottom w:val="single" w:color="auto" w:sz="4" w:space="0"/>
              <w:right w:val="single" w:color="auto" w:sz="4" w:space="0"/>
            </w:tcBorders>
            <w:hideMark/>
          </w:tcPr>
          <w:p w:rsidRPr="00FD7459" w:rsidR="00FE3BAE" w:rsidP="00342A89" w:rsidRDefault="006F2F2A" w14:paraId="75AD20FA" w14:textId="459907EE">
            <w:pPr>
              <w:jc w:val="center"/>
            </w:pPr>
            <w:r w:rsidRPr="00FD7459">
              <w:t>$</w:t>
            </w:r>
            <w:r w:rsidRPr="00FD7459" w:rsidR="00FB5B6A">
              <w:t>97,770</w:t>
            </w:r>
            <w:r w:rsidRPr="00FD7459" w:rsidR="00BA6FB8">
              <w:rPr>
                <w:rStyle w:val="FootnoteReference"/>
              </w:rPr>
              <w:footnoteReference w:id="28"/>
            </w:r>
          </w:p>
        </w:tc>
        <w:tc>
          <w:tcPr>
            <w:tcW w:w="1603" w:type="dxa"/>
            <w:tcBorders>
              <w:top w:val="single" w:color="auto" w:sz="4" w:space="0"/>
              <w:left w:val="single" w:color="auto" w:sz="4" w:space="0"/>
              <w:bottom w:val="single" w:color="auto" w:sz="4" w:space="0"/>
              <w:right w:val="single" w:color="auto" w:sz="4" w:space="0"/>
            </w:tcBorders>
            <w:hideMark/>
          </w:tcPr>
          <w:p w:rsidR="007D4333" w:rsidP="00E94F73" w:rsidRDefault="007D4333" w14:paraId="6F9C1C63" w14:textId="19161017">
            <w:pPr>
              <w:rPr>
                <w:bCs/>
                <w:color w:val="000000"/>
              </w:rPr>
            </w:pPr>
            <w:r w:rsidRPr="00EF017F">
              <w:rPr>
                <w:color w:val="000000"/>
              </w:rPr>
              <w:t>$51,604.35</w:t>
            </w:r>
          </w:p>
          <w:p w:rsidRPr="00FD7459" w:rsidR="00FE3BAE" w:rsidP="00E94F73" w:rsidRDefault="00FE3BAE" w14:paraId="0DD6FE00" w14:textId="203C2D1D"/>
        </w:tc>
        <w:tc>
          <w:tcPr>
            <w:tcW w:w="1296" w:type="dxa"/>
            <w:tcBorders>
              <w:top w:val="single" w:color="auto" w:sz="4" w:space="0"/>
              <w:left w:val="single" w:color="auto" w:sz="4" w:space="0"/>
              <w:bottom w:val="single" w:color="auto" w:sz="4" w:space="0"/>
              <w:right w:val="single" w:color="auto" w:sz="4" w:space="0"/>
            </w:tcBorders>
            <w:hideMark/>
          </w:tcPr>
          <w:p w:rsidRPr="00FD7459" w:rsidR="00FE3BAE" w:rsidP="00342A89" w:rsidRDefault="00FE3BAE" w14:paraId="0BDAFE20" w14:textId="77777777">
            <w:pPr>
              <w:jc w:val="center"/>
            </w:pPr>
            <w:r w:rsidRPr="00FD7459">
              <w:t>N/A</w:t>
            </w:r>
          </w:p>
        </w:tc>
        <w:tc>
          <w:tcPr>
            <w:tcW w:w="2478" w:type="dxa"/>
            <w:tcBorders>
              <w:top w:val="single" w:color="auto" w:sz="4" w:space="0"/>
              <w:left w:val="single" w:color="auto" w:sz="4" w:space="0"/>
              <w:bottom w:val="single" w:color="auto" w:sz="4" w:space="0"/>
              <w:right w:val="single" w:color="auto" w:sz="4" w:space="0"/>
            </w:tcBorders>
            <w:hideMark/>
          </w:tcPr>
          <w:p w:rsidRPr="00FD7459" w:rsidR="00FE3BAE" w:rsidP="00342A89" w:rsidRDefault="007759A3" w14:paraId="6B53C6F9" w14:textId="7D6A46B8">
            <w:pPr>
              <w:jc w:val="center"/>
            </w:pPr>
            <w:r w:rsidRPr="00FD7459">
              <w:rPr>
                <w:i/>
                <w:iCs/>
              </w:rPr>
              <w:t>See</w:t>
            </w:r>
            <w:r w:rsidRPr="00FD7459">
              <w:t xml:space="preserve"> Part III.D CPUC </w:t>
            </w:r>
            <w:r w:rsidRPr="00FD7459">
              <w:rPr>
                <w:bCs/>
                <w:color w:val="000000"/>
              </w:rPr>
              <w:t>Comments, Disallowances, and Adjustments section above.</w:t>
            </w:r>
          </w:p>
        </w:tc>
      </w:tr>
    </w:tbl>
    <w:p w:rsidRPr="00FD7459" w:rsidR="00FE3BAE" w:rsidP="00FE3BAE" w:rsidRDefault="00FE3BAE" w14:paraId="4864D7A1" w14:textId="77777777"/>
    <w:p w:rsidRPr="00FD7459" w:rsidR="00FE3BAE" w:rsidP="00FE3BAE" w:rsidRDefault="00FE3BAE" w14:paraId="5FB11A0C" w14:textId="77777777"/>
    <w:p w:rsidRPr="00FD7459" w:rsidR="00FE3BAE" w:rsidP="00FE3BAE" w:rsidRDefault="0022302F" w14:paraId="2841210B" w14:textId="77777777">
      <w:pPr>
        <w:jc w:val="center"/>
        <w:rPr>
          <w:sz w:val="28"/>
          <w:szCs w:val="28"/>
        </w:rPr>
      </w:pPr>
      <w:r w:rsidRPr="00FD7459">
        <w:rPr>
          <w:sz w:val="28"/>
          <w:szCs w:val="28"/>
        </w:rPr>
        <w:t>Hourly Fee</w:t>
      </w:r>
      <w:r w:rsidRPr="00FD7459" w:rsidR="00FE3BAE">
        <w:rPr>
          <w:sz w:val="28"/>
          <w:szCs w:val="28"/>
        </w:rPr>
        <w:t xml:space="preserve"> Information</w:t>
      </w:r>
    </w:p>
    <w:p w:rsidRPr="00FD7459" w:rsidR="00FE3BAE" w:rsidP="00FE3BAE" w:rsidRDefault="00FE3BAE" w14:paraId="659D5EF0" w14:textId="77777777">
      <w:pPr>
        <w:jc w:val="center"/>
        <w:rPr>
          <w:shd w:val="clear" w:color="auto" w:fill="CCFFCC"/>
        </w:rPr>
      </w:pPr>
    </w:p>
    <w:tbl>
      <w:tblPr>
        <w:tblW w:w="10350"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710"/>
        <w:gridCol w:w="1770"/>
        <w:gridCol w:w="1920"/>
        <w:gridCol w:w="1620"/>
        <w:gridCol w:w="1710"/>
        <w:gridCol w:w="1620"/>
      </w:tblGrid>
      <w:tr w:rsidRPr="00FD7459" w:rsidR="00C02649" w:rsidTr="00C02649" w14:paraId="7CF2F0CA" w14:textId="77777777">
        <w:trPr>
          <w:trHeight w:val="288"/>
        </w:trPr>
        <w:tc>
          <w:tcPr>
            <w:tcW w:w="1710" w:type="dxa"/>
            <w:tcBorders>
              <w:top w:val="single" w:color="auto" w:sz="4" w:space="0"/>
              <w:left w:val="single" w:color="auto" w:sz="4" w:space="0"/>
              <w:bottom w:val="single" w:color="auto" w:sz="4" w:space="0"/>
              <w:right w:val="single" w:color="auto" w:sz="4" w:space="0"/>
            </w:tcBorders>
            <w:hideMark/>
          </w:tcPr>
          <w:p w:rsidRPr="00FD7459" w:rsidR="003B6A1B" w:rsidP="00C02649" w:rsidRDefault="003B6A1B" w14:paraId="61500303" w14:textId="77777777">
            <w:pPr>
              <w:jc w:val="center"/>
            </w:pPr>
            <w:r w:rsidRPr="00FD7459">
              <w:t>First Name</w:t>
            </w:r>
          </w:p>
        </w:tc>
        <w:tc>
          <w:tcPr>
            <w:tcW w:w="1770" w:type="dxa"/>
            <w:tcBorders>
              <w:top w:val="single" w:color="auto" w:sz="4" w:space="0"/>
              <w:left w:val="single" w:color="auto" w:sz="4" w:space="0"/>
              <w:bottom w:val="single" w:color="auto" w:sz="4" w:space="0"/>
              <w:right w:val="single" w:color="auto" w:sz="4" w:space="0"/>
            </w:tcBorders>
            <w:hideMark/>
          </w:tcPr>
          <w:p w:rsidRPr="00FD7459" w:rsidR="003B6A1B" w:rsidP="00C02649" w:rsidRDefault="003B6A1B" w14:paraId="55908486" w14:textId="77777777">
            <w:pPr>
              <w:jc w:val="center"/>
            </w:pPr>
            <w:r w:rsidRPr="00FD7459">
              <w:t>Last Name</w:t>
            </w:r>
          </w:p>
        </w:tc>
        <w:tc>
          <w:tcPr>
            <w:tcW w:w="1920" w:type="dxa"/>
            <w:tcBorders>
              <w:top w:val="single" w:color="auto" w:sz="4" w:space="0"/>
              <w:left w:val="single" w:color="auto" w:sz="4" w:space="0"/>
              <w:bottom w:val="single" w:color="auto" w:sz="4" w:space="0"/>
              <w:right w:val="single" w:color="auto" w:sz="4" w:space="0"/>
            </w:tcBorders>
            <w:hideMark/>
          </w:tcPr>
          <w:p w:rsidRPr="00FD7459" w:rsidR="003B6A1B" w:rsidP="00C02649" w:rsidRDefault="00171EBF" w14:paraId="2438DAE1" w14:textId="77777777">
            <w:pPr>
              <w:ind w:left="12" w:firstLine="12"/>
              <w:jc w:val="center"/>
            </w:pPr>
            <w:r w:rsidRPr="00FD7459">
              <w:t>Attorney, Expert, or Advocate</w:t>
            </w:r>
          </w:p>
        </w:tc>
        <w:tc>
          <w:tcPr>
            <w:tcW w:w="1620" w:type="dxa"/>
            <w:tcBorders>
              <w:top w:val="single" w:color="auto" w:sz="4" w:space="0"/>
              <w:left w:val="single" w:color="auto" w:sz="4" w:space="0"/>
              <w:bottom w:val="single" w:color="auto" w:sz="4" w:space="0"/>
              <w:right w:val="single" w:color="auto" w:sz="4" w:space="0"/>
            </w:tcBorders>
            <w:hideMark/>
          </w:tcPr>
          <w:p w:rsidRPr="00FD7459" w:rsidR="003B6A1B" w:rsidP="00C02649" w:rsidRDefault="003B6A1B" w14:paraId="3431A72E" w14:textId="77777777">
            <w:pPr>
              <w:jc w:val="center"/>
            </w:pPr>
            <w:r w:rsidRPr="00FD7459">
              <w:t>Hourly Fee Requested</w:t>
            </w:r>
          </w:p>
        </w:tc>
        <w:tc>
          <w:tcPr>
            <w:tcW w:w="1710" w:type="dxa"/>
            <w:tcBorders>
              <w:top w:val="single" w:color="auto" w:sz="4" w:space="0"/>
              <w:left w:val="single" w:color="auto" w:sz="4" w:space="0"/>
              <w:bottom w:val="single" w:color="auto" w:sz="4" w:space="0"/>
              <w:right w:val="single" w:color="auto" w:sz="4" w:space="0"/>
            </w:tcBorders>
            <w:hideMark/>
          </w:tcPr>
          <w:p w:rsidRPr="00FD7459" w:rsidR="003B6A1B" w:rsidP="00C02649" w:rsidRDefault="003B6A1B" w14:paraId="6FE76773" w14:textId="77777777">
            <w:pPr>
              <w:jc w:val="center"/>
            </w:pPr>
            <w:r w:rsidRPr="00FD7459">
              <w:t>Year Hourly Fee Requested</w:t>
            </w:r>
          </w:p>
        </w:tc>
        <w:tc>
          <w:tcPr>
            <w:tcW w:w="1620" w:type="dxa"/>
            <w:tcBorders>
              <w:top w:val="single" w:color="auto" w:sz="4" w:space="0"/>
              <w:left w:val="single" w:color="auto" w:sz="4" w:space="0"/>
              <w:bottom w:val="single" w:color="auto" w:sz="4" w:space="0"/>
              <w:right w:val="single" w:color="auto" w:sz="4" w:space="0"/>
            </w:tcBorders>
            <w:hideMark/>
          </w:tcPr>
          <w:p w:rsidRPr="00FD7459" w:rsidR="003B6A1B" w:rsidP="00C02649" w:rsidRDefault="003B6A1B" w14:paraId="1B789B85" w14:textId="77777777">
            <w:pPr>
              <w:jc w:val="center"/>
            </w:pPr>
            <w:r w:rsidRPr="00FD7459">
              <w:t>Hourly Fee Adopted</w:t>
            </w:r>
          </w:p>
        </w:tc>
      </w:tr>
      <w:tr w:rsidRPr="00FD7459" w:rsidR="00F942FA" w:rsidTr="00D717B4" w14:paraId="0CDBC042"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Pr="00FD7459" w:rsidR="00F942FA" w:rsidP="00DD1580" w:rsidRDefault="00F942FA" w14:paraId="1963B87E" w14:textId="42A7DA85">
            <w:pPr>
              <w:jc w:val="center"/>
              <w:rPr>
                <w:color w:val="000000"/>
              </w:rPr>
            </w:pPr>
            <w:r w:rsidRPr="00FD7459">
              <w:rPr>
                <w:color w:val="000000"/>
              </w:rPr>
              <w:t>Gregg</w:t>
            </w:r>
          </w:p>
        </w:tc>
        <w:tc>
          <w:tcPr>
            <w:tcW w:w="1770" w:type="dxa"/>
            <w:tcBorders>
              <w:top w:val="single" w:color="auto" w:sz="4" w:space="0"/>
              <w:left w:val="single" w:color="auto" w:sz="4" w:space="0"/>
              <w:bottom w:val="single" w:color="auto" w:sz="4" w:space="0"/>
              <w:right w:val="single" w:color="auto" w:sz="4" w:space="0"/>
            </w:tcBorders>
          </w:tcPr>
          <w:p w:rsidRPr="00FD7459" w:rsidR="00F942FA" w:rsidP="00DD1580" w:rsidRDefault="00F942FA" w14:paraId="21A9690E" w14:textId="5086726A">
            <w:pPr>
              <w:jc w:val="center"/>
              <w:rPr>
                <w:color w:val="000000"/>
              </w:rPr>
            </w:pPr>
            <w:r w:rsidRPr="00FD7459">
              <w:rPr>
                <w:color w:val="000000"/>
              </w:rPr>
              <w:t>Morris</w:t>
            </w:r>
          </w:p>
        </w:tc>
        <w:tc>
          <w:tcPr>
            <w:tcW w:w="1920" w:type="dxa"/>
            <w:tcBorders>
              <w:top w:val="single" w:color="auto" w:sz="4" w:space="0"/>
              <w:left w:val="single" w:color="auto" w:sz="4" w:space="0"/>
              <w:bottom w:val="single" w:color="auto" w:sz="4" w:space="0"/>
              <w:right w:val="single" w:color="auto" w:sz="4" w:space="0"/>
            </w:tcBorders>
          </w:tcPr>
          <w:p w:rsidRPr="00FD7459" w:rsidR="00F942FA" w:rsidP="00DD1580" w:rsidRDefault="00F942FA" w14:paraId="7B300929" w14:textId="6FEDAC42">
            <w:pPr>
              <w:jc w:val="center"/>
            </w:pPr>
            <w:r w:rsidRPr="00FD7459">
              <w:t>Expert</w:t>
            </w:r>
          </w:p>
        </w:tc>
        <w:tc>
          <w:tcPr>
            <w:tcW w:w="1620" w:type="dxa"/>
            <w:tcBorders>
              <w:top w:val="single" w:color="auto" w:sz="4" w:space="0"/>
              <w:left w:val="single" w:color="auto" w:sz="4" w:space="0"/>
              <w:bottom w:val="single" w:color="auto" w:sz="4" w:space="0"/>
              <w:right w:val="single" w:color="auto" w:sz="4" w:space="0"/>
            </w:tcBorders>
          </w:tcPr>
          <w:p w:rsidRPr="00FD7459" w:rsidR="00F942FA" w:rsidP="00DD1580" w:rsidRDefault="00F942FA" w14:paraId="7CDC6A3E" w14:textId="6469B7EE">
            <w:pPr>
              <w:jc w:val="center"/>
            </w:pPr>
            <w:r w:rsidRPr="00FD7459">
              <w:t>485</w:t>
            </w:r>
          </w:p>
        </w:tc>
        <w:tc>
          <w:tcPr>
            <w:tcW w:w="1710" w:type="dxa"/>
            <w:tcBorders>
              <w:top w:val="single" w:color="auto" w:sz="4" w:space="0"/>
              <w:left w:val="single" w:color="auto" w:sz="4" w:space="0"/>
              <w:bottom w:val="single" w:color="auto" w:sz="4" w:space="0"/>
              <w:right w:val="single" w:color="auto" w:sz="4" w:space="0"/>
            </w:tcBorders>
          </w:tcPr>
          <w:p w:rsidRPr="00FD7459" w:rsidR="00F942FA" w:rsidP="00DD1580" w:rsidRDefault="00F942FA" w14:paraId="2EE4D292" w14:textId="61002906">
            <w:pPr>
              <w:jc w:val="center"/>
            </w:pPr>
            <w:r w:rsidRPr="00FD7459">
              <w:t>2023</w:t>
            </w:r>
          </w:p>
        </w:tc>
        <w:tc>
          <w:tcPr>
            <w:tcW w:w="1620" w:type="dxa"/>
            <w:tcBorders>
              <w:top w:val="single" w:color="auto" w:sz="4" w:space="0"/>
              <w:left w:val="single" w:color="auto" w:sz="4" w:space="0"/>
              <w:bottom w:val="single" w:color="auto" w:sz="4" w:space="0"/>
              <w:right w:val="single" w:color="auto" w:sz="4" w:space="0"/>
            </w:tcBorders>
          </w:tcPr>
          <w:p w:rsidRPr="00FD7459" w:rsidR="00F942FA" w:rsidP="00DD1580" w:rsidRDefault="00D717B4" w14:paraId="1B6F033B" w14:textId="59DDBEE3">
            <w:pPr>
              <w:jc w:val="center"/>
            </w:pPr>
            <w:r w:rsidRPr="00FD7459">
              <w:t>$</w:t>
            </w:r>
            <w:r w:rsidR="004D263D">
              <w:t>460</w:t>
            </w:r>
            <w:r w:rsidRPr="00FD7459">
              <w:t>.00</w:t>
            </w:r>
          </w:p>
        </w:tc>
      </w:tr>
      <w:tr w:rsidRPr="00FD7459" w:rsidR="0001433A" w:rsidTr="00D717B4" w14:paraId="4752DA4B"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00D3FC4B" w14:textId="5B43A547">
            <w:pPr>
              <w:jc w:val="center"/>
              <w:rPr>
                <w:color w:val="000000"/>
              </w:rPr>
            </w:pPr>
            <w:r w:rsidRPr="00FD7459">
              <w:rPr>
                <w:color w:val="000000"/>
              </w:rPr>
              <w:t>Gregg</w:t>
            </w:r>
          </w:p>
        </w:tc>
        <w:tc>
          <w:tcPr>
            <w:tcW w:w="177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5F827A53" w14:textId="22B333D4">
            <w:pPr>
              <w:jc w:val="center"/>
              <w:rPr>
                <w:color w:val="000000"/>
              </w:rPr>
            </w:pPr>
            <w:r w:rsidRPr="00FD7459">
              <w:rPr>
                <w:color w:val="000000"/>
              </w:rPr>
              <w:t>Morris</w:t>
            </w:r>
          </w:p>
        </w:tc>
        <w:tc>
          <w:tcPr>
            <w:tcW w:w="192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2B9B9B05" w14:textId="2AF10174">
            <w:pPr>
              <w:jc w:val="center"/>
            </w:pPr>
            <w:r w:rsidRPr="00FD7459">
              <w:t>Expert</w:t>
            </w:r>
          </w:p>
        </w:tc>
        <w:tc>
          <w:tcPr>
            <w:tcW w:w="1620" w:type="dxa"/>
            <w:tcBorders>
              <w:top w:val="single" w:color="auto" w:sz="4" w:space="0"/>
              <w:left w:val="single" w:color="auto" w:sz="4" w:space="0"/>
              <w:bottom w:val="single" w:color="auto" w:sz="4" w:space="0"/>
              <w:right w:val="single" w:color="auto" w:sz="4" w:space="0"/>
            </w:tcBorders>
          </w:tcPr>
          <w:p w:rsidRPr="00FD7459" w:rsidR="0001433A" w:rsidP="0001433A" w:rsidRDefault="004D2B29" w14:paraId="0B96DE18" w14:textId="411221A6">
            <w:pPr>
              <w:jc w:val="center"/>
            </w:pPr>
            <w:r w:rsidRPr="00FD7459">
              <w:t>50</w:t>
            </w:r>
            <w:r w:rsidRPr="00FD7459" w:rsidR="0001433A">
              <w:t>5</w:t>
            </w:r>
          </w:p>
        </w:tc>
        <w:tc>
          <w:tcPr>
            <w:tcW w:w="171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35D2F8F0" w14:textId="6ACECA49">
            <w:pPr>
              <w:jc w:val="center"/>
            </w:pPr>
            <w:r w:rsidRPr="00FD7459">
              <w:t>2024</w:t>
            </w:r>
          </w:p>
        </w:tc>
        <w:tc>
          <w:tcPr>
            <w:tcW w:w="1620" w:type="dxa"/>
            <w:tcBorders>
              <w:top w:val="single" w:color="auto" w:sz="4" w:space="0"/>
              <w:left w:val="single" w:color="auto" w:sz="4" w:space="0"/>
              <w:bottom w:val="single" w:color="auto" w:sz="4" w:space="0"/>
              <w:right w:val="single" w:color="auto" w:sz="4" w:space="0"/>
            </w:tcBorders>
          </w:tcPr>
          <w:p w:rsidRPr="00FD7459" w:rsidR="0001433A" w:rsidP="0001433A" w:rsidRDefault="00D717B4" w14:paraId="79A4EE32" w14:textId="7AD183B2">
            <w:pPr>
              <w:jc w:val="center"/>
            </w:pPr>
            <w:r w:rsidRPr="00FD7459">
              <w:t>$</w:t>
            </w:r>
            <w:r w:rsidR="004D263D">
              <w:t>475</w:t>
            </w:r>
            <w:r w:rsidRPr="00FD7459">
              <w:t>.00</w:t>
            </w:r>
          </w:p>
        </w:tc>
      </w:tr>
      <w:tr w:rsidRPr="00FD7459" w:rsidR="0001433A" w:rsidTr="00D717B4" w14:paraId="38F583CB"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3DE58EFD" w14:textId="7FACBB2B">
            <w:pPr>
              <w:jc w:val="center"/>
              <w:rPr>
                <w:color w:val="000000"/>
              </w:rPr>
            </w:pPr>
            <w:r w:rsidRPr="00FD7459">
              <w:rPr>
                <w:color w:val="000000"/>
              </w:rPr>
              <w:t>Zoë</w:t>
            </w:r>
          </w:p>
        </w:tc>
        <w:tc>
          <w:tcPr>
            <w:tcW w:w="177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2AAB4419" w14:textId="20955DC1">
            <w:pPr>
              <w:jc w:val="center"/>
              <w:rPr>
                <w:color w:val="000000"/>
              </w:rPr>
            </w:pPr>
            <w:r w:rsidRPr="00FD7459">
              <w:rPr>
                <w:color w:val="000000"/>
              </w:rPr>
              <w:t>Harrold</w:t>
            </w:r>
          </w:p>
        </w:tc>
        <w:tc>
          <w:tcPr>
            <w:tcW w:w="192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076031CD" w14:textId="2E0716A9">
            <w:pPr>
              <w:jc w:val="center"/>
            </w:pPr>
            <w:r w:rsidRPr="00FD7459">
              <w:t>Scientist</w:t>
            </w:r>
          </w:p>
        </w:tc>
        <w:tc>
          <w:tcPr>
            <w:tcW w:w="162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10633A3A" w14:textId="66C523C4">
            <w:pPr>
              <w:jc w:val="center"/>
            </w:pPr>
            <w:r w:rsidRPr="00FD7459">
              <w:t>300</w:t>
            </w:r>
          </w:p>
        </w:tc>
        <w:tc>
          <w:tcPr>
            <w:tcW w:w="171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49BD71C0" w14:textId="33F9F331">
            <w:pPr>
              <w:jc w:val="center"/>
            </w:pPr>
            <w:r w:rsidRPr="00FD7459">
              <w:t>2023</w:t>
            </w:r>
          </w:p>
        </w:tc>
        <w:tc>
          <w:tcPr>
            <w:tcW w:w="1620" w:type="dxa"/>
            <w:tcBorders>
              <w:top w:val="single" w:color="auto" w:sz="4" w:space="0"/>
              <w:left w:val="single" w:color="auto" w:sz="4" w:space="0"/>
              <w:bottom w:val="single" w:color="auto" w:sz="4" w:space="0"/>
              <w:right w:val="single" w:color="auto" w:sz="4" w:space="0"/>
            </w:tcBorders>
          </w:tcPr>
          <w:p w:rsidRPr="00FD7459" w:rsidR="0001433A" w:rsidP="0001433A" w:rsidRDefault="00D717B4" w14:paraId="03C1B2D0" w14:textId="5824002D">
            <w:pPr>
              <w:jc w:val="center"/>
            </w:pPr>
            <w:r w:rsidRPr="00FD7459">
              <w:t>$</w:t>
            </w:r>
            <w:r w:rsidR="00E56165">
              <w:t>260</w:t>
            </w:r>
            <w:r w:rsidRPr="00FD7459">
              <w:t>.00</w:t>
            </w:r>
          </w:p>
        </w:tc>
      </w:tr>
      <w:tr w:rsidRPr="00FD7459" w:rsidR="0001433A" w:rsidTr="00D717B4" w14:paraId="058E3591" w14:textId="77777777">
        <w:trPr>
          <w:trHeight w:val="288"/>
        </w:trPr>
        <w:tc>
          <w:tcPr>
            <w:tcW w:w="171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0DE37635" w14:textId="41FFFAAD">
            <w:pPr>
              <w:jc w:val="center"/>
              <w:rPr>
                <w:color w:val="000000"/>
              </w:rPr>
            </w:pPr>
            <w:r w:rsidRPr="00FD7459">
              <w:rPr>
                <w:color w:val="000000"/>
              </w:rPr>
              <w:t>Zoë</w:t>
            </w:r>
          </w:p>
        </w:tc>
        <w:tc>
          <w:tcPr>
            <w:tcW w:w="177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6A3A8D98" w14:textId="1440A9B3">
            <w:pPr>
              <w:jc w:val="center"/>
              <w:rPr>
                <w:color w:val="000000"/>
              </w:rPr>
            </w:pPr>
            <w:r w:rsidRPr="00FD7459">
              <w:rPr>
                <w:color w:val="000000"/>
              </w:rPr>
              <w:t>Harrold</w:t>
            </w:r>
          </w:p>
        </w:tc>
        <w:tc>
          <w:tcPr>
            <w:tcW w:w="192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6356DEDA" w14:textId="1A383BAD">
            <w:pPr>
              <w:jc w:val="center"/>
            </w:pPr>
            <w:r w:rsidRPr="00FD7459">
              <w:t>Scientist</w:t>
            </w:r>
          </w:p>
        </w:tc>
        <w:tc>
          <w:tcPr>
            <w:tcW w:w="162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16B03AD9" w14:textId="2B23EACB">
            <w:pPr>
              <w:jc w:val="center"/>
            </w:pPr>
            <w:r w:rsidRPr="00FD7459">
              <w:t>3</w:t>
            </w:r>
            <w:r w:rsidRPr="00FD7459" w:rsidR="004D2B29">
              <w:t>1</w:t>
            </w:r>
            <w:r w:rsidRPr="00FD7459">
              <w:t>0</w:t>
            </w:r>
          </w:p>
        </w:tc>
        <w:tc>
          <w:tcPr>
            <w:tcW w:w="1710" w:type="dxa"/>
            <w:tcBorders>
              <w:top w:val="single" w:color="auto" w:sz="4" w:space="0"/>
              <w:left w:val="single" w:color="auto" w:sz="4" w:space="0"/>
              <w:bottom w:val="single" w:color="auto" w:sz="4" w:space="0"/>
              <w:right w:val="single" w:color="auto" w:sz="4" w:space="0"/>
            </w:tcBorders>
          </w:tcPr>
          <w:p w:rsidRPr="00FD7459" w:rsidR="0001433A" w:rsidP="0001433A" w:rsidRDefault="0001433A" w14:paraId="01CE4EA8" w14:textId="38C670C2">
            <w:pPr>
              <w:jc w:val="center"/>
            </w:pPr>
            <w:r w:rsidRPr="00FD7459">
              <w:t>2024</w:t>
            </w:r>
          </w:p>
        </w:tc>
        <w:tc>
          <w:tcPr>
            <w:tcW w:w="1620" w:type="dxa"/>
            <w:tcBorders>
              <w:top w:val="single" w:color="auto" w:sz="4" w:space="0"/>
              <w:left w:val="single" w:color="auto" w:sz="4" w:space="0"/>
              <w:bottom w:val="single" w:color="auto" w:sz="4" w:space="0"/>
              <w:right w:val="single" w:color="auto" w:sz="4" w:space="0"/>
            </w:tcBorders>
          </w:tcPr>
          <w:p w:rsidRPr="00FD7459" w:rsidR="0001433A" w:rsidP="0001433A" w:rsidRDefault="00D717B4" w14:paraId="62AC42DE" w14:textId="36A44093">
            <w:pPr>
              <w:jc w:val="center"/>
            </w:pPr>
            <w:r w:rsidRPr="00FD7459">
              <w:t>$</w:t>
            </w:r>
            <w:r w:rsidR="00E56165">
              <w:t>260</w:t>
            </w:r>
            <w:r w:rsidRPr="00FD7459">
              <w:t>.00</w:t>
            </w:r>
          </w:p>
        </w:tc>
      </w:tr>
    </w:tbl>
    <w:p w:rsidRPr="00FD7459" w:rsidR="0022302F" w:rsidP="00FE3BAE" w:rsidRDefault="0022302F" w14:paraId="330D3693" w14:textId="77777777">
      <w:pPr>
        <w:spacing w:line="360" w:lineRule="auto"/>
        <w:rPr>
          <w:b/>
        </w:rPr>
      </w:pPr>
    </w:p>
    <w:p w:rsidRPr="00FD7459" w:rsidR="0022302F" w:rsidP="00FE3BAE" w:rsidRDefault="0022302F" w14:paraId="1CF37A00" w14:textId="77777777">
      <w:pPr>
        <w:spacing w:line="360" w:lineRule="auto"/>
        <w:rPr>
          <w:b/>
        </w:rPr>
      </w:pPr>
    </w:p>
    <w:p w:rsidRPr="00FD7459" w:rsidR="0022302F" w:rsidP="00FE3BAE" w:rsidRDefault="0022302F" w14:paraId="439C0840" w14:textId="77777777">
      <w:pPr>
        <w:spacing w:line="360" w:lineRule="auto"/>
        <w:rPr>
          <w:b/>
        </w:rPr>
      </w:pPr>
    </w:p>
    <w:p w:rsidRPr="00FD7459" w:rsidR="00FE3BAE" w:rsidP="00FE3BAE" w:rsidRDefault="00FE3BAE" w14:paraId="53F54635" w14:textId="77777777">
      <w:pPr>
        <w:jc w:val="center"/>
      </w:pPr>
      <w:r w:rsidRPr="0009470C">
        <w:rPr>
          <w:b/>
        </w:rPr>
        <w:t xml:space="preserve">(END OF </w:t>
      </w:r>
      <w:r w:rsidRPr="0009470C">
        <w:rPr>
          <w:b/>
          <w:szCs w:val="26"/>
        </w:rPr>
        <w:t>APPENDIX</w:t>
      </w:r>
      <w:r w:rsidRPr="0009470C">
        <w:rPr>
          <w:b/>
        </w:rPr>
        <w:t>)</w:t>
      </w:r>
    </w:p>
    <w:sectPr w:rsidRPr="00FD7459" w:rsidR="00FE3BAE" w:rsidSect="00831B0C">
      <w:headerReference w:type="default" r:id="rId8"/>
      <w:footerReference w:type="default" r:id="rId9"/>
      <w:footerReference w:type="first" r:id="rId10"/>
      <w:pgSz w:w="12240" w:h="15840"/>
      <w:pgMar w:top="1440" w:right="1440" w:bottom="1440" w:left="1440" w:header="720" w:footer="720"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C4A51" w14:textId="77777777" w:rsidR="006A7D1A" w:rsidRDefault="006A7D1A" w:rsidP="00885956">
      <w:r>
        <w:separator/>
      </w:r>
    </w:p>
  </w:endnote>
  <w:endnote w:type="continuationSeparator" w:id="0">
    <w:p w14:paraId="1C5BCE52" w14:textId="77777777" w:rsidR="006A7D1A" w:rsidRDefault="006A7D1A" w:rsidP="0088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741455"/>
      <w:docPartObj>
        <w:docPartGallery w:val="Page Numbers (Bottom of Page)"/>
        <w:docPartUnique/>
      </w:docPartObj>
    </w:sdtPr>
    <w:sdtEndPr>
      <w:rPr>
        <w:noProof/>
      </w:rPr>
    </w:sdtEndPr>
    <w:sdtContent>
      <w:p w14:paraId="2D930EC5" w14:textId="77777777" w:rsidR="00C83805" w:rsidRDefault="00C83805" w:rsidP="00C83805">
        <w:pPr>
          <w:pStyle w:val="Footer"/>
          <w:ind w:firstLine="4320"/>
        </w:pPr>
        <w:r>
          <w:fldChar w:fldCharType="begin"/>
        </w:r>
        <w:r>
          <w:instrText xml:space="preserve"> PAGE   \* MERGEFORMAT </w:instrText>
        </w:r>
        <w:r>
          <w:fldChar w:fldCharType="separate"/>
        </w:r>
        <w:r>
          <w:rPr>
            <w:noProof/>
          </w:rPr>
          <w:t>2</w:t>
        </w:r>
        <w:r>
          <w:rPr>
            <w:noProof/>
          </w:rPr>
          <w:fldChar w:fldCharType="end"/>
        </w:r>
      </w:p>
    </w:sdtContent>
  </w:sdt>
  <w:p w14:paraId="7DAA74A7" w14:textId="77777777" w:rsidR="00C83805" w:rsidRDefault="00C83805">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689799"/>
      <w:docPartObj>
        <w:docPartGallery w:val="Page Numbers (Bottom of Page)"/>
        <w:docPartUnique/>
      </w:docPartObj>
    </w:sdtPr>
    <w:sdtEndPr>
      <w:rPr>
        <w:noProof/>
      </w:rPr>
    </w:sdtEndPr>
    <w:sdtContent>
      <w:p w14:paraId="29AC4E41" w14:textId="333164CD" w:rsidR="00831B0C" w:rsidRDefault="0030684F" w:rsidP="00A43EF7">
        <w:pPr>
          <w:pStyle w:val="Footer"/>
        </w:pPr>
        <w:r w:rsidRPr="0030684F">
          <w:rPr>
            <w:sz w:val="16"/>
            <w:szCs w:val="16"/>
          </w:rPr>
          <w:t>618704672</w:t>
        </w:r>
        <w:r w:rsidR="00A43EF7">
          <w:tab/>
        </w:r>
        <w:r w:rsidR="00831B0C">
          <w:fldChar w:fldCharType="begin"/>
        </w:r>
        <w:r w:rsidR="00831B0C">
          <w:instrText xml:space="preserve"> PAGE   \* MERGEFORMAT </w:instrText>
        </w:r>
        <w:r w:rsidR="00831B0C">
          <w:fldChar w:fldCharType="separate"/>
        </w:r>
        <w:r w:rsidR="00831B0C">
          <w:rPr>
            <w:noProof/>
          </w:rPr>
          <w:t>- 1 -</w:t>
        </w:r>
        <w:r w:rsidR="00831B0C">
          <w:rPr>
            <w:noProof/>
          </w:rPr>
          <w:fldChar w:fldCharType="end"/>
        </w:r>
      </w:p>
    </w:sdtContent>
  </w:sdt>
  <w:p w14:paraId="5242EF40" w14:textId="77777777" w:rsidR="00831B0C" w:rsidRDefault="00831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E32A5" w14:textId="77777777" w:rsidR="006A7D1A" w:rsidRDefault="006A7D1A" w:rsidP="00885956">
      <w:r>
        <w:separator/>
      </w:r>
    </w:p>
  </w:footnote>
  <w:footnote w:type="continuationSeparator" w:id="0">
    <w:p w14:paraId="3D19B482" w14:textId="77777777" w:rsidR="006A7D1A" w:rsidRDefault="006A7D1A" w:rsidP="00885956">
      <w:r>
        <w:continuationSeparator/>
      </w:r>
    </w:p>
  </w:footnote>
  <w:footnote w:id="1">
    <w:p w14:paraId="36B14CC2" w14:textId="135FC883" w:rsidR="00A854CC" w:rsidRDefault="00A854CC">
      <w:pPr>
        <w:pStyle w:val="FootnoteText"/>
      </w:pPr>
      <w:r>
        <w:rPr>
          <w:rStyle w:val="FootnoteReference"/>
        </w:rPr>
        <w:footnoteRef/>
      </w:r>
      <w:r>
        <w:t xml:space="preserve"> </w:t>
      </w:r>
      <w:r w:rsidR="00922FDE">
        <w:t>A.24-04-018 was filed on April 2, 2024.</w:t>
      </w:r>
    </w:p>
  </w:footnote>
  <w:footnote w:id="2">
    <w:p w14:paraId="103EEF91" w14:textId="5C236ED8" w:rsidR="00922FDE" w:rsidRDefault="00922FDE">
      <w:pPr>
        <w:pStyle w:val="FootnoteText"/>
      </w:pPr>
      <w:r>
        <w:rPr>
          <w:rStyle w:val="FootnoteReference"/>
        </w:rPr>
        <w:footnoteRef/>
      </w:r>
      <w:r>
        <w:t xml:space="preserve"> </w:t>
      </w:r>
      <w:r w:rsidR="000C0956">
        <w:t xml:space="preserve">The correct total request is </w:t>
      </w:r>
      <w:r w:rsidR="00BB370E">
        <w:t xml:space="preserve">$98,275.00. </w:t>
      </w:r>
      <w:r w:rsidR="00E454B0">
        <w:t>For further clarification see the footnotes in Part III.B.</w:t>
      </w:r>
    </w:p>
  </w:footnote>
  <w:footnote w:id="3">
    <w:p w14:paraId="4F4A06F0" w14:textId="0ED1A091" w:rsidR="00573C42" w:rsidRDefault="00573C42">
      <w:pPr>
        <w:pStyle w:val="FootnoteText"/>
      </w:pPr>
      <w:r>
        <w:rPr>
          <w:rStyle w:val="FootnoteReference"/>
        </w:rPr>
        <w:footnoteRef/>
      </w:r>
      <w:r>
        <w:t xml:space="preserve"> </w:t>
      </w:r>
      <w:r w:rsidR="001875D4">
        <w:t>Commissioner Karen Douglas was assigned to this proceeding on May 10, 2024.</w:t>
      </w:r>
    </w:p>
  </w:footnote>
  <w:footnote w:id="4">
    <w:p w14:paraId="7D90E0EC" w14:textId="42BCE2E3" w:rsidR="00573C42" w:rsidRDefault="00573C42">
      <w:pPr>
        <w:pStyle w:val="FootnoteText"/>
      </w:pPr>
      <w:r>
        <w:rPr>
          <w:rStyle w:val="FootnoteReference"/>
        </w:rPr>
        <w:footnoteRef/>
      </w:r>
      <w:r>
        <w:t xml:space="preserve"> </w:t>
      </w:r>
      <w:r w:rsidR="00104600">
        <w:t>ALJ Min</w:t>
      </w:r>
      <w:r w:rsidR="00DE4CBC">
        <w:t xml:space="preserve">h </w:t>
      </w:r>
      <w:r w:rsidR="00976006">
        <w:t>LeQuang was assigned to this proceeding on May 10, 2024.</w:t>
      </w:r>
    </w:p>
  </w:footnote>
  <w:footnote w:id="5">
    <w:p w14:paraId="7CAF0DDD" w14:textId="77777777" w:rsidR="00286ABA" w:rsidRDefault="00286ABA">
      <w:pPr>
        <w:pStyle w:val="FootnoteText"/>
      </w:pPr>
      <w:r>
        <w:rPr>
          <w:rStyle w:val="FootnoteReference"/>
        </w:rPr>
        <w:footnoteRef/>
      </w:r>
      <w:r>
        <w:t xml:space="preserve"> All statutory references are to California Public Utilities Code unless indicated otherwise.</w:t>
      </w:r>
    </w:p>
  </w:footnote>
  <w:footnote w:id="6">
    <w:p w14:paraId="520CB5FD" w14:textId="2112A21C" w:rsidR="00AD777B" w:rsidRPr="00AD777B" w:rsidRDefault="00AD777B">
      <w:pPr>
        <w:pStyle w:val="FootnoteText"/>
        <w:rPr>
          <w:lang w:val="en-ZW"/>
        </w:rPr>
      </w:pPr>
      <w:r>
        <w:rPr>
          <w:rStyle w:val="FootnoteReference"/>
        </w:rPr>
        <w:footnoteRef/>
      </w:r>
      <w:r>
        <w:t xml:space="preserve"> </w:t>
      </w:r>
      <w:r w:rsidRPr="00B70B13">
        <w:rPr>
          <w:i/>
          <w:iCs/>
        </w:rPr>
        <w:t>See</w:t>
      </w:r>
      <w:r w:rsidRPr="002D3356">
        <w:t xml:space="preserve"> the Intervenor Compensation Program Guide at 27.</w:t>
      </w:r>
    </w:p>
  </w:footnote>
  <w:footnote w:id="7">
    <w:p w14:paraId="4E6D9A2A" w14:textId="393C9BB9" w:rsidR="00C4211E" w:rsidRDefault="00C4211E">
      <w:pPr>
        <w:pStyle w:val="FootnoteText"/>
      </w:pPr>
      <w:r>
        <w:rPr>
          <w:rStyle w:val="FootnoteReference"/>
        </w:rPr>
        <w:footnoteRef/>
      </w:r>
      <w:r>
        <w:t xml:space="preserve"> The correct total </w:t>
      </w:r>
      <w:r w:rsidR="00C742FB">
        <w:t xml:space="preserve">for Morris’ 2023 fees </w:t>
      </w:r>
      <w:r>
        <w:t xml:space="preserve">is </w:t>
      </w:r>
      <w:r w:rsidR="002F5929">
        <w:t>$18,672.50.</w:t>
      </w:r>
    </w:p>
  </w:footnote>
  <w:footnote w:id="8">
    <w:p w14:paraId="6FFDADD4" w14:textId="03203878" w:rsidR="00C742FB" w:rsidRDefault="00C742FB">
      <w:pPr>
        <w:pStyle w:val="FootnoteText"/>
      </w:pPr>
      <w:r>
        <w:rPr>
          <w:rStyle w:val="FootnoteReference"/>
        </w:rPr>
        <w:footnoteRef/>
      </w:r>
      <w:r>
        <w:t xml:space="preserve"> The correct total for Harrold’s 2024 fees </w:t>
      </w:r>
      <w:r w:rsidR="00C04D8B">
        <w:t>is</w:t>
      </w:r>
      <w:r>
        <w:t xml:space="preserve"> $26,582.50.</w:t>
      </w:r>
    </w:p>
  </w:footnote>
  <w:footnote w:id="9">
    <w:p w14:paraId="1A883748" w14:textId="423F56CA" w:rsidR="00743321" w:rsidRDefault="00743321">
      <w:pPr>
        <w:pStyle w:val="FootnoteText"/>
      </w:pPr>
      <w:r>
        <w:rPr>
          <w:rStyle w:val="FootnoteReference"/>
        </w:rPr>
        <w:footnoteRef/>
      </w:r>
      <w:r>
        <w:t xml:space="preserve"> </w:t>
      </w:r>
      <w:r w:rsidR="00BC47E5" w:rsidRPr="000C0196">
        <w:t>GPI’s submitted timesheets reflect 18</w:t>
      </w:r>
      <w:r w:rsidR="00BC47E5">
        <w:t>.00</w:t>
      </w:r>
      <w:r w:rsidR="00BC47E5" w:rsidRPr="000C0196">
        <w:t xml:space="preserve"> hours for Morris’ 2024 </w:t>
      </w:r>
      <w:r w:rsidR="00BC47E5">
        <w:t>I</w:t>
      </w:r>
      <w:r w:rsidR="00BC47E5" w:rsidRPr="000C0196">
        <w:t xml:space="preserve">ntervenor </w:t>
      </w:r>
      <w:r w:rsidR="00BC47E5">
        <w:t>C</w:t>
      </w:r>
      <w:r w:rsidR="00BC47E5" w:rsidRPr="000C0196">
        <w:t xml:space="preserve">ompensation </w:t>
      </w:r>
      <w:r w:rsidR="00BC47E5">
        <w:t>C</w:t>
      </w:r>
      <w:r w:rsidR="00BC47E5" w:rsidRPr="000C0196">
        <w:t xml:space="preserve">laim </w:t>
      </w:r>
      <w:r w:rsidR="00BC47E5">
        <w:t>P</w:t>
      </w:r>
      <w:r w:rsidR="00BC47E5" w:rsidRPr="000C0196">
        <w:t>reparation hours</w:t>
      </w:r>
      <w:r w:rsidR="00BC47E5">
        <w:t>.</w:t>
      </w:r>
    </w:p>
  </w:footnote>
  <w:footnote w:id="10">
    <w:p w14:paraId="440B2C3C" w14:textId="1D8A7817" w:rsidR="00FC1D19" w:rsidRDefault="001462AB">
      <w:pPr>
        <w:pStyle w:val="FootnoteText"/>
      </w:pPr>
      <w:r>
        <w:rPr>
          <w:rStyle w:val="FootnoteReference"/>
        </w:rPr>
        <w:footnoteRef/>
      </w:r>
      <w:r>
        <w:t xml:space="preserve"> </w:t>
      </w:r>
      <w:r w:rsidR="00FC1D19">
        <w:t>The correct Subtotal for GPI’s Intervenor Compensation Claim Preparation is $4,545.00.</w:t>
      </w:r>
    </w:p>
  </w:footnote>
  <w:footnote w:id="11">
    <w:p w14:paraId="0EA12A39" w14:textId="0C680D49" w:rsidR="009D6143" w:rsidRDefault="009D6143">
      <w:pPr>
        <w:pStyle w:val="FootnoteText"/>
      </w:pPr>
      <w:r>
        <w:rPr>
          <w:rStyle w:val="FootnoteReference"/>
        </w:rPr>
        <w:footnoteRef/>
      </w:r>
      <w:r>
        <w:t xml:space="preserve"> The </w:t>
      </w:r>
      <w:r w:rsidR="00350927">
        <w:t>correct total request is $98,275.00.</w:t>
      </w:r>
    </w:p>
  </w:footnote>
  <w:footnote w:id="12">
    <w:p w14:paraId="3D4EF61F" w14:textId="0CAEC798" w:rsidR="00F775C7" w:rsidRPr="003368C9" w:rsidRDefault="00F775C7">
      <w:pPr>
        <w:pStyle w:val="FootnoteText"/>
        <w:rPr>
          <w:lang w:val="en-ZW"/>
        </w:rPr>
      </w:pPr>
      <w:r>
        <w:rPr>
          <w:rStyle w:val="FootnoteReference"/>
        </w:rPr>
        <w:footnoteRef/>
      </w:r>
      <w:r>
        <w:t xml:space="preserve"> Attachments are not included in the final decision.</w:t>
      </w:r>
    </w:p>
  </w:footnote>
  <w:footnote w:id="13">
    <w:p w14:paraId="489585D3" w14:textId="77777777" w:rsidR="008E7159" w:rsidRDefault="008E7159" w:rsidP="008E7159">
      <w:pPr>
        <w:pStyle w:val="FootnoteText"/>
      </w:pPr>
      <w:r>
        <w:rPr>
          <w:rStyle w:val="FootnoteReference"/>
        </w:rPr>
        <w:footnoteRef/>
      </w:r>
      <w:r>
        <w:t xml:space="preserve"> </w:t>
      </w:r>
      <w:r w:rsidRPr="00C30B3D">
        <w:t>Public records found at Alameda County Clerk</w:t>
      </w:r>
      <w:r>
        <w:t xml:space="preserve"> </w:t>
      </w:r>
      <w:r w:rsidRPr="00C30B3D">
        <w:t>Recorder Office’s</w:t>
      </w:r>
      <w:r>
        <w:t xml:space="preserve"> </w:t>
      </w:r>
      <w:r w:rsidRPr="00C30B3D">
        <w:t xml:space="preserve">reflect </w:t>
      </w:r>
      <w:r>
        <w:t xml:space="preserve">that fictious business name </w:t>
      </w:r>
      <w:r w:rsidRPr="00C30B3D">
        <w:t>Green Power Institute, was active from 6/11/2013 to 6/11/2018 and is currently expired.</w:t>
      </w:r>
    </w:p>
  </w:footnote>
  <w:footnote w:id="14">
    <w:p w14:paraId="4C96507E" w14:textId="5DBA4D7C" w:rsidR="00D635E8" w:rsidRDefault="00D635E8">
      <w:pPr>
        <w:pStyle w:val="FootnoteText"/>
      </w:pPr>
      <w:r>
        <w:rPr>
          <w:rStyle w:val="FootnoteReference"/>
        </w:rPr>
        <w:footnoteRef/>
      </w:r>
      <w:r>
        <w:t xml:space="preserve"> All rule references are to California </w:t>
      </w:r>
      <w:r w:rsidR="00D55747">
        <w:t>Code of Regulations Title 20, Division 1, Chapter 1</w:t>
      </w:r>
      <w:r>
        <w:t xml:space="preserve"> unless indicated otherwise.</w:t>
      </w:r>
    </w:p>
  </w:footnote>
  <w:footnote w:id="15">
    <w:p w14:paraId="4C7AA08A" w14:textId="5A61AEF9" w:rsidR="006A7FB4" w:rsidRDefault="006A7FB4">
      <w:pPr>
        <w:pStyle w:val="FootnoteText"/>
      </w:pPr>
      <w:r>
        <w:rPr>
          <w:rStyle w:val="FootnoteReference"/>
        </w:rPr>
        <w:footnoteRef/>
      </w:r>
      <w:r>
        <w:t xml:space="preserve"> Resolution SPD-15 at 15-16.</w:t>
      </w:r>
    </w:p>
  </w:footnote>
  <w:footnote w:id="16">
    <w:p w14:paraId="4757020B" w14:textId="6C53901D" w:rsidR="006356D1" w:rsidRDefault="006356D1">
      <w:pPr>
        <w:pStyle w:val="FootnoteText"/>
      </w:pPr>
      <w:r>
        <w:rPr>
          <w:rStyle w:val="FootnoteReference"/>
        </w:rPr>
        <w:footnoteRef/>
      </w:r>
      <w:r>
        <w:t xml:space="preserve"> </w:t>
      </w:r>
      <w:r w:rsidR="00442B0E">
        <w:rPr>
          <w:i/>
          <w:iCs/>
        </w:rPr>
        <w:t xml:space="preserve">See </w:t>
      </w:r>
      <w:hyperlink r:id="rId1" w:history="1">
        <w:r w:rsidR="007F0075" w:rsidRPr="007F0075">
          <w:rPr>
            <w:rStyle w:val="Hyperlink"/>
          </w:rPr>
          <w:t>https://efiling.energysafety.ca.gov/Lists/DocketLog.aspx?docketnumber=2023-2025-WMPs</w:t>
        </w:r>
      </w:hyperlink>
      <w:r>
        <w:t>.</w:t>
      </w:r>
    </w:p>
  </w:footnote>
  <w:footnote w:id="17">
    <w:p w14:paraId="6E44944E" w14:textId="77777777" w:rsidR="00A41269" w:rsidRPr="00596510" w:rsidRDefault="00A41269" w:rsidP="00F031B8">
      <w:pPr>
        <w:pStyle w:val="FootnoteText"/>
        <w:rPr>
          <w:lang w:val="en-ZW"/>
        </w:rPr>
      </w:pPr>
      <w:r>
        <w:rPr>
          <w:rStyle w:val="FootnoteReference"/>
        </w:rPr>
        <w:footnoteRef/>
      </w:r>
      <w:r>
        <w:t xml:space="preserve"> </w:t>
      </w:r>
      <w:r w:rsidRPr="000B2002">
        <w:t>D.07-01-009 at 5, D.08-04-010 at 5, and Resolution ALJ</w:t>
      </w:r>
      <w:r>
        <w:t>-</w:t>
      </w:r>
      <w:r w:rsidRPr="000B2002">
        <w:t>235 at 4.</w:t>
      </w:r>
    </w:p>
  </w:footnote>
  <w:footnote w:id="18">
    <w:p w14:paraId="44E52332" w14:textId="77777777" w:rsidR="00F67309" w:rsidRDefault="00F67309" w:rsidP="00F67309">
      <w:pPr>
        <w:pStyle w:val="FootnoteText"/>
      </w:pPr>
      <w:r>
        <w:rPr>
          <w:rStyle w:val="FootnoteReference"/>
        </w:rPr>
        <w:footnoteRef/>
      </w:r>
      <w:r>
        <w:t xml:space="preserve"> Comments of the Green Power Institute on the Proposed Decision at 2.</w:t>
      </w:r>
    </w:p>
  </w:footnote>
  <w:footnote w:id="19">
    <w:p w14:paraId="25841FA4" w14:textId="77777777" w:rsidR="00F67309" w:rsidRDefault="00F67309" w:rsidP="00F67309">
      <w:pPr>
        <w:pStyle w:val="FootnoteText"/>
      </w:pPr>
      <w:r>
        <w:rPr>
          <w:rStyle w:val="FootnoteReference"/>
        </w:rPr>
        <w:footnoteRef/>
      </w:r>
      <w:r>
        <w:t xml:space="preserve"> </w:t>
      </w:r>
      <w:r>
        <w:rPr>
          <w:i/>
          <w:iCs/>
        </w:rPr>
        <w:t>Ibid</w:t>
      </w:r>
      <w:r>
        <w:t xml:space="preserve">. </w:t>
      </w:r>
    </w:p>
  </w:footnote>
  <w:footnote w:id="20">
    <w:p w14:paraId="4E278BDE" w14:textId="5D679F19" w:rsidR="00DF796E" w:rsidRPr="000C4841" w:rsidRDefault="00DF796E" w:rsidP="00DF796E">
      <w:pPr>
        <w:pStyle w:val="FootnoteText"/>
      </w:pPr>
      <w:r>
        <w:rPr>
          <w:rStyle w:val="FootnoteReference"/>
        </w:rPr>
        <w:footnoteRef/>
      </w:r>
      <w:r>
        <w:t xml:space="preserve"> </w:t>
      </w:r>
      <w:r>
        <w:rPr>
          <w:i/>
          <w:iCs/>
        </w:rPr>
        <w:t xml:space="preserve">Id. </w:t>
      </w:r>
      <w:r>
        <w:t>at 9.</w:t>
      </w:r>
    </w:p>
  </w:footnote>
  <w:footnote w:id="21">
    <w:p w14:paraId="7E474714" w14:textId="2E0F0203" w:rsidR="009A1C12" w:rsidRDefault="009A1C12" w:rsidP="009A1C12">
      <w:pPr>
        <w:pStyle w:val="FootnoteText"/>
      </w:pPr>
      <w:r>
        <w:rPr>
          <w:rStyle w:val="FootnoteReference"/>
        </w:rPr>
        <w:footnoteRef/>
      </w:r>
      <w:r>
        <w:t xml:space="preserve"> </w:t>
      </w:r>
      <w:r>
        <w:rPr>
          <w:i/>
          <w:iCs/>
        </w:rPr>
        <w:t xml:space="preserve">Id. </w:t>
      </w:r>
      <w:r>
        <w:t>at 2.</w:t>
      </w:r>
    </w:p>
  </w:footnote>
  <w:footnote w:id="22">
    <w:p w14:paraId="74A2D59A" w14:textId="77777777" w:rsidR="00A113C3" w:rsidRDefault="00A113C3" w:rsidP="00A113C3">
      <w:pPr>
        <w:pStyle w:val="FootnoteText"/>
      </w:pPr>
      <w:r>
        <w:rPr>
          <w:rStyle w:val="FootnoteReference"/>
        </w:rPr>
        <w:footnoteRef/>
      </w:r>
      <w:r>
        <w:t xml:space="preserve"> </w:t>
      </w:r>
      <w:r w:rsidRPr="00F1765F">
        <w:t>C</w:t>
      </w:r>
      <w:r>
        <w:t>omments of</w:t>
      </w:r>
      <w:r w:rsidRPr="00F1765F">
        <w:t xml:space="preserve"> T</w:t>
      </w:r>
      <w:r>
        <w:t>he</w:t>
      </w:r>
      <w:r w:rsidRPr="00F1765F">
        <w:t xml:space="preserve"> U</w:t>
      </w:r>
      <w:r>
        <w:t xml:space="preserve">tility </w:t>
      </w:r>
      <w:r w:rsidRPr="00F1765F">
        <w:t>R</w:t>
      </w:r>
      <w:r>
        <w:t>eform</w:t>
      </w:r>
      <w:r w:rsidRPr="00F1765F">
        <w:t xml:space="preserve"> N</w:t>
      </w:r>
      <w:r>
        <w:t>etwork and Center for</w:t>
      </w:r>
      <w:r w:rsidRPr="00F1765F">
        <w:t xml:space="preserve"> A</w:t>
      </w:r>
      <w:r>
        <w:t>ccessible Technology on the Proposed Decision Denying Compensation to Green Power Institute for Lack of Substantial Contribution to Decision</w:t>
      </w:r>
      <w:r w:rsidRPr="00F1765F">
        <w:t xml:space="preserve"> 24-11-004</w:t>
      </w:r>
      <w:r>
        <w:t xml:space="preserve"> at 2-4.</w:t>
      </w:r>
    </w:p>
  </w:footnote>
  <w:footnote w:id="23">
    <w:p w14:paraId="6FA60115" w14:textId="57C8BBF1" w:rsidR="00E12D61" w:rsidRDefault="00E12D61" w:rsidP="00E12D61">
      <w:pPr>
        <w:pStyle w:val="FootnoteText"/>
      </w:pPr>
      <w:r>
        <w:rPr>
          <w:rStyle w:val="FootnoteReference"/>
        </w:rPr>
        <w:footnoteRef/>
      </w:r>
      <w:r>
        <w:t xml:space="preserve"> </w:t>
      </w:r>
      <w:r w:rsidR="003D2696">
        <w:t>Comments of the Green Power Institute on the Proposed Decision at</w:t>
      </w:r>
      <w:r>
        <w:t xml:space="preserve"> 4.</w:t>
      </w:r>
    </w:p>
  </w:footnote>
  <w:footnote w:id="24">
    <w:p w14:paraId="37640C1C" w14:textId="72BA90B6" w:rsidR="00BC1C8A" w:rsidRDefault="00BC1C8A" w:rsidP="00BC1C8A">
      <w:pPr>
        <w:pStyle w:val="FootnoteText"/>
      </w:pPr>
      <w:r>
        <w:rPr>
          <w:rStyle w:val="FootnoteReference"/>
        </w:rPr>
        <w:footnoteRef/>
      </w:r>
      <w:r>
        <w:t xml:space="preserve"> GPI Comments to Proposed Decision at 8-9, 1</w:t>
      </w:r>
      <w:r w:rsidR="003A6C70">
        <w:t>3</w:t>
      </w:r>
      <w:r>
        <w:t>.</w:t>
      </w:r>
    </w:p>
  </w:footnote>
  <w:footnote w:id="25">
    <w:p w14:paraId="194D20DC" w14:textId="5AC65DC2" w:rsidR="009B6B15" w:rsidRDefault="009B6B15">
      <w:pPr>
        <w:pStyle w:val="FootnoteText"/>
      </w:pPr>
      <w:r>
        <w:rPr>
          <w:rStyle w:val="FootnoteReference"/>
        </w:rPr>
        <w:footnoteRef/>
      </w:r>
      <w:r>
        <w:t xml:space="preserve"> </w:t>
      </w:r>
      <w:r w:rsidRPr="009B6B15">
        <w:rPr>
          <w:i/>
          <w:iCs/>
        </w:rPr>
        <w:t>Id.</w:t>
      </w:r>
      <w:r>
        <w:t xml:space="preserve"> at </w:t>
      </w:r>
      <w:r w:rsidR="003A6C70">
        <w:t>9</w:t>
      </w:r>
      <w:r w:rsidR="0098369A">
        <w:t>-</w:t>
      </w:r>
      <w:r>
        <w:t>12.</w:t>
      </w:r>
    </w:p>
  </w:footnote>
  <w:footnote w:id="26">
    <w:p w14:paraId="43DE1F83" w14:textId="7A12CBCA" w:rsidR="006D1DCB" w:rsidRDefault="006D1DCB" w:rsidP="006D1DCB">
      <w:pPr>
        <w:pStyle w:val="FootnoteText"/>
      </w:pPr>
      <w:r>
        <w:rPr>
          <w:rStyle w:val="FootnoteReference"/>
        </w:rPr>
        <w:footnoteRef/>
      </w:r>
      <w:r>
        <w:t xml:space="preserve"> </w:t>
      </w:r>
      <w:r w:rsidR="00C30C86">
        <w:t>Comments of the Green Power Institute on the Proposed Decision</w:t>
      </w:r>
      <w:r>
        <w:t xml:space="preserve"> at 12.</w:t>
      </w:r>
    </w:p>
  </w:footnote>
  <w:footnote w:id="27">
    <w:p w14:paraId="3B6BBF2E" w14:textId="29C936AC" w:rsidR="006D1DCB" w:rsidRDefault="006D1DCB" w:rsidP="006D1DCB">
      <w:pPr>
        <w:pStyle w:val="FootnoteText"/>
      </w:pPr>
      <w:r>
        <w:rPr>
          <w:rStyle w:val="FootnoteReference"/>
        </w:rPr>
        <w:footnoteRef/>
      </w:r>
      <w:r>
        <w:t xml:space="preserve"> </w:t>
      </w:r>
      <w:r w:rsidRPr="00D93E9C">
        <w:t>G</w:t>
      </w:r>
      <w:r>
        <w:t>reen Power Institute Submission in Response to Section 2.4 of the September 16 Ruling</w:t>
      </w:r>
      <w:r w:rsidR="00B3394D">
        <w:t xml:space="preserve"> and Comments of the Green Power Institute on the Proposed Decision at 12.</w:t>
      </w:r>
    </w:p>
  </w:footnote>
  <w:footnote w:id="28">
    <w:p w14:paraId="1AD20111" w14:textId="20BD4328" w:rsidR="00BA6FB8" w:rsidRDefault="00BA6FB8">
      <w:pPr>
        <w:pStyle w:val="FootnoteText"/>
      </w:pPr>
      <w:r>
        <w:rPr>
          <w:rStyle w:val="FootnoteReference"/>
        </w:rPr>
        <w:footnoteRef/>
      </w:r>
      <w:r>
        <w:t xml:space="preserve"> </w:t>
      </w:r>
      <w:r w:rsidR="00270739">
        <w:t>The correct total request is $98,275.00. For further clarification see the footnotes in Part III.B.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C71D1" w14:textId="3B7FAEB0" w:rsidR="00831B0C" w:rsidRPr="00201B42" w:rsidRDefault="00831B0C" w:rsidP="00831B0C">
    <w:pPr>
      <w:pStyle w:val="Header"/>
      <w:tabs>
        <w:tab w:val="clear" w:pos="4680"/>
      </w:tabs>
      <w:jc w:val="right"/>
      <w:rPr>
        <w:b/>
        <w:bCs/>
        <w:iCs/>
      </w:rPr>
    </w:pPr>
    <w:r>
      <w:rPr>
        <w:iCs/>
      </w:rPr>
      <w:t>A.24-04-018 ALJ/MLQ/</w:t>
    </w:r>
    <w:proofErr w:type="spellStart"/>
    <w:r>
      <w:rPr>
        <w:iCs/>
      </w:rPr>
      <w:t>sgu</w:t>
    </w:r>
    <w:proofErr w:type="spellEnd"/>
    <w:r>
      <w:rPr>
        <w:iCs/>
      </w:rPr>
      <w:tab/>
    </w:r>
  </w:p>
  <w:p w14:paraId="558C4914" w14:textId="77777777" w:rsidR="00831B0C" w:rsidRDefault="00831B0C">
    <w:pPr>
      <w:pStyle w:val="Header"/>
    </w:pPr>
  </w:p>
  <w:p w14:paraId="47994B80" w14:textId="77777777" w:rsidR="00831B0C" w:rsidRDefault="00831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CF4AA4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9B5AE7"/>
    <w:multiLevelType w:val="hybridMultilevel"/>
    <w:tmpl w:val="2892EF34"/>
    <w:lvl w:ilvl="0" w:tplc="7B3657A2">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EE4219"/>
    <w:multiLevelType w:val="hybridMultilevel"/>
    <w:tmpl w:val="D0386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B33CE3"/>
    <w:multiLevelType w:val="hybridMultilevel"/>
    <w:tmpl w:val="39FCF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814E44"/>
    <w:multiLevelType w:val="hybridMultilevel"/>
    <w:tmpl w:val="FD289D48"/>
    <w:lvl w:ilvl="0" w:tplc="517C8AB4">
      <w:start w:val="1"/>
      <w:numFmt w:val="decimal"/>
      <w:lvlText w:val="%1."/>
      <w:lvlJc w:val="left"/>
      <w:pPr>
        <w:tabs>
          <w:tab w:val="num" w:pos="900"/>
        </w:tabs>
        <w:ind w:left="900" w:hanging="360"/>
      </w:pPr>
      <w:rPr>
        <w:rFonts w:ascii="Times New Roman" w:hAnsi="Times New Roman" w:cs="Times New Roman" w:hint="default"/>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286029A0"/>
    <w:multiLevelType w:val="hybridMultilevel"/>
    <w:tmpl w:val="343AEA0E"/>
    <w:lvl w:ilvl="0" w:tplc="04090001">
      <w:start w:val="1"/>
      <w:numFmt w:val="bullet"/>
      <w:lvlText w:val=""/>
      <w:lvlJc w:val="left"/>
      <w:pPr>
        <w:ind w:left="776" w:hanging="360"/>
      </w:pPr>
      <w:rPr>
        <w:rFonts w:ascii="Symbol" w:hAnsi="Symbol" w:hint="default"/>
      </w:rPr>
    </w:lvl>
    <w:lvl w:ilvl="1" w:tplc="FFFFFFFF" w:tentative="1">
      <w:start w:val="1"/>
      <w:numFmt w:val="bullet"/>
      <w:lvlText w:val="o"/>
      <w:lvlJc w:val="left"/>
      <w:pPr>
        <w:ind w:left="1496" w:hanging="360"/>
      </w:pPr>
      <w:rPr>
        <w:rFonts w:ascii="Courier New" w:hAnsi="Courier New" w:cs="Courier New" w:hint="default"/>
      </w:rPr>
    </w:lvl>
    <w:lvl w:ilvl="2" w:tplc="FFFFFFFF" w:tentative="1">
      <w:start w:val="1"/>
      <w:numFmt w:val="bullet"/>
      <w:lvlText w:val=""/>
      <w:lvlJc w:val="left"/>
      <w:pPr>
        <w:ind w:left="2216" w:hanging="360"/>
      </w:pPr>
      <w:rPr>
        <w:rFonts w:ascii="Wingdings" w:hAnsi="Wingdings" w:hint="default"/>
      </w:rPr>
    </w:lvl>
    <w:lvl w:ilvl="3" w:tplc="FFFFFFFF" w:tentative="1">
      <w:start w:val="1"/>
      <w:numFmt w:val="bullet"/>
      <w:lvlText w:val=""/>
      <w:lvlJc w:val="left"/>
      <w:pPr>
        <w:ind w:left="2936" w:hanging="360"/>
      </w:pPr>
      <w:rPr>
        <w:rFonts w:ascii="Symbol" w:hAnsi="Symbol" w:hint="default"/>
      </w:rPr>
    </w:lvl>
    <w:lvl w:ilvl="4" w:tplc="FFFFFFFF" w:tentative="1">
      <w:start w:val="1"/>
      <w:numFmt w:val="bullet"/>
      <w:lvlText w:val="o"/>
      <w:lvlJc w:val="left"/>
      <w:pPr>
        <w:ind w:left="3656" w:hanging="360"/>
      </w:pPr>
      <w:rPr>
        <w:rFonts w:ascii="Courier New" w:hAnsi="Courier New" w:cs="Courier New" w:hint="default"/>
      </w:rPr>
    </w:lvl>
    <w:lvl w:ilvl="5" w:tplc="FFFFFFFF" w:tentative="1">
      <w:start w:val="1"/>
      <w:numFmt w:val="bullet"/>
      <w:lvlText w:val=""/>
      <w:lvlJc w:val="left"/>
      <w:pPr>
        <w:ind w:left="4376" w:hanging="360"/>
      </w:pPr>
      <w:rPr>
        <w:rFonts w:ascii="Wingdings" w:hAnsi="Wingdings" w:hint="default"/>
      </w:rPr>
    </w:lvl>
    <w:lvl w:ilvl="6" w:tplc="FFFFFFFF" w:tentative="1">
      <w:start w:val="1"/>
      <w:numFmt w:val="bullet"/>
      <w:lvlText w:val=""/>
      <w:lvlJc w:val="left"/>
      <w:pPr>
        <w:ind w:left="5096" w:hanging="360"/>
      </w:pPr>
      <w:rPr>
        <w:rFonts w:ascii="Symbol" w:hAnsi="Symbol" w:hint="default"/>
      </w:rPr>
    </w:lvl>
    <w:lvl w:ilvl="7" w:tplc="FFFFFFFF" w:tentative="1">
      <w:start w:val="1"/>
      <w:numFmt w:val="bullet"/>
      <w:lvlText w:val="o"/>
      <w:lvlJc w:val="left"/>
      <w:pPr>
        <w:ind w:left="5816" w:hanging="360"/>
      </w:pPr>
      <w:rPr>
        <w:rFonts w:ascii="Courier New" w:hAnsi="Courier New" w:cs="Courier New" w:hint="default"/>
      </w:rPr>
    </w:lvl>
    <w:lvl w:ilvl="8" w:tplc="FFFFFFFF" w:tentative="1">
      <w:start w:val="1"/>
      <w:numFmt w:val="bullet"/>
      <w:lvlText w:val=""/>
      <w:lvlJc w:val="left"/>
      <w:pPr>
        <w:ind w:left="6536" w:hanging="360"/>
      </w:pPr>
      <w:rPr>
        <w:rFonts w:ascii="Wingdings" w:hAnsi="Wingdings" w:hint="default"/>
      </w:rPr>
    </w:lvl>
  </w:abstractNum>
  <w:abstractNum w:abstractNumId="6" w15:restartNumberingAfterBreak="0">
    <w:nsid w:val="402E60CD"/>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0571959"/>
    <w:multiLevelType w:val="hybridMultilevel"/>
    <w:tmpl w:val="23665CA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D53380A"/>
    <w:multiLevelType w:val="hybridMultilevel"/>
    <w:tmpl w:val="13DAE3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0616F5E"/>
    <w:multiLevelType w:val="hybridMultilevel"/>
    <w:tmpl w:val="B10474F0"/>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0" w15:restartNumberingAfterBreak="0">
    <w:nsid w:val="549104FC"/>
    <w:multiLevelType w:val="hybridMultilevel"/>
    <w:tmpl w:val="AF42F70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57EE0BC7"/>
    <w:multiLevelType w:val="hybridMultilevel"/>
    <w:tmpl w:val="17C8B27A"/>
    <w:lvl w:ilvl="0" w:tplc="0409000F">
      <w:start w:val="1"/>
      <w:numFmt w:val="decimal"/>
      <w:lvlText w:val="%1."/>
      <w:lvlJc w:val="left"/>
      <w:pPr>
        <w:tabs>
          <w:tab w:val="num" w:pos="1620"/>
        </w:tabs>
        <w:ind w:left="1620" w:hanging="360"/>
      </w:pPr>
    </w:lvl>
    <w:lvl w:ilvl="1" w:tplc="A2982BDA">
      <w:start w:val="1"/>
      <w:numFmt w:val="upperLetter"/>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2" w15:restartNumberingAfterBreak="0">
    <w:nsid w:val="5F905F02"/>
    <w:multiLevelType w:val="hybridMultilevel"/>
    <w:tmpl w:val="3814D6C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649E5A67"/>
    <w:multiLevelType w:val="hybridMultilevel"/>
    <w:tmpl w:val="C0181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E1358E"/>
    <w:multiLevelType w:val="hybridMultilevel"/>
    <w:tmpl w:val="E1D66530"/>
    <w:lvl w:ilvl="0" w:tplc="94FE6DA6">
      <w:start w:val="1"/>
      <w:numFmt w:val="low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5" w15:restartNumberingAfterBreak="0">
    <w:nsid w:val="778737B1"/>
    <w:multiLevelType w:val="hybridMultilevel"/>
    <w:tmpl w:val="6E5AF590"/>
    <w:lvl w:ilvl="0" w:tplc="58ECDC58">
      <w:start w:val="1"/>
      <w:numFmt w:val="upperLetter"/>
      <w:lvlText w:val="%1."/>
      <w:lvlJc w:val="left"/>
      <w:pPr>
        <w:tabs>
          <w:tab w:val="num" w:pos="900"/>
        </w:tabs>
        <w:ind w:left="900" w:hanging="360"/>
      </w:pPr>
      <w:rPr>
        <w:rFonts w:hint="default"/>
        <w:i w:val="0"/>
      </w:rPr>
    </w:lvl>
    <w:lvl w:ilvl="1" w:tplc="EC9EF088">
      <w:start w:val="1"/>
      <w:numFmt w:val="decimal"/>
      <w:lvlText w:val="%2."/>
      <w:lvlJc w:val="left"/>
      <w:pPr>
        <w:tabs>
          <w:tab w:val="num" w:pos="1620"/>
        </w:tabs>
        <w:ind w:left="1620" w:hanging="5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A8179A5"/>
    <w:multiLevelType w:val="hybridMultilevel"/>
    <w:tmpl w:val="26C0DFD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4613467">
    <w:abstractNumId w:val="15"/>
  </w:num>
  <w:num w:numId="2" w16cid:durableId="757294501">
    <w:abstractNumId w:val="1"/>
  </w:num>
  <w:num w:numId="3" w16cid:durableId="1570846196">
    <w:abstractNumId w:val="16"/>
  </w:num>
  <w:num w:numId="4" w16cid:durableId="543373747">
    <w:abstractNumId w:val="10"/>
  </w:num>
  <w:num w:numId="5" w16cid:durableId="2030139798">
    <w:abstractNumId w:val="6"/>
  </w:num>
  <w:num w:numId="6" w16cid:durableId="967708250">
    <w:abstractNumId w:val="11"/>
  </w:num>
  <w:num w:numId="7" w16cid:durableId="2133278759">
    <w:abstractNumId w:val="13"/>
  </w:num>
  <w:num w:numId="8" w16cid:durableId="208109312">
    <w:abstractNumId w:val="14"/>
  </w:num>
  <w:num w:numId="9" w16cid:durableId="420882526">
    <w:abstractNumId w:val="3"/>
  </w:num>
  <w:num w:numId="10" w16cid:durableId="1333944761">
    <w:abstractNumId w:val="5"/>
  </w:num>
  <w:num w:numId="11" w16cid:durableId="604266002">
    <w:abstractNumId w:val="2"/>
  </w:num>
  <w:num w:numId="12" w16cid:durableId="293174228">
    <w:abstractNumId w:val="7"/>
  </w:num>
  <w:num w:numId="13" w16cid:durableId="1740715095">
    <w:abstractNumId w:val="0"/>
  </w:num>
  <w:num w:numId="14" w16cid:durableId="861820952">
    <w:abstractNumId w:val="8"/>
  </w:num>
  <w:num w:numId="15" w16cid:durableId="1114716383">
    <w:abstractNumId w:val="4"/>
  </w:num>
  <w:num w:numId="16" w16cid:durableId="1482766945">
    <w:abstractNumId w:val="12"/>
  </w:num>
  <w:num w:numId="17" w16cid:durableId="6739963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83"/>
    <w:rsid w:val="00000E68"/>
    <w:rsid w:val="000018CF"/>
    <w:rsid w:val="00003A49"/>
    <w:rsid w:val="00003FD0"/>
    <w:rsid w:val="00004063"/>
    <w:rsid w:val="000059D2"/>
    <w:rsid w:val="00005A1C"/>
    <w:rsid w:val="00006BC6"/>
    <w:rsid w:val="000077CC"/>
    <w:rsid w:val="0001117D"/>
    <w:rsid w:val="0001160B"/>
    <w:rsid w:val="00012A91"/>
    <w:rsid w:val="00012C69"/>
    <w:rsid w:val="0001433A"/>
    <w:rsid w:val="00014A67"/>
    <w:rsid w:val="000150D9"/>
    <w:rsid w:val="000158F6"/>
    <w:rsid w:val="00020EAC"/>
    <w:rsid w:val="000232DB"/>
    <w:rsid w:val="0002496D"/>
    <w:rsid w:val="000251D6"/>
    <w:rsid w:val="0002538B"/>
    <w:rsid w:val="0002578B"/>
    <w:rsid w:val="00026A15"/>
    <w:rsid w:val="00027295"/>
    <w:rsid w:val="0003174E"/>
    <w:rsid w:val="000320E6"/>
    <w:rsid w:val="00033B1B"/>
    <w:rsid w:val="00034492"/>
    <w:rsid w:val="00036D2B"/>
    <w:rsid w:val="00036F54"/>
    <w:rsid w:val="00036FCE"/>
    <w:rsid w:val="00040F32"/>
    <w:rsid w:val="00041717"/>
    <w:rsid w:val="00041C12"/>
    <w:rsid w:val="00042016"/>
    <w:rsid w:val="000420FC"/>
    <w:rsid w:val="000429F0"/>
    <w:rsid w:val="00044CF1"/>
    <w:rsid w:val="00045A2F"/>
    <w:rsid w:val="00046568"/>
    <w:rsid w:val="000502C5"/>
    <w:rsid w:val="00050D72"/>
    <w:rsid w:val="000523A8"/>
    <w:rsid w:val="00054B42"/>
    <w:rsid w:val="00055EC2"/>
    <w:rsid w:val="00060018"/>
    <w:rsid w:val="0006039D"/>
    <w:rsid w:val="00063D95"/>
    <w:rsid w:val="0006653B"/>
    <w:rsid w:val="00067E0F"/>
    <w:rsid w:val="00070757"/>
    <w:rsid w:val="00070A41"/>
    <w:rsid w:val="00071223"/>
    <w:rsid w:val="00071DB1"/>
    <w:rsid w:val="00072C81"/>
    <w:rsid w:val="000733FF"/>
    <w:rsid w:val="000739D6"/>
    <w:rsid w:val="00075AC7"/>
    <w:rsid w:val="00075B01"/>
    <w:rsid w:val="00075C6C"/>
    <w:rsid w:val="000767CA"/>
    <w:rsid w:val="00081BAA"/>
    <w:rsid w:val="000832EE"/>
    <w:rsid w:val="00083831"/>
    <w:rsid w:val="0008438D"/>
    <w:rsid w:val="00084929"/>
    <w:rsid w:val="000851D3"/>
    <w:rsid w:val="00085711"/>
    <w:rsid w:val="0008596C"/>
    <w:rsid w:val="00085AFB"/>
    <w:rsid w:val="00085D6E"/>
    <w:rsid w:val="00091057"/>
    <w:rsid w:val="000936EA"/>
    <w:rsid w:val="00093954"/>
    <w:rsid w:val="00094384"/>
    <w:rsid w:val="0009470C"/>
    <w:rsid w:val="000949F5"/>
    <w:rsid w:val="00094A59"/>
    <w:rsid w:val="000953F1"/>
    <w:rsid w:val="000964EB"/>
    <w:rsid w:val="00097315"/>
    <w:rsid w:val="00097935"/>
    <w:rsid w:val="000A1D02"/>
    <w:rsid w:val="000A1F87"/>
    <w:rsid w:val="000A3BE0"/>
    <w:rsid w:val="000A5649"/>
    <w:rsid w:val="000A7451"/>
    <w:rsid w:val="000B1BCE"/>
    <w:rsid w:val="000B2792"/>
    <w:rsid w:val="000B36FA"/>
    <w:rsid w:val="000B3AE2"/>
    <w:rsid w:val="000B49B3"/>
    <w:rsid w:val="000B5ED5"/>
    <w:rsid w:val="000B6631"/>
    <w:rsid w:val="000B7EDD"/>
    <w:rsid w:val="000C0956"/>
    <w:rsid w:val="000C1FD8"/>
    <w:rsid w:val="000C2B30"/>
    <w:rsid w:val="000C2BE9"/>
    <w:rsid w:val="000C439E"/>
    <w:rsid w:val="000C5473"/>
    <w:rsid w:val="000C640D"/>
    <w:rsid w:val="000C6424"/>
    <w:rsid w:val="000C6A7D"/>
    <w:rsid w:val="000C6B4F"/>
    <w:rsid w:val="000D3CE5"/>
    <w:rsid w:val="000D402C"/>
    <w:rsid w:val="000D60E8"/>
    <w:rsid w:val="000D650F"/>
    <w:rsid w:val="000D6737"/>
    <w:rsid w:val="000D6CA0"/>
    <w:rsid w:val="000D6DF8"/>
    <w:rsid w:val="000D7020"/>
    <w:rsid w:val="000E0986"/>
    <w:rsid w:val="000E272A"/>
    <w:rsid w:val="000E2C89"/>
    <w:rsid w:val="000E3C4B"/>
    <w:rsid w:val="000E4188"/>
    <w:rsid w:val="000E41D9"/>
    <w:rsid w:val="000E6ABD"/>
    <w:rsid w:val="000E6D78"/>
    <w:rsid w:val="000E6E04"/>
    <w:rsid w:val="000E6FDD"/>
    <w:rsid w:val="000F2C35"/>
    <w:rsid w:val="000F321D"/>
    <w:rsid w:val="000F4EE2"/>
    <w:rsid w:val="000F595C"/>
    <w:rsid w:val="000F68D2"/>
    <w:rsid w:val="000F738B"/>
    <w:rsid w:val="000F7670"/>
    <w:rsid w:val="00100372"/>
    <w:rsid w:val="001008F5"/>
    <w:rsid w:val="001016DF"/>
    <w:rsid w:val="00102332"/>
    <w:rsid w:val="00103782"/>
    <w:rsid w:val="001038EA"/>
    <w:rsid w:val="00103AC8"/>
    <w:rsid w:val="00103D8F"/>
    <w:rsid w:val="00104600"/>
    <w:rsid w:val="0010480F"/>
    <w:rsid w:val="0010515C"/>
    <w:rsid w:val="001102A3"/>
    <w:rsid w:val="00110D89"/>
    <w:rsid w:val="001114D8"/>
    <w:rsid w:val="00111FEB"/>
    <w:rsid w:val="00112131"/>
    <w:rsid w:val="0011288C"/>
    <w:rsid w:val="0011390F"/>
    <w:rsid w:val="00115F38"/>
    <w:rsid w:val="00116F0E"/>
    <w:rsid w:val="001202A1"/>
    <w:rsid w:val="001208E2"/>
    <w:rsid w:val="00121037"/>
    <w:rsid w:val="001230BC"/>
    <w:rsid w:val="00123103"/>
    <w:rsid w:val="001243F0"/>
    <w:rsid w:val="00124533"/>
    <w:rsid w:val="00124E0A"/>
    <w:rsid w:val="00125492"/>
    <w:rsid w:val="00126664"/>
    <w:rsid w:val="00126B31"/>
    <w:rsid w:val="00130008"/>
    <w:rsid w:val="0013017A"/>
    <w:rsid w:val="00131A42"/>
    <w:rsid w:val="0013216F"/>
    <w:rsid w:val="001346EB"/>
    <w:rsid w:val="001358E4"/>
    <w:rsid w:val="00136DC0"/>
    <w:rsid w:val="00141A4E"/>
    <w:rsid w:val="00141BEF"/>
    <w:rsid w:val="00141DF3"/>
    <w:rsid w:val="00144219"/>
    <w:rsid w:val="001442A1"/>
    <w:rsid w:val="0014611C"/>
    <w:rsid w:val="001462AB"/>
    <w:rsid w:val="001469D7"/>
    <w:rsid w:val="00151AA8"/>
    <w:rsid w:val="001528B4"/>
    <w:rsid w:val="00152A4E"/>
    <w:rsid w:val="00152F94"/>
    <w:rsid w:val="0015301B"/>
    <w:rsid w:val="0015330C"/>
    <w:rsid w:val="00154833"/>
    <w:rsid w:val="00155096"/>
    <w:rsid w:val="00156638"/>
    <w:rsid w:val="00161A66"/>
    <w:rsid w:val="00162B71"/>
    <w:rsid w:val="00163B58"/>
    <w:rsid w:val="001657CD"/>
    <w:rsid w:val="00165AA8"/>
    <w:rsid w:val="00165CAE"/>
    <w:rsid w:val="00167E39"/>
    <w:rsid w:val="001706B3"/>
    <w:rsid w:val="0017090D"/>
    <w:rsid w:val="001715E1"/>
    <w:rsid w:val="00171EBF"/>
    <w:rsid w:val="00171ECE"/>
    <w:rsid w:val="001722F8"/>
    <w:rsid w:val="001728A9"/>
    <w:rsid w:val="00172978"/>
    <w:rsid w:val="00174A1A"/>
    <w:rsid w:val="00175367"/>
    <w:rsid w:val="00175865"/>
    <w:rsid w:val="00175E03"/>
    <w:rsid w:val="00180067"/>
    <w:rsid w:val="001800F6"/>
    <w:rsid w:val="00180E8C"/>
    <w:rsid w:val="001816DA"/>
    <w:rsid w:val="00181FF7"/>
    <w:rsid w:val="00182334"/>
    <w:rsid w:val="001840B8"/>
    <w:rsid w:val="00184739"/>
    <w:rsid w:val="001858B7"/>
    <w:rsid w:val="001860D4"/>
    <w:rsid w:val="0018711F"/>
    <w:rsid w:val="001875D4"/>
    <w:rsid w:val="00191239"/>
    <w:rsid w:val="00192F76"/>
    <w:rsid w:val="001962EB"/>
    <w:rsid w:val="00196D45"/>
    <w:rsid w:val="001A062D"/>
    <w:rsid w:val="001A10E4"/>
    <w:rsid w:val="001A1408"/>
    <w:rsid w:val="001A1D20"/>
    <w:rsid w:val="001A2DBC"/>
    <w:rsid w:val="001A3327"/>
    <w:rsid w:val="001A337B"/>
    <w:rsid w:val="001A4DD8"/>
    <w:rsid w:val="001A6620"/>
    <w:rsid w:val="001A67CA"/>
    <w:rsid w:val="001A7F32"/>
    <w:rsid w:val="001B1947"/>
    <w:rsid w:val="001B23F2"/>
    <w:rsid w:val="001B306C"/>
    <w:rsid w:val="001B35B4"/>
    <w:rsid w:val="001B42DD"/>
    <w:rsid w:val="001B57B4"/>
    <w:rsid w:val="001B67EB"/>
    <w:rsid w:val="001B6BA4"/>
    <w:rsid w:val="001B7020"/>
    <w:rsid w:val="001B7096"/>
    <w:rsid w:val="001C0CA4"/>
    <w:rsid w:val="001C0DD1"/>
    <w:rsid w:val="001C18F5"/>
    <w:rsid w:val="001C21AE"/>
    <w:rsid w:val="001C30BB"/>
    <w:rsid w:val="001C3872"/>
    <w:rsid w:val="001C6366"/>
    <w:rsid w:val="001C66D4"/>
    <w:rsid w:val="001D0C7F"/>
    <w:rsid w:val="001D0D93"/>
    <w:rsid w:val="001D37DF"/>
    <w:rsid w:val="001D3ED2"/>
    <w:rsid w:val="001D3F53"/>
    <w:rsid w:val="001D5DA3"/>
    <w:rsid w:val="001D6DCD"/>
    <w:rsid w:val="001D6E99"/>
    <w:rsid w:val="001D7B4F"/>
    <w:rsid w:val="001E02D0"/>
    <w:rsid w:val="001E0880"/>
    <w:rsid w:val="001E2903"/>
    <w:rsid w:val="001E333B"/>
    <w:rsid w:val="001E3D05"/>
    <w:rsid w:val="001E3E2A"/>
    <w:rsid w:val="001E4693"/>
    <w:rsid w:val="001E5436"/>
    <w:rsid w:val="001E5FB5"/>
    <w:rsid w:val="001E6C8A"/>
    <w:rsid w:val="001E71CC"/>
    <w:rsid w:val="001E77CF"/>
    <w:rsid w:val="001E7A38"/>
    <w:rsid w:val="001F073F"/>
    <w:rsid w:val="001F1343"/>
    <w:rsid w:val="001F183C"/>
    <w:rsid w:val="001F238E"/>
    <w:rsid w:val="001F3735"/>
    <w:rsid w:val="001F5412"/>
    <w:rsid w:val="001F5E68"/>
    <w:rsid w:val="001F760B"/>
    <w:rsid w:val="001F783D"/>
    <w:rsid w:val="001F7B6D"/>
    <w:rsid w:val="00200CAC"/>
    <w:rsid w:val="002012A3"/>
    <w:rsid w:val="0020197E"/>
    <w:rsid w:val="00201E9A"/>
    <w:rsid w:val="002024B4"/>
    <w:rsid w:val="0020288F"/>
    <w:rsid w:val="00204E3A"/>
    <w:rsid w:val="00205A96"/>
    <w:rsid w:val="00205B2E"/>
    <w:rsid w:val="00206780"/>
    <w:rsid w:val="00206A38"/>
    <w:rsid w:val="00206E77"/>
    <w:rsid w:val="00210FC5"/>
    <w:rsid w:val="00211E50"/>
    <w:rsid w:val="00211F2D"/>
    <w:rsid w:val="00212E10"/>
    <w:rsid w:val="0021336B"/>
    <w:rsid w:val="00214B22"/>
    <w:rsid w:val="00214BD1"/>
    <w:rsid w:val="00214C35"/>
    <w:rsid w:val="00214DC2"/>
    <w:rsid w:val="0021523A"/>
    <w:rsid w:val="00216D41"/>
    <w:rsid w:val="00217224"/>
    <w:rsid w:val="002177F8"/>
    <w:rsid w:val="00221D3C"/>
    <w:rsid w:val="00221F12"/>
    <w:rsid w:val="0022302F"/>
    <w:rsid w:val="00223C2F"/>
    <w:rsid w:val="002244D9"/>
    <w:rsid w:val="00225462"/>
    <w:rsid w:val="00226DEE"/>
    <w:rsid w:val="00226ECC"/>
    <w:rsid w:val="0022714E"/>
    <w:rsid w:val="0022726A"/>
    <w:rsid w:val="00227749"/>
    <w:rsid w:val="002300B7"/>
    <w:rsid w:val="00230392"/>
    <w:rsid w:val="0023420B"/>
    <w:rsid w:val="00234D8C"/>
    <w:rsid w:val="00237BE9"/>
    <w:rsid w:val="00240470"/>
    <w:rsid w:val="0024153E"/>
    <w:rsid w:val="002415DC"/>
    <w:rsid w:val="0024180D"/>
    <w:rsid w:val="00241BFF"/>
    <w:rsid w:val="002443DB"/>
    <w:rsid w:val="00244CD1"/>
    <w:rsid w:val="00245AA9"/>
    <w:rsid w:val="002466F8"/>
    <w:rsid w:val="00246E69"/>
    <w:rsid w:val="00250680"/>
    <w:rsid w:val="002529F7"/>
    <w:rsid w:val="0025346F"/>
    <w:rsid w:val="00254331"/>
    <w:rsid w:val="00256F00"/>
    <w:rsid w:val="0026019D"/>
    <w:rsid w:val="00260518"/>
    <w:rsid w:val="00262048"/>
    <w:rsid w:val="00262EF0"/>
    <w:rsid w:val="00264333"/>
    <w:rsid w:val="00265126"/>
    <w:rsid w:val="00266E05"/>
    <w:rsid w:val="00270739"/>
    <w:rsid w:val="002708E4"/>
    <w:rsid w:val="00270DCF"/>
    <w:rsid w:val="00270E2E"/>
    <w:rsid w:val="00271B7E"/>
    <w:rsid w:val="00271E18"/>
    <w:rsid w:val="002731AD"/>
    <w:rsid w:val="00273208"/>
    <w:rsid w:val="00273FBB"/>
    <w:rsid w:val="00274F2A"/>
    <w:rsid w:val="00275C0B"/>
    <w:rsid w:val="00275E2B"/>
    <w:rsid w:val="00277CBA"/>
    <w:rsid w:val="0028311F"/>
    <w:rsid w:val="00283A95"/>
    <w:rsid w:val="00286ABA"/>
    <w:rsid w:val="002874F2"/>
    <w:rsid w:val="00291583"/>
    <w:rsid w:val="00292F56"/>
    <w:rsid w:val="0029383D"/>
    <w:rsid w:val="0029630D"/>
    <w:rsid w:val="00297914"/>
    <w:rsid w:val="002A0A7F"/>
    <w:rsid w:val="002A11DA"/>
    <w:rsid w:val="002A1716"/>
    <w:rsid w:val="002A35AE"/>
    <w:rsid w:val="002A5E3E"/>
    <w:rsid w:val="002A6395"/>
    <w:rsid w:val="002A6C07"/>
    <w:rsid w:val="002B18FA"/>
    <w:rsid w:val="002B2529"/>
    <w:rsid w:val="002B28D1"/>
    <w:rsid w:val="002B2A65"/>
    <w:rsid w:val="002B2BA2"/>
    <w:rsid w:val="002B2EBB"/>
    <w:rsid w:val="002B36F5"/>
    <w:rsid w:val="002B4B95"/>
    <w:rsid w:val="002B4D72"/>
    <w:rsid w:val="002B5B64"/>
    <w:rsid w:val="002B5C09"/>
    <w:rsid w:val="002B61CB"/>
    <w:rsid w:val="002C032A"/>
    <w:rsid w:val="002C13D8"/>
    <w:rsid w:val="002C2C4E"/>
    <w:rsid w:val="002C3E7D"/>
    <w:rsid w:val="002C40B8"/>
    <w:rsid w:val="002C6077"/>
    <w:rsid w:val="002C63E5"/>
    <w:rsid w:val="002C768C"/>
    <w:rsid w:val="002C7CD7"/>
    <w:rsid w:val="002C7EAA"/>
    <w:rsid w:val="002D06E8"/>
    <w:rsid w:val="002D21CA"/>
    <w:rsid w:val="002D53AA"/>
    <w:rsid w:val="002D5FD0"/>
    <w:rsid w:val="002D6316"/>
    <w:rsid w:val="002E01F1"/>
    <w:rsid w:val="002E29C1"/>
    <w:rsid w:val="002E3CBC"/>
    <w:rsid w:val="002E471C"/>
    <w:rsid w:val="002E47E3"/>
    <w:rsid w:val="002E5F83"/>
    <w:rsid w:val="002E60C5"/>
    <w:rsid w:val="002E74EF"/>
    <w:rsid w:val="002E77D8"/>
    <w:rsid w:val="002F09A6"/>
    <w:rsid w:val="002F0D56"/>
    <w:rsid w:val="002F17DA"/>
    <w:rsid w:val="002F2008"/>
    <w:rsid w:val="002F31B4"/>
    <w:rsid w:val="002F42E7"/>
    <w:rsid w:val="002F468D"/>
    <w:rsid w:val="002F474E"/>
    <w:rsid w:val="002F5929"/>
    <w:rsid w:val="002F6347"/>
    <w:rsid w:val="002F7D11"/>
    <w:rsid w:val="00300D08"/>
    <w:rsid w:val="00302213"/>
    <w:rsid w:val="00303C2B"/>
    <w:rsid w:val="0030473A"/>
    <w:rsid w:val="00305575"/>
    <w:rsid w:val="0030591D"/>
    <w:rsid w:val="00306423"/>
    <w:rsid w:val="0030684F"/>
    <w:rsid w:val="003069D7"/>
    <w:rsid w:val="00307B16"/>
    <w:rsid w:val="0031062B"/>
    <w:rsid w:val="003107D4"/>
    <w:rsid w:val="00311685"/>
    <w:rsid w:val="0031277A"/>
    <w:rsid w:val="00313D84"/>
    <w:rsid w:val="00313F71"/>
    <w:rsid w:val="003140C8"/>
    <w:rsid w:val="003141E1"/>
    <w:rsid w:val="0031501B"/>
    <w:rsid w:val="00315A4B"/>
    <w:rsid w:val="00316301"/>
    <w:rsid w:val="00322763"/>
    <w:rsid w:val="00322B6D"/>
    <w:rsid w:val="0032408A"/>
    <w:rsid w:val="0032568C"/>
    <w:rsid w:val="00330D15"/>
    <w:rsid w:val="00331CDE"/>
    <w:rsid w:val="00332B3D"/>
    <w:rsid w:val="00334DDD"/>
    <w:rsid w:val="00335209"/>
    <w:rsid w:val="00335484"/>
    <w:rsid w:val="00335DDF"/>
    <w:rsid w:val="003368C9"/>
    <w:rsid w:val="00337615"/>
    <w:rsid w:val="00340AF8"/>
    <w:rsid w:val="00341D7C"/>
    <w:rsid w:val="00342527"/>
    <w:rsid w:val="00342A89"/>
    <w:rsid w:val="00342BF4"/>
    <w:rsid w:val="00342FBE"/>
    <w:rsid w:val="0034583B"/>
    <w:rsid w:val="003468A2"/>
    <w:rsid w:val="003471E8"/>
    <w:rsid w:val="00350123"/>
    <w:rsid w:val="003501DD"/>
    <w:rsid w:val="00350927"/>
    <w:rsid w:val="00353602"/>
    <w:rsid w:val="00354019"/>
    <w:rsid w:val="00354207"/>
    <w:rsid w:val="00357F1A"/>
    <w:rsid w:val="003601E6"/>
    <w:rsid w:val="00361658"/>
    <w:rsid w:val="003628FC"/>
    <w:rsid w:val="003630B1"/>
    <w:rsid w:val="00363524"/>
    <w:rsid w:val="0036372A"/>
    <w:rsid w:val="00365A4E"/>
    <w:rsid w:val="00365B18"/>
    <w:rsid w:val="0036646E"/>
    <w:rsid w:val="00370666"/>
    <w:rsid w:val="003710BD"/>
    <w:rsid w:val="003711F6"/>
    <w:rsid w:val="00371F22"/>
    <w:rsid w:val="00374FD1"/>
    <w:rsid w:val="00375C8B"/>
    <w:rsid w:val="003771E6"/>
    <w:rsid w:val="00377344"/>
    <w:rsid w:val="0037741D"/>
    <w:rsid w:val="00377698"/>
    <w:rsid w:val="00377884"/>
    <w:rsid w:val="00380703"/>
    <w:rsid w:val="00380A08"/>
    <w:rsid w:val="00382454"/>
    <w:rsid w:val="00382680"/>
    <w:rsid w:val="00382E06"/>
    <w:rsid w:val="00383BF9"/>
    <w:rsid w:val="003843A3"/>
    <w:rsid w:val="00386C53"/>
    <w:rsid w:val="00387F72"/>
    <w:rsid w:val="00392B3A"/>
    <w:rsid w:val="00393DF6"/>
    <w:rsid w:val="00394319"/>
    <w:rsid w:val="00397516"/>
    <w:rsid w:val="003976B1"/>
    <w:rsid w:val="00397CCF"/>
    <w:rsid w:val="003A1936"/>
    <w:rsid w:val="003A19FB"/>
    <w:rsid w:val="003A2864"/>
    <w:rsid w:val="003A3C3C"/>
    <w:rsid w:val="003A3E57"/>
    <w:rsid w:val="003A40F3"/>
    <w:rsid w:val="003A49FB"/>
    <w:rsid w:val="003A592F"/>
    <w:rsid w:val="003A5C86"/>
    <w:rsid w:val="003A6C70"/>
    <w:rsid w:val="003A787C"/>
    <w:rsid w:val="003A7AE8"/>
    <w:rsid w:val="003B0566"/>
    <w:rsid w:val="003B1782"/>
    <w:rsid w:val="003B2EAD"/>
    <w:rsid w:val="003B3608"/>
    <w:rsid w:val="003B4232"/>
    <w:rsid w:val="003B434A"/>
    <w:rsid w:val="003B48E1"/>
    <w:rsid w:val="003B5EAC"/>
    <w:rsid w:val="003B62EF"/>
    <w:rsid w:val="003B6A1B"/>
    <w:rsid w:val="003C1C50"/>
    <w:rsid w:val="003C27F6"/>
    <w:rsid w:val="003C608A"/>
    <w:rsid w:val="003D0CF1"/>
    <w:rsid w:val="003D2696"/>
    <w:rsid w:val="003D2E5F"/>
    <w:rsid w:val="003D359B"/>
    <w:rsid w:val="003D4455"/>
    <w:rsid w:val="003D74E4"/>
    <w:rsid w:val="003D7D33"/>
    <w:rsid w:val="003E07B0"/>
    <w:rsid w:val="003E16B8"/>
    <w:rsid w:val="003E2228"/>
    <w:rsid w:val="003E34FD"/>
    <w:rsid w:val="003E35A1"/>
    <w:rsid w:val="003E3F26"/>
    <w:rsid w:val="003E6DD0"/>
    <w:rsid w:val="003E72CE"/>
    <w:rsid w:val="003F0ED1"/>
    <w:rsid w:val="003F24C5"/>
    <w:rsid w:val="003F32E7"/>
    <w:rsid w:val="003F34AE"/>
    <w:rsid w:val="003F5410"/>
    <w:rsid w:val="003F6517"/>
    <w:rsid w:val="00401032"/>
    <w:rsid w:val="00401462"/>
    <w:rsid w:val="00401658"/>
    <w:rsid w:val="0040345A"/>
    <w:rsid w:val="00403E22"/>
    <w:rsid w:val="004041B0"/>
    <w:rsid w:val="00404F0F"/>
    <w:rsid w:val="00405F4F"/>
    <w:rsid w:val="0040657C"/>
    <w:rsid w:val="0040692E"/>
    <w:rsid w:val="00406C92"/>
    <w:rsid w:val="00406D0C"/>
    <w:rsid w:val="0040772E"/>
    <w:rsid w:val="00410EDF"/>
    <w:rsid w:val="0041291D"/>
    <w:rsid w:val="00413083"/>
    <w:rsid w:val="004137B4"/>
    <w:rsid w:val="00413CA8"/>
    <w:rsid w:val="00413E51"/>
    <w:rsid w:val="0041455E"/>
    <w:rsid w:val="004147FA"/>
    <w:rsid w:val="004149FB"/>
    <w:rsid w:val="0041622F"/>
    <w:rsid w:val="00416B6C"/>
    <w:rsid w:val="00420C21"/>
    <w:rsid w:val="00421068"/>
    <w:rsid w:val="00422439"/>
    <w:rsid w:val="00422EB1"/>
    <w:rsid w:val="00423401"/>
    <w:rsid w:val="00425B01"/>
    <w:rsid w:val="0042675B"/>
    <w:rsid w:val="0042781B"/>
    <w:rsid w:val="004308AC"/>
    <w:rsid w:val="004315A8"/>
    <w:rsid w:val="004315D9"/>
    <w:rsid w:val="00432E75"/>
    <w:rsid w:val="00434FC8"/>
    <w:rsid w:val="00436344"/>
    <w:rsid w:val="00436807"/>
    <w:rsid w:val="0043753A"/>
    <w:rsid w:val="00437D2F"/>
    <w:rsid w:val="0044091A"/>
    <w:rsid w:val="00440955"/>
    <w:rsid w:val="004419D3"/>
    <w:rsid w:val="00441E99"/>
    <w:rsid w:val="00442B0E"/>
    <w:rsid w:val="00443AB0"/>
    <w:rsid w:val="004462C2"/>
    <w:rsid w:val="00446812"/>
    <w:rsid w:val="00450C51"/>
    <w:rsid w:val="00452012"/>
    <w:rsid w:val="004522BE"/>
    <w:rsid w:val="0045290A"/>
    <w:rsid w:val="00453237"/>
    <w:rsid w:val="004534E7"/>
    <w:rsid w:val="00456689"/>
    <w:rsid w:val="00460E3F"/>
    <w:rsid w:val="00460F60"/>
    <w:rsid w:val="0046124A"/>
    <w:rsid w:val="004619C0"/>
    <w:rsid w:val="00462ACE"/>
    <w:rsid w:val="00463E9A"/>
    <w:rsid w:val="00466940"/>
    <w:rsid w:val="00466B17"/>
    <w:rsid w:val="00467244"/>
    <w:rsid w:val="00470383"/>
    <w:rsid w:val="004703E1"/>
    <w:rsid w:val="00471D53"/>
    <w:rsid w:val="00471F44"/>
    <w:rsid w:val="00472A58"/>
    <w:rsid w:val="00475558"/>
    <w:rsid w:val="004758BC"/>
    <w:rsid w:val="00476AF9"/>
    <w:rsid w:val="00480BF6"/>
    <w:rsid w:val="00480DBA"/>
    <w:rsid w:val="00480E05"/>
    <w:rsid w:val="00482CC0"/>
    <w:rsid w:val="00483CA5"/>
    <w:rsid w:val="004840D2"/>
    <w:rsid w:val="0048527E"/>
    <w:rsid w:val="00486DD2"/>
    <w:rsid w:val="00490A66"/>
    <w:rsid w:val="00490B18"/>
    <w:rsid w:val="00490BF3"/>
    <w:rsid w:val="00492175"/>
    <w:rsid w:val="0049275D"/>
    <w:rsid w:val="0049315E"/>
    <w:rsid w:val="004958D0"/>
    <w:rsid w:val="00497E72"/>
    <w:rsid w:val="004A0133"/>
    <w:rsid w:val="004A1182"/>
    <w:rsid w:val="004A1E9F"/>
    <w:rsid w:val="004A2753"/>
    <w:rsid w:val="004A2F92"/>
    <w:rsid w:val="004A32C5"/>
    <w:rsid w:val="004A7FCE"/>
    <w:rsid w:val="004B09E8"/>
    <w:rsid w:val="004B0C70"/>
    <w:rsid w:val="004B2D7A"/>
    <w:rsid w:val="004B32D2"/>
    <w:rsid w:val="004B4B24"/>
    <w:rsid w:val="004B662B"/>
    <w:rsid w:val="004B69F9"/>
    <w:rsid w:val="004C0961"/>
    <w:rsid w:val="004C1130"/>
    <w:rsid w:val="004C170A"/>
    <w:rsid w:val="004C1DD2"/>
    <w:rsid w:val="004C28DD"/>
    <w:rsid w:val="004C3865"/>
    <w:rsid w:val="004C39A1"/>
    <w:rsid w:val="004C4074"/>
    <w:rsid w:val="004C525B"/>
    <w:rsid w:val="004C57CA"/>
    <w:rsid w:val="004C5D85"/>
    <w:rsid w:val="004C6CB8"/>
    <w:rsid w:val="004C6CD6"/>
    <w:rsid w:val="004D0535"/>
    <w:rsid w:val="004D13A5"/>
    <w:rsid w:val="004D1A5F"/>
    <w:rsid w:val="004D237A"/>
    <w:rsid w:val="004D263D"/>
    <w:rsid w:val="004D2B29"/>
    <w:rsid w:val="004D3256"/>
    <w:rsid w:val="004D34C8"/>
    <w:rsid w:val="004D3641"/>
    <w:rsid w:val="004D45B1"/>
    <w:rsid w:val="004D46D8"/>
    <w:rsid w:val="004D4B96"/>
    <w:rsid w:val="004D54C7"/>
    <w:rsid w:val="004D5C50"/>
    <w:rsid w:val="004D6B6D"/>
    <w:rsid w:val="004D6E51"/>
    <w:rsid w:val="004D779D"/>
    <w:rsid w:val="004E0395"/>
    <w:rsid w:val="004E0491"/>
    <w:rsid w:val="004E1284"/>
    <w:rsid w:val="004E150D"/>
    <w:rsid w:val="004E284F"/>
    <w:rsid w:val="004E2D52"/>
    <w:rsid w:val="004E3939"/>
    <w:rsid w:val="004E3D93"/>
    <w:rsid w:val="004E6C01"/>
    <w:rsid w:val="004E73D8"/>
    <w:rsid w:val="004E75C6"/>
    <w:rsid w:val="004F0833"/>
    <w:rsid w:val="004F098C"/>
    <w:rsid w:val="004F1293"/>
    <w:rsid w:val="004F19EE"/>
    <w:rsid w:val="004F3B04"/>
    <w:rsid w:val="004F465B"/>
    <w:rsid w:val="004F4E24"/>
    <w:rsid w:val="004F5E1A"/>
    <w:rsid w:val="004F61D4"/>
    <w:rsid w:val="004F7120"/>
    <w:rsid w:val="004F737B"/>
    <w:rsid w:val="004F74B3"/>
    <w:rsid w:val="00500951"/>
    <w:rsid w:val="00503DF0"/>
    <w:rsid w:val="00504BC6"/>
    <w:rsid w:val="005056BF"/>
    <w:rsid w:val="00505ABD"/>
    <w:rsid w:val="00506332"/>
    <w:rsid w:val="0050668F"/>
    <w:rsid w:val="0051002D"/>
    <w:rsid w:val="005118FB"/>
    <w:rsid w:val="00513293"/>
    <w:rsid w:val="005135E3"/>
    <w:rsid w:val="00516CE7"/>
    <w:rsid w:val="00520A65"/>
    <w:rsid w:val="00520E0C"/>
    <w:rsid w:val="005215EF"/>
    <w:rsid w:val="00521B82"/>
    <w:rsid w:val="00521B86"/>
    <w:rsid w:val="00522D2A"/>
    <w:rsid w:val="00524E70"/>
    <w:rsid w:val="00526A88"/>
    <w:rsid w:val="00526B68"/>
    <w:rsid w:val="00527E80"/>
    <w:rsid w:val="00527FDB"/>
    <w:rsid w:val="0053065E"/>
    <w:rsid w:val="00530852"/>
    <w:rsid w:val="0053143A"/>
    <w:rsid w:val="00532890"/>
    <w:rsid w:val="00533036"/>
    <w:rsid w:val="00533373"/>
    <w:rsid w:val="00534081"/>
    <w:rsid w:val="00534FC8"/>
    <w:rsid w:val="005360B9"/>
    <w:rsid w:val="00536A05"/>
    <w:rsid w:val="0053701C"/>
    <w:rsid w:val="0053789D"/>
    <w:rsid w:val="005403A1"/>
    <w:rsid w:val="00540931"/>
    <w:rsid w:val="00542E27"/>
    <w:rsid w:val="00543105"/>
    <w:rsid w:val="00544597"/>
    <w:rsid w:val="005448F7"/>
    <w:rsid w:val="00545537"/>
    <w:rsid w:val="00545B0E"/>
    <w:rsid w:val="00547145"/>
    <w:rsid w:val="00547B19"/>
    <w:rsid w:val="00547F91"/>
    <w:rsid w:val="00551967"/>
    <w:rsid w:val="0055228B"/>
    <w:rsid w:val="00552599"/>
    <w:rsid w:val="005527DA"/>
    <w:rsid w:val="005547B2"/>
    <w:rsid w:val="005558C6"/>
    <w:rsid w:val="00557B98"/>
    <w:rsid w:val="0056172D"/>
    <w:rsid w:val="00562312"/>
    <w:rsid w:val="00563947"/>
    <w:rsid w:val="00565F33"/>
    <w:rsid w:val="005660DB"/>
    <w:rsid w:val="00567DD6"/>
    <w:rsid w:val="00571099"/>
    <w:rsid w:val="00572620"/>
    <w:rsid w:val="005730E2"/>
    <w:rsid w:val="00573C42"/>
    <w:rsid w:val="005754A3"/>
    <w:rsid w:val="0057616A"/>
    <w:rsid w:val="00576416"/>
    <w:rsid w:val="005772CC"/>
    <w:rsid w:val="00583EAB"/>
    <w:rsid w:val="0058448E"/>
    <w:rsid w:val="005856A5"/>
    <w:rsid w:val="00585CE6"/>
    <w:rsid w:val="005866B8"/>
    <w:rsid w:val="00586700"/>
    <w:rsid w:val="00586877"/>
    <w:rsid w:val="00586F44"/>
    <w:rsid w:val="005911C5"/>
    <w:rsid w:val="005912FA"/>
    <w:rsid w:val="0059297C"/>
    <w:rsid w:val="00592F84"/>
    <w:rsid w:val="005937E3"/>
    <w:rsid w:val="00593CF6"/>
    <w:rsid w:val="005943D2"/>
    <w:rsid w:val="00596531"/>
    <w:rsid w:val="005966D4"/>
    <w:rsid w:val="005A4B59"/>
    <w:rsid w:val="005A53F1"/>
    <w:rsid w:val="005A63D4"/>
    <w:rsid w:val="005A65C2"/>
    <w:rsid w:val="005A6A5E"/>
    <w:rsid w:val="005A785A"/>
    <w:rsid w:val="005B10C1"/>
    <w:rsid w:val="005B18A9"/>
    <w:rsid w:val="005B198E"/>
    <w:rsid w:val="005B2656"/>
    <w:rsid w:val="005B2D22"/>
    <w:rsid w:val="005B5A14"/>
    <w:rsid w:val="005C1113"/>
    <w:rsid w:val="005C1F6B"/>
    <w:rsid w:val="005C21BD"/>
    <w:rsid w:val="005C327F"/>
    <w:rsid w:val="005C4C21"/>
    <w:rsid w:val="005C58EE"/>
    <w:rsid w:val="005D0D45"/>
    <w:rsid w:val="005D2315"/>
    <w:rsid w:val="005D4AE2"/>
    <w:rsid w:val="005D6F04"/>
    <w:rsid w:val="005D781B"/>
    <w:rsid w:val="005D792C"/>
    <w:rsid w:val="005E074E"/>
    <w:rsid w:val="005E0E4D"/>
    <w:rsid w:val="005E297B"/>
    <w:rsid w:val="005E2D30"/>
    <w:rsid w:val="005E3EC7"/>
    <w:rsid w:val="005E5789"/>
    <w:rsid w:val="005E6169"/>
    <w:rsid w:val="005E723C"/>
    <w:rsid w:val="005E7FF2"/>
    <w:rsid w:val="005F0324"/>
    <w:rsid w:val="005F16BA"/>
    <w:rsid w:val="005F1D90"/>
    <w:rsid w:val="005F4D19"/>
    <w:rsid w:val="005F4D82"/>
    <w:rsid w:val="005F4DAB"/>
    <w:rsid w:val="006000EB"/>
    <w:rsid w:val="00600A1A"/>
    <w:rsid w:val="00601254"/>
    <w:rsid w:val="00601F7F"/>
    <w:rsid w:val="00602BB9"/>
    <w:rsid w:val="00604509"/>
    <w:rsid w:val="0060557F"/>
    <w:rsid w:val="00605CF6"/>
    <w:rsid w:val="006061CB"/>
    <w:rsid w:val="00606B41"/>
    <w:rsid w:val="00607351"/>
    <w:rsid w:val="0060740E"/>
    <w:rsid w:val="006101E2"/>
    <w:rsid w:val="00613448"/>
    <w:rsid w:val="0061450E"/>
    <w:rsid w:val="00614C15"/>
    <w:rsid w:val="00614FA7"/>
    <w:rsid w:val="00615234"/>
    <w:rsid w:val="006165DF"/>
    <w:rsid w:val="00616BE2"/>
    <w:rsid w:val="00617020"/>
    <w:rsid w:val="00621804"/>
    <w:rsid w:val="00621A7C"/>
    <w:rsid w:val="00622F2A"/>
    <w:rsid w:val="00623B87"/>
    <w:rsid w:val="00623D8F"/>
    <w:rsid w:val="00623E00"/>
    <w:rsid w:val="00624203"/>
    <w:rsid w:val="00625478"/>
    <w:rsid w:val="00626A01"/>
    <w:rsid w:val="00630176"/>
    <w:rsid w:val="00630350"/>
    <w:rsid w:val="00630D71"/>
    <w:rsid w:val="006311A9"/>
    <w:rsid w:val="00633026"/>
    <w:rsid w:val="00634FFD"/>
    <w:rsid w:val="006356D1"/>
    <w:rsid w:val="00637675"/>
    <w:rsid w:val="006401B5"/>
    <w:rsid w:val="00642EF9"/>
    <w:rsid w:val="00644311"/>
    <w:rsid w:val="006451E0"/>
    <w:rsid w:val="0064762D"/>
    <w:rsid w:val="0065025E"/>
    <w:rsid w:val="0065087E"/>
    <w:rsid w:val="006508AA"/>
    <w:rsid w:val="0065094A"/>
    <w:rsid w:val="0065167E"/>
    <w:rsid w:val="00652ABF"/>
    <w:rsid w:val="00652DEA"/>
    <w:rsid w:val="00653960"/>
    <w:rsid w:val="00654FC9"/>
    <w:rsid w:val="006558E0"/>
    <w:rsid w:val="00655955"/>
    <w:rsid w:val="006564F9"/>
    <w:rsid w:val="00657C06"/>
    <w:rsid w:val="00657FE6"/>
    <w:rsid w:val="00660D7E"/>
    <w:rsid w:val="006622E0"/>
    <w:rsid w:val="006627F4"/>
    <w:rsid w:val="00662B24"/>
    <w:rsid w:val="006632CC"/>
    <w:rsid w:val="006637D2"/>
    <w:rsid w:val="0066442B"/>
    <w:rsid w:val="00664704"/>
    <w:rsid w:val="00664E6F"/>
    <w:rsid w:val="0066752D"/>
    <w:rsid w:val="00667FA4"/>
    <w:rsid w:val="006713C9"/>
    <w:rsid w:val="00673595"/>
    <w:rsid w:val="00673EB1"/>
    <w:rsid w:val="00674A05"/>
    <w:rsid w:val="00676770"/>
    <w:rsid w:val="006768C7"/>
    <w:rsid w:val="00676C58"/>
    <w:rsid w:val="006810CE"/>
    <w:rsid w:val="006820FB"/>
    <w:rsid w:val="006831D1"/>
    <w:rsid w:val="00683D50"/>
    <w:rsid w:val="00684651"/>
    <w:rsid w:val="006861C4"/>
    <w:rsid w:val="006868C4"/>
    <w:rsid w:val="0069021F"/>
    <w:rsid w:val="00691528"/>
    <w:rsid w:val="006915C3"/>
    <w:rsid w:val="006923B8"/>
    <w:rsid w:val="00692738"/>
    <w:rsid w:val="00692B5A"/>
    <w:rsid w:val="006932F8"/>
    <w:rsid w:val="006944E8"/>
    <w:rsid w:val="00694E38"/>
    <w:rsid w:val="00695067"/>
    <w:rsid w:val="00695268"/>
    <w:rsid w:val="00696C86"/>
    <w:rsid w:val="006A1A18"/>
    <w:rsid w:val="006A2F26"/>
    <w:rsid w:val="006A533E"/>
    <w:rsid w:val="006A5DB5"/>
    <w:rsid w:val="006A6250"/>
    <w:rsid w:val="006A6E37"/>
    <w:rsid w:val="006A7272"/>
    <w:rsid w:val="006A754A"/>
    <w:rsid w:val="006A7C67"/>
    <w:rsid w:val="006A7D1A"/>
    <w:rsid w:val="006A7FB4"/>
    <w:rsid w:val="006B1234"/>
    <w:rsid w:val="006B2D33"/>
    <w:rsid w:val="006B44BB"/>
    <w:rsid w:val="006B5AF9"/>
    <w:rsid w:val="006B7375"/>
    <w:rsid w:val="006C486B"/>
    <w:rsid w:val="006C4917"/>
    <w:rsid w:val="006C4F73"/>
    <w:rsid w:val="006C591A"/>
    <w:rsid w:val="006C6BC6"/>
    <w:rsid w:val="006C73AA"/>
    <w:rsid w:val="006C7F1E"/>
    <w:rsid w:val="006C7F4D"/>
    <w:rsid w:val="006D14EF"/>
    <w:rsid w:val="006D191C"/>
    <w:rsid w:val="006D1BE0"/>
    <w:rsid w:val="006D1DCB"/>
    <w:rsid w:val="006D20DF"/>
    <w:rsid w:val="006D2898"/>
    <w:rsid w:val="006D2F6B"/>
    <w:rsid w:val="006D3887"/>
    <w:rsid w:val="006D44C9"/>
    <w:rsid w:val="006D4B0E"/>
    <w:rsid w:val="006E19D6"/>
    <w:rsid w:val="006E30FB"/>
    <w:rsid w:val="006E3291"/>
    <w:rsid w:val="006E4E37"/>
    <w:rsid w:val="006E64CE"/>
    <w:rsid w:val="006E6F31"/>
    <w:rsid w:val="006E7A9D"/>
    <w:rsid w:val="006E7D8D"/>
    <w:rsid w:val="006F0DA7"/>
    <w:rsid w:val="006F266C"/>
    <w:rsid w:val="006F2F2A"/>
    <w:rsid w:val="006F5C14"/>
    <w:rsid w:val="006F71D1"/>
    <w:rsid w:val="006F7432"/>
    <w:rsid w:val="007012E1"/>
    <w:rsid w:val="00703D5A"/>
    <w:rsid w:val="0070544B"/>
    <w:rsid w:val="007065C2"/>
    <w:rsid w:val="007067A5"/>
    <w:rsid w:val="00706D59"/>
    <w:rsid w:val="00707987"/>
    <w:rsid w:val="0071065F"/>
    <w:rsid w:val="00711263"/>
    <w:rsid w:val="00711640"/>
    <w:rsid w:val="00712424"/>
    <w:rsid w:val="007132C9"/>
    <w:rsid w:val="0071457E"/>
    <w:rsid w:val="00714A52"/>
    <w:rsid w:val="00717376"/>
    <w:rsid w:val="007214F7"/>
    <w:rsid w:val="0072230E"/>
    <w:rsid w:val="0072277D"/>
    <w:rsid w:val="007233B1"/>
    <w:rsid w:val="00724F55"/>
    <w:rsid w:val="007257FD"/>
    <w:rsid w:val="00727DF9"/>
    <w:rsid w:val="00730D8B"/>
    <w:rsid w:val="00734EA0"/>
    <w:rsid w:val="00735FEC"/>
    <w:rsid w:val="00736146"/>
    <w:rsid w:val="00737CDC"/>
    <w:rsid w:val="00743321"/>
    <w:rsid w:val="00744526"/>
    <w:rsid w:val="00745C01"/>
    <w:rsid w:val="00746057"/>
    <w:rsid w:val="00746101"/>
    <w:rsid w:val="0074620B"/>
    <w:rsid w:val="0075048D"/>
    <w:rsid w:val="00750F15"/>
    <w:rsid w:val="00751672"/>
    <w:rsid w:val="00751879"/>
    <w:rsid w:val="00751F3C"/>
    <w:rsid w:val="007540CE"/>
    <w:rsid w:val="00755A9F"/>
    <w:rsid w:val="00756F6C"/>
    <w:rsid w:val="00757B44"/>
    <w:rsid w:val="00762423"/>
    <w:rsid w:val="007638C6"/>
    <w:rsid w:val="007658EF"/>
    <w:rsid w:val="00767E7A"/>
    <w:rsid w:val="0077177D"/>
    <w:rsid w:val="00772CE8"/>
    <w:rsid w:val="00773474"/>
    <w:rsid w:val="00774095"/>
    <w:rsid w:val="007741B8"/>
    <w:rsid w:val="0077510D"/>
    <w:rsid w:val="007759A3"/>
    <w:rsid w:val="00776046"/>
    <w:rsid w:val="007769E7"/>
    <w:rsid w:val="00777F7A"/>
    <w:rsid w:val="00780206"/>
    <w:rsid w:val="00780826"/>
    <w:rsid w:val="00780C7B"/>
    <w:rsid w:val="0078195A"/>
    <w:rsid w:val="007854B9"/>
    <w:rsid w:val="00785D05"/>
    <w:rsid w:val="00791309"/>
    <w:rsid w:val="00792491"/>
    <w:rsid w:val="0079297F"/>
    <w:rsid w:val="00793AAB"/>
    <w:rsid w:val="007940D3"/>
    <w:rsid w:val="00795135"/>
    <w:rsid w:val="007964E4"/>
    <w:rsid w:val="0079650F"/>
    <w:rsid w:val="00797FFB"/>
    <w:rsid w:val="007A0FCC"/>
    <w:rsid w:val="007A37BA"/>
    <w:rsid w:val="007A3EB2"/>
    <w:rsid w:val="007A3F3E"/>
    <w:rsid w:val="007A3FCC"/>
    <w:rsid w:val="007A5139"/>
    <w:rsid w:val="007A522A"/>
    <w:rsid w:val="007A6966"/>
    <w:rsid w:val="007A6AF1"/>
    <w:rsid w:val="007A75E4"/>
    <w:rsid w:val="007A7736"/>
    <w:rsid w:val="007B000A"/>
    <w:rsid w:val="007B41F7"/>
    <w:rsid w:val="007B4CDE"/>
    <w:rsid w:val="007B7248"/>
    <w:rsid w:val="007B7A78"/>
    <w:rsid w:val="007B7F12"/>
    <w:rsid w:val="007B7FFD"/>
    <w:rsid w:val="007C1B69"/>
    <w:rsid w:val="007C22B3"/>
    <w:rsid w:val="007C3131"/>
    <w:rsid w:val="007C4E15"/>
    <w:rsid w:val="007C5B55"/>
    <w:rsid w:val="007C5E71"/>
    <w:rsid w:val="007C72FC"/>
    <w:rsid w:val="007C767A"/>
    <w:rsid w:val="007D055E"/>
    <w:rsid w:val="007D4333"/>
    <w:rsid w:val="007D4EB4"/>
    <w:rsid w:val="007D4FE6"/>
    <w:rsid w:val="007D5AC0"/>
    <w:rsid w:val="007D5F61"/>
    <w:rsid w:val="007D631A"/>
    <w:rsid w:val="007D7E48"/>
    <w:rsid w:val="007E0A7B"/>
    <w:rsid w:val="007E142E"/>
    <w:rsid w:val="007E2EA7"/>
    <w:rsid w:val="007E3E28"/>
    <w:rsid w:val="007E5B6C"/>
    <w:rsid w:val="007E5C22"/>
    <w:rsid w:val="007E6288"/>
    <w:rsid w:val="007E6EC7"/>
    <w:rsid w:val="007E6EF6"/>
    <w:rsid w:val="007E7085"/>
    <w:rsid w:val="007E71C3"/>
    <w:rsid w:val="007F0075"/>
    <w:rsid w:val="007F009E"/>
    <w:rsid w:val="007F1D5C"/>
    <w:rsid w:val="007F353D"/>
    <w:rsid w:val="007F3DDA"/>
    <w:rsid w:val="007F4861"/>
    <w:rsid w:val="007F4D8E"/>
    <w:rsid w:val="007F55AF"/>
    <w:rsid w:val="007F620E"/>
    <w:rsid w:val="007F6AA3"/>
    <w:rsid w:val="007F6CF5"/>
    <w:rsid w:val="00800DA7"/>
    <w:rsid w:val="00802101"/>
    <w:rsid w:val="00802701"/>
    <w:rsid w:val="008045A2"/>
    <w:rsid w:val="00805782"/>
    <w:rsid w:val="00807D8C"/>
    <w:rsid w:val="00810CCD"/>
    <w:rsid w:val="00811AE5"/>
    <w:rsid w:val="008124FB"/>
    <w:rsid w:val="00812F89"/>
    <w:rsid w:val="008141D6"/>
    <w:rsid w:val="008147AD"/>
    <w:rsid w:val="008156BC"/>
    <w:rsid w:val="00815F1F"/>
    <w:rsid w:val="0081626F"/>
    <w:rsid w:val="00817506"/>
    <w:rsid w:val="008203F7"/>
    <w:rsid w:val="00821579"/>
    <w:rsid w:val="00821585"/>
    <w:rsid w:val="00822DCC"/>
    <w:rsid w:val="008239D6"/>
    <w:rsid w:val="00823EE1"/>
    <w:rsid w:val="00824C6E"/>
    <w:rsid w:val="00825069"/>
    <w:rsid w:val="008264DA"/>
    <w:rsid w:val="0082746E"/>
    <w:rsid w:val="0082752D"/>
    <w:rsid w:val="0083091C"/>
    <w:rsid w:val="00831B0C"/>
    <w:rsid w:val="0083316F"/>
    <w:rsid w:val="0083350A"/>
    <w:rsid w:val="008349FB"/>
    <w:rsid w:val="00834AAE"/>
    <w:rsid w:val="0083521B"/>
    <w:rsid w:val="00835699"/>
    <w:rsid w:val="0083576A"/>
    <w:rsid w:val="00835F70"/>
    <w:rsid w:val="008365B5"/>
    <w:rsid w:val="008366B5"/>
    <w:rsid w:val="0083783B"/>
    <w:rsid w:val="0084333D"/>
    <w:rsid w:val="0084440F"/>
    <w:rsid w:val="00845528"/>
    <w:rsid w:val="0085346F"/>
    <w:rsid w:val="0085511B"/>
    <w:rsid w:val="00855FD0"/>
    <w:rsid w:val="00855FD7"/>
    <w:rsid w:val="00856CE8"/>
    <w:rsid w:val="00857729"/>
    <w:rsid w:val="00860131"/>
    <w:rsid w:val="008615D2"/>
    <w:rsid w:val="00862412"/>
    <w:rsid w:val="0086270B"/>
    <w:rsid w:val="00862AC1"/>
    <w:rsid w:val="008679AC"/>
    <w:rsid w:val="008700BA"/>
    <w:rsid w:val="008702E4"/>
    <w:rsid w:val="00870F94"/>
    <w:rsid w:val="008734D5"/>
    <w:rsid w:val="00877C14"/>
    <w:rsid w:val="00880F5D"/>
    <w:rsid w:val="008817C2"/>
    <w:rsid w:val="008823D1"/>
    <w:rsid w:val="008833E4"/>
    <w:rsid w:val="008844B6"/>
    <w:rsid w:val="00885090"/>
    <w:rsid w:val="00885956"/>
    <w:rsid w:val="00885E27"/>
    <w:rsid w:val="00886869"/>
    <w:rsid w:val="00886C2F"/>
    <w:rsid w:val="00887F14"/>
    <w:rsid w:val="00891A64"/>
    <w:rsid w:val="008921F4"/>
    <w:rsid w:val="0089378C"/>
    <w:rsid w:val="0089399B"/>
    <w:rsid w:val="008944EF"/>
    <w:rsid w:val="00894AF6"/>
    <w:rsid w:val="00897FF2"/>
    <w:rsid w:val="008A0DA7"/>
    <w:rsid w:val="008A140F"/>
    <w:rsid w:val="008A2229"/>
    <w:rsid w:val="008A279A"/>
    <w:rsid w:val="008A51E0"/>
    <w:rsid w:val="008A543A"/>
    <w:rsid w:val="008A57FF"/>
    <w:rsid w:val="008A68B4"/>
    <w:rsid w:val="008A7422"/>
    <w:rsid w:val="008A789A"/>
    <w:rsid w:val="008B06C1"/>
    <w:rsid w:val="008B186F"/>
    <w:rsid w:val="008B21A4"/>
    <w:rsid w:val="008B3435"/>
    <w:rsid w:val="008B3797"/>
    <w:rsid w:val="008B4E54"/>
    <w:rsid w:val="008B5522"/>
    <w:rsid w:val="008B5E0C"/>
    <w:rsid w:val="008B67E2"/>
    <w:rsid w:val="008B7A45"/>
    <w:rsid w:val="008C09F7"/>
    <w:rsid w:val="008C20AD"/>
    <w:rsid w:val="008C2208"/>
    <w:rsid w:val="008C2CE0"/>
    <w:rsid w:val="008C4ADA"/>
    <w:rsid w:val="008C55B7"/>
    <w:rsid w:val="008C6D95"/>
    <w:rsid w:val="008D0D92"/>
    <w:rsid w:val="008D1BD2"/>
    <w:rsid w:val="008D266D"/>
    <w:rsid w:val="008D67B7"/>
    <w:rsid w:val="008D68EE"/>
    <w:rsid w:val="008E00FD"/>
    <w:rsid w:val="008E0E5E"/>
    <w:rsid w:val="008E1F3F"/>
    <w:rsid w:val="008E1F92"/>
    <w:rsid w:val="008E3450"/>
    <w:rsid w:val="008E3CDA"/>
    <w:rsid w:val="008E4336"/>
    <w:rsid w:val="008E4544"/>
    <w:rsid w:val="008E60A9"/>
    <w:rsid w:val="008E67FE"/>
    <w:rsid w:val="008E6C42"/>
    <w:rsid w:val="008E7159"/>
    <w:rsid w:val="008F3EE9"/>
    <w:rsid w:val="008F4E72"/>
    <w:rsid w:val="008F6B5A"/>
    <w:rsid w:val="00900AAE"/>
    <w:rsid w:val="00900EC5"/>
    <w:rsid w:val="0090261D"/>
    <w:rsid w:val="00902628"/>
    <w:rsid w:val="00903170"/>
    <w:rsid w:val="0090345D"/>
    <w:rsid w:val="00903471"/>
    <w:rsid w:val="0090520B"/>
    <w:rsid w:val="00905CA1"/>
    <w:rsid w:val="00911789"/>
    <w:rsid w:val="00911841"/>
    <w:rsid w:val="00912D43"/>
    <w:rsid w:val="00913AA7"/>
    <w:rsid w:val="0091409D"/>
    <w:rsid w:val="009142C1"/>
    <w:rsid w:val="00915118"/>
    <w:rsid w:val="00915166"/>
    <w:rsid w:val="009206AA"/>
    <w:rsid w:val="00922FDE"/>
    <w:rsid w:val="0092425B"/>
    <w:rsid w:val="00924BAD"/>
    <w:rsid w:val="00925FAB"/>
    <w:rsid w:val="00926C2D"/>
    <w:rsid w:val="00927018"/>
    <w:rsid w:val="0093015C"/>
    <w:rsid w:val="00931208"/>
    <w:rsid w:val="00931DB4"/>
    <w:rsid w:val="009330F4"/>
    <w:rsid w:val="009351DE"/>
    <w:rsid w:val="00937876"/>
    <w:rsid w:val="00941910"/>
    <w:rsid w:val="00942597"/>
    <w:rsid w:val="00945524"/>
    <w:rsid w:val="009456A6"/>
    <w:rsid w:val="00946CBC"/>
    <w:rsid w:val="00947932"/>
    <w:rsid w:val="009501B0"/>
    <w:rsid w:val="00951DA5"/>
    <w:rsid w:val="00952094"/>
    <w:rsid w:val="00953CD1"/>
    <w:rsid w:val="009545E3"/>
    <w:rsid w:val="00955293"/>
    <w:rsid w:val="00956133"/>
    <w:rsid w:val="00956A53"/>
    <w:rsid w:val="0096043B"/>
    <w:rsid w:val="00961655"/>
    <w:rsid w:val="00962ACC"/>
    <w:rsid w:val="00962CA9"/>
    <w:rsid w:val="00963E66"/>
    <w:rsid w:val="00963EEF"/>
    <w:rsid w:val="00964573"/>
    <w:rsid w:val="00965317"/>
    <w:rsid w:val="00965FA2"/>
    <w:rsid w:val="0096603D"/>
    <w:rsid w:val="00972351"/>
    <w:rsid w:val="00972F4A"/>
    <w:rsid w:val="00974B29"/>
    <w:rsid w:val="00974F0A"/>
    <w:rsid w:val="0097564B"/>
    <w:rsid w:val="00976006"/>
    <w:rsid w:val="00977789"/>
    <w:rsid w:val="00980563"/>
    <w:rsid w:val="00982A83"/>
    <w:rsid w:val="0098369A"/>
    <w:rsid w:val="00985A1A"/>
    <w:rsid w:val="00987815"/>
    <w:rsid w:val="009910CC"/>
    <w:rsid w:val="009912E9"/>
    <w:rsid w:val="009923D8"/>
    <w:rsid w:val="00992407"/>
    <w:rsid w:val="009938F8"/>
    <w:rsid w:val="0099424E"/>
    <w:rsid w:val="00996625"/>
    <w:rsid w:val="009A0A71"/>
    <w:rsid w:val="009A0E2B"/>
    <w:rsid w:val="009A0E38"/>
    <w:rsid w:val="009A12DE"/>
    <w:rsid w:val="009A1C12"/>
    <w:rsid w:val="009A4755"/>
    <w:rsid w:val="009A59A4"/>
    <w:rsid w:val="009A62F6"/>
    <w:rsid w:val="009A77BF"/>
    <w:rsid w:val="009B094E"/>
    <w:rsid w:val="009B1C44"/>
    <w:rsid w:val="009B1CCA"/>
    <w:rsid w:val="009B25C3"/>
    <w:rsid w:val="009B3C1F"/>
    <w:rsid w:val="009B6B15"/>
    <w:rsid w:val="009B7D97"/>
    <w:rsid w:val="009C0EFC"/>
    <w:rsid w:val="009C6063"/>
    <w:rsid w:val="009C617A"/>
    <w:rsid w:val="009C6192"/>
    <w:rsid w:val="009C671C"/>
    <w:rsid w:val="009C7E18"/>
    <w:rsid w:val="009D0276"/>
    <w:rsid w:val="009D02F9"/>
    <w:rsid w:val="009D47B5"/>
    <w:rsid w:val="009D6143"/>
    <w:rsid w:val="009D6CDF"/>
    <w:rsid w:val="009E1F04"/>
    <w:rsid w:val="009E1FE5"/>
    <w:rsid w:val="009E37A0"/>
    <w:rsid w:val="009E48E4"/>
    <w:rsid w:val="009E49E5"/>
    <w:rsid w:val="009E4DBD"/>
    <w:rsid w:val="009E674F"/>
    <w:rsid w:val="009F1570"/>
    <w:rsid w:val="009F17FE"/>
    <w:rsid w:val="009F25C7"/>
    <w:rsid w:val="009F2E57"/>
    <w:rsid w:val="009F2EA0"/>
    <w:rsid w:val="009F3AEC"/>
    <w:rsid w:val="009F4180"/>
    <w:rsid w:val="009F48A6"/>
    <w:rsid w:val="009F5A5D"/>
    <w:rsid w:val="009F6191"/>
    <w:rsid w:val="009F6657"/>
    <w:rsid w:val="009F6F11"/>
    <w:rsid w:val="00A00640"/>
    <w:rsid w:val="00A025AB"/>
    <w:rsid w:val="00A05285"/>
    <w:rsid w:val="00A0535B"/>
    <w:rsid w:val="00A0572A"/>
    <w:rsid w:val="00A05A23"/>
    <w:rsid w:val="00A072DD"/>
    <w:rsid w:val="00A07679"/>
    <w:rsid w:val="00A07A96"/>
    <w:rsid w:val="00A113C3"/>
    <w:rsid w:val="00A12DD4"/>
    <w:rsid w:val="00A13AAC"/>
    <w:rsid w:val="00A147B6"/>
    <w:rsid w:val="00A16962"/>
    <w:rsid w:val="00A20031"/>
    <w:rsid w:val="00A21C70"/>
    <w:rsid w:val="00A22023"/>
    <w:rsid w:val="00A24B85"/>
    <w:rsid w:val="00A27AE8"/>
    <w:rsid w:val="00A319DE"/>
    <w:rsid w:val="00A31F25"/>
    <w:rsid w:val="00A320F0"/>
    <w:rsid w:val="00A32C76"/>
    <w:rsid w:val="00A35127"/>
    <w:rsid w:val="00A35365"/>
    <w:rsid w:val="00A3671F"/>
    <w:rsid w:val="00A370D2"/>
    <w:rsid w:val="00A372EA"/>
    <w:rsid w:val="00A40CB0"/>
    <w:rsid w:val="00A41269"/>
    <w:rsid w:val="00A417D8"/>
    <w:rsid w:val="00A41AE4"/>
    <w:rsid w:val="00A438E5"/>
    <w:rsid w:val="00A43EF7"/>
    <w:rsid w:val="00A4480D"/>
    <w:rsid w:val="00A451FE"/>
    <w:rsid w:val="00A467FD"/>
    <w:rsid w:val="00A46BF3"/>
    <w:rsid w:val="00A50194"/>
    <w:rsid w:val="00A50253"/>
    <w:rsid w:val="00A5180A"/>
    <w:rsid w:val="00A51F9A"/>
    <w:rsid w:val="00A52A28"/>
    <w:rsid w:val="00A52F8E"/>
    <w:rsid w:val="00A53328"/>
    <w:rsid w:val="00A56019"/>
    <w:rsid w:val="00A57234"/>
    <w:rsid w:val="00A5797E"/>
    <w:rsid w:val="00A60290"/>
    <w:rsid w:val="00A60960"/>
    <w:rsid w:val="00A63B88"/>
    <w:rsid w:val="00A64E8F"/>
    <w:rsid w:val="00A66D39"/>
    <w:rsid w:val="00A67653"/>
    <w:rsid w:val="00A67E89"/>
    <w:rsid w:val="00A67FF4"/>
    <w:rsid w:val="00A72BDC"/>
    <w:rsid w:val="00A7323D"/>
    <w:rsid w:val="00A75D2D"/>
    <w:rsid w:val="00A764D5"/>
    <w:rsid w:val="00A76D28"/>
    <w:rsid w:val="00A77DC5"/>
    <w:rsid w:val="00A80A9E"/>
    <w:rsid w:val="00A832B1"/>
    <w:rsid w:val="00A834DC"/>
    <w:rsid w:val="00A835FC"/>
    <w:rsid w:val="00A854CC"/>
    <w:rsid w:val="00A86988"/>
    <w:rsid w:val="00A86E65"/>
    <w:rsid w:val="00A90D16"/>
    <w:rsid w:val="00A910BB"/>
    <w:rsid w:val="00A910F1"/>
    <w:rsid w:val="00A92D0B"/>
    <w:rsid w:val="00A94A16"/>
    <w:rsid w:val="00A95DA1"/>
    <w:rsid w:val="00AA017A"/>
    <w:rsid w:val="00AA0773"/>
    <w:rsid w:val="00AA1038"/>
    <w:rsid w:val="00AA1740"/>
    <w:rsid w:val="00AA2D62"/>
    <w:rsid w:val="00AA2E99"/>
    <w:rsid w:val="00AA330A"/>
    <w:rsid w:val="00AA38FE"/>
    <w:rsid w:val="00AA3BA6"/>
    <w:rsid w:val="00AA71C4"/>
    <w:rsid w:val="00AA75B1"/>
    <w:rsid w:val="00AB2F7F"/>
    <w:rsid w:val="00AB3510"/>
    <w:rsid w:val="00AB424C"/>
    <w:rsid w:val="00AB4CAF"/>
    <w:rsid w:val="00AB5216"/>
    <w:rsid w:val="00AB6B2E"/>
    <w:rsid w:val="00AB7D20"/>
    <w:rsid w:val="00AC0059"/>
    <w:rsid w:val="00AC2059"/>
    <w:rsid w:val="00AC2B68"/>
    <w:rsid w:val="00AC4568"/>
    <w:rsid w:val="00AC4A83"/>
    <w:rsid w:val="00AC5A4B"/>
    <w:rsid w:val="00AC67E9"/>
    <w:rsid w:val="00AC6B3F"/>
    <w:rsid w:val="00AC6CFD"/>
    <w:rsid w:val="00AD0520"/>
    <w:rsid w:val="00AD1172"/>
    <w:rsid w:val="00AD357E"/>
    <w:rsid w:val="00AD392F"/>
    <w:rsid w:val="00AD4D20"/>
    <w:rsid w:val="00AD50BD"/>
    <w:rsid w:val="00AD5797"/>
    <w:rsid w:val="00AD6049"/>
    <w:rsid w:val="00AD64C9"/>
    <w:rsid w:val="00AD742A"/>
    <w:rsid w:val="00AD777B"/>
    <w:rsid w:val="00AD7FE4"/>
    <w:rsid w:val="00AE0A57"/>
    <w:rsid w:val="00AE3C4A"/>
    <w:rsid w:val="00AE401B"/>
    <w:rsid w:val="00AE429F"/>
    <w:rsid w:val="00AE4A5C"/>
    <w:rsid w:val="00AE5288"/>
    <w:rsid w:val="00AE5F4F"/>
    <w:rsid w:val="00AE6AD2"/>
    <w:rsid w:val="00AF19AA"/>
    <w:rsid w:val="00AF3428"/>
    <w:rsid w:val="00AF4027"/>
    <w:rsid w:val="00AF415B"/>
    <w:rsid w:val="00AF4A59"/>
    <w:rsid w:val="00AF5FC1"/>
    <w:rsid w:val="00AF618D"/>
    <w:rsid w:val="00AF697A"/>
    <w:rsid w:val="00AF7D22"/>
    <w:rsid w:val="00B00BCD"/>
    <w:rsid w:val="00B01AE2"/>
    <w:rsid w:val="00B01F83"/>
    <w:rsid w:val="00B03003"/>
    <w:rsid w:val="00B04575"/>
    <w:rsid w:val="00B06407"/>
    <w:rsid w:val="00B0690A"/>
    <w:rsid w:val="00B0789B"/>
    <w:rsid w:val="00B07D46"/>
    <w:rsid w:val="00B07FAD"/>
    <w:rsid w:val="00B112BF"/>
    <w:rsid w:val="00B113D3"/>
    <w:rsid w:val="00B1326C"/>
    <w:rsid w:val="00B13D88"/>
    <w:rsid w:val="00B140CF"/>
    <w:rsid w:val="00B1593B"/>
    <w:rsid w:val="00B161DC"/>
    <w:rsid w:val="00B23453"/>
    <w:rsid w:val="00B248CA"/>
    <w:rsid w:val="00B253BA"/>
    <w:rsid w:val="00B268B2"/>
    <w:rsid w:val="00B27228"/>
    <w:rsid w:val="00B27394"/>
    <w:rsid w:val="00B30DE8"/>
    <w:rsid w:val="00B312DA"/>
    <w:rsid w:val="00B31565"/>
    <w:rsid w:val="00B31C0D"/>
    <w:rsid w:val="00B333A0"/>
    <w:rsid w:val="00B33788"/>
    <w:rsid w:val="00B3394D"/>
    <w:rsid w:val="00B342E6"/>
    <w:rsid w:val="00B34FFE"/>
    <w:rsid w:val="00B36A0B"/>
    <w:rsid w:val="00B375B2"/>
    <w:rsid w:val="00B40E67"/>
    <w:rsid w:val="00B42B6D"/>
    <w:rsid w:val="00B43E4B"/>
    <w:rsid w:val="00B44B0E"/>
    <w:rsid w:val="00B475D6"/>
    <w:rsid w:val="00B507D1"/>
    <w:rsid w:val="00B50DAC"/>
    <w:rsid w:val="00B5180E"/>
    <w:rsid w:val="00B51C2B"/>
    <w:rsid w:val="00B52D6B"/>
    <w:rsid w:val="00B54991"/>
    <w:rsid w:val="00B54E04"/>
    <w:rsid w:val="00B55C65"/>
    <w:rsid w:val="00B55CCD"/>
    <w:rsid w:val="00B55D78"/>
    <w:rsid w:val="00B60A95"/>
    <w:rsid w:val="00B6188D"/>
    <w:rsid w:val="00B61A56"/>
    <w:rsid w:val="00B623EC"/>
    <w:rsid w:val="00B62802"/>
    <w:rsid w:val="00B62AC0"/>
    <w:rsid w:val="00B6380E"/>
    <w:rsid w:val="00B64967"/>
    <w:rsid w:val="00B66CF5"/>
    <w:rsid w:val="00B72EE7"/>
    <w:rsid w:val="00B731BA"/>
    <w:rsid w:val="00B736FB"/>
    <w:rsid w:val="00B75643"/>
    <w:rsid w:val="00B770D0"/>
    <w:rsid w:val="00B77C7A"/>
    <w:rsid w:val="00B807D0"/>
    <w:rsid w:val="00B808D9"/>
    <w:rsid w:val="00B83BC9"/>
    <w:rsid w:val="00B872AB"/>
    <w:rsid w:val="00B9079C"/>
    <w:rsid w:val="00B90B2D"/>
    <w:rsid w:val="00B91EEE"/>
    <w:rsid w:val="00B92ABD"/>
    <w:rsid w:val="00B93AD5"/>
    <w:rsid w:val="00B95100"/>
    <w:rsid w:val="00B9599D"/>
    <w:rsid w:val="00B96352"/>
    <w:rsid w:val="00BA111B"/>
    <w:rsid w:val="00BA258F"/>
    <w:rsid w:val="00BA4DA0"/>
    <w:rsid w:val="00BA4DE8"/>
    <w:rsid w:val="00BA548C"/>
    <w:rsid w:val="00BA6FB8"/>
    <w:rsid w:val="00BA7E50"/>
    <w:rsid w:val="00BB0196"/>
    <w:rsid w:val="00BB0F68"/>
    <w:rsid w:val="00BB1826"/>
    <w:rsid w:val="00BB2749"/>
    <w:rsid w:val="00BB370E"/>
    <w:rsid w:val="00BB4508"/>
    <w:rsid w:val="00BB49BB"/>
    <w:rsid w:val="00BB5E69"/>
    <w:rsid w:val="00BB6E9C"/>
    <w:rsid w:val="00BB72D1"/>
    <w:rsid w:val="00BB7CD0"/>
    <w:rsid w:val="00BC0DA0"/>
    <w:rsid w:val="00BC1C8A"/>
    <w:rsid w:val="00BC43C0"/>
    <w:rsid w:val="00BC47E5"/>
    <w:rsid w:val="00BC5176"/>
    <w:rsid w:val="00BC5C70"/>
    <w:rsid w:val="00BC625B"/>
    <w:rsid w:val="00BD06DD"/>
    <w:rsid w:val="00BD1543"/>
    <w:rsid w:val="00BD28A8"/>
    <w:rsid w:val="00BD2B58"/>
    <w:rsid w:val="00BD467C"/>
    <w:rsid w:val="00BD49E8"/>
    <w:rsid w:val="00BD6703"/>
    <w:rsid w:val="00BE1BFD"/>
    <w:rsid w:val="00BE1F1A"/>
    <w:rsid w:val="00BE24F4"/>
    <w:rsid w:val="00BE28DC"/>
    <w:rsid w:val="00BE3303"/>
    <w:rsid w:val="00BE43C0"/>
    <w:rsid w:val="00BE45D0"/>
    <w:rsid w:val="00BE4885"/>
    <w:rsid w:val="00BE7C65"/>
    <w:rsid w:val="00BF18BE"/>
    <w:rsid w:val="00BF2F45"/>
    <w:rsid w:val="00C00259"/>
    <w:rsid w:val="00C0030D"/>
    <w:rsid w:val="00C01C13"/>
    <w:rsid w:val="00C01FAA"/>
    <w:rsid w:val="00C02649"/>
    <w:rsid w:val="00C02C0B"/>
    <w:rsid w:val="00C02DED"/>
    <w:rsid w:val="00C02F23"/>
    <w:rsid w:val="00C03B67"/>
    <w:rsid w:val="00C0456B"/>
    <w:rsid w:val="00C0471D"/>
    <w:rsid w:val="00C04D8B"/>
    <w:rsid w:val="00C066DB"/>
    <w:rsid w:val="00C10814"/>
    <w:rsid w:val="00C117DE"/>
    <w:rsid w:val="00C12CEC"/>
    <w:rsid w:val="00C12F41"/>
    <w:rsid w:val="00C133B1"/>
    <w:rsid w:val="00C13B3F"/>
    <w:rsid w:val="00C14EA6"/>
    <w:rsid w:val="00C1532D"/>
    <w:rsid w:val="00C15AF2"/>
    <w:rsid w:val="00C16709"/>
    <w:rsid w:val="00C16981"/>
    <w:rsid w:val="00C16BAE"/>
    <w:rsid w:val="00C17005"/>
    <w:rsid w:val="00C17606"/>
    <w:rsid w:val="00C210E3"/>
    <w:rsid w:val="00C23660"/>
    <w:rsid w:val="00C244D3"/>
    <w:rsid w:val="00C24EC4"/>
    <w:rsid w:val="00C26430"/>
    <w:rsid w:val="00C265D1"/>
    <w:rsid w:val="00C269E4"/>
    <w:rsid w:val="00C26CAE"/>
    <w:rsid w:val="00C26D4A"/>
    <w:rsid w:val="00C271E4"/>
    <w:rsid w:val="00C30909"/>
    <w:rsid w:val="00C30C86"/>
    <w:rsid w:val="00C3127D"/>
    <w:rsid w:val="00C31BD3"/>
    <w:rsid w:val="00C32941"/>
    <w:rsid w:val="00C32D78"/>
    <w:rsid w:val="00C33074"/>
    <w:rsid w:val="00C33F55"/>
    <w:rsid w:val="00C372E0"/>
    <w:rsid w:val="00C37F56"/>
    <w:rsid w:val="00C4022D"/>
    <w:rsid w:val="00C4211E"/>
    <w:rsid w:val="00C449A6"/>
    <w:rsid w:val="00C47BBE"/>
    <w:rsid w:val="00C506E4"/>
    <w:rsid w:val="00C50F24"/>
    <w:rsid w:val="00C51475"/>
    <w:rsid w:val="00C53946"/>
    <w:rsid w:val="00C54086"/>
    <w:rsid w:val="00C5454C"/>
    <w:rsid w:val="00C54E40"/>
    <w:rsid w:val="00C5729A"/>
    <w:rsid w:val="00C5788E"/>
    <w:rsid w:val="00C60266"/>
    <w:rsid w:val="00C606BD"/>
    <w:rsid w:val="00C635D5"/>
    <w:rsid w:val="00C66101"/>
    <w:rsid w:val="00C6619B"/>
    <w:rsid w:val="00C66B13"/>
    <w:rsid w:val="00C66FF6"/>
    <w:rsid w:val="00C675E0"/>
    <w:rsid w:val="00C70877"/>
    <w:rsid w:val="00C715D0"/>
    <w:rsid w:val="00C7255E"/>
    <w:rsid w:val="00C731EA"/>
    <w:rsid w:val="00C73C6B"/>
    <w:rsid w:val="00C742D7"/>
    <w:rsid w:val="00C742FB"/>
    <w:rsid w:val="00C765A2"/>
    <w:rsid w:val="00C80771"/>
    <w:rsid w:val="00C80B54"/>
    <w:rsid w:val="00C81785"/>
    <w:rsid w:val="00C81D52"/>
    <w:rsid w:val="00C828AB"/>
    <w:rsid w:val="00C82B4A"/>
    <w:rsid w:val="00C82D65"/>
    <w:rsid w:val="00C833B1"/>
    <w:rsid w:val="00C83805"/>
    <w:rsid w:val="00C84F7F"/>
    <w:rsid w:val="00C8500A"/>
    <w:rsid w:val="00C85247"/>
    <w:rsid w:val="00C8690E"/>
    <w:rsid w:val="00C869AF"/>
    <w:rsid w:val="00C902CD"/>
    <w:rsid w:val="00C90F8D"/>
    <w:rsid w:val="00C9182F"/>
    <w:rsid w:val="00C930EF"/>
    <w:rsid w:val="00C93122"/>
    <w:rsid w:val="00C935F4"/>
    <w:rsid w:val="00C9559A"/>
    <w:rsid w:val="00C956AC"/>
    <w:rsid w:val="00C962F6"/>
    <w:rsid w:val="00C9716E"/>
    <w:rsid w:val="00C9752F"/>
    <w:rsid w:val="00C97B78"/>
    <w:rsid w:val="00C97E46"/>
    <w:rsid w:val="00CA1906"/>
    <w:rsid w:val="00CA40E8"/>
    <w:rsid w:val="00CA4299"/>
    <w:rsid w:val="00CA463D"/>
    <w:rsid w:val="00CA5E84"/>
    <w:rsid w:val="00CA74DE"/>
    <w:rsid w:val="00CB00EC"/>
    <w:rsid w:val="00CB17B2"/>
    <w:rsid w:val="00CB25F2"/>
    <w:rsid w:val="00CB4E31"/>
    <w:rsid w:val="00CB5B7E"/>
    <w:rsid w:val="00CB70F4"/>
    <w:rsid w:val="00CC07AD"/>
    <w:rsid w:val="00CC29E5"/>
    <w:rsid w:val="00CC2DD9"/>
    <w:rsid w:val="00CC2ED0"/>
    <w:rsid w:val="00CC4B40"/>
    <w:rsid w:val="00CC5CF8"/>
    <w:rsid w:val="00CD0CBC"/>
    <w:rsid w:val="00CD2F98"/>
    <w:rsid w:val="00CD3355"/>
    <w:rsid w:val="00CD4F69"/>
    <w:rsid w:val="00CD62D8"/>
    <w:rsid w:val="00CD66E8"/>
    <w:rsid w:val="00CD6886"/>
    <w:rsid w:val="00CD7D17"/>
    <w:rsid w:val="00CE0631"/>
    <w:rsid w:val="00CE3D93"/>
    <w:rsid w:val="00CE4ADA"/>
    <w:rsid w:val="00CE5624"/>
    <w:rsid w:val="00CE70DA"/>
    <w:rsid w:val="00CF0090"/>
    <w:rsid w:val="00CF1129"/>
    <w:rsid w:val="00CF1F11"/>
    <w:rsid w:val="00CF4BC8"/>
    <w:rsid w:val="00CF651E"/>
    <w:rsid w:val="00CF6B02"/>
    <w:rsid w:val="00D016C7"/>
    <w:rsid w:val="00D01AE8"/>
    <w:rsid w:val="00D03A2F"/>
    <w:rsid w:val="00D03E49"/>
    <w:rsid w:val="00D04368"/>
    <w:rsid w:val="00D04C91"/>
    <w:rsid w:val="00D05283"/>
    <w:rsid w:val="00D05781"/>
    <w:rsid w:val="00D0622D"/>
    <w:rsid w:val="00D06A3B"/>
    <w:rsid w:val="00D075B1"/>
    <w:rsid w:val="00D10372"/>
    <w:rsid w:val="00D13332"/>
    <w:rsid w:val="00D13673"/>
    <w:rsid w:val="00D15CA8"/>
    <w:rsid w:val="00D16189"/>
    <w:rsid w:val="00D165BA"/>
    <w:rsid w:val="00D23BC5"/>
    <w:rsid w:val="00D24595"/>
    <w:rsid w:val="00D24A8C"/>
    <w:rsid w:val="00D2569D"/>
    <w:rsid w:val="00D25FB7"/>
    <w:rsid w:val="00D27D5F"/>
    <w:rsid w:val="00D30039"/>
    <w:rsid w:val="00D308FE"/>
    <w:rsid w:val="00D30C4F"/>
    <w:rsid w:val="00D3218A"/>
    <w:rsid w:val="00D32E25"/>
    <w:rsid w:val="00D33C91"/>
    <w:rsid w:val="00D363FA"/>
    <w:rsid w:val="00D36884"/>
    <w:rsid w:val="00D368B4"/>
    <w:rsid w:val="00D36927"/>
    <w:rsid w:val="00D43C68"/>
    <w:rsid w:val="00D44AD2"/>
    <w:rsid w:val="00D46B0A"/>
    <w:rsid w:val="00D46FE4"/>
    <w:rsid w:val="00D47C6F"/>
    <w:rsid w:val="00D503E5"/>
    <w:rsid w:val="00D51EDC"/>
    <w:rsid w:val="00D526D5"/>
    <w:rsid w:val="00D52B8A"/>
    <w:rsid w:val="00D52EAA"/>
    <w:rsid w:val="00D53196"/>
    <w:rsid w:val="00D54133"/>
    <w:rsid w:val="00D54608"/>
    <w:rsid w:val="00D54780"/>
    <w:rsid w:val="00D55747"/>
    <w:rsid w:val="00D56158"/>
    <w:rsid w:val="00D56BCA"/>
    <w:rsid w:val="00D606A9"/>
    <w:rsid w:val="00D60D37"/>
    <w:rsid w:val="00D60FE9"/>
    <w:rsid w:val="00D635E8"/>
    <w:rsid w:val="00D63B39"/>
    <w:rsid w:val="00D6517C"/>
    <w:rsid w:val="00D65673"/>
    <w:rsid w:val="00D67934"/>
    <w:rsid w:val="00D70A14"/>
    <w:rsid w:val="00D717B4"/>
    <w:rsid w:val="00D73700"/>
    <w:rsid w:val="00D73CCF"/>
    <w:rsid w:val="00D7452D"/>
    <w:rsid w:val="00D74F4E"/>
    <w:rsid w:val="00D75107"/>
    <w:rsid w:val="00D75F55"/>
    <w:rsid w:val="00D76000"/>
    <w:rsid w:val="00D76254"/>
    <w:rsid w:val="00D77A97"/>
    <w:rsid w:val="00D802E9"/>
    <w:rsid w:val="00D80BFC"/>
    <w:rsid w:val="00D826CB"/>
    <w:rsid w:val="00D82BAA"/>
    <w:rsid w:val="00D83304"/>
    <w:rsid w:val="00D83818"/>
    <w:rsid w:val="00D84F94"/>
    <w:rsid w:val="00D86856"/>
    <w:rsid w:val="00D8769E"/>
    <w:rsid w:val="00D92674"/>
    <w:rsid w:val="00D94810"/>
    <w:rsid w:val="00D949D4"/>
    <w:rsid w:val="00D949E8"/>
    <w:rsid w:val="00D96D05"/>
    <w:rsid w:val="00D96EB2"/>
    <w:rsid w:val="00D9761E"/>
    <w:rsid w:val="00DA08DA"/>
    <w:rsid w:val="00DA24BC"/>
    <w:rsid w:val="00DA3526"/>
    <w:rsid w:val="00DA3AEE"/>
    <w:rsid w:val="00DA4165"/>
    <w:rsid w:val="00DA6085"/>
    <w:rsid w:val="00DB0F75"/>
    <w:rsid w:val="00DB134E"/>
    <w:rsid w:val="00DB1932"/>
    <w:rsid w:val="00DB2B70"/>
    <w:rsid w:val="00DB344B"/>
    <w:rsid w:val="00DB376D"/>
    <w:rsid w:val="00DB4311"/>
    <w:rsid w:val="00DB5386"/>
    <w:rsid w:val="00DB7358"/>
    <w:rsid w:val="00DC062D"/>
    <w:rsid w:val="00DC146B"/>
    <w:rsid w:val="00DC1B8D"/>
    <w:rsid w:val="00DC3AEF"/>
    <w:rsid w:val="00DC463E"/>
    <w:rsid w:val="00DC4D0C"/>
    <w:rsid w:val="00DC5021"/>
    <w:rsid w:val="00DC5956"/>
    <w:rsid w:val="00DC5ACA"/>
    <w:rsid w:val="00DC5E96"/>
    <w:rsid w:val="00DC6446"/>
    <w:rsid w:val="00DC65CA"/>
    <w:rsid w:val="00DC6AE0"/>
    <w:rsid w:val="00DC6B06"/>
    <w:rsid w:val="00DC729F"/>
    <w:rsid w:val="00DC7560"/>
    <w:rsid w:val="00DC7B5B"/>
    <w:rsid w:val="00DC7C9E"/>
    <w:rsid w:val="00DD0C49"/>
    <w:rsid w:val="00DD1225"/>
    <w:rsid w:val="00DD1580"/>
    <w:rsid w:val="00DD1B81"/>
    <w:rsid w:val="00DD1D13"/>
    <w:rsid w:val="00DD3211"/>
    <w:rsid w:val="00DD4043"/>
    <w:rsid w:val="00DD4483"/>
    <w:rsid w:val="00DD52BB"/>
    <w:rsid w:val="00DD684F"/>
    <w:rsid w:val="00DE0F85"/>
    <w:rsid w:val="00DE1506"/>
    <w:rsid w:val="00DE1D3B"/>
    <w:rsid w:val="00DE3A5D"/>
    <w:rsid w:val="00DE458F"/>
    <w:rsid w:val="00DE4CBC"/>
    <w:rsid w:val="00DF07E5"/>
    <w:rsid w:val="00DF1B10"/>
    <w:rsid w:val="00DF2201"/>
    <w:rsid w:val="00DF5C98"/>
    <w:rsid w:val="00DF654D"/>
    <w:rsid w:val="00DF69B7"/>
    <w:rsid w:val="00DF6C92"/>
    <w:rsid w:val="00DF759A"/>
    <w:rsid w:val="00DF796E"/>
    <w:rsid w:val="00E004F5"/>
    <w:rsid w:val="00E00990"/>
    <w:rsid w:val="00E00FCE"/>
    <w:rsid w:val="00E0252E"/>
    <w:rsid w:val="00E029C1"/>
    <w:rsid w:val="00E033F3"/>
    <w:rsid w:val="00E03D68"/>
    <w:rsid w:val="00E06889"/>
    <w:rsid w:val="00E07059"/>
    <w:rsid w:val="00E07C09"/>
    <w:rsid w:val="00E106D0"/>
    <w:rsid w:val="00E113AB"/>
    <w:rsid w:val="00E117B4"/>
    <w:rsid w:val="00E11867"/>
    <w:rsid w:val="00E12D61"/>
    <w:rsid w:val="00E15DC3"/>
    <w:rsid w:val="00E21E31"/>
    <w:rsid w:val="00E21EA5"/>
    <w:rsid w:val="00E2206F"/>
    <w:rsid w:val="00E220E2"/>
    <w:rsid w:val="00E224F2"/>
    <w:rsid w:val="00E2380C"/>
    <w:rsid w:val="00E25078"/>
    <w:rsid w:val="00E25980"/>
    <w:rsid w:val="00E26F7C"/>
    <w:rsid w:val="00E27BD6"/>
    <w:rsid w:val="00E3147D"/>
    <w:rsid w:val="00E31582"/>
    <w:rsid w:val="00E31E3C"/>
    <w:rsid w:val="00E31EF1"/>
    <w:rsid w:val="00E3263B"/>
    <w:rsid w:val="00E33F83"/>
    <w:rsid w:val="00E34475"/>
    <w:rsid w:val="00E36FE5"/>
    <w:rsid w:val="00E375DB"/>
    <w:rsid w:val="00E3786F"/>
    <w:rsid w:val="00E37982"/>
    <w:rsid w:val="00E37F9B"/>
    <w:rsid w:val="00E40140"/>
    <w:rsid w:val="00E41967"/>
    <w:rsid w:val="00E41B4E"/>
    <w:rsid w:val="00E447E5"/>
    <w:rsid w:val="00E454B0"/>
    <w:rsid w:val="00E50FE7"/>
    <w:rsid w:val="00E513BE"/>
    <w:rsid w:val="00E527A4"/>
    <w:rsid w:val="00E52992"/>
    <w:rsid w:val="00E52E46"/>
    <w:rsid w:val="00E53606"/>
    <w:rsid w:val="00E548FC"/>
    <w:rsid w:val="00E555B2"/>
    <w:rsid w:val="00E56165"/>
    <w:rsid w:val="00E56805"/>
    <w:rsid w:val="00E56E14"/>
    <w:rsid w:val="00E57874"/>
    <w:rsid w:val="00E60942"/>
    <w:rsid w:val="00E60EA1"/>
    <w:rsid w:val="00E61931"/>
    <w:rsid w:val="00E61DAF"/>
    <w:rsid w:val="00E6238F"/>
    <w:rsid w:val="00E627C0"/>
    <w:rsid w:val="00E62E5D"/>
    <w:rsid w:val="00E64073"/>
    <w:rsid w:val="00E643F9"/>
    <w:rsid w:val="00E6771D"/>
    <w:rsid w:val="00E70E5A"/>
    <w:rsid w:val="00E71777"/>
    <w:rsid w:val="00E71BCC"/>
    <w:rsid w:val="00E73E94"/>
    <w:rsid w:val="00E7531D"/>
    <w:rsid w:val="00E75E09"/>
    <w:rsid w:val="00E77C54"/>
    <w:rsid w:val="00E81648"/>
    <w:rsid w:val="00E81846"/>
    <w:rsid w:val="00E82885"/>
    <w:rsid w:val="00E848AA"/>
    <w:rsid w:val="00E86226"/>
    <w:rsid w:val="00E8657F"/>
    <w:rsid w:val="00E87AF6"/>
    <w:rsid w:val="00E90D79"/>
    <w:rsid w:val="00E90FF0"/>
    <w:rsid w:val="00E92F89"/>
    <w:rsid w:val="00E9336E"/>
    <w:rsid w:val="00E9366A"/>
    <w:rsid w:val="00E9402E"/>
    <w:rsid w:val="00E949D5"/>
    <w:rsid w:val="00E94F73"/>
    <w:rsid w:val="00E950B3"/>
    <w:rsid w:val="00E959A0"/>
    <w:rsid w:val="00E97229"/>
    <w:rsid w:val="00EA3A2C"/>
    <w:rsid w:val="00EA4F98"/>
    <w:rsid w:val="00EA57F6"/>
    <w:rsid w:val="00EA6418"/>
    <w:rsid w:val="00EA7010"/>
    <w:rsid w:val="00EA74BD"/>
    <w:rsid w:val="00EA7C13"/>
    <w:rsid w:val="00EB0991"/>
    <w:rsid w:val="00EB0C93"/>
    <w:rsid w:val="00EB1F11"/>
    <w:rsid w:val="00EB1F70"/>
    <w:rsid w:val="00EB32E1"/>
    <w:rsid w:val="00EB4497"/>
    <w:rsid w:val="00EB472E"/>
    <w:rsid w:val="00EB4D39"/>
    <w:rsid w:val="00EC1DC0"/>
    <w:rsid w:val="00EC2D08"/>
    <w:rsid w:val="00EC43C3"/>
    <w:rsid w:val="00EC4D4F"/>
    <w:rsid w:val="00EC63D6"/>
    <w:rsid w:val="00EC7A22"/>
    <w:rsid w:val="00ED06DB"/>
    <w:rsid w:val="00ED0F8D"/>
    <w:rsid w:val="00ED1A11"/>
    <w:rsid w:val="00ED31BF"/>
    <w:rsid w:val="00ED4916"/>
    <w:rsid w:val="00ED4963"/>
    <w:rsid w:val="00ED5D11"/>
    <w:rsid w:val="00ED6B6B"/>
    <w:rsid w:val="00EE1D5F"/>
    <w:rsid w:val="00EE24D1"/>
    <w:rsid w:val="00EE32D7"/>
    <w:rsid w:val="00EE4D48"/>
    <w:rsid w:val="00EE5706"/>
    <w:rsid w:val="00EE5DE2"/>
    <w:rsid w:val="00EF0003"/>
    <w:rsid w:val="00EF017F"/>
    <w:rsid w:val="00EF0AF6"/>
    <w:rsid w:val="00EF1E0E"/>
    <w:rsid w:val="00EF3111"/>
    <w:rsid w:val="00EF32AB"/>
    <w:rsid w:val="00EF394D"/>
    <w:rsid w:val="00EF5682"/>
    <w:rsid w:val="00F007AF"/>
    <w:rsid w:val="00F0179E"/>
    <w:rsid w:val="00F01D92"/>
    <w:rsid w:val="00F01E0D"/>
    <w:rsid w:val="00F01FA2"/>
    <w:rsid w:val="00F02D08"/>
    <w:rsid w:val="00F031B8"/>
    <w:rsid w:val="00F03C91"/>
    <w:rsid w:val="00F04904"/>
    <w:rsid w:val="00F06812"/>
    <w:rsid w:val="00F06E6C"/>
    <w:rsid w:val="00F10B6F"/>
    <w:rsid w:val="00F1200D"/>
    <w:rsid w:val="00F133EF"/>
    <w:rsid w:val="00F147B6"/>
    <w:rsid w:val="00F14900"/>
    <w:rsid w:val="00F15846"/>
    <w:rsid w:val="00F20061"/>
    <w:rsid w:val="00F20951"/>
    <w:rsid w:val="00F20CEA"/>
    <w:rsid w:val="00F2309C"/>
    <w:rsid w:val="00F23FCE"/>
    <w:rsid w:val="00F243D4"/>
    <w:rsid w:val="00F26371"/>
    <w:rsid w:val="00F2756B"/>
    <w:rsid w:val="00F30DA8"/>
    <w:rsid w:val="00F31D3C"/>
    <w:rsid w:val="00F334AC"/>
    <w:rsid w:val="00F34678"/>
    <w:rsid w:val="00F34C1F"/>
    <w:rsid w:val="00F35889"/>
    <w:rsid w:val="00F36C18"/>
    <w:rsid w:val="00F3772B"/>
    <w:rsid w:val="00F4003A"/>
    <w:rsid w:val="00F416C2"/>
    <w:rsid w:val="00F43732"/>
    <w:rsid w:val="00F44DA1"/>
    <w:rsid w:val="00F44EE2"/>
    <w:rsid w:val="00F4565E"/>
    <w:rsid w:val="00F47E3B"/>
    <w:rsid w:val="00F47E87"/>
    <w:rsid w:val="00F51260"/>
    <w:rsid w:val="00F51762"/>
    <w:rsid w:val="00F54465"/>
    <w:rsid w:val="00F54CD4"/>
    <w:rsid w:val="00F602EF"/>
    <w:rsid w:val="00F61DC9"/>
    <w:rsid w:val="00F62819"/>
    <w:rsid w:val="00F6291B"/>
    <w:rsid w:val="00F6333D"/>
    <w:rsid w:val="00F6351A"/>
    <w:rsid w:val="00F63C29"/>
    <w:rsid w:val="00F650AE"/>
    <w:rsid w:val="00F65493"/>
    <w:rsid w:val="00F67309"/>
    <w:rsid w:val="00F704A9"/>
    <w:rsid w:val="00F71F1D"/>
    <w:rsid w:val="00F733B1"/>
    <w:rsid w:val="00F74282"/>
    <w:rsid w:val="00F752D3"/>
    <w:rsid w:val="00F76C1C"/>
    <w:rsid w:val="00F775C7"/>
    <w:rsid w:val="00F80ADE"/>
    <w:rsid w:val="00F80D4E"/>
    <w:rsid w:val="00F80D67"/>
    <w:rsid w:val="00F81778"/>
    <w:rsid w:val="00F81853"/>
    <w:rsid w:val="00F82A7F"/>
    <w:rsid w:val="00F82F84"/>
    <w:rsid w:val="00F84BE0"/>
    <w:rsid w:val="00F85607"/>
    <w:rsid w:val="00F87B9D"/>
    <w:rsid w:val="00F90269"/>
    <w:rsid w:val="00F906FE"/>
    <w:rsid w:val="00F90A6A"/>
    <w:rsid w:val="00F918F1"/>
    <w:rsid w:val="00F92706"/>
    <w:rsid w:val="00F92BCD"/>
    <w:rsid w:val="00F942FA"/>
    <w:rsid w:val="00F94A86"/>
    <w:rsid w:val="00F97712"/>
    <w:rsid w:val="00FA2119"/>
    <w:rsid w:val="00FA4732"/>
    <w:rsid w:val="00FA5535"/>
    <w:rsid w:val="00FA6395"/>
    <w:rsid w:val="00FB22E6"/>
    <w:rsid w:val="00FB2349"/>
    <w:rsid w:val="00FB50A6"/>
    <w:rsid w:val="00FB5B6A"/>
    <w:rsid w:val="00FB7A4D"/>
    <w:rsid w:val="00FC1D19"/>
    <w:rsid w:val="00FC3AF0"/>
    <w:rsid w:val="00FC427E"/>
    <w:rsid w:val="00FC4DE9"/>
    <w:rsid w:val="00FC5E0E"/>
    <w:rsid w:val="00FC6356"/>
    <w:rsid w:val="00FC652D"/>
    <w:rsid w:val="00FC72B7"/>
    <w:rsid w:val="00FD006A"/>
    <w:rsid w:val="00FD19F9"/>
    <w:rsid w:val="00FD3394"/>
    <w:rsid w:val="00FD350D"/>
    <w:rsid w:val="00FD4D05"/>
    <w:rsid w:val="00FD7459"/>
    <w:rsid w:val="00FE2230"/>
    <w:rsid w:val="00FE3BAE"/>
    <w:rsid w:val="00FE4B7C"/>
    <w:rsid w:val="00FE7398"/>
    <w:rsid w:val="00FF2140"/>
    <w:rsid w:val="00FF5801"/>
    <w:rsid w:val="00FF7349"/>
    <w:rsid w:val="00FF7358"/>
    <w:rsid w:val="00FF77B8"/>
    <w:rsid w:val="00FF7844"/>
    <w:rsid w:val="058B8826"/>
    <w:rsid w:val="0614D72E"/>
    <w:rsid w:val="0EF2F390"/>
    <w:rsid w:val="27307FD0"/>
    <w:rsid w:val="2B6F2373"/>
    <w:rsid w:val="2CB18468"/>
    <w:rsid w:val="307B83D4"/>
    <w:rsid w:val="337BA5AF"/>
    <w:rsid w:val="33FE11B3"/>
    <w:rsid w:val="38AE9A2D"/>
    <w:rsid w:val="3C85AEC8"/>
    <w:rsid w:val="3F0B1BD9"/>
    <w:rsid w:val="4DA4A6CF"/>
    <w:rsid w:val="53063FAF"/>
    <w:rsid w:val="5DD22544"/>
    <w:rsid w:val="688565CA"/>
    <w:rsid w:val="781DA5B3"/>
    <w:rsid w:val="7AD555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0995AA"/>
  <w15:docId w15:val="{211D90AF-F93F-4DEE-86ED-DF4B64F85E8B}"/>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262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ar">
    <w:name w:val="title bar"/>
    <w:basedOn w:val="Normal"/>
    <w:pPr>
      <w:keepNext/>
      <w:suppressAutoHyphens/>
      <w:jc w:val="center"/>
    </w:pPr>
    <w:rPr>
      <w:rFonts w:ascii="Helvetica" w:hAnsi="Helvetica"/>
      <w:b/>
      <w:sz w:val="26"/>
      <w:szCs w:val="20"/>
    </w:rPr>
  </w:style>
  <w:style w:type="character" w:styleId="Hyperlink">
    <w:name w:val="Hyperlink"/>
    <w:rsid w:val="00885956"/>
    <w:rPr>
      <w:color w:val="3754D4"/>
      <w:u w:val="single"/>
    </w:rPr>
  </w:style>
  <w:style w:type="paragraph" w:styleId="FootnoteText">
    <w:name w:val="footnote text"/>
    <w:aliases w:val="Footnote Text Char Char,Footnote Text Char1 Char,Footnote Text Char Char Char,Char Char,Footnote Text Char2 Char,Footnote Text Char2 Char Char Char Char,Footnote Text Char1 Char1 Char1 Char Char Char,Char"/>
    <w:basedOn w:val="Normal"/>
    <w:link w:val="FootnoteTextChar"/>
    <w:uiPriority w:val="99"/>
    <w:qFormat/>
    <w:rsid w:val="00885956"/>
    <w:rPr>
      <w:sz w:val="20"/>
      <w:szCs w:val="20"/>
    </w:rPr>
  </w:style>
  <w:style w:type="character" w:customStyle="1" w:styleId="FootnoteTextChar">
    <w:name w:val="Footnote Text Char"/>
    <w:aliases w:val="Footnote Text Char Char Char1,Footnote Text Char1 Char Char,Footnote Text Char Char Char Char,Char Char Char,Footnote Text Char2 Char Char,Footnote Text Char2 Char Char Char Char Char,Char Char1"/>
    <w:basedOn w:val="DefaultParagraphFont"/>
    <w:link w:val="FootnoteText"/>
    <w:uiPriority w:val="99"/>
    <w:rsid w:val="00885956"/>
  </w:style>
  <w:style w:type="character" w:styleId="FootnoteReference">
    <w:name w:val="footnote reference"/>
    <w:aliases w:val="o,fr,o1,o2,o3,o4,o5,o6,o11,o21,o7,Style 3,Style 21,Style 12,o + Times New Roman"/>
    <w:uiPriority w:val="99"/>
    <w:qFormat/>
    <w:rsid w:val="00885956"/>
    <w:rPr>
      <w:vertAlign w:val="superscript"/>
    </w:rPr>
  </w:style>
  <w:style w:type="paragraph" w:styleId="ListParagraph">
    <w:name w:val="List Paragraph"/>
    <w:basedOn w:val="Normal"/>
    <w:uiPriority w:val="34"/>
    <w:qFormat/>
    <w:rsid w:val="00885956"/>
    <w:pPr>
      <w:ind w:left="720"/>
    </w:pPr>
    <w:rPr>
      <w:rFonts w:ascii="Calibri" w:eastAsia="Calibri" w:hAnsi="Calibri"/>
      <w:sz w:val="22"/>
      <w:szCs w:val="22"/>
    </w:rPr>
  </w:style>
  <w:style w:type="character" w:styleId="FollowedHyperlink">
    <w:name w:val="FollowedHyperlink"/>
    <w:rsid w:val="00885956"/>
    <w:rPr>
      <w:color w:val="800080"/>
      <w:u w:val="single"/>
    </w:rPr>
  </w:style>
  <w:style w:type="paragraph" w:styleId="Header">
    <w:name w:val="header"/>
    <w:basedOn w:val="Normal"/>
    <w:link w:val="HeaderChar"/>
    <w:uiPriority w:val="99"/>
    <w:rsid w:val="00B00BCD"/>
    <w:pPr>
      <w:tabs>
        <w:tab w:val="center" w:pos="4680"/>
        <w:tab w:val="right" w:pos="9360"/>
      </w:tabs>
    </w:pPr>
  </w:style>
  <w:style w:type="character" w:customStyle="1" w:styleId="HeaderChar">
    <w:name w:val="Header Char"/>
    <w:link w:val="Header"/>
    <w:uiPriority w:val="99"/>
    <w:rsid w:val="00B00BCD"/>
    <w:rPr>
      <w:sz w:val="24"/>
      <w:szCs w:val="24"/>
    </w:rPr>
  </w:style>
  <w:style w:type="paragraph" w:styleId="Footer">
    <w:name w:val="footer"/>
    <w:basedOn w:val="Normal"/>
    <w:link w:val="FooterChar"/>
    <w:uiPriority w:val="99"/>
    <w:rsid w:val="00B00BCD"/>
    <w:pPr>
      <w:tabs>
        <w:tab w:val="center" w:pos="4680"/>
        <w:tab w:val="right" w:pos="9360"/>
      </w:tabs>
    </w:pPr>
  </w:style>
  <w:style w:type="character" w:customStyle="1" w:styleId="FooterChar">
    <w:name w:val="Footer Char"/>
    <w:link w:val="Footer"/>
    <w:uiPriority w:val="99"/>
    <w:rsid w:val="00B00BCD"/>
    <w:rPr>
      <w:sz w:val="24"/>
      <w:szCs w:val="24"/>
    </w:rPr>
  </w:style>
  <w:style w:type="paragraph" w:styleId="BalloonText">
    <w:name w:val="Balloon Text"/>
    <w:basedOn w:val="Normal"/>
    <w:link w:val="BalloonTextChar"/>
    <w:rsid w:val="00B00BCD"/>
    <w:rPr>
      <w:rFonts w:ascii="Tahoma" w:hAnsi="Tahoma" w:cs="Tahoma"/>
      <w:sz w:val="16"/>
      <w:szCs w:val="16"/>
    </w:rPr>
  </w:style>
  <w:style w:type="character" w:customStyle="1" w:styleId="BalloonTextChar">
    <w:name w:val="Balloon Text Char"/>
    <w:link w:val="BalloonText"/>
    <w:rsid w:val="00B00BCD"/>
    <w:rPr>
      <w:rFonts w:ascii="Tahoma" w:hAnsi="Tahoma" w:cs="Tahoma"/>
      <w:sz w:val="16"/>
      <w:szCs w:val="16"/>
    </w:rPr>
  </w:style>
  <w:style w:type="paragraph" w:styleId="Revision">
    <w:name w:val="Revision"/>
    <w:hidden/>
    <w:uiPriority w:val="99"/>
    <w:semiHidden/>
    <w:rsid w:val="00B55CCD"/>
    <w:rPr>
      <w:sz w:val="24"/>
      <w:szCs w:val="24"/>
    </w:rPr>
  </w:style>
  <w:style w:type="character" w:styleId="CommentReference">
    <w:name w:val="annotation reference"/>
    <w:rsid w:val="00963EEF"/>
    <w:rPr>
      <w:sz w:val="16"/>
      <w:szCs w:val="16"/>
    </w:rPr>
  </w:style>
  <w:style w:type="paragraph" w:styleId="CommentText">
    <w:name w:val="annotation text"/>
    <w:basedOn w:val="Normal"/>
    <w:link w:val="CommentTextChar"/>
    <w:rsid w:val="00963EEF"/>
    <w:rPr>
      <w:sz w:val="20"/>
      <w:szCs w:val="20"/>
    </w:rPr>
  </w:style>
  <w:style w:type="character" w:customStyle="1" w:styleId="CommentTextChar">
    <w:name w:val="Comment Text Char"/>
    <w:basedOn w:val="DefaultParagraphFont"/>
    <w:link w:val="CommentText"/>
    <w:rsid w:val="00963EEF"/>
  </w:style>
  <w:style w:type="paragraph" w:styleId="CommentSubject">
    <w:name w:val="annotation subject"/>
    <w:basedOn w:val="CommentText"/>
    <w:next w:val="CommentText"/>
    <w:link w:val="CommentSubjectChar"/>
    <w:rsid w:val="00963EEF"/>
    <w:rPr>
      <w:b/>
      <w:bCs/>
    </w:rPr>
  </w:style>
  <w:style w:type="character" w:customStyle="1" w:styleId="CommentSubjectChar">
    <w:name w:val="Comment Subject Char"/>
    <w:link w:val="CommentSubject"/>
    <w:rsid w:val="00963EEF"/>
    <w:rPr>
      <w:b/>
      <w:bCs/>
    </w:rPr>
  </w:style>
  <w:style w:type="character" w:styleId="PlaceholderText">
    <w:name w:val="Placeholder Text"/>
    <w:uiPriority w:val="99"/>
    <w:semiHidden/>
    <w:rsid w:val="00BE45D0"/>
    <w:rPr>
      <w:color w:val="808080"/>
    </w:rPr>
  </w:style>
  <w:style w:type="character" w:customStyle="1" w:styleId="standardChar">
    <w:name w:val="standard Char"/>
    <w:link w:val="standard"/>
    <w:locked/>
    <w:rsid w:val="00FE3BAE"/>
    <w:rPr>
      <w:rFonts w:ascii="Palatino" w:hAnsi="Palatino"/>
      <w:sz w:val="26"/>
    </w:rPr>
  </w:style>
  <w:style w:type="paragraph" w:customStyle="1" w:styleId="standard">
    <w:name w:val="standard"/>
    <w:basedOn w:val="Normal"/>
    <w:link w:val="standardChar"/>
    <w:rsid w:val="00FE3BAE"/>
    <w:pPr>
      <w:spacing w:line="360" w:lineRule="auto"/>
      <w:ind w:firstLine="720"/>
    </w:pPr>
    <w:rPr>
      <w:rFonts w:ascii="Palatino" w:hAnsi="Palatino"/>
      <w:sz w:val="26"/>
      <w:szCs w:val="20"/>
    </w:rPr>
  </w:style>
  <w:style w:type="paragraph" w:styleId="NormalWeb">
    <w:name w:val="Normal (Web)"/>
    <w:basedOn w:val="Normal"/>
    <w:uiPriority w:val="99"/>
    <w:unhideWhenUsed/>
    <w:rsid w:val="009E48E4"/>
    <w:rPr>
      <w:rFonts w:eastAsiaTheme="minorHAnsi"/>
    </w:rPr>
  </w:style>
  <w:style w:type="paragraph" w:customStyle="1" w:styleId="Default">
    <w:name w:val="Default"/>
    <w:rsid w:val="00471F44"/>
    <w:pPr>
      <w:autoSpaceDE w:val="0"/>
      <w:autoSpaceDN w:val="0"/>
      <w:adjustRightInd w:val="0"/>
    </w:pPr>
    <w:rPr>
      <w:color w:val="000000"/>
      <w:sz w:val="24"/>
      <w:szCs w:val="24"/>
    </w:rPr>
  </w:style>
  <w:style w:type="paragraph" w:styleId="ListBullet">
    <w:name w:val="List Bullet"/>
    <w:basedOn w:val="Normal"/>
    <w:unhideWhenUsed/>
    <w:rsid w:val="001230BC"/>
    <w:pPr>
      <w:numPr>
        <w:numId w:val="13"/>
      </w:numPr>
      <w:contextualSpacing/>
    </w:pPr>
  </w:style>
  <w:style w:type="character" w:styleId="UnresolvedMention">
    <w:name w:val="Unresolved Mention"/>
    <w:basedOn w:val="DefaultParagraphFont"/>
    <w:uiPriority w:val="99"/>
    <w:semiHidden/>
    <w:unhideWhenUsed/>
    <w:rsid w:val="006356D1"/>
    <w:rPr>
      <w:color w:val="605E5C"/>
      <w:shd w:val="clear" w:color="auto" w:fill="E1DFDD"/>
    </w:rPr>
  </w:style>
  <w:style w:type="character" w:styleId="Mention">
    <w:name w:val="Mention"/>
    <w:basedOn w:val="DefaultParagraphFont"/>
    <w:uiPriority w:val="99"/>
    <w:unhideWhenUsed/>
    <w:rsid w:val="00386C53"/>
    <w:rPr>
      <w:color w:val="2B579A"/>
      <w:shd w:val="clear" w:color="auto" w:fill="E1DFDD"/>
    </w:rPr>
  </w:style>
  <w:style w:type="paragraph" w:customStyle="1" w:styleId="Standard0">
    <w:name w:val="Standard"/>
    <w:basedOn w:val="Normal"/>
    <w:qFormat/>
    <w:rsid w:val="00F67309"/>
  </w:style>
  <w:style w:type="paragraph" w:styleId="NoSpacing">
    <w:name w:val="No Spacing"/>
    <w:basedOn w:val="Standard0"/>
    <w:uiPriority w:val="1"/>
    <w:rsid w:val="008A7422"/>
    <w:pPr>
      <w:spacing w:after="1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21385">
      <w:marLeft w:val="0"/>
      <w:marRight w:val="0"/>
      <w:marTop w:val="0"/>
      <w:marBottom w:val="0"/>
      <w:divBdr>
        <w:top w:val="none" w:sz="0" w:space="0" w:color="auto"/>
        <w:left w:val="none" w:sz="0" w:space="0" w:color="auto"/>
        <w:bottom w:val="none" w:sz="0" w:space="0" w:color="auto"/>
        <w:right w:val="none" w:sz="0" w:space="0" w:color="auto"/>
      </w:divBdr>
    </w:div>
    <w:div w:id="18764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filing.energysafety.ca.gov/Lists/DocketLog.aspx?docketnumber=2023-2025-WM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6AF57-A618-47D2-81A6-4DCC377A891E}">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28</ap:Pages>
  <ap:Words>8769</ap:Words>
  <ap:Characters>49984</ap:Characters>
  <ap:Application>Microsoft Office Word</ap:Application>
  <ap:DocSecurity>0</ap:DocSecurity>
  <ap:Lines>416</ap:Lines>
  <ap:Paragraphs>117</ap:Paragraphs>
  <ap:ScaleCrop>false</ap:ScaleCrop>
  <ap:Company/>
  <ap:LinksUpToDate>false</ap:LinksUpToDate>
  <ap:CharactersWithSpaces>58636</ap:CharactersWithSpaces>
  <ap:SharedDoc>false</ap:SharedDoc>
  <ap:HyperlinkBase/>
  <ap:HLinks>
    <vt:vector baseType="variant" size="12">
      <vt:variant>
        <vt:i4>2031738</vt:i4>
      </vt:variant>
      <vt:variant>
        <vt:i4>0</vt:i4>
      </vt:variant>
      <vt:variant>
        <vt:i4>0</vt:i4>
      </vt:variant>
      <vt:variant>
        <vt:i4>5</vt:i4>
      </vt:variant>
      <vt:variant>
        <vt:lpwstr>mailto:icompcoordinator@cpuc.ca.gov</vt:lpwstr>
      </vt:variant>
      <vt:variant>
        <vt:lpwstr/>
      </vt:variant>
      <vt:variant>
        <vt:i4>5177355</vt:i4>
      </vt:variant>
      <vt:variant>
        <vt:i4>0</vt:i4>
      </vt:variant>
      <vt:variant>
        <vt:i4>0</vt:i4>
      </vt:variant>
      <vt:variant>
        <vt:i4>5</vt:i4>
      </vt:variant>
      <vt:variant>
        <vt:lpwstr>https://efiling.energysafety.ca.gov/Lists/DocketLog.aspx?docketnumber=2023-2025-WMPs</vt:lpwstr>
      </vt:variant>
      <vt:variant>
        <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2026-08-31T21:59:00Z</cp:lastPrinted>
  <dcterms:created xsi:type="dcterms:W3CDTF">2026-09-10T14:44:52Z</dcterms:created>
  <dcterms:modified xsi:type="dcterms:W3CDTF">2026-09-10T14:44:52Z</dcterms:modified>
</cp:coreProperties>
</file>