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927B1" w:rsidR="00B60421" w:rsidP="007E0FEE" w:rsidRDefault="00F53F16" w14:paraId="0D09CAE2" w14:textId="3564DAA1">
      <w:pPr>
        <w:tabs>
          <w:tab w:val="center" w:pos="4680"/>
          <w:tab w:val="right" w:pos="9360"/>
        </w:tabs>
        <w:spacing w:line="240" w:lineRule="auto"/>
        <w:ind w:firstLine="0"/>
      </w:pPr>
      <w:r>
        <w:t>COM/JR5/nd3</w:t>
      </w:r>
      <w:r w:rsidR="006674B7">
        <w:t>/sgu</w:t>
      </w:r>
      <w:r w:rsidRPr="009927B1" w:rsidR="007E0FEE">
        <w:tab/>
      </w:r>
      <w:r w:rsidRPr="009927B1" w:rsidR="00DA7B5D">
        <w:rPr>
          <w:rFonts w:cs="Arial"/>
          <w:b/>
          <w:szCs w:val="32"/>
        </w:rPr>
        <w:t>PROPOSED DECISION</w:t>
      </w:r>
      <w:r w:rsidRPr="009927B1" w:rsidR="00DA7B5D">
        <w:tab/>
      </w:r>
      <w:r w:rsidRPr="009927B1" w:rsidR="00DA7B5D">
        <w:rPr>
          <w:b/>
        </w:rPr>
        <w:t>Agenda ID #</w:t>
      </w:r>
      <w:r w:rsidRPr="00B86D81" w:rsidR="00B86D81">
        <w:rPr>
          <w:b/>
        </w:rPr>
        <w:t>24421</w:t>
      </w:r>
      <w:r w:rsidR="006674B7">
        <w:rPr>
          <w:b/>
        </w:rPr>
        <w:t xml:space="preserve"> (Rev. 1)</w:t>
      </w:r>
    </w:p>
    <w:p w:rsidR="00DA7B5D" w:rsidP="00632207" w:rsidRDefault="009927B1" w14:paraId="4BB8EF4E" w14:textId="0D9E22E5">
      <w:pPr>
        <w:spacing w:line="240" w:lineRule="auto"/>
        <w:jc w:val="right"/>
        <w:rPr>
          <w:b/>
        </w:rPr>
      </w:pPr>
      <w:r>
        <w:rPr>
          <w:b/>
        </w:rPr>
        <w:t>Quasi</w:t>
      </w:r>
      <w:r w:rsidR="006C0F31">
        <w:rPr>
          <w:b/>
        </w:rPr>
        <w:noBreakHyphen/>
      </w:r>
      <w:r>
        <w:rPr>
          <w:b/>
        </w:rPr>
        <w:t>legislative</w:t>
      </w:r>
    </w:p>
    <w:p w:rsidRPr="00EE4315" w:rsidR="006674B7" w:rsidP="00632207" w:rsidRDefault="006674B7" w14:paraId="6F196F29" w14:textId="03D9CAFE">
      <w:pPr>
        <w:spacing w:line="240" w:lineRule="auto"/>
        <w:jc w:val="right"/>
        <w:rPr>
          <w:b/>
        </w:rPr>
      </w:pPr>
      <w:r>
        <w:rPr>
          <w:b/>
        </w:rPr>
        <w:t>9/17/2026 Item #</w:t>
      </w:r>
      <w:r w:rsidR="00653BCF">
        <w:rPr>
          <w:b/>
        </w:rPr>
        <w:t>3</w:t>
      </w:r>
    </w:p>
    <w:p w:rsidR="00DA7B5D" w:rsidP="00F53F16" w:rsidRDefault="00DA7B5D" w14:paraId="10C16DD0" w14:textId="77777777">
      <w:pPr>
        <w:spacing w:line="240" w:lineRule="auto"/>
        <w:ind w:firstLine="0"/>
      </w:pPr>
    </w:p>
    <w:p w:rsidR="00F53F16" w:rsidP="00F53F16" w:rsidRDefault="00F53F16" w14:paraId="54F86EF8" w14:textId="77777777">
      <w:pPr>
        <w:spacing w:line="240" w:lineRule="auto"/>
        <w:ind w:firstLine="0"/>
      </w:pPr>
    </w:p>
    <w:p w:rsidRPr="00EE3060" w:rsidR="00DA7B5D" w:rsidP="00F52BDD" w:rsidRDefault="00DA7B5D" w14:paraId="679E7C4F" w14:textId="548966AA">
      <w:pPr>
        <w:spacing w:line="240" w:lineRule="auto"/>
        <w:ind w:left="1051" w:hanging="1051"/>
      </w:pPr>
      <w:r>
        <w:t xml:space="preserve">Decision </w:t>
      </w:r>
      <w:r w:rsidRPr="008C033E" w:rsidR="00117CFF">
        <w:rPr>
          <w:b/>
          <w:bCs/>
          <w:u w:val="single"/>
        </w:rPr>
        <w:t xml:space="preserve">PROPOSED DECISION OF </w:t>
      </w:r>
      <w:r w:rsidR="00117CFF">
        <w:rPr>
          <w:b/>
          <w:bCs/>
          <w:u w:val="single"/>
        </w:rPr>
        <w:t>COMMISSIONER JOHN REYNOLDS</w:t>
      </w:r>
      <w:r w:rsidR="00117CFF">
        <w:rPr>
          <w:b/>
          <w:bCs/>
        </w:rPr>
        <w:br/>
      </w:r>
      <w:r w:rsidRPr="008C033E" w:rsidR="00117CFF">
        <w:rPr>
          <w:b/>
          <w:bCs/>
        </w:rPr>
        <w:t>(</w:t>
      </w:r>
      <w:r w:rsidR="00117CFF">
        <w:rPr>
          <w:b/>
          <w:bCs/>
        </w:rPr>
        <w:t xml:space="preserve">Mailed </w:t>
      </w:r>
      <w:r w:rsidR="00B86D81">
        <w:rPr>
          <w:b/>
          <w:bCs/>
        </w:rPr>
        <w:t>7/31</w:t>
      </w:r>
      <w:r w:rsidR="00117CFF">
        <w:rPr>
          <w:b/>
          <w:bCs/>
        </w:rPr>
        <w:t>/2026</w:t>
      </w:r>
      <w:r w:rsidRPr="008C033E" w:rsidR="00117CFF">
        <w:rPr>
          <w:b/>
          <w:bCs/>
        </w:rPr>
        <w:t>)</w:t>
      </w:r>
    </w:p>
    <w:p w:rsidR="00F53F16" w:rsidP="00F53F16" w:rsidRDefault="00F53F16" w14:paraId="07208947" w14:textId="77777777">
      <w:pPr>
        <w:spacing w:line="240" w:lineRule="auto"/>
        <w:ind w:firstLine="0"/>
        <w:rPr>
          <w:u w:val="single"/>
        </w:rPr>
      </w:pPr>
    </w:p>
    <w:p w:rsidR="00F53F16" w:rsidP="00F53F16" w:rsidRDefault="00F53F16" w14:paraId="4042FCAF" w14:textId="77777777">
      <w:pPr>
        <w:spacing w:line="240" w:lineRule="auto"/>
        <w:ind w:firstLine="0"/>
        <w:rPr>
          <w:u w:val="single"/>
        </w:rPr>
      </w:pPr>
    </w:p>
    <w:p w:rsidR="00DA7B5D" w:rsidP="00BB0243" w:rsidRDefault="00DA7B5D" w14:paraId="7F03C27D" w14:textId="77777777">
      <w:pPr>
        <w:spacing w:line="240" w:lineRule="auto"/>
        <w:ind w:firstLine="0"/>
        <w:jc w:val="center"/>
        <w:rPr>
          <w:rFonts w:ascii="Arial" w:hAnsi="Arial" w:cs="Arial"/>
          <w:sz w:val="24"/>
          <w:szCs w:val="24"/>
        </w:rPr>
      </w:pPr>
      <w:r w:rsidRPr="00DA7B5D">
        <w:rPr>
          <w:rFonts w:ascii="Arial" w:hAnsi="Arial" w:cs="Arial"/>
          <w:b/>
          <w:sz w:val="24"/>
          <w:szCs w:val="24"/>
        </w:rPr>
        <w:t>BEFORE THE PUBLIC UTILITIES COMMISSION OF THE STATE OF CALIFORNIA</w:t>
      </w:r>
    </w:p>
    <w:p w:rsidR="00DA7B5D" w:rsidP="008F0116" w:rsidRDefault="00DA7B5D" w14:paraId="4E493F5A" w14:textId="77777777">
      <w:pPr>
        <w:spacing w:line="240" w:lineRule="auto"/>
        <w:ind w:firstLine="0"/>
        <w:rPr>
          <w:rFonts w:ascii="Arial" w:hAnsi="Arial" w:cs="Arial"/>
          <w:sz w:val="24"/>
          <w:szCs w:val="24"/>
        </w:rPr>
      </w:pPr>
    </w:p>
    <w:tbl>
      <w:tblPr>
        <w:tblStyle w:val="TableGrid"/>
        <w:tblW w:w="9360" w:type="dxa"/>
        <w:tblLayout w:type="fixed"/>
        <w:tblLook w:val="04A0" w:firstRow="1" w:lastRow="0" w:firstColumn="1" w:lastColumn="0" w:noHBand="0" w:noVBand="1"/>
      </w:tblPr>
      <w:tblGrid>
        <w:gridCol w:w="4680"/>
        <w:gridCol w:w="4680"/>
      </w:tblGrid>
      <w:tr w:rsidR="00DA7B5D" w:rsidTr="00D8195D" w14:paraId="36EC13EB" w14:textId="77777777">
        <w:tc>
          <w:tcPr>
            <w:tcW w:w="5040" w:type="dxa"/>
            <w:tcBorders>
              <w:top w:val="nil"/>
              <w:left w:val="nil"/>
              <w:bottom w:val="single" w:color="auto" w:sz="4" w:space="0"/>
              <w:right w:val="single" w:color="auto" w:sz="4" w:space="0"/>
            </w:tcBorders>
          </w:tcPr>
          <w:p w:rsidR="00DA7B5D" w:rsidP="00C10B5F" w:rsidRDefault="00106046" w14:paraId="477B9341" w14:textId="77777777">
            <w:pPr>
              <w:spacing w:line="240" w:lineRule="auto"/>
              <w:ind w:firstLine="0"/>
              <w:rPr>
                <w:rFonts w:cs="Arial"/>
                <w:szCs w:val="26"/>
              </w:rPr>
            </w:pPr>
            <w:r w:rsidRPr="00106046">
              <w:rPr>
                <w:rFonts w:cs="Arial"/>
                <w:szCs w:val="26"/>
              </w:rPr>
              <w:t>Order Instituting Rulemaking to Update the California LifeLine Program.</w:t>
            </w:r>
          </w:p>
          <w:p w:rsidRPr="00DA7B5D" w:rsidR="00106046" w:rsidP="00C10B5F" w:rsidRDefault="00106046" w14:paraId="6B1048F8" w14:textId="1F913AE6">
            <w:pPr>
              <w:spacing w:line="240" w:lineRule="auto"/>
              <w:ind w:firstLine="0"/>
              <w:rPr>
                <w:rFonts w:cs="Arial"/>
                <w:szCs w:val="26"/>
              </w:rPr>
            </w:pPr>
          </w:p>
        </w:tc>
        <w:tc>
          <w:tcPr>
            <w:tcW w:w="5040" w:type="dxa"/>
            <w:tcBorders>
              <w:top w:val="nil"/>
              <w:left w:val="single" w:color="auto" w:sz="4" w:space="0"/>
              <w:bottom w:val="nil"/>
              <w:right w:val="nil"/>
            </w:tcBorders>
            <w:vAlign w:val="center"/>
          </w:tcPr>
          <w:p w:rsidRPr="00DA7B5D" w:rsidR="00DA7B5D" w:rsidP="00412C83" w:rsidRDefault="00F26874" w14:paraId="6ACC33CC" w14:textId="6F937B98">
            <w:pPr>
              <w:spacing w:line="240" w:lineRule="auto"/>
              <w:ind w:firstLine="0"/>
              <w:jc w:val="center"/>
              <w:rPr>
                <w:rFonts w:cs="Arial"/>
                <w:szCs w:val="26"/>
              </w:rPr>
            </w:pPr>
            <w:r>
              <w:rPr>
                <w:rFonts w:cs="Arial"/>
                <w:szCs w:val="26"/>
              </w:rPr>
              <w:t>Rulemaking 25</w:t>
            </w:r>
            <w:r w:rsidR="006C0F31">
              <w:rPr>
                <w:rFonts w:cs="Arial"/>
                <w:szCs w:val="26"/>
              </w:rPr>
              <w:noBreakHyphen/>
            </w:r>
            <w:r>
              <w:rPr>
                <w:rFonts w:cs="Arial"/>
                <w:szCs w:val="26"/>
              </w:rPr>
              <w:t>11</w:t>
            </w:r>
            <w:r w:rsidR="006C0F31">
              <w:rPr>
                <w:rFonts w:cs="Arial"/>
                <w:szCs w:val="26"/>
              </w:rPr>
              <w:noBreakHyphen/>
            </w:r>
            <w:r>
              <w:rPr>
                <w:rFonts w:cs="Arial"/>
                <w:szCs w:val="26"/>
              </w:rPr>
              <w:t>005</w:t>
            </w:r>
          </w:p>
        </w:tc>
      </w:tr>
    </w:tbl>
    <w:p w:rsidR="00DA7B5D" w:rsidP="008F0116" w:rsidRDefault="00DA7B5D" w14:paraId="19C4ED20" w14:textId="77777777">
      <w:pPr>
        <w:spacing w:line="240" w:lineRule="auto"/>
        <w:ind w:firstLine="0"/>
        <w:rPr>
          <w:rFonts w:ascii="Arial" w:hAnsi="Arial" w:cs="Arial"/>
          <w:sz w:val="24"/>
          <w:szCs w:val="24"/>
        </w:rPr>
      </w:pPr>
    </w:p>
    <w:p w:rsidR="00DA7B5D" w:rsidP="008F0116" w:rsidRDefault="00DA7B5D" w14:paraId="32C9946E" w14:textId="77777777">
      <w:pPr>
        <w:spacing w:line="240" w:lineRule="auto"/>
        <w:ind w:firstLine="0"/>
        <w:rPr>
          <w:rFonts w:ascii="Arial" w:hAnsi="Arial" w:cs="Arial"/>
          <w:sz w:val="24"/>
          <w:szCs w:val="24"/>
        </w:rPr>
      </w:pPr>
    </w:p>
    <w:p w:rsidR="00F53F16" w:rsidP="00DF7C7D" w:rsidRDefault="00DF7C7D" w14:paraId="7FDF28B8" w14:textId="2D1C7E70">
      <w:pPr>
        <w:pStyle w:val="Dummy"/>
        <w:jc w:val="center"/>
      </w:pPr>
      <w:r>
        <w:fldChar w:fldCharType="begin"/>
      </w:r>
      <w:r>
        <w:instrText xml:space="preserve"> REF Title \h </w:instrText>
      </w:r>
      <w:r>
        <w:fldChar w:fldCharType="separate"/>
      </w:r>
      <w:bookmarkStart w:name="_Toc239950055" w:id="0"/>
      <w:r w:rsidR="001013CB">
        <w:t>DECISION ADOPTING DISASTER RELIEF</w:t>
      </w:r>
      <w:r w:rsidR="001013CB">
        <w:br/>
        <w:t>PROTECTIONS FOR CALIFORNIA LIFELINE PARTICIPANTS</w:t>
      </w:r>
      <w:r w:rsidR="001013CB">
        <w:br/>
        <w:t>AND OTHER PROGRAM MODIFICATIONS TO REFLECT</w:t>
      </w:r>
      <w:r w:rsidR="001013CB">
        <w:br/>
        <w:t>CHANGES IN FEDERAL POLICY</w:t>
      </w:r>
      <w:bookmarkEnd w:id="0"/>
      <w:r>
        <w:fldChar w:fldCharType="end"/>
      </w:r>
    </w:p>
    <w:p w:rsidR="00F53F16" w:rsidP="00F53F16" w:rsidRDefault="00F53F16" w14:paraId="66481478" w14:textId="77777777"/>
    <w:p w:rsidR="00C303EC" w:rsidP="00F53F16" w:rsidRDefault="00C303EC" w14:paraId="2277B4BD" w14:textId="77777777"/>
    <w:p w:rsidR="00C303EC" w:rsidP="00F53F16" w:rsidRDefault="00C303EC" w14:paraId="4E2D5653" w14:textId="77777777"/>
    <w:p w:rsidRPr="00F53F16" w:rsidR="00F53F16" w:rsidP="00F53F16" w:rsidRDefault="00F53F16" w14:paraId="7A501573" w14:textId="6B9B8C03">
      <w:pPr>
        <w:sectPr w:rsidRPr="00F53F16" w:rsidR="00F53F16" w:rsidSect="004826C7">
          <w:headerReference w:type="default" r:id="rId11"/>
          <w:footerReference w:type="default" r:id="rId12"/>
          <w:headerReference w:type="first" r:id="rId13"/>
          <w:footerReference w:type="first" r:id="rId14"/>
          <w:pgSz w:w="12240" w:h="15840"/>
          <w:pgMar w:top="1728" w:right="1440" w:bottom="1440" w:left="1440" w:header="720" w:footer="720" w:gutter="0"/>
          <w:pgNumType w:start="1"/>
          <w:cols w:space="720"/>
          <w:titlePg/>
          <w:docGrid w:linePitch="360"/>
        </w:sectPr>
      </w:pPr>
    </w:p>
    <w:p w:rsidRPr="001E2A62" w:rsidR="00D50119" w:rsidP="00FB6BFB" w:rsidRDefault="00D50119" w14:paraId="6D53E6A5" w14:textId="77777777">
      <w:pPr>
        <w:pStyle w:val="TOCHeading"/>
      </w:pPr>
      <w:r w:rsidRPr="001E2A62">
        <w:lastRenderedPageBreak/>
        <w:t>TABLE OF CONTENTS</w:t>
      </w:r>
    </w:p>
    <w:p w:rsidRPr="00D50119" w:rsidR="00D50119" w:rsidP="00FB6BFB" w:rsidRDefault="00D50119" w14:paraId="46C42A2C" w14:textId="77777777">
      <w:pPr>
        <w:tabs>
          <w:tab w:val="right" w:pos="9360"/>
        </w:tabs>
        <w:spacing w:line="240" w:lineRule="auto"/>
        <w:ind w:firstLine="0"/>
      </w:pPr>
      <w:r w:rsidRPr="00D50119">
        <w:rPr>
          <w:b/>
        </w:rPr>
        <w:t>Title</w:t>
      </w:r>
      <w:r>
        <w:tab/>
      </w:r>
      <w:r w:rsidRPr="00D50119">
        <w:rPr>
          <w:b/>
        </w:rPr>
        <w:t>Page</w:t>
      </w:r>
    </w:p>
    <w:sdt>
      <w:sdtPr>
        <w:id w:val="-1224440197"/>
        <w:docPartObj>
          <w:docPartGallery w:val="Table of Contents"/>
          <w:docPartUnique/>
        </w:docPartObj>
      </w:sdtPr>
      <w:sdtEndPr>
        <w:rPr>
          <w:b/>
          <w:bCs/>
          <w:noProof/>
        </w:rPr>
      </w:sdtEndPr>
      <w:sdtContent>
        <w:p w:rsidR="00E64A3B" w:rsidRDefault="004838BC" w14:paraId="5EA940CB" w14:textId="1E3C2E12">
          <w:pPr>
            <w:pStyle w:val="TOC1"/>
            <w:tabs>
              <w:tab w:val="right" w:leader="dot" w:pos="9350"/>
            </w:tabs>
            <w:rPr>
              <w:rFonts w:asciiTheme="minorHAnsi" w:hAnsiTheme="minorHAnsi" w:cstheme="minorBidi"/>
              <w:noProof/>
              <w:kern w:val="2"/>
              <w:sz w:val="24"/>
              <w:szCs w:val="24"/>
              <w14:ligatures w14:val="standardContextual"/>
            </w:rPr>
          </w:pPr>
          <w:r>
            <w:rPr>
              <w:rFonts w:asciiTheme="minorHAnsi" w:hAnsiTheme="minorHAnsi"/>
              <w:sz w:val="22"/>
            </w:rPr>
            <w:fldChar w:fldCharType="begin"/>
          </w:r>
          <w:r>
            <w:rPr>
              <w:rFonts w:asciiTheme="minorHAnsi" w:hAnsiTheme="minorHAnsi"/>
              <w:sz w:val="22"/>
            </w:rPr>
            <w:instrText xml:space="preserve"> TOC \o "1-3" \h \z \t "Mainex,1" </w:instrText>
          </w:r>
          <w:r>
            <w:rPr>
              <w:rFonts w:asciiTheme="minorHAnsi" w:hAnsiTheme="minorHAnsi"/>
              <w:sz w:val="22"/>
            </w:rPr>
            <w:fldChar w:fldCharType="separate"/>
          </w:r>
          <w:hyperlink w:history="1" w:anchor="_Toc239950055">
            <w:r w:rsidRPr="005265FB" w:rsidR="00E64A3B">
              <w:rPr>
                <w:rStyle w:val="Hyperlink"/>
                <w:noProof/>
              </w:rPr>
              <w:t>DECISION ADOPTING DISASTER RELIEF PROTECTIONS FOR CALIFORNIA LIFELINE PARTICIPANTS AND OTHER PROGRAM MODIFICATIONS TO REFLECT CHANGES IN FEDERAL POLICY</w:t>
            </w:r>
            <w:r w:rsidR="00E64A3B">
              <w:rPr>
                <w:noProof/>
                <w:webHidden/>
              </w:rPr>
              <w:tab/>
            </w:r>
            <w:r w:rsidR="00E64A3B">
              <w:rPr>
                <w:noProof/>
                <w:webHidden/>
              </w:rPr>
              <w:fldChar w:fldCharType="begin"/>
            </w:r>
            <w:r w:rsidR="00E64A3B">
              <w:rPr>
                <w:noProof/>
                <w:webHidden/>
              </w:rPr>
              <w:instrText xml:space="preserve"> PAGEREF _Toc239950055 \h </w:instrText>
            </w:r>
            <w:r w:rsidR="00E64A3B">
              <w:rPr>
                <w:noProof/>
                <w:webHidden/>
              </w:rPr>
            </w:r>
            <w:r w:rsidR="00E64A3B">
              <w:rPr>
                <w:noProof/>
                <w:webHidden/>
              </w:rPr>
              <w:fldChar w:fldCharType="separate"/>
            </w:r>
            <w:r w:rsidR="00E64A3B">
              <w:rPr>
                <w:noProof/>
                <w:webHidden/>
              </w:rPr>
              <w:t>1</w:t>
            </w:r>
            <w:r w:rsidR="00E64A3B">
              <w:rPr>
                <w:noProof/>
                <w:webHidden/>
              </w:rPr>
              <w:fldChar w:fldCharType="end"/>
            </w:r>
          </w:hyperlink>
        </w:p>
        <w:p w:rsidR="00E64A3B" w:rsidRDefault="00E64A3B" w14:paraId="1E27A25C" w14:textId="35CBD974">
          <w:pPr>
            <w:pStyle w:val="TOC1"/>
            <w:tabs>
              <w:tab w:val="right" w:leader="dot" w:pos="9350"/>
            </w:tabs>
            <w:rPr>
              <w:rFonts w:asciiTheme="minorHAnsi" w:hAnsiTheme="minorHAnsi" w:cstheme="minorBidi"/>
              <w:noProof/>
              <w:kern w:val="2"/>
              <w:sz w:val="24"/>
              <w:szCs w:val="24"/>
              <w14:ligatures w14:val="standardContextual"/>
            </w:rPr>
          </w:pPr>
          <w:hyperlink w:history="1" w:anchor="_Toc239950056">
            <w:r w:rsidRPr="005265FB">
              <w:rPr>
                <w:rStyle w:val="Hyperlink"/>
                <w:noProof/>
              </w:rPr>
              <w:t>Summary</w:t>
            </w:r>
            <w:r>
              <w:rPr>
                <w:noProof/>
                <w:webHidden/>
              </w:rPr>
              <w:tab/>
            </w:r>
            <w:r>
              <w:rPr>
                <w:noProof/>
                <w:webHidden/>
              </w:rPr>
              <w:fldChar w:fldCharType="begin"/>
            </w:r>
            <w:r>
              <w:rPr>
                <w:noProof/>
                <w:webHidden/>
              </w:rPr>
              <w:instrText xml:space="preserve"> PAGEREF _Toc239950056 \h </w:instrText>
            </w:r>
            <w:r>
              <w:rPr>
                <w:noProof/>
                <w:webHidden/>
              </w:rPr>
            </w:r>
            <w:r>
              <w:rPr>
                <w:noProof/>
                <w:webHidden/>
              </w:rPr>
              <w:fldChar w:fldCharType="separate"/>
            </w:r>
            <w:r>
              <w:rPr>
                <w:noProof/>
                <w:webHidden/>
              </w:rPr>
              <w:t>2</w:t>
            </w:r>
            <w:r>
              <w:rPr>
                <w:noProof/>
                <w:webHidden/>
              </w:rPr>
              <w:fldChar w:fldCharType="end"/>
            </w:r>
          </w:hyperlink>
        </w:p>
        <w:p w:rsidR="00E64A3B" w:rsidRDefault="00E64A3B" w14:paraId="718C6B80" w14:textId="14BF4408">
          <w:pPr>
            <w:pStyle w:val="TOC1"/>
            <w:tabs>
              <w:tab w:val="right" w:leader="dot" w:pos="9350"/>
            </w:tabs>
            <w:rPr>
              <w:rFonts w:asciiTheme="minorHAnsi" w:hAnsiTheme="minorHAnsi" w:cstheme="minorBidi"/>
              <w:noProof/>
              <w:kern w:val="2"/>
              <w:sz w:val="24"/>
              <w:szCs w:val="24"/>
              <w14:ligatures w14:val="standardContextual"/>
            </w:rPr>
          </w:pPr>
          <w:hyperlink w:history="1" w:anchor="_Toc239950057">
            <w:r w:rsidRPr="005265FB">
              <w:rPr>
                <w:rStyle w:val="Hyperlink"/>
                <w:noProof/>
              </w:rPr>
              <w:t>1.</w:t>
            </w:r>
            <w:r>
              <w:rPr>
                <w:rFonts w:asciiTheme="minorHAnsi" w:hAnsiTheme="minorHAnsi" w:cstheme="minorBidi"/>
                <w:noProof/>
                <w:kern w:val="2"/>
                <w:sz w:val="24"/>
                <w:szCs w:val="24"/>
                <w14:ligatures w14:val="standardContextual"/>
              </w:rPr>
              <w:tab/>
            </w:r>
            <w:r w:rsidRPr="005265FB">
              <w:rPr>
                <w:rStyle w:val="Hyperlink"/>
                <w:noProof/>
              </w:rPr>
              <w:t>Background</w:t>
            </w:r>
            <w:r>
              <w:rPr>
                <w:noProof/>
                <w:webHidden/>
              </w:rPr>
              <w:tab/>
            </w:r>
            <w:r>
              <w:rPr>
                <w:noProof/>
                <w:webHidden/>
              </w:rPr>
              <w:fldChar w:fldCharType="begin"/>
            </w:r>
            <w:r>
              <w:rPr>
                <w:noProof/>
                <w:webHidden/>
              </w:rPr>
              <w:instrText xml:space="preserve"> PAGEREF _Toc239950057 \h </w:instrText>
            </w:r>
            <w:r>
              <w:rPr>
                <w:noProof/>
                <w:webHidden/>
              </w:rPr>
            </w:r>
            <w:r>
              <w:rPr>
                <w:noProof/>
                <w:webHidden/>
              </w:rPr>
              <w:fldChar w:fldCharType="separate"/>
            </w:r>
            <w:r>
              <w:rPr>
                <w:noProof/>
                <w:webHidden/>
              </w:rPr>
              <w:t>2</w:t>
            </w:r>
            <w:r>
              <w:rPr>
                <w:noProof/>
                <w:webHidden/>
              </w:rPr>
              <w:fldChar w:fldCharType="end"/>
            </w:r>
          </w:hyperlink>
        </w:p>
        <w:p w:rsidR="00E64A3B" w:rsidRDefault="00E64A3B" w14:paraId="330503AA" w14:textId="3C502064">
          <w:pPr>
            <w:pStyle w:val="TOC2"/>
            <w:tabs>
              <w:tab w:val="left" w:pos="1123"/>
              <w:tab w:val="right" w:leader="dot" w:pos="9350"/>
            </w:tabs>
            <w:rPr>
              <w:rFonts w:asciiTheme="minorHAnsi" w:hAnsiTheme="minorHAnsi" w:cstheme="minorBidi"/>
              <w:noProof/>
              <w:kern w:val="2"/>
              <w:sz w:val="24"/>
              <w:szCs w:val="24"/>
              <w14:ligatures w14:val="standardContextual"/>
            </w:rPr>
          </w:pPr>
          <w:hyperlink w:history="1" w:anchor="_Toc239950058">
            <w:r w:rsidRPr="005265FB">
              <w:rPr>
                <w:rStyle w:val="Hyperlink"/>
                <w:noProof/>
              </w:rPr>
              <w:t>1.1.</w:t>
            </w:r>
            <w:r>
              <w:rPr>
                <w:rFonts w:asciiTheme="minorHAnsi" w:hAnsiTheme="minorHAnsi" w:cstheme="minorBidi"/>
                <w:noProof/>
                <w:kern w:val="2"/>
                <w:sz w:val="24"/>
                <w:szCs w:val="24"/>
                <w14:ligatures w14:val="standardContextual"/>
              </w:rPr>
              <w:tab/>
            </w:r>
            <w:r w:rsidRPr="005265FB">
              <w:rPr>
                <w:rStyle w:val="Hyperlink"/>
                <w:noProof/>
              </w:rPr>
              <w:t>History of California LifeLine Customer Protections in Disaster Situations</w:t>
            </w:r>
            <w:r>
              <w:rPr>
                <w:noProof/>
                <w:webHidden/>
              </w:rPr>
              <w:tab/>
            </w:r>
            <w:r>
              <w:rPr>
                <w:noProof/>
                <w:webHidden/>
              </w:rPr>
              <w:fldChar w:fldCharType="begin"/>
            </w:r>
            <w:r>
              <w:rPr>
                <w:noProof/>
                <w:webHidden/>
              </w:rPr>
              <w:instrText xml:space="preserve"> PAGEREF _Toc239950058 \h </w:instrText>
            </w:r>
            <w:r>
              <w:rPr>
                <w:noProof/>
                <w:webHidden/>
              </w:rPr>
            </w:r>
            <w:r>
              <w:rPr>
                <w:noProof/>
                <w:webHidden/>
              </w:rPr>
              <w:fldChar w:fldCharType="separate"/>
            </w:r>
            <w:r>
              <w:rPr>
                <w:noProof/>
                <w:webHidden/>
              </w:rPr>
              <w:t>2</w:t>
            </w:r>
            <w:r>
              <w:rPr>
                <w:noProof/>
                <w:webHidden/>
              </w:rPr>
              <w:fldChar w:fldCharType="end"/>
            </w:r>
          </w:hyperlink>
        </w:p>
        <w:p w:rsidR="00E64A3B" w:rsidRDefault="00E64A3B" w14:paraId="626A5577" w14:textId="7A3D8D1D">
          <w:pPr>
            <w:pStyle w:val="TOC2"/>
            <w:tabs>
              <w:tab w:val="left" w:pos="1123"/>
              <w:tab w:val="right" w:leader="dot" w:pos="9350"/>
            </w:tabs>
            <w:rPr>
              <w:rFonts w:asciiTheme="minorHAnsi" w:hAnsiTheme="minorHAnsi" w:cstheme="minorBidi"/>
              <w:noProof/>
              <w:kern w:val="2"/>
              <w:sz w:val="24"/>
              <w:szCs w:val="24"/>
              <w14:ligatures w14:val="standardContextual"/>
            </w:rPr>
          </w:pPr>
          <w:hyperlink w:history="1" w:anchor="_Toc239950059">
            <w:r w:rsidRPr="005265FB">
              <w:rPr>
                <w:rStyle w:val="Hyperlink"/>
                <w:noProof/>
              </w:rPr>
              <w:t>1.2.</w:t>
            </w:r>
            <w:r>
              <w:rPr>
                <w:rFonts w:asciiTheme="minorHAnsi" w:hAnsiTheme="minorHAnsi" w:cstheme="minorBidi"/>
                <w:noProof/>
                <w:kern w:val="2"/>
                <w:sz w:val="24"/>
                <w:szCs w:val="24"/>
                <w14:ligatures w14:val="standardContextual"/>
              </w:rPr>
              <w:tab/>
            </w:r>
            <w:r w:rsidRPr="005265FB">
              <w:rPr>
                <w:rStyle w:val="Hyperlink"/>
                <w:noProof/>
              </w:rPr>
              <w:t>Background on the Federal Revocation of California’s Ability to Streamline LifeLine Application and Renewal Processes</w:t>
            </w:r>
            <w:r>
              <w:rPr>
                <w:noProof/>
                <w:webHidden/>
              </w:rPr>
              <w:tab/>
            </w:r>
            <w:r>
              <w:rPr>
                <w:noProof/>
                <w:webHidden/>
              </w:rPr>
              <w:fldChar w:fldCharType="begin"/>
            </w:r>
            <w:r>
              <w:rPr>
                <w:noProof/>
                <w:webHidden/>
              </w:rPr>
              <w:instrText xml:space="preserve"> PAGEREF _Toc239950059 \h </w:instrText>
            </w:r>
            <w:r>
              <w:rPr>
                <w:noProof/>
                <w:webHidden/>
              </w:rPr>
            </w:r>
            <w:r>
              <w:rPr>
                <w:noProof/>
                <w:webHidden/>
              </w:rPr>
              <w:fldChar w:fldCharType="separate"/>
            </w:r>
            <w:r>
              <w:rPr>
                <w:noProof/>
                <w:webHidden/>
              </w:rPr>
              <w:t>4</w:t>
            </w:r>
            <w:r>
              <w:rPr>
                <w:noProof/>
                <w:webHidden/>
              </w:rPr>
              <w:fldChar w:fldCharType="end"/>
            </w:r>
          </w:hyperlink>
        </w:p>
        <w:p w:rsidR="00E64A3B" w:rsidRDefault="00E64A3B" w14:paraId="245DA5BA" w14:textId="23460226">
          <w:pPr>
            <w:pStyle w:val="TOC2"/>
            <w:tabs>
              <w:tab w:val="left" w:pos="1123"/>
              <w:tab w:val="right" w:leader="dot" w:pos="9350"/>
            </w:tabs>
            <w:rPr>
              <w:rFonts w:asciiTheme="minorHAnsi" w:hAnsiTheme="minorHAnsi" w:cstheme="minorBidi"/>
              <w:noProof/>
              <w:kern w:val="2"/>
              <w:sz w:val="24"/>
              <w:szCs w:val="24"/>
              <w14:ligatures w14:val="standardContextual"/>
            </w:rPr>
          </w:pPr>
          <w:hyperlink w:history="1" w:anchor="_Toc239950060">
            <w:r w:rsidRPr="005265FB">
              <w:rPr>
                <w:rStyle w:val="Hyperlink"/>
                <w:noProof/>
              </w:rPr>
              <w:t>1.3.</w:t>
            </w:r>
            <w:r>
              <w:rPr>
                <w:rFonts w:asciiTheme="minorHAnsi" w:hAnsiTheme="minorHAnsi" w:cstheme="minorBidi"/>
                <w:noProof/>
                <w:kern w:val="2"/>
                <w:sz w:val="24"/>
                <w:szCs w:val="24"/>
                <w14:ligatures w14:val="standardContextual"/>
              </w:rPr>
              <w:tab/>
            </w:r>
            <w:r w:rsidRPr="005265FB">
              <w:rPr>
                <w:rStyle w:val="Hyperlink"/>
                <w:noProof/>
              </w:rPr>
              <w:t>Procedural Background</w:t>
            </w:r>
            <w:r>
              <w:rPr>
                <w:noProof/>
                <w:webHidden/>
              </w:rPr>
              <w:tab/>
            </w:r>
            <w:r>
              <w:rPr>
                <w:noProof/>
                <w:webHidden/>
              </w:rPr>
              <w:fldChar w:fldCharType="begin"/>
            </w:r>
            <w:r>
              <w:rPr>
                <w:noProof/>
                <w:webHidden/>
              </w:rPr>
              <w:instrText xml:space="preserve"> PAGEREF _Toc239950060 \h </w:instrText>
            </w:r>
            <w:r>
              <w:rPr>
                <w:noProof/>
                <w:webHidden/>
              </w:rPr>
            </w:r>
            <w:r>
              <w:rPr>
                <w:noProof/>
                <w:webHidden/>
              </w:rPr>
              <w:fldChar w:fldCharType="separate"/>
            </w:r>
            <w:r>
              <w:rPr>
                <w:noProof/>
                <w:webHidden/>
              </w:rPr>
              <w:t>6</w:t>
            </w:r>
            <w:r>
              <w:rPr>
                <w:noProof/>
                <w:webHidden/>
              </w:rPr>
              <w:fldChar w:fldCharType="end"/>
            </w:r>
          </w:hyperlink>
        </w:p>
        <w:p w:rsidR="00E64A3B" w:rsidRDefault="00E64A3B" w14:paraId="37AB8ED6" w14:textId="0E0D1E1D">
          <w:pPr>
            <w:pStyle w:val="TOC2"/>
            <w:tabs>
              <w:tab w:val="left" w:pos="1123"/>
              <w:tab w:val="right" w:leader="dot" w:pos="9350"/>
            </w:tabs>
            <w:rPr>
              <w:rFonts w:asciiTheme="minorHAnsi" w:hAnsiTheme="minorHAnsi" w:cstheme="minorBidi"/>
              <w:noProof/>
              <w:kern w:val="2"/>
              <w:sz w:val="24"/>
              <w:szCs w:val="24"/>
              <w14:ligatures w14:val="standardContextual"/>
            </w:rPr>
          </w:pPr>
          <w:hyperlink w:history="1" w:anchor="_Toc239950061">
            <w:r w:rsidRPr="005265FB">
              <w:rPr>
                <w:rStyle w:val="Hyperlink"/>
                <w:noProof/>
              </w:rPr>
              <w:t>1.4.</w:t>
            </w:r>
            <w:r>
              <w:rPr>
                <w:rFonts w:asciiTheme="minorHAnsi" w:hAnsiTheme="minorHAnsi" w:cstheme="minorBidi"/>
                <w:noProof/>
                <w:kern w:val="2"/>
                <w:sz w:val="24"/>
                <w:szCs w:val="24"/>
                <w14:ligatures w14:val="standardContextual"/>
              </w:rPr>
              <w:tab/>
            </w:r>
            <w:r w:rsidRPr="005265FB">
              <w:rPr>
                <w:rStyle w:val="Hyperlink"/>
                <w:noProof/>
              </w:rPr>
              <w:t>Submission Date</w:t>
            </w:r>
            <w:r>
              <w:rPr>
                <w:noProof/>
                <w:webHidden/>
              </w:rPr>
              <w:tab/>
            </w:r>
            <w:r>
              <w:rPr>
                <w:noProof/>
                <w:webHidden/>
              </w:rPr>
              <w:fldChar w:fldCharType="begin"/>
            </w:r>
            <w:r>
              <w:rPr>
                <w:noProof/>
                <w:webHidden/>
              </w:rPr>
              <w:instrText xml:space="preserve"> PAGEREF _Toc239950061 \h </w:instrText>
            </w:r>
            <w:r>
              <w:rPr>
                <w:noProof/>
                <w:webHidden/>
              </w:rPr>
            </w:r>
            <w:r>
              <w:rPr>
                <w:noProof/>
                <w:webHidden/>
              </w:rPr>
              <w:fldChar w:fldCharType="separate"/>
            </w:r>
            <w:r>
              <w:rPr>
                <w:noProof/>
                <w:webHidden/>
              </w:rPr>
              <w:t>7</w:t>
            </w:r>
            <w:r>
              <w:rPr>
                <w:noProof/>
                <w:webHidden/>
              </w:rPr>
              <w:fldChar w:fldCharType="end"/>
            </w:r>
          </w:hyperlink>
        </w:p>
        <w:p w:rsidR="00E64A3B" w:rsidRDefault="00E64A3B" w14:paraId="4B937F68" w14:textId="10625B4F">
          <w:pPr>
            <w:pStyle w:val="TOC1"/>
            <w:tabs>
              <w:tab w:val="right" w:leader="dot" w:pos="9350"/>
            </w:tabs>
            <w:rPr>
              <w:rFonts w:asciiTheme="minorHAnsi" w:hAnsiTheme="minorHAnsi" w:cstheme="minorBidi"/>
              <w:noProof/>
              <w:kern w:val="2"/>
              <w:sz w:val="24"/>
              <w:szCs w:val="24"/>
              <w14:ligatures w14:val="standardContextual"/>
            </w:rPr>
          </w:pPr>
          <w:hyperlink w:history="1" w:anchor="_Toc239950062">
            <w:r w:rsidRPr="005265FB">
              <w:rPr>
                <w:rStyle w:val="Hyperlink"/>
                <w:noProof/>
              </w:rPr>
              <w:t>2.</w:t>
            </w:r>
            <w:r>
              <w:rPr>
                <w:rFonts w:asciiTheme="minorHAnsi" w:hAnsiTheme="minorHAnsi" w:cstheme="minorBidi"/>
                <w:noProof/>
                <w:kern w:val="2"/>
                <w:sz w:val="24"/>
                <w:szCs w:val="24"/>
                <w14:ligatures w14:val="standardContextual"/>
              </w:rPr>
              <w:tab/>
            </w:r>
            <w:r w:rsidRPr="005265FB">
              <w:rPr>
                <w:rStyle w:val="Hyperlink"/>
                <w:noProof/>
              </w:rPr>
              <w:t>Issues Before the Commission</w:t>
            </w:r>
            <w:r>
              <w:rPr>
                <w:noProof/>
                <w:webHidden/>
              </w:rPr>
              <w:tab/>
            </w:r>
            <w:r>
              <w:rPr>
                <w:noProof/>
                <w:webHidden/>
              </w:rPr>
              <w:fldChar w:fldCharType="begin"/>
            </w:r>
            <w:r>
              <w:rPr>
                <w:noProof/>
                <w:webHidden/>
              </w:rPr>
              <w:instrText xml:space="preserve"> PAGEREF _Toc239950062 \h </w:instrText>
            </w:r>
            <w:r>
              <w:rPr>
                <w:noProof/>
                <w:webHidden/>
              </w:rPr>
            </w:r>
            <w:r>
              <w:rPr>
                <w:noProof/>
                <w:webHidden/>
              </w:rPr>
              <w:fldChar w:fldCharType="separate"/>
            </w:r>
            <w:r>
              <w:rPr>
                <w:noProof/>
                <w:webHidden/>
              </w:rPr>
              <w:t>7</w:t>
            </w:r>
            <w:r>
              <w:rPr>
                <w:noProof/>
                <w:webHidden/>
              </w:rPr>
              <w:fldChar w:fldCharType="end"/>
            </w:r>
          </w:hyperlink>
        </w:p>
        <w:p w:rsidR="00E64A3B" w:rsidRDefault="00E64A3B" w14:paraId="748BA68C" w14:textId="793AE9FD">
          <w:pPr>
            <w:pStyle w:val="TOC1"/>
            <w:tabs>
              <w:tab w:val="right" w:leader="dot" w:pos="9350"/>
            </w:tabs>
            <w:rPr>
              <w:rFonts w:asciiTheme="minorHAnsi" w:hAnsiTheme="minorHAnsi" w:cstheme="minorBidi"/>
              <w:noProof/>
              <w:kern w:val="2"/>
              <w:sz w:val="24"/>
              <w:szCs w:val="24"/>
              <w14:ligatures w14:val="standardContextual"/>
            </w:rPr>
          </w:pPr>
          <w:hyperlink w:history="1" w:anchor="_Toc239950063">
            <w:r w:rsidRPr="005265FB">
              <w:rPr>
                <w:rStyle w:val="Hyperlink"/>
                <w:noProof/>
              </w:rPr>
              <w:t>3.</w:t>
            </w:r>
            <w:r>
              <w:rPr>
                <w:rFonts w:asciiTheme="minorHAnsi" w:hAnsiTheme="minorHAnsi" w:cstheme="minorBidi"/>
                <w:noProof/>
                <w:kern w:val="2"/>
                <w:sz w:val="24"/>
                <w:szCs w:val="24"/>
                <w14:ligatures w14:val="standardContextual"/>
              </w:rPr>
              <w:tab/>
            </w:r>
            <w:r w:rsidRPr="005265FB">
              <w:rPr>
                <w:rStyle w:val="Hyperlink"/>
                <w:noProof/>
              </w:rPr>
              <w:t>Permanent Disaster Relief Protections for California LifeLine Participants</w:t>
            </w:r>
            <w:r>
              <w:rPr>
                <w:noProof/>
                <w:webHidden/>
              </w:rPr>
              <w:tab/>
            </w:r>
            <w:r>
              <w:rPr>
                <w:noProof/>
                <w:webHidden/>
              </w:rPr>
              <w:fldChar w:fldCharType="begin"/>
            </w:r>
            <w:r>
              <w:rPr>
                <w:noProof/>
                <w:webHidden/>
              </w:rPr>
              <w:instrText xml:space="preserve"> PAGEREF _Toc239950063 \h </w:instrText>
            </w:r>
            <w:r>
              <w:rPr>
                <w:noProof/>
                <w:webHidden/>
              </w:rPr>
            </w:r>
            <w:r>
              <w:rPr>
                <w:noProof/>
                <w:webHidden/>
              </w:rPr>
              <w:fldChar w:fldCharType="separate"/>
            </w:r>
            <w:r>
              <w:rPr>
                <w:noProof/>
                <w:webHidden/>
              </w:rPr>
              <w:t>8</w:t>
            </w:r>
            <w:r>
              <w:rPr>
                <w:noProof/>
                <w:webHidden/>
              </w:rPr>
              <w:fldChar w:fldCharType="end"/>
            </w:r>
          </w:hyperlink>
        </w:p>
        <w:p w:rsidR="00E64A3B" w:rsidRDefault="00E64A3B" w14:paraId="2C814D09" w14:textId="0CE8DC03">
          <w:pPr>
            <w:pStyle w:val="TOC2"/>
            <w:tabs>
              <w:tab w:val="left" w:pos="1123"/>
              <w:tab w:val="right" w:leader="dot" w:pos="9350"/>
            </w:tabs>
            <w:rPr>
              <w:rFonts w:asciiTheme="minorHAnsi" w:hAnsiTheme="minorHAnsi" w:cstheme="minorBidi"/>
              <w:noProof/>
              <w:kern w:val="2"/>
              <w:sz w:val="24"/>
              <w:szCs w:val="24"/>
              <w14:ligatures w14:val="standardContextual"/>
            </w:rPr>
          </w:pPr>
          <w:hyperlink w:history="1" w:anchor="_Toc239950064">
            <w:r w:rsidRPr="005265FB">
              <w:rPr>
                <w:rStyle w:val="Hyperlink"/>
                <w:noProof/>
              </w:rPr>
              <w:t>3.1.</w:t>
            </w:r>
            <w:r>
              <w:rPr>
                <w:rFonts w:asciiTheme="minorHAnsi" w:hAnsiTheme="minorHAnsi" w:cstheme="minorBidi"/>
                <w:noProof/>
                <w:kern w:val="2"/>
                <w:sz w:val="24"/>
                <w:szCs w:val="24"/>
                <w14:ligatures w14:val="standardContextual"/>
              </w:rPr>
              <w:tab/>
            </w:r>
            <w:r w:rsidRPr="005265FB">
              <w:rPr>
                <w:rStyle w:val="Hyperlink"/>
                <w:noProof/>
              </w:rPr>
              <w:t>Permanent Adoption and Geographic Scope of Protections for LifeLine Customers</w:t>
            </w:r>
            <w:r>
              <w:rPr>
                <w:noProof/>
                <w:webHidden/>
              </w:rPr>
              <w:tab/>
            </w:r>
            <w:r>
              <w:rPr>
                <w:noProof/>
                <w:webHidden/>
              </w:rPr>
              <w:fldChar w:fldCharType="begin"/>
            </w:r>
            <w:r>
              <w:rPr>
                <w:noProof/>
                <w:webHidden/>
              </w:rPr>
              <w:instrText xml:space="preserve"> PAGEREF _Toc239950064 \h </w:instrText>
            </w:r>
            <w:r>
              <w:rPr>
                <w:noProof/>
                <w:webHidden/>
              </w:rPr>
            </w:r>
            <w:r>
              <w:rPr>
                <w:noProof/>
                <w:webHidden/>
              </w:rPr>
              <w:fldChar w:fldCharType="separate"/>
            </w:r>
            <w:r>
              <w:rPr>
                <w:noProof/>
                <w:webHidden/>
              </w:rPr>
              <w:t>10</w:t>
            </w:r>
            <w:r>
              <w:rPr>
                <w:noProof/>
                <w:webHidden/>
              </w:rPr>
              <w:fldChar w:fldCharType="end"/>
            </w:r>
          </w:hyperlink>
        </w:p>
        <w:p w:rsidR="00E64A3B" w:rsidRDefault="00E64A3B" w14:paraId="777515A1" w14:textId="12B742E5">
          <w:pPr>
            <w:pStyle w:val="TOC3"/>
            <w:tabs>
              <w:tab w:val="left" w:pos="1987"/>
              <w:tab w:val="right" w:leader="dot" w:pos="9350"/>
            </w:tabs>
            <w:rPr>
              <w:rFonts w:asciiTheme="minorHAnsi" w:hAnsiTheme="minorHAnsi" w:cstheme="minorBidi"/>
              <w:noProof/>
              <w:kern w:val="2"/>
              <w:sz w:val="24"/>
              <w:szCs w:val="24"/>
              <w14:ligatures w14:val="standardContextual"/>
            </w:rPr>
          </w:pPr>
          <w:hyperlink w:history="1" w:anchor="_Toc239950065">
            <w:r w:rsidRPr="005265FB">
              <w:rPr>
                <w:rStyle w:val="Hyperlink"/>
                <w:noProof/>
              </w:rPr>
              <w:t>3.1.1.</w:t>
            </w:r>
            <w:r>
              <w:rPr>
                <w:rFonts w:asciiTheme="minorHAnsi" w:hAnsiTheme="minorHAnsi" w:cstheme="minorBidi"/>
                <w:noProof/>
                <w:kern w:val="2"/>
                <w:sz w:val="24"/>
                <w:szCs w:val="24"/>
                <w14:ligatures w14:val="standardContextual"/>
              </w:rPr>
              <w:tab/>
            </w:r>
            <w:r w:rsidRPr="005265FB">
              <w:rPr>
                <w:rStyle w:val="Hyperlink"/>
                <w:noProof/>
              </w:rPr>
              <w:t>Party Positions</w:t>
            </w:r>
            <w:r>
              <w:rPr>
                <w:noProof/>
                <w:webHidden/>
              </w:rPr>
              <w:tab/>
            </w:r>
            <w:r>
              <w:rPr>
                <w:noProof/>
                <w:webHidden/>
              </w:rPr>
              <w:fldChar w:fldCharType="begin"/>
            </w:r>
            <w:r>
              <w:rPr>
                <w:noProof/>
                <w:webHidden/>
              </w:rPr>
              <w:instrText xml:space="preserve"> PAGEREF _Toc239950065 \h </w:instrText>
            </w:r>
            <w:r>
              <w:rPr>
                <w:noProof/>
                <w:webHidden/>
              </w:rPr>
            </w:r>
            <w:r>
              <w:rPr>
                <w:noProof/>
                <w:webHidden/>
              </w:rPr>
              <w:fldChar w:fldCharType="separate"/>
            </w:r>
            <w:r>
              <w:rPr>
                <w:noProof/>
                <w:webHidden/>
              </w:rPr>
              <w:t>10</w:t>
            </w:r>
            <w:r>
              <w:rPr>
                <w:noProof/>
                <w:webHidden/>
              </w:rPr>
              <w:fldChar w:fldCharType="end"/>
            </w:r>
          </w:hyperlink>
        </w:p>
        <w:p w:rsidR="00E64A3B" w:rsidRDefault="00E64A3B" w14:paraId="61CBA6A4" w14:textId="33C87CC4">
          <w:pPr>
            <w:pStyle w:val="TOC3"/>
            <w:tabs>
              <w:tab w:val="left" w:pos="1987"/>
              <w:tab w:val="right" w:leader="dot" w:pos="9350"/>
            </w:tabs>
            <w:rPr>
              <w:rFonts w:asciiTheme="minorHAnsi" w:hAnsiTheme="minorHAnsi" w:cstheme="minorBidi"/>
              <w:noProof/>
              <w:kern w:val="2"/>
              <w:sz w:val="24"/>
              <w:szCs w:val="24"/>
              <w14:ligatures w14:val="standardContextual"/>
            </w:rPr>
          </w:pPr>
          <w:hyperlink w:history="1" w:anchor="_Toc239950066">
            <w:r w:rsidRPr="005265FB">
              <w:rPr>
                <w:rStyle w:val="Hyperlink"/>
                <w:noProof/>
              </w:rPr>
              <w:t>3.1.2.</w:t>
            </w:r>
            <w:r>
              <w:rPr>
                <w:rFonts w:asciiTheme="minorHAnsi" w:hAnsiTheme="minorHAnsi" w:cstheme="minorBidi"/>
                <w:noProof/>
                <w:kern w:val="2"/>
                <w:sz w:val="24"/>
                <w:szCs w:val="24"/>
                <w14:ligatures w14:val="standardContextual"/>
              </w:rPr>
              <w:tab/>
            </w:r>
            <w:r w:rsidRPr="005265FB">
              <w:rPr>
                <w:rStyle w:val="Hyperlink"/>
                <w:noProof/>
              </w:rPr>
              <w:t>Adoption of Permanent Protections</w:t>
            </w:r>
            <w:r>
              <w:rPr>
                <w:noProof/>
                <w:webHidden/>
              </w:rPr>
              <w:tab/>
            </w:r>
            <w:r>
              <w:rPr>
                <w:noProof/>
                <w:webHidden/>
              </w:rPr>
              <w:fldChar w:fldCharType="begin"/>
            </w:r>
            <w:r>
              <w:rPr>
                <w:noProof/>
                <w:webHidden/>
              </w:rPr>
              <w:instrText xml:space="preserve"> PAGEREF _Toc239950066 \h </w:instrText>
            </w:r>
            <w:r>
              <w:rPr>
                <w:noProof/>
                <w:webHidden/>
              </w:rPr>
            </w:r>
            <w:r>
              <w:rPr>
                <w:noProof/>
                <w:webHidden/>
              </w:rPr>
              <w:fldChar w:fldCharType="separate"/>
            </w:r>
            <w:r>
              <w:rPr>
                <w:noProof/>
                <w:webHidden/>
              </w:rPr>
              <w:t>12</w:t>
            </w:r>
            <w:r>
              <w:rPr>
                <w:noProof/>
                <w:webHidden/>
              </w:rPr>
              <w:fldChar w:fldCharType="end"/>
            </w:r>
          </w:hyperlink>
        </w:p>
        <w:p w:rsidR="00E64A3B" w:rsidRDefault="00E64A3B" w14:paraId="5CC4C3CF" w14:textId="6B274751">
          <w:pPr>
            <w:pStyle w:val="TOC3"/>
            <w:tabs>
              <w:tab w:val="left" w:pos="1987"/>
              <w:tab w:val="right" w:leader="dot" w:pos="9350"/>
            </w:tabs>
            <w:rPr>
              <w:rFonts w:asciiTheme="minorHAnsi" w:hAnsiTheme="minorHAnsi" w:cstheme="minorBidi"/>
              <w:noProof/>
              <w:kern w:val="2"/>
              <w:sz w:val="24"/>
              <w:szCs w:val="24"/>
              <w14:ligatures w14:val="standardContextual"/>
            </w:rPr>
          </w:pPr>
          <w:hyperlink w:history="1" w:anchor="_Toc239950067">
            <w:r w:rsidRPr="005265FB">
              <w:rPr>
                <w:rStyle w:val="Hyperlink"/>
                <w:noProof/>
              </w:rPr>
              <w:t>3.1.3.</w:t>
            </w:r>
            <w:r>
              <w:rPr>
                <w:rFonts w:asciiTheme="minorHAnsi" w:hAnsiTheme="minorHAnsi" w:cstheme="minorBidi"/>
                <w:noProof/>
                <w:kern w:val="2"/>
                <w:sz w:val="24"/>
                <w:szCs w:val="24"/>
                <w14:ligatures w14:val="standardContextual"/>
              </w:rPr>
              <w:tab/>
            </w:r>
            <w:r w:rsidRPr="005265FB">
              <w:rPr>
                <w:rStyle w:val="Hyperlink"/>
                <w:noProof/>
              </w:rPr>
              <w:t>Geographic Scope of Protections</w:t>
            </w:r>
            <w:r>
              <w:rPr>
                <w:noProof/>
                <w:webHidden/>
              </w:rPr>
              <w:tab/>
            </w:r>
            <w:r>
              <w:rPr>
                <w:noProof/>
                <w:webHidden/>
              </w:rPr>
              <w:fldChar w:fldCharType="begin"/>
            </w:r>
            <w:r>
              <w:rPr>
                <w:noProof/>
                <w:webHidden/>
              </w:rPr>
              <w:instrText xml:space="preserve"> PAGEREF _Toc239950067 \h </w:instrText>
            </w:r>
            <w:r>
              <w:rPr>
                <w:noProof/>
                <w:webHidden/>
              </w:rPr>
            </w:r>
            <w:r>
              <w:rPr>
                <w:noProof/>
                <w:webHidden/>
              </w:rPr>
              <w:fldChar w:fldCharType="separate"/>
            </w:r>
            <w:r>
              <w:rPr>
                <w:noProof/>
                <w:webHidden/>
              </w:rPr>
              <w:t>14</w:t>
            </w:r>
            <w:r>
              <w:rPr>
                <w:noProof/>
                <w:webHidden/>
              </w:rPr>
              <w:fldChar w:fldCharType="end"/>
            </w:r>
          </w:hyperlink>
        </w:p>
        <w:p w:rsidR="00E64A3B" w:rsidRDefault="00E64A3B" w14:paraId="0398BB10" w14:textId="458CECC2">
          <w:pPr>
            <w:pStyle w:val="TOC2"/>
            <w:tabs>
              <w:tab w:val="left" w:pos="1123"/>
              <w:tab w:val="right" w:leader="dot" w:pos="9350"/>
            </w:tabs>
            <w:rPr>
              <w:rFonts w:asciiTheme="minorHAnsi" w:hAnsiTheme="minorHAnsi" w:cstheme="minorBidi"/>
              <w:noProof/>
              <w:kern w:val="2"/>
              <w:sz w:val="24"/>
              <w:szCs w:val="24"/>
              <w14:ligatures w14:val="standardContextual"/>
            </w:rPr>
          </w:pPr>
          <w:hyperlink w:history="1" w:anchor="_Toc239950068">
            <w:r w:rsidRPr="005265FB">
              <w:rPr>
                <w:rStyle w:val="Hyperlink"/>
                <w:noProof/>
              </w:rPr>
              <w:t>3.2.</w:t>
            </w:r>
            <w:r>
              <w:rPr>
                <w:rFonts w:asciiTheme="minorHAnsi" w:hAnsiTheme="minorHAnsi" w:cstheme="minorBidi"/>
                <w:noProof/>
                <w:kern w:val="2"/>
                <w:sz w:val="24"/>
                <w:szCs w:val="24"/>
                <w14:ligatures w14:val="standardContextual"/>
              </w:rPr>
              <w:tab/>
            </w:r>
            <w:r w:rsidRPr="005265FB">
              <w:rPr>
                <w:rStyle w:val="Hyperlink"/>
                <w:noProof/>
              </w:rPr>
              <w:t>Decision 18</w:t>
            </w:r>
            <w:r w:rsidRPr="005265FB">
              <w:rPr>
                <w:rStyle w:val="Hyperlink"/>
                <w:noProof/>
              </w:rPr>
              <w:noBreakHyphen/>
              <w:t>08</w:t>
            </w:r>
            <w:r w:rsidRPr="005265FB">
              <w:rPr>
                <w:rStyle w:val="Hyperlink"/>
                <w:noProof/>
              </w:rPr>
              <w:noBreakHyphen/>
              <w:t>004’s Automatic Protections for LifeLine Customers and Additional Recommendations</w:t>
            </w:r>
            <w:r>
              <w:rPr>
                <w:noProof/>
                <w:webHidden/>
              </w:rPr>
              <w:tab/>
            </w:r>
            <w:r>
              <w:rPr>
                <w:noProof/>
                <w:webHidden/>
              </w:rPr>
              <w:fldChar w:fldCharType="begin"/>
            </w:r>
            <w:r>
              <w:rPr>
                <w:noProof/>
                <w:webHidden/>
              </w:rPr>
              <w:instrText xml:space="preserve"> PAGEREF _Toc239950068 \h </w:instrText>
            </w:r>
            <w:r>
              <w:rPr>
                <w:noProof/>
                <w:webHidden/>
              </w:rPr>
            </w:r>
            <w:r>
              <w:rPr>
                <w:noProof/>
                <w:webHidden/>
              </w:rPr>
              <w:fldChar w:fldCharType="separate"/>
            </w:r>
            <w:r>
              <w:rPr>
                <w:noProof/>
                <w:webHidden/>
              </w:rPr>
              <w:t>18</w:t>
            </w:r>
            <w:r>
              <w:rPr>
                <w:noProof/>
                <w:webHidden/>
              </w:rPr>
              <w:fldChar w:fldCharType="end"/>
            </w:r>
          </w:hyperlink>
        </w:p>
        <w:p w:rsidR="00E64A3B" w:rsidRDefault="00E64A3B" w14:paraId="154D06A5" w14:textId="6E79035C">
          <w:pPr>
            <w:pStyle w:val="TOC3"/>
            <w:tabs>
              <w:tab w:val="left" w:pos="1987"/>
              <w:tab w:val="right" w:leader="dot" w:pos="9350"/>
            </w:tabs>
            <w:rPr>
              <w:rFonts w:asciiTheme="minorHAnsi" w:hAnsiTheme="minorHAnsi" w:cstheme="minorBidi"/>
              <w:noProof/>
              <w:kern w:val="2"/>
              <w:sz w:val="24"/>
              <w:szCs w:val="24"/>
              <w14:ligatures w14:val="standardContextual"/>
            </w:rPr>
          </w:pPr>
          <w:hyperlink w:history="1" w:anchor="_Toc239950069">
            <w:r w:rsidRPr="005265FB">
              <w:rPr>
                <w:rStyle w:val="Hyperlink"/>
                <w:noProof/>
              </w:rPr>
              <w:t>3.2.1.</w:t>
            </w:r>
            <w:r>
              <w:rPr>
                <w:rFonts w:asciiTheme="minorHAnsi" w:hAnsiTheme="minorHAnsi" w:cstheme="minorBidi"/>
                <w:noProof/>
                <w:kern w:val="2"/>
                <w:sz w:val="24"/>
                <w:szCs w:val="24"/>
                <w14:ligatures w14:val="standardContextual"/>
              </w:rPr>
              <w:tab/>
            </w:r>
            <w:r w:rsidRPr="005265FB">
              <w:rPr>
                <w:rStyle w:val="Hyperlink"/>
                <w:noProof/>
              </w:rPr>
              <w:t>Customer Outreach and Additional Recommendations</w:t>
            </w:r>
            <w:r>
              <w:rPr>
                <w:noProof/>
                <w:webHidden/>
              </w:rPr>
              <w:tab/>
            </w:r>
            <w:r>
              <w:rPr>
                <w:noProof/>
                <w:webHidden/>
              </w:rPr>
              <w:fldChar w:fldCharType="begin"/>
            </w:r>
            <w:r>
              <w:rPr>
                <w:noProof/>
                <w:webHidden/>
              </w:rPr>
              <w:instrText xml:space="preserve"> PAGEREF _Toc239950069 \h </w:instrText>
            </w:r>
            <w:r>
              <w:rPr>
                <w:noProof/>
                <w:webHidden/>
              </w:rPr>
            </w:r>
            <w:r>
              <w:rPr>
                <w:noProof/>
                <w:webHidden/>
              </w:rPr>
              <w:fldChar w:fldCharType="separate"/>
            </w:r>
            <w:r>
              <w:rPr>
                <w:noProof/>
                <w:webHidden/>
              </w:rPr>
              <w:t>19</w:t>
            </w:r>
            <w:r>
              <w:rPr>
                <w:noProof/>
                <w:webHidden/>
              </w:rPr>
              <w:fldChar w:fldCharType="end"/>
            </w:r>
          </w:hyperlink>
        </w:p>
        <w:p w:rsidR="00E64A3B" w:rsidRDefault="00E64A3B" w14:paraId="47049366" w14:textId="3CB42589">
          <w:pPr>
            <w:pStyle w:val="TOC2"/>
            <w:tabs>
              <w:tab w:val="left" w:pos="1123"/>
              <w:tab w:val="right" w:leader="dot" w:pos="9350"/>
            </w:tabs>
            <w:rPr>
              <w:rFonts w:asciiTheme="minorHAnsi" w:hAnsiTheme="minorHAnsi" w:cstheme="minorBidi"/>
              <w:noProof/>
              <w:kern w:val="2"/>
              <w:sz w:val="24"/>
              <w:szCs w:val="24"/>
              <w14:ligatures w14:val="standardContextual"/>
            </w:rPr>
          </w:pPr>
          <w:hyperlink w:history="1" w:anchor="_Toc239950070">
            <w:r w:rsidRPr="005265FB">
              <w:rPr>
                <w:rStyle w:val="Hyperlink"/>
                <w:noProof/>
              </w:rPr>
              <w:t>3.3.</w:t>
            </w:r>
            <w:r>
              <w:rPr>
                <w:rFonts w:asciiTheme="minorHAnsi" w:hAnsiTheme="minorHAnsi" w:cstheme="minorBidi"/>
                <w:noProof/>
                <w:kern w:val="2"/>
                <w:sz w:val="24"/>
                <w:szCs w:val="24"/>
                <w14:ligatures w14:val="standardContextual"/>
              </w:rPr>
              <w:tab/>
            </w:r>
            <w:r w:rsidRPr="005265FB">
              <w:rPr>
                <w:rStyle w:val="Hyperlink"/>
                <w:noProof/>
              </w:rPr>
              <w:t>Timing and Duration of LifeLine Customer Protections</w:t>
            </w:r>
            <w:r>
              <w:rPr>
                <w:noProof/>
                <w:webHidden/>
              </w:rPr>
              <w:tab/>
            </w:r>
            <w:r>
              <w:rPr>
                <w:noProof/>
                <w:webHidden/>
              </w:rPr>
              <w:fldChar w:fldCharType="begin"/>
            </w:r>
            <w:r>
              <w:rPr>
                <w:noProof/>
                <w:webHidden/>
              </w:rPr>
              <w:instrText xml:space="preserve"> PAGEREF _Toc239950070 \h </w:instrText>
            </w:r>
            <w:r>
              <w:rPr>
                <w:noProof/>
                <w:webHidden/>
              </w:rPr>
            </w:r>
            <w:r>
              <w:rPr>
                <w:noProof/>
                <w:webHidden/>
              </w:rPr>
              <w:fldChar w:fldCharType="separate"/>
            </w:r>
            <w:r>
              <w:rPr>
                <w:noProof/>
                <w:webHidden/>
              </w:rPr>
              <w:t>23</w:t>
            </w:r>
            <w:r>
              <w:rPr>
                <w:noProof/>
                <w:webHidden/>
              </w:rPr>
              <w:fldChar w:fldCharType="end"/>
            </w:r>
          </w:hyperlink>
        </w:p>
        <w:p w:rsidR="00E64A3B" w:rsidRDefault="00E64A3B" w14:paraId="15979762" w14:textId="2AC64660">
          <w:pPr>
            <w:pStyle w:val="TOC2"/>
            <w:tabs>
              <w:tab w:val="left" w:pos="1123"/>
              <w:tab w:val="right" w:leader="dot" w:pos="9350"/>
            </w:tabs>
            <w:rPr>
              <w:rFonts w:asciiTheme="minorHAnsi" w:hAnsiTheme="minorHAnsi" w:cstheme="minorBidi"/>
              <w:noProof/>
              <w:kern w:val="2"/>
              <w:sz w:val="24"/>
              <w:szCs w:val="24"/>
              <w14:ligatures w14:val="standardContextual"/>
            </w:rPr>
          </w:pPr>
          <w:hyperlink w:history="1" w:anchor="_Toc239950071">
            <w:r w:rsidRPr="005265FB">
              <w:rPr>
                <w:rStyle w:val="Hyperlink"/>
                <w:noProof/>
              </w:rPr>
              <w:t>3.4.</w:t>
            </w:r>
            <w:r>
              <w:rPr>
                <w:rFonts w:asciiTheme="minorHAnsi" w:hAnsiTheme="minorHAnsi" w:cstheme="minorBidi"/>
                <w:noProof/>
                <w:kern w:val="2"/>
                <w:sz w:val="24"/>
                <w:szCs w:val="24"/>
                <w14:ligatures w14:val="standardContextual"/>
              </w:rPr>
              <w:tab/>
            </w:r>
            <w:r w:rsidRPr="005265FB">
              <w:rPr>
                <w:rStyle w:val="Hyperlink"/>
                <w:noProof/>
              </w:rPr>
              <w:t>Default LifeLine Eligibility Based on Enrollment in Other Disaster Relief Programs</w:t>
            </w:r>
            <w:r>
              <w:rPr>
                <w:noProof/>
                <w:webHidden/>
              </w:rPr>
              <w:tab/>
            </w:r>
            <w:r>
              <w:rPr>
                <w:noProof/>
                <w:webHidden/>
              </w:rPr>
              <w:fldChar w:fldCharType="begin"/>
            </w:r>
            <w:r>
              <w:rPr>
                <w:noProof/>
                <w:webHidden/>
              </w:rPr>
              <w:instrText xml:space="preserve"> PAGEREF _Toc239950071 \h </w:instrText>
            </w:r>
            <w:r>
              <w:rPr>
                <w:noProof/>
                <w:webHidden/>
              </w:rPr>
            </w:r>
            <w:r>
              <w:rPr>
                <w:noProof/>
                <w:webHidden/>
              </w:rPr>
              <w:fldChar w:fldCharType="separate"/>
            </w:r>
            <w:r>
              <w:rPr>
                <w:noProof/>
                <w:webHidden/>
              </w:rPr>
              <w:t>28</w:t>
            </w:r>
            <w:r>
              <w:rPr>
                <w:noProof/>
                <w:webHidden/>
              </w:rPr>
              <w:fldChar w:fldCharType="end"/>
            </w:r>
          </w:hyperlink>
        </w:p>
        <w:p w:rsidR="00E64A3B" w:rsidRDefault="00E64A3B" w14:paraId="73975095" w14:textId="2FBD66C0">
          <w:pPr>
            <w:pStyle w:val="TOC2"/>
            <w:tabs>
              <w:tab w:val="left" w:pos="1123"/>
              <w:tab w:val="right" w:leader="dot" w:pos="9350"/>
            </w:tabs>
            <w:rPr>
              <w:rFonts w:asciiTheme="minorHAnsi" w:hAnsiTheme="minorHAnsi" w:cstheme="minorBidi"/>
              <w:noProof/>
              <w:kern w:val="2"/>
              <w:sz w:val="24"/>
              <w:szCs w:val="24"/>
              <w14:ligatures w14:val="standardContextual"/>
            </w:rPr>
          </w:pPr>
          <w:hyperlink w:history="1" w:anchor="_Toc239950072">
            <w:r w:rsidRPr="005265FB">
              <w:rPr>
                <w:rStyle w:val="Hyperlink"/>
                <w:noProof/>
              </w:rPr>
              <w:t>3.5.</w:t>
            </w:r>
            <w:r>
              <w:rPr>
                <w:rFonts w:asciiTheme="minorHAnsi" w:hAnsiTheme="minorHAnsi" w:cstheme="minorBidi"/>
                <w:noProof/>
                <w:kern w:val="2"/>
                <w:sz w:val="24"/>
                <w:szCs w:val="24"/>
                <w14:ligatures w14:val="standardContextual"/>
              </w:rPr>
              <w:tab/>
            </w:r>
            <w:r w:rsidRPr="005265FB">
              <w:rPr>
                <w:rStyle w:val="Hyperlink"/>
                <w:noProof/>
              </w:rPr>
              <w:t>Make</w:t>
            </w:r>
            <w:r w:rsidRPr="005265FB">
              <w:rPr>
                <w:rStyle w:val="Hyperlink"/>
                <w:noProof/>
              </w:rPr>
              <w:noBreakHyphen/>
              <w:t>Up of Federal Support During a Disaster</w:t>
            </w:r>
            <w:r>
              <w:rPr>
                <w:noProof/>
                <w:webHidden/>
              </w:rPr>
              <w:tab/>
            </w:r>
            <w:r>
              <w:rPr>
                <w:noProof/>
                <w:webHidden/>
              </w:rPr>
              <w:fldChar w:fldCharType="begin"/>
            </w:r>
            <w:r>
              <w:rPr>
                <w:noProof/>
                <w:webHidden/>
              </w:rPr>
              <w:instrText xml:space="preserve"> PAGEREF _Toc239950072 \h </w:instrText>
            </w:r>
            <w:r>
              <w:rPr>
                <w:noProof/>
                <w:webHidden/>
              </w:rPr>
            </w:r>
            <w:r>
              <w:rPr>
                <w:noProof/>
                <w:webHidden/>
              </w:rPr>
              <w:fldChar w:fldCharType="separate"/>
            </w:r>
            <w:r>
              <w:rPr>
                <w:noProof/>
                <w:webHidden/>
              </w:rPr>
              <w:t>30</w:t>
            </w:r>
            <w:r>
              <w:rPr>
                <w:noProof/>
                <w:webHidden/>
              </w:rPr>
              <w:fldChar w:fldCharType="end"/>
            </w:r>
          </w:hyperlink>
        </w:p>
        <w:p w:rsidR="00E64A3B" w:rsidRDefault="00E64A3B" w14:paraId="0EFB56FF" w14:textId="0DCE8ED6">
          <w:pPr>
            <w:pStyle w:val="TOC2"/>
            <w:tabs>
              <w:tab w:val="left" w:pos="1123"/>
              <w:tab w:val="right" w:leader="dot" w:pos="9350"/>
            </w:tabs>
            <w:rPr>
              <w:rFonts w:asciiTheme="minorHAnsi" w:hAnsiTheme="minorHAnsi" w:cstheme="minorBidi"/>
              <w:noProof/>
              <w:kern w:val="2"/>
              <w:sz w:val="24"/>
              <w:szCs w:val="24"/>
              <w14:ligatures w14:val="standardContextual"/>
            </w:rPr>
          </w:pPr>
          <w:hyperlink w:history="1" w:anchor="_Toc239950073">
            <w:r w:rsidRPr="005265FB">
              <w:rPr>
                <w:rStyle w:val="Hyperlink"/>
                <w:noProof/>
              </w:rPr>
              <w:t>3.6.</w:t>
            </w:r>
            <w:r>
              <w:rPr>
                <w:rFonts w:asciiTheme="minorHAnsi" w:hAnsiTheme="minorHAnsi" w:cstheme="minorBidi"/>
                <w:noProof/>
                <w:kern w:val="2"/>
                <w:sz w:val="24"/>
                <w:szCs w:val="24"/>
                <w14:ligatures w14:val="standardContextual"/>
              </w:rPr>
              <w:tab/>
            </w:r>
            <w:r w:rsidRPr="005265FB">
              <w:rPr>
                <w:rStyle w:val="Hyperlink"/>
                <w:noProof/>
              </w:rPr>
              <w:t>Implementation</w:t>
            </w:r>
            <w:r>
              <w:rPr>
                <w:noProof/>
                <w:webHidden/>
              </w:rPr>
              <w:tab/>
            </w:r>
            <w:r>
              <w:rPr>
                <w:noProof/>
                <w:webHidden/>
              </w:rPr>
              <w:fldChar w:fldCharType="begin"/>
            </w:r>
            <w:r>
              <w:rPr>
                <w:noProof/>
                <w:webHidden/>
              </w:rPr>
              <w:instrText xml:space="preserve"> PAGEREF _Toc239950073 \h </w:instrText>
            </w:r>
            <w:r>
              <w:rPr>
                <w:noProof/>
                <w:webHidden/>
              </w:rPr>
            </w:r>
            <w:r>
              <w:rPr>
                <w:noProof/>
                <w:webHidden/>
              </w:rPr>
              <w:fldChar w:fldCharType="separate"/>
            </w:r>
            <w:r>
              <w:rPr>
                <w:noProof/>
                <w:webHidden/>
              </w:rPr>
              <w:t>31</w:t>
            </w:r>
            <w:r>
              <w:rPr>
                <w:noProof/>
                <w:webHidden/>
              </w:rPr>
              <w:fldChar w:fldCharType="end"/>
            </w:r>
          </w:hyperlink>
        </w:p>
        <w:p w:rsidR="00E64A3B" w:rsidRDefault="00E64A3B" w14:paraId="5B4539A5" w14:textId="69691031">
          <w:pPr>
            <w:pStyle w:val="TOC1"/>
            <w:tabs>
              <w:tab w:val="right" w:leader="dot" w:pos="9350"/>
            </w:tabs>
            <w:rPr>
              <w:rFonts w:asciiTheme="minorHAnsi" w:hAnsiTheme="minorHAnsi" w:cstheme="minorBidi"/>
              <w:noProof/>
              <w:kern w:val="2"/>
              <w:sz w:val="24"/>
              <w:szCs w:val="24"/>
              <w14:ligatures w14:val="standardContextual"/>
            </w:rPr>
          </w:pPr>
          <w:hyperlink w:history="1" w:anchor="_Toc239950074">
            <w:r w:rsidRPr="005265FB">
              <w:rPr>
                <w:rStyle w:val="Hyperlink"/>
                <w:noProof/>
              </w:rPr>
              <w:t>4.</w:t>
            </w:r>
            <w:r>
              <w:rPr>
                <w:rFonts w:asciiTheme="minorHAnsi" w:hAnsiTheme="minorHAnsi" w:cstheme="minorBidi"/>
                <w:noProof/>
                <w:kern w:val="2"/>
                <w:sz w:val="24"/>
                <w:szCs w:val="24"/>
                <w14:ligatures w14:val="standardContextual"/>
              </w:rPr>
              <w:tab/>
            </w:r>
            <w:r w:rsidRPr="005265FB">
              <w:rPr>
                <w:rStyle w:val="Hyperlink"/>
                <w:noProof/>
              </w:rPr>
              <w:t>Federal Policy Changes and California LifeLine</w:t>
            </w:r>
            <w:r>
              <w:rPr>
                <w:noProof/>
                <w:webHidden/>
              </w:rPr>
              <w:tab/>
            </w:r>
            <w:r>
              <w:rPr>
                <w:noProof/>
                <w:webHidden/>
              </w:rPr>
              <w:fldChar w:fldCharType="begin"/>
            </w:r>
            <w:r>
              <w:rPr>
                <w:noProof/>
                <w:webHidden/>
              </w:rPr>
              <w:instrText xml:space="preserve"> PAGEREF _Toc239950074 \h </w:instrText>
            </w:r>
            <w:r>
              <w:rPr>
                <w:noProof/>
                <w:webHidden/>
              </w:rPr>
            </w:r>
            <w:r>
              <w:rPr>
                <w:noProof/>
                <w:webHidden/>
              </w:rPr>
              <w:fldChar w:fldCharType="separate"/>
            </w:r>
            <w:r>
              <w:rPr>
                <w:noProof/>
                <w:webHidden/>
              </w:rPr>
              <w:t>32</w:t>
            </w:r>
            <w:r>
              <w:rPr>
                <w:noProof/>
                <w:webHidden/>
              </w:rPr>
              <w:fldChar w:fldCharType="end"/>
            </w:r>
          </w:hyperlink>
        </w:p>
        <w:p w:rsidR="00E64A3B" w:rsidRDefault="00E64A3B" w14:paraId="09C153F3" w14:textId="390B3457">
          <w:pPr>
            <w:pStyle w:val="TOC2"/>
            <w:tabs>
              <w:tab w:val="left" w:pos="1123"/>
              <w:tab w:val="right" w:leader="dot" w:pos="9350"/>
            </w:tabs>
            <w:rPr>
              <w:rFonts w:asciiTheme="minorHAnsi" w:hAnsiTheme="minorHAnsi" w:cstheme="minorBidi"/>
              <w:noProof/>
              <w:kern w:val="2"/>
              <w:sz w:val="24"/>
              <w:szCs w:val="24"/>
              <w14:ligatures w14:val="standardContextual"/>
            </w:rPr>
          </w:pPr>
          <w:hyperlink w:history="1" w:anchor="_Toc239950075">
            <w:r w:rsidRPr="005265FB">
              <w:rPr>
                <w:rStyle w:val="Hyperlink"/>
                <w:noProof/>
              </w:rPr>
              <w:t>4.1.</w:t>
            </w:r>
            <w:r>
              <w:rPr>
                <w:rFonts w:asciiTheme="minorHAnsi" w:hAnsiTheme="minorHAnsi" w:cstheme="minorBidi"/>
                <w:noProof/>
                <w:kern w:val="2"/>
                <w:sz w:val="24"/>
                <w:szCs w:val="24"/>
                <w14:ligatures w14:val="standardContextual"/>
              </w:rPr>
              <w:tab/>
            </w:r>
            <w:r w:rsidRPr="005265FB">
              <w:rPr>
                <w:rStyle w:val="Hyperlink"/>
                <w:noProof/>
              </w:rPr>
              <w:t>Applications and Eligibility Determinations for California LifeLine and Federal Lifeline, Related Outreach</w:t>
            </w:r>
            <w:r>
              <w:rPr>
                <w:noProof/>
                <w:webHidden/>
              </w:rPr>
              <w:tab/>
            </w:r>
            <w:r>
              <w:rPr>
                <w:noProof/>
                <w:webHidden/>
              </w:rPr>
              <w:fldChar w:fldCharType="begin"/>
            </w:r>
            <w:r>
              <w:rPr>
                <w:noProof/>
                <w:webHidden/>
              </w:rPr>
              <w:instrText xml:space="preserve"> PAGEREF _Toc239950075 \h </w:instrText>
            </w:r>
            <w:r>
              <w:rPr>
                <w:noProof/>
                <w:webHidden/>
              </w:rPr>
            </w:r>
            <w:r>
              <w:rPr>
                <w:noProof/>
                <w:webHidden/>
              </w:rPr>
              <w:fldChar w:fldCharType="separate"/>
            </w:r>
            <w:r>
              <w:rPr>
                <w:noProof/>
                <w:webHidden/>
              </w:rPr>
              <w:t>35</w:t>
            </w:r>
            <w:r>
              <w:rPr>
                <w:noProof/>
                <w:webHidden/>
              </w:rPr>
              <w:fldChar w:fldCharType="end"/>
            </w:r>
          </w:hyperlink>
        </w:p>
        <w:p w:rsidR="00E64A3B" w:rsidRDefault="00E64A3B" w14:paraId="58BE3F0F" w14:textId="25927BA8">
          <w:pPr>
            <w:pStyle w:val="TOC3"/>
            <w:tabs>
              <w:tab w:val="left" w:pos="1987"/>
              <w:tab w:val="right" w:leader="dot" w:pos="9350"/>
            </w:tabs>
            <w:rPr>
              <w:rFonts w:asciiTheme="minorHAnsi" w:hAnsiTheme="minorHAnsi" w:cstheme="minorBidi"/>
              <w:noProof/>
              <w:kern w:val="2"/>
              <w:sz w:val="24"/>
              <w:szCs w:val="24"/>
              <w14:ligatures w14:val="standardContextual"/>
            </w:rPr>
          </w:pPr>
          <w:hyperlink w:history="1" w:anchor="_Toc239950076">
            <w:r w:rsidRPr="005265FB">
              <w:rPr>
                <w:rStyle w:val="Hyperlink"/>
                <w:noProof/>
              </w:rPr>
              <w:t>4.1.1.</w:t>
            </w:r>
            <w:r>
              <w:rPr>
                <w:rFonts w:asciiTheme="minorHAnsi" w:hAnsiTheme="minorHAnsi" w:cstheme="minorBidi"/>
                <w:noProof/>
                <w:kern w:val="2"/>
                <w:sz w:val="24"/>
                <w:szCs w:val="24"/>
                <w14:ligatures w14:val="standardContextual"/>
              </w:rPr>
              <w:tab/>
            </w:r>
            <w:r w:rsidRPr="005265FB">
              <w:rPr>
                <w:rStyle w:val="Hyperlink"/>
                <w:noProof/>
              </w:rPr>
              <w:t>Party Positions on Application and Enrollment Issues</w:t>
            </w:r>
            <w:r>
              <w:rPr>
                <w:noProof/>
                <w:webHidden/>
              </w:rPr>
              <w:tab/>
            </w:r>
            <w:r>
              <w:rPr>
                <w:noProof/>
                <w:webHidden/>
              </w:rPr>
              <w:fldChar w:fldCharType="begin"/>
            </w:r>
            <w:r>
              <w:rPr>
                <w:noProof/>
                <w:webHidden/>
              </w:rPr>
              <w:instrText xml:space="preserve"> PAGEREF _Toc239950076 \h </w:instrText>
            </w:r>
            <w:r>
              <w:rPr>
                <w:noProof/>
                <w:webHidden/>
              </w:rPr>
            </w:r>
            <w:r>
              <w:rPr>
                <w:noProof/>
                <w:webHidden/>
              </w:rPr>
              <w:fldChar w:fldCharType="separate"/>
            </w:r>
            <w:r>
              <w:rPr>
                <w:noProof/>
                <w:webHidden/>
              </w:rPr>
              <w:t>35</w:t>
            </w:r>
            <w:r>
              <w:rPr>
                <w:noProof/>
                <w:webHidden/>
              </w:rPr>
              <w:fldChar w:fldCharType="end"/>
            </w:r>
          </w:hyperlink>
        </w:p>
        <w:p w:rsidR="00E64A3B" w:rsidRDefault="00E64A3B" w14:paraId="1585FB9E" w14:textId="065801D3">
          <w:pPr>
            <w:pStyle w:val="TOC3"/>
            <w:tabs>
              <w:tab w:val="left" w:pos="1987"/>
              <w:tab w:val="right" w:leader="dot" w:pos="9350"/>
            </w:tabs>
            <w:rPr>
              <w:rFonts w:asciiTheme="minorHAnsi" w:hAnsiTheme="minorHAnsi" w:cstheme="minorBidi"/>
              <w:noProof/>
              <w:kern w:val="2"/>
              <w:sz w:val="24"/>
              <w:szCs w:val="24"/>
              <w14:ligatures w14:val="standardContextual"/>
            </w:rPr>
          </w:pPr>
          <w:hyperlink w:history="1" w:anchor="_Toc239950077">
            <w:r w:rsidRPr="005265FB">
              <w:rPr>
                <w:rStyle w:val="Hyperlink"/>
                <w:noProof/>
              </w:rPr>
              <w:t>4.1.2.</w:t>
            </w:r>
            <w:r>
              <w:rPr>
                <w:rFonts w:asciiTheme="minorHAnsi" w:hAnsiTheme="minorHAnsi" w:cstheme="minorBidi"/>
                <w:noProof/>
                <w:kern w:val="2"/>
                <w:sz w:val="24"/>
                <w:szCs w:val="24"/>
                <w14:ligatures w14:val="standardContextual"/>
              </w:rPr>
              <w:tab/>
            </w:r>
            <w:r w:rsidRPr="005265FB">
              <w:rPr>
                <w:rStyle w:val="Hyperlink"/>
                <w:noProof/>
              </w:rPr>
              <w:t>Discussion of Application and Enrollment Issues</w:t>
            </w:r>
            <w:r>
              <w:rPr>
                <w:noProof/>
                <w:webHidden/>
              </w:rPr>
              <w:tab/>
            </w:r>
            <w:r>
              <w:rPr>
                <w:noProof/>
                <w:webHidden/>
              </w:rPr>
              <w:fldChar w:fldCharType="begin"/>
            </w:r>
            <w:r>
              <w:rPr>
                <w:noProof/>
                <w:webHidden/>
              </w:rPr>
              <w:instrText xml:space="preserve"> PAGEREF _Toc239950077 \h </w:instrText>
            </w:r>
            <w:r>
              <w:rPr>
                <w:noProof/>
                <w:webHidden/>
              </w:rPr>
            </w:r>
            <w:r>
              <w:rPr>
                <w:noProof/>
                <w:webHidden/>
              </w:rPr>
              <w:fldChar w:fldCharType="separate"/>
            </w:r>
            <w:r>
              <w:rPr>
                <w:noProof/>
                <w:webHidden/>
              </w:rPr>
              <w:t>41</w:t>
            </w:r>
            <w:r>
              <w:rPr>
                <w:noProof/>
                <w:webHidden/>
              </w:rPr>
              <w:fldChar w:fldCharType="end"/>
            </w:r>
          </w:hyperlink>
        </w:p>
        <w:p w:rsidR="00E64A3B" w:rsidRDefault="00E64A3B" w14:paraId="501295B8" w14:textId="43A5BA35">
          <w:pPr>
            <w:pStyle w:val="TOC3"/>
            <w:tabs>
              <w:tab w:val="left" w:pos="1987"/>
              <w:tab w:val="right" w:leader="dot" w:pos="9350"/>
            </w:tabs>
            <w:rPr>
              <w:rFonts w:asciiTheme="minorHAnsi" w:hAnsiTheme="minorHAnsi" w:cstheme="minorBidi"/>
              <w:noProof/>
              <w:kern w:val="2"/>
              <w:sz w:val="24"/>
              <w:szCs w:val="24"/>
              <w14:ligatures w14:val="standardContextual"/>
            </w:rPr>
          </w:pPr>
          <w:hyperlink w:history="1" w:anchor="_Toc239950078">
            <w:r w:rsidRPr="005265FB">
              <w:rPr>
                <w:rStyle w:val="Hyperlink"/>
                <w:noProof/>
              </w:rPr>
              <w:t>4.1.3.</w:t>
            </w:r>
            <w:r>
              <w:rPr>
                <w:rFonts w:asciiTheme="minorHAnsi" w:hAnsiTheme="minorHAnsi" w:cstheme="minorBidi"/>
                <w:noProof/>
                <w:kern w:val="2"/>
                <w:sz w:val="24"/>
                <w:szCs w:val="24"/>
                <w14:ligatures w14:val="standardContextual"/>
              </w:rPr>
              <w:tab/>
            </w:r>
            <w:r w:rsidRPr="005265FB">
              <w:rPr>
                <w:rStyle w:val="Hyperlink"/>
                <w:noProof/>
              </w:rPr>
              <w:t>Party Positions on Customer Education and Outreach</w:t>
            </w:r>
            <w:r>
              <w:rPr>
                <w:noProof/>
                <w:webHidden/>
              </w:rPr>
              <w:tab/>
            </w:r>
            <w:r>
              <w:rPr>
                <w:noProof/>
                <w:webHidden/>
              </w:rPr>
              <w:fldChar w:fldCharType="begin"/>
            </w:r>
            <w:r>
              <w:rPr>
                <w:noProof/>
                <w:webHidden/>
              </w:rPr>
              <w:instrText xml:space="preserve"> PAGEREF _Toc239950078 \h </w:instrText>
            </w:r>
            <w:r>
              <w:rPr>
                <w:noProof/>
                <w:webHidden/>
              </w:rPr>
            </w:r>
            <w:r>
              <w:rPr>
                <w:noProof/>
                <w:webHidden/>
              </w:rPr>
              <w:fldChar w:fldCharType="separate"/>
            </w:r>
            <w:r>
              <w:rPr>
                <w:noProof/>
                <w:webHidden/>
              </w:rPr>
              <w:t>45</w:t>
            </w:r>
            <w:r>
              <w:rPr>
                <w:noProof/>
                <w:webHidden/>
              </w:rPr>
              <w:fldChar w:fldCharType="end"/>
            </w:r>
          </w:hyperlink>
        </w:p>
        <w:p w:rsidR="00E64A3B" w:rsidRDefault="00E64A3B" w14:paraId="74068BF5" w14:textId="47421B98">
          <w:pPr>
            <w:pStyle w:val="TOC3"/>
            <w:tabs>
              <w:tab w:val="left" w:pos="1987"/>
              <w:tab w:val="right" w:leader="dot" w:pos="9350"/>
            </w:tabs>
            <w:rPr>
              <w:rFonts w:asciiTheme="minorHAnsi" w:hAnsiTheme="minorHAnsi" w:cstheme="minorBidi"/>
              <w:noProof/>
              <w:kern w:val="2"/>
              <w:sz w:val="24"/>
              <w:szCs w:val="24"/>
              <w14:ligatures w14:val="standardContextual"/>
            </w:rPr>
          </w:pPr>
          <w:hyperlink w:history="1" w:anchor="_Toc239950079">
            <w:r w:rsidRPr="005265FB">
              <w:rPr>
                <w:rStyle w:val="Hyperlink"/>
                <w:noProof/>
              </w:rPr>
              <w:t>4.1.4.</w:t>
            </w:r>
            <w:r>
              <w:rPr>
                <w:rFonts w:asciiTheme="minorHAnsi" w:hAnsiTheme="minorHAnsi" w:cstheme="minorBidi"/>
                <w:noProof/>
                <w:kern w:val="2"/>
                <w:sz w:val="24"/>
                <w:szCs w:val="24"/>
                <w14:ligatures w14:val="standardContextual"/>
              </w:rPr>
              <w:tab/>
            </w:r>
            <w:r w:rsidRPr="005265FB">
              <w:rPr>
                <w:rStyle w:val="Hyperlink"/>
                <w:noProof/>
              </w:rPr>
              <w:t>Discussion of Customer Education and Outreach Requirements</w:t>
            </w:r>
            <w:r>
              <w:rPr>
                <w:noProof/>
                <w:webHidden/>
              </w:rPr>
              <w:tab/>
            </w:r>
            <w:r>
              <w:rPr>
                <w:noProof/>
                <w:webHidden/>
              </w:rPr>
              <w:fldChar w:fldCharType="begin"/>
            </w:r>
            <w:r>
              <w:rPr>
                <w:noProof/>
                <w:webHidden/>
              </w:rPr>
              <w:instrText xml:space="preserve"> PAGEREF _Toc239950079 \h </w:instrText>
            </w:r>
            <w:r>
              <w:rPr>
                <w:noProof/>
                <w:webHidden/>
              </w:rPr>
            </w:r>
            <w:r>
              <w:rPr>
                <w:noProof/>
                <w:webHidden/>
              </w:rPr>
              <w:fldChar w:fldCharType="separate"/>
            </w:r>
            <w:r>
              <w:rPr>
                <w:noProof/>
                <w:webHidden/>
              </w:rPr>
              <w:t>47</w:t>
            </w:r>
            <w:r>
              <w:rPr>
                <w:noProof/>
                <w:webHidden/>
              </w:rPr>
              <w:fldChar w:fldCharType="end"/>
            </w:r>
          </w:hyperlink>
        </w:p>
        <w:p w:rsidR="00E64A3B" w:rsidRDefault="00E64A3B" w14:paraId="3A342739" w14:textId="28047261">
          <w:pPr>
            <w:pStyle w:val="TOC2"/>
            <w:tabs>
              <w:tab w:val="left" w:pos="1123"/>
              <w:tab w:val="right" w:leader="dot" w:pos="9350"/>
            </w:tabs>
            <w:rPr>
              <w:rFonts w:asciiTheme="minorHAnsi" w:hAnsiTheme="minorHAnsi" w:cstheme="minorBidi"/>
              <w:noProof/>
              <w:kern w:val="2"/>
              <w:sz w:val="24"/>
              <w:szCs w:val="24"/>
              <w14:ligatures w14:val="standardContextual"/>
            </w:rPr>
          </w:pPr>
          <w:hyperlink w:history="1" w:anchor="_Toc239950080">
            <w:r w:rsidRPr="005265FB">
              <w:rPr>
                <w:rStyle w:val="Hyperlink"/>
                <w:noProof/>
              </w:rPr>
              <w:t>4.2.</w:t>
            </w:r>
            <w:r>
              <w:rPr>
                <w:rFonts w:asciiTheme="minorHAnsi" w:hAnsiTheme="minorHAnsi" w:cstheme="minorBidi"/>
                <w:noProof/>
                <w:kern w:val="2"/>
                <w:sz w:val="24"/>
                <w:szCs w:val="24"/>
                <w14:ligatures w14:val="standardContextual"/>
              </w:rPr>
              <w:tab/>
            </w:r>
            <w:r w:rsidRPr="005265FB">
              <w:rPr>
                <w:rStyle w:val="Hyperlink"/>
                <w:noProof/>
              </w:rPr>
              <w:t>General Make</w:t>
            </w:r>
            <w:r w:rsidRPr="005265FB">
              <w:rPr>
                <w:rStyle w:val="Hyperlink"/>
                <w:noProof/>
              </w:rPr>
              <w:noBreakHyphen/>
              <w:t>Up of Federal Support and Tariff Updates</w:t>
            </w:r>
            <w:r>
              <w:rPr>
                <w:noProof/>
                <w:webHidden/>
              </w:rPr>
              <w:tab/>
            </w:r>
            <w:r>
              <w:rPr>
                <w:noProof/>
                <w:webHidden/>
              </w:rPr>
              <w:fldChar w:fldCharType="begin"/>
            </w:r>
            <w:r>
              <w:rPr>
                <w:noProof/>
                <w:webHidden/>
              </w:rPr>
              <w:instrText xml:space="preserve"> PAGEREF _Toc239950080 \h </w:instrText>
            </w:r>
            <w:r>
              <w:rPr>
                <w:noProof/>
                <w:webHidden/>
              </w:rPr>
            </w:r>
            <w:r>
              <w:rPr>
                <w:noProof/>
                <w:webHidden/>
              </w:rPr>
              <w:fldChar w:fldCharType="separate"/>
            </w:r>
            <w:r>
              <w:rPr>
                <w:noProof/>
                <w:webHidden/>
              </w:rPr>
              <w:t>51</w:t>
            </w:r>
            <w:r>
              <w:rPr>
                <w:noProof/>
                <w:webHidden/>
              </w:rPr>
              <w:fldChar w:fldCharType="end"/>
            </w:r>
          </w:hyperlink>
        </w:p>
        <w:p w:rsidR="00E64A3B" w:rsidRDefault="00E64A3B" w14:paraId="7DD17ADD" w14:textId="44E0DB02">
          <w:pPr>
            <w:pStyle w:val="TOC2"/>
            <w:tabs>
              <w:tab w:val="left" w:pos="1123"/>
              <w:tab w:val="right" w:leader="dot" w:pos="9350"/>
            </w:tabs>
            <w:rPr>
              <w:rFonts w:asciiTheme="minorHAnsi" w:hAnsiTheme="minorHAnsi" w:cstheme="minorBidi"/>
              <w:noProof/>
              <w:kern w:val="2"/>
              <w:sz w:val="24"/>
              <w:szCs w:val="24"/>
              <w14:ligatures w14:val="standardContextual"/>
            </w:rPr>
          </w:pPr>
          <w:hyperlink w:history="1" w:anchor="_Toc239950081">
            <w:r w:rsidRPr="005265FB">
              <w:rPr>
                <w:rStyle w:val="Hyperlink"/>
                <w:noProof/>
              </w:rPr>
              <w:t>4.3.</w:t>
            </w:r>
            <w:r>
              <w:rPr>
                <w:rFonts w:asciiTheme="minorHAnsi" w:hAnsiTheme="minorHAnsi" w:cstheme="minorBidi"/>
                <w:noProof/>
                <w:kern w:val="2"/>
                <w:sz w:val="24"/>
                <w:szCs w:val="24"/>
                <w14:ligatures w14:val="standardContextual"/>
              </w:rPr>
              <w:tab/>
            </w:r>
            <w:r w:rsidRPr="005265FB">
              <w:rPr>
                <w:rStyle w:val="Hyperlink"/>
                <w:noProof/>
              </w:rPr>
              <w:t>Data Collection</w:t>
            </w:r>
            <w:r>
              <w:rPr>
                <w:noProof/>
                <w:webHidden/>
              </w:rPr>
              <w:tab/>
            </w:r>
            <w:r>
              <w:rPr>
                <w:noProof/>
                <w:webHidden/>
              </w:rPr>
              <w:fldChar w:fldCharType="begin"/>
            </w:r>
            <w:r>
              <w:rPr>
                <w:noProof/>
                <w:webHidden/>
              </w:rPr>
              <w:instrText xml:space="preserve"> PAGEREF _Toc239950081 \h </w:instrText>
            </w:r>
            <w:r>
              <w:rPr>
                <w:noProof/>
                <w:webHidden/>
              </w:rPr>
            </w:r>
            <w:r>
              <w:rPr>
                <w:noProof/>
                <w:webHidden/>
              </w:rPr>
              <w:fldChar w:fldCharType="separate"/>
            </w:r>
            <w:r>
              <w:rPr>
                <w:noProof/>
                <w:webHidden/>
              </w:rPr>
              <w:t>54</w:t>
            </w:r>
            <w:r>
              <w:rPr>
                <w:noProof/>
                <w:webHidden/>
              </w:rPr>
              <w:fldChar w:fldCharType="end"/>
            </w:r>
          </w:hyperlink>
        </w:p>
        <w:p w:rsidR="00E64A3B" w:rsidRDefault="00E64A3B" w14:paraId="68636339" w14:textId="5EBF8239">
          <w:pPr>
            <w:pStyle w:val="TOC2"/>
            <w:tabs>
              <w:tab w:val="left" w:pos="1123"/>
              <w:tab w:val="right" w:leader="dot" w:pos="9350"/>
            </w:tabs>
            <w:rPr>
              <w:rFonts w:asciiTheme="minorHAnsi" w:hAnsiTheme="minorHAnsi" w:cstheme="minorBidi"/>
              <w:noProof/>
              <w:kern w:val="2"/>
              <w:sz w:val="24"/>
              <w:szCs w:val="24"/>
              <w14:ligatures w14:val="standardContextual"/>
            </w:rPr>
          </w:pPr>
          <w:hyperlink w:history="1" w:anchor="_Toc239950082">
            <w:r w:rsidRPr="005265FB">
              <w:rPr>
                <w:rStyle w:val="Hyperlink"/>
                <w:noProof/>
              </w:rPr>
              <w:t>4.4.</w:t>
            </w:r>
            <w:r>
              <w:rPr>
                <w:rFonts w:asciiTheme="minorHAnsi" w:hAnsiTheme="minorHAnsi" w:cstheme="minorBidi"/>
                <w:noProof/>
                <w:kern w:val="2"/>
                <w:sz w:val="24"/>
                <w:szCs w:val="24"/>
                <w14:ligatures w14:val="standardContextual"/>
              </w:rPr>
              <w:tab/>
            </w:r>
            <w:r w:rsidRPr="005265FB">
              <w:rPr>
                <w:rStyle w:val="Hyperlink"/>
                <w:noProof/>
              </w:rPr>
              <w:t>Renewal Processes</w:t>
            </w:r>
            <w:r>
              <w:rPr>
                <w:noProof/>
                <w:webHidden/>
              </w:rPr>
              <w:tab/>
            </w:r>
            <w:r>
              <w:rPr>
                <w:noProof/>
                <w:webHidden/>
              </w:rPr>
              <w:fldChar w:fldCharType="begin"/>
            </w:r>
            <w:r>
              <w:rPr>
                <w:noProof/>
                <w:webHidden/>
              </w:rPr>
              <w:instrText xml:space="preserve"> PAGEREF _Toc239950082 \h </w:instrText>
            </w:r>
            <w:r>
              <w:rPr>
                <w:noProof/>
                <w:webHidden/>
              </w:rPr>
            </w:r>
            <w:r>
              <w:rPr>
                <w:noProof/>
                <w:webHidden/>
              </w:rPr>
              <w:fldChar w:fldCharType="separate"/>
            </w:r>
            <w:r>
              <w:rPr>
                <w:noProof/>
                <w:webHidden/>
              </w:rPr>
              <w:t>58</w:t>
            </w:r>
            <w:r>
              <w:rPr>
                <w:noProof/>
                <w:webHidden/>
              </w:rPr>
              <w:fldChar w:fldCharType="end"/>
            </w:r>
          </w:hyperlink>
        </w:p>
        <w:p w:rsidR="00E64A3B" w:rsidRDefault="00E64A3B" w14:paraId="47E2741F" w14:textId="68660C55">
          <w:pPr>
            <w:pStyle w:val="TOC2"/>
            <w:tabs>
              <w:tab w:val="left" w:pos="1123"/>
              <w:tab w:val="right" w:leader="dot" w:pos="9350"/>
            </w:tabs>
            <w:rPr>
              <w:rFonts w:asciiTheme="minorHAnsi" w:hAnsiTheme="minorHAnsi" w:cstheme="minorBidi"/>
              <w:noProof/>
              <w:kern w:val="2"/>
              <w:sz w:val="24"/>
              <w:szCs w:val="24"/>
              <w14:ligatures w14:val="standardContextual"/>
            </w:rPr>
          </w:pPr>
          <w:hyperlink w:history="1" w:anchor="_Toc239950083">
            <w:r w:rsidRPr="005265FB">
              <w:rPr>
                <w:rStyle w:val="Hyperlink"/>
                <w:noProof/>
              </w:rPr>
              <w:t>4.5.</w:t>
            </w:r>
            <w:r>
              <w:rPr>
                <w:rFonts w:asciiTheme="minorHAnsi" w:hAnsiTheme="minorHAnsi" w:cstheme="minorBidi"/>
                <w:noProof/>
                <w:kern w:val="2"/>
                <w:sz w:val="24"/>
                <w:szCs w:val="24"/>
                <w14:ligatures w14:val="standardContextual"/>
              </w:rPr>
              <w:tab/>
            </w:r>
            <w:r w:rsidRPr="005265FB">
              <w:rPr>
                <w:rStyle w:val="Hyperlink"/>
                <w:noProof/>
              </w:rPr>
              <w:t>Additional Guidance Related to Program Implementation Following the FCC’s Order</w:t>
            </w:r>
            <w:r>
              <w:rPr>
                <w:noProof/>
                <w:webHidden/>
              </w:rPr>
              <w:tab/>
            </w:r>
            <w:r>
              <w:rPr>
                <w:noProof/>
                <w:webHidden/>
              </w:rPr>
              <w:fldChar w:fldCharType="begin"/>
            </w:r>
            <w:r>
              <w:rPr>
                <w:noProof/>
                <w:webHidden/>
              </w:rPr>
              <w:instrText xml:space="preserve"> PAGEREF _Toc239950083 \h </w:instrText>
            </w:r>
            <w:r>
              <w:rPr>
                <w:noProof/>
                <w:webHidden/>
              </w:rPr>
            </w:r>
            <w:r>
              <w:rPr>
                <w:noProof/>
                <w:webHidden/>
              </w:rPr>
              <w:fldChar w:fldCharType="separate"/>
            </w:r>
            <w:r>
              <w:rPr>
                <w:noProof/>
                <w:webHidden/>
              </w:rPr>
              <w:t>59</w:t>
            </w:r>
            <w:r>
              <w:rPr>
                <w:noProof/>
                <w:webHidden/>
              </w:rPr>
              <w:fldChar w:fldCharType="end"/>
            </w:r>
          </w:hyperlink>
        </w:p>
        <w:p w:rsidR="00E64A3B" w:rsidRDefault="00E64A3B" w14:paraId="558DB11D" w14:textId="05C12B58">
          <w:pPr>
            <w:pStyle w:val="TOC1"/>
            <w:tabs>
              <w:tab w:val="right" w:leader="dot" w:pos="9350"/>
            </w:tabs>
            <w:rPr>
              <w:rFonts w:asciiTheme="minorHAnsi" w:hAnsiTheme="minorHAnsi" w:cstheme="minorBidi"/>
              <w:noProof/>
              <w:kern w:val="2"/>
              <w:sz w:val="24"/>
              <w:szCs w:val="24"/>
              <w14:ligatures w14:val="standardContextual"/>
            </w:rPr>
          </w:pPr>
          <w:hyperlink w:history="1" w:anchor="_Toc239950084">
            <w:r w:rsidRPr="005265FB">
              <w:rPr>
                <w:rStyle w:val="Hyperlink"/>
                <w:noProof/>
              </w:rPr>
              <w:t>5.</w:t>
            </w:r>
            <w:r>
              <w:rPr>
                <w:rFonts w:asciiTheme="minorHAnsi" w:hAnsiTheme="minorHAnsi" w:cstheme="minorBidi"/>
                <w:noProof/>
                <w:kern w:val="2"/>
                <w:sz w:val="24"/>
                <w:szCs w:val="24"/>
                <w14:ligatures w14:val="standardContextual"/>
              </w:rPr>
              <w:tab/>
            </w:r>
            <w:r w:rsidRPr="005265FB">
              <w:rPr>
                <w:rStyle w:val="Hyperlink"/>
                <w:noProof/>
              </w:rPr>
              <w:t>Revisions to General Order 153</w:t>
            </w:r>
            <w:r w:rsidRPr="005265FB">
              <w:rPr>
                <w:rStyle w:val="Hyperlink"/>
                <w:noProof/>
              </w:rPr>
              <w:noBreakHyphen/>
              <w:t>A</w:t>
            </w:r>
            <w:r>
              <w:rPr>
                <w:noProof/>
                <w:webHidden/>
              </w:rPr>
              <w:tab/>
            </w:r>
            <w:r>
              <w:rPr>
                <w:noProof/>
                <w:webHidden/>
              </w:rPr>
              <w:fldChar w:fldCharType="begin"/>
            </w:r>
            <w:r>
              <w:rPr>
                <w:noProof/>
                <w:webHidden/>
              </w:rPr>
              <w:instrText xml:space="preserve"> PAGEREF _Toc239950084 \h </w:instrText>
            </w:r>
            <w:r>
              <w:rPr>
                <w:noProof/>
                <w:webHidden/>
              </w:rPr>
            </w:r>
            <w:r>
              <w:rPr>
                <w:noProof/>
                <w:webHidden/>
              </w:rPr>
              <w:fldChar w:fldCharType="separate"/>
            </w:r>
            <w:r>
              <w:rPr>
                <w:noProof/>
                <w:webHidden/>
              </w:rPr>
              <w:t>64</w:t>
            </w:r>
            <w:r>
              <w:rPr>
                <w:noProof/>
                <w:webHidden/>
              </w:rPr>
              <w:fldChar w:fldCharType="end"/>
            </w:r>
          </w:hyperlink>
        </w:p>
        <w:p w:rsidR="00E64A3B" w:rsidRDefault="00E64A3B" w14:paraId="37D075EF" w14:textId="004DF05A">
          <w:pPr>
            <w:pStyle w:val="TOC1"/>
            <w:tabs>
              <w:tab w:val="right" w:leader="dot" w:pos="9350"/>
            </w:tabs>
            <w:rPr>
              <w:rFonts w:asciiTheme="minorHAnsi" w:hAnsiTheme="minorHAnsi" w:cstheme="minorBidi"/>
              <w:noProof/>
              <w:kern w:val="2"/>
              <w:sz w:val="24"/>
              <w:szCs w:val="24"/>
              <w14:ligatures w14:val="standardContextual"/>
            </w:rPr>
          </w:pPr>
          <w:hyperlink w:history="1" w:anchor="_Toc239950085">
            <w:r w:rsidRPr="005265FB">
              <w:rPr>
                <w:rStyle w:val="Hyperlink"/>
                <w:noProof/>
              </w:rPr>
              <w:t>6.</w:t>
            </w:r>
            <w:r>
              <w:rPr>
                <w:rFonts w:asciiTheme="minorHAnsi" w:hAnsiTheme="minorHAnsi" w:cstheme="minorBidi"/>
                <w:noProof/>
                <w:kern w:val="2"/>
                <w:sz w:val="24"/>
                <w:szCs w:val="24"/>
                <w14:ligatures w14:val="standardContextual"/>
              </w:rPr>
              <w:tab/>
            </w:r>
            <w:r w:rsidRPr="005265FB">
              <w:rPr>
                <w:rStyle w:val="Hyperlink"/>
                <w:noProof/>
              </w:rPr>
              <w:t>Summary of Public Comment</w:t>
            </w:r>
            <w:r>
              <w:rPr>
                <w:noProof/>
                <w:webHidden/>
              </w:rPr>
              <w:tab/>
            </w:r>
            <w:r>
              <w:rPr>
                <w:noProof/>
                <w:webHidden/>
              </w:rPr>
              <w:fldChar w:fldCharType="begin"/>
            </w:r>
            <w:r>
              <w:rPr>
                <w:noProof/>
                <w:webHidden/>
              </w:rPr>
              <w:instrText xml:space="preserve"> PAGEREF _Toc239950085 \h </w:instrText>
            </w:r>
            <w:r>
              <w:rPr>
                <w:noProof/>
                <w:webHidden/>
              </w:rPr>
            </w:r>
            <w:r>
              <w:rPr>
                <w:noProof/>
                <w:webHidden/>
              </w:rPr>
              <w:fldChar w:fldCharType="separate"/>
            </w:r>
            <w:r>
              <w:rPr>
                <w:noProof/>
                <w:webHidden/>
              </w:rPr>
              <w:t>70</w:t>
            </w:r>
            <w:r>
              <w:rPr>
                <w:noProof/>
                <w:webHidden/>
              </w:rPr>
              <w:fldChar w:fldCharType="end"/>
            </w:r>
          </w:hyperlink>
        </w:p>
        <w:p w:rsidR="00E64A3B" w:rsidRDefault="00E64A3B" w14:paraId="534927D7" w14:textId="2C29DFE7">
          <w:pPr>
            <w:pStyle w:val="TOC1"/>
            <w:tabs>
              <w:tab w:val="right" w:leader="dot" w:pos="9350"/>
            </w:tabs>
            <w:rPr>
              <w:rFonts w:asciiTheme="minorHAnsi" w:hAnsiTheme="minorHAnsi" w:cstheme="minorBidi"/>
              <w:noProof/>
              <w:kern w:val="2"/>
              <w:sz w:val="24"/>
              <w:szCs w:val="24"/>
              <w14:ligatures w14:val="standardContextual"/>
            </w:rPr>
          </w:pPr>
          <w:hyperlink w:history="1" w:anchor="_Toc239950086">
            <w:r w:rsidRPr="005265FB">
              <w:rPr>
                <w:rStyle w:val="Hyperlink"/>
                <w:noProof/>
              </w:rPr>
              <w:t>7.</w:t>
            </w:r>
            <w:r>
              <w:rPr>
                <w:rFonts w:asciiTheme="minorHAnsi" w:hAnsiTheme="minorHAnsi" w:cstheme="minorBidi"/>
                <w:noProof/>
                <w:kern w:val="2"/>
                <w:sz w:val="24"/>
                <w:szCs w:val="24"/>
                <w14:ligatures w14:val="standardContextual"/>
              </w:rPr>
              <w:tab/>
            </w:r>
            <w:r w:rsidRPr="005265FB">
              <w:rPr>
                <w:rStyle w:val="Hyperlink"/>
                <w:noProof/>
              </w:rPr>
              <w:t>Conclusion</w:t>
            </w:r>
            <w:r>
              <w:rPr>
                <w:noProof/>
                <w:webHidden/>
              </w:rPr>
              <w:tab/>
            </w:r>
            <w:r>
              <w:rPr>
                <w:noProof/>
                <w:webHidden/>
              </w:rPr>
              <w:fldChar w:fldCharType="begin"/>
            </w:r>
            <w:r>
              <w:rPr>
                <w:noProof/>
                <w:webHidden/>
              </w:rPr>
              <w:instrText xml:space="preserve"> PAGEREF _Toc239950086 \h </w:instrText>
            </w:r>
            <w:r>
              <w:rPr>
                <w:noProof/>
                <w:webHidden/>
              </w:rPr>
            </w:r>
            <w:r>
              <w:rPr>
                <w:noProof/>
                <w:webHidden/>
              </w:rPr>
              <w:fldChar w:fldCharType="separate"/>
            </w:r>
            <w:r>
              <w:rPr>
                <w:noProof/>
                <w:webHidden/>
              </w:rPr>
              <w:t>71</w:t>
            </w:r>
            <w:r>
              <w:rPr>
                <w:noProof/>
                <w:webHidden/>
              </w:rPr>
              <w:fldChar w:fldCharType="end"/>
            </w:r>
          </w:hyperlink>
        </w:p>
        <w:p w:rsidR="00E64A3B" w:rsidRDefault="00E64A3B" w14:paraId="388A5107" w14:textId="7DA980C0">
          <w:pPr>
            <w:pStyle w:val="TOC1"/>
            <w:tabs>
              <w:tab w:val="right" w:leader="dot" w:pos="9350"/>
            </w:tabs>
            <w:rPr>
              <w:rFonts w:asciiTheme="minorHAnsi" w:hAnsiTheme="minorHAnsi" w:cstheme="minorBidi"/>
              <w:noProof/>
              <w:kern w:val="2"/>
              <w:sz w:val="24"/>
              <w:szCs w:val="24"/>
              <w14:ligatures w14:val="standardContextual"/>
            </w:rPr>
          </w:pPr>
          <w:hyperlink w:history="1" w:anchor="_Toc239950087">
            <w:r w:rsidRPr="005265FB">
              <w:rPr>
                <w:rStyle w:val="Hyperlink"/>
                <w:noProof/>
              </w:rPr>
              <w:t>8.</w:t>
            </w:r>
            <w:r>
              <w:rPr>
                <w:rFonts w:asciiTheme="minorHAnsi" w:hAnsiTheme="minorHAnsi" w:cstheme="minorBidi"/>
                <w:noProof/>
                <w:kern w:val="2"/>
                <w:sz w:val="24"/>
                <w:szCs w:val="24"/>
                <w14:ligatures w14:val="standardContextual"/>
              </w:rPr>
              <w:tab/>
            </w:r>
            <w:r w:rsidRPr="005265FB">
              <w:rPr>
                <w:rStyle w:val="Hyperlink"/>
                <w:noProof/>
              </w:rPr>
              <w:t>Comments on Proposed Decision</w:t>
            </w:r>
            <w:r>
              <w:rPr>
                <w:noProof/>
                <w:webHidden/>
              </w:rPr>
              <w:tab/>
            </w:r>
            <w:r>
              <w:rPr>
                <w:noProof/>
                <w:webHidden/>
              </w:rPr>
              <w:fldChar w:fldCharType="begin"/>
            </w:r>
            <w:r>
              <w:rPr>
                <w:noProof/>
                <w:webHidden/>
              </w:rPr>
              <w:instrText xml:space="preserve"> PAGEREF _Toc239950087 \h </w:instrText>
            </w:r>
            <w:r>
              <w:rPr>
                <w:noProof/>
                <w:webHidden/>
              </w:rPr>
            </w:r>
            <w:r>
              <w:rPr>
                <w:noProof/>
                <w:webHidden/>
              </w:rPr>
              <w:fldChar w:fldCharType="separate"/>
            </w:r>
            <w:r>
              <w:rPr>
                <w:noProof/>
                <w:webHidden/>
              </w:rPr>
              <w:t>71</w:t>
            </w:r>
            <w:r>
              <w:rPr>
                <w:noProof/>
                <w:webHidden/>
              </w:rPr>
              <w:fldChar w:fldCharType="end"/>
            </w:r>
          </w:hyperlink>
        </w:p>
        <w:p w:rsidR="00E64A3B" w:rsidRDefault="00E64A3B" w14:paraId="2D533EEE" w14:textId="790680D6">
          <w:pPr>
            <w:pStyle w:val="TOC2"/>
            <w:tabs>
              <w:tab w:val="left" w:pos="1123"/>
              <w:tab w:val="right" w:leader="dot" w:pos="9350"/>
            </w:tabs>
            <w:rPr>
              <w:rFonts w:asciiTheme="minorHAnsi" w:hAnsiTheme="minorHAnsi" w:cstheme="minorBidi"/>
              <w:noProof/>
              <w:kern w:val="2"/>
              <w:sz w:val="24"/>
              <w:szCs w:val="24"/>
              <w14:ligatures w14:val="standardContextual"/>
            </w:rPr>
          </w:pPr>
          <w:hyperlink w:history="1" w:anchor="_Toc239950088">
            <w:r w:rsidRPr="005265FB">
              <w:rPr>
                <w:rStyle w:val="Hyperlink"/>
                <w:noProof/>
              </w:rPr>
              <w:t>8.1.</w:t>
            </w:r>
            <w:r>
              <w:rPr>
                <w:rFonts w:asciiTheme="minorHAnsi" w:hAnsiTheme="minorHAnsi" w:cstheme="minorBidi"/>
                <w:noProof/>
                <w:kern w:val="2"/>
                <w:sz w:val="24"/>
                <w:szCs w:val="24"/>
                <w14:ligatures w14:val="standardContextual"/>
              </w:rPr>
              <w:tab/>
            </w:r>
            <w:r w:rsidRPr="005265FB">
              <w:rPr>
                <w:rStyle w:val="Hyperlink"/>
                <w:noProof/>
              </w:rPr>
              <w:t>Permanent Disaster Relief Protections</w:t>
            </w:r>
            <w:r>
              <w:rPr>
                <w:noProof/>
                <w:webHidden/>
              </w:rPr>
              <w:tab/>
            </w:r>
            <w:r>
              <w:rPr>
                <w:noProof/>
                <w:webHidden/>
              </w:rPr>
              <w:fldChar w:fldCharType="begin"/>
            </w:r>
            <w:r>
              <w:rPr>
                <w:noProof/>
                <w:webHidden/>
              </w:rPr>
              <w:instrText xml:space="preserve"> PAGEREF _Toc239950088 \h </w:instrText>
            </w:r>
            <w:r>
              <w:rPr>
                <w:noProof/>
                <w:webHidden/>
              </w:rPr>
            </w:r>
            <w:r>
              <w:rPr>
                <w:noProof/>
                <w:webHidden/>
              </w:rPr>
              <w:fldChar w:fldCharType="separate"/>
            </w:r>
            <w:r>
              <w:rPr>
                <w:noProof/>
                <w:webHidden/>
              </w:rPr>
              <w:t>72</w:t>
            </w:r>
            <w:r>
              <w:rPr>
                <w:noProof/>
                <w:webHidden/>
              </w:rPr>
              <w:fldChar w:fldCharType="end"/>
            </w:r>
          </w:hyperlink>
        </w:p>
        <w:p w:rsidR="00E64A3B" w:rsidRDefault="00E64A3B" w14:paraId="6DA1EB94" w14:textId="79E80E51">
          <w:pPr>
            <w:pStyle w:val="TOC2"/>
            <w:tabs>
              <w:tab w:val="left" w:pos="1123"/>
              <w:tab w:val="right" w:leader="dot" w:pos="9350"/>
            </w:tabs>
            <w:rPr>
              <w:rFonts w:asciiTheme="minorHAnsi" w:hAnsiTheme="minorHAnsi" w:cstheme="minorBidi"/>
              <w:noProof/>
              <w:kern w:val="2"/>
              <w:sz w:val="24"/>
              <w:szCs w:val="24"/>
              <w14:ligatures w14:val="standardContextual"/>
            </w:rPr>
          </w:pPr>
          <w:hyperlink w:history="1" w:anchor="_Toc239950089">
            <w:r w:rsidRPr="005265FB">
              <w:rPr>
                <w:rStyle w:val="Hyperlink"/>
                <w:noProof/>
              </w:rPr>
              <w:t>8.2.</w:t>
            </w:r>
            <w:r>
              <w:rPr>
                <w:rFonts w:asciiTheme="minorHAnsi" w:hAnsiTheme="minorHAnsi" w:cstheme="minorBidi"/>
                <w:noProof/>
                <w:kern w:val="2"/>
                <w:sz w:val="24"/>
                <w:szCs w:val="24"/>
                <w14:ligatures w14:val="standardContextual"/>
              </w:rPr>
              <w:tab/>
            </w:r>
            <w:r w:rsidRPr="005265FB">
              <w:rPr>
                <w:rStyle w:val="Hyperlink"/>
                <w:noProof/>
              </w:rPr>
              <w:t>Federal Make-Up Issues</w:t>
            </w:r>
            <w:r>
              <w:rPr>
                <w:noProof/>
                <w:webHidden/>
              </w:rPr>
              <w:tab/>
            </w:r>
            <w:r>
              <w:rPr>
                <w:noProof/>
                <w:webHidden/>
              </w:rPr>
              <w:fldChar w:fldCharType="begin"/>
            </w:r>
            <w:r>
              <w:rPr>
                <w:noProof/>
                <w:webHidden/>
              </w:rPr>
              <w:instrText xml:space="preserve"> PAGEREF _Toc239950089 \h </w:instrText>
            </w:r>
            <w:r>
              <w:rPr>
                <w:noProof/>
                <w:webHidden/>
              </w:rPr>
            </w:r>
            <w:r>
              <w:rPr>
                <w:noProof/>
                <w:webHidden/>
              </w:rPr>
              <w:fldChar w:fldCharType="separate"/>
            </w:r>
            <w:r>
              <w:rPr>
                <w:noProof/>
                <w:webHidden/>
              </w:rPr>
              <w:t>74</w:t>
            </w:r>
            <w:r>
              <w:rPr>
                <w:noProof/>
                <w:webHidden/>
              </w:rPr>
              <w:fldChar w:fldCharType="end"/>
            </w:r>
          </w:hyperlink>
        </w:p>
        <w:p w:rsidR="00E64A3B" w:rsidRDefault="00E64A3B" w14:paraId="77D772AA" w14:textId="276F64ED">
          <w:pPr>
            <w:pStyle w:val="TOC2"/>
            <w:tabs>
              <w:tab w:val="left" w:pos="1123"/>
              <w:tab w:val="right" w:leader="dot" w:pos="9350"/>
            </w:tabs>
            <w:rPr>
              <w:rFonts w:asciiTheme="minorHAnsi" w:hAnsiTheme="minorHAnsi" w:cstheme="minorBidi"/>
              <w:noProof/>
              <w:kern w:val="2"/>
              <w:sz w:val="24"/>
              <w:szCs w:val="24"/>
              <w14:ligatures w14:val="standardContextual"/>
            </w:rPr>
          </w:pPr>
          <w:hyperlink w:history="1" w:anchor="_Toc239950090">
            <w:r w:rsidRPr="005265FB">
              <w:rPr>
                <w:rStyle w:val="Hyperlink"/>
                <w:noProof/>
              </w:rPr>
              <w:t>8.3.</w:t>
            </w:r>
            <w:r>
              <w:rPr>
                <w:rFonts w:asciiTheme="minorHAnsi" w:hAnsiTheme="minorHAnsi" w:cstheme="minorBidi"/>
                <w:noProof/>
                <w:kern w:val="2"/>
                <w:sz w:val="24"/>
                <w:szCs w:val="24"/>
                <w14:ligatures w14:val="standardContextual"/>
              </w:rPr>
              <w:tab/>
            </w:r>
            <w:r w:rsidRPr="005265FB">
              <w:rPr>
                <w:rStyle w:val="Hyperlink"/>
                <w:noProof/>
              </w:rPr>
              <w:t>Requirements to Reflect Changes in Federal Policy</w:t>
            </w:r>
            <w:r>
              <w:rPr>
                <w:noProof/>
                <w:webHidden/>
              </w:rPr>
              <w:tab/>
            </w:r>
            <w:r>
              <w:rPr>
                <w:noProof/>
                <w:webHidden/>
              </w:rPr>
              <w:fldChar w:fldCharType="begin"/>
            </w:r>
            <w:r>
              <w:rPr>
                <w:noProof/>
                <w:webHidden/>
              </w:rPr>
              <w:instrText xml:space="preserve"> PAGEREF _Toc239950090 \h </w:instrText>
            </w:r>
            <w:r>
              <w:rPr>
                <w:noProof/>
                <w:webHidden/>
              </w:rPr>
            </w:r>
            <w:r>
              <w:rPr>
                <w:noProof/>
                <w:webHidden/>
              </w:rPr>
              <w:fldChar w:fldCharType="separate"/>
            </w:r>
            <w:r>
              <w:rPr>
                <w:noProof/>
                <w:webHidden/>
              </w:rPr>
              <w:t>77</w:t>
            </w:r>
            <w:r>
              <w:rPr>
                <w:noProof/>
                <w:webHidden/>
              </w:rPr>
              <w:fldChar w:fldCharType="end"/>
            </w:r>
          </w:hyperlink>
        </w:p>
        <w:p w:rsidR="00E64A3B" w:rsidRDefault="00E64A3B" w14:paraId="1F56E529" w14:textId="78923917">
          <w:pPr>
            <w:pStyle w:val="TOC2"/>
            <w:tabs>
              <w:tab w:val="left" w:pos="1123"/>
              <w:tab w:val="right" w:leader="dot" w:pos="9350"/>
            </w:tabs>
            <w:rPr>
              <w:rFonts w:asciiTheme="minorHAnsi" w:hAnsiTheme="minorHAnsi" w:cstheme="minorBidi"/>
              <w:noProof/>
              <w:kern w:val="2"/>
              <w:sz w:val="24"/>
              <w:szCs w:val="24"/>
              <w14:ligatures w14:val="standardContextual"/>
            </w:rPr>
          </w:pPr>
          <w:hyperlink w:history="1" w:anchor="_Toc239950091">
            <w:r w:rsidRPr="005265FB">
              <w:rPr>
                <w:rStyle w:val="Hyperlink"/>
                <w:noProof/>
              </w:rPr>
              <w:t>8.4.</w:t>
            </w:r>
            <w:r>
              <w:rPr>
                <w:rFonts w:asciiTheme="minorHAnsi" w:hAnsiTheme="minorHAnsi" w:cstheme="minorBidi"/>
                <w:noProof/>
                <w:kern w:val="2"/>
                <w:sz w:val="24"/>
                <w:szCs w:val="24"/>
                <w14:ligatures w14:val="standardContextual"/>
              </w:rPr>
              <w:tab/>
            </w:r>
            <w:r w:rsidRPr="005265FB">
              <w:rPr>
                <w:rStyle w:val="Hyperlink"/>
                <w:noProof/>
              </w:rPr>
              <w:t>Delegation of Authority to Temporarily Waive G.O. 153-A Requirements</w:t>
            </w:r>
            <w:r>
              <w:rPr>
                <w:noProof/>
                <w:webHidden/>
              </w:rPr>
              <w:tab/>
            </w:r>
            <w:r>
              <w:rPr>
                <w:noProof/>
                <w:webHidden/>
              </w:rPr>
              <w:fldChar w:fldCharType="begin"/>
            </w:r>
            <w:r>
              <w:rPr>
                <w:noProof/>
                <w:webHidden/>
              </w:rPr>
              <w:instrText xml:space="preserve"> PAGEREF _Toc239950091 \h </w:instrText>
            </w:r>
            <w:r>
              <w:rPr>
                <w:noProof/>
                <w:webHidden/>
              </w:rPr>
            </w:r>
            <w:r>
              <w:rPr>
                <w:noProof/>
                <w:webHidden/>
              </w:rPr>
              <w:fldChar w:fldCharType="separate"/>
            </w:r>
            <w:r>
              <w:rPr>
                <w:noProof/>
                <w:webHidden/>
              </w:rPr>
              <w:t>80</w:t>
            </w:r>
            <w:r>
              <w:rPr>
                <w:noProof/>
                <w:webHidden/>
              </w:rPr>
              <w:fldChar w:fldCharType="end"/>
            </w:r>
          </w:hyperlink>
        </w:p>
        <w:p w:rsidR="00E64A3B" w:rsidRDefault="00E64A3B" w14:paraId="63A2240B" w14:textId="050E402B">
          <w:pPr>
            <w:pStyle w:val="TOC1"/>
            <w:tabs>
              <w:tab w:val="right" w:leader="dot" w:pos="9350"/>
            </w:tabs>
            <w:rPr>
              <w:rFonts w:asciiTheme="minorHAnsi" w:hAnsiTheme="minorHAnsi" w:cstheme="minorBidi"/>
              <w:noProof/>
              <w:kern w:val="2"/>
              <w:sz w:val="24"/>
              <w:szCs w:val="24"/>
              <w14:ligatures w14:val="standardContextual"/>
            </w:rPr>
          </w:pPr>
          <w:hyperlink w:history="1" w:anchor="_Toc239950092">
            <w:r w:rsidRPr="005265FB">
              <w:rPr>
                <w:rStyle w:val="Hyperlink"/>
                <w:noProof/>
              </w:rPr>
              <w:t>9.</w:t>
            </w:r>
            <w:r>
              <w:rPr>
                <w:rFonts w:asciiTheme="minorHAnsi" w:hAnsiTheme="minorHAnsi" w:cstheme="minorBidi"/>
                <w:noProof/>
                <w:kern w:val="2"/>
                <w:sz w:val="24"/>
                <w:szCs w:val="24"/>
                <w14:ligatures w14:val="standardContextual"/>
              </w:rPr>
              <w:tab/>
            </w:r>
            <w:r w:rsidRPr="005265FB">
              <w:rPr>
                <w:rStyle w:val="Hyperlink"/>
                <w:noProof/>
              </w:rPr>
              <w:t>Assignment of Proceeding</w:t>
            </w:r>
            <w:r>
              <w:rPr>
                <w:noProof/>
                <w:webHidden/>
              </w:rPr>
              <w:tab/>
            </w:r>
            <w:r>
              <w:rPr>
                <w:noProof/>
                <w:webHidden/>
              </w:rPr>
              <w:fldChar w:fldCharType="begin"/>
            </w:r>
            <w:r>
              <w:rPr>
                <w:noProof/>
                <w:webHidden/>
              </w:rPr>
              <w:instrText xml:space="preserve"> PAGEREF _Toc239950092 \h </w:instrText>
            </w:r>
            <w:r>
              <w:rPr>
                <w:noProof/>
                <w:webHidden/>
              </w:rPr>
            </w:r>
            <w:r>
              <w:rPr>
                <w:noProof/>
                <w:webHidden/>
              </w:rPr>
              <w:fldChar w:fldCharType="separate"/>
            </w:r>
            <w:r>
              <w:rPr>
                <w:noProof/>
                <w:webHidden/>
              </w:rPr>
              <w:t>83</w:t>
            </w:r>
            <w:r>
              <w:rPr>
                <w:noProof/>
                <w:webHidden/>
              </w:rPr>
              <w:fldChar w:fldCharType="end"/>
            </w:r>
          </w:hyperlink>
        </w:p>
        <w:p w:rsidR="00E64A3B" w:rsidRDefault="00E64A3B" w14:paraId="5E4DA524" w14:textId="05F621A1">
          <w:pPr>
            <w:pStyle w:val="TOC1"/>
            <w:tabs>
              <w:tab w:val="right" w:leader="dot" w:pos="9350"/>
            </w:tabs>
            <w:rPr>
              <w:rFonts w:asciiTheme="minorHAnsi" w:hAnsiTheme="minorHAnsi" w:cstheme="minorBidi"/>
              <w:noProof/>
              <w:kern w:val="2"/>
              <w:sz w:val="24"/>
              <w:szCs w:val="24"/>
              <w14:ligatures w14:val="standardContextual"/>
            </w:rPr>
          </w:pPr>
          <w:hyperlink w:history="1" w:anchor="_Toc239950093">
            <w:r w:rsidRPr="005265FB">
              <w:rPr>
                <w:rStyle w:val="Hyperlink"/>
                <w:noProof/>
              </w:rPr>
              <w:t>Findings of Fact</w:t>
            </w:r>
            <w:r>
              <w:rPr>
                <w:noProof/>
                <w:webHidden/>
              </w:rPr>
              <w:tab/>
            </w:r>
            <w:r>
              <w:rPr>
                <w:noProof/>
                <w:webHidden/>
              </w:rPr>
              <w:fldChar w:fldCharType="begin"/>
            </w:r>
            <w:r>
              <w:rPr>
                <w:noProof/>
                <w:webHidden/>
              </w:rPr>
              <w:instrText xml:space="preserve"> PAGEREF _Toc239950093 \h </w:instrText>
            </w:r>
            <w:r>
              <w:rPr>
                <w:noProof/>
                <w:webHidden/>
              </w:rPr>
            </w:r>
            <w:r>
              <w:rPr>
                <w:noProof/>
                <w:webHidden/>
              </w:rPr>
              <w:fldChar w:fldCharType="separate"/>
            </w:r>
            <w:r>
              <w:rPr>
                <w:noProof/>
                <w:webHidden/>
              </w:rPr>
              <w:t>83</w:t>
            </w:r>
            <w:r>
              <w:rPr>
                <w:noProof/>
                <w:webHidden/>
              </w:rPr>
              <w:fldChar w:fldCharType="end"/>
            </w:r>
          </w:hyperlink>
        </w:p>
        <w:p w:rsidR="00E64A3B" w:rsidRDefault="00E64A3B" w14:paraId="63C54C8A" w14:textId="71D20D4A">
          <w:pPr>
            <w:pStyle w:val="TOC1"/>
            <w:tabs>
              <w:tab w:val="right" w:leader="dot" w:pos="9350"/>
            </w:tabs>
            <w:rPr>
              <w:rFonts w:asciiTheme="minorHAnsi" w:hAnsiTheme="minorHAnsi" w:cstheme="minorBidi"/>
              <w:noProof/>
              <w:kern w:val="2"/>
              <w:sz w:val="24"/>
              <w:szCs w:val="24"/>
              <w14:ligatures w14:val="standardContextual"/>
            </w:rPr>
          </w:pPr>
          <w:hyperlink w:history="1" w:anchor="_Toc239950094">
            <w:r w:rsidRPr="005265FB">
              <w:rPr>
                <w:rStyle w:val="Hyperlink"/>
                <w:noProof/>
              </w:rPr>
              <w:t>Conclusions of Law</w:t>
            </w:r>
            <w:r>
              <w:rPr>
                <w:noProof/>
                <w:webHidden/>
              </w:rPr>
              <w:tab/>
            </w:r>
            <w:r>
              <w:rPr>
                <w:noProof/>
                <w:webHidden/>
              </w:rPr>
              <w:fldChar w:fldCharType="begin"/>
            </w:r>
            <w:r>
              <w:rPr>
                <w:noProof/>
                <w:webHidden/>
              </w:rPr>
              <w:instrText xml:space="preserve"> PAGEREF _Toc239950094 \h </w:instrText>
            </w:r>
            <w:r>
              <w:rPr>
                <w:noProof/>
                <w:webHidden/>
              </w:rPr>
            </w:r>
            <w:r>
              <w:rPr>
                <w:noProof/>
                <w:webHidden/>
              </w:rPr>
              <w:fldChar w:fldCharType="separate"/>
            </w:r>
            <w:r>
              <w:rPr>
                <w:noProof/>
                <w:webHidden/>
              </w:rPr>
              <w:t>90</w:t>
            </w:r>
            <w:r>
              <w:rPr>
                <w:noProof/>
                <w:webHidden/>
              </w:rPr>
              <w:fldChar w:fldCharType="end"/>
            </w:r>
          </w:hyperlink>
        </w:p>
        <w:p w:rsidR="00E64A3B" w:rsidRDefault="00E64A3B" w14:paraId="23162AA4" w14:textId="281C2C0F">
          <w:pPr>
            <w:pStyle w:val="TOC1"/>
            <w:tabs>
              <w:tab w:val="right" w:leader="dot" w:pos="9350"/>
            </w:tabs>
            <w:rPr>
              <w:rFonts w:asciiTheme="minorHAnsi" w:hAnsiTheme="minorHAnsi" w:cstheme="minorBidi"/>
              <w:noProof/>
              <w:kern w:val="2"/>
              <w:sz w:val="24"/>
              <w:szCs w:val="24"/>
              <w14:ligatures w14:val="standardContextual"/>
            </w:rPr>
          </w:pPr>
          <w:hyperlink w:history="1" w:anchor="_Toc239950095">
            <w:r w:rsidRPr="005265FB">
              <w:rPr>
                <w:rStyle w:val="Hyperlink"/>
                <w:noProof/>
              </w:rPr>
              <w:t>ORDER</w:t>
            </w:r>
            <w:r>
              <w:rPr>
                <w:noProof/>
                <w:webHidden/>
              </w:rPr>
              <w:tab/>
            </w:r>
            <w:r>
              <w:rPr>
                <w:noProof/>
                <w:webHidden/>
              </w:rPr>
              <w:fldChar w:fldCharType="begin"/>
            </w:r>
            <w:r>
              <w:rPr>
                <w:noProof/>
                <w:webHidden/>
              </w:rPr>
              <w:instrText xml:space="preserve"> PAGEREF _Toc239950095 \h </w:instrText>
            </w:r>
            <w:r>
              <w:rPr>
                <w:noProof/>
                <w:webHidden/>
              </w:rPr>
            </w:r>
            <w:r>
              <w:rPr>
                <w:noProof/>
                <w:webHidden/>
              </w:rPr>
              <w:fldChar w:fldCharType="separate"/>
            </w:r>
            <w:r>
              <w:rPr>
                <w:noProof/>
                <w:webHidden/>
              </w:rPr>
              <w:t>95</w:t>
            </w:r>
            <w:r>
              <w:rPr>
                <w:noProof/>
                <w:webHidden/>
              </w:rPr>
              <w:fldChar w:fldCharType="end"/>
            </w:r>
          </w:hyperlink>
        </w:p>
        <w:p w:rsidR="00D82A43" w:rsidP="004838BC" w:rsidRDefault="004838BC" w14:paraId="5C2C1183" w14:textId="4DBCD889">
          <w:pPr>
            <w:pStyle w:val="TOC1"/>
            <w:tabs>
              <w:tab w:val="right" w:leader="dot" w:pos="9350"/>
            </w:tabs>
          </w:pPr>
          <w:r>
            <w:rPr>
              <w:rFonts w:asciiTheme="minorHAnsi" w:hAnsiTheme="minorHAnsi"/>
              <w:sz w:val="22"/>
            </w:rPr>
            <w:fldChar w:fldCharType="end"/>
          </w:r>
        </w:p>
      </w:sdtContent>
    </w:sdt>
    <w:p w:rsidRPr="0098655A" w:rsidR="0098655A" w:rsidP="00D50119" w:rsidRDefault="00AD50CE" w14:paraId="21A8AE6D" w14:textId="026741B1">
      <w:pPr>
        <w:spacing w:line="240" w:lineRule="auto"/>
        <w:ind w:firstLine="0"/>
        <w:rPr>
          <w:rFonts w:cs="Arial"/>
          <w:szCs w:val="26"/>
        </w:rPr>
      </w:pPr>
      <w:r>
        <w:rPr>
          <w:rFonts w:cs="Arial"/>
          <w:b/>
          <w:szCs w:val="26"/>
        </w:rPr>
        <w:t>Attachment </w:t>
      </w:r>
      <w:r w:rsidRPr="0098655A" w:rsidR="0098655A">
        <w:rPr>
          <w:rFonts w:cs="Arial"/>
          <w:b/>
          <w:szCs w:val="26"/>
        </w:rPr>
        <w:t>A</w:t>
      </w:r>
      <w:r w:rsidR="004203F3">
        <w:rPr>
          <w:rFonts w:cs="Arial"/>
          <w:szCs w:val="26"/>
        </w:rPr>
        <w:t xml:space="preserve"> — </w:t>
      </w:r>
      <w:r w:rsidR="00D06183">
        <w:t>General Order 153</w:t>
      </w:r>
      <w:r w:rsidR="006C0F31">
        <w:noBreakHyphen/>
      </w:r>
      <w:r w:rsidR="00D06183">
        <w:t>A</w:t>
      </w:r>
    </w:p>
    <w:p w:rsidR="00F76650" w:rsidP="00D44DB6" w:rsidRDefault="00F76650" w14:paraId="0DAD187F" w14:textId="77871C88">
      <w:pPr>
        <w:spacing w:line="240" w:lineRule="auto"/>
        <w:ind w:firstLine="0"/>
        <w:rPr>
          <w:rFonts w:cs="Arial"/>
          <w:szCs w:val="26"/>
        </w:rPr>
      </w:pPr>
    </w:p>
    <w:p w:rsidR="00D44DB6" w:rsidP="00D44DB6" w:rsidRDefault="00D44DB6" w14:paraId="449185F8" w14:textId="77777777">
      <w:pPr>
        <w:spacing w:line="240" w:lineRule="auto"/>
        <w:ind w:firstLine="0"/>
        <w:rPr>
          <w:rFonts w:cs="Arial"/>
          <w:szCs w:val="26"/>
        </w:rPr>
      </w:pPr>
    </w:p>
    <w:p w:rsidRPr="00D44DB6" w:rsidR="00D44DB6" w:rsidP="00D44DB6" w:rsidRDefault="00D44DB6" w14:paraId="1DCD6006" w14:textId="1B20E519">
      <w:pPr>
        <w:spacing w:line="240" w:lineRule="auto"/>
        <w:ind w:firstLine="0"/>
        <w:rPr>
          <w:rFonts w:cs="Arial"/>
          <w:i/>
          <w:szCs w:val="26"/>
        </w:rPr>
        <w:sectPr w:rsidRPr="00D44DB6" w:rsidR="00D44DB6" w:rsidSect="00617697">
          <w:pgSz w:w="12240" w:h="15840"/>
          <w:pgMar w:top="1728" w:right="1440" w:bottom="1440" w:left="1440" w:header="720" w:footer="720" w:gutter="0"/>
          <w:pgNumType w:fmt="lowerRoman" w:start="1"/>
          <w:cols w:space="720"/>
          <w:docGrid w:linePitch="360"/>
        </w:sectPr>
      </w:pPr>
    </w:p>
    <w:p w:rsidR="0098655A" w:rsidP="0096167E" w:rsidRDefault="009905BD" w14:paraId="6AE9935B" w14:textId="41A113F6">
      <w:pPr>
        <w:pStyle w:val="Main"/>
      </w:pPr>
      <w:bookmarkStart w:name="Title" w:id="1"/>
      <w:r>
        <w:lastRenderedPageBreak/>
        <w:t>DECISION ADOPTING DISASTER RELIEF</w:t>
      </w:r>
      <w:r w:rsidR="00B43946">
        <w:br/>
      </w:r>
      <w:r>
        <w:t>PROTECTIONS</w:t>
      </w:r>
      <w:r w:rsidR="00B43946">
        <w:t xml:space="preserve"> </w:t>
      </w:r>
      <w:r>
        <w:t>FOR CALIFORNIA LIFELINE PARTICIPANTS</w:t>
      </w:r>
      <w:r w:rsidR="00B43946">
        <w:br/>
      </w:r>
      <w:r>
        <w:t>AND OTHER PROGRAM MODIFICATIONS TO REFLECT</w:t>
      </w:r>
      <w:r w:rsidR="00B43946">
        <w:br/>
      </w:r>
      <w:r>
        <w:t>CHANGES IN FEDERAL POLICY</w:t>
      </w:r>
      <w:bookmarkEnd w:id="1"/>
    </w:p>
    <w:p w:rsidRPr="0096167E" w:rsidR="0096167E" w:rsidP="0096167E" w:rsidRDefault="0096167E" w14:paraId="6E7527A4" w14:textId="77777777">
      <w:pPr>
        <w:pStyle w:val="Main"/>
      </w:pPr>
    </w:p>
    <w:p w:rsidR="005A148C" w:rsidP="009825C5" w:rsidRDefault="005A148C" w14:paraId="1DC6E759" w14:textId="77777777">
      <w:pPr>
        <w:pStyle w:val="Dummy"/>
      </w:pPr>
      <w:bookmarkStart w:name="_Toc8123714" w:id="2"/>
      <w:bookmarkStart w:name="_Toc239950056" w:id="3"/>
      <w:r>
        <w:t>Summary</w:t>
      </w:r>
      <w:bookmarkEnd w:id="2"/>
      <w:bookmarkEnd w:id="3"/>
    </w:p>
    <w:p w:rsidR="0074671A" w:rsidP="006E6574" w:rsidRDefault="0074671A" w14:paraId="39F1EC32" w14:textId="64F9EAB9">
      <w:pPr>
        <w:pStyle w:val="Standard"/>
      </w:pPr>
      <w:r>
        <w:t xml:space="preserve">This decision adopts customer protections applicable to </w:t>
      </w:r>
      <w:r w:rsidRPr="009905BD" w:rsidR="009905BD">
        <w:t xml:space="preserve">California Universal Telephone </w:t>
      </w:r>
      <w:r w:rsidR="005543A4">
        <w:t xml:space="preserve">Service </w:t>
      </w:r>
      <w:r w:rsidR="00F81788">
        <w:t>P</w:t>
      </w:r>
      <w:r w:rsidRPr="009905BD" w:rsidR="009905BD">
        <w:t>rogram</w:t>
      </w:r>
      <w:r w:rsidR="009905BD">
        <w:t xml:space="preserve"> </w:t>
      </w:r>
      <w:r>
        <w:t xml:space="preserve">(LifeLine) participants </w:t>
      </w:r>
      <w:r w:rsidR="000A79E2">
        <w:t xml:space="preserve">in areas </w:t>
      </w:r>
      <w:r>
        <w:t xml:space="preserve">affected by </w:t>
      </w:r>
      <w:r w:rsidR="00D859B0">
        <w:t xml:space="preserve">certain </w:t>
      </w:r>
      <w:r w:rsidR="00403F35">
        <w:t xml:space="preserve">emergencies or </w:t>
      </w:r>
      <w:r>
        <w:t>disasters.</w:t>
      </w:r>
      <w:r w:rsidR="00E26F89">
        <w:t xml:space="preserve"> These </w:t>
      </w:r>
      <w:r w:rsidR="0037046B">
        <w:t xml:space="preserve">measures will help prevent </w:t>
      </w:r>
      <w:r w:rsidR="00E26F89">
        <w:t>low</w:t>
      </w:r>
      <w:r w:rsidR="006C0F31">
        <w:noBreakHyphen/>
      </w:r>
      <w:r w:rsidR="00E26F89">
        <w:t xml:space="preserve">income Californians </w:t>
      </w:r>
      <w:r w:rsidR="0037046B">
        <w:t xml:space="preserve">from </w:t>
      </w:r>
      <w:r w:rsidR="00E26F89">
        <w:t>los</w:t>
      </w:r>
      <w:r w:rsidR="0037046B">
        <w:t>ing</w:t>
      </w:r>
      <w:r w:rsidR="00E26F89">
        <w:t xml:space="preserve"> access to </w:t>
      </w:r>
      <w:r w:rsidR="00DF4767">
        <w:t xml:space="preserve">essential </w:t>
      </w:r>
      <w:r w:rsidR="00E26F89">
        <w:t>comm</w:t>
      </w:r>
      <w:r w:rsidRPr="00F26874" w:rsidR="00E26F89">
        <w:t xml:space="preserve">unications services </w:t>
      </w:r>
      <w:r w:rsidR="00F26874">
        <w:t>following a declaration of an emergency</w:t>
      </w:r>
      <w:r w:rsidRPr="00F26874" w:rsidR="00E26F89">
        <w:t>.</w:t>
      </w:r>
      <w:r w:rsidR="00691665">
        <w:t xml:space="preserve"> This decision adopts modifications to General Order (G.O.)</w:t>
      </w:r>
      <w:r w:rsidR="00FA3662">
        <w:t> </w:t>
      </w:r>
      <w:r w:rsidR="00691665">
        <w:t>153</w:t>
      </w:r>
      <w:r w:rsidR="006C0F31">
        <w:noBreakHyphen/>
      </w:r>
      <w:r w:rsidR="00691665">
        <w:t>A to reflect these permanent disaster relief protections.</w:t>
      </w:r>
    </w:p>
    <w:p w:rsidR="00CB014F" w:rsidP="000E5727" w:rsidRDefault="0074671A" w14:paraId="78097600" w14:textId="60398C47">
      <w:pPr>
        <w:pStyle w:val="Standard"/>
      </w:pPr>
      <w:r>
        <w:t xml:space="preserve">This decision also </w:t>
      </w:r>
      <w:r w:rsidR="009905BD">
        <w:t xml:space="preserve">adopts </w:t>
      </w:r>
      <w:r>
        <w:t xml:space="preserve">modifications to </w:t>
      </w:r>
      <w:r w:rsidR="006C0F31">
        <w:t>G.O. </w:t>
      </w:r>
      <w:r>
        <w:t>153</w:t>
      </w:r>
      <w:r w:rsidR="006C0F31">
        <w:noBreakHyphen/>
      </w:r>
      <w:r>
        <w:t>A made necessary by the Federal Communications Commission</w:t>
      </w:r>
      <w:r w:rsidR="00312E10">
        <w:t>’</w:t>
      </w:r>
      <w:r>
        <w:t>s (FCC) Wireline Competition Bureau</w:t>
      </w:r>
      <w:r w:rsidR="00312E10">
        <w:t>’</w:t>
      </w:r>
      <w:r>
        <w:t xml:space="preserve">s </w:t>
      </w:r>
      <w:r w:rsidR="00DD6776">
        <w:t>November </w:t>
      </w:r>
      <w:r>
        <w:t xml:space="preserve">20, 2025, Order, </w:t>
      </w:r>
      <w:r w:rsidRPr="009905BD">
        <w:rPr>
          <w:i/>
          <w:iCs/>
        </w:rPr>
        <w:t>In the Matter of Lifeline and Link Up Reform and Modernization</w:t>
      </w:r>
      <w:r>
        <w:t xml:space="preserve"> (</w:t>
      </w:r>
      <w:r w:rsidR="00505944">
        <w:t xml:space="preserve">FCC </w:t>
      </w:r>
      <w:r>
        <w:t>Order)</w:t>
      </w:r>
      <w:r w:rsidRPr="009905BD" w:rsidR="009905BD">
        <w:t>.</w:t>
      </w:r>
      <w:r w:rsidR="009905BD">
        <w:t xml:space="preserve"> This decision provides additional guidance to LifeLine customers and LifeLine service providers</w:t>
      </w:r>
      <w:r w:rsidR="00A46208">
        <w:t xml:space="preserve"> navigating </w:t>
      </w:r>
      <w:r w:rsidR="006905C6">
        <w:t>program</w:t>
      </w:r>
      <w:r w:rsidR="00A46208">
        <w:t xml:space="preserve"> changes</w:t>
      </w:r>
      <w:r w:rsidR="006905C6">
        <w:t xml:space="preserve"> stemming from the FCC Order</w:t>
      </w:r>
      <w:r w:rsidR="00451598">
        <w:t>, which revoked California</w:t>
      </w:r>
      <w:r w:rsidR="00312E10">
        <w:t>’</w:t>
      </w:r>
      <w:r w:rsidR="00451598">
        <w:t>s ability to make federal Lifeline eligibility determinations</w:t>
      </w:r>
      <w:r w:rsidR="00A46208">
        <w:t>.</w:t>
      </w:r>
    </w:p>
    <w:p w:rsidR="00D859B0" w:rsidP="000E5727" w:rsidRDefault="00D859B0" w14:paraId="5DD35FB2" w14:textId="6F24F23C">
      <w:pPr>
        <w:pStyle w:val="Standard"/>
      </w:pPr>
      <w:r>
        <w:t xml:space="preserve">Finally, this decision </w:t>
      </w:r>
      <w:r w:rsidR="00567D92">
        <w:t>formalizes the Commission</w:t>
      </w:r>
      <w:r w:rsidR="00312E10">
        <w:t>’</w:t>
      </w:r>
      <w:r w:rsidR="00567D92">
        <w:t xml:space="preserve">s mechanism </w:t>
      </w:r>
      <w:r w:rsidR="0037046B">
        <w:t>by which</w:t>
      </w:r>
      <w:r w:rsidR="00567D92">
        <w:t xml:space="preserve"> </w:t>
      </w:r>
      <w:r w:rsidR="006C0F31">
        <w:t>G.O. </w:t>
      </w:r>
      <w:r w:rsidR="00567D92">
        <w:t>153</w:t>
      </w:r>
      <w:r w:rsidR="006C0F31">
        <w:noBreakHyphen/>
      </w:r>
      <w:r w:rsidR="00567D92">
        <w:t>A</w:t>
      </w:r>
      <w:r w:rsidR="00312E10">
        <w:t>’</w:t>
      </w:r>
      <w:r w:rsidR="00567D92">
        <w:t>s</w:t>
      </w:r>
      <w:r>
        <w:t xml:space="preserve"> provisions may be temporarily waived or suspended.</w:t>
      </w:r>
    </w:p>
    <w:p w:rsidR="008B1F70" w:rsidP="009905BD" w:rsidRDefault="008B1F70" w14:paraId="3DD18394" w14:textId="38442324">
      <w:pPr>
        <w:pStyle w:val="Standard"/>
      </w:pPr>
      <w:r>
        <w:t>Th</w:t>
      </w:r>
      <w:r w:rsidR="009B4CA5">
        <w:t>e</w:t>
      </w:r>
      <w:r>
        <w:t xml:space="preserve"> proceeding remains open.</w:t>
      </w:r>
    </w:p>
    <w:p w:rsidRPr="00121089" w:rsidR="005A148C" w:rsidP="007C03BE" w:rsidRDefault="002C7FE9" w14:paraId="2958EAA6" w14:textId="2D4D6C84">
      <w:pPr>
        <w:pStyle w:val="Heading1"/>
      </w:pPr>
      <w:bookmarkStart w:name="_Toc8123715" w:id="4"/>
      <w:bookmarkStart w:name="_Toc239950057" w:id="5"/>
      <w:r w:rsidRPr="00121089">
        <w:t>Background</w:t>
      </w:r>
      <w:bookmarkEnd w:id="4"/>
      <w:bookmarkEnd w:id="5"/>
    </w:p>
    <w:p w:rsidR="002A37FD" w:rsidP="00747C8E" w:rsidRDefault="00594542" w14:paraId="08CF766C" w14:textId="54C096B2">
      <w:pPr>
        <w:pStyle w:val="Heading2"/>
      </w:pPr>
      <w:bookmarkStart w:name="_Toc239950058" w:id="6"/>
      <w:r>
        <w:t>History of</w:t>
      </w:r>
      <w:r w:rsidR="00747C8E">
        <w:t xml:space="preserve"> </w:t>
      </w:r>
      <w:r>
        <w:t xml:space="preserve">California </w:t>
      </w:r>
      <w:r w:rsidR="00747C8E">
        <w:t>LifeLine Customer Protections in Disaster Situations</w:t>
      </w:r>
      <w:bookmarkEnd w:id="6"/>
    </w:p>
    <w:p w:rsidR="00A9027B" w:rsidP="00747C8E" w:rsidRDefault="00F26874" w14:paraId="779D56C3" w14:textId="4824ED1C">
      <w:pPr>
        <w:pStyle w:val="Standard"/>
      </w:pPr>
      <w:r>
        <w:t>I</w:t>
      </w:r>
      <w:r w:rsidR="00C36ABC">
        <w:t xml:space="preserve">n 2017, the </w:t>
      </w:r>
      <w:r w:rsidR="003E21B4">
        <w:t>California Public Utilities Commission (</w:t>
      </w:r>
      <w:r w:rsidR="00C36ABC">
        <w:t>Commission</w:t>
      </w:r>
      <w:r w:rsidR="003E21B4">
        <w:t>)</w:t>
      </w:r>
      <w:r w:rsidR="00C36ABC">
        <w:t xml:space="preserve"> </w:t>
      </w:r>
      <w:r w:rsidRPr="00C36ABC" w:rsidR="00C36ABC">
        <w:t>adopted Resolution</w:t>
      </w:r>
      <w:r w:rsidR="00913B0C">
        <w:t xml:space="preserve"> (Res.) </w:t>
      </w:r>
      <w:r w:rsidRPr="00C36ABC" w:rsidR="00C36ABC">
        <w:t>M</w:t>
      </w:r>
      <w:r w:rsidR="006C0F31">
        <w:noBreakHyphen/>
      </w:r>
      <w:r w:rsidRPr="00C36ABC" w:rsidR="00C36ABC">
        <w:t xml:space="preserve">4833 and </w:t>
      </w:r>
      <w:r w:rsidR="001B3660">
        <w:t>Res. </w:t>
      </w:r>
      <w:r w:rsidRPr="00C36ABC" w:rsidR="00C36ABC">
        <w:t>M</w:t>
      </w:r>
      <w:r w:rsidR="006C0F31">
        <w:noBreakHyphen/>
      </w:r>
      <w:r w:rsidRPr="00C36ABC" w:rsidR="00C36ABC">
        <w:t xml:space="preserve">4835 which </w:t>
      </w:r>
      <w:r w:rsidR="0083677C">
        <w:t>required</w:t>
      </w:r>
      <w:r w:rsidRPr="00C36ABC" w:rsidR="00C36ABC">
        <w:t xml:space="preserve"> electric, gas, telephone, water</w:t>
      </w:r>
      <w:r w:rsidR="00433556">
        <w:t>,</w:t>
      </w:r>
      <w:r w:rsidRPr="00C36ABC" w:rsidR="00C36ABC">
        <w:t xml:space="preserve"> and sewer utilities to take reasonable and necessary steps to </w:t>
      </w:r>
      <w:r w:rsidRPr="00C36ABC" w:rsidR="00C36ABC">
        <w:lastRenderedPageBreak/>
        <w:t>assist Californians affected by a series of devastating wildfires in Northern and Southern California</w:t>
      </w:r>
      <w:r>
        <w:t xml:space="preserve"> that year</w:t>
      </w:r>
      <w:r w:rsidRPr="00C36ABC" w:rsidR="00C36ABC">
        <w:t>.</w:t>
      </w:r>
    </w:p>
    <w:p w:rsidR="00545E1F" w:rsidP="00747C8E" w:rsidRDefault="00232DF8" w14:paraId="1B99F01F" w14:textId="13453597">
      <w:pPr>
        <w:pStyle w:val="Standard"/>
      </w:pPr>
      <w:r>
        <w:t>Subsequently, t</w:t>
      </w:r>
      <w:r w:rsidR="00B14445">
        <w:t>he Commission initiated Rulemaking (R.)</w:t>
      </w:r>
      <w:r w:rsidR="007104A1">
        <w:t> </w:t>
      </w:r>
      <w:r w:rsidRPr="00B14445" w:rsidR="00B14445">
        <w:t>18</w:t>
      </w:r>
      <w:r w:rsidR="006C0F31">
        <w:noBreakHyphen/>
      </w:r>
      <w:r w:rsidRPr="00B14445" w:rsidR="00B14445">
        <w:t>03</w:t>
      </w:r>
      <w:r w:rsidR="006C0F31">
        <w:noBreakHyphen/>
      </w:r>
      <w:r w:rsidRPr="00B14445" w:rsidR="00B14445">
        <w:t>011</w:t>
      </w:r>
      <w:r w:rsidR="00B14445">
        <w:t xml:space="preserve"> to consider whether the Commission should adopt permanent rules for post</w:t>
      </w:r>
      <w:r w:rsidR="006C0F31">
        <w:noBreakHyphen/>
      </w:r>
      <w:r w:rsidR="00B14445">
        <w:t xml:space="preserve">disaster protections applicable to utilities under its jurisdiction. </w:t>
      </w:r>
      <w:r w:rsidR="00A9027B">
        <w:t>In Decision (D.)</w:t>
      </w:r>
      <w:r w:rsidR="007104A1">
        <w:t> </w:t>
      </w:r>
      <w:r w:rsidR="00A9027B">
        <w:t>18</w:t>
      </w:r>
      <w:r w:rsidR="006C0F31">
        <w:noBreakHyphen/>
      </w:r>
      <w:r w:rsidR="00A9027B">
        <w:t>08</w:t>
      </w:r>
      <w:r w:rsidR="006C0F31">
        <w:noBreakHyphen/>
      </w:r>
      <w:r w:rsidR="00A9027B">
        <w:t xml:space="preserve">004, the Commission adopted the protections in </w:t>
      </w:r>
      <w:r w:rsidR="001B3660">
        <w:t>Res. M</w:t>
      </w:r>
      <w:r w:rsidR="006C0F31">
        <w:noBreakHyphen/>
      </w:r>
      <w:r w:rsidR="001B3660">
        <w:t>4833 and Res. M</w:t>
      </w:r>
      <w:r w:rsidR="006C0F31">
        <w:noBreakHyphen/>
      </w:r>
      <w:r w:rsidR="001B3660">
        <w:t>4835</w:t>
      </w:r>
      <w:r w:rsidR="00A9027B">
        <w:t xml:space="preserve"> as interim measures that would go into effect</w:t>
      </w:r>
      <w:r w:rsidRPr="00A9027B" w:rsidR="00A9027B">
        <w:t xml:space="preserve"> </w:t>
      </w:r>
      <w:r>
        <w:t>if</w:t>
      </w:r>
      <w:r w:rsidRPr="00A9027B" w:rsidR="00A9027B">
        <w:t xml:space="preserve"> a state of emergency </w:t>
      </w:r>
      <w:r>
        <w:t xml:space="preserve">was </w:t>
      </w:r>
      <w:r w:rsidRPr="00A9027B" w:rsidR="00A9027B">
        <w:t xml:space="preserve">declared by the </w:t>
      </w:r>
      <w:r w:rsidR="0072240D">
        <w:t>Governor</w:t>
      </w:r>
      <w:r w:rsidRPr="00A9027B" w:rsidR="00A9027B">
        <w:t xml:space="preserve"> of California</w:t>
      </w:r>
      <w:r w:rsidRPr="00232DF8">
        <w:t xml:space="preserve"> </w:t>
      </w:r>
      <w:r>
        <w:t>due to</w:t>
      </w:r>
      <w:r w:rsidRPr="00232DF8">
        <w:t xml:space="preserve"> a disaster</w:t>
      </w:r>
      <w:r>
        <w:t xml:space="preserve"> that disrupted utility service</w:t>
      </w:r>
      <w:r w:rsidRPr="00A9027B" w:rsidR="00A9027B">
        <w:t xml:space="preserve"> </w:t>
      </w:r>
      <w:r w:rsidR="00901F87">
        <w:t xml:space="preserve">or degraded the quality of utility service </w:t>
      </w:r>
      <w:r w:rsidRPr="00A9027B" w:rsidR="00A9027B">
        <w:t xml:space="preserve">while </w:t>
      </w:r>
      <w:r w:rsidR="00B14445">
        <w:t>R.</w:t>
      </w:r>
      <w:r w:rsidRPr="00A9027B" w:rsidR="00A9027B">
        <w:t>18</w:t>
      </w:r>
      <w:r w:rsidR="006C0F31">
        <w:noBreakHyphen/>
      </w:r>
      <w:r w:rsidRPr="00A9027B" w:rsidR="00A9027B">
        <w:t>03</w:t>
      </w:r>
      <w:r w:rsidR="006C0F31">
        <w:noBreakHyphen/>
      </w:r>
      <w:r w:rsidRPr="00A9027B" w:rsidR="00A9027B">
        <w:t xml:space="preserve">011 </w:t>
      </w:r>
      <w:r w:rsidR="005F56C7">
        <w:t>was</w:t>
      </w:r>
      <w:r w:rsidRPr="00A9027B" w:rsidR="00A9027B">
        <w:t xml:space="preserve"> ongoi</w:t>
      </w:r>
      <w:r>
        <w:t>ng</w:t>
      </w:r>
      <w:r w:rsidR="00A9027B">
        <w:t>.</w:t>
      </w:r>
      <w:r w:rsidR="00545E1F">
        <w:t xml:space="preserve"> The </w:t>
      </w:r>
      <w:r w:rsidR="005F56C7">
        <w:t>interim</w:t>
      </w:r>
      <w:r w:rsidR="00545E1F">
        <w:t xml:space="preserve"> protections applicable to </w:t>
      </w:r>
      <w:r w:rsidRPr="009905BD" w:rsidR="00B443FC">
        <w:t xml:space="preserve">California Universal Telephone </w:t>
      </w:r>
      <w:r w:rsidR="00B443FC">
        <w:t>Service P</w:t>
      </w:r>
      <w:r w:rsidRPr="009905BD" w:rsidR="00B443FC">
        <w:t>rogram</w:t>
      </w:r>
      <w:r w:rsidR="00B443FC">
        <w:t xml:space="preserve"> (LifeLine, California LifeLine, or Program) </w:t>
      </w:r>
      <w:r w:rsidR="00545E1F">
        <w:t xml:space="preserve">customers </w:t>
      </w:r>
      <w:r w:rsidR="005F56C7">
        <w:t xml:space="preserve">adopted by these resolutions </w:t>
      </w:r>
      <w:r w:rsidR="0037046B">
        <w:t>and D.18</w:t>
      </w:r>
      <w:r w:rsidR="006C0F31">
        <w:noBreakHyphen/>
      </w:r>
      <w:r w:rsidR="0037046B">
        <w:t>08</w:t>
      </w:r>
      <w:r w:rsidR="006C0F31">
        <w:noBreakHyphen/>
      </w:r>
      <w:r w:rsidR="0037046B">
        <w:t xml:space="preserve">004 </w:t>
      </w:r>
      <w:r w:rsidR="00545E1F">
        <w:t>were as follows:</w:t>
      </w:r>
    </w:p>
    <w:p w:rsidR="00545E1F" w:rsidP="00D00B14" w:rsidRDefault="00545E1F" w14:paraId="19E27A6E" w14:textId="33ECB6C3">
      <w:pPr>
        <w:pStyle w:val="BlockQuoteBullet1"/>
        <w:numPr>
          <w:ilvl w:val="0"/>
          <w:numId w:val="18"/>
        </w:numPr>
        <w:ind w:left="1080"/>
      </w:pPr>
      <w:r>
        <w:t xml:space="preserve">Suspension of the LifeLine renewals process, which eliminated the need for </w:t>
      </w:r>
      <w:r w:rsidR="000A79E2">
        <w:t xml:space="preserve">affected </w:t>
      </w:r>
      <w:r>
        <w:t>LifeLine customers to submit documentation to re</w:t>
      </w:r>
      <w:r w:rsidR="006C0F31">
        <w:noBreakHyphen/>
      </w:r>
      <w:r>
        <w:t xml:space="preserve">establish eligibility for the </w:t>
      </w:r>
      <w:r w:rsidR="000A79E2">
        <w:t>P</w:t>
      </w:r>
      <w:r>
        <w:t>rogram; and</w:t>
      </w:r>
    </w:p>
    <w:p w:rsidR="0082188F" w:rsidP="00D00B14" w:rsidRDefault="00545E1F" w14:paraId="3867FB64" w14:textId="17D7F79A">
      <w:pPr>
        <w:pStyle w:val="BlockQuoteBullet1"/>
        <w:numPr>
          <w:ilvl w:val="0"/>
          <w:numId w:val="18"/>
        </w:numPr>
        <w:ind w:left="1080"/>
      </w:pPr>
      <w:r>
        <w:t>Suspension of de</w:t>
      </w:r>
      <w:r w:rsidR="006C0F31">
        <w:noBreakHyphen/>
      </w:r>
      <w:r>
        <w:t xml:space="preserve">enrollment of LifeLine customers who do not use their </w:t>
      </w:r>
      <w:r w:rsidR="000A79E2">
        <w:t xml:space="preserve">discounted </w:t>
      </w:r>
      <w:r>
        <w:t>telephone service for a specified period of time (</w:t>
      </w:r>
      <w:r w:rsidRPr="00951F6D" w:rsidR="00951F6D">
        <w:rPr>
          <w:i/>
          <w:iCs/>
        </w:rPr>
        <w:t>i.e.</w:t>
      </w:r>
      <w:r w:rsidR="000A79E2">
        <w:t>, suspension of what</w:t>
      </w:r>
      <w:r w:rsidR="00451598">
        <w:t xml:space="preserve"> is</w:t>
      </w:r>
      <w:r w:rsidR="000A79E2">
        <w:t xml:space="preserve"> referred to as</w:t>
      </w:r>
      <w:r>
        <w:t xml:space="preserve"> the non</w:t>
      </w:r>
      <w:r w:rsidR="006C0F31">
        <w:noBreakHyphen/>
      </w:r>
      <w:r>
        <w:t>usage rule</w:t>
      </w:r>
      <w:r w:rsidR="00451598">
        <w:t xml:space="preserve">, </w:t>
      </w:r>
      <w:r w:rsidR="00B3048A">
        <w:t>General Order (G.O.)</w:t>
      </w:r>
      <w:r w:rsidR="00996B61">
        <w:t> </w:t>
      </w:r>
      <w:r w:rsidR="00451598">
        <w:t>153</w:t>
      </w:r>
      <w:r w:rsidR="006C0F31">
        <w:noBreakHyphen/>
      </w:r>
      <w:r w:rsidR="00451598">
        <w:t xml:space="preserve">A </w:t>
      </w:r>
      <w:r w:rsidR="00862C6E">
        <w:t>Section </w:t>
      </w:r>
      <w:r w:rsidR="00451598">
        <w:t>5.7</w:t>
      </w:r>
      <w:r>
        <w:t>).</w:t>
      </w:r>
      <w:r>
        <w:rPr>
          <w:rStyle w:val="FootnoteReference"/>
        </w:rPr>
        <w:footnoteReference w:id="2"/>
      </w:r>
    </w:p>
    <w:p w:rsidR="00574F4C" w:rsidP="00D06E44" w:rsidRDefault="00E36DE8" w14:paraId="044D5AD0" w14:textId="7960353D">
      <w:pPr>
        <w:pStyle w:val="Standard"/>
        <w:spacing w:before="240"/>
      </w:pPr>
      <w:r>
        <w:t>Later</w:t>
      </w:r>
      <w:r w:rsidR="00545E1F">
        <w:t xml:space="preserve"> in R.18</w:t>
      </w:r>
      <w:r w:rsidR="006C0F31">
        <w:noBreakHyphen/>
      </w:r>
      <w:r w:rsidR="00545E1F">
        <w:t>03</w:t>
      </w:r>
      <w:r w:rsidR="006C0F31">
        <w:noBreakHyphen/>
      </w:r>
      <w:r w:rsidR="00545E1F">
        <w:t xml:space="preserve">011, the Commission adopted </w:t>
      </w:r>
      <w:r w:rsidR="005D038D">
        <w:t>D.19</w:t>
      </w:r>
      <w:r w:rsidR="006C0F31">
        <w:noBreakHyphen/>
      </w:r>
      <w:r w:rsidR="005D038D">
        <w:t>08</w:t>
      </w:r>
      <w:r w:rsidR="006C0F31">
        <w:noBreakHyphen/>
      </w:r>
      <w:r w:rsidR="005D038D">
        <w:t xml:space="preserve">025, </w:t>
      </w:r>
      <w:r w:rsidR="00433556">
        <w:t xml:space="preserve">which </w:t>
      </w:r>
      <w:r w:rsidR="005D038D">
        <w:t>establish</w:t>
      </w:r>
      <w:r w:rsidR="00433556">
        <w:t>ed</w:t>
      </w:r>
      <w:r w:rsidR="005D038D">
        <w:t xml:space="preserve"> </w:t>
      </w:r>
      <w:r w:rsidR="00545E1F">
        <w:t>a</w:t>
      </w:r>
      <w:r w:rsidR="0083677C">
        <w:t xml:space="preserve"> permanent</w:t>
      </w:r>
      <w:r w:rsidR="00545E1F">
        <w:t xml:space="preserve"> emergency disaster relief program for customers of communications service providers</w:t>
      </w:r>
      <w:r w:rsidR="00433556">
        <w:t>. The emergency disaster relief program bec</w:t>
      </w:r>
      <w:r w:rsidR="0066225A">
        <w:t>omes</w:t>
      </w:r>
      <w:r w:rsidR="00545E1F">
        <w:t xml:space="preserve"> applicable</w:t>
      </w:r>
      <w:r w:rsidR="0083677C">
        <w:t xml:space="preserve"> </w:t>
      </w:r>
      <w:r w:rsidR="00451598">
        <w:t xml:space="preserve">when the </w:t>
      </w:r>
      <w:r w:rsidR="0072240D">
        <w:t>Governor</w:t>
      </w:r>
      <w:r w:rsidR="00451598">
        <w:t xml:space="preserve"> of California or the </w:t>
      </w:r>
      <w:r w:rsidR="0072240D">
        <w:t>President</w:t>
      </w:r>
      <w:r w:rsidR="00451598">
        <w:t xml:space="preserve"> of the United States</w:t>
      </w:r>
      <w:r w:rsidRPr="0083677C" w:rsidR="0083677C">
        <w:t xml:space="preserve"> declare</w:t>
      </w:r>
      <w:r w:rsidR="00451598">
        <w:t>s</w:t>
      </w:r>
      <w:r w:rsidRPr="0083677C" w:rsidR="0083677C">
        <w:t xml:space="preserve"> </w:t>
      </w:r>
      <w:r w:rsidR="00451598">
        <w:t xml:space="preserve">a </w:t>
      </w:r>
      <w:r w:rsidRPr="0083677C" w:rsidR="0083677C">
        <w:t xml:space="preserve">state of emergency </w:t>
      </w:r>
      <w:r w:rsidR="00F43878">
        <w:t>for</w:t>
      </w:r>
      <w:r w:rsidR="00451598">
        <w:t xml:space="preserve"> a</w:t>
      </w:r>
      <w:r w:rsidRPr="0083677C" w:rsidR="0083677C">
        <w:t xml:space="preserve"> disaster</w:t>
      </w:r>
      <w:r w:rsidR="0083677C">
        <w:t xml:space="preserve"> </w:t>
      </w:r>
      <w:r w:rsidR="00451598">
        <w:t xml:space="preserve">that </w:t>
      </w:r>
      <w:r w:rsidR="0083677C">
        <w:t xml:space="preserve">results in </w:t>
      </w:r>
      <w:r w:rsidR="0066225A">
        <w:t xml:space="preserve">utility </w:t>
      </w:r>
      <w:r w:rsidR="0066225A">
        <w:lastRenderedPageBreak/>
        <w:t>service</w:t>
      </w:r>
      <w:r w:rsidR="0083677C">
        <w:t xml:space="preserve"> loss or d</w:t>
      </w:r>
      <w:r w:rsidR="00CB014F">
        <w:t>isruption</w:t>
      </w:r>
      <w:r w:rsidR="0066225A">
        <w:t>,</w:t>
      </w:r>
      <w:r w:rsidR="0083677C">
        <w:t xml:space="preserve"> or </w:t>
      </w:r>
      <w:r w:rsidR="00CB014F">
        <w:t xml:space="preserve">the </w:t>
      </w:r>
      <w:r w:rsidR="0083677C">
        <w:t xml:space="preserve">degradation of the quality of </w:t>
      </w:r>
      <w:r w:rsidR="00CB014F">
        <w:t xml:space="preserve">utility </w:t>
      </w:r>
      <w:r w:rsidR="0083677C">
        <w:t>service.</w:t>
      </w:r>
      <w:r w:rsidR="00876D94">
        <w:rPr>
          <w:rStyle w:val="FootnoteReference"/>
        </w:rPr>
        <w:footnoteReference w:id="3"/>
      </w:r>
      <w:r w:rsidR="0083677C">
        <w:t xml:space="preserve"> While </w:t>
      </w:r>
      <w:r w:rsidR="0066225A">
        <w:t>D.19</w:t>
      </w:r>
      <w:r w:rsidR="006C0F31">
        <w:noBreakHyphen/>
      </w:r>
      <w:r w:rsidR="0066225A">
        <w:t>08</w:t>
      </w:r>
      <w:r w:rsidR="006C0F31">
        <w:noBreakHyphen/>
      </w:r>
      <w:r w:rsidR="0066225A">
        <w:t>025</w:t>
      </w:r>
      <w:r w:rsidR="005D038D">
        <w:t xml:space="preserve"> </w:t>
      </w:r>
      <w:r w:rsidR="0083677C">
        <w:t>broadened the</w:t>
      </w:r>
      <w:r w:rsidR="00574F4C">
        <w:t xml:space="preserve"> relief</w:t>
      </w:r>
      <w:r w:rsidR="0083677C">
        <w:t xml:space="preserve"> applicable to</w:t>
      </w:r>
      <w:r w:rsidR="00574F4C">
        <w:t xml:space="preserve"> </w:t>
      </w:r>
      <w:r w:rsidR="0083677C">
        <w:t xml:space="preserve">communications service </w:t>
      </w:r>
      <w:r w:rsidR="00876D94">
        <w:t>customers</w:t>
      </w:r>
      <w:r w:rsidR="00D06E44">
        <w:t xml:space="preserve"> during disasters</w:t>
      </w:r>
      <w:r w:rsidR="005D038D">
        <w:t xml:space="preserve"> </w:t>
      </w:r>
      <w:r w:rsidR="00451598">
        <w:t>adopted in</w:t>
      </w:r>
      <w:r w:rsidR="005D038D">
        <w:t xml:space="preserve"> D.18</w:t>
      </w:r>
      <w:r w:rsidR="006C0F31">
        <w:noBreakHyphen/>
      </w:r>
      <w:r w:rsidR="005D038D">
        <w:t>08</w:t>
      </w:r>
      <w:r w:rsidR="006C0F31">
        <w:noBreakHyphen/>
      </w:r>
      <w:r w:rsidR="005D038D">
        <w:t>004</w:t>
      </w:r>
      <w:r w:rsidR="0083677C">
        <w:t>,</w:t>
      </w:r>
      <w:r w:rsidR="00876D94">
        <w:rPr>
          <w:rStyle w:val="FootnoteReference"/>
        </w:rPr>
        <w:footnoteReference w:id="4"/>
      </w:r>
      <w:r w:rsidR="0083677C">
        <w:t xml:space="preserve"> </w:t>
      </w:r>
      <w:r w:rsidR="00876D94">
        <w:t xml:space="preserve">it did not include </w:t>
      </w:r>
      <w:r w:rsidR="0037046B">
        <w:t xml:space="preserve">any </w:t>
      </w:r>
      <w:r w:rsidR="00876D94">
        <w:t xml:space="preserve">permanent disaster relief protections </w:t>
      </w:r>
      <w:r w:rsidR="00D06E44">
        <w:t>specific to the</w:t>
      </w:r>
      <w:r w:rsidR="00876D94">
        <w:t xml:space="preserve"> LifeLine</w:t>
      </w:r>
      <w:r w:rsidR="00F26874">
        <w:t xml:space="preserve"> Program</w:t>
      </w:r>
      <w:r w:rsidR="00876D94">
        <w:t>.</w:t>
      </w:r>
      <w:r w:rsidR="00876D94">
        <w:rPr>
          <w:rStyle w:val="FootnoteReference"/>
        </w:rPr>
        <w:footnoteReference w:id="5"/>
      </w:r>
      <w:r w:rsidR="005F56C7">
        <w:t xml:space="preserve"> </w:t>
      </w:r>
      <w:r w:rsidR="00C43ACD">
        <w:t>R.18</w:t>
      </w:r>
      <w:r w:rsidR="006C0F31">
        <w:noBreakHyphen/>
      </w:r>
      <w:r w:rsidR="00C43ACD">
        <w:t>03</w:t>
      </w:r>
      <w:r w:rsidR="006C0F31">
        <w:noBreakHyphen/>
      </w:r>
      <w:r w:rsidR="00C43ACD">
        <w:t>011 closed without the Commission adopting permanent disaster relief protections for LifeLine customers.</w:t>
      </w:r>
      <w:r w:rsidR="00C43ACD">
        <w:rPr>
          <w:rStyle w:val="FootnoteReference"/>
        </w:rPr>
        <w:footnoteReference w:id="6"/>
      </w:r>
      <w:r w:rsidR="00C43ACD">
        <w:t xml:space="preserve"> </w:t>
      </w:r>
      <w:r w:rsidR="005F56C7">
        <w:t xml:space="preserve">The Commission has addressed emergency protections for LifeLine customers </w:t>
      </w:r>
      <w:r w:rsidR="00D859B0">
        <w:t xml:space="preserve">via </w:t>
      </w:r>
      <w:r w:rsidR="00460AAA">
        <w:t>assigned C</w:t>
      </w:r>
      <w:r w:rsidR="00D859B0">
        <w:t>ommissioner ruling</w:t>
      </w:r>
      <w:r w:rsidR="00B00104">
        <w:t>s</w:t>
      </w:r>
      <w:r w:rsidR="00D859B0">
        <w:t xml:space="preserve"> </w:t>
      </w:r>
      <w:r w:rsidR="005F56C7">
        <w:t>on an ad hoc basis since R.18</w:t>
      </w:r>
      <w:r w:rsidR="006C0F31">
        <w:noBreakHyphen/>
      </w:r>
      <w:r w:rsidR="005F56C7">
        <w:t>03</w:t>
      </w:r>
      <w:r w:rsidR="006C0F31">
        <w:noBreakHyphen/>
      </w:r>
      <w:r w:rsidR="005F56C7">
        <w:t>011 closed.</w:t>
      </w:r>
      <w:r w:rsidR="005F56C7">
        <w:rPr>
          <w:rStyle w:val="FootnoteReference"/>
        </w:rPr>
        <w:footnoteReference w:id="7"/>
      </w:r>
    </w:p>
    <w:p w:rsidRPr="00747C8E" w:rsidR="00B14445" w:rsidP="00594542" w:rsidRDefault="00594542" w14:paraId="50DBF5C8" w14:textId="41D1E1AD">
      <w:pPr>
        <w:pStyle w:val="Heading2"/>
      </w:pPr>
      <w:bookmarkStart w:name="_Toc239950059" w:id="7"/>
      <w:r>
        <w:t>Background on the Federal Revocation of California</w:t>
      </w:r>
      <w:r w:rsidR="00312E10">
        <w:t>’</w:t>
      </w:r>
      <w:r>
        <w:t>s Ability to Streamline LifeLine Application and Renewal Processes</w:t>
      </w:r>
      <w:bookmarkEnd w:id="7"/>
    </w:p>
    <w:p w:rsidR="008560A7" w:rsidP="00C41085" w:rsidRDefault="008560A7" w14:paraId="28D73524" w14:textId="255F0487">
      <w:pPr>
        <w:pStyle w:val="Standard"/>
      </w:pPr>
      <w:r>
        <w:t>On November</w:t>
      </w:r>
      <w:r w:rsidR="00CD746D">
        <w:t> </w:t>
      </w:r>
      <w:r>
        <w:t xml:space="preserve">20, 2025, the Federal Communications Commission (FCC) Wireline Competition Bureau issued an Order titled, </w:t>
      </w:r>
      <w:r w:rsidRPr="009905BD">
        <w:rPr>
          <w:i/>
          <w:iCs/>
        </w:rPr>
        <w:t>In the Matter of Lifeline and Link Up Reform and Modernization</w:t>
      </w:r>
      <w:r>
        <w:t xml:space="preserve"> (FCC Order or Order)</w:t>
      </w:r>
      <w:r w:rsidRPr="009905BD">
        <w:t>.</w:t>
      </w:r>
      <w:r>
        <w:rPr>
          <w:rStyle w:val="FootnoteReference"/>
        </w:rPr>
        <w:footnoteReference w:id="8"/>
      </w:r>
      <w:r>
        <w:t xml:space="preserve"> </w:t>
      </w:r>
      <w:r w:rsidR="006905C6">
        <w:t xml:space="preserve">By its Order, the FCC </w:t>
      </w:r>
      <w:r w:rsidRPr="00A46208" w:rsidR="006905C6">
        <w:t xml:space="preserve">revoked the exemption that enabled California to opt out of </w:t>
      </w:r>
      <w:r w:rsidR="00493890">
        <w:t>the</w:t>
      </w:r>
      <w:r w:rsidRPr="00A46208" w:rsidR="006905C6">
        <w:t xml:space="preserve"> use of the National Lifeline Accountability Database</w:t>
      </w:r>
      <w:r w:rsidR="00C34751">
        <w:t xml:space="preserve"> (NLAD) </w:t>
      </w:r>
      <w:r w:rsidRPr="00A46208" w:rsidR="006905C6">
        <w:t xml:space="preserve">for the federal Lifeline </w:t>
      </w:r>
      <w:r w:rsidRPr="00A46208" w:rsidR="006905C6">
        <w:lastRenderedPageBreak/>
        <w:t xml:space="preserve">program. The Order also adjusted the federal Lifeline National Eligibility Verifier </w:t>
      </w:r>
      <w:r w:rsidR="00C34751">
        <w:t xml:space="preserve">(National Verifier) </w:t>
      </w:r>
      <w:r w:rsidRPr="00A46208" w:rsidR="006905C6">
        <w:t>processes in California to end the use of state eligibility results for enrollment in federal Lifeline</w:t>
      </w:r>
      <w:r w:rsidR="006905C6">
        <w:t>.</w:t>
      </w:r>
    </w:p>
    <w:p w:rsidR="003B17BB" w:rsidP="00C41085" w:rsidRDefault="00493890" w14:paraId="0778EABB" w14:textId="61CAF8F8">
      <w:pPr>
        <w:pStyle w:val="Standard"/>
      </w:pPr>
      <w:r>
        <w:t>The NLAD and National Verifier are integrated components of a single electronic system that</w:t>
      </w:r>
      <w:r w:rsidR="00D859B0">
        <w:t xml:space="preserve"> the federal Lifeline administrator, the Universal Service Administrative Company (USAC)</w:t>
      </w:r>
      <w:r w:rsidR="00BA2133">
        <w:t>,</w:t>
      </w:r>
      <w:r w:rsidR="00D859B0">
        <w:t xml:space="preserve"> uses </w:t>
      </w:r>
      <w:r>
        <w:t>to</w:t>
      </w:r>
      <w:r w:rsidR="00A31309">
        <w:t>:</w:t>
      </w:r>
      <w:r>
        <w:t xml:space="preserve"> (1)</w:t>
      </w:r>
      <w:r w:rsidR="00A31309">
        <w:t> </w:t>
      </w:r>
      <w:r>
        <w:t>prevent authorization of more than one Lifeline discount per eligible individual and household</w:t>
      </w:r>
      <w:r w:rsidR="00A31309">
        <w:t>;</w:t>
      </w:r>
      <w:r>
        <w:t xml:space="preserve"> and (2)</w:t>
      </w:r>
      <w:r w:rsidR="00A31309">
        <w:t> </w:t>
      </w:r>
      <w:r>
        <w:t>verify applicant eligibility.</w:t>
      </w:r>
      <w:r>
        <w:rPr>
          <w:rStyle w:val="FootnoteReference"/>
        </w:rPr>
        <w:footnoteReference w:id="9"/>
      </w:r>
      <w:r>
        <w:t xml:space="preserve"> Before the Order went into effect, California LifeLine</w:t>
      </w:r>
      <w:r w:rsidR="00312E10">
        <w:t>’</w:t>
      </w:r>
      <w:r>
        <w:t>s Third</w:t>
      </w:r>
      <w:r w:rsidR="006C0F31">
        <w:noBreakHyphen/>
      </w:r>
      <w:r>
        <w:t>Party Administrator (TPA) performed these functions. Thus, the Order resulted in significant changes to the enrollment and renewals processes for California LifeLine</w:t>
      </w:r>
      <w:r w:rsidR="00451598">
        <w:t xml:space="preserve"> participants and providers</w:t>
      </w:r>
      <w:r>
        <w:t>.</w:t>
      </w:r>
    </w:p>
    <w:p w:rsidR="006905C6" w:rsidP="008B1F70" w:rsidRDefault="006905C6" w14:paraId="064523AC" w14:textId="43B793B1">
      <w:pPr>
        <w:pStyle w:val="Standard"/>
      </w:pPr>
      <w:r>
        <w:t>Pr</w:t>
      </w:r>
      <w:r w:rsidR="007440C5">
        <w:t>actically speaking</w:t>
      </w:r>
      <w:r>
        <w:t xml:space="preserve">, </w:t>
      </w:r>
      <w:r w:rsidR="007440C5">
        <w:t xml:space="preserve">before the Order went into effect, </w:t>
      </w:r>
      <w:r>
        <w:t xml:space="preserve">Californians could submit one application </w:t>
      </w:r>
      <w:r w:rsidR="00A9076E">
        <w:t>t</w:t>
      </w:r>
      <w:r w:rsidR="14DB5C2C">
        <w:t>hrough</w:t>
      </w:r>
      <w:r w:rsidR="00A9076E">
        <w:t xml:space="preserve"> an authorized LifeLine service provider or their agent</w:t>
      </w:r>
      <w:r w:rsidR="00383186">
        <w:t xml:space="preserve"> (often</w:t>
      </w:r>
      <w:r w:rsidR="00D80C94">
        <w:t xml:space="preserve"> referred to as</w:t>
      </w:r>
      <w:r w:rsidR="00383186">
        <w:t xml:space="preserve"> </w:t>
      </w:r>
      <w:r w:rsidR="00312E10">
        <w:t>“</w:t>
      </w:r>
      <w:r w:rsidR="00383186">
        <w:t>street teams</w:t>
      </w:r>
      <w:r w:rsidR="00312E10">
        <w:t>”</w:t>
      </w:r>
      <w:r w:rsidR="00383186">
        <w:t>)</w:t>
      </w:r>
      <w:r w:rsidR="00A9076E">
        <w:t>, who</w:t>
      </w:r>
      <w:r w:rsidR="000A4546">
        <w:t xml:space="preserve"> then</w:t>
      </w:r>
      <w:r w:rsidR="00D80C94">
        <w:t xml:space="preserve"> </w:t>
      </w:r>
      <w:r w:rsidR="00A9076E">
        <w:t xml:space="preserve">forward the </w:t>
      </w:r>
      <w:r w:rsidR="00D859B0">
        <w:t xml:space="preserve">completed </w:t>
      </w:r>
      <w:r w:rsidR="00A9076E">
        <w:t>application to the TPA.</w:t>
      </w:r>
      <w:r w:rsidR="003B17BB">
        <w:t xml:space="preserve"> </w:t>
      </w:r>
      <w:r w:rsidR="00A9076E">
        <w:t>U</w:t>
      </w:r>
      <w:r w:rsidR="003B17BB">
        <w:t xml:space="preserve">sing the information provided, the </w:t>
      </w:r>
      <w:r w:rsidR="00A9076E">
        <w:t>TPA</w:t>
      </w:r>
      <w:r w:rsidR="003B17BB">
        <w:t xml:space="preserve"> verif</w:t>
      </w:r>
      <w:r w:rsidR="00A9076E">
        <w:t>ie</w:t>
      </w:r>
      <w:r w:rsidR="00493890">
        <w:t>d</w:t>
      </w:r>
      <w:r w:rsidR="003B17BB">
        <w:t xml:space="preserve"> the applicant</w:t>
      </w:r>
      <w:r w:rsidR="00312E10">
        <w:t>’</w:t>
      </w:r>
      <w:r w:rsidR="003B17BB">
        <w:t xml:space="preserve">s eligibility for California LifeLine and federal Lifeline at the same time. This streamlined application and </w:t>
      </w:r>
      <w:r w:rsidR="005D038D">
        <w:t xml:space="preserve">annual </w:t>
      </w:r>
      <w:r w:rsidR="003B17BB">
        <w:t xml:space="preserve">renewal </w:t>
      </w:r>
      <w:r w:rsidRPr="000A4546" w:rsidR="003B17BB">
        <w:t xml:space="preserve">processes. </w:t>
      </w:r>
      <w:r w:rsidRPr="000A4546" w:rsidR="005543A4">
        <w:t>For example, b</w:t>
      </w:r>
      <w:r w:rsidRPr="000A4546" w:rsidR="003B17BB">
        <w:t>ecause the TPA</w:t>
      </w:r>
      <w:r w:rsidRPr="000A4546" w:rsidR="00F26874">
        <w:t xml:space="preserve"> made</w:t>
      </w:r>
      <w:r w:rsidRPr="000A4546" w:rsidR="003B17BB">
        <w:t xml:space="preserve"> eligibility determ</w:t>
      </w:r>
      <w:r w:rsidR="003B17BB">
        <w:t>ination</w:t>
      </w:r>
      <w:r w:rsidR="001F3D4E">
        <w:t>s</w:t>
      </w:r>
      <w:r w:rsidR="006A09B0">
        <w:t xml:space="preserve"> for both the state and federal programs</w:t>
      </w:r>
      <w:r w:rsidR="003B17BB">
        <w:t xml:space="preserve">, an </w:t>
      </w:r>
      <w:r w:rsidR="005543A4">
        <w:t xml:space="preserve">approved </w:t>
      </w:r>
      <w:r w:rsidR="003B17BB">
        <w:t>applicant</w:t>
      </w:r>
      <w:r w:rsidR="00312E10">
        <w:t>’</w:t>
      </w:r>
      <w:r w:rsidR="003B17BB">
        <w:t>s date of enrollment w</w:t>
      </w:r>
      <w:r w:rsidR="00493890">
        <w:t>as</w:t>
      </w:r>
      <w:r w:rsidR="003B17BB">
        <w:t xml:space="preserve"> the same for </w:t>
      </w:r>
      <w:r w:rsidR="005D038D">
        <w:t>state and federal</w:t>
      </w:r>
      <w:r w:rsidR="003B17BB">
        <w:t xml:space="preserve"> programs, decreasing confusion when it came time for the </w:t>
      </w:r>
      <w:r w:rsidR="00F81788">
        <w:t>approved applicant</w:t>
      </w:r>
      <w:r w:rsidR="003B17BB">
        <w:t xml:space="preserve"> to submit information to recertify their eligibility</w:t>
      </w:r>
      <w:r w:rsidR="005543A4">
        <w:t xml:space="preserve"> </w:t>
      </w:r>
      <w:r w:rsidR="005D038D">
        <w:t xml:space="preserve">for each program </w:t>
      </w:r>
      <w:r w:rsidR="005543A4">
        <w:t>the following year</w:t>
      </w:r>
      <w:r w:rsidR="003B17BB">
        <w:t>.</w:t>
      </w:r>
      <w:r w:rsidR="005D038D">
        <w:t xml:space="preserve"> The applicant could, again, submit the information once</w:t>
      </w:r>
      <w:r w:rsidR="00D859B0">
        <w:t xml:space="preserve"> to the TPA</w:t>
      </w:r>
      <w:r w:rsidR="005D038D">
        <w:t xml:space="preserve"> and recertify for each program simultaneously.</w:t>
      </w:r>
    </w:p>
    <w:p w:rsidR="00E36DE8" w:rsidP="008B1F70" w:rsidRDefault="005543A4" w14:paraId="7C58C758" w14:textId="1324951C">
      <w:pPr>
        <w:pStyle w:val="Standard"/>
      </w:pPr>
      <w:r>
        <w:lastRenderedPageBreak/>
        <w:t xml:space="preserve">The FCC Order became effective on </w:t>
      </w:r>
      <w:r w:rsidR="00DD6776">
        <w:t>February </w:t>
      </w:r>
      <w:r>
        <w:t>1, 2026.</w:t>
      </w:r>
      <w:r>
        <w:rPr>
          <w:rStyle w:val="FootnoteReference"/>
        </w:rPr>
        <w:footnoteReference w:id="10"/>
      </w:r>
      <w:r>
        <w:t xml:space="preserve"> Since that date, </w:t>
      </w:r>
      <w:r w:rsidR="00377731">
        <w:t>applicant</w:t>
      </w:r>
      <w:r w:rsidR="00C41085">
        <w:t xml:space="preserve">s have been required to </w:t>
      </w:r>
      <w:r w:rsidR="00D859B0">
        <w:t xml:space="preserve">separately </w:t>
      </w:r>
      <w:r w:rsidR="00C41085">
        <w:t xml:space="preserve">submit a state application and a federal </w:t>
      </w:r>
      <w:r w:rsidR="00D859B0">
        <w:t xml:space="preserve">application </w:t>
      </w:r>
      <w:r w:rsidR="00856270">
        <w:t>to</w:t>
      </w:r>
      <w:r w:rsidR="00D859B0">
        <w:t xml:space="preserve"> the TPA and USAC, respectively</w:t>
      </w:r>
      <w:r w:rsidR="00DC3982">
        <w:t>,</w:t>
      </w:r>
      <w:r w:rsidR="00C41085">
        <w:t xml:space="preserve"> </w:t>
      </w:r>
      <w:r w:rsidR="00856270">
        <w:t>to qualify for the maximum Lifeline subsidy available</w:t>
      </w:r>
      <w:r w:rsidR="00C41085">
        <w:t xml:space="preserve">. </w:t>
      </w:r>
      <w:r w:rsidR="005D038D">
        <w:t xml:space="preserve">As explained further below, </w:t>
      </w:r>
      <w:r w:rsidR="77682542">
        <w:t xml:space="preserve">California </w:t>
      </w:r>
      <w:r w:rsidR="005D038D">
        <w:t>LifeLine providers have indicated that the Order has caused confusion over the application process</w:t>
      </w:r>
      <w:r w:rsidR="003E21B4">
        <w:t>,</w:t>
      </w:r>
      <w:r w:rsidR="005D038D">
        <w:t xml:space="preserve"> is likely to cause confusion surrounding the annual renewals </w:t>
      </w:r>
      <w:r w:rsidR="003E21B4">
        <w:t>process</w:t>
      </w:r>
      <w:r w:rsidR="008560A7">
        <w:t>,</w:t>
      </w:r>
      <w:r w:rsidR="003E21B4">
        <w:t xml:space="preserve"> and</w:t>
      </w:r>
      <w:r w:rsidR="005D038D">
        <w:t xml:space="preserve"> h</w:t>
      </w:r>
      <w:r w:rsidR="003E21B4">
        <w:t>as</w:t>
      </w:r>
      <w:r w:rsidR="005D038D">
        <w:t xml:space="preserve"> raised other questions and concerns.</w:t>
      </w:r>
    </w:p>
    <w:p w:rsidR="005543A4" w:rsidP="00F81788" w:rsidRDefault="00F81788" w14:paraId="38268026" w14:textId="459CF6E9">
      <w:pPr>
        <w:pStyle w:val="Heading2"/>
      </w:pPr>
      <w:bookmarkStart w:name="_Toc239950060" w:id="8"/>
      <w:r>
        <w:t>Procedural Background</w:t>
      </w:r>
      <w:bookmarkEnd w:id="8"/>
    </w:p>
    <w:p w:rsidR="0082188F" w:rsidP="008B1F70" w:rsidRDefault="008B1F70" w14:paraId="21C24A0A" w14:textId="7EB99F4E">
      <w:pPr>
        <w:pStyle w:val="Standard"/>
      </w:pPr>
      <w:r>
        <w:t xml:space="preserve">The Commission </w:t>
      </w:r>
      <w:r w:rsidR="006905C6">
        <w:t>adopted the order initiating</w:t>
      </w:r>
      <w:r>
        <w:t xml:space="preserve"> this rulemaking </w:t>
      </w:r>
      <w:r w:rsidR="006905C6">
        <w:t xml:space="preserve">(OIR) </w:t>
      </w:r>
      <w:r>
        <w:t xml:space="preserve">on </w:t>
      </w:r>
      <w:r w:rsidR="00DD6776">
        <w:t>November </w:t>
      </w:r>
      <w:r>
        <w:t>21, 2025</w:t>
      </w:r>
      <w:r w:rsidR="006905C6">
        <w:t>. The OIR included a preliminary scope of issues that included consideration of permanent procedures for providing disaster relief to California LifeLine participants.</w:t>
      </w:r>
    </w:p>
    <w:p w:rsidR="006905C6" w:rsidP="00E36DE8" w:rsidRDefault="00F149E3" w14:paraId="35243582" w14:textId="4825F558">
      <w:pPr>
        <w:pStyle w:val="Standard"/>
      </w:pPr>
      <w:r>
        <w:t>The Public Advocates Office at the California Public Utilities Commission (Cal</w:t>
      </w:r>
      <w:r w:rsidR="00E90C81">
        <w:t> </w:t>
      </w:r>
      <w:r>
        <w:t xml:space="preserve">Advocates), the </w:t>
      </w:r>
      <w:r w:rsidR="00DA62DB">
        <w:t xml:space="preserve">Independent </w:t>
      </w:r>
      <w:r w:rsidR="00DE2939">
        <w:t>S</w:t>
      </w:r>
      <w:r>
        <w:t xml:space="preserve">mall </w:t>
      </w:r>
      <w:r w:rsidR="00DE2939">
        <w:t>L</w:t>
      </w:r>
      <w:r>
        <w:t xml:space="preserve">ocal </w:t>
      </w:r>
      <w:r w:rsidR="00DE2939">
        <w:t>E</w:t>
      </w:r>
      <w:r>
        <w:t xml:space="preserve">xchange </w:t>
      </w:r>
      <w:r w:rsidR="00DE2939">
        <w:t>C</w:t>
      </w:r>
      <w:r>
        <w:t>arriers (</w:t>
      </w:r>
      <w:r w:rsidR="00DA62DB">
        <w:t xml:space="preserve">Independent </w:t>
      </w:r>
      <w:r>
        <w:t>Small LECs),</w:t>
      </w:r>
      <w:r>
        <w:rPr>
          <w:rStyle w:val="FootnoteReference"/>
        </w:rPr>
        <w:footnoteReference w:id="11"/>
      </w:r>
      <w:r>
        <w:t xml:space="preserve"> The Utility Reform Network (TURN), Neighborhood Legal Services of California (NLSLA), Center for Accessible Technology (CforAT), Verizon Value, Inc. (Verizon), the National Lifeline Association (NaLA)</w:t>
      </w:r>
      <w:r w:rsidR="00573BE2">
        <w:t xml:space="preserve"> and its participating members in California (</w:t>
      </w:r>
      <w:r w:rsidR="00305437">
        <w:t>jointly</w:t>
      </w:r>
      <w:r w:rsidR="00573BE2">
        <w:t>, NaLA)</w:t>
      </w:r>
      <w:r>
        <w:t>,</w:t>
      </w:r>
      <w:r>
        <w:rPr>
          <w:rStyle w:val="FootnoteReference"/>
        </w:rPr>
        <w:footnoteReference w:id="12"/>
      </w:r>
      <w:r>
        <w:t xml:space="preserve"> Assurance Wireless USA, L.P. (Assurance), Ameelio, Inc. (Ameelio), </w:t>
      </w:r>
      <w:r w:rsidR="00573BE2">
        <w:t xml:space="preserve">and </w:t>
      </w:r>
      <w:r>
        <w:t xml:space="preserve">CTIA </w:t>
      </w:r>
      <w:r w:rsidR="006905C6">
        <w:t xml:space="preserve">filed opening comments in </w:t>
      </w:r>
      <w:r w:rsidR="006905C6">
        <w:lastRenderedPageBreak/>
        <w:t xml:space="preserve">response to the OIR on </w:t>
      </w:r>
      <w:r w:rsidR="0013463E">
        <w:t>January </w:t>
      </w:r>
      <w:r w:rsidR="006905C6">
        <w:t>26, 2026</w:t>
      </w:r>
      <w:r w:rsidR="00573BE2">
        <w:t>.</w:t>
      </w:r>
      <w:r w:rsidR="006905C6">
        <w:t xml:space="preserve"> </w:t>
      </w:r>
      <w:r w:rsidR="00573BE2">
        <w:t>NaLA, the California Broadband</w:t>
      </w:r>
      <w:r w:rsidR="006E5A7B">
        <w:t> </w:t>
      </w:r>
      <w:r w:rsidR="00573BE2">
        <w:t xml:space="preserve">&amp; Video Association (CalBroadband), </w:t>
      </w:r>
      <w:r w:rsidRPr="00573BE2" w:rsidR="00573BE2">
        <w:t>Pacific Bell Telephone Company d/b/a AT&amp;T California (AT&amp;T)</w:t>
      </w:r>
      <w:r w:rsidR="00573BE2">
        <w:t xml:space="preserve">, TURN, CforAT, the </w:t>
      </w:r>
      <w:r w:rsidR="00DA62DB">
        <w:t xml:space="preserve">Independent </w:t>
      </w:r>
      <w:r w:rsidR="00573BE2">
        <w:t xml:space="preserve">Small LECs, CTIA, and Verizon filed </w:t>
      </w:r>
      <w:r w:rsidR="006905C6">
        <w:t xml:space="preserve">reply comments on </w:t>
      </w:r>
      <w:r w:rsidR="00DD6776">
        <w:t>February </w:t>
      </w:r>
      <w:r w:rsidR="006905C6">
        <w:t>26, 2026.</w:t>
      </w:r>
    </w:p>
    <w:p w:rsidR="00383186" w:rsidP="00E36DE8" w:rsidRDefault="00383186" w14:paraId="432667E9" w14:textId="20C01CA7">
      <w:pPr>
        <w:pStyle w:val="Standard"/>
      </w:pPr>
      <w:r>
        <w:t xml:space="preserve">The assigned Commissioner issued a Scoping Memo and Ruling </w:t>
      </w:r>
      <w:r w:rsidR="00EE36DC">
        <w:t>(</w:t>
      </w:r>
      <w:r w:rsidR="000A79E2">
        <w:t>s</w:t>
      </w:r>
      <w:r w:rsidR="00EE36DC">
        <w:t xml:space="preserve">coping </w:t>
      </w:r>
      <w:r w:rsidR="000A79E2">
        <w:t>m</w:t>
      </w:r>
      <w:r w:rsidR="00EE36DC">
        <w:t xml:space="preserve">emo) </w:t>
      </w:r>
      <w:r>
        <w:t xml:space="preserve">on </w:t>
      </w:r>
      <w:r w:rsidR="00DD6776">
        <w:t>March </w:t>
      </w:r>
      <w:r>
        <w:t>2</w:t>
      </w:r>
      <w:r w:rsidR="00EE36DC">
        <w:t>4</w:t>
      </w:r>
      <w:r>
        <w:t xml:space="preserve">, 2026. On the same date, the assigned </w:t>
      </w:r>
      <w:r w:rsidR="00337F1A">
        <w:t xml:space="preserve">Administrative Law Judge </w:t>
      </w:r>
      <w:r>
        <w:t>(ALJ) issued a ruling requesting additional comments on permanent disaster relief mechanisms</w:t>
      </w:r>
      <w:r w:rsidR="000A79E2">
        <w:t xml:space="preserve"> (March Ruling)</w:t>
      </w:r>
      <w:r w:rsidR="006322E1">
        <w:t>. The March Ruling also requested comments on potential Program changes or other</w:t>
      </w:r>
      <w:r>
        <w:t xml:space="preserve"> actions the Commission </w:t>
      </w:r>
      <w:r w:rsidR="006322E1">
        <w:t>could</w:t>
      </w:r>
      <w:r>
        <w:t xml:space="preserve"> tak</w:t>
      </w:r>
      <w:r w:rsidR="006322E1">
        <w:t>e</w:t>
      </w:r>
      <w:r>
        <w:t xml:space="preserve"> to address customer confusion </w:t>
      </w:r>
      <w:r w:rsidR="006322E1">
        <w:t>or other impacts of</w:t>
      </w:r>
      <w:r>
        <w:t xml:space="preserve"> the FCC Orde</w:t>
      </w:r>
      <w:r w:rsidR="000A79E2">
        <w:t>r</w:t>
      </w:r>
      <w:r>
        <w:t>.</w:t>
      </w:r>
      <w:r w:rsidR="00EE36DC">
        <w:t xml:space="preserve"> </w:t>
      </w:r>
      <w:r w:rsidR="00DA62DB">
        <w:t>Verizon, CTIA, Assurance, CforAT, NaLA, TURN, Cal</w:t>
      </w:r>
      <w:r w:rsidR="006E5A7B">
        <w:t> </w:t>
      </w:r>
      <w:r w:rsidR="00DA62DB">
        <w:t xml:space="preserve">Advocates, AT&amp;T, </w:t>
      </w:r>
      <w:r w:rsidRPr="00DA62DB" w:rsidR="00DA62DB">
        <w:t>Air Voice Wireless, LLC d/b/a AirTalk Wireless (AirVoice)</w:t>
      </w:r>
      <w:r w:rsidR="00DA62DB">
        <w:t>, and the Small LECs</w:t>
      </w:r>
      <w:r w:rsidR="00DA62DB">
        <w:rPr>
          <w:rStyle w:val="FootnoteReference"/>
        </w:rPr>
        <w:footnoteReference w:id="13"/>
      </w:r>
      <w:r w:rsidR="00DA62DB">
        <w:t xml:space="preserve"> </w:t>
      </w:r>
      <w:r w:rsidR="00EE36DC">
        <w:t xml:space="preserve">filed opening comments in response to the </w:t>
      </w:r>
      <w:r w:rsidR="006367FD">
        <w:t>March R</w:t>
      </w:r>
      <w:r w:rsidR="00EE36DC">
        <w:t xml:space="preserve">uling on </w:t>
      </w:r>
      <w:r w:rsidR="00DD6776">
        <w:t>April </w:t>
      </w:r>
      <w:r w:rsidR="00EE36DC">
        <w:t xml:space="preserve">14, 2026. </w:t>
      </w:r>
      <w:r w:rsidR="00DA62DB">
        <w:t xml:space="preserve">Assurance, Verizon, CforAT, the Small LECs, CTIA, TURN, NaLA, and AT&amp;T </w:t>
      </w:r>
      <w:r w:rsidR="00EE36DC">
        <w:t xml:space="preserve">filed reply comments on </w:t>
      </w:r>
      <w:r w:rsidR="00DD6776">
        <w:t>April </w:t>
      </w:r>
      <w:r w:rsidR="00EE36DC">
        <w:t>21, 2026.</w:t>
      </w:r>
    </w:p>
    <w:p w:rsidR="00683B2C" w:rsidP="00683B2C" w:rsidRDefault="00683B2C" w14:paraId="57FC66BE" w14:textId="77777777">
      <w:pPr>
        <w:pStyle w:val="Heading2"/>
      </w:pPr>
      <w:bookmarkStart w:name="_Toc239950061" w:id="9"/>
      <w:r>
        <w:t>Submission Date</w:t>
      </w:r>
      <w:bookmarkEnd w:id="9"/>
    </w:p>
    <w:p w:rsidR="00683B2C" w:rsidP="00F81788" w:rsidRDefault="00683B2C" w14:paraId="236EFD98" w14:textId="55BCA0E5">
      <w:pPr>
        <w:pStyle w:val="Standard"/>
      </w:pPr>
      <w:r w:rsidRPr="00FF0265">
        <w:t xml:space="preserve">This matter was submitted on </w:t>
      </w:r>
      <w:r w:rsidR="00DD6776">
        <w:t>April </w:t>
      </w:r>
      <w:r w:rsidR="007358AD">
        <w:t>21, 2026, upon submission of reply comments on the March Ruling.</w:t>
      </w:r>
    </w:p>
    <w:p w:rsidR="005A148C" w:rsidP="005939A5" w:rsidRDefault="005939A5" w14:paraId="4051C4AC" w14:textId="77777777">
      <w:pPr>
        <w:pStyle w:val="Heading1"/>
      </w:pPr>
      <w:bookmarkStart w:name="_Toc8123719" w:id="10"/>
      <w:bookmarkStart w:name="_Toc239950062" w:id="11"/>
      <w:r>
        <w:t xml:space="preserve">Issues Before the </w:t>
      </w:r>
      <w:bookmarkEnd w:id="10"/>
      <w:r w:rsidR="008A08BF">
        <w:t>Commission</w:t>
      </w:r>
      <w:bookmarkEnd w:id="11"/>
    </w:p>
    <w:p w:rsidR="007358AD" w:rsidP="007358AD" w:rsidRDefault="007358AD" w14:paraId="718B1534" w14:textId="0DF3B7F9">
      <w:pPr>
        <w:pStyle w:val="Standard"/>
      </w:pPr>
      <w:r>
        <w:t xml:space="preserve">The issues from the </w:t>
      </w:r>
      <w:r w:rsidR="000A79E2">
        <w:t>s</w:t>
      </w:r>
      <w:r>
        <w:t xml:space="preserve">coping memo to be resolved or otherwise addressed in this decision are </w:t>
      </w:r>
      <w:r w:rsidR="00031D0B">
        <w:t>Issue </w:t>
      </w:r>
      <w:r>
        <w:t xml:space="preserve">2, </w:t>
      </w:r>
      <w:r w:rsidR="00031D0B">
        <w:t>Issue </w:t>
      </w:r>
      <w:r>
        <w:t>5</w:t>
      </w:r>
      <w:r w:rsidR="00505944">
        <w:t>,</w:t>
      </w:r>
      <w:r>
        <w:t xml:space="preserve"> and</w:t>
      </w:r>
      <w:r w:rsidR="003D2065">
        <w:t xml:space="preserve"> </w:t>
      </w:r>
      <w:r w:rsidR="00031D0B">
        <w:t>Issue </w:t>
      </w:r>
      <w:r>
        <w:t>6:</w:t>
      </w:r>
    </w:p>
    <w:p w:rsidR="000C7DB0" w:rsidP="00C25EE3" w:rsidRDefault="008477AF" w14:paraId="119348F5" w14:textId="056E6A96">
      <w:pPr>
        <w:pStyle w:val="BlockQuoteH025"/>
      </w:pPr>
      <w:r>
        <w:t>2.</w:t>
      </w:r>
      <w:r>
        <w:tab/>
      </w:r>
      <w:r w:rsidRPr="007358AD" w:rsidR="007358AD">
        <w:t>Should the Commission modify Program rules and/or issue guidance to respond to relevant changes in federal policy and the federal Lifeline program and if so, how?</w:t>
      </w:r>
    </w:p>
    <w:p w:rsidR="000C7DB0" w:rsidP="00C25EE3" w:rsidRDefault="008477AF" w14:paraId="29FD0E0F" w14:textId="71FA765B">
      <w:pPr>
        <w:pStyle w:val="BlockQuoteH025"/>
      </w:pPr>
      <w:r>
        <w:lastRenderedPageBreak/>
        <w:t>5.</w:t>
      </w:r>
      <w:r>
        <w:tab/>
      </w:r>
      <w:r w:rsidRPr="007358AD" w:rsidR="007358AD">
        <w:t>Should the Commission adopt permanent procedures for providing disaster relief to California LifeLine participants and, if so, what measures should the Commission adopt?</w:t>
      </w:r>
    </w:p>
    <w:p w:rsidR="007358AD" w:rsidP="00C25EE3" w:rsidRDefault="008477AF" w14:paraId="23886F4B" w14:textId="16D17CFE">
      <w:pPr>
        <w:pStyle w:val="BlockQuoteH025"/>
      </w:pPr>
      <w:r>
        <w:t>6.</w:t>
      </w:r>
      <w:r>
        <w:tab/>
      </w:r>
      <w:r w:rsidRPr="007358AD" w:rsidR="007358AD">
        <w:t xml:space="preserve">Should the Commission adopt changes to </w:t>
      </w:r>
      <w:r w:rsidR="006C0F31">
        <w:t>G.O. </w:t>
      </w:r>
      <w:r w:rsidRPr="007358AD" w:rsidR="007358AD">
        <w:t>153</w:t>
      </w:r>
      <w:r w:rsidR="006C0F31">
        <w:noBreakHyphen/>
      </w:r>
      <w:r w:rsidRPr="007358AD" w:rsidR="007358AD">
        <w:t>A to reflect changes made through decisions issued in this proceeding, to reflect changes made in prior proceedings that have not been captured in prior updates, and to incorporate changes in technology, legislation, policies, and other developments?</w:t>
      </w:r>
    </w:p>
    <w:p w:rsidR="005939A5" w:rsidP="005939A5" w:rsidRDefault="00185B5A" w14:paraId="4C3E778B" w14:textId="559F6C22">
      <w:pPr>
        <w:pStyle w:val="Heading1"/>
      </w:pPr>
      <w:bookmarkStart w:name="_Toc239950063" w:id="12"/>
      <w:r>
        <w:t>Permanent Disaster Relief Protections</w:t>
      </w:r>
      <w:r w:rsidR="000F279F">
        <w:br/>
      </w:r>
      <w:r>
        <w:t>for California LifeLine Participants</w:t>
      </w:r>
      <w:bookmarkEnd w:id="12"/>
    </w:p>
    <w:p w:rsidR="001B05E6" w:rsidP="00F67F3C" w:rsidRDefault="00FB5A95" w14:paraId="251B34A0" w14:textId="2C1515E0">
      <w:pPr>
        <w:pStyle w:val="Standard"/>
      </w:pPr>
      <w:r>
        <w:t xml:space="preserve">As </w:t>
      </w:r>
      <w:r w:rsidR="00541517">
        <w:t>the Commission stated in</w:t>
      </w:r>
      <w:r>
        <w:t xml:space="preserve"> D.18</w:t>
      </w:r>
      <w:r w:rsidR="006C0F31">
        <w:noBreakHyphen/>
      </w:r>
      <w:r>
        <w:t>08</w:t>
      </w:r>
      <w:r w:rsidR="006C0F31">
        <w:noBreakHyphen/>
      </w:r>
      <w:r>
        <w:t>004, there is a need fo</w:t>
      </w:r>
      <w:r w:rsidR="00541517">
        <w:t>r</w:t>
      </w:r>
      <w:r>
        <w:t xml:space="preserve"> Commission consideration of disaster preparedness and disaster relief as California experiences the harsh effects of climate change, which increases the probability and severity of disasters like wildfires.</w:t>
      </w:r>
      <w:r w:rsidR="008B38FA">
        <w:rPr>
          <w:rStyle w:val="FootnoteReference"/>
        </w:rPr>
        <w:footnoteReference w:id="14"/>
      </w:r>
      <w:r>
        <w:t xml:space="preserve"> </w:t>
      </w:r>
      <w:r w:rsidR="00856270">
        <w:t xml:space="preserve">In </w:t>
      </w:r>
      <w:r w:rsidR="008B38FA">
        <w:t>D.19</w:t>
      </w:r>
      <w:r w:rsidR="006C0F31">
        <w:noBreakHyphen/>
      </w:r>
      <w:r w:rsidR="008B38FA">
        <w:t>08</w:t>
      </w:r>
      <w:r w:rsidR="006C0F31">
        <w:noBreakHyphen/>
      </w:r>
      <w:r w:rsidR="008B38FA">
        <w:t xml:space="preserve">025 </w:t>
      </w:r>
      <w:r w:rsidR="00856270">
        <w:t>the Commission noted</w:t>
      </w:r>
      <w:r w:rsidR="008B38FA">
        <w:t xml:space="preserve"> that</w:t>
      </w:r>
      <w:r w:rsidR="00541517">
        <w:t>, after 2017,</w:t>
      </w:r>
      <w:r w:rsidR="008B38FA">
        <w:t xml:space="preserve"> California experienced another record</w:t>
      </w:r>
      <w:r w:rsidR="006C0F31">
        <w:noBreakHyphen/>
      </w:r>
      <w:r w:rsidR="008B38FA">
        <w:t xml:space="preserve">breaking fire season in 2018, burning close to 2,000,000 acres throughout the </w:t>
      </w:r>
      <w:r w:rsidR="00FA4AA0">
        <w:t>s</w:t>
      </w:r>
      <w:r w:rsidR="008B38FA">
        <w:t>tate.</w:t>
      </w:r>
      <w:r w:rsidR="008B38FA">
        <w:rPr>
          <w:rStyle w:val="FootnoteReference"/>
        </w:rPr>
        <w:footnoteReference w:id="15"/>
      </w:r>
      <w:r w:rsidR="008B38FA">
        <w:t xml:space="preserve"> Since that time, </w:t>
      </w:r>
      <w:r>
        <w:t>California</w:t>
      </w:r>
      <w:r w:rsidR="00312E10">
        <w:t>’</w:t>
      </w:r>
      <w:r w:rsidR="00E26F89">
        <w:t>s record for acres burned in a single fire season</w:t>
      </w:r>
      <w:r>
        <w:t xml:space="preserve"> </w:t>
      </w:r>
      <w:r w:rsidR="008B38FA">
        <w:t xml:space="preserve">more than doubled when, in 2020, </w:t>
      </w:r>
      <w:r w:rsidR="00E26F89">
        <w:t>over</w:t>
      </w:r>
      <w:r w:rsidR="008B38FA">
        <w:t xml:space="preserve"> 4,000,000 acres burned.</w:t>
      </w:r>
      <w:r w:rsidR="00040B42">
        <w:rPr>
          <w:rStyle w:val="FootnoteReference"/>
        </w:rPr>
        <w:footnoteReference w:id="16"/>
      </w:r>
      <w:r w:rsidR="00541517">
        <w:t xml:space="preserve"> </w:t>
      </w:r>
      <w:r w:rsidR="00E26F89">
        <w:t xml:space="preserve">As the probability </w:t>
      </w:r>
      <w:r w:rsidR="005D038D">
        <w:t xml:space="preserve">and </w:t>
      </w:r>
      <w:r w:rsidR="00E26F89">
        <w:t xml:space="preserve">severity of disasters like wildfires </w:t>
      </w:r>
      <w:r w:rsidRPr="00071949" w:rsidR="00E26F89">
        <w:t>continue</w:t>
      </w:r>
      <w:r w:rsidR="00071949">
        <w:t>s</w:t>
      </w:r>
      <w:r w:rsidRPr="00071949" w:rsidR="00E26F89">
        <w:t>, i</w:t>
      </w:r>
      <w:r w:rsidRPr="00071949" w:rsidR="00541517">
        <w:t>t</w:t>
      </w:r>
      <w:r w:rsidR="00541517">
        <w:t xml:space="preserve"> is reasonable for the Commission to consider </w:t>
      </w:r>
      <w:r w:rsidR="00856270">
        <w:t xml:space="preserve">permanent </w:t>
      </w:r>
      <w:r w:rsidR="00541517">
        <w:t xml:space="preserve">disaster relief </w:t>
      </w:r>
      <w:r w:rsidR="00403F35">
        <w:t>protections for LifeLine participants</w:t>
      </w:r>
      <w:r w:rsidR="00856270">
        <w:t>.</w:t>
      </w:r>
    </w:p>
    <w:p w:rsidR="0082188F" w:rsidP="002C36C7" w:rsidRDefault="00D24084" w14:paraId="37914FF3" w14:textId="77777777">
      <w:pPr>
        <w:pStyle w:val="Standard"/>
      </w:pPr>
      <w:r>
        <w:t xml:space="preserve">In the March Ruling, the assigned ALJ asked parties to respond to the following questions prompted by comments </w:t>
      </w:r>
      <w:r w:rsidR="006D1A30">
        <w:t>responding to</w:t>
      </w:r>
      <w:r>
        <w:t xml:space="preserve"> the OIR:</w:t>
      </w:r>
    </w:p>
    <w:p w:rsidR="0082188F" w:rsidP="0083348E" w:rsidRDefault="00D24084" w14:paraId="25C6A815" w14:textId="25D5C1D4">
      <w:pPr>
        <w:pStyle w:val="BlockQuoteH025"/>
        <w:numPr>
          <w:ilvl w:val="0"/>
          <w:numId w:val="25"/>
        </w:numPr>
        <w:ind w:left="1080"/>
      </w:pPr>
      <w:r w:rsidRPr="00D24084">
        <w:lastRenderedPageBreak/>
        <w:t>Which, if any, specific aspects of the requirements of D.18</w:t>
      </w:r>
      <w:r w:rsidR="006C0F31">
        <w:noBreakHyphen/>
      </w:r>
      <w:r w:rsidRPr="00D24084">
        <w:t>08</w:t>
      </w:r>
      <w:r w:rsidR="006C0F31">
        <w:noBreakHyphen/>
      </w:r>
      <w:r w:rsidRPr="00D24084">
        <w:t>004</w:t>
      </w:r>
      <w:r>
        <w:t xml:space="preserve"> </w:t>
      </w:r>
      <w:r w:rsidRPr="00D24084">
        <w:t>that relate to the California LifeLine Program should the Commission adopt on a permanent basis?</w:t>
      </w:r>
    </w:p>
    <w:p w:rsidR="0082188F" w:rsidP="0083348E" w:rsidRDefault="00D24084" w14:paraId="758BF4A8" w14:textId="66A347B0">
      <w:pPr>
        <w:pStyle w:val="BlockQuoteH025"/>
        <w:numPr>
          <w:ilvl w:val="0"/>
          <w:numId w:val="25"/>
        </w:numPr>
        <w:ind w:left="1080"/>
      </w:pPr>
      <w:r w:rsidRPr="00D24084">
        <w:t>If there are aspects of D.18</w:t>
      </w:r>
      <w:r w:rsidR="006C0F31">
        <w:noBreakHyphen/>
      </w:r>
      <w:r w:rsidRPr="00D24084">
        <w:t>08</w:t>
      </w:r>
      <w:r w:rsidR="006C0F31">
        <w:noBreakHyphen/>
      </w:r>
      <w:r w:rsidRPr="00D24084">
        <w:t xml:space="preserve">004 that the Commission should adopt on a permanent basis but that the Commission should modify or clarify due to changes in technology or technology usage, changes to the LifeLine </w:t>
      </w:r>
      <w:r w:rsidR="008560A7">
        <w:t>P</w:t>
      </w:r>
      <w:r w:rsidRPr="00D24084">
        <w:t>rogram, or for any other reason, what modifications should the Commission make?</w:t>
      </w:r>
    </w:p>
    <w:p w:rsidR="0082188F" w:rsidP="0083348E" w:rsidRDefault="00D24084" w14:paraId="4D8BD267" w14:textId="4F61583E">
      <w:pPr>
        <w:pStyle w:val="BlockQuoteH025"/>
        <w:numPr>
          <w:ilvl w:val="0"/>
          <w:numId w:val="25"/>
        </w:numPr>
        <w:ind w:left="1080"/>
      </w:pPr>
      <w:r w:rsidRPr="00D24084">
        <w:t xml:space="preserve">As noted by TURN in comments on the OIR, the federal government occasionally will waive Lifeline eligibility criteria to permit households to enroll in federal Lifeline if such households are receiving individual assistance from the </w:t>
      </w:r>
      <w:r w:rsidR="006E7215">
        <w:t>Federal Emergency Management Agency’s (FEMA) Individuals and Household Program (IHP)</w:t>
      </w:r>
      <w:r w:rsidRPr="00D24084">
        <w:t>. Should the Commission consider a parallel mechanism whereby enrollment in a disaster relief program would allow for automatic enrollment in California LifeLine without demonstration of eligibility on any other basis?</w:t>
      </w:r>
    </w:p>
    <w:p w:rsidR="00D24084" w:rsidP="0083348E" w:rsidRDefault="00D24084" w14:paraId="571EF6E6" w14:textId="274F83EC">
      <w:pPr>
        <w:pStyle w:val="BlockQuoteH025"/>
        <w:numPr>
          <w:ilvl w:val="0"/>
          <w:numId w:val="25"/>
        </w:numPr>
        <w:ind w:left="1080"/>
      </w:pPr>
      <w:r w:rsidRPr="00D24084">
        <w:t xml:space="preserve">If the answer to </w:t>
      </w:r>
      <w:r w:rsidR="00A40C87">
        <w:t>question </w:t>
      </w:r>
      <w:r w:rsidRPr="00D24084">
        <w:t xml:space="preserve">3 is </w:t>
      </w:r>
      <w:r w:rsidR="00312E10">
        <w:t>“</w:t>
      </w:r>
      <w:r w:rsidRPr="00D24084">
        <w:t>yes,</w:t>
      </w:r>
      <w:r w:rsidR="00312E10">
        <w:t>”</w:t>
      </w:r>
      <w:r w:rsidRPr="00D24084">
        <w:t xml:space="preserve"> what disaster relief programs should qualify as a basis for eligibility in California LifeLine?</w:t>
      </w:r>
    </w:p>
    <w:p w:rsidR="0082188F" w:rsidP="0083348E" w:rsidRDefault="00D24084" w14:paraId="713EC592" w14:textId="5F9446BB">
      <w:pPr>
        <w:pStyle w:val="BlockQuoteH025"/>
        <w:numPr>
          <w:ilvl w:val="0"/>
          <w:numId w:val="25"/>
        </w:numPr>
        <w:ind w:left="1080"/>
      </w:pPr>
      <w:r w:rsidRPr="00D24084">
        <w:t xml:space="preserve">If the answer to </w:t>
      </w:r>
      <w:r w:rsidR="00A40C87">
        <w:t>question </w:t>
      </w:r>
      <w:r w:rsidRPr="00D24084">
        <w:t xml:space="preserve">3 is </w:t>
      </w:r>
      <w:r w:rsidR="00312E10">
        <w:t>“</w:t>
      </w:r>
      <w:r w:rsidRPr="00D24084">
        <w:t>yes,</w:t>
      </w:r>
      <w:r w:rsidR="00312E10">
        <w:t>”</w:t>
      </w:r>
      <w:r w:rsidR="00D0423F">
        <w:t xml:space="preserve"> </w:t>
      </w:r>
      <w:r w:rsidRPr="00D24084">
        <w:t xml:space="preserve">how should the </w:t>
      </w:r>
      <w:r w:rsidR="00473E04">
        <w:t>TPA</w:t>
      </w:r>
      <w:r w:rsidRPr="00D24084">
        <w:t xml:space="preserve"> verify that those applying to California LifeLine pursuant to this mechanism are receiving the eligible disaster relief subsidies?</w:t>
      </w:r>
    </w:p>
    <w:p w:rsidR="0082188F" w:rsidP="0083348E" w:rsidRDefault="00D24084" w14:paraId="5D6F0DE6" w14:textId="3774BDC8">
      <w:pPr>
        <w:pStyle w:val="BlockQuoteH025"/>
        <w:numPr>
          <w:ilvl w:val="0"/>
          <w:numId w:val="25"/>
        </w:numPr>
        <w:ind w:left="1080"/>
      </w:pPr>
      <w:r w:rsidRPr="00D24084">
        <w:t xml:space="preserve">If the answer to </w:t>
      </w:r>
      <w:r w:rsidR="00A40C87">
        <w:t>question </w:t>
      </w:r>
      <w:r w:rsidRPr="00D24084">
        <w:t xml:space="preserve">3 is </w:t>
      </w:r>
      <w:r w:rsidR="00312E10">
        <w:t>“</w:t>
      </w:r>
      <w:r w:rsidRPr="00D24084">
        <w:t>yes,</w:t>
      </w:r>
      <w:r w:rsidR="00312E10">
        <w:t>”</w:t>
      </w:r>
      <w:r w:rsidRPr="00D24084">
        <w:t xml:space="preserve"> what other Program modifications should the Commission consider to implement such a mechanism (</w:t>
      </w:r>
      <w:r w:rsidRPr="00951F6D" w:rsidR="00951F6D">
        <w:rPr>
          <w:i/>
          <w:iCs/>
        </w:rPr>
        <w:t>e.g.</w:t>
      </w:r>
      <w:r w:rsidRPr="00D24084">
        <w:t xml:space="preserve">, duration of automatic eligibility, </w:t>
      </w:r>
      <w:r w:rsidRPr="00951F6D" w:rsidR="00951F6D">
        <w:rPr>
          <w:i/>
          <w:iCs/>
        </w:rPr>
        <w:t>etc.</w:t>
      </w:r>
      <w:r w:rsidRPr="00D24084">
        <w:t>)?</w:t>
      </w:r>
    </w:p>
    <w:p w:rsidR="00D24084" w:rsidP="0083348E" w:rsidRDefault="00D24084" w14:paraId="73350F2E" w14:textId="102E5B3E">
      <w:pPr>
        <w:pStyle w:val="BlockQuoteH025"/>
        <w:numPr>
          <w:ilvl w:val="0"/>
          <w:numId w:val="25"/>
        </w:numPr>
        <w:ind w:left="1080"/>
      </w:pPr>
      <w:r w:rsidRPr="00D24084">
        <w:t>Are there additional measures the Commission should consider to ensure California LifeLine participants retain service during disasters?</w:t>
      </w:r>
    </w:p>
    <w:p w:rsidR="0082188F" w:rsidP="00353906" w:rsidRDefault="006D1A30" w14:paraId="0CEBB891" w14:textId="21E976E5">
      <w:pPr>
        <w:pStyle w:val="Standard"/>
      </w:pPr>
      <w:r>
        <w:lastRenderedPageBreak/>
        <w:t>Parties</w:t>
      </w:r>
      <w:r w:rsidR="00312E10">
        <w:t>’</w:t>
      </w:r>
      <w:r>
        <w:t xml:space="preserve"> responses to the OIR and to the questions noted above, as well as the Commission</w:t>
      </w:r>
      <w:r w:rsidR="00312E10">
        <w:t>’</w:t>
      </w:r>
      <w:r>
        <w:t xml:space="preserve">s existing emergency disaster relief program for communications service providers, inform our </w:t>
      </w:r>
      <w:r w:rsidRPr="00353906">
        <w:t>discussion</w:t>
      </w:r>
      <w:r>
        <w:t xml:space="preserve"> below.</w:t>
      </w:r>
    </w:p>
    <w:p w:rsidR="009F12C2" w:rsidP="00185B5A" w:rsidRDefault="009F12C2" w14:paraId="5001D0CA" w14:textId="083406FF">
      <w:pPr>
        <w:pStyle w:val="Heading2"/>
      </w:pPr>
      <w:bookmarkStart w:name="_Toc239950064" w:id="13"/>
      <w:r>
        <w:t xml:space="preserve">Permanent </w:t>
      </w:r>
      <w:r w:rsidR="005F56C7">
        <w:t xml:space="preserve">Adoption </w:t>
      </w:r>
      <w:r w:rsidR="00461F26">
        <w:t xml:space="preserve">and Geographic Scope of </w:t>
      </w:r>
      <w:r w:rsidR="005F56C7">
        <w:t>Protections for LifeLine Customers</w:t>
      </w:r>
      <w:bookmarkEnd w:id="13"/>
    </w:p>
    <w:p w:rsidR="00105E84" w:rsidP="002C36C7" w:rsidRDefault="0024299D" w14:paraId="64C380D8" w14:textId="32AC60A5">
      <w:pPr>
        <w:pStyle w:val="Standard"/>
      </w:pPr>
      <w:r>
        <w:t xml:space="preserve">As an initial matter, this decision addresses whether permanent disaster relief </w:t>
      </w:r>
      <w:r w:rsidR="00473E04">
        <w:t xml:space="preserve">protections for </w:t>
      </w:r>
      <w:r w:rsidR="00C24288">
        <w:t>LifeLine participants</w:t>
      </w:r>
      <w:r w:rsidRPr="003F19E6" w:rsidR="003F19E6">
        <w:t xml:space="preserve"> </w:t>
      </w:r>
      <w:r w:rsidR="003F19E6">
        <w:t>are necessary</w:t>
      </w:r>
      <w:r w:rsidR="009D7A2C">
        <w:t>,</w:t>
      </w:r>
      <w:r w:rsidR="00C24288">
        <w:t xml:space="preserve"> </w:t>
      </w:r>
      <w:r w:rsidR="009D7A2C">
        <w:t>as opposed to the continuation of ad hoc responses</w:t>
      </w:r>
      <w:r>
        <w:t>.</w:t>
      </w:r>
    </w:p>
    <w:p w:rsidR="00105E84" w:rsidP="0029664A" w:rsidRDefault="00105E84" w14:paraId="5E3516FE" w14:textId="267517ED">
      <w:pPr>
        <w:pStyle w:val="Heading3"/>
      </w:pPr>
      <w:bookmarkStart w:name="_Toc239950065" w:id="14"/>
      <w:r>
        <w:t xml:space="preserve">Party </w:t>
      </w:r>
      <w:r w:rsidR="002F5756">
        <w:t>Position</w:t>
      </w:r>
      <w:r>
        <w:t>s</w:t>
      </w:r>
      <w:bookmarkEnd w:id="14"/>
    </w:p>
    <w:p w:rsidR="0082188F" w:rsidP="002C36C7" w:rsidRDefault="00C24288" w14:paraId="05C30421" w14:textId="6A9D859A">
      <w:pPr>
        <w:pStyle w:val="Standard"/>
      </w:pPr>
      <w:r>
        <w:t>C</w:t>
      </w:r>
      <w:r w:rsidR="00541517">
        <w:t xml:space="preserve">ertain </w:t>
      </w:r>
      <w:r w:rsidR="009F12C2">
        <w:t xml:space="preserve">LifeLine </w:t>
      </w:r>
      <w:r w:rsidR="00541517">
        <w:t xml:space="preserve">providers and provider representatives </w:t>
      </w:r>
      <w:r w:rsidR="009F12C2">
        <w:t xml:space="preserve">dispute the need for permanent disaster relief </w:t>
      </w:r>
      <w:r w:rsidR="00473E04">
        <w:t>protections</w:t>
      </w:r>
      <w:r w:rsidR="009F12C2">
        <w:t xml:space="preserve">. </w:t>
      </w:r>
      <w:r w:rsidR="00724C21">
        <w:t>While some of these parties do not oppose temporary waiver of certain LifeLine rules,</w:t>
      </w:r>
      <w:r w:rsidR="00724C21">
        <w:rPr>
          <w:rStyle w:val="FootnoteReference"/>
        </w:rPr>
        <w:footnoteReference w:id="17"/>
      </w:r>
      <w:r w:rsidR="00724C21">
        <w:t xml:space="preserve"> </w:t>
      </w:r>
      <w:r w:rsidR="009D7A2C">
        <w:t xml:space="preserve">they state that </w:t>
      </w:r>
      <w:r w:rsidR="00541517">
        <w:t xml:space="preserve">ad hoc responses to disasters make more sense than permanent procedures because disasters can </w:t>
      </w:r>
      <w:r w:rsidR="00724C21">
        <w:t>vary based on severity, geography, and duration.</w:t>
      </w:r>
      <w:r w:rsidR="00541517">
        <w:rPr>
          <w:rStyle w:val="FootnoteReference"/>
        </w:rPr>
        <w:footnoteReference w:id="18"/>
      </w:r>
      <w:r w:rsidR="00541517">
        <w:t xml:space="preserve"> </w:t>
      </w:r>
      <w:r w:rsidR="000D75D7">
        <w:t xml:space="preserve">For example, Assurance states that some emergencies may </w:t>
      </w:r>
      <w:r w:rsidR="00E513D4">
        <w:t xml:space="preserve">warrant no particular relief for LifeLine customers, or, where relief is appropriate, the </w:t>
      </w:r>
      <w:r w:rsidR="003F19E6">
        <w:t xml:space="preserve">appropriate </w:t>
      </w:r>
      <w:r w:rsidR="00E513D4">
        <w:t>duration may vary.</w:t>
      </w:r>
      <w:r w:rsidR="00E513D4">
        <w:rPr>
          <w:rStyle w:val="FootnoteReference"/>
        </w:rPr>
        <w:footnoteReference w:id="19"/>
      </w:r>
      <w:r w:rsidR="003E21B4">
        <w:t xml:space="preserve"> </w:t>
      </w:r>
      <w:r w:rsidR="00473E04">
        <w:t>Assurance, CTIA, NaLA, and Verizon</w:t>
      </w:r>
      <w:r w:rsidR="00724C21">
        <w:t xml:space="preserve"> </w:t>
      </w:r>
      <w:r w:rsidR="003E0712">
        <w:t>argue</w:t>
      </w:r>
      <w:r w:rsidR="00724C21">
        <w:t xml:space="preserve"> that adopting permanent disaster relief </w:t>
      </w:r>
      <w:r w:rsidR="000D73DD">
        <w:t>protections</w:t>
      </w:r>
      <w:r w:rsidR="00724C21">
        <w:t xml:space="preserve"> could conflict with the federal government</w:t>
      </w:r>
      <w:r w:rsidR="00312E10">
        <w:t>’</w:t>
      </w:r>
      <w:r w:rsidR="00724C21">
        <w:t>s disaster response</w:t>
      </w:r>
      <w:r w:rsidR="003E0712">
        <w:t>, causing additional confusion and complexity</w:t>
      </w:r>
      <w:r w:rsidR="00724C21">
        <w:t>.</w:t>
      </w:r>
      <w:r w:rsidR="004E18F0">
        <w:rPr>
          <w:rStyle w:val="FootnoteReference"/>
        </w:rPr>
        <w:footnoteReference w:id="20"/>
      </w:r>
    </w:p>
    <w:p w:rsidR="0082188F" w:rsidP="002C36C7" w:rsidRDefault="00DE2939" w14:paraId="0C344F1A" w14:textId="045D2800">
      <w:pPr>
        <w:pStyle w:val="Standard"/>
      </w:pPr>
      <w:r>
        <w:lastRenderedPageBreak/>
        <w:t>CforAT, TURN, Cal</w:t>
      </w:r>
      <w:r w:rsidR="00C70680">
        <w:t> </w:t>
      </w:r>
      <w:r>
        <w:t>Advocates, NLSLA, and the Small LECs</w:t>
      </w:r>
      <w:r w:rsidR="006F1965">
        <w:t xml:space="preserve"> support the adoption of permanent disaster relief </w:t>
      </w:r>
      <w:r w:rsidR="000D73DD">
        <w:t>protections</w:t>
      </w:r>
      <w:r w:rsidR="00A7459B">
        <w:t xml:space="preserve">. </w:t>
      </w:r>
      <w:r w:rsidR="006F1965">
        <w:t xml:space="preserve">CforAT </w:t>
      </w:r>
      <w:r w:rsidR="004F6D75">
        <w:t>supports the permanent adoption of all LifeLine</w:t>
      </w:r>
      <w:r w:rsidR="006C0F31">
        <w:noBreakHyphen/>
      </w:r>
      <w:r w:rsidR="004F6D75">
        <w:t>specific measures affirmed in D.18</w:t>
      </w:r>
      <w:r w:rsidR="006C0F31">
        <w:noBreakHyphen/>
      </w:r>
      <w:r w:rsidR="004F6D75">
        <w:t>08</w:t>
      </w:r>
      <w:r w:rsidR="006C0F31">
        <w:noBreakHyphen/>
      </w:r>
      <w:r w:rsidR="004F6D75">
        <w:t>004</w:t>
      </w:r>
      <w:r w:rsidR="0078153D">
        <w:t>.</w:t>
      </w:r>
      <w:r w:rsidR="004F6D75">
        <w:rPr>
          <w:rStyle w:val="FootnoteReference"/>
        </w:rPr>
        <w:footnoteReference w:id="21"/>
      </w:r>
      <w:r w:rsidR="004F6D75">
        <w:t xml:space="preserve"> CforAT </w:t>
      </w:r>
      <w:r w:rsidR="006F1965">
        <w:t xml:space="preserve">notes that an ad hoc </w:t>
      </w:r>
      <w:r w:rsidR="00703A4B">
        <w:t xml:space="preserve">response </w:t>
      </w:r>
      <w:r w:rsidR="006F1965">
        <w:t>methodology leaves customers with no certainty as to support or service availability when disaster strikes, which could be particularly harmful for CforAT</w:t>
      </w:r>
      <w:r w:rsidR="00312E10">
        <w:t>’</w:t>
      </w:r>
      <w:r w:rsidR="006F1965">
        <w:t>s constituency of people with disabilities and medical needs.</w:t>
      </w:r>
      <w:r w:rsidR="00424D22">
        <w:rPr>
          <w:rStyle w:val="FootnoteReference"/>
        </w:rPr>
        <w:footnoteReference w:id="22"/>
      </w:r>
    </w:p>
    <w:p w:rsidR="009F12C2" w:rsidP="002C36C7" w:rsidRDefault="006F1965" w14:paraId="5D0BB80A" w14:textId="75269DA8">
      <w:pPr>
        <w:pStyle w:val="Standard"/>
      </w:pPr>
      <w:r>
        <w:t xml:space="preserve">TURN </w:t>
      </w:r>
      <w:r w:rsidR="00556255">
        <w:t xml:space="preserve">supports permanent disaster relief </w:t>
      </w:r>
      <w:r w:rsidR="000D73DD">
        <w:t>protections</w:t>
      </w:r>
      <w:r w:rsidR="00556255">
        <w:t xml:space="preserve">, </w:t>
      </w:r>
      <w:r w:rsidR="009C494E">
        <w:t>argu</w:t>
      </w:r>
      <w:r w:rsidR="00556255">
        <w:t>ing</w:t>
      </w:r>
      <w:r>
        <w:t xml:space="preserve"> that ad hoc responses could result in delays</w:t>
      </w:r>
      <w:r w:rsidR="000D73DD">
        <w:t>.</w:t>
      </w:r>
      <w:r w:rsidR="00556255">
        <w:t xml:space="preserve"> </w:t>
      </w:r>
      <w:r w:rsidR="000D73DD">
        <w:t xml:space="preserve">Specifically, </w:t>
      </w:r>
      <w:r w:rsidR="00556255">
        <w:t>TURN</w:t>
      </w:r>
      <w:r>
        <w:t xml:space="preserve"> not</w:t>
      </w:r>
      <w:r w:rsidR="00556255">
        <w:t>es</w:t>
      </w:r>
      <w:r>
        <w:t xml:space="preserve"> that it took the Commission two weeks longer than the federal government to suspend re</w:t>
      </w:r>
      <w:r w:rsidR="0078153D">
        <w:t>newal</w:t>
      </w:r>
      <w:r>
        <w:t xml:space="preserve"> requirements in the wake of the </w:t>
      </w:r>
      <w:r w:rsidR="00A7459B">
        <w:t xml:space="preserve">January </w:t>
      </w:r>
      <w:r w:rsidR="00185B5A">
        <w:t xml:space="preserve">2025 </w:t>
      </w:r>
      <w:r w:rsidR="00BF2898">
        <w:t>Los </w:t>
      </w:r>
      <w:r w:rsidR="00185B5A">
        <w:t>Angeles fires.</w:t>
      </w:r>
      <w:r w:rsidR="00185B5A">
        <w:rPr>
          <w:rStyle w:val="FootnoteReference"/>
        </w:rPr>
        <w:footnoteReference w:id="23"/>
      </w:r>
      <w:r w:rsidR="009C494E">
        <w:t xml:space="preserve"> </w:t>
      </w:r>
      <w:r w:rsidR="000D75D7">
        <w:t xml:space="preserve">The </w:t>
      </w:r>
      <w:r w:rsidR="00703A4B">
        <w:t>Small LECs</w:t>
      </w:r>
      <w:r w:rsidR="000D75D7">
        <w:t xml:space="preserve"> support adoption of clearer</w:t>
      </w:r>
      <w:r w:rsidR="00703A4B">
        <w:t>, predictable</w:t>
      </w:r>
      <w:r w:rsidR="000D75D7">
        <w:t xml:space="preserve"> disaster relief measures, subject to reasonable limits, rather than the current practice of ad hoc responses.</w:t>
      </w:r>
      <w:r w:rsidR="000D75D7">
        <w:rPr>
          <w:rStyle w:val="FootnoteReference"/>
        </w:rPr>
        <w:footnoteReference w:id="24"/>
      </w:r>
      <w:r w:rsidRPr="00DE161F" w:rsidR="00DE161F">
        <w:t xml:space="preserve"> </w:t>
      </w:r>
      <w:r w:rsidR="00DE161F">
        <w:t xml:space="preserve">AT&amp;T states that the Commission </w:t>
      </w:r>
      <w:r w:rsidRPr="00DE161F" w:rsidR="00DE161F">
        <w:t>should establish clear parameters while preserving flexibility,</w:t>
      </w:r>
      <w:r w:rsidR="00371EC9">
        <w:t xml:space="preserve"> and states </w:t>
      </w:r>
      <w:r w:rsidR="00DE161F">
        <w:t xml:space="preserve">that </w:t>
      </w:r>
      <w:r w:rsidR="00371EC9">
        <w:t xml:space="preserve">before adopting any decision, </w:t>
      </w:r>
      <w:r w:rsidR="00DE161F">
        <w:t xml:space="preserve">the Commission </w:t>
      </w:r>
      <w:r w:rsidR="00371EC9">
        <w:t>should</w:t>
      </w:r>
      <w:r w:rsidR="00DE161F">
        <w:t xml:space="preserve"> perform a fiscal analysis of the impacts of adopting permanent disaster relief </w:t>
      </w:r>
      <w:r w:rsidR="000D73DD">
        <w:t>protections</w:t>
      </w:r>
      <w:r w:rsidR="00DE161F">
        <w:t xml:space="preserve"> pursuant to Public Utilities </w:t>
      </w:r>
      <w:r w:rsidR="000D73DD">
        <w:t>(</w:t>
      </w:r>
      <w:r w:rsidR="005F3118">
        <w:t>Pub. Util.</w:t>
      </w:r>
      <w:r w:rsidR="000D73DD">
        <w:t xml:space="preserve">) </w:t>
      </w:r>
      <w:r w:rsidR="005F3118">
        <w:t>Code Section </w:t>
      </w:r>
      <w:r w:rsidR="00DE161F">
        <w:t>321.1.</w:t>
      </w:r>
      <w:r w:rsidR="00DE161F">
        <w:rPr>
          <w:rStyle w:val="FootnoteReference"/>
        </w:rPr>
        <w:footnoteReference w:id="25"/>
      </w:r>
    </w:p>
    <w:p w:rsidR="00185B5A" w:rsidP="002C36C7" w:rsidRDefault="000D75D7" w14:paraId="5C0A0C36" w14:textId="0FCE888F">
      <w:pPr>
        <w:pStyle w:val="Standard"/>
      </w:pPr>
      <w:r>
        <w:lastRenderedPageBreak/>
        <w:t>Responding to</w:t>
      </w:r>
      <w:r w:rsidR="00726D47">
        <w:t xml:space="preserve"> providers</w:t>
      </w:r>
      <w:r w:rsidR="00312E10">
        <w:t>’</w:t>
      </w:r>
      <w:r w:rsidR="00726D47">
        <w:t xml:space="preserve"> </w:t>
      </w:r>
      <w:r w:rsidR="000D73DD">
        <w:t>recommendation that the Commission</w:t>
      </w:r>
      <w:r w:rsidR="003E0712">
        <w:t xml:space="preserve"> match its</w:t>
      </w:r>
      <w:r w:rsidR="00726D47">
        <w:t xml:space="preserve"> waiver of LifeLine rules </w:t>
      </w:r>
      <w:r w:rsidR="007F2F12">
        <w:t>to a</w:t>
      </w:r>
      <w:r w:rsidR="00726D47">
        <w:t xml:space="preserve"> federal waiver of Lifeline rules, </w:t>
      </w:r>
      <w:r w:rsidR="00185B5A">
        <w:t>TURN cautions against strict alignment</w:t>
      </w:r>
      <w:r w:rsidR="00726D47">
        <w:t>.</w:t>
      </w:r>
      <w:r w:rsidR="00185B5A">
        <w:t xml:space="preserve"> </w:t>
      </w:r>
      <w:r w:rsidR="00726D47">
        <w:t xml:space="preserve">TURN notes </w:t>
      </w:r>
      <w:r w:rsidR="00185B5A">
        <w:t>that there may be circumstances in which the FCC might not waive Life</w:t>
      </w:r>
      <w:r w:rsidR="00726D47">
        <w:t>l</w:t>
      </w:r>
      <w:r w:rsidR="00185B5A">
        <w:t>ine rules</w:t>
      </w:r>
      <w:r w:rsidR="00CC684A">
        <w:t xml:space="preserve"> when</w:t>
      </w:r>
      <w:r w:rsidR="00185B5A">
        <w:t xml:space="preserve"> it would make sense for the Commission to do so. </w:t>
      </w:r>
      <w:r w:rsidR="003E0712">
        <w:t>TURN also notes th</w:t>
      </w:r>
      <w:r w:rsidR="007F2F12">
        <w:t xml:space="preserve">at </w:t>
      </w:r>
      <w:r w:rsidR="000D73DD">
        <w:t xml:space="preserve">by </w:t>
      </w:r>
      <w:r w:rsidR="003F19E6">
        <w:t>conditioning</w:t>
      </w:r>
      <w:r w:rsidR="007F2F12">
        <w:t xml:space="preserve"> state action on federal action</w:t>
      </w:r>
      <w:r w:rsidR="000D73DD">
        <w:t>,</w:t>
      </w:r>
      <w:r w:rsidR="003E0712">
        <w:t xml:space="preserve"> </w:t>
      </w:r>
      <w:r w:rsidR="000D73DD">
        <w:t xml:space="preserve">the Commission </w:t>
      </w:r>
      <w:r w:rsidR="003E0712">
        <w:t xml:space="preserve">would yield to the federal government the flexibility </w:t>
      </w:r>
      <w:r w:rsidR="003F19E6">
        <w:t>the</w:t>
      </w:r>
      <w:r w:rsidR="003E0712">
        <w:t xml:space="preserve"> ad hoc approach would ostensibly </w:t>
      </w:r>
      <w:r w:rsidR="009D7A2C">
        <w:t>preserve.</w:t>
      </w:r>
      <w:r w:rsidR="009D7A2C">
        <w:rPr>
          <w:rStyle w:val="FootnoteReference"/>
        </w:rPr>
        <w:footnoteReference w:id="26"/>
      </w:r>
    </w:p>
    <w:p w:rsidR="00541517" w:rsidP="00541517" w:rsidRDefault="00105E84" w14:paraId="1AAA2F34" w14:textId="66D39F5C">
      <w:pPr>
        <w:pStyle w:val="Heading3"/>
      </w:pPr>
      <w:bookmarkStart w:name="_Toc239950066" w:id="15"/>
      <w:r>
        <w:t>Adoption of Permanent Protections</w:t>
      </w:r>
      <w:bookmarkEnd w:id="15"/>
    </w:p>
    <w:p w:rsidR="00442973" w:rsidP="002C36C7" w:rsidRDefault="001F682B" w14:paraId="0E155BB7" w14:textId="2315C8E8">
      <w:pPr>
        <w:pStyle w:val="Standard"/>
      </w:pPr>
      <w:r>
        <w:t xml:space="preserve">We agree with TURN, CforAT, </w:t>
      </w:r>
      <w:r w:rsidR="001C7C3A">
        <w:t>Cal Advoc</w:t>
      </w:r>
      <w:r>
        <w:t xml:space="preserve">ates, </w:t>
      </w:r>
      <w:r w:rsidR="00DE2939">
        <w:t xml:space="preserve">NLSLA, </w:t>
      </w:r>
      <w:r>
        <w:t>and the Small LECs that i</w:t>
      </w:r>
      <w:r w:rsidR="009C494E">
        <w:t>t is reasonable to adopt p</w:t>
      </w:r>
      <w:r w:rsidR="00185B5A">
        <w:t xml:space="preserve">ermanent disaster relief mechanisms to </w:t>
      </w:r>
      <w:r w:rsidR="00424D22">
        <w:t xml:space="preserve">quickly </w:t>
      </w:r>
      <w:r w:rsidR="00185B5A">
        <w:t>protect LifeLine customers</w:t>
      </w:r>
      <w:r w:rsidR="003222C7">
        <w:t xml:space="preserve"> from loss of service</w:t>
      </w:r>
      <w:r w:rsidR="00185B5A">
        <w:t xml:space="preserve"> in the event of a</w:t>
      </w:r>
      <w:r w:rsidR="001D7D6C">
        <w:t xml:space="preserve"> </w:t>
      </w:r>
      <w:r w:rsidR="00E91299">
        <w:t>disaster</w:t>
      </w:r>
      <w:r w:rsidR="00A765B4">
        <w:t>, to ensure customers that they can rely on continuity of access to discounted service</w:t>
      </w:r>
      <w:r>
        <w:t xml:space="preserve">, and to provide greater certainty to providers of </w:t>
      </w:r>
      <w:r w:rsidR="00EF5BD2">
        <w:t xml:space="preserve">a minimum level of </w:t>
      </w:r>
      <w:r>
        <w:t>Commission expectations</w:t>
      </w:r>
      <w:r w:rsidR="009C494E">
        <w:t xml:space="preserve">. </w:t>
      </w:r>
      <w:r w:rsidR="007F2F12">
        <w:t xml:space="preserve">As discussed further below, implementation of these measures will be limited to </w:t>
      </w:r>
      <w:r w:rsidR="00612FB4">
        <w:t xml:space="preserve">situations of specific severity and delineated geography. </w:t>
      </w:r>
      <w:r w:rsidR="00442973">
        <w:t>We find that the risk</w:t>
      </w:r>
      <w:r w:rsidR="00105E84">
        <w:t>s</w:t>
      </w:r>
      <w:r w:rsidR="00442973">
        <w:t xml:space="preserve"> of </w:t>
      </w:r>
      <w:r w:rsidR="007C03F5">
        <w:t>delay</w:t>
      </w:r>
      <w:r w:rsidR="00442973">
        <w:t xml:space="preserve"> and uncertainty that would accompany continuing to address emergencies on an ad hoc basis and the </w:t>
      </w:r>
      <w:r w:rsidR="00442973">
        <w:lastRenderedPageBreak/>
        <w:t>attendant impacts on LifeLine participants outweigh the risk</w:t>
      </w:r>
      <w:r w:rsidR="00EC2974">
        <w:t>s</w:t>
      </w:r>
      <w:r w:rsidR="00442973">
        <w:t xml:space="preserve"> of inflexib</w:t>
      </w:r>
      <w:r w:rsidR="009B59FA">
        <w:t xml:space="preserve">ility or that protections will </w:t>
      </w:r>
      <w:r w:rsidR="005265FF">
        <w:t>be overbroad</w:t>
      </w:r>
      <w:r w:rsidR="00713D27">
        <w:t xml:space="preserve"> and waste program funds</w:t>
      </w:r>
      <w:r w:rsidR="009B59FA">
        <w:t xml:space="preserve"> given the scope of a disaster.</w:t>
      </w:r>
    </w:p>
    <w:p w:rsidR="003C7AF4" w:rsidP="002C36C7" w:rsidRDefault="00442973" w14:paraId="671DD494" w14:textId="26C10E88">
      <w:pPr>
        <w:pStyle w:val="Standard"/>
      </w:pPr>
      <w:r w:rsidRPr="003D31E9">
        <w:t>As described below, we adopt a</w:t>
      </w:r>
      <w:r w:rsidR="00464F27">
        <w:t>n</w:t>
      </w:r>
      <w:r w:rsidRPr="009E61E4" w:rsidR="000C2705">
        <w:t xml:space="preserve"> approach</w:t>
      </w:r>
      <w:r w:rsidRPr="003D31E9">
        <w:t xml:space="preserve"> for </w:t>
      </w:r>
      <w:r w:rsidRPr="003D31E9" w:rsidR="004D7239">
        <w:t xml:space="preserve">disaster related </w:t>
      </w:r>
      <w:r w:rsidRPr="003D31E9">
        <w:t xml:space="preserve">customer protections that </w:t>
      </w:r>
      <w:r w:rsidRPr="009E61E4" w:rsidR="000F73BF">
        <w:t xml:space="preserve">provides </w:t>
      </w:r>
      <w:r w:rsidRPr="009E61E4" w:rsidR="0042520B">
        <w:t>tailored support for LifeLine customers impacted by disasters by</w:t>
      </w:r>
      <w:r w:rsidRPr="009E61E4" w:rsidR="00303AE4">
        <w:t xml:space="preserve"> </w:t>
      </w:r>
      <w:r w:rsidRPr="009E61E4" w:rsidR="005F485F">
        <w:t>clos</w:t>
      </w:r>
      <w:r w:rsidRPr="009E61E4" w:rsidR="00303AE4">
        <w:t>ely align</w:t>
      </w:r>
      <w:r w:rsidRPr="009E61E4" w:rsidR="0042520B">
        <w:t>ing</w:t>
      </w:r>
      <w:r w:rsidRPr="009E61E4" w:rsidR="00303AE4">
        <w:t xml:space="preserve"> </w:t>
      </w:r>
      <w:r w:rsidR="00F228ED">
        <w:t xml:space="preserve">protections </w:t>
      </w:r>
      <w:r w:rsidRPr="009E61E4" w:rsidR="00303AE4">
        <w:t>with</w:t>
      </w:r>
      <w:r w:rsidRPr="009E61E4" w:rsidR="005F485F">
        <w:t xml:space="preserve"> the</w:t>
      </w:r>
      <w:r w:rsidRPr="009E61E4" w:rsidR="00303AE4">
        <w:t xml:space="preserve"> geographic </w:t>
      </w:r>
      <w:r w:rsidR="00BA2133">
        <w:t xml:space="preserve">area </w:t>
      </w:r>
      <w:r w:rsidRPr="009E61E4" w:rsidR="00303AE4">
        <w:t xml:space="preserve">and </w:t>
      </w:r>
      <w:r w:rsidR="00BA2133">
        <w:t>duration</w:t>
      </w:r>
      <w:r w:rsidRPr="009E61E4" w:rsidR="00A6625F">
        <w:t xml:space="preserve"> </w:t>
      </w:r>
      <w:r w:rsidR="00F67F3C">
        <w:t xml:space="preserve">of the </w:t>
      </w:r>
      <w:r w:rsidRPr="009E61E4" w:rsidR="00A6625F">
        <w:t xml:space="preserve">impacts of </w:t>
      </w:r>
      <w:r w:rsidR="00BA2133">
        <w:t xml:space="preserve">a declared </w:t>
      </w:r>
      <w:r w:rsidRPr="009E61E4" w:rsidR="00A6625F">
        <w:t>emergenc</w:t>
      </w:r>
      <w:r w:rsidR="00BA2133">
        <w:t>y</w:t>
      </w:r>
      <w:r w:rsidRPr="003D31E9" w:rsidR="00C35867">
        <w:t>.</w:t>
      </w:r>
      <w:r w:rsidR="00C35867">
        <w:t xml:space="preserve"> </w:t>
      </w:r>
      <w:r w:rsidRPr="003D31E9" w:rsidR="00D676BD">
        <w:t>W</w:t>
      </w:r>
      <w:r w:rsidRPr="003D31E9">
        <w:t>e agree with TURN that, when it comes to protecting low</w:t>
      </w:r>
      <w:r w:rsidR="006C0F31">
        <w:noBreakHyphen/>
      </w:r>
      <w:r w:rsidRPr="003D31E9">
        <w:t xml:space="preserve">income Californians in </w:t>
      </w:r>
      <w:r w:rsidRPr="003D31E9" w:rsidR="00EC2974">
        <w:t>emergencies</w:t>
      </w:r>
      <w:r w:rsidRPr="003D31E9">
        <w:t>, it is reasonable not to have such protections contingent on the willingness of the federal government to act.</w:t>
      </w:r>
      <w:r w:rsidRPr="003D31E9">
        <w:rPr>
          <w:rStyle w:val="FootnoteReference"/>
        </w:rPr>
        <w:footnoteReference w:id="27"/>
      </w:r>
      <w:r w:rsidRPr="003D31E9">
        <w:t xml:space="preserve"> </w:t>
      </w:r>
      <w:r w:rsidRPr="009E61E4" w:rsidR="00D676BD">
        <w:t xml:space="preserve">Therefore, we </w:t>
      </w:r>
      <w:r w:rsidRPr="009E61E4" w:rsidR="00666155">
        <w:t xml:space="preserve">find good cause to take the California LifeLine Program’s rules out of alignment with </w:t>
      </w:r>
      <w:r w:rsidRPr="009E61E4" w:rsidR="00672C97">
        <w:t xml:space="preserve">the federal Lifeline </w:t>
      </w:r>
      <w:r w:rsidR="003C7AF4">
        <w:t>p</w:t>
      </w:r>
      <w:r w:rsidRPr="009E61E4" w:rsidR="00672C97">
        <w:t xml:space="preserve">rogram. </w:t>
      </w:r>
      <w:r w:rsidRPr="003D31E9">
        <w:t>Offering greater protection to low</w:t>
      </w:r>
      <w:r w:rsidR="006C0F31">
        <w:noBreakHyphen/>
      </w:r>
      <w:r w:rsidRPr="003D31E9">
        <w:t xml:space="preserve">income Californians </w:t>
      </w:r>
      <w:r w:rsidR="00F67F3C">
        <w:t xml:space="preserve">via adoption of automatic protections </w:t>
      </w:r>
      <w:r w:rsidRPr="003D31E9">
        <w:t>is a reasonable basis for the potential for divergence from federal policy</w:t>
      </w:r>
      <w:r w:rsidR="00B97090">
        <w:t>, particularly as the Legislature has stated that increasing access to public resources that enhance public health and safety is an intended benefit of the Moore Act and LifeLine services.</w:t>
      </w:r>
      <w:r w:rsidR="00B97090">
        <w:rPr>
          <w:rStyle w:val="FootnoteReference"/>
        </w:rPr>
        <w:footnoteReference w:id="28"/>
      </w:r>
    </w:p>
    <w:p w:rsidR="0082188F" w:rsidP="002C36C7" w:rsidRDefault="00EC2974" w14:paraId="799839B8" w14:textId="38871962">
      <w:pPr>
        <w:pStyle w:val="Standard"/>
      </w:pPr>
      <w:r>
        <w:t xml:space="preserve">We also agree with providers that we should maintain flexibility. </w:t>
      </w:r>
      <w:r w:rsidR="00442973">
        <w:t>A</w:t>
      </w:r>
      <w:r>
        <w:t>s</w:t>
      </w:r>
      <w:r w:rsidR="00442973">
        <w:t xml:space="preserve"> </w:t>
      </w:r>
      <w:r w:rsidRPr="00623431" w:rsidR="00442973">
        <w:t xml:space="preserve">described in </w:t>
      </w:r>
      <w:r w:rsidR="00862C6E">
        <w:t>section </w:t>
      </w:r>
      <w:r w:rsidRPr="00623431" w:rsidR="0078153D">
        <w:t>5</w:t>
      </w:r>
      <w:r w:rsidRPr="00623431" w:rsidR="00442973">
        <w:t xml:space="preserve"> below</w:t>
      </w:r>
      <w:r w:rsidR="00442973">
        <w:t>, w</w:t>
      </w:r>
      <w:r w:rsidR="00703A4B">
        <w:t xml:space="preserve">e </w:t>
      </w:r>
      <w:r w:rsidR="00567D92">
        <w:t xml:space="preserve">formalize </w:t>
      </w:r>
      <w:r w:rsidR="007B3E5B">
        <w:t>the m</w:t>
      </w:r>
      <w:r w:rsidR="00567D92">
        <w:t>echanism</w:t>
      </w:r>
      <w:r w:rsidR="00703A4B">
        <w:t xml:space="preserve"> that allow</w:t>
      </w:r>
      <w:r w:rsidR="00567D92">
        <w:t>s</w:t>
      </w:r>
      <w:r w:rsidR="00703A4B">
        <w:t xml:space="preserve"> the Commission to </w:t>
      </w:r>
      <w:r w:rsidR="00567D92">
        <w:t xml:space="preserve">temporarily waive or suspend </w:t>
      </w:r>
      <w:r w:rsidR="006C0F31">
        <w:t>G.O. </w:t>
      </w:r>
      <w:r w:rsidR="001C3104">
        <w:t>153</w:t>
      </w:r>
      <w:r w:rsidR="006C0F31">
        <w:noBreakHyphen/>
      </w:r>
      <w:r w:rsidR="001C3104">
        <w:t xml:space="preserve">A </w:t>
      </w:r>
      <w:r w:rsidR="00567D92">
        <w:t>provisions</w:t>
      </w:r>
      <w:r w:rsidR="00105E84">
        <w:t>. F</w:t>
      </w:r>
      <w:r w:rsidR="00567D92">
        <w:t xml:space="preserve">or example, </w:t>
      </w:r>
      <w:r w:rsidR="00105E84">
        <w:t xml:space="preserve">the Commission may waive or suspend </w:t>
      </w:r>
      <w:r w:rsidR="006C0F31">
        <w:t>G.O. </w:t>
      </w:r>
      <w:r w:rsidR="00105E84">
        <w:t>153</w:t>
      </w:r>
      <w:r w:rsidR="006C0F31">
        <w:noBreakHyphen/>
      </w:r>
      <w:r w:rsidR="00105E84">
        <w:t xml:space="preserve">A to </w:t>
      </w:r>
      <w:r w:rsidR="00442973">
        <w:t>implement</w:t>
      </w:r>
      <w:r w:rsidR="00703A4B">
        <w:t xml:space="preserve"> protections when an emergency does not trigger automatic protections </w:t>
      </w:r>
      <w:r w:rsidR="00442973">
        <w:t xml:space="preserve">adopted </w:t>
      </w:r>
      <w:r w:rsidR="00442973">
        <w:lastRenderedPageBreak/>
        <w:t>here</w:t>
      </w:r>
      <w:r w:rsidR="00105E84">
        <w:t>,</w:t>
      </w:r>
      <w:r w:rsidR="00442973">
        <w:t xml:space="preserve"> </w:t>
      </w:r>
      <w:r w:rsidR="00703A4B">
        <w:t xml:space="preserve">or when </w:t>
      </w:r>
      <w:r w:rsidR="00442973">
        <w:t xml:space="preserve">extended protections beyond the minimum duration discussed below </w:t>
      </w:r>
      <w:r w:rsidR="00703A4B">
        <w:t>are warranted.</w:t>
      </w:r>
      <w:r w:rsidR="00612FB4">
        <w:rPr>
          <w:rStyle w:val="FootnoteReference"/>
        </w:rPr>
        <w:footnoteReference w:id="29"/>
      </w:r>
    </w:p>
    <w:p w:rsidR="00425616" w:rsidP="0029664A" w:rsidRDefault="00425616" w14:paraId="51EAF3C0" w14:textId="06B2BCEE">
      <w:pPr>
        <w:pStyle w:val="Heading3"/>
      </w:pPr>
      <w:bookmarkStart w:name="_Toc239950067" w:id="16"/>
      <w:r>
        <w:t>Geographic Scope of Protections</w:t>
      </w:r>
      <w:bookmarkEnd w:id="16"/>
    </w:p>
    <w:p w:rsidR="00F67F3C" w:rsidP="009D64AC" w:rsidRDefault="005F3118" w14:paraId="75B5E24D" w14:textId="775B8858">
      <w:pPr>
        <w:pStyle w:val="Standard"/>
        <w:rPr>
          <w:color w:val="000000"/>
        </w:rPr>
      </w:pPr>
      <w:r>
        <w:t>Pub. Util.</w:t>
      </w:r>
      <w:r w:rsidR="00105E84">
        <w:t xml:space="preserve"> </w:t>
      </w:r>
      <w:r>
        <w:t>Code Section </w:t>
      </w:r>
      <w:r w:rsidR="00DE161F">
        <w:t xml:space="preserve">321.1 requires the Commission to </w:t>
      </w:r>
      <w:r w:rsidR="00312E10">
        <w:t>“</w:t>
      </w:r>
      <w:r w:rsidR="00DE161F">
        <w:t>take all necessary and appropriate actions to assess the economic effects of its decisions</w:t>
      </w:r>
      <w:r w:rsidR="008B7D6D">
        <w:t xml:space="preserve"> </w:t>
      </w:r>
      <w:r w:rsidR="00FB6F70">
        <w:t xml:space="preserve">[…] and mitigate the impacts of its decisions on customer, public, and employee safety </w:t>
      </w:r>
      <w:r w:rsidRPr="004E3E50" w:rsidR="00FB6F70">
        <w:t>[…].</w:t>
      </w:r>
      <w:r w:rsidRPr="004E3E50" w:rsidR="00312E10">
        <w:t>”</w:t>
      </w:r>
      <w:r w:rsidRPr="004E3E50" w:rsidR="00DE161F">
        <w:t xml:space="preserve"> </w:t>
      </w:r>
      <w:r w:rsidRPr="009E61E4" w:rsidR="00A9700D">
        <w:t>T</w:t>
      </w:r>
      <w:r w:rsidRPr="004E3E50" w:rsidR="001C3104">
        <w:t xml:space="preserve">he </w:t>
      </w:r>
      <w:r w:rsidR="003C7AF4">
        <w:t>automatic suspension of the non</w:t>
      </w:r>
      <w:r w:rsidR="006C0F31">
        <w:noBreakHyphen/>
      </w:r>
      <w:r w:rsidR="003C7AF4">
        <w:t>usage rule and renewal requirements</w:t>
      </w:r>
      <w:r w:rsidR="00461F26">
        <w:t>, discussed below,</w:t>
      </w:r>
      <w:r w:rsidR="003C7AF4">
        <w:t xml:space="preserve"> </w:t>
      </w:r>
      <w:r w:rsidRPr="004E3E50" w:rsidR="005B1977">
        <w:t xml:space="preserve">could </w:t>
      </w:r>
      <w:r w:rsidRPr="004E3E50" w:rsidR="00401369">
        <w:t xml:space="preserve">reduce </w:t>
      </w:r>
      <w:r w:rsidRPr="004E3E50" w:rsidR="005B1977">
        <w:t>the number of LifeLine subscribers who are de</w:t>
      </w:r>
      <w:r w:rsidR="006C0F31">
        <w:noBreakHyphen/>
      </w:r>
      <w:r w:rsidRPr="004E3E50" w:rsidR="005B1977">
        <w:t>enrolled from the Program</w:t>
      </w:r>
      <w:r w:rsidRPr="009E61E4" w:rsidR="00B1691C">
        <w:t xml:space="preserve"> for failure to recertify eligibility through the annual renewal process, as well as </w:t>
      </w:r>
      <w:r w:rsidRPr="009E61E4" w:rsidR="00FE19BE">
        <w:t xml:space="preserve">for </w:t>
      </w:r>
      <w:r w:rsidRPr="009E61E4" w:rsidR="006474BD">
        <w:t xml:space="preserve">extended </w:t>
      </w:r>
      <w:r w:rsidRPr="009E61E4" w:rsidR="00FE19BE">
        <w:t>non</w:t>
      </w:r>
      <w:r w:rsidR="006C0F31">
        <w:noBreakHyphen/>
      </w:r>
      <w:r w:rsidRPr="009E61E4" w:rsidR="00FE19BE">
        <w:t>usage of the</w:t>
      </w:r>
      <w:r w:rsidR="00F67F3C">
        <w:t>ir LifeLine</w:t>
      </w:r>
      <w:r w:rsidRPr="009E61E4" w:rsidR="00FE19BE">
        <w:t xml:space="preserve"> service</w:t>
      </w:r>
      <w:r w:rsidR="003C7AF4">
        <w:t xml:space="preserve"> when a declared disaster or emergency occurs</w:t>
      </w:r>
      <w:r w:rsidRPr="004E3E50" w:rsidR="005B1977">
        <w:t xml:space="preserve">. </w:t>
      </w:r>
      <w:r w:rsidRPr="004E3E50" w:rsidR="00CE4293">
        <w:t>As a result, t</w:t>
      </w:r>
      <w:r w:rsidRPr="004E3E50" w:rsidR="005B1977">
        <w:t xml:space="preserve">hese measures could </w:t>
      </w:r>
      <w:r w:rsidRPr="004E3E50" w:rsidR="00CE4293">
        <w:t xml:space="preserve">increase </w:t>
      </w:r>
      <w:r w:rsidRPr="004E3E50" w:rsidR="004420CB">
        <w:t>P</w:t>
      </w:r>
      <w:r w:rsidRPr="004E3E50" w:rsidR="00CE4293">
        <w:t xml:space="preserve">rogram costs and may </w:t>
      </w:r>
      <w:r w:rsidRPr="004E3E50" w:rsidR="00694C64">
        <w:t>necessitate an</w:t>
      </w:r>
      <w:r w:rsidRPr="004E3E50" w:rsidR="005B1977">
        <w:t xml:space="preserve"> increase </w:t>
      </w:r>
      <w:r w:rsidRPr="004E3E50" w:rsidR="00694C64">
        <w:t xml:space="preserve">in </w:t>
      </w:r>
      <w:r w:rsidRPr="004E3E50" w:rsidR="005B1977">
        <w:t>the LifeLine surcharge.</w:t>
      </w:r>
      <w:r w:rsidR="00A70AAB">
        <w:t xml:space="preserve"> </w:t>
      </w:r>
    </w:p>
    <w:p w:rsidR="00E147CD" w:rsidP="009D64AC" w:rsidRDefault="00461F26" w14:paraId="1D8472D3" w14:textId="0FD4A9F8">
      <w:pPr>
        <w:pStyle w:val="Standard"/>
        <w:rPr>
          <w:color w:val="000000"/>
        </w:rPr>
      </w:pPr>
      <w:r>
        <w:rPr>
          <w:color w:val="000000"/>
        </w:rPr>
        <w:t>While the Commission has previously adopted disaster protections on a county</w:t>
      </w:r>
      <w:r w:rsidR="006C0F31">
        <w:rPr>
          <w:color w:val="000000"/>
        </w:rPr>
        <w:noBreakHyphen/>
      </w:r>
      <w:r>
        <w:rPr>
          <w:color w:val="000000"/>
        </w:rPr>
        <w:t>wide basis, i</w:t>
      </w:r>
      <w:r w:rsidR="00F67F3C">
        <w:rPr>
          <w:color w:val="000000"/>
        </w:rPr>
        <w:t xml:space="preserve">t is necessary to tailor disaster relief measures to </w:t>
      </w:r>
      <w:r w:rsidR="003C7AF4">
        <w:rPr>
          <w:color w:val="000000"/>
        </w:rPr>
        <w:t xml:space="preserve">specific zip codes for </w:t>
      </w:r>
      <w:r>
        <w:rPr>
          <w:color w:val="000000"/>
        </w:rPr>
        <w:t>California’s</w:t>
      </w:r>
      <w:r w:rsidR="003C7AF4">
        <w:rPr>
          <w:color w:val="000000"/>
        </w:rPr>
        <w:t xml:space="preserve"> most populous counties to </w:t>
      </w:r>
      <w:r w:rsidR="00F67F3C">
        <w:rPr>
          <w:color w:val="000000"/>
        </w:rPr>
        <w:t xml:space="preserve">avoid </w:t>
      </w:r>
      <w:r w:rsidR="003E33AB">
        <w:rPr>
          <w:color w:val="000000"/>
        </w:rPr>
        <w:t>providing</w:t>
      </w:r>
      <w:r w:rsidR="007E2ED0">
        <w:rPr>
          <w:color w:val="000000"/>
        </w:rPr>
        <w:t xml:space="preserve"> subsidy support to </w:t>
      </w:r>
      <w:r w:rsidRPr="009E61E4" w:rsidR="009505AB">
        <w:rPr>
          <w:color w:val="000000"/>
        </w:rPr>
        <w:t xml:space="preserve">customers </w:t>
      </w:r>
      <w:r w:rsidR="008C000B">
        <w:rPr>
          <w:color w:val="000000"/>
        </w:rPr>
        <w:t>resid</w:t>
      </w:r>
      <w:r w:rsidR="003C7AF4">
        <w:rPr>
          <w:color w:val="000000"/>
        </w:rPr>
        <w:t>ing</w:t>
      </w:r>
      <w:r w:rsidR="008C000B">
        <w:rPr>
          <w:color w:val="000000"/>
        </w:rPr>
        <w:t xml:space="preserve"> far </w:t>
      </w:r>
      <w:r w:rsidRPr="009E61E4" w:rsidR="009505AB">
        <w:rPr>
          <w:color w:val="000000"/>
        </w:rPr>
        <w:t xml:space="preserve">outside the affected disaster area who would normally be removed from the </w:t>
      </w:r>
      <w:r w:rsidR="00425616">
        <w:rPr>
          <w:color w:val="000000"/>
        </w:rPr>
        <w:t>P</w:t>
      </w:r>
      <w:r w:rsidRPr="009E61E4" w:rsidR="009505AB">
        <w:rPr>
          <w:color w:val="000000"/>
        </w:rPr>
        <w:t>rogram</w:t>
      </w:r>
      <w:r w:rsidR="008C000B">
        <w:rPr>
          <w:color w:val="000000"/>
        </w:rPr>
        <w:t xml:space="preserve"> for ineligibility</w:t>
      </w:r>
      <w:r w:rsidRPr="009E61E4" w:rsidR="009505AB">
        <w:rPr>
          <w:color w:val="000000"/>
        </w:rPr>
        <w:t>.</w:t>
      </w:r>
      <w:r w:rsidR="00A70AAB">
        <w:rPr>
          <w:color w:val="000000"/>
        </w:rPr>
        <w:t xml:space="preserve"> Extending relief far beyond </w:t>
      </w:r>
      <w:r w:rsidR="005F734E">
        <w:rPr>
          <w:color w:val="000000"/>
        </w:rPr>
        <w:t xml:space="preserve">directly </w:t>
      </w:r>
      <w:r w:rsidR="00A70AAB">
        <w:rPr>
          <w:color w:val="000000"/>
        </w:rPr>
        <w:t>impacted zip codes, particularly in counties with greater populations, would increase the likelihood that relief is extended to customers for whom the relief is not necessary, which would constitute waste.</w:t>
      </w:r>
      <w:r w:rsidR="0053485D">
        <w:rPr>
          <w:rStyle w:val="FootnoteReference"/>
          <w:color w:val="000000"/>
        </w:rPr>
        <w:footnoteReference w:id="30"/>
      </w:r>
    </w:p>
    <w:p w:rsidR="00766E17" w:rsidP="00B60994" w:rsidRDefault="00E452C5" w14:paraId="70595136" w14:textId="4D83FF36">
      <w:pPr>
        <w:pStyle w:val="Standard"/>
        <w:rPr>
          <w:color w:val="000000"/>
        </w:rPr>
      </w:pPr>
      <w:r w:rsidRPr="009D64AC">
        <w:rPr>
          <w:color w:val="000000"/>
        </w:rPr>
        <w:lastRenderedPageBreak/>
        <w:t xml:space="preserve">We </w:t>
      </w:r>
      <w:r w:rsidR="009E61E4">
        <w:rPr>
          <w:color w:val="000000"/>
        </w:rPr>
        <w:t>therefore</w:t>
      </w:r>
      <w:r w:rsidRPr="009D64AC">
        <w:rPr>
          <w:color w:val="000000"/>
        </w:rPr>
        <w:t xml:space="preserve"> </w:t>
      </w:r>
      <w:r w:rsidRPr="009D64AC" w:rsidR="00CD603F">
        <w:rPr>
          <w:color w:val="000000"/>
        </w:rPr>
        <w:t>tailor</w:t>
      </w:r>
      <w:r w:rsidRPr="009D64AC">
        <w:rPr>
          <w:color w:val="000000"/>
        </w:rPr>
        <w:t xml:space="preserve"> the geographic applicability of </w:t>
      </w:r>
      <w:r w:rsidRPr="009D64AC" w:rsidR="002E6223">
        <w:rPr>
          <w:color w:val="000000"/>
        </w:rPr>
        <w:t xml:space="preserve">the LifeLine Program disaster relief </w:t>
      </w:r>
      <w:r w:rsidR="003C7AF4">
        <w:rPr>
          <w:color w:val="000000"/>
        </w:rPr>
        <w:t>measures</w:t>
      </w:r>
      <w:r w:rsidRPr="009D64AC" w:rsidR="003C7AF4">
        <w:rPr>
          <w:color w:val="000000"/>
        </w:rPr>
        <w:t xml:space="preserve"> </w:t>
      </w:r>
      <w:r w:rsidRPr="009D64AC" w:rsidR="00FB24A6">
        <w:rPr>
          <w:color w:val="000000"/>
        </w:rPr>
        <w:t>when a disaster occurs within the state’s</w:t>
      </w:r>
      <w:r w:rsidRPr="009D64AC" w:rsidR="008B766F">
        <w:rPr>
          <w:color w:val="000000"/>
        </w:rPr>
        <w:t xml:space="preserve"> </w:t>
      </w:r>
      <w:r w:rsidR="003C7AF4">
        <w:rPr>
          <w:color w:val="000000"/>
        </w:rPr>
        <w:t xml:space="preserve">ten </w:t>
      </w:r>
      <w:r w:rsidRPr="009D64AC" w:rsidR="008B766F">
        <w:rPr>
          <w:color w:val="000000"/>
        </w:rPr>
        <w:t>most populous counties</w:t>
      </w:r>
      <w:r w:rsidR="005F568C">
        <w:rPr>
          <w:color w:val="000000"/>
        </w:rPr>
        <w:t xml:space="preserve"> as follows:</w:t>
      </w:r>
      <w:r w:rsidRPr="009D64AC" w:rsidR="00376E2D">
        <w:rPr>
          <w:rStyle w:val="FootnoteReference"/>
          <w:color w:val="000000"/>
        </w:rPr>
        <w:footnoteReference w:id="31"/>
      </w:r>
      <w:r w:rsidRPr="009D64AC" w:rsidR="00C43015">
        <w:rPr>
          <w:color w:val="000000"/>
        </w:rPr>
        <w:t xml:space="preserve"> </w:t>
      </w:r>
      <w:r w:rsidR="005F568C">
        <w:rPr>
          <w:color w:val="000000"/>
        </w:rPr>
        <w:t>i</w:t>
      </w:r>
      <w:r w:rsidR="003C7AF4">
        <w:rPr>
          <w:color w:val="000000"/>
        </w:rPr>
        <w:t xml:space="preserve">n these counties, </w:t>
      </w:r>
      <w:r w:rsidRPr="009D64AC" w:rsidR="00C43015">
        <w:rPr>
          <w:color w:val="000000"/>
        </w:rPr>
        <w:t xml:space="preserve">these </w:t>
      </w:r>
      <w:r w:rsidR="003C7AF4">
        <w:rPr>
          <w:color w:val="000000"/>
        </w:rPr>
        <w:t>measures</w:t>
      </w:r>
      <w:r w:rsidRPr="009D64AC" w:rsidR="00C43015">
        <w:rPr>
          <w:color w:val="000000"/>
        </w:rPr>
        <w:t xml:space="preserve"> will</w:t>
      </w:r>
      <w:r w:rsidRPr="009D64AC" w:rsidR="00C830D1">
        <w:rPr>
          <w:color w:val="000000"/>
        </w:rPr>
        <w:t xml:space="preserve"> </w:t>
      </w:r>
      <w:r w:rsidRPr="009D64AC" w:rsidR="00891882">
        <w:rPr>
          <w:color w:val="000000"/>
        </w:rPr>
        <w:t>be limited to</w:t>
      </w:r>
      <w:r w:rsidRPr="009D64AC" w:rsidR="00C830D1">
        <w:rPr>
          <w:color w:val="000000"/>
        </w:rPr>
        <w:t xml:space="preserve"> customers residing in the zip codes</w:t>
      </w:r>
      <w:r w:rsidRPr="009D64AC" w:rsidR="00261067">
        <w:rPr>
          <w:color w:val="000000"/>
        </w:rPr>
        <w:t xml:space="preserve"> impacted </w:t>
      </w:r>
      <w:r w:rsidRPr="009D64AC" w:rsidR="00E21B5C">
        <w:rPr>
          <w:color w:val="000000"/>
        </w:rPr>
        <w:t xml:space="preserve">directly </w:t>
      </w:r>
      <w:r w:rsidRPr="009D64AC" w:rsidR="00261067">
        <w:rPr>
          <w:color w:val="000000"/>
        </w:rPr>
        <w:t>by and</w:t>
      </w:r>
      <w:r w:rsidRPr="009D64AC" w:rsidR="00C830D1">
        <w:rPr>
          <w:color w:val="000000"/>
        </w:rPr>
        <w:t xml:space="preserve"> bordering the disaster area</w:t>
      </w:r>
      <w:r w:rsidRPr="009D64AC" w:rsidR="00261067">
        <w:rPr>
          <w:color w:val="000000"/>
        </w:rPr>
        <w:t>.</w:t>
      </w:r>
      <w:r w:rsidRPr="009D64AC" w:rsidR="008B766F">
        <w:rPr>
          <w:color w:val="000000"/>
        </w:rPr>
        <w:t xml:space="preserve"> </w:t>
      </w:r>
      <w:r w:rsidR="002F4157">
        <w:rPr>
          <w:color w:val="000000"/>
        </w:rPr>
        <w:t>T</w:t>
      </w:r>
      <w:r w:rsidRPr="009D64AC" w:rsidR="005D0901">
        <w:rPr>
          <w:color w:val="000000"/>
        </w:rPr>
        <w:t xml:space="preserve">he Communications Division </w:t>
      </w:r>
      <w:r w:rsidRPr="009D64AC" w:rsidR="00DF59C8">
        <w:rPr>
          <w:color w:val="000000"/>
        </w:rPr>
        <w:t xml:space="preserve">Director </w:t>
      </w:r>
      <w:r w:rsidRPr="009D64AC" w:rsidR="005D0901">
        <w:rPr>
          <w:color w:val="000000"/>
        </w:rPr>
        <w:t xml:space="preserve">will issue an administrative letter </w:t>
      </w:r>
      <w:r w:rsidR="002F4157">
        <w:rPr>
          <w:color w:val="000000"/>
        </w:rPr>
        <w:t>identifying</w:t>
      </w:r>
      <w:r w:rsidRPr="009D64AC" w:rsidR="005D0901">
        <w:rPr>
          <w:color w:val="000000"/>
        </w:rPr>
        <w:t xml:space="preserve"> the</w:t>
      </w:r>
      <w:r w:rsidRPr="009D64AC" w:rsidR="00B60994">
        <w:rPr>
          <w:color w:val="000000"/>
        </w:rPr>
        <w:t xml:space="preserve"> specific</w:t>
      </w:r>
      <w:r w:rsidRPr="009D64AC" w:rsidR="005D0901">
        <w:rPr>
          <w:color w:val="000000"/>
        </w:rPr>
        <w:t xml:space="preserve"> </w:t>
      </w:r>
      <w:r w:rsidRPr="009D64AC" w:rsidR="00DF59C8">
        <w:rPr>
          <w:color w:val="000000"/>
        </w:rPr>
        <w:t>zip codes</w:t>
      </w:r>
      <w:r w:rsidRPr="009D64AC" w:rsidR="00B60994">
        <w:rPr>
          <w:color w:val="000000"/>
        </w:rPr>
        <w:t xml:space="preserve"> for</w:t>
      </w:r>
      <w:r w:rsidRPr="009D64AC" w:rsidR="005D0901">
        <w:rPr>
          <w:color w:val="000000"/>
        </w:rPr>
        <w:t xml:space="preserve"> which the disaster </w:t>
      </w:r>
      <w:r w:rsidR="003C7AF4">
        <w:rPr>
          <w:color w:val="000000"/>
        </w:rPr>
        <w:t>relief measures are in effect</w:t>
      </w:r>
      <w:r w:rsidR="002F4157">
        <w:rPr>
          <w:color w:val="000000"/>
        </w:rPr>
        <w:t>, at which time the protections adopted in this decision become effective in those listed zip codes</w:t>
      </w:r>
      <w:r w:rsidRPr="009D64AC" w:rsidR="005D0901">
        <w:rPr>
          <w:color w:val="000000"/>
        </w:rPr>
        <w:t>.</w:t>
      </w:r>
      <w:r w:rsidR="00161AC7">
        <w:rPr>
          <w:color w:val="000000"/>
        </w:rPr>
        <w:t xml:space="preserve"> LifeLine Administrative letters are issued to LifeLine service providers and members of the LifeLine service lists; these letters are also posted to the Commission’s website.</w:t>
      </w:r>
      <w:r w:rsidR="00161AC7">
        <w:rPr>
          <w:rStyle w:val="FootnoteReference"/>
          <w:color w:val="000000"/>
        </w:rPr>
        <w:footnoteReference w:id="32"/>
      </w:r>
    </w:p>
    <w:p w:rsidR="002F4157" w:rsidP="00B60994" w:rsidRDefault="002F4157" w14:paraId="2E40F148" w14:textId="6F315CE0">
      <w:pPr>
        <w:pStyle w:val="Standard"/>
        <w:rPr>
          <w:color w:val="000000"/>
        </w:rPr>
      </w:pPr>
      <w:r>
        <w:rPr>
          <w:color w:val="000000"/>
        </w:rPr>
        <w:t>To identify the applicable zip codes, staff may refer to the related declaration of emergency (discussed in section 3.3), to the California Department of Forestry and Fire Prevention (Cal Fire) Incidents webpages,</w:t>
      </w:r>
      <w:r>
        <w:rPr>
          <w:rStyle w:val="FootnoteReference"/>
          <w:color w:val="000000"/>
        </w:rPr>
        <w:footnoteReference w:id="33"/>
      </w:r>
      <w:r>
        <w:rPr>
          <w:color w:val="000000"/>
        </w:rPr>
        <w:t xml:space="preserve"> California Office of Emergency Services (Cal OES) statements and publications,</w:t>
      </w:r>
      <w:r>
        <w:rPr>
          <w:rStyle w:val="FootnoteReference"/>
          <w:color w:val="000000"/>
        </w:rPr>
        <w:footnoteReference w:id="34"/>
      </w:r>
      <w:r>
        <w:rPr>
          <w:color w:val="000000"/>
        </w:rPr>
        <w:t xml:space="preserve"> and to electricity </w:t>
      </w:r>
      <w:r>
        <w:rPr>
          <w:color w:val="000000"/>
        </w:rPr>
        <w:lastRenderedPageBreak/>
        <w:t>utility outage webpages.</w:t>
      </w:r>
      <w:r>
        <w:rPr>
          <w:rStyle w:val="FootnoteReference"/>
          <w:color w:val="000000"/>
        </w:rPr>
        <w:footnoteReference w:id="35"/>
      </w:r>
      <w:r>
        <w:rPr>
          <w:color w:val="000000"/>
        </w:rPr>
        <w:t xml:space="preserve"> </w:t>
      </w:r>
      <w:r w:rsidR="00121197">
        <w:rPr>
          <w:color w:val="000000"/>
        </w:rPr>
        <w:t xml:space="preserve">Staff may also refer to other public state, county, or municipal emergency services updates to ensure a comprehensive list of impacted zip codes. </w:t>
      </w:r>
      <w:r w:rsidR="00B040B1">
        <w:rPr>
          <w:color w:val="000000"/>
        </w:rPr>
        <w:t xml:space="preserve">A zip code need only be listed by one source to qualify. </w:t>
      </w:r>
      <w:r>
        <w:rPr>
          <w:color w:val="000000"/>
        </w:rPr>
        <w:t>All zip codes that include areas identified by these emergency services personnel and energy utility sources should be listed in staff’s administrative letter, as well as those zip codes sharing a boundary with the directly impacted zip codes.</w:t>
      </w:r>
      <w:r w:rsidR="00121197">
        <w:rPr>
          <w:rStyle w:val="FootnoteReference"/>
          <w:color w:val="000000"/>
        </w:rPr>
        <w:footnoteReference w:id="36"/>
      </w:r>
    </w:p>
    <w:p w:rsidRPr="009E61E4" w:rsidR="00B040B1" w:rsidP="00B040B1" w:rsidRDefault="00B040B1" w14:paraId="5D7DA43F" w14:textId="5A552A64">
      <w:pPr>
        <w:pStyle w:val="Standard"/>
        <w:rPr>
          <w:color w:val="000000"/>
        </w:rPr>
      </w:pPr>
      <w:r>
        <w:rPr>
          <w:color w:val="000000"/>
        </w:rPr>
        <w:t xml:space="preserve">We recognize this framework includes simplifications. However, this framework prevents the </w:t>
      </w:r>
      <w:r w:rsidR="00A22232">
        <w:rPr>
          <w:color w:val="000000"/>
        </w:rPr>
        <w:t xml:space="preserve">unreasonable </w:t>
      </w:r>
      <w:r>
        <w:rPr>
          <w:color w:val="000000"/>
        </w:rPr>
        <w:t xml:space="preserve">impacts to </w:t>
      </w:r>
      <w:r>
        <w:t>the Fund</w:t>
      </w:r>
      <w:r w:rsidRPr="00E33F8C">
        <w:t xml:space="preserve"> </w:t>
      </w:r>
      <w:r>
        <w:t>from which providers are reimbursed for providing LifeLine service (</w:t>
      </w:r>
      <w:r>
        <w:rPr>
          <w:color w:val="000000"/>
        </w:rPr>
        <w:t xml:space="preserve">LifeLine Fund) that would stem from subsidizing larger numbers of customers for whom relief may not be warranted, </w:t>
      </w:r>
      <w:r w:rsidR="00B143C2">
        <w:rPr>
          <w:color w:val="000000"/>
        </w:rPr>
        <w:t xml:space="preserve">which would constitute waste, </w:t>
      </w:r>
      <w:r>
        <w:rPr>
          <w:color w:val="000000"/>
        </w:rPr>
        <w:t>while avoiding the administrative burden of applying the zip code framework when disasters occur in any of the remaining 48 California counties.</w:t>
      </w:r>
    </w:p>
    <w:p w:rsidR="00DD6357" w:rsidP="00C82A49" w:rsidRDefault="00FF76CD" w14:paraId="483E1866" w14:textId="704633B3">
      <w:pPr>
        <w:pStyle w:val="Standard"/>
      </w:pPr>
      <w:r>
        <w:t xml:space="preserve">To ensure the Commission has </w:t>
      </w:r>
      <w:r w:rsidR="00400EA6">
        <w:t xml:space="preserve">the </w:t>
      </w:r>
      <w:r>
        <w:t xml:space="preserve">data needed to assess the </w:t>
      </w:r>
      <w:r w:rsidR="000A0557">
        <w:t xml:space="preserve">actual </w:t>
      </w:r>
      <w:r>
        <w:t>impact</w:t>
      </w:r>
      <w:r w:rsidR="000A0557">
        <w:t>s</w:t>
      </w:r>
      <w:r>
        <w:t xml:space="preserve"> of these </w:t>
      </w:r>
      <w:r w:rsidR="00C94E49">
        <w:t xml:space="preserve">emergency protections </w:t>
      </w:r>
      <w:r w:rsidR="001C3104">
        <w:t xml:space="preserve">on </w:t>
      </w:r>
      <w:r w:rsidDel="001C3104">
        <w:t xml:space="preserve">the </w:t>
      </w:r>
      <w:r w:rsidR="00E33F8C">
        <w:t>LifeLine Fund</w:t>
      </w:r>
      <w:r w:rsidR="00B040B1">
        <w:t>, t</w:t>
      </w:r>
      <w:r>
        <w:t xml:space="preserve">he Commission will require California LifeLine service providers </w:t>
      </w:r>
      <w:r w:rsidRPr="006F7595">
        <w:t>to</w:t>
      </w:r>
      <w:r w:rsidRPr="006F7595" w:rsidR="00E82469">
        <w:t xml:space="preserve"> </w:t>
      </w:r>
      <w:r w:rsidRPr="006F7595" w:rsidR="00F73CF6">
        <w:t>report</w:t>
      </w:r>
      <w:r w:rsidRPr="006F7595">
        <w:t xml:space="preserve"> </w:t>
      </w:r>
      <w:r w:rsidRPr="009E61E4" w:rsidR="00C82A49">
        <w:t xml:space="preserve">to the California LifeLine Program </w:t>
      </w:r>
      <w:r w:rsidRPr="006F7595">
        <w:t xml:space="preserve">the number of customers </w:t>
      </w:r>
      <w:r w:rsidRPr="006F7595" w:rsidR="029AEFC6">
        <w:t xml:space="preserve">to whom providers would have issued </w:t>
      </w:r>
      <w:r w:rsidRPr="006F7595">
        <w:t>a non</w:t>
      </w:r>
      <w:r w:rsidR="006C0F31">
        <w:noBreakHyphen/>
      </w:r>
      <w:r w:rsidRPr="006F7595">
        <w:t xml:space="preserve">usage notice under </w:t>
      </w:r>
      <w:r w:rsidR="006C0F31">
        <w:t>G.O. </w:t>
      </w:r>
      <w:r w:rsidRPr="006F7595">
        <w:t>153</w:t>
      </w:r>
      <w:r w:rsidR="006C0F31">
        <w:noBreakHyphen/>
      </w:r>
      <w:r w:rsidRPr="006F7595">
        <w:t xml:space="preserve">A </w:t>
      </w:r>
      <w:r w:rsidRPr="006F7595" w:rsidR="00862C6E">
        <w:t>Section </w:t>
      </w:r>
      <w:r w:rsidRPr="006F7595">
        <w:t>5.7.2</w:t>
      </w:r>
      <w:r w:rsidRPr="006F7595" w:rsidR="001C3104">
        <w:t xml:space="preserve"> during a declared emergency</w:t>
      </w:r>
      <w:r w:rsidRPr="006F7595">
        <w:t xml:space="preserve">, </w:t>
      </w:r>
      <w:r w:rsidRPr="006F7595">
        <w:lastRenderedPageBreak/>
        <w:t xml:space="preserve">but for </w:t>
      </w:r>
      <w:r w:rsidRPr="006F7595" w:rsidR="00B900C3">
        <w:t>implementation of disaster relief protections.</w:t>
      </w:r>
      <w:r w:rsidRPr="006F7595" w:rsidR="003D19C9">
        <w:rPr>
          <w:rStyle w:val="FootnoteReference"/>
        </w:rPr>
        <w:footnoteReference w:id="37"/>
      </w:r>
      <w:r w:rsidRPr="006F7595" w:rsidR="00B900C3">
        <w:t xml:space="preserve"> </w:t>
      </w:r>
      <w:r w:rsidR="00DD6357">
        <w:t xml:space="preserve">This requirement serves as a “temperature check” of the impact of the </w:t>
      </w:r>
      <w:r w:rsidR="28DA9B9A">
        <w:t xml:space="preserve">rule </w:t>
      </w:r>
      <w:r w:rsidR="00DD6357">
        <w:t>waiver; when analyzed alongside the monthly non-usage reporting already required of providers, th</w:t>
      </w:r>
      <w:r w:rsidR="008B67D5">
        <w:t>is data can provide the</w:t>
      </w:r>
      <w:r w:rsidR="00DD6357">
        <w:t xml:space="preserve"> Commission </w:t>
      </w:r>
      <w:r w:rsidR="008B67D5">
        <w:t>with a</w:t>
      </w:r>
      <w:r w:rsidR="00DD6357">
        <w:t xml:space="preserve"> sense of non-usage trends, and whether the waivers are impacting </w:t>
      </w:r>
      <w:r w:rsidR="008B67D5">
        <w:t>the total number of</w:t>
      </w:r>
      <w:r w:rsidR="00DD6357">
        <w:t xml:space="preserve"> d</w:t>
      </w:r>
      <w:r w:rsidR="000C7913">
        <w:t>e-</w:t>
      </w:r>
      <w:r w:rsidR="00DD6357">
        <w:t>enrollments for non-usage. It is reasonable to require providers to submit this data so that the Commission can continue to assess the fiscal impact of its decision.</w:t>
      </w:r>
    </w:p>
    <w:p w:rsidR="00FF76CD" w:rsidP="00C82A49" w:rsidRDefault="00B900C3" w14:paraId="7BE01126" w14:textId="6509E90A">
      <w:pPr>
        <w:pStyle w:val="Standard"/>
      </w:pPr>
      <w:r w:rsidRPr="006F7595">
        <w:t>Fo</w:t>
      </w:r>
      <w:r>
        <w:t xml:space="preserve">r each declared emergency, the TPA will track the number of renewal notices that it did not issue </w:t>
      </w:r>
      <w:r w:rsidR="001C1F8E">
        <w:t>du</w:t>
      </w:r>
      <w:r w:rsidR="001C3104">
        <w:t>e to and during the</w:t>
      </w:r>
      <w:r>
        <w:t xml:space="preserve"> declared emergency, </w:t>
      </w:r>
      <w:r w:rsidR="001C1F8E">
        <w:t xml:space="preserve">the number of renewal notices </w:t>
      </w:r>
      <w:r w:rsidR="000A0557">
        <w:t xml:space="preserve">ultimately </w:t>
      </w:r>
      <w:r w:rsidR="001C1F8E">
        <w:t>issued to customers for whom renewal notices were deferred, and the renewal rate for deferred renewals</w:t>
      </w:r>
      <w:r>
        <w:t>.</w:t>
      </w:r>
    </w:p>
    <w:p w:rsidR="0082188F" w:rsidP="002C36C7" w:rsidRDefault="001C1F8E" w14:paraId="4C207ED9" w14:textId="2CC88147">
      <w:pPr>
        <w:pStyle w:val="Standard"/>
      </w:pPr>
      <w:r>
        <w:t>T</w:t>
      </w:r>
      <w:r w:rsidR="00162519">
        <w:t>he purpose of a subsidy program like California LifeLine is to assist Californians in need. To that end, we do not find the potential need to increase the surcharge to implement the</w:t>
      </w:r>
      <w:r w:rsidR="00B900C3">
        <w:t>se</w:t>
      </w:r>
      <w:r w:rsidR="00162519">
        <w:t xml:space="preserve"> measures an impediment to the adoption</w:t>
      </w:r>
      <w:r w:rsidR="00DE161F">
        <w:t xml:space="preserve"> of this decision</w:t>
      </w:r>
      <w:r w:rsidR="00AD4B8C">
        <w:t xml:space="preserve">, and </w:t>
      </w:r>
      <w:r w:rsidR="00461F26">
        <w:t xml:space="preserve">we </w:t>
      </w:r>
      <w:r w:rsidR="00AD4B8C">
        <w:t xml:space="preserve">anticipate the impact to be substantially mitigated </w:t>
      </w:r>
      <w:r w:rsidR="0099476E">
        <w:t>by tailoring the duration and scope of the protection</w:t>
      </w:r>
      <w:r w:rsidR="00ED1BF0">
        <w:t>s</w:t>
      </w:r>
      <w:r w:rsidR="00162519">
        <w:t xml:space="preserve">. </w:t>
      </w:r>
      <w:r w:rsidR="00FB6F70">
        <w:t xml:space="preserve">We find that these measures will ensure communications service continuity for the most vulnerable Californians </w:t>
      </w:r>
      <w:r w:rsidR="00C17A68">
        <w:t>during</w:t>
      </w:r>
      <w:r w:rsidR="00FB6F70">
        <w:t xml:space="preserve"> emergenc</w:t>
      </w:r>
      <w:r w:rsidR="00C17A68">
        <w:t>ies</w:t>
      </w:r>
      <w:r w:rsidR="00FB6F70">
        <w:t>, having a positive impact on public and customer safety.</w:t>
      </w:r>
    </w:p>
    <w:p w:rsidR="00424D22" w:rsidP="00FC5D9D" w:rsidRDefault="00C53042" w14:paraId="407C1AE9" w14:textId="1DBD38CA">
      <w:pPr>
        <w:pStyle w:val="Heading2"/>
      </w:pPr>
      <w:bookmarkStart w:name="_Toc239950068" w:id="17"/>
      <w:r>
        <w:lastRenderedPageBreak/>
        <w:t>D</w:t>
      </w:r>
      <w:r w:rsidR="00AE0648">
        <w:t>ecision </w:t>
      </w:r>
      <w:r>
        <w:t>18</w:t>
      </w:r>
      <w:r w:rsidR="006C0F31">
        <w:noBreakHyphen/>
      </w:r>
      <w:r>
        <w:t>08</w:t>
      </w:r>
      <w:r w:rsidR="006C0F31">
        <w:noBreakHyphen/>
      </w:r>
      <w:r>
        <w:t>004</w:t>
      </w:r>
      <w:r w:rsidR="00312E10">
        <w:t>’</w:t>
      </w:r>
      <w:r>
        <w:t xml:space="preserve">s </w:t>
      </w:r>
      <w:r w:rsidR="00FC5D9D">
        <w:t>Automatic</w:t>
      </w:r>
      <w:r w:rsidR="00F37F52">
        <w:br/>
      </w:r>
      <w:r w:rsidR="00FC5D9D">
        <w:t xml:space="preserve">Protections </w:t>
      </w:r>
      <w:r>
        <w:t>for LifeLine Customers</w:t>
      </w:r>
      <w:r w:rsidR="00F37F52">
        <w:br/>
      </w:r>
      <w:r w:rsidR="005B53C9">
        <w:t>and Additional Recommendations</w:t>
      </w:r>
      <w:bookmarkEnd w:id="17"/>
    </w:p>
    <w:p w:rsidR="0082188F" w:rsidP="00FC5D9D" w:rsidRDefault="00425616" w14:paraId="7A04F8D4" w14:textId="420702D1">
      <w:pPr>
        <w:pStyle w:val="Standard"/>
      </w:pPr>
      <w:r>
        <w:t>CforAT, Cal</w:t>
      </w:r>
      <w:r w:rsidR="00E56AED">
        <w:t> </w:t>
      </w:r>
      <w:r>
        <w:t>Advocates, NLSLA, Small LECs, and TURN</w:t>
      </w:r>
      <w:r w:rsidR="00FC5D9D">
        <w:t xml:space="preserve"> support </w:t>
      </w:r>
      <w:r w:rsidR="00C53042">
        <w:t xml:space="preserve">permanent </w:t>
      </w:r>
      <w:r w:rsidR="00FC5D9D">
        <w:t xml:space="preserve">adoption of the protections first implemented by </w:t>
      </w:r>
      <w:r w:rsidR="001B3660">
        <w:t>Res. M</w:t>
      </w:r>
      <w:r w:rsidR="006C0F31">
        <w:noBreakHyphen/>
      </w:r>
      <w:r w:rsidR="001B3660">
        <w:t>4833 and Res. M</w:t>
      </w:r>
      <w:r w:rsidR="006C0F31">
        <w:noBreakHyphen/>
      </w:r>
      <w:r w:rsidR="001B3660">
        <w:t>4835</w:t>
      </w:r>
      <w:r>
        <w:t>,</w:t>
      </w:r>
      <w:r w:rsidR="00FC5D9D">
        <w:t xml:space="preserve"> and affirmed by D.18</w:t>
      </w:r>
      <w:r w:rsidR="006C0F31">
        <w:noBreakHyphen/>
      </w:r>
      <w:r w:rsidR="00FC5D9D">
        <w:t>08</w:t>
      </w:r>
      <w:r w:rsidR="006C0F31">
        <w:noBreakHyphen/>
      </w:r>
      <w:r w:rsidR="00FC5D9D">
        <w:t>004</w:t>
      </w:r>
      <w:r w:rsidR="00D52844">
        <w:t> </w:t>
      </w:r>
      <w:r>
        <w:t>—</w:t>
      </w:r>
      <w:r w:rsidR="00FC5D9D">
        <w:t xml:space="preserve"> suspension of the annual </w:t>
      </w:r>
      <w:r w:rsidR="001F5C00">
        <w:t>LifeLine renewal</w:t>
      </w:r>
      <w:r w:rsidR="00FC5D9D">
        <w:t xml:space="preserve"> process requirements and suspension of the non</w:t>
      </w:r>
      <w:r w:rsidR="006C0F31">
        <w:noBreakHyphen/>
      </w:r>
      <w:r w:rsidR="00FC5D9D">
        <w:t>usage rule.</w:t>
      </w:r>
      <w:r w:rsidR="00C53042">
        <w:rPr>
          <w:rStyle w:val="FootnoteReference"/>
        </w:rPr>
        <w:footnoteReference w:id="38"/>
      </w:r>
      <w:r w:rsidR="00FC5D9D">
        <w:t xml:space="preserve"> </w:t>
      </w:r>
      <w:r w:rsidR="00145815">
        <w:t xml:space="preserve">For example, </w:t>
      </w:r>
      <w:r w:rsidR="001C7C3A">
        <w:t>Cal Advoc</w:t>
      </w:r>
      <w:r w:rsidR="00FC5D9D">
        <w:t xml:space="preserve">ates </w:t>
      </w:r>
      <w:r w:rsidR="00C53042">
        <w:t xml:space="preserve">notes that the delay of the renewal requirements prevents customers from being removed from LifeLine due to missed deadlines caused by displacement, loss of documents, or lack of access to mail or </w:t>
      </w:r>
      <w:r w:rsidR="00442973">
        <w:t xml:space="preserve">the </w:t>
      </w:r>
      <w:r w:rsidR="00C53042">
        <w:t xml:space="preserve">internet following emergencies. </w:t>
      </w:r>
      <w:r w:rsidR="001C7C3A">
        <w:t>Cal Advoc</w:t>
      </w:r>
      <w:r w:rsidR="00C53042">
        <w:t>ates further notes that s</w:t>
      </w:r>
      <w:r w:rsidR="001F5C00">
        <w:t>uspension of the non</w:t>
      </w:r>
      <w:r w:rsidR="006C0F31">
        <w:noBreakHyphen/>
      </w:r>
      <w:r w:rsidR="001F5C00">
        <w:t xml:space="preserve">usage rule will protect customers from service deactivation should they lose access to a phone connected to their </w:t>
      </w:r>
      <w:r w:rsidR="00802F05">
        <w:t xml:space="preserve">LifeLine </w:t>
      </w:r>
      <w:r w:rsidR="001F5C00">
        <w:t xml:space="preserve">service </w:t>
      </w:r>
      <w:r w:rsidR="00802F05">
        <w:t xml:space="preserve">discount </w:t>
      </w:r>
      <w:r w:rsidR="001F5C00">
        <w:t>for an extended period due to, for example, evacuation.</w:t>
      </w:r>
      <w:r w:rsidR="001F5C00">
        <w:rPr>
          <w:rStyle w:val="FootnoteReference"/>
        </w:rPr>
        <w:footnoteReference w:id="39"/>
      </w:r>
    </w:p>
    <w:p w:rsidR="00FC5D9D" w:rsidP="00FC5D9D" w:rsidRDefault="00145815" w14:paraId="1F506194" w14:textId="65F118FE">
      <w:pPr>
        <w:pStyle w:val="Standard"/>
      </w:pPr>
      <w:r>
        <w:t>While, as noted above, certain providers and representatives oppose any permanent disaster relief protections</w:t>
      </w:r>
      <w:r w:rsidR="004802E7">
        <w:t xml:space="preserve"> because of their permanency</w:t>
      </w:r>
      <w:r>
        <w:t>, n</w:t>
      </w:r>
      <w:r w:rsidR="001F5C00">
        <w:t xml:space="preserve">o commenter provided </w:t>
      </w:r>
      <w:r w:rsidR="00802F05">
        <w:t xml:space="preserve">specific opposition to </w:t>
      </w:r>
      <w:r w:rsidR="00C53042">
        <w:t xml:space="preserve">the substance of </w:t>
      </w:r>
      <w:r w:rsidR="00802F05">
        <w:t>the</w:t>
      </w:r>
      <w:r>
        <w:t xml:space="preserve"> D.18</w:t>
      </w:r>
      <w:r w:rsidR="006C0F31">
        <w:noBreakHyphen/>
      </w:r>
      <w:r>
        <w:t>08</w:t>
      </w:r>
      <w:r w:rsidR="006C0F31">
        <w:noBreakHyphen/>
      </w:r>
      <w:r>
        <w:t>004</w:t>
      </w:r>
      <w:r w:rsidR="00802F05">
        <w:t xml:space="preserve"> protections. We find them reasonable and adopt them as permanent disaster relief protections</w:t>
      </w:r>
      <w:r w:rsidR="005D299C">
        <w:t xml:space="preserve"> for California LifeLine participants</w:t>
      </w:r>
      <w:r w:rsidR="00802F05">
        <w:t>.</w:t>
      </w:r>
    </w:p>
    <w:p w:rsidR="0043660C" w:rsidP="00FC5D9D" w:rsidRDefault="001F56A3" w14:paraId="21A7DF85" w14:textId="5D054A7F">
      <w:pPr>
        <w:pStyle w:val="Standard"/>
      </w:pPr>
      <w:r>
        <w:t xml:space="preserve">While the </w:t>
      </w:r>
      <w:r w:rsidR="0043660C">
        <w:t xml:space="preserve">TPA </w:t>
      </w:r>
      <w:r>
        <w:t>can</w:t>
      </w:r>
      <w:r w:rsidR="0043660C">
        <w:t xml:space="preserve"> adjust Program administration to implement these protections</w:t>
      </w:r>
      <w:r>
        <w:t>, these adjustments will take time</w:t>
      </w:r>
      <w:r w:rsidR="0043660C">
        <w:t xml:space="preserve">. </w:t>
      </w:r>
      <w:r w:rsidR="009253AC">
        <w:t>The TPA will inform Comm</w:t>
      </w:r>
      <w:r>
        <w:t xml:space="preserve">unications Division </w:t>
      </w:r>
      <w:r w:rsidR="009253AC">
        <w:t xml:space="preserve">staff when it is ready to begin implementation. </w:t>
      </w:r>
      <w:r w:rsidR="0043660C">
        <w:t xml:space="preserve">It is reasonable for the emergency disaster relief required by this decision to become </w:t>
      </w:r>
      <w:r w:rsidR="0043660C">
        <w:lastRenderedPageBreak/>
        <w:t xml:space="preserve">effective upon issuance of an administrative letter </w:t>
      </w:r>
      <w:r>
        <w:t xml:space="preserve">by the Communications Division director to California LifeLine service providers and the service list of this rulemaking </w:t>
      </w:r>
      <w:r w:rsidR="0043660C">
        <w:t>confirming the TPA</w:t>
      </w:r>
      <w:r w:rsidR="00312E10">
        <w:t>’</w:t>
      </w:r>
      <w:r w:rsidR="0043660C">
        <w:t xml:space="preserve">s </w:t>
      </w:r>
      <w:r>
        <w:t>readiness</w:t>
      </w:r>
      <w:r w:rsidR="0043660C">
        <w:t xml:space="preserve"> to process these changes.</w:t>
      </w:r>
    </w:p>
    <w:p w:rsidR="005B53C9" w:rsidP="005B53C9" w:rsidRDefault="005B53C9" w14:paraId="2259C59C" w14:textId="5BA312E5">
      <w:pPr>
        <w:pStyle w:val="Heading3"/>
      </w:pPr>
      <w:bookmarkStart w:name="_Toc239950069" w:id="18"/>
      <w:r>
        <w:t>Customer Outreach and</w:t>
      </w:r>
      <w:r w:rsidR="00725E4C">
        <w:br/>
      </w:r>
      <w:r>
        <w:t>Additional Recommendations</w:t>
      </w:r>
      <w:bookmarkEnd w:id="18"/>
    </w:p>
    <w:p w:rsidR="005B53C9" w:rsidP="0032251D" w:rsidRDefault="006E4029" w14:paraId="691F1B8B" w14:textId="1A0C4B4C">
      <w:pPr>
        <w:pStyle w:val="Standard"/>
      </w:pPr>
      <w:r>
        <w:t xml:space="preserve">CforAT, TURN, and </w:t>
      </w:r>
      <w:r w:rsidR="001C7C3A">
        <w:t>Cal Advoc</w:t>
      </w:r>
      <w:r>
        <w:t>ates</w:t>
      </w:r>
      <w:r w:rsidR="0032251D">
        <w:t xml:space="preserve"> suggest the Commission </w:t>
      </w:r>
      <w:r w:rsidR="00154B71">
        <w:t>adopt outreach and education requirements to ensure customer</w:t>
      </w:r>
      <w:r w:rsidR="00EF5BD2">
        <w:t>s</w:t>
      </w:r>
      <w:r w:rsidR="00154B71">
        <w:t xml:space="preserve"> are aware of emergency disaster protections</w:t>
      </w:r>
      <w:r>
        <w:t>.</w:t>
      </w:r>
      <w:r w:rsidR="00154B71">
        <w:t xml:space="preserve"> </w:t>
      </w:r>
      <w:r w:rsidR="001C7C3A">
        <w:t>Cal Advoc</w:t>
      </w:r>
      <w:r>
        <w:t xml:space="preserve">ates and TURN </w:t>
      </w:r>
      <w:r w:rsidR="00154B71">
        <w:t>also recommend</w:t>
      </w:r>
      <w:r w:rsidR="0032251D">
        <w:t xml:space="preserve"> additional permanent disaster relief protections</w:t>
      </w:r>
      <w:r w:rsidR="00154B71">
        <w:t xml:space="preserve"> beyond those found in </w:t>
      </w:r>
      <w:r w:rsidR="001B3660">
        <w:t>Res. M</w:t>
      </w:r>
      <w:r w:rsidR="006C0F31">
        <w:noBreakHyphen/>
      </w:r>
      <w:r w:rsidR="001B3660">
        <w:t>4833 and Res. M</w:t>
      </w:r>
      <w:r w:rsidR="006C0F31">
        <w:noBreakHyphen/>
      </w:r>
      <w:r w:rsidR="001B3660">
        <w:t>4835</w:t>
      </w:r>
      <w:r w:rsidR="00EF5BD2">
        <w:t xml:space="preserve"> as discussed below</w:t>
      </w:r>
      <w:r w:rsidR="00154B71">
        <w:t>.</w:t>
      </w:r>
    </w:p>
    <w:p w:rsidR="005B53C9" w:rsidP="0032251D" w:rsidRDefault="005B53C9" w14:paraId="279A4817" w14:textId="5BE7323E">
      <w:pPr>
        <w:pStyle w:val="Standard"/>
      </w:pPr>
      <w:r>
        <w:t xml:space="preserve">CforAT </w:t>
      </w:r>
      <w:r w:rsidR="00A156D2">
        <w:t>states that the Commission should look to the education and outreach requirements in</w:t>
      </w:r>
      <w:r>
        <w:t xml:space="preserve"> D.19</w:t>
      </w:r>
      <w:r w:rsidR="006C0F31">
        <w:noBreakHyphen/>
      </w:r>
      <w:r>
        <w:t>08</w:t>
      </w:r>
      <w:r w:rsidR="006C0F31">
        <w:noBreakHyphen/>
      </w:r>
      <w:r>
        <w:t>025</w:t>
      </w:r>
      <w:r w:rsidR="00A156D2">
        <w:t xml:space="preserve"> to require meaningful customer outreach, education, and assistance regarding California LifeLine</w:t>
      </w:r>
      <w:r w:rsidR="006C0F31">
        <w:noBreakHyphen/>
      </w:r>
      <w:r w:rsidR="00A156D2">
        <w:t>specific protections.</w:t>
      </w:r>
      <w:r w:rsidR="00A156D2">
        <w:rPr>
          <w:rStyle w:val="FootnoteReference"/>
        </w:rPr>
        <w:footnoteReference w:id="40"/>
      </w:r>
      <w:r>
        <w:t xml:space="preserve"> </w:t>
      </w:r>
      <w:r w:rsidR="00A156D2">
        <w:t>D.19</w:t>
      </w:r>
      <w:r w:rsidR="006C0F31">
        <w:noBreakHyphen/>
      </w:r>
      <w:r w:rsidR="00A156D2">
        <w:t>08</w:t>
      </w:r>
      <w:r w:rsidR="006C0F31">
        <w:noBreakHyphen/>
      </w:r>
      <w:r w:rsidR="00A156D2">
        <w:t>025</w:t>
      </w:r>
      <w:r w:rsidR="00312E10">
        <w:t>’</w:t>
      </w:r>
      <w:r w:rsidR="00A156D2">
        <w:t>s outreach requirements apply to the customers of all facilities</w:t>
      </w:r>
      <w:r w:rsidR="006C0F31">
        <w:noBreakHyphen/>
      </w:r>
      <w:r w:rsidR="00A156D2">
        <w:t>based and non</w:t>
      </w:r>
      <w:r w:rsidR="006C0F31">
        <w:noBreakHyphen/>
      </w:r>
      <w:r w:rsidR="00A156D2">
        <w:t>facilities</w:t>
      </w:r>
      <w:r w:rsidR="006C0F31">
        <w:noBreakHyphen/>
      </w:r>
      <w:r w:rsidR="00A156D2">
        <w:t>based landline and wireless communications providers in disaster</w:t>
      </w:r>
      <w:r w:rsidR="006C0F31">
        <w:noBreakHyphen/>
      </w:r>
      <w:r w:rsidR="00A156D2">
        <w:t xml:space="preserve">impacted areas. </w:t>
      </w:r>
      <w:r w:rsidR="00376517">
        <w:t>Th</w:t>
      </w:r>
      <w:r w:rsidR="004802E7">
        <w:t>at</w:t>
      </w:r>
      <w:r w:rsidR="00376517">
        <w:t xml:space="preserve"> decision required communications service providers to file a </w:t>
      </w:r>
      <w:r w:rsidR="006C0F31">
        <w:t>Tier 1</w:t>
      </w:r>
      <w:r w:rsidR="00376517">
        <w:t xml:space="preserve"> </w:t>
      </w:r>
      <w:r w:rsidR="004802E7">
        <w:t>a</w:t>
      </w:r>
      <w:r w:rsidR="00376517">
        <w:t xml:space="preserve">dvice </w:t>
      </w:r>
      <w:r w:rsidR="004802E7">
        <w:t>l</w:t>
      </w:r>
      <w:r w:rsidR="00376517">
        <w:t xml:space="preserve">etter setting forth a plan for customer </w:t>
      </w:r>
      <w:r w:rsidR="004802E7">
        <w:t>outreach</w:t>
      </w:r>
      <w:r w:rsidR="008A1C30">
        <w:t xml:space="preserve"> and</w:t>
      </w:r>
      <w:r w:rsidR="004802E7">
        <w:t xml:space="preserve"> </w:t>
      </w:r>
      <w:r w:rsidR="00F228ED">
        <w:t xml:space="preserve">to </w:t>
      </w:r>
      <w:r w:rsidR="004802E7">
        <w:t>inform customers</w:t>
      </w:r>
      <w:r w:rsidR="00376517">
        <w:t xml:space="preserve"> of the decision</w:t>
      </w:r>
      <w:r w:rsidR="00312E10">
        <w:t>’</w:t>
      </w:r>
      <w:r w:rsidR="00376517">
        <w:t>s protections in a number of languages</w:t>
      </w:r>
      <w:r w:rsidR="008A1C30">
        <w:t xml:space="preserve"> and</w:t>
      </w:r>
      <w:r w:rsidR="00376517">
        <w:t xml:space="preserve"> </w:t>
      </w:r>
      <w:r w:rsidR="00836273">
        <w:t xml:space="preserve">in </w:t>
      </w:r>
      <w:r w:rsidR="00376517">
        <w:t>accessible formats for customers with disabilities impacting their ability to use standard forms of communication.</w:t>
      </w:r>
      <w:r w:rsidR="004802E7">
        <w:rPr>
          <w:rStyle w:val="FootnoteReference"/>
        </w:rPr>
        <w:footnoteReference w:id="41"/>
      </w:r>
    </w:p>
    <w:p w:rsidR="0082188F" w:rsidP="00EB42D1" w:rsidRDefault="00376517" w14:paraId="1DCC9F2A" w14:textId="41E3B6DD">
      <w:pPr>
        <w:pStyle w:val="Standard"/>
      </w:pPr>
      <w:r>
        <w:t xml:space="preserve">It is reasonable to require LifeLine service providers to update these outreach plans via </w:t>
      </w:r>
      <w:r w:rsidR="006C0F31">
        <w:t>Tier 1</w:t>
      </w:r>
      <w:r>
        <w:t xml:space="preserve"> </w:t>
      </w:r>
      <w:r w:rsidR="00714BEC">
        <w:t>a</w:t>
      </w:r>
      <w:r>
        <w:t xml:space="preserve">dvice </w:t>
      </w:r>
      <w:r w:rsidR="00714BEC">
        <w:t>l</w:t>
      </w:r>
      <w:r>
        <w:t xml:space="preserve">etters to include information </w:t>
      </w:r>
      <w:r w:rsidR="001C3104">
        <w:t xml:space="preserve">on </w:t>
      </w:r>
      <w:r>
        <w:t xml:space="preserve">how they </w:t>
      </w:r>
      <w:r w:rsidR="009A2534">
        <w:t xml:space="preserve">will </w:t>
      </w:r>
      <w:r>
        <w:t>inform impacted customers of the availability of LifeLine a</w:t>
      </w:r>
      <w:r w:rsidR="00D85FCD">
        <w:t>nd</w:t>
      </w:r>
      <w:r>
        <w:t xml:space="preserve"> </w:t>
      </w:r>
      <w:r w:rsidR="00714AF6">
        <w:t xml:space="preserve">of </w:t>
      </w:r>
      <w:r>
        <w:t xml:space="preserve">the </w:t>
      </w:r>
      <w:r w:rsidR="00714AF6">
        <w:t>available</w:t>
      </w:r>
      <w:r>
        <w:t xml:space="preserve"> </w:t>
      </w:r>
      <w:r>
        <w:lastRenderedPageBreak/>
        <w:t>customer protections</w:t>
      </w:r>
      <w:r w:rsidR="00D85FCD">
        <w:t xml:space="preserve"> before and during a disaster</w:t>
      </w:r>
      <w:r w:rsidR="001F56A3">
        <w:t xml:space="preserve"> within 60 days of the effective date of this decision</w:t>
      </w:r>
      <w:r>
        <w:t>. Consistent with D.19</w:t>
      </w:r>
      <w:r w:rsidR="006C0F31">
        <w:noBreakHyphen/>
      </w:r>
      <w:r>
        <w:t>08</w:t>
      </w:r>
      <w:r w:rsidR="006C0F31">
        <w:noBreakHyphen/>
      </w:r>
      <w:r>
        <w:t xml:space="preserve">025, the outreach must be provided in </w:t>
      </w:r>
      <w:r w:rsidRPr="00376517">
        <w:t>English, Spanish, Chinese (including Cantonese and Mandarin), Tagalog, and Vietnamese, as well as Korean and Russian where those languages are prevalent</w:t>
      </w:r>
      <w:r w:rsidR="002F6BA9">
        <w:t>,</w:t>
      </w:r>
      <w:r>
        <w:t xml:space="preserve"> and in accessible formats.</w:t>
      </w:r>
    </w:p>
    <w:p w:rsidR="00376517" w:rsidP="00EB42D1" w:rsidRDefault="00EB42D1" w14:paraId="55D3B413" w14:textId="503A56C8">
      <w:pPr>
        <w:pStyle w:val="Standard"/>
      </w:pPr>
      <w:r>
        <w:t>D.19</w:t>
      </w:r>
      <w:r w:rsidR="006C0F31">
        <w:noBreakHyphen/>
      </w:r>
      <w:r>
        <w:t>08</w:t>
      </w:r>
      <w:r w:rsidR="006C0F31">
        <w:noBreakHyphen/>
      </w:r>
      <w:r>
        <w:t>025</w:t>
      </w:r>
      <w:r w:rsidR="00312E10">
        <w:t>’</w:t>
      </w:r>
      <w:r>
        <w:t xml:space="preserve">s </w:t>
      </w:r>
      <w:r w:rsidR="002F6BA9">
        <w:t>C</w:t>
      </w:r>
      <w:r>
        <w:t xml:space="preserve">onclusion of </w:t>
      </w:r>
      <w:r w:rsidR="00471D7E">
        <w:t>Law </w:t>
      </w:r>
      <w:r>
        <w:t>48 lists communication mediums providers should employ to educate customers on emergency relief</w:t>
      </w:r>
      <w:r w:rsidR="00B05F2C">
        <w:t>, b</w:t>
      </w:r>
      <w:r>
        <w:t xml:space="preserve">ut </w:t>
      </w:r>
      <w:r w:rsidR="002F6BA9">
        <w:t xml:space="preserve">it </w:t>
      </w:r>
      <w:r>
        <w:t xml:space="preserve">does not require use of a specific medium. We grant the same flexibility in modes of outreach here. </w:t>
      </w:r>
      <w:r w:rsidR="009A2534">
        <w:t xml:space="preserve">Providers are reminded that new LifeLine marketing and outreach materials must be submitted to the </w:t>
      </w:r>
      <w:r w:rsidR="00EB4E00">
        <w:t xml:space="preserve">Communications Division </w:t>
      </w:r>
      <w:r w:rsidR="009A2534">
        <w:t xml:space="preserve">for review pursuant to </w:t>
      </w:r>
      <w:r w:rsidR="006C0F31">
        <w:t>G.O. </w:t>
      </w:r>
      <w:r w:rsidR="009A2534">
        <w:t>153</w:t>
      </w:r>
      <w:r w:rsidR="006C0F31">
        <w:noBreakHyphen/>
      </w:r>
      <w:r w:rsidR="009A2534">
        <w:t xml:space="preserve">A </w:t>
      </w:r>
      <w:r w:rsidR="00862C6E">
        <w:t>Section </w:t>
      </w:r>
      <w:r w:rsidR="009A2534">
        <w:t>7.10.</w:t>
      </w:r>
      <w:r w:rsidR="008D7E29">
        <w:t xml:space="preserve"> </w:t>
      </w:r>
      <w:r w:rsidR="00B05F2C">
        <w:t xml:space="preserve">We require submission of these materials via </w:t>
      </w:r>
      <w:r w:rsidR="006C0F31">
        <w:t>Tier 2</w:t>
      </w:r>
      <w:r w:rsidR="00B05F2C">
        <w:t xml:space="preserve"> advice letter within 45 days of the effective date of this decision. </w:t>
      </w:r>
      <w:r w:rsidR="008D7E29">
        <w:t xml:space="preserve">We note that customer education materials should inform customers, per </w:t>
      </w:r>
      <w:r w:rsidR="00862C6E">
        <w:t>section </w:t>
      </w:r>
      <w:r w:rsidR="008D7E29">
        <w:t>4</w:t>
      </w:r>
      <w:r w:rsidR="00CA6D02">
        <w:t xml:space="preserve"> of this decision</w:t>
      </w:r>
      <w:r w:rsidR="008D7E29">
        <w:t xml:space="preserve">, below, that waiver of California LifeLine rules </w:t>
      </w:r>
      <w:r w:rsidR="00361971">
        <w:t xml:space="preserve">does not impact </w:t>
      </w:r>
      <w:r w:rsidR="000A0557">
        <w:t xml:space="preserve">the applicability of </w:t>
      </w:r>
      <w:r w:rsidR="00361971">
        <w:t>federal Lifeline rules, and that customers may still be required to comply with federal non</w:t>
      </w:r>
      <w:r w:rsidR="006C0F31">
        <w:noBreakHyphen/>
      </w:r>
      <w:r w:rsidR="00361971">
        <w:t>usage and renewal requirements to retain federal Lifeline eligibility.</w:t>
      </w:r>
    </w:p>
    <w:p w:rsidR="0032251D" w:rsidP="0032251D" w:rsidRDefault="0032251D" w14:paraId="73994F17" w14:textId="6E6AEB55">
      <w:pPr>
        <w:pStyle w:val="Standard"/>
      </w:pPr>
      <w:r>
        <w:t>TURN recommends that facilities</w:t>
      </w:r>
      <w:r w:rsidR="006C0F31">
        <w:noBreakHyphen/>
      </w:r>
      <w:r>
        <w:t>based and non</w:t>
      </w:r>
      <w:r w:rsidR="006C0F31">
        <w:noBreakHyphen/>
      </w:r>
      <w:r>
        <w:t xml:space="preserve">facilities based wireless providers who participate in California LifeLine should be required to </w:t>
      </w:r>
      <w:r w:rsidR="001B5A97">
        <w:t xml:space="preserve">conduct outreach by </w:t>
      </w:r>
      <w:r>
        <w:t>deploy</w:t>
      </w:r>
      <w:r w:rsidR="001B5A97">
        <w:t>ing</w:t>
      </w:r>
      <w:r>
        <w:t xml:space="preserve"> employees to shelters who can assist disaster survivors in applying for California LifeLine. TURN suggests that these requirements are analogous to </w:t>
      </w:r>
      <w:r w:rsidRPr="00802F05">
        <w:t>D.19</w:t>
      </w:r>
      <w:r w:rsidR="006C0F31">
        <w:noBreakHyphen/>
      </w:r>
      <w:r w:rsidRPr="00802F05">
        <w:t>08</w:t>
      </w:r>
      <w:r w:rsidR="006C0F31">
        <w:noBreakHyphen/>
      </w:r>
      <w:r w:rsidRPr="00802F05">
        <w:t>025</w:t>
      </w:r>
      <w:r w:rsidR="00312E10">
        <w:t>’</w:t>
      </w:r>
      <w:r>
        <w:t xml:space="preserve">s requirements that </w:t>
      </w:r>
      <w:r w:rsidR="00F051E2">
        <w:t>wireless</w:t>
      </w:r>
      <w:r>
        <w:t xml:space="preserve"> providers </w:t>
      </w:r>
      <w:r w:rsidR="00E944E7">
        <w:t xml:space="preserve">make </w:t>
      </w:r>
      <w:r w:rsidR="00161AC7">
        <w:t xml:space="preserve">temporarily </w:t>
      </w:r>
      <w:r w:rsidR="00E944E7">
        <w:t xml:space="preserve">available </w:t>
      </w:r>
      <w:r w:rsidRPr="00802F05">
        <w:t>mobile phones for customers seeking shelter from a disaster</w:t>
      </w:r>
      <w:r>
        <w:t>, and more that facilities</w:t>
      </w:r>
      <w:r w:rsidR="006C0F31">
        <w:noBreakHyphen/>
      </w:r>
      <w:r>
        <w:t xml:space="preserve">based wireless providers </w:t>
      </w:r>
      <w:r w:rsidRPr="00802F05">
        <w:t xml:space="preserve">provide device </w:t>
      </w:r>
      <w:r w:rsidRPr="00802F05">
        <w:lastRenderedPageBreak/>
        <w:t xml:space="preserve">charging stations </w:t>
      </w:r>
      <w:r w:rsidR="00161AC7">
        <w:t>and Wi</w:t>
      </w:r>
      <w:r w:rsidR="006C0F31">
        <w:noBreakHyphen/>
      </w:r>
      <w:r w:rsidR="00161AC7">
        <w:t xml:space="preserve">Fi access </w:t>
      </w:r>
      <w:r w:rsidRPr="00802F05">
        <w:t>in areas where impacted wireless customers seek refuge from fires</w:t>
      </w:r>
      <w:r w:rsidR="00161AC7">
        <w:t>.</w:t>
      </w:r>
      <w:r w:rsidR="00312E10">
        <w:t>”</w:t>
      </w:r>
      <w:r w:rsidR="00145815">
        <w:rPr>
          <w:rStyle w:val="FootnoteReference"/>
        </w:rPr>
        <w:footnoteReference w:id="42"/>
      </w:r>
    </w:p>
    <w:p w:rsidR="0032251D" w:rsidP="005B53C9" w:rsidRDefault="0032251D" w14:paraId="251FD584" w14:textId="20D55CB4">
      <w:pPr>
        <w:pStyle w:val="Standard"/>
      </w:pPr>
      <w:r>
        <w:t xml:space="preserve">TURN </w:t>
      </w:r>
      <w:r w:rsidR="005B53C9">
        <w:t xml:space="preserve">also </w:t>
      </w:r>
      <w:r>
        <w:t>notes that 2</w:t>
      </w:r>
      <w:r w:rsidR="006C0F31">
        <w:noBreakHyphen/>
      </w:r>
      <w:r>
        <w:t>1</w:t>
      </w:r>
      <w:r w:rsidR="006C0F31">
        <w:noBreakHyphen/>
      </w:r>
      <w:r>
        <w:t>1 services c</w:t>
      </w:r>
      <w:r w:rsidR="005B53C9">
        <w:t>an</w:t>
      </w:r>
      <w:r>
        <w:t xml:space="preserve"> be used to provide information on LifeLine</w:t>
      </w:r>
      <w:r w:rsidR="008E59D1">
        <w:t>.</w:t>
      </w:r>
      <w:r>
        <w:t xml:space="preserve"> </w:t>
      </w:r>
      <w:r w:rsidR="008E59D1">
        <w:t>TURN</w:t>
      </w:r>
      <w:r>
        <w:t xml:space="preserve"> recommends that the Commission require </w:t>
      </w:r>
      <w:r w:rsidRPr="00B0199E">
        <w:t>reporting on what actions providers have taken to increase awareness of 2</w:t>
      </w:r>
      <w:r w:rsidR="006C0F31">
        <w:noBreakHyphen/>
      </w:r>
      <w:r w:rsidRPr="00B0199E">
        <w:t>1</w:t>
      </w:r>
      <w:r w:rsidR="006C0F31">
        <w:noBreakHyphen/>
      </w:r>
      <w:r w:rsidRPr="00B0199E">
        <w:t>1 pursuant to D.19</w:t>
      </w:r>
      <w:r w:rsidR="006C0F31">
        <w:noBreakHyphen/>
      </w:r>
      <w:r w:rsidRPr="00B0199E">
        <w:t>08</w:t>
      </w:r>
      <w:r w:rsidR="006C0F31">
        <w:noBreakHyphen/>
      </w:r>
      <w:r w:rsidRPr="00B0199E">
        <w:t>025</w:t>
      </w:r>
      <w:r w:rsidR="008E59D1">
        <w:t>.</w:t>
      </w:r>
      <w:r w:rsidRPr="00B0199E">
        <w:t xml:space="preserve"> </w:t>
      </w:r>
      <w:r w:rsidR="008E59D1">
        <w:t xml:space="preserve">TURN also urges the Commission to </w:t>
      </w:r>
      <w:r w:rsidRPr="00B0199E">
        <w:t>consider whether to require providers to notify customers in areas affected by disasters about the services 2</w:t>
      </w:r>
      <w:r w:rsidR="006C0F31">
        <w:noBreakHyphen/>
      </w:r>
      <w:r w:rsidRPr="00B0199E">
        <w:t>1</w:t>
      </w:r>
      <w:r w:rsidR="006C0F31">
        <w:noBreakHyphen/>
      </w:r>
      <w:r w:rsidRPr="00B0199E">
        <w:t>1 can provide.</w:t>
      </w:r>
      <w:r w:rsidR="00EF5BD2">
        <w:rPr>
          <w:rStyle w:val="FootnoteReference"/>
        </w:rPr>
        <w:footnoteReference w:id="43"/>
      </w:r>
    </w:p>
    <w:p w:rsidR="0082188F" w:rsidP="0032251D" w:rsidRDefault="0032251D" w14:paraId="5F78054C" w14:textId="69202121">
      <w:pPr>
        <w:pStyle w:val="Standard"/>
      </w:pPr>
      <w:r>
        <w:t>At this time, we do not have the record to</w:t>
      </w:r>
      <w:r w:rsidR="00F861D0">
        <w:t xml:space="preserve"> support the reasonableness of</w:t>
      </w:r>
      <w:r>
        <w:t xml:space="preserve"> requiring LifeLine providers to staff shelters with employees to assist with </w:t>
      </w:r>
      <w:r w:rsidR="00124003">
        <w:t>P</w:t>
      </w:r>
      <w:r>
        <w:t>rogram enrollment, particularly when on</w:t>
      </w:r>
      <w:r>
        <w:noBreakHyphen/>
        <w:t>the</w:t>
      </w:r>
      <w:r>
        <w:noBreakHyphen/>
        <w:t xml:space="preserve">ground conditions may change quickly or when local staff may themselves be impacted by the declared emergency. While TURN states that </w:t>
      </w:r>
      <w:r w:rsidR="00312E10">
        <w:t>“</w:t>
      </w:r>
      <w:r w:rsidRPr="005F755E">
        <w:t>these providers are already required to provide service and resources to shelters</w:t>
      </w:r>
      <w:r>
        <w:t>,</w:t>
      </w:r>
      <w:r w:rsidR="00312E10">
        <w:t>”</w:t>
      </w:r>
      <w:r>
        <w:rPr>
          <w:rStyle w:val="FootnoteReference"/>
        </w:rPr>
        <w:footnoteReference w:id="44"/>
      </w:r>
      <w:r>
        <w:t xml:space="preserve"> </w:t>
      </w:r>
      <w:r w:rsidR="001051AD">
        <w:t xml:space="preserve">it is not clear that the resources providers are currently required to </w:t>
      </w:r>
      <w:r w:rsidR="00E944E7">
        <w:t>make available</w:t>
      </w:r>
      <w:r w:rsidR="001051AD">
        <w:t xml:space="preserve"> to shelters rise to the level of</w:t>
      </w:r>
      <w:r>
        <w:t xml:space="preserve"> </w:t>
      </w:r>
      <w:r w:rsidR="001051AD">
        <w:t>requiring</w:t>
      </w:r>
      <w:r>
        <w:t xml:space="preserve"> staff </w:t>
      </w:r>
      <w:r w:rsidR="00F861D0">
        <w:t>be stationed</w:t>
      </w:r>
      <w:r>
        <w:t xml:space="preserve"> onsite</w:t>
      </w:r>
      <w:r w:rsidR="00145815">
        <w:t xml:space="preserve"> to assist in LifeLine enrollment</w:t>
      </w:r>
      <w:r>
        <w:t>. D.19</w:t>
      </w:r>
      <w:r>
        <w:noBreakHyphen/>
        <w:t>08</w:t>
      </w:r>
      <w:r>
        <w:noBreakHyphen/>
        <w:t>025 lis</w:t>
      </w:r>
      <w:r w:rsidR="00F861D0">
        <w:t>ts</w:t>
      </w:r>
      <w:r>
        <w:t xml:space="preserve"> positioning trained staff at local assistance centers as one communication measure among many that landline and wireless providers have the flexibility to use where and when appropriate.</w:t>
      </w:r>
      <w:r>
        <w:rPr>
          <w:rStyle w:val="FootnoteReference"/>
        </w:rPr>
        <w:footnoteReference w:id="45"/>
      </w:r>
      <w:r>
        <w:t xml:space="preserve"> We decline to go further than that decision.</w:t>
      </w:r>
    </w:p>
    <w:p w:rsidR="0082188F" w:rsidP="0032251D" w:rsidRDefault="0032251D" w14:paraId="5A3FE86B" w14:textId="2C35C55B">
      <w:pPr>
        <w:pStyle w:val="Standard"/>
      </w:pPr>
      <w:r>
        <w:t>We do, however, agree with TURN that 2</w:t>
      </w:r>
      <w:r>
        <w:noBreakHyphen/>
        <w:t>1</w:t>
      </w:r>
      <w:r>
        <w:noBreakHyphen/>
        <w:t xml:space="preserve">1 </w:t>
      </w:r>
      <w:r w:rsidR="00CA6D02">
        <w:t>is</w:t>
      </w:r>
      <w:r>
        <w:t xml:space="preserve"> a valuable source of information regarding the availability of LifeLine service and other disaster</w:t>
      </w:r>
      <w:r>
        <w:noBreakHyphen/>
        <w:t>related information. As noted in D.19</w:t>
      </w:r>
      <w:r>
        <w:noBreakHyphen/>
        <w:t>08</w:t>
      </w:r>
      <w:r>
        <w:noBreakHyphen/>
        <w:t xml:space="preserve">025, </w:t>
      </w:r>
      <w:r w:rsidRPr="00B80729">
        <w:t>2</w:t>
      </w:r>
      <w:r>
        <w:noBreakHyphen/>
      </w:r>
      <w:r w:rsidRPr="00B80729">
        <w:t>1</w:t>
      </w:r>
      <w:r>
        <w:noBreakHyphen/>
      </w:r>
      <w:r w:rsidRPr="00B80729">
        <w:t xml:space="preserve">1 service </w:t>
      </w:r>
      <w:r>
        <w:t xml:space="preserve">plays a </w:t>
      </w:r>
      <w:r>
        <w:lastRenderedPageBreak/>
        <w:t xml:space="preserve">critical role in providing information in times of disaster and </w:t>
      </w:r>
      <w:r w:rsidRPr="00B80729">
        <w:t>assist</w:t>
      </w:r>
      <w:r>
        <w:t>s</w:t>
      </w:r>
      <w:r w:rsidRPr="00B80729">
        <w:t xml:space="preserve"> residents of affected areas in accessing information about evacuation, shelter, food, and medical and recovery services</w:t>
      </w:r>
      <w:r>
        <w:t>.</w:t>
      </w:r>
      <w:r>
        <w:rPr>
          <w:rStyle w:val="FootnoteReference"/>
        </w:rPr>
        <w:footnoteReference w:id="46"/>
      </w:r>
      <w:r>
        <w:t xml:space="preserve"> We therefore require Life</w:t>
      </w:r>
      <w:r w:rsidR="00E944E7">
        <w:t>L</w:t>
      </w:r>
      <w:r>
        <w:t>ine service providers to engage with 2</w:t>
      </w:r>
      <w:r>
        <w:noBreakHyphen/>
        <w:t>1</w:t>
      </w:r>
      <w:r>
        <w:noBreakHyphen/>
        <w:t>1 service providers</w:t>
      </w:r>
      <w:r w:rsidDel="00D046A5">
        <w:t xml:space="preserve">, to the extent that they have not done so already, </w:t>
      </w:r>
      <w:r>
        <w:t xml:space="preserve">and provide them with customer service phone numbers and direct links </w:t>
      </w:r>
      <w:r w:rsidR="00145815">
        <w:t xml:space="preserve">to </w:t>
      </w:r>
      <w:r>
        <w:t>their LifeLine websites to ensure that individuals in disaster situations are informed of the availability of LifeLine service and are able to quickly access enrollment information.</w:t>
      </w:r>
      <w:r>
        <w:rPr>
          <w:rStyle w:val="FootnoteReference"/>
        </w:rPr>
        <w:footnoteReference w:id="47"/>
      </w:r>
      <w:r>
        <w:t xml:space="preserve"> </w:t>
      </w:r>
      <w:r w:rsidR="00942B51">
        <w:t xml:space="preserve">Providers are required to inform 2-1-1 </w:t>
      </w:r>
      <w:r w:rsidR="00D046A5">
        <w:t xml:space="preserve">service providers </w:t>
      </w:r>
      <w:r w:rsidR="00942B51">
        <w:t>of the availability of LifeLine service and the available disaster protections once, and to update 2-1-1 service providers if the required contact information changes.</w:t>
      </w:r>
      <w:r w:rsidR="00942B51">
        <w:rPr>
          <w:rStyle w:val="FootnoteReference"/>
        </w:rPr>
        <w:footnoteReference w:id="48"/>
      </w:r>
      <w:r w:rsidR="00942B51">
        <w:t xml:space="preserve"> </w:t>
      </w:r>
      <w:r>
        <w:t>Because general awareness of 2</w:t>
      </w:r>
      <w:r>
        <w:noBreakHyphen/>
        <w:t>1</w:t>
      </w:r>
      <w:r>
        <w:noBreakHyphen/>
        <w:t>1 service and related wireline and wireless provider responsibilities are governed by D.19</w:t>
      </w:r>
      <w:r>
        <w:noBreakHyphen/>
        <w:t>08</w:t>
      </w:r>
      <w:r>
        <w:noBreakHyphen/>
        <w:t>025, we decline to ad</w:t>
      </w:r>
      <w:r w:rsidR="007B7345">
        <w:t xml:space="preserve">opt </w:t>
      </w:r>
      <w:r>
        <w:t>additional responsibilities in that area recommended by TUR</w:t>
      </w:r>
      <w:r w:rsidR="007B7345">
        <w:t>N.</w:t>
      </w:r>
    </w:p>
    <w:p w:rsidR="0082188F" w:rsidP="0032251D" w:rsidRDefault="001C7C3A" w14:paraId="63BDD639" w14:textId="3AF92B0B">
      <w:pPr>
        <w:pStyle w:val="Standard"/>
      </w:pPr>
      <w:r>
        <w:t>Cal Advoc</w:t>
      </w:r>
      <w:r w:rsidR="0032251D">
        <w:t xml:space="preserve">ates recommends </w:t>
      </w:r>
      <w:r w:rsidR="005B720F">
        <w:t xml:space="preserve">that </w:t>
      </w:r>
      <w:r w:rsidR="0032251D">
        <w:t>the Commission requir</w:t>
      </w:r>
      <w:r w:rsidR="005B720F">
        <w:t>e</w:t>
      </w:r>
      <w:r w:rsidR="0032251D">
        <w:t xml:space="preserve"> LifeL</w:t>
      </w:r>
      <w:r w:rsidR="005B720F">
        <w:t>i</w:t>
      </w:r>
      <w:r w:rsidR="0032251D">
        <w:t xml:space="preserve">ne providers </w:t>
      </w:r>
      <w:r w:rsidR="005B720F">
        <w:t xml:space="preserve">to </w:t>
      </w:r>
      <w:r w:rsidR="0032251D">
        <w:t>waive service related fees</w:t>
      </w:r>
      <w:r w:rsidR="00C17A68">
        <w:t xml:space="preserve"> during an emergency</w:t>
      </w:r>
      <w:r w:rsidR="0032251D">
        <w:t xml:space="preserve">, </w:t>
      </w:r>
      <w:r w:rsidR="00312E10">
        <w:t>“</w:t>
      </w:r>
      <w:r w:rsidRPr="00951F6D" w:rsidR="00951F6D">
        <w:rPr>
          <w:i/>
          <w:iCs/>
        </w:rPr>
        <w:t>e.g.</w:t>
      </w:r>
      <w:r w:rsidR="0032251D">
        <w:t>, activation fees, installation fees, and reconnection fees.</w:t>
      </w:r>
      <w:r w:rsidR="00312E10">
        <w:t>”</w:t>
      </w:r>
      <w:r w:rsidR="0032251D">
        <w:rPr>
          <w:rStyle w:val="FootnoteReference"/>
        </w:rPr>
        <w:footnoteReference w:id="49"/>
      </w:r>
      <w:r w:rsidR="0032251D">
        <w:t xml:space="preserve"> D.19</w:t>
      </w:r>
      <w:r w:rsidR="006C0F31">
        <w:noBreakHyphen/>
      </w:r>
      <w:r w:rsidR="0032251D">
        <w:t>08</w:t>
      </w:r>
      <w:r w:rsidR="006C0F31">
        <w:noBreakHyphen/>
      </w:r>
      <w:r w:rsidR="0032251D">
        <w:t>025 already requires landline providers to waive</w:t>
      </w:r>
      <w:r w:rsidR="00357CF4">
        <w:t xml:space="preserve"> service activation fees</w:t>
      </w:r>
      <w:r w:rsidR="005B720F">
        <w:t xml:space="preserve"> </w:t>
      </w:r>
      <w:r w:rsidR="00357CF4">
        <w:t>for customers who relocate after a disaster</w:t>
      </w:r>
      <w:r w:rsidR="0032251D">
        <w:t>.</w:t>
      </w:r>
      <w:r w:rsidR="0032251D">
        <w:rPr>
          <w:rStyle w:val="FootnoteReference"/>
        </w:rPr>
        <w:footnoteReference w:id="50"/>
      </w:r>
      <w:r w:rsidR="0032251D">
        <w:t xml:space="preserve"> However, D.19</w:t>
      </w:r>
      <w:r w:rsidR="006C0F31">
        <w:noBreakHyphen/>
      </w:r>
      <w:r w:rsidR="0032251D">
        <w:t>08</w:t>
      </w:r>
      <w:r w:rsidR="006C0F31">
        <w:noBreakHyphen/>
      </w:r>
      <w:r w:rsidR="0032251D">
        <w:t xml:space="preserve">025 does not have a similar requirement for </w:t>
      </w:r>
      <w:r w:rsidR="0032251D">
        <w:lastRenderedPageBreak/>
        <w:t xml:space="preserve">wireless providers. It is possible that a disaster may cause a wireless LifeLine </w:t>
      </w:r>
      <w:r w:rsidR="0A8DD7D8">
        <w:t xml:space="preserve">participant </w:t>
      </w:r>
      <w:r w:rsidR="0032251D">
        <w:t>to change service providers</w:t>
      </w:r>
      <w:r w:rsidR="00CA6D02">
        <w:t>.</w:t>
      </w:r>
      <w:r w:rsidR="0032251D">
        <w:t xml:space="preserve"> </w:t>
      </w:r>
      <w:r w:rsidR="00CA6D02">
        <w:t>F</w:t>
      </w:r>
      <w:r w:rsidR="0032251D">
        <w:t xml:space="preserve">or example, </w:t>
      </w:r>
      <w:r w:rsidR="00CA6D02">
        <w:t xml:space="preserve">participants may need to change </w:t>
      </w:r>
      <w:r w:rsidR="0032251D">
        <w:t>if their current service provider</w:t>
      </w:r>
      <w:r w:rsidR="00312E10">
        <w:t>’</w:t>
      </w:r>
      <w:r w:rsidR="007B7345">
        <w:t>s</w:t>
      </w:r>
      <w:r w:rsidR="0032251D">
        <w:t xml:space="preserve"> service </w:t>
      </w:r>
      <w:r w:rsidR="007B7345">
        <w:t xml:space="preserve">is </w:t>
      </w:r>
      <w:r w:rsidR="166BB81E">
        <w:t>unavailable or unreliable</w:t>
      </w:r>
      <w:r w:rsidR="007B7345">
        <w:t xml:space="preserve"> </w:t>
      </w:r>
      <w:r w:rsidR="0032251D">
        <w:t>in the area to which the participant has relocated following a disaster.</w:t>
      </w:r>
    </w:p>
    <w:p w:rsidR="0032251D" w:rsidP="1872C5CF" w:rsidRDefault="0032251D" w14:paraId="54EF18DA" w14:textId="6D077DB3">
      <w:pPr>
        <w:pStyle w:val="Standard"/>
      </w:pPr>
      <w:r>
        <w:t xml:space="preserve">We agree with </w:t>
      </w:r>
      <w:r w:rsidR="001C7C3A">
        <w:t>Cal Advoc</w:t>
      </w:r>
      <w:r>
        <w:t xml:space="preserve">ates that the need to pay a service activation fee out of pocket following a disaster could be particularly harmful for </w:t>
      </w:r>
      <w:r w:rsidR="005B720F">
        <w:t xml:space="preserve">a </w:t>
      </w:r>
      <w:r>
        <w:t xml:space="preserve">LifeLine participant </w:t>
      </w:r>
      <w:r w:rsidR="005B720F">
        <w:t xml:space="preserve">recovering from a </w:t>
      </w:r>
      <w:r w:rsidRPr="0066558A" w:rsidR="005B720F">
        <w:t>disaster</w:t>
      </w:r>
      <w:r w:rsidRPr="0066558A">
        <w:t>. To ensure LifeLine participants impacted by disasters do not lose LifeLine service, we</w:t>
      </w:r>
      <w:r w:rsidRPr="0066558A" w:rsidR="00A52625">
        <w:t xml:space="preserve"> require</w:t>
      </w:r>
      <w:r w:rsidR="00A52625">
        <w:t xml:space="preserve"> </w:t>
      </w:r>
      <w:r w:rsidR="006D02F2">
        <w:t xml:space="preserve">wireless </w:t>
      </w:r>
      <w:r w:rsidR="00A52625">
        <w:t>LifeLine</w:t>
      </w:r>
      <w:r>
        <w:t xml:space="preserve"> providers to offer</w:t>
      </w:r>
      <w:r w:rsidR="006C7267">
        <w:t xml:space="preserve"> </w:t>
      </w:r>
      <w:r>
        <w:t>service activation/connection and service conversion at no cost to impacted LifeLine customers for the duration of the emergency measures set forth in this decision.</w:t>
      </w:r>
      <w:r w:rsidR="34B058F7">
        <w:t xml:space="preserve"> </w:t>
      </w:r>
      <w:r w:rsidR="00461F26">
        <w:t>Service connection reimbursements provided during disasters count toward the annual per</w:t>
      </w:r>
      <w:r w:rsidR="006C0F31">
        <w:noBreakHyphen/>
      </w:r>
      <w:r w:rsidR="00461F26">
        <w:t xml:space="preserve">customer limit under Program rules, and providers may seek reimbursement only up to that limit. If an affected customer has already reached their annual limit, the provider must provide the connection at no cost to the customer and at no cost to the </w:t>
      </w:r>
      <w:r w:rsidR="00E33F8C">
        <w:t xml:space="preserve">LifeLine </w:t>
      </w:r>
      <w:r w:rsidR="00461F26">
        <w:t>Fund</w:t>
      </w:r>
      <w:r w:rsidR="00E33F8C">
        <w:t>.</w:t>
      </w:r>
      <w:r w:rsidR="00161AC7">
        <w:t xml:space="preserve"> </w:t>
      </w:r>
      <w:r w:rsidR="34B058F7">
        <w:t xml:space="preserve">This requirement is consistent with </w:t>
      </w:r>
      <w:r w:rsidR="3192958E">
        <w:t>D.19</w:t>
      </w:r>
      <w:r w:rsidR="006C0F31">
        <w:noBreakHyphen/>
      </w:r>
      <w:r w:rsidR="3192958E">
        <w:t>08</w:t>
      </w:r>
      <w:r w:rsidR="006C0F31">
        <w:noBreakHyphen/>
      </w:r>
      <w:r w:rsidR="3192958E">
        <w:t>025</w:t>
      </w:r>
      <w:r w:rsidR="00312E10">
        <w:t>’</w:t>
      </w:r>
      <w:r w:rsidR="3192958E">
        <w:t>s</w:t>
      </w:r>
      <w:r w:rsidR="34B058F7">
        <w:t xml:space="preserve"> requirement that </w:t>
      </w:r>
      <w:r w:rsidR="5AEDB96E">
        <w:t>land</w:t>
      </w:r>
      <w:r w:rsidR="34B058F7">
        <w:t>line providers waive certain fees</w:t>
      </w:r>
      <w:r w:rsidR="3DAFD17C">
        <w:t xml:space="preserve"> for customers during disasters</w:t>
      </w:r>
      <w:r w:rsidR="34B058F7">
        <w:t>, including</w:t>
      </w:r>
      <w:r w:rsidR="2032845C">
        <w:t xml:space="preserve"> waiver of</w:t>
      </w:r>
      <w:r w:rsidR="34B058F7">
        <w:t xml:space="preserve"> </w:t>
      </w:r>
      <w:r w:rsidR="64B7EA73">
        <w:t>service charge</w:t>
      </w:r>
      <w:r w:rsidR="0845CC77">
        <w:t>s</w:t>
      </w:r>
      <w:r w:rsidR="64B7EA73">
        <w:t xml:space="preserve"> for </w:t>
      </w:r>
      <w:r w:rsidRPr="1872C5CF" w:rsidR="2A738CE0">
        <w:t>installation of service at a customer</w:t>
      </w:r>
      <w:r w:rsidR="00312E10">
        <w:t>’</w:t>
      </w:r>
      <w:r w:rsidRPr="1872C5CF" w:rsidR="2A738CE0">
        <w:t>s temporary or new permanent location and return location.</w:t>
      </w:r>
      <w:r w:rsidRPr="1872C5CF">
        <w:rPr>
          <w:rStyle w:val="FootnoteReference"/>
        </w:rPr>
        <w:footnoteReference w:id="51"/>
      </w:r>
    </w:p>
    <w:p w:rsidR="00C53042" w:rsidP="00C53042" w:rsidRDefault="00C53042" w14:paraId="11A78B14" w14:textId="4AA8EA97">
      <w:pPr>
        <w:pStyle w:val="Heading2"/>
      </w:pPr>
      <w:bookmarkStart w:name="_Toc239950070" w:id="19"/>
      <w:r>
        <w:t>Timing and Duration of</w:t>
      </w:r>
      <w:r w:rsidR="00BA3A92">
        <w:br/>
      </w:r>
      <w:r>
        <w:t>LifeLine Customer Protections</w:t>
      </w:r>
      <w:bookmarkEnd w:id="19"/>
    </w:p>
    <w:p w:rsidR="00A229C3" w:rsidP="00714AF6" w:rsidRDefault="00556255" w14:paraId="1CBCACEC" w14:textId="10A3CD1A">
      <w:pPr>
        <w:pStyle w:val="Standard"/>
      </w:pPr>
      <w:r>
        <w:t xml:space="preserve">Disaster relief protections should have clear </w:t>
      </w:r>
      <w:r w:rsidR="2C33689A">
        <w:t>activation criteria</w:t>
      </w:r>
      <w:r w:rsidR="3C02A8FE">
        <w:t xml:space="preserve"> </w:t>
      </w:r>
      <w:r>
        <w:t xml:space="preserve">and </w:t>
      </w:r>
      <w:r w:rsidR="00E12FFD">
        <w:t xml:space="preserve">minimum </w:t>
      </w:r>
      <w:r w:rsidR="00A85F32">
        <w:t>du</w:t>
      </w:r>
      <w:r>
        <w:t xml:space="preserve">rations to provide certainty for </w:t>
      </w:r>
      <w:r w:rsidR="004E27A6">
        <w:t>P</w:t>
      </w:r>
      <w:r>
        <w:t xml:space="preserve">rogram providers and participants. </w:t>
      </w:r>
      <w:r w:rsidR="001C7C3A">
        <w:t>Cal Advoc</w:t>
      </w:r>
      <w:r w:rsidR="00A229C3">
        <w:t xml:space="preserve">ates recommends adopting protections </w:t>
      </w:r>
      <w:r w:rsidR="3AE6E7DB">
        <w:t>activat</w:t>
      </w:r>
      <w:r w:rsidR="00A229C3">
        <w:t xml:space="preserve">ed upon a </w:t>
      </w:r>
      <w:r w:rsidR="0072240D">
        <w:t>Governor</w:t>
      </w:r>
      <w:r w:rsidR="006C0F31">
        <w:noBreakHyphen/>
      </w:r>
      <w:r w:rsidR="00A229C3">
        <w:t xml:space="preserve">declared state of emergency </w:t>
      </w:r>
      <w:r w:rsidR="00312E10">
        <w:t>“</w:t>
      </w:r>
      <w:r w:rsidR="00A229C3">
        <w:t xml:space="preserve">or other official disaster declaration </w:t>
      </w:r>
      <w:r w:rsidR="00A229C3">
        <w:lastRenderedPageBreak/>
        <w:t>applicable to the affected area.</w:t>
      </w:r>
      <w:r w:rsidR="00312E10">
        <w:t>”</w:t>
      </w:r>
      <w:r w:rsidR="00A229C3">
        <w:rPr>
          <w:rStyle w:val="FootnoteReference"/>
        </w:rPr>
        <w:footnoteReference w:id="52"/>
      </w:r>
      <w:r w:rsidR="00A229C3">
        <w:t xml:space="preserve"> The Small LECs state that it would be more practical for a state or federal declaration of a state of emergency to </w:t>
      </w:r>
      <w:r w:rsidR="29DE1A7F">
        <w:t xml:space="preserve">activate </w:t>
      </w:r>
      <w:r w:rsidR="00A229C3">
        <w:t>relief measures</w:t>
      </w:r>
      <w:r w:rsidR="007B776A">
        <w:t xml:space="preserve"> than a list of disaster types.</w:t>
      </w:r>
      <w:r w:rsidR="007B776A">
        <w:rPr>
          <w:rStyle w:val="FootnoteReference"/>
        </w:rPr>
        <w:footnoteReference w:id="53"/>
      </w:r>
    </w:p>
    <w:p w:rsidR="0082188F" w:rsidP="35661970" w:rsidRDefault="00A85F32" w14:paraId="425C68EA" w14:textId="598B5318">
      <w:pPr>
        <w:pStyle w:val="Standard"/>
      </w:pPr>
      <w:r>
        <w:t>The customer protections adopted in D.19</w:t>
      </w:r>
      <w:r w:rsidR="006C0F31">
        <w:noBreakHyphen/>
      </w:r>
      <w:r>
        <w:t>08</w:t>
      </w:r>
      <w:r w:rsidR="006C0F31">
        <w:noBreakHyphen/>
      </w:r>
      <w:r>
        <w:t>025 are</w:t>
      </w:r>
      <w:r w:rsidR="5312460B">
        <w:t xml:space="preserve"> activat</w:t>
      </w:r>
      <w:r>
        <w:t>ed by a</w:t>
      </w:r>
      <w:r w:rsidRPr="00692077">
        <w:t xml:space="preserve">n emergency declaration by the </w:t>
      </w:r>
      <w:r w:rsidR="0072240D">
        <w:t>Governor</w:t>
      </w:r>
      <w:r w:rsidRPr="00692077">
        <w:t xml:space="preserve"> of California or </w:t>
      </w:r>
      <w:r w:rsidR="00160723">
        <w:t>President</w:t>
      </w:r>
      <w:r w:rsidRPr="00692077" w:rsidR="00160723">
        <w:t xml:space="preserve"> </w:t>
      </w:r>
      <w:r w:rsidRPr="00692077">
        <w:t>of the United States</w:t>
      </w:r>
      <w:r w:rsidR="007B776A">
        <w:t>,</w:t>
      </w:r>
      <w:r w:rsidRPr="007B776A" w:rsidR="007B776A">
        <w:t xml:space="preserve"> </w:t>
      </w:r>
      <w:r w:rsidR="005B7A65">
        <w:t xml:space="preserve">other than a declaration pursuant to drought conditions, </w:t>
      </w:r>
      <w:r w:rsidRPr="007B776A" w:rsidR="007B776A">
        <w:t>where the disaster has caused</w:t>
      </w:r>
      <w:r w:rsidR="00BA3A92">
        <w:t xml:space="preserve">: </w:t>
      </w:r>
      <w:r w:rsidRPr="007B776A" w:rsidR="007B776A">
        <w:t>(1)</w:t>
      </w:r>
      <w:r w:rsidR="00BA3A92">
        <w:t> </w:t>
      </w:r>
      <w:r w:rsidRPr="007B776A" w:rsidR="007B776A">
        <w:t>a disruption of the delivery or receipt of utility service; and/or (2)</w:t>
      </w:r>
      <w:r w:rsidR="00BA3A92">
        <w:t> </w:t>
      </w:r>
      <w:r w:rsidRPr="007B776A" w:rsidR="007B776A">
        <w:t>the degradation of the quality of the utility service to residential and small business customers</w:t>
      </w:r>
      <w:r>
        <w:t xml:space="preserve">. The Commission reasoned that using </w:t>
      </w:r>
      <w:r w:rsidR="007B776A">
        <w:t>an emergency declaration</w:t>
      </w:r>
      <w:r w:rsidRPr="00692077">
        <w:t xml:space="preserve"> </w:t>
      </w:r>
      <w:r w:rsidR="00312E10">
        <w:t>“</w:t>
      </w:r>
      <w:r w:rsidRPr="00692077">
        <w:t>will minimize confusion and set a clear precedent on how and when the emergency disaster relief program is activated.</w:t>
      </w:r>
      <w:r w:rsidR="00312E10">
        <w:t>”</w:t>
      </w:r>
      <w:r>
        <w:rPr>
          <w:rStyle w:val="FootnoteReference"/>
        </w:rPr>
        <w:footnoteReference w:id="54"/>
      </w:r>
      <w:r>
        <w:t xml:space="preserve"> </w:t>
      </w:r>
      <w:r w:rsidR="007B776A">
        <w:t>Additionally, the customer relief protections in D.19</w:t>
      </w:r>
      <w:r w:rsidR="006C0F31">
        <w:noBreakHyphen/>
      </w:r>
      <w:r w:rsidR="007B776A">
        <w:t>08</w:t>
      </w:r>
      <w:r w:rsidR="006C0F31">
        <w:noBreakHyphen/>
      </w:r>
      <w:r w:rsidR="007B776A">
        <w:t xml:space="preserve">025 that provide </w:t>
      </w:r>
      <w:r w:rsidR="00F82F1F">
        <w:t>fee or rate relief are dependent on utility outages or degradation reaching a 24</w:t>
      </w:r>
      <w:r w:rsidR="006C0F31">
        <w:noBreakHyphen/>
      </w:r>
      <w:r w:rsidR="00F82F1F">
        <w:t>hour threshold.</w:t>
      </w:r>
      <w:r w:rsidR="00F82F1F">
        <w:rPr>
          <w:rStyle w:val="FootnoteReference"/>
        </w:rPr>
        <w:footnoteReference w:id="55"/>
      </w:r>
    </w:p>
    <w:p w:rsidR="00A229C3" w:rsidP="00EB42D1" w:rsidRDefault="00F82F1F" w14:paraId="5211F073" w14:textId="44092674">
      <w:pPr>
        <w:pStyle w:val="Standard"/>
      </w:pPr>
      <w:r>
        <w:t xml:space="preserve">We here adopt </w:t>
      </w:r>
      <w:r w:rsidR="000C1E25">
        <w:t>D.19</w:t>
      </w:r>
      <w:r w:rsidR="006C0F31">
        <w:noBreakHyphen/>
      </w:r>
      <w:r w:rsidR="000C1E25">
        <w:t>08</w:t>
      </w:r>
      <w:r w:rsidR="006C0F31">
        <w:noBreakHyphen/>
      </w:r>
      <w:r w:rsidR="000C1E25">
        <w:t>025</w:t>
      </w:r>
      <w:r w:rsidR="00312E10">
        <w:t>’</w:t>
      </w:r>
      <w:r w:rsidR="000C1E25">
        <w:t>s</w:t>
      </w:r>
      <w:r>
        <w:t xml:space="preserve"> </w:t>
      </w:r>
      <w:r w:rsidR="00924653">
        <w:t>activation criteria</w:t>
      </w:r>
      <w:r>
        <w:t xml:space="preserve"> for implementation of </w:t>
      </w:r>
      <w:r w:rsidR="000C1E25">
        <w:t>LifeLine consumer protections</w:t>
      </w:r>
      <w:r>
        <w:t xml:space="preserve"> following a disaster</w:t>
      </w:r>
      <w:r w:rsidR="006A45FE">
        <w:t>.</w:t>
      </w:r>
      <w:r>
        <w:t xml:space="preserve"> </w:t>
      </w:r>
      <w:r w:rsidR="00C17A68">
        <w:t>This c</w:t>
      </w:r>
      <w:r>
        <w:t>onsisten</w:t>
      </w:r>
      <w:r w:rsidR="00C17A68">
        <w:t>cy</w:t>
      </w:r>
      <w:r>
        <w:t xml:space="preserve"> with existing emergency disaster relief protection </w:t>
      </w:r>
      <w:r w:rsidR="79EFDF87">
        <w:t>requirement</w:t>
      </w:r>
      <w:r>
        <w:t xml:space="preserve">s </w:t>
      </w:r>
      <w:r w:rsidR="00C17A68">
        <w:t xml:space="preserve">can </w:t>
      </w:r>
      <w:r>
        <w:t>decreas</w:t>
      </w:r>
      <w:r w:rsidR="00C17A68">
        <w:t>e</w:t>
      </w:r>
      <w:r>
        <w:t xml:space="preserve"> confusion and increas</w:t>
      </w:r>
      <w:r w:rsidR="00C17A68">
        <w:t>e</w:t>
      </w:r>
      <w:r>
        <w:t xml:space="preserve"> certainty for providers and customers. Using a threshold specific to emergencies that cause utility service disruption or degradation,</w:t>
      </w:r>
      <w:r w:rsidR="000C1E25">
        <w:t xml:space="preserve"> as defined in D.19</w:t>
      </w:r>
      <w:r w:rsidR="006C0F31">
        <w:noBreakHyphen/>
      </w:r>
      <w:r w:rsidR="000C1E25">
        <w:t>08</w:t>
      </w:r>
      <w:r w:rsidR="006C0F31">
        <w:noBreakHyphen/>
      </w:r>
      <w:r w:rsidR="000C1E25">
        <w:t>025,</w:t>
      </w:r>
      <w:r>
        <w:t xml:space="preserve"> with a 24</w:t>
      </w:r>
      <w:r w:rsidR="006C0F31">
        <w:noBreakHyphen/>
      </w:r>
      <w:r>
        <w:t>hour threshold, ensures th</w:t>
      </w:r>
      <w:r w:rsidR="000C1E25">
        <w:t xml:space="preserve">at </w:t>
      </w:r>
      <w:r w:rsidR="59C80800">
        <w:t>activating</w:t>
      </w:r>
      <w:r w:rsidR="000C1E25">
        <w:t xml:space="preserve"> </w:t>
      </w:r>
      <w:r>
        <w:t xml:space="preserve">emergencies </w:t>
      </w:r>
      <w:r w:rsidR="000C1E25">
        <w:t>have</w:t>
      </w:r>
      <w:r>
        <w:t xml:space="preserve"> a certain level of severity</w:t>
      </w:r>
      <w:r w:rsidR="00780A06">
        <w:t xml:space="preserve"> and connection to utility service</w:t>
      </w:r>
      <w:r>
        <w:t>, as recommended by provider commenters.</w:t>
      </w:r>
    </w:p>
    <w:p w:rsidR="00556255" w:rsidP="00FC5D9D" w:rsidRDefault="001B3660" w14:paraId="2CF201CB" w14:textId="1163D858">
      <w:pPr>
        <w:pStyle w:val="Standard"/>
      </w:pPr>
      <w:r>
        <w:lastRenderedPageBreak/>
        <w:t>Res. M</w:t>
      </w:r>
      <w:r w:rsidR="006C0F31">
        <w:noBreakHyphen/>
      </w:r>
      <w:r>
        <w:t>4833 and Res. M</w:t>
      </w:r>
      <w:r w:rsidR="006C0F31">
        <w:noBreakHyphen/>
      </w:r>
      <w:r>
        <w:t>4835</w:t>
      </w:r>
      <w:r w:rsidR="00556255">
        <w:t xml:space="preserve"> </w:t>
      </w:r>
      <w:r w:rsidR="00CB0871">
        <w:t>adopted the waivers of the non</w:t>
      </w:r>
      <w:r w:rsidR="006C0F31">
        <w:noBreakHyphen/>
      </w:r>
      <w:r w:rsidR="00CB0871">
        <w:t>usage rule and renewal requirements for four months.</w:t>
      </w:r>
      <w:r w:rsidR="00CB0871">
        <w:rPr>
          <w:rStyle w:val="FootnoteReference"/>
        </w:rPr>
        <w:footnoteReference w:id="56"/>
      </w:r>
      <w:r w:rsidR="00CB0871">
        <w:t xml:space="preserve"> D.18</w:t>
      </w:r>
      <w:r w:rsidR="006C0F31">
        <w:noBreakHyphen/>
      </w:r>
      <w:r w:rsidR="00CB0871">
        <w:t>08</w:t>
      </w:r>
      <w:r w:rsidR="006C0F31">
        <w:noBreakHyphen/>
      </w:r>
      <w:r w:rsidR="00CB0871">
        <w:t xml:space="preserve">004 </w:t>
      </w:r>
      <w:r w:rsidR="00A85F32">
        <w:t>held that those protections would be in force on an interim basis for</w:t>
      </w:r>
      <w:r w:rsidR="000C1E25">
        <w:t xml:space="preserve"> the same duration adopted in</w:t>
      </w:r>
      <w:r w:rsidR="00A85F32">
        <w:t xml:space="preserve"> </w:t>
      </w:r>
      <w:r>
        <w:t>Res. M</w:t>
      </w:r>
      <w:r w:rsidR="006C0F31">
        <w:noBreakHyphen/>
      </w:r>
      <w:r>
        <w:t>4833 and Res. M</w:t>
      </w:r>
      <w:r w:rsidR="006C0F31">
        <w:noBreakHyphen/>
      </w:r>
      <w:r>
        <w:t>4835</w:t>
      </w:r>
      <w:r w:rsidR="00A85F32">
        <w:t xml:space="preserve"> or until utility service is restored.</w:t>
      </w:r>
      <w:r w:rsidR="00A85F32">
        <w:rPr>
          <w:rStyle w:val="FootnoteReference"/>
        </w:rPr>
        <w:footnoteReference w:id="57"/>
      </w:r>
      <w:r w:rsidR="00942B51">
        <w:t xml:space="preserve"> However, none of these actions adopted a minimum duration solely for subsidized disaster relief that was intended to apply to all qualifying disasters moving forward on a permanent basis.</w:t>
      </w:r>
    </w:p>
    <w:p w:rsidR="00CC15AA" w:rsidP="00CC15AA" w:rsidRDefault="00171C1C" w14:paraId="3E3073AA" w14:textId="3518D7BF">
      <w:pPr>
        <w:pStyle w:val="Standard"/>
      </w:pPr>
      <w:r>
        <w:t>TURN recommends that the Commission adopt a six</w:t>
      </w:r>
      <w:r w:rsidR="006C0F31">
        <w:noBreakHyphen/>
      </w:r>
      <w:r>
        <w:t xml:space="preserve">month waiver duration, which TURN </w:t>
      </w:r>
      <w:r w:rsidR="00DC6A18">
        <w:t>states</w:t>
      </w:r>
      <w:r>
        <w:t xml:space="preserve"> is consistent with </w:t>
      </w:r>
      <w:r w:rsidR="00DC6A18">
        <w:t>the duration for federal emergency communication support</w:t>
      </w:r>
      <w:r>
        <w:t>.</w:t>
      </w:r>
      <w:r>
        <w:rPr>
          <w:rStyle w:val="FootnoteReference"/>
        </w:rPr>
        <w:footnoteReference w:id="58"/>
      </w:r>
      <w:r w:rsidR="00DC6A18">
        <w:t xml:space="preserve"> If the Commission declines to parallel the federal window, TURN supports a four</w:t>
      </w:r>
      <w:r w:rsidR="006C0F31">
        <w:noBreakHyphen/>
      </w:r>
      <w:r w:rsidR="00DC6A18">
        <w:t xml:space="preserve">month duration, consistent with </w:t>
      </w:r>
      <w:r w:rsidR="001B3660">
        <w:t>Res. M</w:t>
      </w:r>
      <w:r w:rsidR="006C0F31">
        <w:noBreakHyphen/>
      </w:r>
      <w:r w:rsidR="001B3660">
        <w:t>4833 and Res. M</w:t>
      </w:r>
      <w:r w:rsidR="006C0F31">
        <w:noBreakHyphen/>
      </w:r>
      <w:r w:rsidR="001B3660">
        <w:t>4835</w:t>
      </w:r>
      <w:r w:rsidR="00DC6A18">
        <w:t xml:space="preserve">. The Small LECs note that </w:t>
      </w:r>
      <w:r w:rsidR="00312E10">
        <w:t>“</w:t>
      </w:r>
      <w:r w:rsidR="00DC6A18">
        <w:t xml:space="preserve">while it seems logical to lift disaster relief measures as soon as the triggering state of emergency has </w:t>
      </w:r>
      <w:r w:rsidR="00357CF4">
        <w:t>en</w:t>
      </w:r>
      <w:r w:rsidR="00DC6A18">
        <w:t>ded,</w:t>
      </w:r>
      <w:r w:rsidR="00312E10">
        <w:t>”</w:t>
      </w:r>
      <w:r w:rsidR="00DC6A18">
        <w:t xml:space="preserve"> they also </w:t>
      </w:r>
      <w:r w:rsidR="00357CF4">
        <w:t>support</w:t>
      </w:r>
      <w:r w:rsidR="00DC6A18">
        <w:t xml:space="preserve"> making the relief available for a reasonable amount of time after the emergency has ended. Overall, the Small LECs state the Commission should </w:t>
      </w:r>
      <w:r w:rsidR="00312E10">
        <w:t>“</w:t>
      </w:r>
      <w:r w:rsidR="00DC6A18">
        <w:t>prioritize developing clear guidelines for when permanent relief measures [go] into effect, and when they are lifted.</w:t>
      </w:r>
      <w:r w:rsidR="00312E10">
        <w:t>”</w:t>
      </w:r>
      <w:r w:rsidR="00DC6A18">
        <w:rPr>
          <w:rStyle w:val="FootnoteReference"/>
        </w:rPr>
        <w:footnoteReference w:id="59"/>
      </w:r>
      <w:r w:rsidR="00CC15AA">
        <w:t xml:space="preserve"> </w:t>
      </w:r>
      <w:r w:rsidR="001C7C3A">
        <w:t>Cal Advoc</w:t>
      </w:r>
      <w:r w:rsidR="00CC15AA">
        <w:t xml:space="preserve">ates recommends defined durations </w:t>
      </w:r>
      <w:r w:rsidR="00EB42D1">
        <w:t>of 6</w:t>
      </w:r>
      <w:r w:rsidR="006C0F31">
        <w:noBreakHyphen/>
      </w:r>
      <w:r w:rsidR="00EB42D1">
        <w:t>12 months or</w:t>
      </w:r>
      <w:r w:rsidR="00CC15AA">
        <w:t xml:space="preserve"> that protections should remain in effect </w:t>
      </w:r>
      <w:r w:rsidR="00312E10">
        <w:t>“</w:t>
      </w:r>
      <w:r w:rsidR="00CC15AA">
        <w:t>for the duration of an emergency and continue for a reasonable recovery period thereafter […].</w:t>
      </w:r>
      <w:r w:rsidR="00312E10">
        <w:t>”</w:t>
      </w:r>
      <w:r w:rsidR="00CC15AA">
        <w:rPr>
          <w:rStyle w:val="FootnoteReference"/>
        </w:rPr>
        <w:footnoteReference w:id="60"/>
      </w:r>
    </w:p>
    <w:p w:rsidR="00146907" w:rsidP="00CC15AA" w:rsidRDefault="00CC15AA" w14:paraId="50396B6C" w14:textId="5BE24AB8">
      <w:pPr>
        <w:pStyle w:val="Standard"/>
      </w:pPr>
      <w:r>
        <w:lastRenderedPageBreak/>
        <w:t xml:space="preserve">We agree with commenters that </w:t>
      </w:r>
      <w:r w:rsidR="00E944E7">
        <w:t xml:space="preserve">automatic implementation of </w:t>
      </w:r>
      <w:r>
        <w:t>the rule waivers should have clear, pre</w:t>
      </w:r>
      <w:r w:rsidR="006C0F31">
        <w:noBreakHyphen/>
      </w:r>
      <w:r>
        <w:t xml:space="preserve">defined </w:t>
      </w:r>
      <w:r w:rsidR="0010655E">
        <w:t xml:space="preserve">minimum </w:t>
      </w:r>
      <w:r>
        <w:t xml:space="preserve">durations. </w:t>
      </w:r>
      <w:r w:rsidR="00981743">
        <w:t xml:space="preserve">Officially, </w:t>
      </w:r>
      <w:r w:rsidR="0072240D">
        <w:t>Governor</w:t>
      </w:r>
      <w:r w:rsidR="006C0F31">
        <w:noBreakHyphen/>
      </w:r>
      <w:r w:rsidR="00146907">
        <w:t xml:space="preserve">declared </w:t>
      </w:r>
      <w:r w:rsidR="00981743">
        <w:t xml:space="preserve">states of emergency are to be terminated at the </w:t>
      </w:r>
      <w:r w:rsidR="00312E10">
        <w:t>“</w:t>
      </w:r>
      <w:r w:rsidR="00981743">
        <w:t>earliest possible date that conditions warrant</w:t>
      </w:r>
      <w:r w:rsidR="00666247">
        <w:t>.</w:t>
      </w:r>
      <w:r w:rsidR="00312E10">
        <w:t>”</w:t>
      </w:r>
      <w:r w:rsidR="00981743">
        <w:rPr>
          <w:rStyle w:val="FootnoteReference"/>
        </w:rPr>
        <w:footnoteReference w:id="61"/>
      </w:r>
      <w:r w:rsidR="00981743">
        <w:t xml:space="preserve"> </w:t>
      </w:r>
      <w:r w:rsidR="00666247">
        <w:t>H</w:t>
      </w:r>
      <w:r w:rsidR="00981743">
        <w:t>owever, in practice, the Legislative Analyst</w:t>
      </w:r>
      <w:r w:rsidR="00312E10">
        <w:t>’</w:t>
      </w:r>
      <w:r w:rsidR="00981743">
        <w:t>s Office found that successive administrations terminated multiple states of emergency in batches</w:t>
      </w:r>
      <w:r>
        <w:t xml:space="preserve"> (in one case over 100</w:t>
      </w:r>
      <w:r w:rsidR="000C1E25">
        <w:t xml:space="preserve"> at a time</w:t>
      </w:r>
      <w:r>
        <w:t>)</w:t>
      </w:r>
      <w:r w:rsidR="00981743">
        <w:t xml:space="preserve">, frequently terminating declarations made years </w:t>
      </w:r>
      <w:r w:rsidR="007919BA">
        <w:t>earlier</w:t>
      </w:r>
      <w:r w:rsidR="00981743">
        <w:t xml:space="preserve"> by prior administrations.</w:t>
      </w:r>
      <w:r w:rsidR="007919BA">
        <w:rPr>
          <w:rStyle w:val="FootnoteReference"/>
        </w:rPr>
        <w:footnoteReference w:id="62"/>
      </w:r>
      <w:r w:rsidR="00981743">
        <w:t xml:space="preserve"> </w:t>
      </w:r>
      <w:r w:rsidR="007919BA">
        <w:t xml:space="preserve">This suggests that official terminations </w:t>
      </w:r>
      <w:r w:rsidR="0096386A">
        <w:t xml:space="preserve">of state emergencies </w:t>
      </w:r>
      <w:r w:rsidR="007919BA">
        <w:t>may have little to do with on the ground emergency conditions</w:t>
      </w:r>
      <w:r>
        <w:t>, and Californians have little certainty as to when declared states of emergency may be terminated</w:t>
      </w:r>
      <w:r w:rsidR="007919BA">
        <w:t>.</w:t>
      </w:r>
      <w:r w:rsidR="0096386A">
        <w:t xml:space="preserve"> Federal declarations of emergency expire after one year, unless terminated by Congress or extended by the </w:t>
      </w:r>
      <w:r w:rsidR="00160723">
        <w:t>P</w:t>
      </w:r>
      <w:r w:rsidR="0096386A">
        <w:t xml:space="preserve">resident, again, offering little certainty to </w:t>
      </w:r>
      <w:r w:rsidR="00714BEC">
        <w:t xml:space="preserve">providers and customers </w:t>
      </w:r>
      <w:r w:rsidR="0096386A">
        <w:t>as to the potential duration of emergency protections.</w:t>
      </w:r>
      <w:r w:rsidR="0096386A">
        <w:rPr>
          <w:rStyle w:val="FootnoteReference"/>
        </w:rPr>
        <w:footnoteReference w:id="63"/>
      </w:r>
    </w:p>
    <w:p w:rsidR="00942B51" w:rsidP="007E2ED0" w:rsidRDefault="007E2ED0" w14:paraId="04958A3F" w14:textId="7FF50BEE">
      <w:pPr>
        <w:pStyle w:val="Standard"/>
        <w:rPr>
          <w:color w:val="000000"/>
        </w:rPr>
      </w:pPr>
      <w:r w:rsidRPr="0FC9E4B2">
        <w:rPr>
          <w:color w:val="000000" w:themeColor="text1"/>
        </w:rPr>
        <w:t xml:space="preserve">We adopt an automatic duration </w:t>
      </w:r>
      <w:r w:rsidRPr="0FC9E4B2" w:rsidR="00593985">
        <w:rPr>
          <w:color w:val="000000" w:themeColor="text1"/>
        </w:rPr>
        <w:t xml:space="preserve">for </w:t>
      </w:r>
      <w:r w:rsidRPr="0FC9E4B2">
        <w:rPr>
          <w:color w:val="000000" w:themeColor="text1"/>
        </w:rPr>
        <w:t xml:space="preserve">disaster relief protection of one month. To the extent that utility service is still disrupted and/or any </w:t>
      </w:r>
      <w:r w:rsidRPr="0FC9E4B2" w:rsidR="00AE5428">
        <w:rPr>
          <w:color w:val="000000" w:themeColor="text1"/>
        </w:rPr>
        <w:t xml:space="preserve">related </w:t>
      </w:r>
      <w:r w:rsidRPr="0FC9E4B2">
        <w:rPr>
          <w:color w:val="000000" w:themeColor="text1"/>
        </w:rPr>
        <w:t>evacuation/shelter</w:t>
      </w:r>
      <w:r w:rsidRPr="0FC9E4B2" w:rsidR="42141573">
        <w:rPr>
          <w:color w:val="000000" w:themeColor="text1"/>
        </w:rPr>
        <w:t>-</w:t>
      </w:r>
      <w:r w:rsidRPr="0FC9E4B2">
        <w:rPr>
          <w:color w:val="000000" w:themeColor="text1"/>
        </w:rPr>
        <w:t>in</w:t>
      </w:r>
      <w:r w:rsidRPr="0FC9E4B2" w:rsidR="11A5D3F6">
        <w:rPr>
          <w:color w:val="000000" w:themeColor="text1"/>
        </w:rPr>
        <w:t>-</w:t>
      </w:r>
      <w:r w:rsidRPr="0FC9E4B2">
        <w:rPr>
          <w:color w:val="000000" w:themeColor="text1"/>
        </w:rPr>
        <w:t>place restrictions</w:t>
      </w:r>
      <w:r w:rsidRPr="0FC9E4B2" w:rsidR="00593985">
        <w:rPr>
          <w:color w:val="000000" w:themeColor="text1"/>
        </w:rPr>
        <w:t>,</w:t>
      </w:r>
      <w:r w:rsidRPr="0FC9E4B2">
        <w:rPr>
          <w:color w:val="000000" w:themeColor="text1"/>
        </w:rPr>
        <w:t xml:space="preserve"> </w:t>
      </w:r>
      <w:r w:rsidRPr="0FC9E4B2" w:rsidR="00593985">
        <w:rPr>
          <w:color w:val="000000" w:themeColor="text1"/>
        </w:rPr>
        <w:t xml:space="preserve">as noticed by the applicable state </w:t>
      </w:r>
      <w:r w:rsidRPr="0FC9E4B2" w:rsidR="001B1EB5">
        <w:rPr>
          <w:color w:val="000000" w:themeColor="text1"/>
        </w:rPr>
        <w:t xml:space="preserve">or local </w:t>
      </w:r>
      <w:r w:rsidRPr="0FC9E4B2" w:rsidR="00593985">
        <w:rPr>
          <w:color w:val="000000" w:themeColor="text1"/>
        </w:rPr>
        <w:t>agency,</w:t>
      </w:r>
      <w:r w:rsidRPr="0FC9E4B2">
        <w:rPr>
          <w:color w:val="000000" w:themeColor="text1"/>
        </w:rPr>
        <w:t xml:space="preserve"> are still in place at the end of the 30</w:t>
      </w:r>
      <w:r>
        <w:noBreakHyphen/>
      </w:r>
      <w:r w:rsidRPr="0FC9E4B2">
        <w:rPr>
          <w:color w:val="000000" w:themeColor="text1"/>
        </w:rPr>
        <w:t>day period, the consumer protections will be automatically extended for an additional 30 days from the date that service is restored, and evacuation or shelter</w:t>
      </w:r>
      <w:r>
        <w:noBreakHyphen/>
      </w:r>
      <w:r w:rsidRPr="0FC9E4B2">
        <w:rPr>
          <w:color w:val="000000" w:themeColor="text1"/>
        </w:rPr>
        <w:t>in</w:t>
      </w:r>
      <w:r w:rsidRPr="0FC9E4B2" w:rsidR="32F7CA09">
        <w:rPr>
          <w:color w:val="000000" w:themeColor="text1"/>
        </w:rPr>
        <w:t>-</w:t>
      </w:r>
      <w:r w:rsidRPr="0FC9E4B2">
        <w:rPr>
          <w:color w:val="000000" w:themeColor="text1"/>
        </w:rPr>
        <w:t xml:space="preserve">place orders are lifted. </w:t>
      </w:r>
    </w:p>
    <w:p w:rsidR="009E61E4" w:rsidP="007E2ED0" w:rsidRDefault="007E2ED0" w14:paraId="28E58D08" w14:textId="31CC4591">
      <w:pPr>
        <w:pStyle w:val="Standard"/>
        <w:rPr>
          <w:color w:val="000000"/>
        </w:rPr>
      </w:pPr>
      <w:r w:rsidRPr="009D64AC">
        <w:rPr>
          <w:color w:val="000000"/>
        </w:rPr>
        <w:t xml:space="preserve">To the extent providers are unclear as to the specific end date of the protections, they may request California LifeLine Program staff confirmation. </w:t>
      </w:r>
      <w:r w:rsidRPr="009D64AC">
        <w:rPr>
          <w:color w:val="000000"/>
        </w:rPr>
        <w:lastRenderedPageBreak/>
        <w:t xml:space="preserve">The Communications Division </w:t>
      </w:r>
      <w:r>
        <w:rPr>
          <w:color w:val="000000"/>
        </w:rPr>
        <w:t xml:space="preserve">then </w:t>
      </w:r>
      <w:r w:rsidRPr="009D64AC">
        <w:rPr>
          <w:color w:val="000000"/>
        </w:rPr>
        <w:t xml:space="preserve">will issue an administrative letter </w:t>
      </w:r>
      <w:r w:rsidR="00161AC7">
        <w:rPr>
          <w:color w:val="000000"/>
        </w:rPr>
        <w:t>to LifeLine service providers</w:t>
      </w:r>
      <w:r w:rsidR="00350DA9">
        <w:rPr>
          <w:color w:val="000000"/>
        </w:rPr>
        <w:t xml:space="preserve"> and </w:t>
      </w:r>
      <w:r w:rsidR="00161AC7">
        <w:rPr>
          <w:color w:val="000000"/>
        </w:rPr>
        <w:t>LifeLine service list</w:t>
      </w:r>
      <w:r w:rsidR="00350DA9">
        <w:rPr>
          <w:color w:val="000000"/>
        </w:rPr>
        <w:t xml:space="preserve">s, </w:t>
      </w:r>
      <w:r w:rsidRPr="009D64AC">
        <w:rPr>
          <w:color w:val="000000"/>
        </w:rPr>
        <w:t>clarifying the date to which the disaster protections have been extended.</w:t>
      </w:r>
      <w:r w:rsidR="00350DA9">
        <w:rPr>
          <w:color w:val="000000"/>
        </w:rPr>
        <w:t xml:space="preserve"> Administrative letters are also posted to the Commission’s website.</w:t>
      </w:r>
    </w:p>
    <w:p w:rsidR="0093218B" w:rsidP="007E2ED0" w:rsidRDefault="007E2ED0" w14:paraId="6A6A6900" w14:textId="6E781A0F">
      <w:pPr>
        <w:pStyle w:val="Standard"/>
      </w:pPr>
      <w:r>
        <w:t>A 30</w:t>
      </w:r>
      <w:r w:rsidR="006C0F31">
        <w:noBreakHyphen/>
      </w:r>
      <w:r>
        <w:t xml:space="preserve">day </w:t>
      </w:r>
      <w:r w:rsidR="00AE5428">
        <w:t xml:space="preserve">protection </w:t>
      </w:r>
      <w:r>
        <w:t xml:space="preserve">duration </w:t>
      </w:r>
      <w:r w:rsidR="00AE5428">
        <w:t>allows</w:t>
      </w:r>
      <w:r>
        <w:t xml:space="preserve"> those impacted by disasters to recover </w:t>
      </w:r>
      <w:r w:rsidR="00AE5428">
        <w:t xml:space="preserve">or locate new copies of </w:t>
      </w:r>
      <w:r>
        <w:t>documents</w:t>
      </w:r>
      <w:r w:rsidR="00AE5428">
        <w:t xml:space="preserve"> necessary to</w:t>
      </w:r>
      <w:r>
        <w:t xml:space="preserve"> re</w:t>
      </w:r>
      <w:r w:rsidR="006C0F31">
        <w:noBreakHyphen/>
      </w:r>
      <w:r>
        <w:t xml:space="preserve">establish LifeLine eligibility or to replace a lost device. </w:t>
      </w:r>
      <w:r w:rsidR="00DD6357">
        <w:rPr>
          <w:color w:val="000000"/>
        </w:rPr>
        <w:t xml:space="preserve">The extension provision ensures that if, following the minimum default duration, conditions on the ground suggest that customers may still lack access to their homes (and so documents and/or devices), utility service, or the ability to leave their homes, such customers are not obligated to satisfy renewal requirements or non-usage restrictions to retain services. </w:t>
      </w:r>
      <w:r>
        <w:t>Th</w:t>
      </w:r>
      <w:r w:rsidR="003D3537">
        <w:t xml:space="preserve">ese </w:t>
      </w:r>
      <w:r w:rsidR="00DD6357">
        <w:t>provisions</w:t>
      </w:r>
      <w:r>
        <w:t xml:space="preserve"> balance the need for customer protections </w:t>
      </w:r>
      <w:r w:rsidR="00AE5428">
        <w:t>following a disaster with</w:t>
      </w:r>
      <w:r>
        <w:t xml:space="preserve"> the purpose of the LifeLine provisions subject to the waivers: fraud</w:t>
      </w:r>
      <w:r w:rsidR="00AE5428">
        <w:t xml:space="preserve"> </w:t>
      </w:r>
      <w:r w:rsidR="00A70AAB">
        <w:t xml:space="preserve">and waste </w:t>
      </w:r>
      <w:r w:rsidR="00AE5428">
        <w:t>prevention</w:t>
      </w:r>
      <w:r>
        <w:t>.</w:t>
      </w:r>
      <w:r w:rsidR="00942B51">
        <w:t xml:space="preserve"> </w:t>
      </w:r>
    </w:p>
    <w:p w:rsidR="00E30498" w:rsidP="00FC5D9D" w:rsidRDefault="00870EA8" w14:paraId="7533BBF5" w14:textId="31FF297F">
      <w:pPr>
        <w:pStyle w:val="Standard"/>
      </w:pPr>
      <w:r w:rsidRPr="00F67F3C">
        <w:t>T</w:t>
      </w:r>
      <w:r w:rsidRPr="00004912" w:rsidR="005F2E39">
        <w:t xml:space="preserve">he </w:t>
      </w:r>
      <w:r w:rsidR="006F5ECE">
        <w:t>30</w:t>
      </w:r>
      <w:r w:rsidR="006C0F31">
        <w:noBreakHyphen/>
      </w:r>
      <w:r w:rsidR="006F5ECE">
        <w:t>day waiver of the non</w:t>
      </w:r>
      <w:r w:rsidR="006C0F31">
        <w:noBreakHyphen/>
      </w:r>
      <w:r w:rsidR="006F5ECE">
        <w:t xml:space="preserve">usage rule </w:t>
      </w:r>
      <w:r w:rsidR="00666247">
        <w:t>starts</w:t>
      </w:r>
      <w:r w:rsidR="006F5ECE">
        <w:t xml:space="preserve"> the </w:t>
      </w:r>
      <w:r w:rsidRPr="00004912" w:rsidR="00312E10">
        <w:t>“</w:t>
      </w:r>
      <w:r w:rsidRPr="00004912" w:rsidR="005F2E39">
        <w:t>clock</w:t>
      </w:r>
      <w:r w:rsidRPr="00004912" w:rsidR="00312E10">
        <w:t>”</w:t>
      </w:r>
      <w:r w:rsidRPr="00004912" w:rsidR="005F2E39">
        <w:t xml:space="preserve"> </w:t>
      </w:r>
      <w:r w:rsidRPr="00004912" w:rsidR="0FABADAA">
        <w:t>for any 30</w:t>
      </w:r>
      <w:r w:rsidR="006C0F31">
        <w:noBreakHyphen/>
      </w:r>
      <w:r w:rsidRPr="00004912" w:rsidR="0FABADAA">
        <w:t>day period of non</w:t>
      </w:r>
      <w:r w:rsidR="006C0F31">
        <w:noBreakHyphen/>
      </w:r>
      <w:r w:rsidRPr="00004912" w:rsidR="0FABADAA">
        <w:t xml:space="preserve">usage </w:t>
      </w:r>
      <w:r w:rsidR="00666247">
        <w:t>at</w:t>
      </w:r>
      <w:r w:rsidRPr="00004912" w:rsidR="0032251D">
        <w:t xml:space="preserve"> </w:t>
      </w:r>
      <w:r w:rsidR="0093218B">
        <w:t xml:space="preserve">30 days </w:t>
      </w:r>
      <w:r w:rsidRPr="00004912" w:rsidR="005F2E39">
        <w:t>following the declaration of emergency. A</w:t>
      </w:r>
      <w:r w:rsidRPr="00004912" w:rsidR="00E30498">
        <w:t xml:space="preserve"> participant will have to have failed to </w:t>
      </w:r>
      <w:r w:rsidRPr="00004912" w:rsidR="00B00E8B">
        <w:t>use</w:t>
      </w:r>
      <w:r w:rsidRPr="00004912" w:rsidR="00E30498">
        <w:t xml:space="preserve"> </w:t>
      </w:r>
      <w:r w:rsidRPr="00004912" w:rsidR="00146907">
        <w:t>a</w:t>
      </w:r>
      <w:r w:rsidRPr="00004912" w:rsidR="00E30498">
        <w:t xml:space="preserve"> LifeLine service </w:t>
      </w:r>
      <w:r w:rsidR="006F5ECE">
        <w:t>to which the non</w:t>
      </w:r>
      <w:r w:rsidR="006C0F31">
        <w:noBreakHyphen/>
      </w:r>
      <w:r w:rsidR="006F5ECE">
        <w:t>usage rules apply</w:t>
      </w:r>
      <w:r w:rsidRPr="00004912" w:rsidR="00146907">
        <w:t xml:space="preserve"> for 30 days following expiration of emergency protections before their provider is required to send notice informing the subscriber of the risk of removal from LifeLine service </w:t>
      </w:r>
      <w:r w:rsidRPr="00004912" w:rsidR="000C1E25">
        <w:t>for non</w:t>
      </w:r>
      <w:r w:rsidR="006C0F31">
        <w:noBreakHyphen/>
      </w:r>
      <w:r w:rsidRPr="00004912" w:rsidR="000C1E25">
        <w:t xml:space="preserve">usage </w:t>
      </w:r>
      <w:r w:rsidRPr="00004912" w:rsidR="00146907">
        <w:t xml:space="preserve">under </w:t>
      </w:r>
      <w:r w:rsidR="006C0F31">
        <w:t>G.O. </w:t>
      </w:r>
      <w:r w:rsidRPr="00004912" w:rsidR="00146907">
        <w:t>153</w:t>
      </w:r>
      <w:r w:rsidR="006C0F31">
        <w:noBreakHyphen/>
      </w:r>
      <w:r w:rsidRPr="00004912" w:rsidR="00146907">
        <w:t xml:space="preserve">A </w:t>
      </w:r>
      <w:r w:rsidRPr="00004912" w:rsidR="009F6EA9">
        <w:t>Section </w:t>
      </w:r>
      <w:r w:rsidRPr="00004912" w:rsidR="00146907">
        <w:t>5.7.2.</w:t>
      </w:r>
    </w:p>
    <w:p w:rsidR="002F2C38" w:rsidP="00FC5D9D" w:rsidRDefault="002F2C38" w14:paraId="324B3445" w14:textId="304DC72D">
      <w:pPr>
        <w:pStyle w:val="Standard"/>
      </w:pPr>
      <w:r>
        <w:t xml:space="preserve">As applied to the waiver of the renewal process requirements, the expiration of the emergency protections </w:t>
      </w:r>
      <w:r w:rsidR="0096386A">
        <w:t xml:space="preserve">will </w:t>
      </w:r>
      <w:r w:rsidR="22A342FC">
        <w:t>mark</w:t>
      </w:r>
      <w:r>
        <w:t xml:space="preserve"> the beginning of a </w:t>
      </w:r>
      <w:r w:rsidR="00312E10">
        <w:t>“</w:t>
      </w:r>
      <w:r>
        <w:t>catch</w:t>
      </w:r>
      <w:r w:rsidR="006C0F31">
        <w:noBreakHyphen/>
      </w:r>
      <w:r>
        <w:t>up renewal process,</w:t>
      </w:r>
      <w:r w:rsidR="00312E10">
        <w:t>”</w:t>
      </w:r>
      <w:r>
        <w:t xml:space="preserve"> as described in </w:t>
      </w:r>
      <w:r w:rsidR="001269B7">
        <w:t>Res. M</w:t>
      </w:r>
      <w:r w:rsidR="006C0F31">
        <w:noBreakHyphen/>
      </w:r>
      <w:r>
        <w:t>4835. The TPA will administer the catch</w:t>
      </w:r>
      <w:r w:rsidR="006C0F31">
        <w:noBreakHyphen/>
      </w:r>
      <w:r>
        <w:t xml:space="preserve">up renewal process beginning on the date the emergency protections expire. </w:t>
      </w:r>
      <w:r w:rsidR="006F5ECE">
        <w:t>When Program operations allow, i</w:t>
      </w:r>
      <w:r w:rsidRPr="00A5210F">
        <w:t>mpacted participants</w:t>
      </w:r>
      <w:r w:rsidRPr="00A5210F" w:rsidR="00312E10">
        <w:t>’</w:t>
      </w:r>
      <w:r w:rsidRPr="00A5210F">
        <w:t xml:space="preserve"> LifeLine </w:t>
      </w:r>
      <w:r w:rsidRPr="00A5210F">
        <w:lastRenderedPageBreak/>
        <w:t>anniversary dates will be 75 days following the first date of the catch</w:t>
      </w:r>
      <w:r w:rsidR="006C0F31">
        <w:noBreakHyphen/>
      </w:r>
      <w:r w:rsidRPr="00A5210F">
        <w:t xml:space="preserve">up renewal process, consistent with the framework created by </w:t>
      </w:r>
      <w:r w:rsidRPr="00A5210F" w:rsidR="001269B7">
        <w:t>Res. M</w:t>
      </w:r>
      <w:r w:rsidR="006C0F31">
        <w:noBreakHyphen/>
      </w:r>
      <w:r w:rsidRPr="00A5210F">
        <w:t>4853.</w:t>
      </w:r>
      <w:r w:rsidRPr="00A5210F">
        <w:rPr>
          <w:rStyle w:val="FootnoteReference"/>
        </w:rPr>
        <w:footnoteReference w:id="64"/>
      </w:r>
    </w:p>
    <w:p w:rsidR="00AE5428" w:rsidP="00666247" w:rsidRDefault="00AE5428" w14:paraId="627F3884" w14:textId="108C9F86">
      <w:pPr>
        <w:pStyle w:val="Standard"/>
      </w:pPr>
      <w:r>
        <w:t xml:space="preserve">Conditions may </w:t>
      </w:r>
      <w:r w:rsidR="00666247">
        <w:t xml:space="preserve">sometimes warrant </w:t>
      </w:r>
      <w:r>
        <w:t>extend</w:t>
      </w:r>
      <w:r w:rsidR="00666247">
        <w:t>ed</w:t>
      </w:r>
      <w:r>
        <w:t xml:space="preserve"> relief</w:t>
      </w:r>
      <w:r w:rsidR="003E2961">
        <w:t xml:space="preserve"> </w:t>
      </w:r>
      <w:r>
        <w:t>when the automatic protections adopted by this decision are not activated</w:t>
      </w:r>
      <w:r w:rsidRPr="00004912">
        <w:t>.</w:t>
      </w:r>
      <w:r>
        <w:t xml:space="preserve"> </w:t>
      </w:r>
      <w:r w:rsidR="000E450D">
        <w:t>Currently,</w:t>
      </w:r>
      <w:r w:rsidR="00666247">
        <w:t xml:space="preserve"> t</w:t>
      </w:r>
      <w:r>
        <w:t xml:space="preserve">he Commission may revise </w:t>
      </w:r>
      <w:r w:rsidR="006C0F31">
        <w:t>G.O. </w:t>
      </w:r>
      <w:r>
        <w:t>153</w:t>
      </w:r>
      <w:r w:rsidR="006C0F31">
        <w:noBreakHyphen/>
      </w:r>
      <w:r>
        <w:t xml:space="preserve">A provisions by Commission resolution pursuant to </w:t>
      </w:r>
      <w:r w:rsidR="006C0F31">
        <w:t>G.O. </w:t>
      </w:r>
      <w:r>
        <w:t>153</w:t>
      </w:r>
      <w:r w:rsidR="006C0F31">
        <w:noBreakHyphen/>
      </w:r>
      <w:r>
        <w:t xml:space="preserve">A Section 15. As described in section 5, below, this decision modifies </w:t>
      </w:r>
      <w:r w:rsidR="006C0F31">
        <w:t>G.O. </w:t>
      </w:r>
      <w:r>
        <w:t>153</w:t>
      </w:r>
      <w:r w:rsidR="006C0F31">
        <w:noBreakHyphen/>
      </w:r>
      <w:r>
        <w:t xml:space="preserve">A to also allow the Commission to temporarily waive or suspend General Order provisions via a </w:t>
      </w:r>
      <w:r w:rsidR="007C6A54">
        <w:t xml:space="preserve">Commission </w:t>
      </w:r>
      <w:r w:rsidRPr="007B36AB">
        <w:t>resolution</w:t>
      </w:r>
      <w:r w:rsidR="006F5ECE">
        <w:t xml:space="preserve"> and, in pre</w:t>
      </w:r>
      <w:r w:rsidR="006C0F31">
        <w:noBreakHyphen/>
      </w:r>
      <w:r w:rsidR="006F5ECE">
        <w:t xml:space="preserve">defined </w:t>
      </w:r>
      <w:r w:rsidR="003D3537">
        <w:t xml:space="preserve">emergency or disaster </w:t>
      </w:r>
      <w:r w:rsidR="006F5ECE">
        <w:t>circumstances discussed below, upon action by the Executive Director.</w:t>
      </w:r>
      <w:r w:rsidR="000E450D">
        <w:t xml:space="preserve"> This formalizes a mechanism by which the Commission can authorize </w:t>
      </w:r>
      <w:r w:rsidR="003D3537">
        <w:t xml:space="preserve">temporary </w:t>
      </w:r>
      <w:r w:rsidR="000E450D">
        <w:t>relief when the automatic protections adopted by this decision are not activated.</w:t>
      </w:r>
    </w:p>
    <w:p w:rsidR="005B131A" w:rsidP="005B131A" w:rsidRDefault="005B131A" w14:paraId="569CA099" w14:textId="6E31C1C1">
      <w:pPr>
        <w:pStyle w:val="Heading2"/>
      </w:pPr>
      <w:bookmarkStart w:name="_Toc239950071" w:id="20"/>
      <w:r>
        <w:t xml:space="preserve">Default </w:t>
      </w:r>
      <w:r w:rsidR="00477BFA">
        <w:t xml:space="preserve">LifeLine </w:t>
      </w:r>
      <w:r>
        <w:t>Eligibility Based on Enrollment in Other Disaster Rel</w:t>
      </w:r>
      <w:r w:rsidR="0081470B">
        <w:t>ie</w:t>
      </w:r>
      <w:r>
        <w:t>f Programs</w:t>
      </w:r>
      <w:bookmarkEnd w:id="20"/>
    </w:p>
    <w:p w:rsidR="0082188F" w:rsidP="00DB1B38" w:rsidRDefault="002F499B" w14:paraId="760F7A0E" w14:textId="0403F776">
      <w:pPr>
        <w:pStyle w:val="Standard"/>
      </w:pPr>
      <w:r>
        <w:t xml:space="preserve">TURN recommends </w:t>
      </w:r>
      <w:r w:rsidR="00411C71">
        <w:t xml:space="preserve">that </w:t>
      </w:r>
      <w:r>
        <w:t xml:space="preserve">the Commission </w:t>
      </w:r>
      <w:r w:rsidR="00DB1B38">
        <w:t xml:space="preserve">waive LifeLine enrollment criteria </w:t>
      </w:r>
      <w:r w:rsidR="00411C71">
        <w:t xml:space="preserve">during a declared disaster </w:t>
      </w:r>
      <w:r w:rsidR="00DB1B38">
        <w:t>when an applicant can demonstrate that they receive support from a disaster relief program</w:t>
      </w:r>
      <w:r w:rsidR="00666247">
        <w:t>,</w:t>
      </w:r>
      <w:r w:rsidR="00DB1B38">
        <w:t xml:space="preserve"> such as the FEMA</w:t>
      </w:r>
      <w:r w:rsidR="000D57CE">
        <w:t xml:space="preserve">’s </w:t>
      </w:r>
      <w:r w:rsidR="00DB1B38">
        <w:t>IHP. According to TURN, the federal government implement</w:t>
      </w:r>
      <w:r w:rsidR="00C01287">
        <w:t>s</w:t>
      </w:r>
      <w:r w:rsidR="00DB1B38">
        <w:t xml:space="preserve"> similar waivers when disaster</w:t>
      </w:r>
      <w:r w:rsidR="00C01287">
        <w:t>s</w:t>
      </w:r>
      <w:r w:rsidR="00DB1B38">
        <w:t xml:space="preserve"> strike and automatic</w:t>
      </w:r>
      <w:r w:rsidR="00C01287">
        <w:t>ally</w:t>
      </w:r>
      <w:r w:rsidR="00DB1B38">
        <w:t xml:space="preserve"> check</w:t>
      </w:r>
      <w:r w:rsidR="00C01287">
        <w:t>s</w:t>
      </w:r>
      <w:r w:rsidR="00DB1B38">
        <w:t xml:space="preserve"> </w:t>
      </w:r>
      <w:r w:rsidR="007C4EA1">
        <w:t>to verify</w:t>
      </w:r>
      <w:r w:rsidR="00E41327">
        <w:t xml:space="preserve"> eligibility </w:t>
      </w:r>
      <w:r w:rsidR="00DB1B38">
        <w:t>twelve months after the disaster has ended, de</w:t>
      </w:r>
      <w:r w:rsidR="006C0F31">
        <w:noBreakHyphen/>
      </w:r>
      <w:r w:rsidR="00DB1B38">
        <w:t xml:space="preserve">enrolling any </w:t>
      </w:r>
      <w:r w:rsidR="00C01287">
        <w:t xml:space="preserve">ineligible </w:t>
      </w:r>
      <w:r w:rsidR="00DB1B38">
        <w:t>subscribers.</w:t>
      </w:r>
      <w:r w:rsidR="00C610E6">
        <w:rPr>
          <w:rStyle w:val="FootnoteReference"/>
        </w:rPr>
        <w:footnoteReference w:id="65"/>
      </w:r>
      <w:r w:rsidR="00C610E6">
        <w:t xml:space="preserve"> </w:t>
      </w:r>
      <w:r w:rsidR="001C7C3A">
        <w:t>Cal Advoc</w:t>
      </w:r>
      <w:r w:rsidR="00714BEC">
        <w:t xml:space="preserve">ates states that </w:t>
      </w:r>
      <w:r w:rsidR="00C610E6">
        <w:t>TURN</w:t>
      </w:r>
      <w:r w:rsidR="00312E10">
        <w:t>’</w:t>
      </w:r>
      <w:r w:rsidR="00C610E6">
        <w:t>s</w:t>
      </w:r>
      <w:r w:rsidR="00714BEC">
        <w:t xml:space="preserve"> proposal would</w:t>
      </w:r>
      <w:r w:rsidR="00DB1B38">
        <w:t xml:space="preserve"> remove barriers for those who are not yet LifeLine subscribers and who may </w:t>
      </w:r>
      <w:r w:rsidR="00B71CD5">
        <w:t>have lost</w:t>
      </w:r>
      <w:r w:rsidR="00DB1B38">
        <w:t xml:space="preserve"> access to documents </w:t>
      </w:r>
      <w:r w:rsidR="00C73E83">
        <w:t xml:space="preserve">necessary to </w:t>
      </w:r>
      <w:r w:rsidR="00DB1B38">
        <w:t>establish eligibility.</w:t>
      </w:r>
      <w:r w:rsidR="00B71CD5">
        <w:rPr>
          <w:rStyle w:val="FootnoteReference"/>
        </w:rPr>
        <w:footnoteReference w:id="66"/>
      </w:r>
    </w:p>
    <w:p w:rsidR="0082188F" w:rsidP="00DB1B38" w:rsidRDefault="00996405" w14:paraId="53FE368F" w14:textId="55A604F3">
      <w:pPr>
        <w:pStyle w:val="Standard"/>
      </w:pPr>
      <w:r>
        <w:lastRenderedPageBreak/>
        <w:t xml:space="preserve">The Small LECs generally support such a mechanism, though </w:t>
      </w:r>
      <w:r w:rsidR="00714BEC">
        <w:t xml:space="preserve">they </w:t>
      </w:r>
      <w:r>
        <w:t>note that there should be ease of verification for the TPA, minimal burdens for customers, and consistent guidelines of duration for all permanent disaster relief mechanisms.</w:t>
      </w:r>
      <w:r>
        <w:rPr>
          <w:rStyle w:val="FootnoteReference"/>
        </w:rPr>
        <w:footnoteReference w:id="67"/>
      </w:r>
      <w:r>
        <w:t xml:space="preserve"> </w:t>
      </w:r>
      <w:r w:rsidR="00B71CD5">
        <w:t>CforAT also support</w:t>
      </w:r>
      <w:r w:rsidR="0096386A">
        <w:t>s</w:t>
      </w:r>
      <w:r w:rsidR="00B71CD5">
        <w:t xml:space="preserve"> auto</w:t>
      </w:r>
      <w:r w:rsidR="0096386A">
        <w:t>matic eligibility</w:t>
      </w:r>
      <w:r w:rsidR="00B71CD5">
        <w:t xml:space="preserve"> </w:t>
      </w:r>
      <w:r w:rsidR="0096386A">
        <w:t>for</w:t>
      </w:r>
      <w:r w:rsidR="00B71CD5">
        <w:t xml:space="preserve"> LifeLine for those receiving other disaster</w:t>
      </w:r>
      <w:r w:rsidR="006C0F31">
        <w:noBreakHyphen/>
      </w:r>
      <w:r w:rsidR="00B71CD5">
        <w:t>related relief.</w:t>
      </w:r>
      <w:r w:rsidR="00B71CD5">
        <w:rPr>
          <w:rStyle w:val="FootnoteReference"/>
        </w:rPr>
        <w:footnoteReference w:id="68"/>
      </w:r>
    </w:p>
    <w:p w:rsidR="008B3D2A" w:rsidP="00BC4C09" w:rsidRDefault="00C846B3" w14:paraId="498FC5E7" w14:textId="19DD573E">
      <w:pPr>
        <w:pStyle w:val="Standard"/>
      </w:pPr>
      <w:r>
        <w:t xml:space="preserve">CTIA </w:t>
      </w:r>
      <w:r w:rsidR="0096386A">
        <w:t>state</w:t>
      </w:r>
      <w:r>
        <w:t xml:space="preserve">s that an expanded eligibility provision encompassing those receiving disaster relief could </w:t>
      </w:r>
      <w:r w:rsidR="00C01287">
        <w:t xml:space="preserve">sometimes </w:t>
      </w:r>
      <w:r>
        <w:t>be appropriate, but recommends the Commission continue to address such situations on an ad hoc basis, in part to avoid additional discrepancies between eligibility requirements in federal and state programs.</w:t>
      </w:r>
      <w:r>
        <w:rPr>
          <w:rStyle w:val="FootnoteReference"/>
        </w:rPr>
        <w:footnoteReference w:id="69"/>
      </w:r>
      <w:r>
        <w:t xml:space="preserve"> </w:t>
      </w:r>
      <w:r w:rsidR="009B59FA">
        <w:t>Among other bases for its opposition</w:t>
      </w:r>
      <w:r w:rsidR="00C610E6">
        <w:t xml:space="preserve"> to TURN</w:t>
      </w:r>
      <w:r w:rsidR="00312E10">
        <w:t>’</w:t>
      </w:r>
      <w:r w:rsidR="00C610E6">
        <w:t>s proposal</w:t>
      </w:r>
      <w:r w:rsidR="009B59FA">
        <w:t>, Assurance states that receipt of emergency relief does not seem like a logical way to grant LifeLine eligibility unless such relief programs are income</w:t>
      </w:r>
      <w:r w:rsidR="006C0F31">
        <w:noBreakHyphen/>
      </w:r>
      <w:r w:rsidR="009B59FA">
        <w:t>based.</w:t>
      </w:r>
      <w:r w:rsidR="009B59FA">
        <w:rPr>
          <w:rStyle w:val="FootnoteReference"/>
        </w:rPr>
        <w:footnoteReference w:id="70"/>
      </w:r>
    </w:p>
    <w:p w:rsidR="0082188F" w:rsidP="00340ACD" w:rsidRDefault="00C610E6" w14:paraId="7790E8B3" w14:textId="5C5F763D">
      <w:pPr>
        <w:pStyle w:val="Standard"/>
      </w:pPr>
      <w:r>
        <w:t>W</w:t>
      </w:r>
      <w:r w:rsidR="00BC4C09">
        <w:t>e decline to adopt an expanded LifeLine eligibility framework encompassing those receiving different types of disaster relief. It is inconsistent with the Moore Act</w:t>
      </w:r>
      <w:r w:rsidR="00312E10">
        <w:t>’</w:t>
      </w:r>
      <w:r w:rsidR="00BC4C09">
        <w:t>s focus on ensuring communications service access to low</w:t>
      </w:r>
      <w:r w:rsidR="006C0F31">
        <w:noBreakHyphen/>
      </w:r>
      <w:r w:rsidR="00BC4C09">
        <w:t xml:space="preserve">income customers to expand eligibility of the </w:t>
      </w:r>
      <w:r w:rsidR="001970DC">
        <w:t>P</w:t>
      </w:r>
      <w:r w:rsidR="00BC4C09">
        <w:t>rogram to those who may not in fact be low</w:t>
      </w:r>
      <w:r w:rsidR="006C0F31">
        <w:noBreakHyphen/>
      </w:r>
      <w:r w:rsidR="00BC4C09">
        <w:t>income Californians.</w:t>
      </w:r>
      <w:r w:rsidR="00C01287">
        <w:rPr>
          <w:rStyle w:val="FootnoteReference"/>
        </w:rPr>
        <w:footnoteReference w:id="71"/>
      </w:r>
      <w:r w:rsidR="00BC4C09">
        <w:t xml:space="preserve"> </w:t>
      </w:r>
      <w:r w:rsidR="00DB3C0C">
        <w:t>For example, while certain eligibility requirements for FEMA IHP may suggest a recipient would be lower income, establishment of that fact is not required for eligibility.</w:t>
      </w:r>
      <w:r w:rsidR="00DB3C0C">
        <w:rPr>
          <w:rStyle w:val="FootnoteReference"/>
        </w:rPr>
        <w:footnoteReference w:id="72"/>
      </w:r>
    </w:p>
    <w:p w:rsidR="00D53C44" w:rsidP="00D53C44" w:rsidRDefault="00BC4C09" w14:paraId="460E6B53" w14:textId="44FD0D90">
      <w:pPr>
        <w:pStyle w:val="Heading2"/>
      </w:pPr>
      <w:bookmarkStart w:name="_Toc239950072" w:id="21"/>
      <w:r>
        <w:lastRenderedPageBreak/>
        <w:t>Make</w:t>
      </w:r>
      <w:r w:rsidR="006C0F31">
        <w:noBreakHyphen/>
      </w:r>
      <w:r>
        <w:t>Up of Federal Support</w:t>
      </w:r>
      <w:r w:rsidR="00833AA5">
        <w:br/>
        <w:t xml:space="preserve">During </w:t>
      </w:r>
      <w:r>
        <w:t>a Disaster</w:t>
      </w:r>
      <w:bookmarkEnd w:id="21"/>
    </w:p>
    <w:p w:rsidR="00C50F89" w:rsidP="00D53C44" w:rsidRDefault="00D53C44" w14:paraId="4C78C157" w14:textId="770FA635">
      <w:pPr>
        <w:pStyle w:val="Standard"/>
      </w:pPr>
      <w:r>
        <w:t xml:space="preserve">In its Opening Comments on the March Ruling, CforAT raised the issue </w:t>
      </w:r>
      <w:r w:rsidR="00033B40">
        <w:t>of whether the Commission should replace federal Lifeline subsidies in disaster situations when the FCC fails to waive or delays waiver of the renewal requirements and the non</w:t>
      </w:r>
      <w:r w:rsidR="006C0F31">
        <w:noBreakHyphen/>
      </w:r>
      <w:r w:rsidR="00033B40">
        <w:t>usage rule.</w:t>
      </w:r>
      <w:r w:rsidR="00033B40">
        <w:rPr>
          <w:rStyle w:val="FootnoteReference"/>
        </w:rPr>
        <w:footnoteReference w:id="73"/>
      </w:r>
      <w:r w:rsidR="00033B40">
        <w:t xml:space="preserve"> In such situations, a California LifeLine subscriber may continue to be eligible for California LifeLine but may no longer qualify for </w:t>
      </w:r>
      <w:r w:rsidR="00BC4C09">
        <w:t xml:space="preserve">a </w:t>
      </w:r>
      <w:r w:rsidR="00033B40">
        <w:t xml:space="preserve">federal Lifeline </w:t>
      </w:r>
      <w:r w:rsidR="00BC4C09">
        <w:t>subsidy due to</w:t>
      </w:r>
      <w:r w:rsidR="00033B40">
        <w:t xml:space="preserve"> failure to satisfy one or both of those requirements. </w:t>
      </w:r>
      <w:r w:rsidR="008D7E29">
        <w:t>The Small LECs also ask for clarity as to what will occur if a subscriber is de</w:t>
      </w:r>
      <w:r w:rsidR="006C0F31">
        <w:noBreakHyphen/>
      </w:r>
      <w:r w:rsidR="008D7E29">
        <w:t>enrolled from the federal program but retains California subsidies during a declared emergency.</w:t>
      </w:r>
      <w:r w:rsidR="00361971">
        <w:rPr>
          <w:rStyle w:val="FootnoteReference"/>
        </w:rPr>
        <w:footnoteReference w:id="74"/>
      </w:r>
    </w:p>
    <w:p w:rsidR="00BB23CD" w:rsidP="00BB23CD" w:rsidRDefault="00BC4C09" w14:paraId="5524C2EF" w14:textId="78FA0D98">
      <w:r>
        <w:t>We decline to extend the make</w:t>
      </w:r>
      <w:r w:rsidR="006C0F31">
        <w:noBreakHyphen/>
      </w:r>
      <w:r>
        <w:t xml:space="preserve">up of federal support to </w:t>
      </w:r>
      <w:r w:rsidR="003816A5">
        <w:t xml:space="preserve">cover </w:t>
      </w:r>
      <w:r>
        <w:t xml:space="preserve">variations in </w:t>
      </w:r>
      <w:r w:rsidR="003816A5">
        <w:t xml:space="preserve">requirements during declared states of emergency. </w:t>
      </w:r>
      <w:r w:rsidR="008D7E29">
        <w:t>While we hope that the federal government will extend the same disaster relief that California extends, in practice, waiver of our rules does not impact a customer</w:t>
      </w:r>
      <w:r w:rsidR="00312E10">
        <w:t>’</w:t>
      </w:r>
      <w:r w:rsidR="008D7E29">
        <w:t>s ability to comply with federal rules</w:t>
      </w:r>
      <w:r w:rsidR="00361971">
        <w:t xml:space="preserve"> should the federal government not similarly grant a waiver</w:t>
      </w:r>
      <w:r w:rsidR="008D7E29">
        <w:t>.</w:t>
      </w:r>
      <w:r w:rsidR="00361971">
        <w:t xml:space="preserve"> As noted above, providers should be informing customers of this dynamic in their customer education and outreach material.</w:t>
      </w:r>
      <w:r w:rsidR="008D7E29">
        <w:t xml:space="preserve"> </w:t>
      </w:r>
      <w:r w:rsidR="00647EB5">
        <w:t>Providers can send federal renewal reminders and are required to send federal non</w:t>
      </w:r>
      <w:r w:rsidR="006C0F31">
        <w:noBreakHyphen/>
      </w:r>
      <w:r w:rsidR="00647EB5">
        <w:t>usage warnings.</w:t>
      </w:r>
      <w:r w:rsidR="00647EB5">
        <w:rPr>
          <w:rStyle w:val="FootnoteReference"/>
        </w:rPr>
        <w:footnoteReference w:id="75"/>
      </w:r>
    </w:p>
    <w:p w:rsidR="00FC5D9D" w:rsidP="00BB23CD" w:rsidRDefault="005B131A" w14:paraId="17A94AE0" w14:textId="76E89EE6">
      <w:pPr>
        <w:pStyle w:val="Heading2"/>
      </w:pPr>
      <w:bookmarkStart w:name="_Toc239950073" w:id="22"/>
      <w:r>
        <w:t>Implementation</w:t>
      </w:r>
      <w:bookmarkEnd w:id="22"/>
    </w:p>
    <w:p w:rsidR="005B53C9" w:rsidP="005B53C9" w:rsidRDefault="003816A5" w14:paraId="2687F5EE" w14:textId="247EC4AF">
      <w:pPr>
        <w:pStyle w:val="Standard"/>
      </w:pPr>
      <w:r>
        <w:t>D.19</w:t>
      </w:r>
      <w:r w:rsidR="006C0F31">
        <w:noBreakHyphen/>
      </w:r>
      <w:r>
        <w:t>08</w:t>
      </w:r>
      <w:r w:rsidR="006C0F31">
        <w:noBreakHyphen/>
      </w:r>
      <w:r>
        <w:t xml:space="preserve">025 requires communications service providers to </w:t>
      </w:r>
      <w:r w:rsidRPr="009A2534" w:rsidR="009A2534">
        <w:t xml:space="preserve">file a </w:t>
      </w:r>
      <w:r w:rsidR="006C0F31">
        <w:t>Tier 1</w:t>
      </w:r>
      <w:r w:rsidRPr="009A2534" w:rsidR="009A2534">
        <w:t xml:space="preserve"> </w:t>
      </w:r>
      <w:r w:rsidR="009D2CFD">
        <w:t>a</w:t>
      </w:r>
      <w:r w:rsidRPr="009A2534" w:rsidR="009A2534">
        <w:t xml:space="preserve">dvice </w:t>
      </w:r>
      <w:r w:rsidR="009D2CFD">
        <w:t>l</w:t>
      </w:r>
      <w:r w:rsidRPr="009A2534" w:rsidR="009A2534">
        <w:t xml:space="preserve">etter within 15 days of </w:t>
      </w:r>
      <w:r w:rsidR="003D19C9">
        <w:t>an applicable</w:t>
      </w:r>
      <w:r w:rsidRPr="009A2534" w:rsidR="009A2534">
        <w:t xml:space="preserve"> </w:t>
      </w:r>
      <w:r w:rsidR="0072240D">
        <w:t>Governor</w:t>
      </w:r>
      <w:r w:rsidR="00312E10">
        <w:t>’</w:t>
      </w:r>
      <w:r w:rsidRPr="009A2534" w:rsidR="009A2534">
        <w:t xml:space="preserve">s or </w:t>
      </w:r>
      <w:r w:rsidR="00160723">
        <w:t>P</w:t>
      </w:r>
      <w:r w:rsidRPr="009A2534" w:rsidR="009A2534">
        <w:t>resident</w:t>
      </w:r>
      <w:r w:rsidR="00312E10">
        <w:t>’</w:t>
      </w:r>
      <w:r w:rsidRPr="009A2534" w:rsidR="009A2534">
        <w:t>s state of emergency proclamation</w:t>
      </w:r>
      <w:r w:rsidR="003D19C9">
        <w:t xml:space="preserve">, reporting compliance with implementation </w:t>
      </w:r>
      <w:r w:rsidR="003D19C9">
        <w:lastRenderedPageBreak/>
        <w:t>requirements and outreach activities.</w:t>
      </w:r>
      <w:r w:rsidRPr="009A2534" w:rsidR="009A2534">
        <w:t xml:space="preserve"> These </w:t>
      </w:r>
      <w:r w:rsidR="009D2CFD">
        <w:t>a</w:t>
      </w:r>
      <w:r w:rsidRPr="009A2534" w:rsidR="009A2534">
        <w:t xml:space="preserve">dvice </w:t>
      </w:r>
      <w:r w:rsidR="009D2CFD">
        <w:t>l</w:t>
      </w:r>
      <w:r w:rsidRPr="009A2534" w:rsidR="009A2534">
        <w:t xml:space="preserve">etters </w:t>
      </w:r>
      <w:r w:rsidR="009A2534">
        <w:t>must</w:t>
      </w:r>
      <w:r w:rsidRPr="009A2534" w:rsidR="009A2534">
        <w:t xml:space="preserve"> </w:t>
      </w:r>
      <w:r w:rsidR="009D2CFD">
        <w:t>state</w:t>
      </w:r>
      <w:r w:rsidRPr="009A2534" w:rsidR="009A2534">
        <w:t xml:space="preserve"> which of the required relief measures the provider has implemented</w:t>
      </w:r>
      <w:r w:rsidR="00C01287">
        <w:t>;</w:t>
      </w:r>
      <w:r w:rsidRPr="009A2534" w:rsidR="009A2534">
        <w:t xml:space="preserve"> which of the required relief measures the provider will implement pending an FCC Lifeline waiver</w:t>
      </w:r>
      <w:r w:rsidR="00C01287">
        <w:t>;</w:t>
      </w:r>
      <w:r w:rsidRPr="009A2534" w:rsidR="009A2534">
        <w:t xml:space="preserve"> which of the required relief measures do not apply because the provider either does not provide or does not charge for that service</w:t>
      </w:r>
      <w:r w:rsidR="00C01287">
        <w:t>;</w:t>
      </w:r>
      <w:r w:rsidRPr="009A2534" w:rsidR="009A2534">
        <w:t xml:space="preserve"> and which relief measures, if any, the provider is offering in addition to the required measures.</w:t>
      </w:r>
      <w:r w:rsidR="009D2CFD">
        <w:rPr>
          <w:rStyle w:val="FootnoteReference"/>
        </w:rPr>
        <w:footnoteReference w:id="76"/>
      </w:r>
    </w:p>
    <w:p w:rsidR="00A278EB" w:rsidRDefault="009A2534" w14:paraId="1071A452" w14:textId="270206A1">
      <w:pPr>
        <w:pStyle w:val="Standard"/>
      </w:pPr>
      <w:r>
        <w:t xml:space="preserve">We require LifeLine providers to include in these </w:t>
      </w:r>
      <w:r w:rsidR="00714BEC">
        <w:t>a</w:t>
      </w:r>
      <w:r>
        <w:t xml:space="preserve">dvice </w:t>
      </w:r>
      <w:r w:rsidR="00714BEC">
        <w:t>l</w:t>
      </w:r>
      <w:r>
        <w:t xml:space="preserve">etters confirmation </w:t>
      </w:r>
      <w:r w:rsidR="002B0DFC">
        <w:t>they have</w:t>
      </w:r>
      <w:r>
        <w:t xml:space="preserve"> implement</w:t>
      </w:r>
      <w:r w:rsidR="002B0DFC">
        <w:t>ed</w:t>
      </w:r>
      <w:r>
        <w:t xml:space="preserve"> the disaster relief required by this decision. The </w:t>
      </w:r>
      <w:r w:rsidR="00714BEC">
        <w:t>a</w:t>
      </w:r>
      <w:r>
        <w:t xml:space="preserve">dvice </w:t>
      </w:r>
      <w:r w:rsidR="00714BEC">
        <w:t>l</w:t>
      </w:r>
      <w:r>
        <w:t xml:space="preserve">etters must also include a description of the customer outreach performed to inform affected customers of the availability of LifeLine, as well as to inform LifeLine participants of the protections available to </w:t>
      </w:r>
      <w:r w:rsidRPr="00F73C08">
        <w:t>them following the disaster declaration.</w:t>
      </w:r>
      <w:r>
        <w:t xml:space="preserve"> </w:t>
      </w:r>
      <w:r w:rsidR="00A278EB">
        <w:t xml:space="preserve">LifeLine providers are required to submit these advice letters pursuant to declared states of emergency that </w:t>
      </w:r>
      <w:r w:rsidR="03375103">
        <w:t xml:space="preserve">require </w:t>
      </w:r>
      <w:r w:rsidR="003D19C9">
        <w:t xml:space="preserve">the </w:t>
      </w:r>
      <w:r w:rsidR="00A278EB">
        <w:t xml:space="preserve">automatic implementation of disaster </w:t>
      </w:r>
      <w:r w:rsidRPr="00B17779" w:rsidR="00A278EB">
        <w:t>relief</w:t>
      </w:r>
      <w:r w:rsidR="006F5ECE">
        <w:t xml:space="preserve"> measures</w:t>
      </w:r>
      <w:r w:rsidR="002B0DFC">
        <w:t>,</w:t>
      </w:r>
      <w:r w:rsidR="006F5ECE">
        <w:t xml:space="preserve"> as well as following </w:t>
      </w:r>
      <w:r w:rsidR="002B0DFC">
        <w:t xml:space="preserve">a </w:t>
      </w:r>
      <w:r w:rsidR="006F5ECE">
        <w:t>disaster relief resolution or Executive Director action, unless stated otherwise by the authorizing instrument</w:t>
      </w:r>
      <w:r w:rsidRPr="00B17779" w:rsidR="00A278EB">
        <w:t>.</w:t>
      </w:r>
    </w:p>
    <w:p w:rsidR="0082188F" w:rsidP="005B53C9" w:rsidRDefault="00D85FCD" w14:paraId="21D0BA7B" w14:textId="26C70511">
      <w:pPr>
        <w:pStyle w:val="Standard"/>
      </w:pPr>
      <w:r>
        <w:t xml:space="preserve">We reiterate here the requirement that LifeLine providers </w:t>
      </w:r>
      <w:r w:rsidR="003D19C9">
        <w:t xml:space="preserve">must </w:t>
      </w:r>
      <w:r w:rsidR="00E17AB2">
        <w:t xml:space="preserve">also </w:t>
      </w:r>
      <w:r>
        <w:t xml:space="preserve">submit a </w:t>
      </w:r>
      <w:r w:rsidR="006C0F31">
        <w:t>Tier 1</w:t>
      </w:r>
      <w:r>
        <w:t xml:space="preserve"> </w:t>
      </w:r>
      <w:r w:rsidR="00714BEC">
        <w:t>a</w:t>
      </w:r>
      <w:r>
        <w:t xml:space="preserve">dvice </w:t>
      </w:r>
      <w:r w:rsidR="00714BEC">
        <w:t>l</w:t>
      </w:r>
      <w:r>
        <w:t xml:space="preserve">etter confirming updates of their emergency communications plans, as described in </w:t>
      </w:r>
      <w:r w:rsidR="00862C6E">
        <w:t>section </w:t>
      </w:r>
      <w:r>
        <w:t>3.2.1, above</w:t>
      </w:r>
      <w:r w:rsidR="00E17AB2">
        <w:t xml:space="preserve">, and </w:t>
      </w:r>
      <w:r w:rsidR="003D19C9">
        <w:t xml:space="preserve">must </w:t>
      </w:r>
      <w:r w:rsidR="00E17AB2">
        <w:t xml:space="preserve">submit </w:t>
      </w:r>
      <w:r w:rsidR="003D19C9">
        <w:t xml:space="preserve">related </w:t>
      </w:r>
      <w:r w:rsidR="00E17AB2">
        <w:t xml:space="preserve">customer education and outreach materials to the Communications Division in compliance with </w:t>
      </w:r>
      <w:r w:rsidR="006C0F31">
        <w:t>G.O. </w:t>
      </w:r>
      <w:r w:rsidR="00E17AB2">
        <w:t>153</w:t>
      </w:r>
      <w:r w:rsidR="006C0F31">
        <w:noBreakHyphen/>
      </w:r>
      <w:r w:rsidR="00E17AB2">
        <w:t xml:space="preserve">A </w:t>
      </w:r>
      <w:r w:rsidR="009F6EA9">
        <w:t>Section </w:t>
      </w:r>
      <w:r w:rsidR="00E17AB2">
        <w:t>7.10</w:t>
      </w:r>
      <w:r>
        <w:t>.</w:t>
      </w:r>
    </w:p>
    <w:p w:rsidR="00E3083E" w:rsidP="00FA1B4F" w:rsidRDefault="00E3083E" w14:paraId="26DD6356" w14:textId="13E6FB5C">
      <w:pPr>
        <w:pStyle w:val="Heading1"/>
      </w:pPr>
      <w:bookmarkStart w:name="_Toc239950074" w:id="23"/>
      <w:r>
        <w:t xml:space="preserve">Federal Policy Changes </w:t>
      </w:r>
      <w:r w:rsidR="00C96783">
        <w:t>and</w:t>
      </w:r>
      <w:r>
        <w:t xml:space="preserve"> California LifeLine</w:t>
      </w:r>
      <w:bookmarkEnd w:id="23"/>
    </w:p>
    <w:p w:rsidR="0082188F" w:rsidP="00E3083E" w:rsidRDefault="00E3083E" w14:paraId="0608FC5D" w14:textId="2F6B8421">
      <w:pPr>
        <w:pStyle w:val="Standard"/>
      </w:pPr>
      <w:r>
        <w:t xml:space="preserve">As described above, federal revocation of </w:t>
      </w:r>
      <w:r w:rsidRPr="00A46208" w:rsidR="00CB0C8D">
        <w:t xml:space="preserve">the exemption that enabled California to opt out of </w:t>
      </w:r>
      <w:r w:rsidR="00CB0C8D">
        <w:t>the</w:t>
      </w:r>
      <w:r w:rsidRPr="00A46208" w:rsidR="00CB0C8D">
        <w:t xml:space="preserve"> use of the </w:t>
      </w:r>
      <w:r w:rsidR="00CB0C8D">
        <w:t xml:space="preserve">NLAD and the National Verifier </w:t>
      </w:r>
      <w:r w:rsidRPr="00A46208" w:rsidR="00CB0C8D">
        <w:t xml:space="preserve">processes </w:t>
      </w:r>
      <w:r w:rsidR="00CB0C8D">
        <w:lastRenderedPageBreak/>
        <w:t xml:space="preserve">has caused confusion for </w:t>
      </w:r>
      <w:r w:rsidR="00C216FC">
        <w:t xml:space="preserve">the Commission, the TPA, </w:t>
      </w:r>
      <w:r w:rsidR="00CB0C8D">
        <w:t xml:space="preserve">California LifeLine providers and, likely, California LifeLine participants. </w:t>
      </w:r>
      <w:r w:rsidR="00FC5A12">
        <w:t xml:space="preserve">The Commission has </w:t>
      </w:r>
      <w:r w:rsidR="002B3F2E">
        <w:t>requested</w:t>
      </w:r>
      <w:r w:rsidR="00FC5A12">
        <w:t xml:space="preserve"> that the FCC reconsider its Order to minimize burden</w:t>
      </w:r>
      <w:r w:rsidR="00213C79">
        <w:t>s</w:t>
      </w:r>
      <w:r w:rsidR="00FC5A12">
        <w:t xml:space="preserve"> on Californians and </w:t>
      </w:r>
      <w:r w:rsidR="002B3F2E">
        <w:t xml:space="preserve">LifeLine </w:t>
      </w:r>
      <w:r w:rsidR="00FC5A12">
        <w:t>service providers.</w:t>
      </w:r>
      <w:r w:rsidR="00FC5A12">
        <w:rPr>
          <w:rStyle w:val="FootnoteReference"/>
        </w:rPr>
        <w:footnoteReference w:id="77"/>
      </w:r>
    </w:p>
    <w:p w:rsidR="005F5A19" w:rsidP="005F5A19" w:rsidRDefault="00D85FCD" w14:paraId="5D7869CC" w14:textId="01EC3D36">
      <w:pPr>
        <w:pStyle w:val="Standard"/>
      </w:pPr>
      <w:r>
        <w:t>After the issuance of the F</w:t>
      </w:r>
      <w:r w:rsidR="005F5A19">
        <w:t>C</w:t>
      </w:r>
      <w:r>
        <w:t xml:space="preserve">C Order, the Commission hosted a series of meetings attended by representatives </w:t>
      </w:r>
      <w:r w:rsidR="002B0DFC">
        <w:t xml:space="preserve">of </w:t>
      </w:r>
      <w:r>
        <w:t>TPA staff, Commission LifeLine staff, LifeLine service providers, consumer advocates, and other interested parties</w:t>
      </w:r>
      <w:r w:rsidR="00BE368E">
        <w:t>, including occasionally USAC</w:t>
      </w:r>
      <w:r>
        <w:t xml:space="preserve">. </w:t>
      </w:r>
      <w:r w:rsidR="005F5A19">
        <w:t>Attendees had the opportunity to ask California LifeLine staff and USAC staff questions regarding how the programs would operate going forward. In these meetings, Commission staff stated, and we here affirm, that going forward, California LifeLine and federal Lifeline will operate as two separate programs.</w:t>
      </w:r>
      <w:r w:rsidR="00E8640A">
        <w:rPr>
          <w:rStyle w:val="FootnoteReference"/>
        </w:rPr>
        <w:footnoteReference w:id="78"/>
      </w:r>
      <w:r w:rsidR="005F5A19">
        <w:t xml:space="preserve"> </w:t>
      </w:r>
      <w:r w:rsidR="008B334C">
        <w:t>These stakeholder meetings continue to occur monthly.</w:t>
      </w:r>
    </w:p>
    <w:p w:rsidR="00C96783" w:rsidP="00E3083E" w:rsidRDefault="00C96783" w14:paraId="67EC3629" w14:textId="544EB7E8">
      <w:pPr>
        <w:pStyle w:val="Standard"/>
      </w:pPr>
      <w:r>
        <w:t>In the March Ruling, we asked parties about the practical impacts of th</w:t>
      </w:r>
      <w:r w:rsidR="00213C79">
        <w:t>e FCC</w:t>
      </w:r>
      <w:r w:rsidR="00312E10">
        <w:t>’</w:t>
      </w:r>
      <w:r w:rsidR="00213C79">
        <w:t>s Order</w:t>
      </w:r>
      <w:r>
        <w:t xml:space="preserve"> and </w:t>
      </w:r>
      <w:r w:rsidR="002B3F2E">
        <w:t>whether</w:t>
      </w:r>
      <w:r>
        <w:t xml:space="preserve"> </w:t>
      </w:r>
      <w:r w:rsidR="00360443">
        <w:t>the change</w:t>
      </w:r>
      <w:r>
        <w:t xml:space="preserve"> necessitated any LifeLine </w:t>
      </w:r>
      <w:r w:rsidR="00440D35">
        <w:t>P</w:t>
      </w:r>
      <w:r>
        <w:t>rogram changes</w:t>
      </w:r>
      <w:r w:rsidR="00360443">
        <w:t xml:space="preserve">, including revisions to </w:t>
      </w:r>
      <w:r w:rsidR="006C0F31">
        <w:t>G.O. </w:t>
      </w:r>
      <w:r w:rsidR="00360443">
        <w:t>153</w:t>
      </w:r>
      <w:r w:rsidR="006C0F31">
        <w:noBreakHyphen/>
      </w:r>
      <w:r w:rsidR="00360443">
        <w:t>A.</w:t>
      </w:r>
      <w:r w:rsidR="00881107">
        <w:t xml:space="preserve"> The March Ruling posed the following questions:</w:t>
      </w:r>
    </w:p>
    <w:p w:rsidR="00881107" w:rsidP="004F5382" w:rsidRDefault="00881107" w14:paraId="5DE4340B" w14:textId="77777777">
      <w:pPr>
        <w:pStyle w:val="BlockQuoteH025"/>
        <w:numPr>
          <w:ilvl w:val="0"/>
          <w:numId w:val="26"/>
        </w:numPr>
        <w:ind w:left="1080"/>
      </w:pPr>
      <w:r w:rsidRPr="00881107">
        <w:t>What Program policies should the Commission adopt or modify, or what other actions should the Commission take, to minimize barriers or confusion surrounding the bifurcated enrollment processes for the California LifeLine and federal Lifeline programs?</w:t>
      </w:r>
    </w:p>
    <w:p w:rsidR="00881107" w:rsidP="004F5382" w:rsidRDefault="00881107" w14:paraId="6B170259" w14:textId="65F3DDD6">
      <w:pPr>
        <w:pStyle w:val="BlockQuoteH025"/>
        <w:numPr>
          <w:ilvl w:val="0"/>
          <w:numId w:val="26"/>
        </w:numPr>
        <w:ind w:left="1080"/>
      </w:pPr>
      <w:r w:rsidRPr="00881107">
        <w:t xml:space="preserve">Are there any Commission decisions or provisions of </w:t>
      </w:r>
      <w:r w:rsidR="006C0F31">
        <w:t>G.O. </w:t>
      </w:r>
      <w:r w:rsidRPr="00881107">
        <w:t>153</w:t>
      </w:r>
      <w:r w:rsidR="006C0F31">
        <w:noBreakHyphen/>
      </w:r>
      <w:r w:rsidRPr="00881107">
        <w:t xml:space="preserve">A that must be modified to address the </w:t>
      </w:r>
      <w:r w:rsidRPr="00881107">
        <w:lastRenderedPageBreak/>
        <w:t>bifurcation between the California LifeLine and federal Lifeline programs, and if so, which decisions/provisions and how should they be modified</w:t>
      </w:r>
      <w:r>
        <w:t>?</w:t>
      </w:r>
    </w:p>
    <w:p w:rsidR="0082188F" w:rsidP="004F5382" w:rsidRDefault="00881107" w14:paraId="4CE479EE" w14:textId="77777777">
      <w:pPr>
        <w:pStyle w:val="BlockQuoteH025"/>
        <w:numPr>
          <w:ilvl w:val="0"/>
          <w:numId w:val="26"/>
        </w:numPr>
        <w:ind w:left="1080"/>
      </w:pPr>
      <w:r w:rsidRPr="00881107">
        <w:t>Should the Commission require that, if a provider has sufficient information to determine that an applicant is eligible for both California LifeLine and federal Lifeline, the provider must contact the applicant to request authority to apply to both programs on behalf of the applicant?</w:t>
      </w:r>
    </w:p>
    <w:p w:rsidR="00881107" w:rsidP="004F5382" w:rsidRDefault="00881107" w14:paraId="387CFEF1" w14:textId="0B3461C7">
      <w:pPr>
        <w:pStyle w:val="BlockQuoteH025"/>
        <w:numPr>
          <w:ilvl w:val="0"/>
          <w:numId w:val="26"/>
        </w:numPr>
        <w:ind w:left="1080"/>
      </w:pPr>
      <w:r w:rsidRPr="00881107">
        <w:t xml:space="preserve">Should the Commission continue to make up for the loss of federal support for subscribers that qualify through </w:t>
      </w:r>
      <w:r w:rsidR="00950D2B">
        <w:t>California</w:t>
      </w:r>
      <w:r w:rsidR="006C0F31">
        <w:noBreakHyphen/>
      </w:r>
      <w:r w:rsidR="00950D2B">
        <w:t>Only</w:t>
      </w:r>
      <w:r w:rsidR="00576C47">
        <w:rPr>
          <w:rStyle w:val="FootnoteReference"/>
        </w:rPr>
        <w:footnoteReference w:id="79"/>
      </w:r>
      <w:r w:rsidRPr="00881107">
        <w:t xml:space="preserve"> eligibility (LIHEAP, TANF/CalWORKs/StanWORKs, and NSLP,</w:t>
      </w:r>
      <w:r w:rsidR="00350DA9">
        <w:rPr>
          <w:rStyle w:val="FootnoteReference"/>
        </w:rPr>
        <w:footnoteReference w:id="80"/>
      </w:r>
      <w:r w:rsidRPr="00881107">
        <w:t xml:space="preserve"> </w:t>
      </w:r>
      <w:r w:rsidRPr="00951F6D" w:rsidR="00951F6D">
        <w:rPr>
          <w:i/>
          <w:iCs/>
        </w:rPr>
        <w:t>etc.</w:t>
      </w:r>
      <w:r w:rsidRPr="00881107">
        <w:t xml:space="preserve">, </w:t>
      </w:r>
      <w:r w:rsidRPr="00CC4EC5">
        <w:rPr>
          <w:i/>
          <w:iCs/>
        </w:rPr>
        <w:t>see</w:t>
      </w:r>
      <w:r w:rsidRPr="00881107">
        <w:t xml:space="preserve"> </w:t>
      </w:r>
      <w:r w:rsidR="006C0F31">
        <w:t>G.O. </w:t>
      </w:r>
      <w:r w:rsidRPr="00881107">
        <w:t>153</w:t>
      </w:r>
      <w:r w:rsidR="006C0F31">
        <w:noBreakHyphen/>
      </w:r>
      <w:r w:rsidRPr="00881107">
        <w:t xml:space="preserve">A, </w:t>
      </w:r>
      <w:r w:rsidR="009567FB">
        <w:t>Rule </w:t>
      </w:r>
      <w:r w:rsidRPr="00881107">
        <w:t xml:space="preserve">5.1.5.2 and households with income between 136% through 150% of the Federal Poverty Guidelines, </w:t>
      </w:r>
      <w:r w:rsidRPr="00CC4EC5">
        <w:rPr>
          <w:i/>
          <w:iCs/>
        </w:rPr>
        <w:t xml:space="preserve">see </w:t>
      </w:r>
      <w:r w:rsidR="009567FB">
        <w:t>Rule </w:t>
      </w:r>
      <w:r w:rsidRPr="00881107">
        <w:t>5.1.4.2.2)? Should staff be provided with authority to pause the federal makeup if concerns arise? If so, what trigger(s) should enable staff to pause federal makeup provisions?</w:t>
      </w:r>
    </w:p>
    <w:p w:rsidR="00881107" w:rsidP="004F5382" w:rsidRDefault="00881107" w14:paraId="7D3B2EDE" w14:textId="2151ECDF">
      <w:pPr>
        <w:pStyle w:val="BlockQuoteH025"/>
        <w:numPr>
          <w:ilvl w:val="0"/>
          <w:numId w:val="26"/>
        </w:numPr>
        <w:ind w:left="1080"/>
      </w:pPr>
      <w:r w:rsidRPr="00881107">
        <w:t xml:space="preserve">What additional data should the Commission collect from providers, if any, to ensure: </w:t>
      </w:r>
      <w:r w:rsidR="00AA6478">
        <w:t>(</w:t>
      </w:r>
      <w:r w:rsidRPr="00881107">
        <w:t>a)</w:t>
      </w:r>
      <w:r w:rsidR="00AA6478">
        <w:t> </w:t>
      </w:r>
      <w:r w:rsidRPr="00881107">
        <w:t xml:space="preserve">that providers are communicating to customers the information necessary for customers to make informed decisions regarding Program participation; and </w:t>
      </w:r>
      <w:r w:rsidR="00AA6478">
        <w:t>(</w:t>
      </w:r>
      <w:r w:rsidRPr="00881107">
        <w:t>b)</w:t>
      </w:r>
      <w:r w:rsidR="00AA6478">
        <w:t> </w:t>
      </w:r>
      <w:r w:rsidRPr="00881107">
        <w:t>that providers are continuing to be good stewards of the California LifeLine Program funds</w:t>
      </w:r>
      <w:r>
        <w:t>?</w:t>
      </w:r>
    </w:p>
    <w:p w:rsidR="0082188F" w:rsidP="004F5382" w:rsidRDefault="00881107" w14:paraId="05C890F7" w14:textId="1A1FB18D">
      <w:pPr>
        <w:pStyle w:val="BlockQuoteH025"/>
        <w:numPr>
          <w:ilvl w:val="0"/>
          <w:numId w:val="26"/>
        </w:numPr>
        <w:ind w:left="1080"/>
      </w:pPr>
      <w:r w:rsidRPr="00881107">
        <w:t>Identify changes made to application and outreach processes following the federal revocation of California</w:t>
      </w:r>
      <w:r w:rsidR="00312E10">
        <w:t>’</w:t>
      </w:r>
      <w:r w:rsidRPr="00881107">
        <w:t xml:space="preserve">s </w:t>
      </w:r>
      <w:r w:rsidRPr="00881107">
        <w:lastRenderedPageBreak/>
        <w:t>opt</w:t>
      </w:r>
      <w:r w:rsidR="006C0F31">
        <w:noBreakHyphen/>
      </w:r>
      <w:r w:rsidRPr="00881107">
        <w:t>out status. Identify steps taken to align application processes and ease the burden on applicants enrolling and renewing eligibility. Identify challenges, if any.</w:t>
      </w:r>
    </w:p>
    <w:p w:rsidR="00881107" w:rsidP="004F5382" w:rsidRDefault="00881107" w14:paraId="070D2314" w14:textId="75C032F2">
      <w:pPr>
        <w:pStyle w:val="BlockQuoteH025"/>
        <w:numPr>
          <w:ilvl w:val="0"/>
          <w:numId w:val="26"/>
        </w:numPr>
        <w:ind w:left="1080"/>
      </w:pPr>
      <w:r w:rsidRPr="00881107">
        <w:t>Submit qualitative and/or quantitative data on the impact of federal revocation of California</w:t>
      </w:r>
      <w:r w:rsidR="00312E10">
        <w:t>’</w:t>
      </w:r>
      <w:r w:rsidRPr="00881107">
        <w:t>s opt</w:t>
      </w:r>
      <w:r w:rsidR="006C0F31">
        <w:noBreakHyphen/>
      </w:r>
      <w:r w:rsidRPr="00881107">
        <w:t>out status on your participant enrollment processes and activities, including data on how many prospective participants have not been able to successfully enroll in both programs.</w:t>
      </w:r>
    </w:p>
    <w:p w:rsidR="00881107" w:rsidP="004F5382" w:rsidRDefault="00881107" w14:paraId="291930F6" w14:textId="77777777">
      <w:pPr>
        <w:pStyle w:val="BlockQuoteH025"/>
        <w:numPr>
          <w:ilvl w:val="0"/>
          <w:numId w:val="26"/>
        </w:numPr>
        <w:ind w:left="1080"/>
      </w:pPr>
      <w:r w:rsidRPr="00881107">
        <w:t>What Program policies should the Commission adopt or modify to minimize barriers or confusion surrounding the bifurcated renewal processes for the California LifeLine and federal Lifeline programs?</w:t>
      </w:r>
    </w:p>
    <w:p w:rsidR="00881107" w:rsidP="004F5382" w:rsidRDefault="00881107" w14:paraId="19204A3C" w14:textId="0432BA14">
      <w:pPr>
        <w:pStyle w:val="BlockQuoteH025"/>
        <w:numPr>
          <w:ilvl w:val="0"/>
          <w:numId w:val="26"/>
        </w:numPr>
        <w:ind w:left="1080"/>
      </w:pPr>
      <w:r w:rsidRPr="00881107">
        <w:t>Are there any additional Program changes, party proposals, or facts the Commission should consider related to changes in federal policy impacting California LifeLine?</w:t>
      </w:r>
    </w:p>
    <w:p w:rsidR="0082188F" w:rsidP="005F5A19" w:rsidRDefault="00360443" w14:paraId="683463A6" w14:textId="705F4368">
      <w:pPr>
        <w:pStyle w:val="Standard"/>
      </w:pPr>
      <w:r>
        <w:t xml:space="preserve">Overwhelmingly, LifeLine providers asked for clarity regarding the scope of permissible and intended coordination between </w:t>
      </w:r>
      <w:r w:rsidR="00213C79">
        <w:t xml:space="preserve">the </w:t>
      </w:r>
      <w:r>
        <w:t xml:space="preserve">California and federal </w:t>
      </w:r>
      <w:r w:rsidR="00213C79">
        <w:t>programs</w:t>
      </w:r>
      <w:r>
        <w:t xml:space="preserve"> going forward</w:t>
      </w:r>
      <w:r w:rsidR="008C61DA">
        <w:t xml:space="preserve">; </w:t>
      </w:r>
      <w:r>
        <w:t xml:space="preserve">proposed </w:t>
      </w:r>
      <w:r w:rsidR="00213C79">
        <w:t>P</w:t>
      </w:r>
      <w:r w:rsidR="008C61DA">
        <w:t xml:space="preserve">rogram changes and </w:t>
      </w:r>
      <w:r w:rsidR="006C0F31">
        <w:t>G.O. </w:t>
      </w:r>
      <w:r>
        <w:t>153</w:t>
      </w:r>
      <w:r w:rsidR="006C0F31">
        <w:noBreakHyphen/>
      </w:r>
      <w:r>
        <w:t xml:space="preserve">A modifications were more limited. The sections below </w:t>
      </w:r>
      <w:r w:rsidR="008C61DA">
        <w:t>consider proposed Program modifications and respond</w:t>
      </w:r>
      <w:r>
        <w:t xml:space="preserve"> to certain questions </w:t>
      </w:r>
      <w:r w:rsidR="008C61DA">
        <w:t>asked</w:t>
      </w:r>
      <w:r>
        <w:t xml:space="preserve"> by p</w:t>
      </w:r>
      <w:r w:rsidR="002B3F2E">
        <w:t>arties</w:t>
      </w:r>
      <w:r>
        <w:t xml:space="preserve"> in comments.</w:t>
      </w:r>
    </w:p>
    <w:p w:rsidR="00360443" w:rsidP="009606CD" w:rsidRDefault="00A94482" w14:paraId="01B4122A" w14:textId="7A6DFA9D">
      <w:pPr>
        <w:pStyle w:val="Heading2"/>
      </w:pPr>
      <w:bookmarkStart w:name="_Toc239950075" w:id="24"/>
      <w:r>
        <w:t xml:space="preserve">Applications and </w:t>
      </w:r>
      <w:r w:rsidR="00AF2431">
        <w:t xml:space="preserve">Eligibility Determinations </w:t>
      </w:r>
      <w:r w:rsidR="00881107">
        <w:t>for California LifeLine and Federal Lifeline</w:t>
      </w:r>
      <w:r w:rsidR="000A5AA2">
        <w:t>, Related Outreach</w:t>
      </w:r>
      <w:bookmarkEnd w:id="24"/>
    </w:p>
    <w:p w:rsidR="0082188F" w:rsidP="00036B6A" w:rsidRDefault="00AF2431" w14:paraId="7294E54F" w14:textId="5CA549E7">
      <w:pPr>
        <w:pStyle w:val="Standard"/>
      </w:pPr>
      <w:r>
        <w:t xml:space="preserve">The March Ruling requested input on </w:t>
      </w:r>
      <w:r w:rsidR="00036B6A">
        <w:t>the impact of the FCC</w:t>
      </w:r>
      <w:r w:rsidR="00312E10">
        <w:t>’</w:t>
      </w:r>
      <w:r w:rsidR="00036B6A">
        <w:t xml:space="preserve">s Order on the </w:t>
      </w:r>
      <w:r w:rsidR="0037142E">
        <w:t>Program enrollment</w:t>
      </w:r>
      <w:r w:rsidR="00036B6A">
        <w:t xml:space="preserve"> process, and </w:t>
      </w:r>
      <w:r w:rsidR="0037142E">
        <w:t>related</w:t>
      </w:r>
      <w:r w:rsidR="00036B6A">
        <w:t xml:space="preserve"> </w:t>
      </w:r>
      <w:r w:rsidR="002E493E">
        <w:t>P</w:t>
      </w:r>
      <w:r>
        <w:t xml:space="preserve">rogram modifications or guidance the Commission could provide following </w:t>
      </w:r>
      <w:r w:rsidR="000A5AA2">
        <w:t>implementation</w:t>
      </w:r>
      <w:r>
        <w:t xml:space="preserve"> of the FCC</w:t>
      </w:r>
      <w:r w:rsidR="00312E10">
        <w:t>’</w:t>
      </w:r>
      <w:r>
        <w:t>s Order.</w:t>
      </w:r>
    </w:p>
    <w:p w:rsidR="00021DD3" w:rsidP="00021DD3" w:rsidRDefault="00021DD3" w14:paraId="21A3FB72" w14:textId="25B6180F">
      <w:pPr>
        <w:pStyle w:val="Heading3"/>
      </w:pPr>
      <w:bookmarkStart w:name="_Toc239950076" w:id="25"/>
      <w:r>
        <w:t>Party Positions</w:t>
      </w:r>
      <w:r w:rsidRPr="00714AF6" w:rsidR="00714AF6">
        <w:t xml:space="preserve"> </w:t>
      </w:r>
      <w:r w:rsidR="00714AF6">
        <w:t>on Application</w:t>
      </w:r>
      <w:r w:rsidR="003A6B5A">
        <w:br/>
      </w:r>
      <w:r w:rsidR="00714AF6">
        <w:t>and Enrollment Issues</w:t>
      </w:r>
      <w:bookmarkEnd w:id="25"/>
    </w:p>
    <w:p w:rsidR="0082188F" w:rsidP="004E24BA" w:rsidRDefault="0092216E" w14:paraId="61064545" w14:textId="3E03E2C6">
      <w:pPr>
        <w:pStyle w:val="Standard"/>
      </w:pPr>
      <w:r>
        <w:t>A number of commenters</w:t>
      </w:r>
      <w:r w:rsidR="005F5A19">
        <w:t xml:space="preserve"> recommend that the Commission consider ways to re</w:t>
      </w:r>
      <w:r w:rsidR="006C0F31">
        <w:noBreakHyphen/>
      </w:r>
      <w:r w:rsidR="005F5A19">
        <w:t>integrate federal and state enrollment processes to minimize customer confusion that may result from having to complete two separate</w:t>
      </w:r>
      <w:r w:rsidR="006C0F31">
        <w:noBreakHyphen/>
      </w:r>
      <w:r w:rsidR="005F5A19">
        <w:t>but</w:t>
      </w:r>
      <w:r w:rsidR="006C0F31">
        <w:noBreakHyphen/>
      </w:r>
      <w:r w:rsidR="005F5A19">
        <w:t xml:space="preserve">similar </w:t>
      </w:r>
      <w:r w:rsidR="005F5A19">
        <w:lastRenderedPageBreak/>
        <w:t>applications to qualify for the two programs.</w:t>
      </w:r>
      <w:r w:rsidR="00614ACF">
        <w:rPr>
          <w:rStyle w:val="FootnoteReference"/>
        </w:rPr>
        <w:footnoteReference w:id="81"/>
      </w:r>
      <w:r w:rsidR="005F5A19">
        <w:t xml:space="preserve"> </w:t>
      </w:r>
      <w:r w:rsidR="00003AF9">
        <w:t>Some p</w:t>
      </w:r>
      <w:r w:rsidR="00541CDE">
        <w:t xml:space="preserve">roviders note that recent enrollment data </w:t>
      </w:r>
      <w:r w:rsidR="000539FB">
        <w:t xml:space="preserve">already </w:t>
      </w:r>
      <w:r w:rsidR="00541CDE">
        <w:t>suggests</w:t>
      </w:r>
      <w:r w:rsidR="00C216FC">
        <w:t xml:space="preserve"> that many applicants may not be completing </w:t>
      </w:r>
      <w:r w:rsidR="00541CDE">
        <w:t>both applications</w:t>
      </w:r>
      <w:r w:rsidR="00C216FC">
        <w:t>.</w:t>
      </w:r>
      <w:r w:rsidRPr="00350DA9" w:rsidR="00350DA9">
        <w:rPr>
          <w:rStyle w:val="FootnoteReference"/>
        </w:rPr>
        <w:t xml:space="preserve"> </w:t>
      </w:r>
      <w:r w:rsidR="00350DA9">
        <w:rPr>
          <w:rStyle w:val="FootnoteReference"/>
        </w:rPr>
        <w:footnoteReference w:id="82"/>
      </w:r>
      <w:r w:rsidRPr="00350DA9" w:rsidR="00350DA9">
        <w:rPr>
          <w:vertAlign w:val="superscript"/>
        </w:rPr>
        <w:t>,</w:t>
      </w:r>
      <w:r w:rsidR="000E450D">
        <w:rPr>
          <w:vertAlign w:val="superscript"/>
        </w:rPr>
        <w:t xml:space="preserve"> </w:t>
      </w:r>
      <w:r w:rsidR="00350DA9">
        <w:rPr>
          <w:rStyle w:val="FootnoteReference"/>
        </w:rPr>
        <w:footnoteReference w:id="83"/>
      </w:r>
      <w:r w:rsidR="00C216FC">
        <w:t xml:space="preserve"> </w:t>
      </w:r>
      <w:r w:rsidR="004E24BA">
        <w:t xml:space="preserve">However, </w:t>
      </w:r>
      <w:r w:rsidR="00D1305C">
        <w:t xml:space="preserve">as </w:t>
      </w:r>
      <w:r w:rsidR="005F5A19">
        <w:t>Assurance notes</w:t>
      </w:r>
      <w:r w:rsidR="00D1305C">
        <w:t>,</w:t>
      </w:r>
      <w:r w:rsidR="005F5A19">
        <w:t xml:space="preserve"> coordinating the enrollment processes for the California and federal programs is complicated not only by the FCC</w:t>
      </w:r>
      <w:r w:rsidR="00312E10">
        <w:t>’</w:t>
      </w:r>
      <w:r w:rsidR="005F5A19">
        <w:t xml:space="preserve">s Order, but also by the recently enacted </w:t>
      </w:r>
      <w:r w:rsidR="005F3118">
        <w:t>Pub. Util.</w:t>
      </w:r>
      <w:r w:rsidR="005F5A19">
        <w:t xml:space="preserve"> </w:t>
      </w:r>
      <w:r w:rsidR="005F3118">
        <w:t>Code Section </w:t>
      </w:r>
      <w:r w:rsidR="005F5A19">
        <w:t xml:space="preserve">876.5. This </w:t>
      </w:r>
      <w:r w:rsidR="002F5756">
        <w:t>statute</w:t>
      </w:r>
      <w:r w:rsidR="005F5A19">
        <w:t xml:space="preserve"> limits the Commission, its TPA</w:t>
      </w:r>
      <w:r w:rsidR="004E24BA">
        <w:t>, LifeLine providers,</w:t>
      </w:r>
      <w:r w:rsidR="005F5A19">
        <w:t xml:space="preserve"> and other agents</w:t>
      </w:r>
      <w:r w:rsidR="00312E10">
        <w:t>’</w:t>
      </w:r>
      <w:r w:rsidR="004E24BA">
        <w:t xml:space="preserve"> ability</w:t>
      </w:r>
      <w:r w:rsidR="005F5A19">
        <w:t xml:space="preserve"> to share applicant and subscriber information with the federal government.</w:t>
      </w:r>
      <w:r w:rsidR="005F5A19">
        <w:rPr>
          <w:rStyle w:val="FootnoteReference"/>
        </w:rPr>
        <w:footnoteReference w:id="84"/>
      </w:r>
    </w:p>
    <w:p w:rsidR="0037142E" w:rsidP="0094407D" w:rsidRDefault="004E24BA" w14:paraId="46BC3E6A" w14:textId="2E4C41F2">
      <w:pPr>
        <w:pStyle w:val="Standard"/>
      </w:pPr>
      <w:r>
        <w:t>To reintegrate application and enrollment process</w:t>
      </w:r>
      <w:r w:rsidR="00E17AB2">
        <w:t>es</w:t>
      </w:r>
      <w:r>
        <w:t xml:space="preserve">, </w:t>
      </w:r>
      <w:r w:rsidR="00496384">
        <w:t>AirVoice, and TURN</w:t>
      </w:r>
      <w:r w:rsidR="00003AF9">
        <w:t xml:space="preserve"> recommend </w:t>
      </w:r>
      <w:r w:rsidR="002B3F2E">
        <w:t xml:space="preserve">that </w:t>
      </w:r>
      <w:r w:rsidR="00003AF9">
        <w:t>the Commission create a single application that can be used for both programs</w:t>
      </w:r>
      <w:r w:rsidR="0037142E">
        <w:t xml:space="preserve"> or </w:t>
      </w:r>
      <w:r w:rsidR="000A5AA2">
        <w:t xml:space="preserve">that the Commission </w:t>
      </w:r>
      <w:r w:rsidR="0037142E">
        <w:t xml:space="preserve">allow providers to create a dual </w:t>
      </w:r>
      <w:r w:rsidR="699AA139">
        <w:t xml:space="preserve">enrollment </w:t>
      </w:r>
      <w:r w:rsidR="0037142E">
        <w:t>application process.</w:t>
      </w:r>
      <w:r w:rsidR="00003AF9">
        <w:rPr>
          <w:rStyle w:val="FootnoteReference"/>
        </w:rPr>
        <w:footnoteReference w:id="85"/>
      </w:r>
      <w:r w:rsidR="0037142E">
        <w:t xml:space="preserve"> </w:t>
      </w:r>
      <w:r w:rsidR="002B3F2E">
        <w:t>Verizon</w:t>
      </w:r>
      <w:r w:rsidR="0037142E">
        <w:t xml:space="preserve"> recommend</w:t>
      </w:r>
      <w:r w:rsidR="002B3F2E">
        <w:t>s</w:t>
      </w:r>
      <w:r w:rsidR="0037142E">
        <w:t xml:space="preserve"> that the Commission </w:t>
      </w:r>
      <w:r w:rsidR="002B3F2E">
        <w:t xml:space="preserve">develop application programming interfaces (API) to </w:t>
      </w:r>
      <w:r w:rsidR="0037142E">
        <w:t>link the state and federal online applications</w:t>
      </w:r>
      <w:r>
        <w:t>.</w:t>
      </w:r>
      <w:r w:rsidR="008A4BBB">
        <w:rPr>
          <w:rStyle w:val="FootnoteReference"/>
        </w:rPr>
        <w:footnoteReference w:id="86"/>
      </w:r>
      <w:r>
        <w:t xml:space="preserve"> </w:t>
      </w:r>
      <w:r w:rsidR="00A440BB">
        <w:t xml:space="preserve">CforAT recommends that the Commission create a </w:t>
      </w:r>
      <w:r w:rsidR="00312E10">
        <w:t>“</w:t>
      </w:r>
      <w:r w:rsidR="00A440BB">
        <w:t>prequalification</w:t>
      </w:r>
      <w:r w:rsidR="00312E10">
        <w:t>”</w:t>
      </w:r>
      <w:r w:rsidR="00A440BB">
        <w:t xml:space="preserve"> enrollment process wherein an applicant engages directly </w:t>
      </w:r>
      <w:r w:rsidR="00A440BB">
        <w:lastRenderedPageBreak/>
        <w:t>with the TPA for an eligibility determination before seeking a provider for service</w:t>
      </w:r>
      <w:r w:rsidR="002F5756">
        <w:t>.</w:t>
      </w:r>
      <w:r w:rsidR="00A440BB">
        <w:t xml:space="preserve"> CforAT </w:t>
      </w:r>
      <w:r w:rsidR="0092216E">
        <w:t xml:space="preserve">acknowledges that this proposal could take time to implement, but </w:t>
      </w:r>
      <w:r w:rsidR="00A440BB">
        <w:t>suggests this process could incorporate a structure whereby the TPA submits certain information to the National Verifier to allow for dual e</w:t>
      </w:r>
      <w:r w:rsidR="00A03DA9">
        <w:t>n</w:t>
      </w:r>
      <w:r w:rsidR="00A440BB">
        <w:t>rollment.</w:t>
      </w:r>
      <w:r w:rsidR="00A440BB">
        <w:rPr>
          <w:rStyle w:val="FootnoteReference"/>
        </w:rPr>
        <w:footnoteReference w:id="87"/>
      </w:r>
    </w:p>
    <w:p w:rsidR="00003AF9" w:rsidP="0094407D" w:rsidRDefault="00304DF6" w14:paraId="337CD9B3" w14:textId="0D7A94F2">
      <w:pPr>
        <w:pStyle w:val="Standard"/>
      </w:pPr>
      <w:r>
        <w:t>Verizon</w:t>
      </w:r>
      <w:r w:rsidR="00616E0A">
        <w:t>,</w:t>
      </w:r>
      <w:r>
        <w:t xml:space="preserve"> AirVoice</w:t>
      </w:r>
      <w:r w:rsidR="00616E0A">
        <w:t>, and TURN</w:t>
      </w:r>
      <w:r>
        <w:t xml:space="preserve"> recommend that the Commission add federal Lifeline to the list of programs that would qualify an applicant for California LifeLine, which would lower administrative burdens for applicants.</w:t>
      </w:r>
      <w:r>
        <w:rPr>
          <w:rStyle w:val="FootnoteReference"/>
        </w:rPr>
        <w:footnoteReference w:id="88"/>
      </w:r>
      <w:r w:rsidR="004E24BA">
        <w:t xml:space="preserve"> S</w:t>
      </w:r>
      <w:r w:rsidR="003B0FBD">
        <w:t>omewhat s</w:t>
      </w:r>
      <w:r w:rsidR="004E24BA">
        <w:t xml:space="preserve">imilarly, the Small LECs recommend that the TPA establish a relationship with USAC to </w:t>
      </w:r>
      <w:r w:rsidR="00F37E6D">
        <w:t>access the federal Lifeline data</w:t>
      </w:r>
      <w:r w:rsidR="002B3F2E">
        <w:t>base</w:t>
      </w:r>
      <w:r w:rsidR="00F37E6D">
        <w:t xml:space="preserve">, </w:t>
      </w:r>
      <w:r w:rsidR="212D8393">
        <w:t xml:space="preserve">in order </w:t>
      </w:r>
      <w:r w:rsidR="00F37E6D">
        <w:t>to base</w:t>
      </w:r>
      <w:r w:rsidR="002B3F2E">
        <w:t xml:space="preserve"> California eligibility determinations</w:t>
      </w:r>
      <w:r w:rsidR="004E24BA">
        <w:t xml:space="preserve"> on federal eligibility determinations for those customers who apply to federal Lifeline.</w:t>
      </w:r>
      <w:r w:rsidR="004E24BA">
        <w:rPr>
          <w:rStyle w:val="FootnoteReference"/>
        </w:rPr>
        <w:footnoteReference w:id="89"/>
      </w:r>
      <w:r w:rsidRPr="001269B7" w:rsidR="001F682B">
        <w:t xml:space="preserve"> </w:t>
      </w:r>
      <w:r w:rsidR="000539FB">
        <w:t xml:space="preserve">The Small LECs acknowledge </w:t>
      </w:r>
      <w:r w:rsidR="005F3118">
        <w:t>Pub. Util.</w:t>
      </w:r>
      <w:r w:rsidR="002F5756">
        <w:t xml:space="preserve"> </w:t>
      </w:r>
      <w:r w:rsidR="005F3118">
        <w:t>Code Section </w:t>
      </w:r>
      <w:r w:rsidR="000539FB">
        <w:t>876.5 may make coordinated enrollment processes legally infeasible.</w:t>
      </w:r>
      <w:r w:rsidR="000539FB">
        <w:rPr>
          <w:rStyle w:val="FootnoteReference"/>
        </w:rPr>
        <w:footnoteReference w:id="90"/>
      </w:r>
    </w:p>
    <w:p w:rsidR="00674ECB" w:rsidRDefault="00674ECB" w14:paraId="7FFEAEA1" w14:textId="42F1C767">
      <w:pPr>
        <w:pStyle w:val="Standard"/>
      </w:pPr>
      <w:r>
        <w:t xml:space="preserve">AT&amp;T states that </w:t>
      </w:r>
      <w:r w:rsidR="001D7647">
        <w:t xml:space="preserve">proposals to use </w:t>
      </w:r>
      <w:r w:rsidR="6F5CB4B2">
        <w:t xml:space="preserve">an </w:t>
      </w:r>
      <w:r>
        <w:t xml:space="preserve">API </w:t>
      </w:r>
      <w:r w:rsidR="001D7647">
        <w:t>to link</w:t>
      </w:r>
      <w:r>
        <w:t xml:space="preserve"> California and federal Lifeline forms, dual </w:t>
      </w:r>
      <w:r w:rsidR="0BF859AE">
        <w:t>discount</w:t>
      </w:r>
      <w:r>
        <w:t xml:space="preserve"> application option</w:t>
      </w:r>
      <w:r w:rsidR="001D7647">
        <w:t>s</w:t>
      </w:r>
      <w:r>
        <w:t>, and submission of information to the National Verifier</w:t>
      </w:r>
      <w:r w:rsidR="001D7647">
        <w:t xml:space="preserve"> </w:t>
      </w:r>
      <w:r w:rsidR="00312E10">
        <w:t>“</w:t>
      </w:r>
      <w:r>
        <w:t>appear problematic,</w:t>
      </w:r>
      <w:r w:rsidR="00312E10">
        <w:t>”</w:t>
      </w:r>
      <w:r>
        <w:t xml:space="preserve"> given </w:t>
      </w:r>
      <w:r w:rsidR="005F3118">
        <w:t>Pub. Util.</w:t>
      </w:r>
      <w:r w:rsidR="00496384">
        <w:t xml:space="preserve"> </w:t>
      </w:r>
      <w:r w:rsidR="005F3118">
        <w:t>Code Section </w:t>
      </w:r>
      <w:r>
        <w:t>876.5</w:t>
      </w:r>
      <w:r w:rsidR="00312E10">
        <w:t>’</w:t>
      </w:r>
      <w:r>
        <w:t>s prohibition on sharing applicant information with the federal government.</w:t>
      </w:r>
      <w:r>
        <w:rPr>
          <w:rStyle w:val="FootnoteReference"/>
        </w:rPr>
        <w:footnoteReference w:id="91"/>
      </w:r>
    </w:p>
    <w:p w:rsidR="0094407D" w:rsidP="0094407D" w:rsidRDefault="00496384" w14:paraId="7E0F808A" w14:textId="0C682B7E">
      <w:pPr>
        <w:pStyle w:val="Standard"/>
      </w:pPr>
      <w:r>
        <w:t>NaLA, TURN, and Verizon</w:t>
      </w:r>
      <w:r w:rsidR="0094407D">
        <w:t xml:space="preserve"> stress the potential for customers to be denied federal eligibility or to fail to finish the federal application process </w:t>
      </w:r>
      <w:r w:rsidR="002D2CB8">
        <w:t xml:space="preserve">due to issues </w:t>
      </w:r>
      <w:r w:rsidR="002D2CB8">
        <w:lastRenderedPageBreak/>
        <w:t xml:space="preserve">solely </w:t>
      </w:r>
      <w:r w:rsidR="00074AC8">
        <w:t>involving</w:t>
      </w:r>
      <w:r w:rsidR="002D2CB8">
        <w:t xml:space="preserve"> the federal </w:t>
      </w:r>
      <w:r w:rsidR="00074AC8">
        <w:t xml:space="preserve">enrollment </w:t>
      </w:r>
      <w:r w:rsidR="002D2CB8">
        <w:t>process</w:t>
      </w:r>
      <w:r>
        <w:t>.</w:t>
      </w:r>
      <w:r w:rsidR="002D2CB8">
        <w:t xml:space="preserve"> </w:t>
      </w:r>
      <w:r>
        <w:t>F</w:t>
      </w:r>
      <w:r w:rsidR="002D2CB8">
        <w:t>or example,</w:t>
      </w:r>
      <w:r w:rsidR="0094407D">
        <w:t xml:space="preserve"> the National Verifier does not have direct access to the CalFresh or MediCal databases the TPA </w:t>
      </w:r>
      <w:r w:rsidR="000A5AA2">
        <w:t xml:space="preserve">often </w:t>
      </w:r>
      <w:r w:rsidR="0094407D">
        <w:t>uses to verify programmatic eligibility.</w:t>
      </w:r>
      <w:r w:rsidR="0094407D">
        <w:rPr>
          <w:rStyle w:val="FootnoteReference"/>
        </w:rPr>
        <w:footnoteReference w:id="92"/>
      </w:r>
      <w:r w:rsidR="0094407D">
        <w:t xml:space="preserve"> </w:t>
      </w:r>
      <w:r w:rsidR="00A03DA9">
        <w:t xml:space="preserve">Beyond the burden of </w:t>
      </w:r>
      <w:r w:rsidR="000A5AA2">
        <w:t xml:space="preserve">filling out </w:t>
      </w:r>
      <w:r w:rsidR="00A03DA9">
        <w:t>two applications, having to provide</w:t>
      </w:r>
      <w:r w:rsidR="0094407D">
        <w:t xml:space="preserve"> documents to prove </w:t>
      </w:r>
      <w:r w:rsidR="00A03DA9">
        <w:t xml:space="preserve">qualifying program </w:t>
      </w:r>
      <w:r w:rsidR="0094407D">
        <w:t>enrollment (</w:t>
      </w:r>
      <w:r w:rsidR="00A03DA9">
        <w:t>using</w:t>
      </w:r>
      <w:r w:rsidR="0094407D">
        <w:t xml:space="preserve"> USAC</w:t>
      </w:r>
      <w:r w:rsidR="00312E10">
        <w:t>’</w:t>
      </w:r>
      <w:r w:rsidR="0094407D">
        <w:t>s stringent list of acceptable documents) adds barriers to the federal process.</w:t>
      </w:r>
      <w:r w:rsidR="0094407D">
        <w:rPr>
          <w:rStyle w:val="FootnoteReference"/>
        </w:rPr>
        <w:footnoteReference w:id="93"/>
      </w:r>
      <w:r w:rsidR="0094407D">
        <w:t xml:space="preserve"> </w:t>
      </w:r>
      <w:r w:rsidR="009D09B5">
        <w:t xml:space="preserve">Verizon </w:t>
      </w:r>
      <w:r w:rsidR="0094407D">
        <w:t>urge</w:t>
      </w:r>
      <w:r w:rsidR="003F302B">
        <w:t>s</w:t>
      </w:r>
      <w:r w:rsidR="0094407D">
        <w:t xml:space="preserve"> the Commission to develop or encourage links between USAC and the</w:t>
      </w:r>
      <w:r w:rsidR="00A03DA9">
        <w:t xml:space="preserve"> CalFresh and MediCal</w:t>
      </w:r>
      <w:r w:rsidR="0094407D">
        <w:t xml:space="preserve"> databases to </w:t>
      </w:r>
      <w:r w:rsidR="00A03DA9">
        <w:t>decrease these administrative barriers</w:t>
      </w:r>
      <w:r w:rsidR="0094407D">
        <w:t>.</w:t>
      </w:r>
      <w:r w:rsidR="003F302B">
        <w:rPr>
          <w:rStyle w:val="FootnoteReference"/>
        </w:rPr>
        <w:footnoteReference w:id="94"/>
      </w:r>
      <w:r w:rsidR="002D2CB8">
        <w:t xml:space="preserve"> Additionally, </w:t>
      </w:r>
      <w:r w:rsidR="00DA52CE">
        <w:t>USAC</w:t>
      </w:r>
      <w:r w:rsidR="00312E10">
        <w:t>’</w:t>
      </w:r>
      <w:r w:rsidR="00DA52CE">
        <w:t>s carrier portal is not available in Spanish, limiting the help some customer service representative</w:t>
      </w:r>
      <w:r w:rsidR="000539FB">
        <w:t>s</w:t>
      </w:r>
      <w:r w:rsidR="00DA52CE">
        <w:t xml:space="preserve"> are able to provide, and leaving customers with an </w:t>
      </w:r>
      <w:r w:rsidR="00312E10">
        <w:t>“</w:t>
      </w:r>
      <w:r w:rsidR="00DA52CE">
        <w:t>English</w:t>
      </w:r>
      <w:r w:rsidR="006C0F31">
        <w:noBreakHyphen/>
      </w:r>
      <w:r w:rsidR="00DA52CE">
        <w:t>only application.</w:t>
      </w:r>
      <w:r w:rsidR="00312E10">
        <w:t>”</w:t>
      </w:r>
      <w:r w:rsidR="00DA52CE">
        <w:rPr>
          <w:rStyle w:val="FootnoteReference"/>
        </w:rPr>
        <w:footnoteReference w:id="95"/>
      </w:r>
    </w:p>
    <w:p w:rsidRPr="003B5056" w:rsidR="0082188F" w:rsidP="003B5056" w:rsidRDefault="00021DD3" w14:paraId="2D799461" w14:textId="265985BC">
      <w:pPr>
        <w:pStyle w:val="Standard"/>
      </w:pPr>
      <w:r>
        <w:t xml:space="preserve">As noted above, </w:t>
      </w:r>
      <w:r w:rsidR="005A7B4F">
        <w:t>t</w:t>
      </w:r>
      <w:r>
        <w:t xml:space="preserve">he March Ruling asked whether </w:t>
      </w:r>
      <w:r w:rsidRPr="00881107" w:rsidR="005A7B4F">
        <w:t xml:space="preserve">the Commission </w:t>
      </w:r>
      <w:r w:rsidR="005A7B4F">
        <w:t xml:space="preserve">should </w:t>
      </w:r>
      <w:r w:rsidRPr="00881107" w:rsidR="005A7B4F">
        <w:t xml:space="preserve">require that, if a provider has sufficient information to determine that an applicant is eligible for both California LifeLine and federal Lifeline, the provider </w:t>
      </w:r>
      <w:r w:rsidR="005A7B4F">
        <w:t>should be required to</w:t>
      </w:r>
      <w:r w:rsidRPr="00881107" w:rsidR="005A7B4F">
        <w:t xml:space="preserve"> contact the applicant to request authority to apply to both programs on behalf of the applicant</w:t>
      </w:r>
      <w:r w:rsidR="005A7B4F">
        <w:t>.</w:t>
      </w:r>
    </w:p>
    <w:p w:rsidR="00003AF9" w:rsidP="00B3354B" w:rsidRDefault="00003AF9" w14:paraId="57B8878F" w14:textId="3E8AA89F">
      <w:pPr>
        <w:pStyle w:val="Standard"/>
      </w:pPr>
      <w:r>
        <w:t xml:space="preserve">Providers, for the most part, opposed </w:t>
      </w:r>
      <w:r w:rsidR="005A7B4F">
        <w:t>this proposed requirement</w:t>
      </w:r>
      <w:r>
        <w:t>. For example, AT&amp;T states that a requirement that a provider ask an applicant whether the provider may submit a federal Lifeline application on the applicant</w:t>
      </w:r>
      <w:r w:rsidR="00312E10">
        <w:t>’</w:t>
      </w:r>
      <w:r>
        <w:t>s behalf could come at the risk of fraud if third parties purporting to be Life</w:t>
      </w:r>
      <w:r w:rsidR="0064268A">
        <w:t>L</w:t>
      </w:r>
      <w:r>
        <w:t>ine providers seek applicants</w:t>
      </w:r>
      <w:r w:rsidR="00312E10">
        <w:t>’</w:t>
      </w:r>
      <w:r>
        <w:t xml:space="preserve"> personal information. AT&amp;T also states that such a </w:t>
      </w:r>
      <w:r>
        <w:lastRenderedPageBreak/>
        <w:t xml:space="preserve">requirement </w:t>
      </w:r>
      <w:r w:rsidR="00312E10">
        <w:t>“</w:t>
      </w:r>
      <w:r>
        <w:t>appears to be at odds</w:t>
      </w:r>
      <w:r w:rsidR="00312E10">
        <w:t>”</w:t>
      </w:r>
      <w:r>
        <w:t xml:space="preserve"> with </w:t>
      </w:r>
      <w:r w:rsidR="005F3118">
        <w:t>Pub. Util.</w:t>
      </w:r>
      <w:r w:rsidR="00625043">
        <w:t xml:space="preserve"> </w:t>
      </w:r>
      <w:r w:rsidR="005F3118">
        <w:t>Code Section </w:t>
      </w:r>
      <w:r>
        <w:t>876.5(a).</w:t>
      </w:r>
      <w:r w:rsidR="00FA54DA">
        <w:rPr>
          <w:rStyle w:val="FootnoteReference"/>
        </w:rPr>
        <w:footnoteReference w:id="96"/>
      </w:r>
      <w:r>
        <w:t xml:space="preserve"> Finally, AT&amp;T states that providers have no visibility into whether an applicant has already applied to federal Lifeline and whether their application has been denied.</w:t>
      </w:r>
      <w:r>
        <w:rPr>
          <w:rStyle w:val="FootnoteReference"/>
        </w:rPr>
        <w:footnoteReference w:id="97"/>
      </w:r>
      <w:r>
        <w:t xml:space="preserve"> CTIA states that the federal Lifeline rules do not allow an eligible applicant to authorize a provider to apply to federal Lifeline on their behalf.</w:t>
      </w:r>
      <w:r>
        <w:rPr>
          <w:rStyle w:val="FootnoteReference"/>
        </w:rPr>
        <w:footnoteReference w:id="98"/>
      </w:r>
      <w:r w:rsidR="004D7130">
        <w:t xml:space="preserve"> The Small LECs believe the proposal shifts burden</w:t>
      </w:r>
      <w:r w:rsidR="00074AC8">
        <w:t>s</w:t>
      </w:r>
      <w:r w:rsidR="004D7130">
        <w:t xml:space="preserve"> from customers to providers, and would significantly increase providers</w:t>
      </w:r>
      <w:r w:rsidR="00312E10">
        <w:t>’</w:t>
      </w:r>
      <w:r w:rsidR="004D7130">
        <w:t xml:space="preserve"> administrative costs, while not resolving the issue of separate application/renewal dates.</w:t>
      </w:r>
      <w:r w:rsidR="004D7130">
        <w:rPr>
          <w:rStyle w:val="FootnoteReference"/>
        </w:rPr>
        <w:footnoteReference w:id="99"/>
      </w:r>
    </w:p>
    <w:p w:rsidR="0082188F" w:rsidP="00E17AB2" w:rsidRDefault="00E17AB2" w14:paraId="62A852E6" w14:textId="2A3EDAB8">
      <w:pPr>
        <w:pStyle w:val="Standard"/>
      </w:pPr>
      <w:r>
        <w:t>Verizon opposes a mandate to follow up with applicants that appear eligible for federal Lifeline to request authority to submit a federal application</w:t>
      </w:r>
      <w:r w:rsidR="00917309">
        <w:t xml:space="preserve">, </w:t>
      </w:r>
      <w:r w:rsidR="0064268A">
        <w:t xml:space="preserve">because, among other reasons, </w:t>
      </w:r>
      <w:r w:rsidR="00074AC8">
        <w:t xml:space="preserve">Verizon argues that </w:t>
      </w:r>
      <w:r w:rsidR="00917309">
        <w:t>the Commission should minimiz</w:t>
      </w:r>
      <w:r w:rsidR="00625043">
        <w:t>e</w:t>
      </w:r>
      <w:r w:rsidR="00917309">
        <w:t xml:space="preserve"> the need for continued communication between the provider and applicant, which, Verizon states, could cause more confusion</w:t>
      </w:r>
      <w:r>
        <w:t>.</w:t>
      </w:r>
      <w:r w:rsidR="00917309">
        <w:rPr>
          <w:rStyle w:val="FootnoteReference"/>
        </w:rPr>
        <w:footnoteReference w:id="100"/>
      </w:r>
    </w:p>
    <w:p w:rsidR="00C87E7E" w:rsidP="00003AF9" w:rsidRDefault="00A87DE8" w14:paraId="32B811DB" w14:textId="0EDFCE99">
      <w:pPr>
        <w:pStyle w:val="Standard"/>
      </w:pPr>
      <w:r>
        <w:lastRenderedPageBreak/>
        <w:t xml:space="preserve">Diverging from other providers, </w:t>
      </w:r>
      <w:r w:rsidR="00003AF9">
        <w:t>AirVoice</w:t>
      </w:r>
      <w:r>
        <w:t xml:space="preserve"> </w:t>
      </w:r>
      <w:r w:rsidR="00003AF9">
        <w:t xml:space="preserve">states that the Commission should encourage providers to proactively check subscriber eligibility and enrollment status across programs and, where appropriate, </w:t>
      </w:r>
      <w:r w:rsidR="00891FDE">
        <w:t xml:space="preserve">to </w:t>
      </w:r>
      <w:r w:rsidR="00003AF9">
        <w:t xml:space="preserve">follow up </w:t>
      </w:r>
      <w:r w:rsidR="000A5AA2">
        <w:t xml:space="preserve">with applicants </w:t>
      </w:r>
      <w:r w:rsidR="00003AF9">
        <w:t xml:space="preserve">to facilitate completion of </w:t>
      </w:r>
      <w:r w:rsidR="00891FDE">
        <w:t>a</w:t>
      </w:r>
      <w:r w:rsidR="00003AF9">
        <w:t xml:space="preserve"> second application. AirVoice notes that </w:t>
      </w:r>
      <w:r w:rsidR="00312E10">
        <w:t>“</w:t>
      </w:r>
      <w:r w:rsidR="00003AF9">
        <w:t>[p]roviders are uniquely positioned to identify situations in which a customer has enrolled in only one program despite being potentially eligible for both.</w:t>
      </w:r>
      <w:r w:rsidR="00312E10">
        <w:t>”</w:t>
      </w:r>
      <w:r w:rsidR="00A440BB">
        <w:t xml:space="preserve"> </w:t>
      </w:r>
      <w:r w:rsidR="00160CD3">
        <w:t>AirVoice notes that follow up can occur through automated notification or direct outreach and should be recognized as program related assistance.</w:t>
      </w:r>
      <w:r w:rsidR="00160CD3">
        <w:rPr>
          <w:rStyle w:val="FootnoteReference"/>
        </w:rPr>
        <w:footnoteReference w:id="101"/>
      </w:r>
    </w:p>
    <w:p w:rsidR="0082188F" w:rsidP="00E63933" w:rsidRDefault="00A440BB" w14:paraId="6DB678D0" w14:textId="114485F6">
      <w:pPr>
        <w:pStyle w:val="Standard"/>
      </w:pPr>
      <w:r>
        <w:t xml:space="preserve">CforAT argues that provider receipt of </w:t>
      </w:r>
      <w:r w:rsidR="00A03DA9">
        <w:t xml:space="preserve">a </w:t>
      </w:r>
      <w:r>
        <w:t>California subsid</w:t>
      </w:r>
      <w:r w:rsidR="00A03DA9">
        <w:t>y</w:t>
      </w:r>
      <w:r>
        <w:t xml:space="preserve"> should </w:t>
      </w:r>
      <w:r w:rsidR="00BB5DAB">
        <w:t xml:space="preserve">in fact </w:t>
      </w:r>
      <w:r>
        <w:t>be conditioned upon a provider</w:t>
      </w:r>
      <w:r w:rsidR="00312E10">
        <w:t>’</w:t>
      </w:r>
      <w:r>
        <w:t>s submission of a potentially eligible customer</w:t>
      </w:r>
      <w:r w:rsidR="00312E10">
        <w:t>’</w:t>
      </w:r>
      <w:r>
        <w:t xml:space="preserve">s </w:t>
      </w:r>
      <w:r w:rsidR="00A03DA9">
        <w:t xml:space="preserve">federal </w:t>
      </w:r>
      <w:r>
        <w:t xml:space="preserve">application, if consent is obtained from the customer. CforAT </w:t>
      </w:r>
      <w:r w:rsidR="00A03DA9">
        <w:t>state</w:t>
      </w:r>
      <w:r>
        <w:t>s that</w:t>
      </w:r>
      <w:r w:rsidR="00A03DA9">
        <w:t>,</w:t>
      </w:r>
      <w:r>
        <w:t xml:space="preserve"> otherwise</w:t>
      </w:r>
      <w:r w:rsidR="00A03DA9">
        <w:t>,</w:t>
      </w:r>
      <w:r>
        <w:t xml:space="preserve"> providers may lack the incentive to actively pursue the federal subsidy given the generous California subsidy.</w:t>
      </w:r>
      <w:r w:rsidR="00A03DA9">
        <w:rPr>
          <w:rStyle w:val="FootnoteReference"/>
        </w:rPr>
        <w:footnoteReference w:id="102"/>
      </w:r>
      <w:r w:rsidR="00D7650B">
        <w:t xml:space="preserve"> </w:t>
      </w:r>
      <w:r w:rsidR="00E63933">
        <w:t>Assurance objects to CforAT</w:t>
      </w:r>
      <w:r w:rsidR="00312E10">
        <w:t>’</w:t>
      </w:r>
      <w:r w:rsidR="00E63933">
        <w:t xml:space="preserve">s characterization, stating that assumptions that providers are trying to </w:t>
      </w:r>
      <w:r w:rsidR="00312E10">
        <w:t>“</w:t>
      </w:r>
      <w:r w:rsidR="00E63933">
        <w:t>game</w:t>
      </w:r>
      <w:r w:rsidR="00312E10">
        <w:t>”</w:t>
      </w:r>
      <w:r w:rsidR="00E63933">
        <w:t xml:space="preserve"> the system are unfounded.</w:t>
      </w:r>
      <w:r w:rsidR="00E63933">
        <w:rPr>
          <w:rStyle w:val="FootnoteReference"/>
        </w:rPr>
        <w:footnoteReference w:id="103"/>
      </w:r>
      <w:r w:rsidR="00E63933">
        <w:t xml:space="preserve"> </w:t>
      </w:r>
      <w:r w:rsidR="001C59BE">
        <w:t>TURN</w:t>
      </w:r>
      <w:r w:rsidR="001D3A40">
        <w:t xml:space="preserve"> opposes </w:t>
      </w:r>
      <w:r w:rsidR="001C59BE">
        <w:t>CforAT</w:t>
      </w:r>
      <w:r w:rsidR="00312E10">
        <w:t>’</w:t>
      </w:r>
      <w:r w:rsidR="001C59BE">
        <w:t xml:space="preserve">s </w:t>
      </w:r>
      <w:r w:rsidR="001D3A40">
        <w:t xml:space="preserve">recommendation because TURN argues that submitting </w:t>
      </w:r>
      <w:r w:rsidR="00AA72A3">
        <w:t xml:space="preserve">California LifeLine </w:t>
      </w:r>
      <w:r w:rsidR="001D3A40">
        <w:t xml:space="preserve">applicant information to the federal government may violate </w:t>
      </w:r>
      <w:r w:rsidR="005F3118">
        <w:t>Pub. Util.</w:t>
      </w:r>
      <w:r w:rsidR="00625043">
        <w:t xml:space="preserve"> </w:t>
      </w:r>
      <w:r w:rsidR="005F3118">
        <w:t>Code Section </w:t>
      </w:r>
      <w:r w:rsidR="001D3A40">
        <w:t>876.5.</w:t>
      </w:r>
      <w:r w:rsidR="001D3A40">
        <w:rPr>
          <w:rStyle w:val="FootnoteReference"/>
        </w:rPr>
        <w:footnoteReference w:id="104"/>
      </w:r>
    </w:p>
    <w:p w:rsidR="00742A52" w:rsidP="00742A52" w:rsidRDefault="00742A52" w14:paraId="319AE2CD" w14:textId="391091DF">
      <w:pPr>
        <w:pStyle w:val="Standard"/>
      </w:pPr>
      <w:r>
        <w:t>NaLA states t</w:t>
      </w:r>
      <w:r w:rsidR="00E63933">
        <w:t>hat</w:t>
      </w:r>
      <w:r>
        <w:t>, due to the dual enrollment processes, many applicants</w:t>
      </w:r>
      <w:r w:rsidR="00E63933">
        <w:t xml:space="preserve"> </w:t>
      </w:r>
      <w:r>
        <w:t xml:space="preserve">will be </w:t>
      </w:r>
      <w:r w:rsidRPr="0018225D">
        <w:t>determined eligible for California LifeLine and not federal Lifeline,</w:t>
      </w:r>
      <w:r w:rsidRPr="00E63933" w:rsidR="00E63933">
        <w:t xml:space="preserve"> </w:t>
      </w:r>
      <w:r w:rsidRPr="008F4CFE" w:rsidR="00E63933">
        <w:t xml:space="preserve">including those that are </w:t>
      </w:r>
      <w:r w:rsidR="00074AC8">
        <w:t>actual</w:t>
      </w:r>
      <w:r w:rsidR="000E450D">
        <w:t>ly</w:t>
      </w:r>
      <w:r w:rsidR="00074AC8">
        <w:t xml:space="preserve"> </w:t>
      </w:r>
      <w:r w:rsidRPr="008F4CFE" w:rsidR="00E63933">
        <w:t xml:space="preserve">eligible for both </w:t>
      </w:r>
      <w:r w:rsidR="00074AC8">
        <w:t>programs</w:t>
      </w:r>
      <w:r w:rsidR="00E63933">
        <w:t>,</w:t>
      </w:r>
      <w:r w:rsidRPr="008F4CFE" w:rsidR="00E63933">
        <w:t xml:space="preserve"> </w:t>
      </w:r>
      <w:r w:rsidR="00312E10">
        <w:t>“</w:t>
      </w:r>
      <w:r w:rsidRPr="0018225D">
        <w:t xml:space="preserve">which essentially puts them in the same position as applicants that qualify through </w:t>
      </w:r>
      <w:r w:rsidRPr="0018225D">
        <w:lastRenderedPageBreak/>
        <w:t>California</w:t>
      </w:r>
      <w:r w:rsidR="006C0F31">
        <w:noBreakHyphen/>
      </w:r>
      <w:r w:rsidRPr="0018225D">
        <w:t>only</w:t>
      </w:r>
      <w:r w:rsidR="0038277F">
        <w:t>[</w:t>
      </w:r>
      <w:r w:rsidR="0038277F">
        <w:rPr>
          <w:rStyle w:val="FootnoteReference"/>
        </w:rPr>
        <w:footnoteReference w:id="105"/>
      </w:r>
      <w:r w:rsidR="0038277F">
        <w:t>]</w:t>
      </w:r>
      <w:r w:rsidRPr="0018225D">
        <w:t xml:space="preserve"> eligibility because those subscribers will not receive the federal Lifeline subsidy of $9.25 per month.</w:t>
      </w:r>
      <w:r w:rsidR="00312E10">
        <w:t>”</w:t>
      </w:r>
      <w:r w:rsidR="003F302B">
        <w:rPr>
          <w:rStyle w:val="FootnoteReference"/>
        </w:rPr>
        <w:footnoteReference w:id="106"/>
      </w:r>
      <w:r>
        <w:t xml:space="preserve"> For this reason, NaLA suggests </w:t>
      </w:r>
      <w:r w:rsidRPr="0018225D">
        <w:t xml:space="preserve">the California </w:t>
      </w:r>
      <w:r w:rsidR="00B83D9D">
        <w:t>LifeLine Program</w:t>
      </w:r>
      <w:r w:rsidRPr="0018225D">
        <w:t xml:space="preserve"> must either make up the $9.25 </w:t>
      </w:r>
      <w:r w:rsidR="00074AC8">
        <w:t xml:space="preserve">federal subsidy </w:t>
      </w:r>
      <w:r w:rsidRPr="0018225D">
        <w:t>or set a new reduced service tier that contemplates receipt of only the California LifeLine reimbursement.</w:t>
      </w:r>
      <w:r>
        <w:rPr>
          <w:rStyle w:val="FootnoteReference"/>
        </w:rPr>
        <w:footnoteReference w:id="107"/>
      </w:r>
      <w:r>
        <w:t xml:space="preserve"> Verizon disagrees with the proposal to extend federal make</w:t>
      </w:r>
      <w:r w:rsidR="006C0F31">
        <w:noBreakHyphen/>
      </w:r>
      <w:r>
        <w:t>up eligibility,</w:t>
      </w:r>
      <w:r>
        <w:rPr>
          <w:rStyle w:val="FootnoteReference"/>
        </w:rPr>
        <w:footnoteReference w:id="108"/>
      </w:r>
      <w:r>
        <w:t xml:space="preserve"> but supports recalibration of the </w:t>
      </w:r>
      <w:r w:rsidR="00FB3D61">
        <w:t>MSS</w:t>
      </w:r>
      <w:r w:rsidR="00CB7A96">
        <w:t xml:space="preserve"> </w:t>
      </w:r>
      <w:r>
        <w:t xml:space="preserve">and </w:t>
      </w:r>
      <w:r w:rsidR="00FB3D61">
        <w:t>SSA</w:t>
      </w:r>
      <w:r>
        <w:t xml:space="preserve"> based on updated figures of California</w:t>
      </w:r>
      <w:r w:rsidR="006C0F31">
        <w:noBreakHyphen/>
      </w:r>
      <w:r>
        <w:t>Only subscriber rates.</w:t>
      </w:r>
      <w:r>
        <w:rPr>
          <w:rStyle w:val="FootnoteReference"/>
        </w:rPr>
        <w:footnoteReference w:id="109"/>
      </w:r>
    </w:p>
    <w:p w:rsidR="00021DD3" w:rsidP="00021DD3" w:rsidRDefault="00021DD3" w14:paraId="1AA7393B" w14:textId="5D00994D">
      <w:pPr>
        <w:pStyle w:val="Heading3"/>
      </w:pPr>
      <w:bookmarkStart w:name="_Toc239950077" w:id="26"/>
      <w:r>
        <w:t>Discussion</w:t>
      </w:r>
      <w:r w:rsidR="00A87DE8">
        <w:t xml:space="preserve"> of Application</w:t>
      </w:r>
      <w:r w:rsidR="00B7411E">
        <w:br/>
      </w:r>
      <w:r w:rsidR="00A87DE8">
        <w:t>and Enrollment Issues</w:t>
      </w:r>
      <w:bookmarkEnd w:id="26"/>
    </w:p>
    <w:p w:rsidR="00021DD3" w:rsidP="00021DD3" w:rsidRDefault="00021DD3" w14:paraId="13527989" w14:textId="398016A3">
      <w:pPr>
        <w:pStyle w:val="Standard"/>
      </w:pPr>
      <w:r>
        <w:t>As noted on the Commission</w:t>
      </w:r>
      <w:r w:rsidR="00312E10">
        <w:t>’</w:t>
      </w:r>
      <w:r>
        <w:t xml:space="preserve">s website, </w:t>
      </w:r>
      <w:r w:rsidRPr="0094407D">
        <w:t xml:space="preserve">as of </w:t>
      </w:r>
      <w:r w:rsidR="00DD6776">
        <w:t>February </w:t>
      </w:r>
      <w:r w:rsidRPr="0094407D">
        <w:t xml:space="preserve">1, 2026, the California LifeLine and federal Lifeline programs </w:t>
      </w:r>
      <w:r>
        <w:t>have</w:t>
      </w:r>
      <w:r w:rsidRPr="0094407D">
        <w:t xml:space="preserve"> require</w:t>
      </w:r>
      <w:r>
        <w:t>d</w:t>
      </w:r>
      <w:r w:rsidRPr="0094407D">
        <w:t xml:space="preserve"> separate enrollment processes.</w:t>
      </w:r>
      <w:r>
        <w:rPr>
          <w:rStyle w:val="FootnoteReference"/>
        </w:rPr>
        <w:footnoteReference w:id="110"/>
      </w:r>
      <w:r>
        <w:t xml:space="preserve"> The primary changes in functional responsibilities that have occurred to date are that the TPA is no longer responsible for making final federal Lifeline eligibility and enrollment determinations for California applicants or for processing federal Lifeline renewal documents for California subscribers; those responsibilities now lie with USAC. While the Commission continues to advocate for more coordinated application </w:t>
      </w:r>
      <w:r w:rsidR="00A87DE8">
        <w:t xml:space="preserve">processes </w:t>
      </w:r>
      <w:r>
        <w:t xml:space="preserve">with USAC, </w:t>
      </w:r>
      <w:r>
        <w:lastRenderedPageBreak/>
        <w:t xml:space="preserve">stakeholders should be aware that there are limitations to the level of integration the Commission can achieve </w:t>
      </w:r>
      <w:r w:rsidR="003A5443">
        <w:t>alone</w:t>
      </w:r>
      <w:r w:rsidR="003B0FBD">
        <w:t xml:space="preserve"> and given the constraints set by </w:t>
      </w:r>
      <w:r w:rsidR="005F3118">
        <w:t>Pub. Util.</w:t>
      </w:r>
      <w:r w:rsidR="00625043">
        <w:t xml:space="preserve"> </w:t>
      </w:r>
      <w:r w:rsidR="005F3118">
        <w:t>Code Section </w:t>
      </w:r>
      <w:r w:rsidR="003B0FBD">
        <w:t>876.5.</w:t>
      </w:r>
    </w:p>
    <w:p w:rsidR="00021DD3" w:rsidP="00021DD3" w:rsidRDefault="00021DD3" w14:paraId="5E0D2F0B" w14:textId="3CF62B68">
      <w:pPr>
        <w:pStyle w:val="Standard"/>
      </w:pPr>
      <w:r>
        <w:t>Given the Commission</w:t>
      </w:r>
      <w:r w:rsidR="00312E10">
        <w:t>’</w:t>
      </w:r>
      <w:r>
        <w:t>s intention to work towards a state</w:t>
      </w:r>
      <w:r w:rsidR="006C0F31">
        <w:noBreakHyphen/>
      </w:r>
      <w:r>
        <w:t xml:space="preserve">hosted online </w:t>
      </w:r>
      <w:r w:rsidR="00A42EB9">
        <w:t xml:space="preserve">California </w:t>
      </w:r>
      <w:r>
        <w:t>LifeLine enrollment process</w:t>
      </w:r>
      <w:r w:rsidR="00AB1F56">
        <w:t xml:space="preserve"> </w:t>
      </w:r>
      <w:r w:rsidR="006F5ECE">
        <w:t>(Customer Portal</w:t>
      </w:r>
      <w:r w:rsidR="0006299E">
        <w:t> </w:t>
      </w:r>
      <w:r w:rsidR="006F5ECE">
        <w:t xml:space="preserve">2.0) </w:t>
      </w:r>
      <w:r w:rsidR="00AB1F56">
        <w:t>in 2027</w:t>
      </w:r>
      <w:r>
        <w:t xml:space="preserve">, the Commission does not intend to develop </w:t>
      </w:r>
      <w:r w:rsidR="490241F2">
        <w:t xml:space="preserve">an </w:t>
      </w:r>
      <w:r>
        <w:t>API for use on provider websites</w:t>
      </w:r>
      <w:r w:rsidR="001E6E1F">
        <w:t xml:space="preserve"> at this time</w:t>
      </w:r>
      <w:r>
        <w:t xml:space="preserve">. </w:t>
      </w:r>
      <w:r w:rsidR="00EE3BCB">
        <w:t xml:space="preserve">As the only entities </w:t>
      </w:r>
      <w:r w:rsidR="006D314D">
        <w:t>with responsibilities</w:t>
      </w:r>
      <w:r w:rsidR="00EE3BCB">
        <w:t xml:space="preserve"> as middle persons between applicants and </w:t>
      </w:r>
      <w:r w:rsidRPr="3F91E571" w:rsidR="00EE3BCB">
        <w:rPr>
          <w:i/>
          <w:iCs/>
        </w:rPr>
        <w:t>both</w:t>
      </w:r>
      <w:r w:rsidR="00EE3BCB">
        <w:t xml:space="preserve"> programs, s</w:t>
      </w:r>
      <w:r>
        <w:t xml:space="preserve">ervice providers, in consultation with their legal representatives, are currently in the best position to consider ways to improve customer experiences with </w:t>
      </w:r>
      <w:r w:rsidR="006F5ECE">
        <w:t xml:space="preserve">any </w:t>
      </w:r>
      <w:r w:rsidR="074D7C84">
        <w:t>dual program enrollment</w:t>
      </w:r>
      <w:r>
        <w:t xml:space="preserve"> application processes. </w:t>
      </w:r>
      <w:r w:rsidR="006F5ECE">
        <w:t xml:space="preserve">Service providers must ensure compliance with </w:t>
      </w:r>
      <w:r w:rsidR="005F3118">
        <w:t>Pub. Util.</w:t>
      </w:r>
      <w:r w:rsidR="00625043">
        <w:t xml:space="preserve"> </w:t>
      </w:r>
      <w:r w:rsidR="005F3118">
        <w:t>Code Section </w:t>
      </w:r>
      <w:r w:rsidR="006F5ECE">
        <w:t xml:space="preserve">876.5 and any other relevant state or federal laws. </w:t>
      </w:r>
      <w:r w:rsidR="3AD5CBAC">
        <w:t xml:space="preserve">Requirements to implement a dual program enrollment process </w:t>
      </w:r>
      <w:r w:rsidR="00625043">
        <w:t xml:space="preserve">are </w:t>
      </w:r>
      <w:r w:rsidR="00177C2F">
        <w:t xml:space="preserve">provided </w:t>
      </w:r>
      <w:r w:rsidR="00FA33A7">
        <w:t xml:space="preserve">in </w:t>
      </w:r>
      <w:r w:rsidR="00862C6E">
        <w:t>section </w:t>
      </w:r>
      <w:r w:rsidR="00FA33A7">
        <w:t>4.5 of this decision</w:t>
      </w:r>
      <w:r w:rsidR="006B61B5">
        <w:t xml:space="preserve"> and related customer education requirements are addressed in </w:t>
      </w:r>
      <w:r w:rsidR="00862C6E">
        <w:t>section </w:t>
      </w:r>
      <w:r w:rsidR="006B61B5">
        <w:t>4.1.4.</w:t>
      </w:r>
    </w:p>
    <w:p w:rsidR="0082188F" w:rsidP="00CC1028" w:rsidRDefault="00CC1028" w14:paraId="696E9F3A" w14:textId="048F8867">
      <w:pPr>
        <w:pStyle w:val="Standard"/>
      </w:pPr>
      <w:r>
        <w:t>We agree with commenters</w:t>
      </w:r>
      <w:r w:rsidR="00021DD3">
        <w:t xml:space="preserve"> that adopting federal Lifeline as a program that would qualify a participant for eligibility in California LifeLine</w:t>
      </w:r>
      <w:r w:rsidR="002D2CB8">
        <w:t xml:space="preserve"> </w:t>
      </w:r>
      <w:r w:rsidR="00021DD3">
        <w:t>could ease administrative burdens for applicants and for those processing applications</w:t>
      </w:r>
      <w:r w:rsidR="00AA72A3">
        <w:t xml:space="preserve"> and may be the best way to integrate application processes without violating state law</w:t>
      </w:r>
      <w:r w:rsidR="00021DD3">
        <w:t xml:space="preserve">. </w:t>
      </w:r>
      <w:r w:rsidR="00FA33A7">
        <w:t>However, c</w:t>
      </w:r>
      <w:r w:rsidR="00021DD3">
        <w:t xml:space="preserve">urrently, </w:t>
      </w:r>
      <w:r w:rsidR="00A42EB9">
        <w:t xml:space="preserve">the Commission does not receive the timely, verified federal enrollment information it would </w:t>
      </w:r>
      <w:r w:rsidR="00250CFE">
        <w:t xml:space="preserve">need </w:t>
      </w:r>
      <w:r w:rsidR="00A42EB9">
        <w:t>to implement this recommendation.</w:t>
      </w:r>
      <w:r w:rsidR="00FB3D61">
        <w:t xml:space="preserve"> </w:t>
      </w:r>
    </w:p>
    <w:p w:rsidR="00021DD3" w:rsidP="00CC1028" w:rsidRDefault="002A69F1" w14:paraId="3AD2B4A1" w14:textId="4BB8D84D">
      <w:pPr>
        <w:pStyle w:val="Standard"/>
      </w:pPr>
      <w:r>
        <w:t>I</w:t>
      </w:r>
      <w:r w:rsidR="7C3A7B74">
        <w:t>f t</w:t>
      </w:r>
      <w:r w:rsidR="00021DD3">
        <w:t xml:space="preserve">he </w:t>
      </w:r>
      <w:r>
        <w:t xml:space="preserve">Commission gains the </w:t>
      </w:r>
      <w:r w:rsidR="00021DD3">
        <w:t>ability to receive</w:t>
      </w:r>
      <w:r w:rsidR="00A42EB9">
        <w:t xml:space="preserve"> </w:t>
      </w:r>
      <w:r w:rsidR="00021DD3">
        <w:t>real</w:t>
      </w:r>
      <w:r w:rsidR="006C0F31">
        <w:noBreakHyphen/>
      </w:r>
      <w:r w:rsidR="00021DD3">
        <w:t>time</w:t>
      </w:r>
      <w:r w:rsidR="5D35EBFB">
        <w:t>,</w:t>
      </w:r>
      <w:r w:rsidR="00021DD3">
        <w:t xml:space="preserve"> </w:t>
      </w:r>
      <w:r w:rsidR="5D35EBFB">
        <w:t>verified</w:t>
      </w:r>
      <w:r w:rsidR="00021DD3">
        <w:t xml:space="preserve"> federal enrollment </w:t>
      </w:r>
      <w:r w:rsidR="73E27CE5">
        <w:t>data</w:t>
      </w:r>
      <w:r>
        <w:t xml:space="preserve"> </w:t>
      </w:r>
      <w:r w:rsidR="54054BD9">
        <w:t>in the future,</w:t>
      </w:r>
      <w:r w:rsidR="00021DD3">
        <w:t xml:space="preserve"> </w:t>
      </w:r>
      <w:r w:rsidR="006C0F31">
        <w:t>G.O. </w:t>
      </w:r>
      <w:r w:rsidR="00021DD3">
        <w:t>153</w:t>
      </w:r>
      <w:r w:rsidR="006C0F31">
        <w:noBreakHyphen/>
      </w:r>
      <w:r w:rsidR="00021DD3">
        <w:t xml:space="preserve">A authorizes the Commission to amend its list of qualifying assistance programs via </w:t>
      </w:r>
      <w:r w:rsidR="007C6A54">
        <w:t xml:space="preserve">Commission </w:t>
      </w:r>
      <w:r w:rsidR="00021DD3">
        <w:t xml:space="preserve"> resolution</w:t>
      </w:r>
      <w:r w:rsidR="284FF9CC">
        <w:t>.</w:t>
      </w:r>
    </w:p>
    <w:p w:rsidR="00021DD3" w:rsidP="00021DD3" w:rsidRDefault="00A42EB9" w14:paraId="40685317" w14:textId="757A7F94">
      <w:pPr>
        <w:pStyle w:val="Standard"/>
      </w:pPr>
      <w:r>
        <w:t>We encourage providers to contact USAC regarding the constraints caused by USAC</w:t>
      </w:r>
      <w:r w:rsidR="00312E10">
        <w:t>’</w:t>
      </w:r>
      <w:r>
        <w:t xml:space="preserve">s list of acceptable documents for establishing federal Lifeline </w:t>
      </w:r>
      <w:r>
        <w:lastRenderedPageBreak/>
        <w:t>eligibility</w:t>
      </w:r>
      <w:r w:rsidR="00DA52CE">
        <w:t xml:space="preserve"> as well as concerns with language accessibility. </w:t>
      </w:r>
      <w:r w:rsidR="008D7E29">
        <w:t>We are sympathetic to providers</w:t>
      </w:r>
      <w:r w:rsidR="00312E10">
        <w:t>’</w:t>
      </w:r>
      <w:r w:rsidR="008D7E29">
        <w:t xml:space="preserve"> concerns regarding USAC</w:t>
      </w:r>
      <w:r w:rsidR="00312E10">
        <w:t>’</w:t>
      </w:r>
      <w:r w:rsidR="008D7E29">
        <w:t>s responsiveness.</w:t>
      </w:r>
      <w:r w:rsidR="008D7E29">
        <w:rPr>
          <w:rStyle w:val="FootnoteReference"/>
        </w:rPr>
        <w:footnoteReference w:id="111"/>
      </w:r>
      <w:r w:rsidR="008D7E29">
        <w:t xml:space="preserve"> </w:t>
      </w:r>
      <w:r w:rsidR="00DA52CE">
        <w:t xml:space="preserve">The Commission will </w:t>
      </w:r>
      <w:r w:rsidR="00506F9C">
        <w:t xml:space="preserve">continue </w:t>
      </w:r>
      <w:r w:rsidR="00DA52CE">
        <w:t xml:space="preserve">to advocate for California providers and customers </w:t>
      </w:r>
      <w:r w:rsidR="00506F9C">
        <w:t xml:space="preserve">with USAC </w:t>
      </w:r>
      <w:r w:rsidR="00DA52CE">
        <w:t>on these issues.</w:t>
      </w:r>
    </w:p>
    <w:p w:rsidR="001303B5" w:rsidP="006B61B5" w:rsidRDefault="00021DD3" w14:paraId="6C53A043" w14:textId="0D4ED5F8">
      <w:pPr>
        <w:pStyle w:val="Standard"/>
      </w:pPr>
      <w:r>
        <w:t xml:space="preserve">We decline to require California LifeLine service providers to </w:t>
      </w:r>
      <w:r w:rsidR="00251FF2">
        <w:t xml:space="preserve">proactively contact customers to </w:t>
      </w:r>
      <w:r>
        <w:t xml:space="preserve">request </w:t>
      </w:r>
      <w:r w:rsidR="00C579CE">
        <w:t xml:space="preserve">consent </w:t>
      </w:r>
      <w:r>
        <w:t>to apply for federal Lifeline on behalf of an applicant that a provider believes may be eligible for federal Lifeline</w:t>
      </w:r>
      <w:r w:rsidR="00BE368E">
        <w:t xml:space="preserve"> because providers are likely sufficiently incentivized to promote federal Lifeline enrollment</w:t>
      </w:r>
      <w:r>
        <w:t xml:space="preserve">. </w:t>
      </w:r>
      <w:r w:rsidR="00BE368E">
        <w:t>Th</w:t>
      </w:r>
      <w:r w:rsidR="00CB095B">
        <w:t>u</w:t>
      </w:r>
      <w:r w:rsidR="00BE368E">
        <w:t>s, w</w:t>
      </w:r>
      <w:r>
        <w:t xml:space="preserve">e need not consider the weight to give the legal and practical arguments made by certain parties </w:t>
      </w:r>
      <w:r w:rsidR="007269FD">
        <w:t>narrowly interpreting the proposal</w:t>
      </w:r>
      <w:r w:rsidR="00BE368E">
        <w:t>.</w:t>
      </w:r>
      <w:r w:rsidR="007269FD">
        <w:rPr>
          <w:rStyle w:val="FootnoteReference"/>
        </w:rPr>
        <w:footnoteReference w:id="112"/>
      </w:r>
      <w:r w:rsidR="00D26134">
        <w:t xml:space="preserve"> </w:t>
      </w:r>
      <w:r w:rsidR="00BE368E">
        <w:t>W</w:t>
      </w:r>
      <w:r w:rsidR="000C457E">
        <w:t>e</w:t>
      </w:r>
      <w:r w:rsidR="00AA72A3">
        <w:t xml:space="preserve"> note that</w:t>
      </w:r>
      <w:r w:rsidR="00D26134">
        <w:t>,</w:t>
      </w:r>
      <w:r w:rsidR="00AA72A3">
        <w:t xml:space="preserve"> contrary to many providers</w:t>
      </w:r>
      <w:r w:rsidR="00312E10">
        <w:t>’</w:t>
      </w:r>
      <w:r w:rsidR="00AA72A3">
        <w:t xml:space="preserve"> </w:t>
      </w:r>
      <w:r w:rsidR="05E67DE7">
        <w:t xml:space="preserve">stated </w:t>
      </w:r>
      <w:r w:rsidR="00AA72A3">
        <w:t>position,</w:t>
      </w:r>
      <w:r w:rsidR="00BE368E">
        <w:rPr>
          <w:rStyle w:val="FootnoteReference"/>
        </w:rPr>
        <w:footnoteReference w:id="113"/>
      </w:r>
      <w:r w:rsidR="00AA72A3">
        <w:t xml:space="preserve"> USAC itself states that providers </w:t>
      </w:r>
      <w:r w:rsidR="00312E10">
        <w:t>“</w:t>
      </w:r>
      <w:r w:rsidR="00AA72A3">
        <w:t>submit federal applications on applicants</w:t>
      </w:r>
      <w:r w:rsidR="00312E10">
        <w:t>’</w:t>
      </w:r>
      <w:r w:rsidR="00AA72A3">
        <w:t xml:space="preserve"> behalf after obtaining consent.</w:t>
      </w:r>
      <w:r w:rsidR="00312E10">
        <w:t>”</w:t>
      </w:r>
      <w:r w:rsidR="00AA72A3">
        <w:rPr>
          <w:rStyle w:val="FootnoteReference"/>
        </w:rPr>
        <w:footnoteReference w:id="114"/>
      </w:r>
      <w:r w:rsidRPr="0FC9E4B2" w:rsidR="00A10275">
        <w:rPr>
          <w:vertAlign w:val="superscript"/>
        </w:rPr>
        <w:t>,</w:t>
      </w:r>
      <w:r w:rsidR="00A10275">
        <w:t xml:space="preserve"> </w:t>
      </w:r>
      <w:r w:rsidR="00A10275">
        <w:rPr>
          <w:rStyle w:val="FootnoteReference"/>
        </w:rPr>
        <w:footnoteReference w:id="115"/>
      </w:r>
      <w:r w:rsidR="00B001C0">
        <w:t xml:space="preserve"> </w:t>
      </w:r>
    </w:p>
    <w:p w:rsidR="00C667B6" w:rsidP="006B61B5" w:rsidRDefault="00D9756E" w14:paraId="2A920049" w14:textId="74E41056">
      <w:pPr>
        <w:pStyle w:val="Standard"/>
      </w:pPr>
      <w:r>
        <w:lastRenderedPageBreak/>
        <w:t>However, applicants must qualify for federal Lifeline or be eligible for California</w:t>
      </w:r>
      <w:r w:rsidR="006C0F31">
        <w:noBreakHyphen/>
      </w:r>
      <w:r>
        <w:t>Only subsidies for providers to continue to receive the maximum subsidies available</w:t>
      </w:r>
      <w:r w:rsidR="00FA33A7">
        <w:t>.</w:t>
      </w:r>
      <w:r>
        <w:t xml:space="preserve"> </w:t>
      </w:r>
      <w:r w:rsidR="00816344">
        <w:t>Thus, p</w:t>
      </w:r>
      <w:r>
        <w:t xml:space="preserve">roviders are likely sufficiently incentivized </w:t>
      </w:r>
      <w:r w:rsidR="000C457E">
        <w:t>to encourage eligible applicants to apply to federal Lifeline</w:t>
      </w:r>
      <w:r w:rsidR="00E926F2">
        <w:t>.</w:t>
      </w:r>
      <w:r w:rsidR="00105A7B">
        <w:rPr>
          <w:rStyle w:val="FootnoteReference"/>
        </w:rPr>
        <w:footnoteReference w:id="116"/>
      </w:r>
      <w:r w:rsidR="000C457E">
        <w:t xml:space="preserve"> </w:t>
      </w:r>
      <w:r w:rsidR="00E926F2">
        <w:t>Accordingly,</w:t>
      </w:r>
      <w:r w:rsidR="000C457E">
        <w:t xml:space="preserve"> </w:t>
      </w:r>
      <w:r>
        <w:t xml:space="preserve">we will not adopt a requirement </w:t>
      </w:r>
      <w:r w:rsidR="00251FF2">
        <w:t xml:space="preserve">that providers must proactively contact California LifeLine applicants </w:t>
      </w:r>
      <w:r w:rsidR="004D1681">
        <w:t xml:space="preserve">that </w:t>
      </w:r>
      <w:r w:rsidR="00251FF2">
        <w:t xml:space="preserve">they believe may be eligible for federal Lifeline </w:t>
      </w:r>
      <w:r>
        <w:t>at this time.</w:t>
      </w:r>
      <w:r w:rsidR="006B61B5">
        <w:t xml:space="preserve"> </w:t>
      </w:r>
    </w:p>
    <w:p w:rsidR="0082188F" w:rsidP="006B61B5" w:rsidRDefault="00160CD3" w14:paraId="5E3DDCDE" w14:textId="45498DDD">
      <w:pPr>
        <w:pStyle w:val="Standard"/>
      </w:pPr>
      <w:r>
        <w:t>We agree with AirVoice that providers are uniquely positioned to identify situations in which a customer has enrolled in only one program despite being potentially eligible for both</w:t>
      </w:r>
      <w:r w:rsidR="006B61B5">
        <w:t>, and while we will not adopt a requirement that providers initiat</w:t>
      </w:r>
      <w:r w:rsidR="00177C2F">
        <w:t>e</w:t>
      </w:r>
      <w:r w:rsidR="006B61B5">
        <w:t xml:space="preserve"> outreach</w:t>
      </w:r>
      <w:r w:rsidR="00177C2F">
        <w:t xml:space="preserve"> with applicants</w:t>
      </w:r>
      <w:r w:rsidR="006B61B5">
        <w:t>, we adopt customer education requirements described below</w:t>
      </w:r>
      <w:r w:rsidR="00251FF2">
        <w:t xml:space="preserve"> and require providers engaged in online, telephonic, or in-person application assistance to </w:t>
      </w:r>
      <w:r w:rsidR="009E60BB">
        <w:t xml:space="preserve">take appropriate steps to </w:t>
      </w:r>
      <w:r w:rsidR="00251FF2">
        <w:t>assist those customers who express an interest in applying for federal Lifeline through the course of those processes, consistent with Pub. Util. Code Section 875(b)</w:t>
      </w:r>
      <w:r w:rsidR="774C0F55">
        <w:t xml:space="preserve"> and as allowed under federal Lifeline rules</w:t>
      </w:r>
      <w:r w:rsidR="006B61B5">
        <w:t>.</w:t>
      </w:r>
      <w:r w:rsidR="009E60BB">
        <w:t xml:space="preserve"> </w:t>
      </w:r>
    </w:p>
    <w:p w:rsidR="00021DD3" w:rsidP="00230267" w:rsidRDefault="00230267" w14:paraId="0124836F" w14:textId="7F103450">
      <w:pPr>
        <w:pStyle w:val="Standard"/>
      </w:pPr>
      <w:r>
        <w:t xml:space="preserve">The TPA will continue to review California </w:t>
      </w:r>
      <w:r w:rsidR="00FA33A7">
        <w:t xml:space="preserve">LifeLine </w:t>
      </w:r>
      <w:r>
        <w:t xml:space="preserve">applications to determine whether an applicant </w:t>
      </w:r>
      <w:r w:rsidR="00AE1B74">
        <w:t xml:space="preserve">qualifies for </w:t>
      </w:r>
      <w:r w:rsidR="004F33B1">
        <w:t>federal make</w:t>
      </w:r>
      <w:r w:rsidR="006C0F31">
        <w:noBreakHyphen/>
      </w:r>
      <w:r w:rsidR="004F33B1">
        <w:t>up</w:t>
      </w:r>
      <w:r>
        <w:t xml:space="preserve"> pursuant to </w:t>
      </w:r>
      <w:r w:rsidR="006C0F31">
        <w:lastRenderedPageBreak/>
        <w:t>G.O. </w:t>
      </w:r>
      <w:r>
        <w:t>153</w:t>
      </w:r>
      <w:r w:rsidR="006C0F31">
        <w:noBreakHyphen/>
      </w:r>
      <w:r>
        <w:t xml:space="preserve">A, </w:t>
      </w:r>
      <w:r w:rsidR="00381A8A">
        <w:t>which</w:t>
      </w:r>
      <w:r w:rsidR="000B059C">
        <w:t>, as noted above,</w:t>
      </w:r>
      <w:r w:rsidR="00381A8A">
        <w:t xml:space="preserve"> </w:t>
      </w:r>
      <w:r>
        <w:t>limit</w:t>
      </w:r>
      <w:r w:rsidR="00381A8A">
        <w:t>s</w:t>
      </w:r>
      <w:r>
        <w:t xml:space="preserve"> federal make</w:t>
      </w:r>
      <w:r w:rsidR="006C0F31">
        <w:noBreakHyphen/>
      </w:r>
      <w:r>
        <w:t xml:space="preserve">up reimbursement to </w:t>
      </w:r>
      <w:r w:rsidR="00AE1B74">
        <w:t>California</w:t>
      </w:r>
      <w:r w:rsidR="006C0F31">
        <w:noBreakHyphen/>
      </w:r>
      <w:r w:rsidR="00AE1B74">
        <w:t>Only</w:t>
      </w:r>
      <w:r>
        <w:t xml:space="preserve"> customers. To </w:t>
      </w:r>
      <w:r w:rsidR="00E926F2">
        <w:t xml:space="preserve">promote </w:t>
      </w:r>
      <w:r w:rsidR="00E33F8C">
        <w:t xml:space="preserve">LifeLine </w:t>
      </w:r>
      <w:r w:rsidR="00E926F2">
        <w:t xml:space="preserve">Fund longevity and </w:t>
      </w:r>
      <w:r>
        <w:t>ensure the TPA</w:t>
      </w:r>
      <w:r w:rsidR="00312E10">
        <w:t>’</w:t>
      </w:r>
      <w:r>
        <w:t xml:space="preserve">s efforts in this regard are successful, </w:t>
      </w:r>
      <w:r w:rsidR="00021DD3">
        <w:t xml:space="preserve">staff </w:t>
      </w:r>
      <w:r w:rsidR="00E926F2">
        <w:t>will</w:t>
      </w:r>
      <w:r w:rsidR="00021DD3">
        <w:t xml:space="preserve"> continue monitoring federal make</w:t>
      </w:r>
      <w:r w:rsidR="006C0F31">
        <w:noBreakHyphen/>
      </w:r>
      <w:r w:rsidR="00021DD3">
        <w:t xml:space="preserve">up </w:t>
      </w:r>
      <w:r w:rsidR="00B3354B">
        <w:t xml:space="preserve">reimbursement rates </w:t>
      </w:r>
      <w:r w:rsidR="00021DD3">
        <w:t>for California</w:t>
      </w:r>
      <w:r w:rsidR="006C0F31">
        <w:noBreakHyphen/>
      </w:r>
      <w:r w:rsidR="00021DD3">
        <w:t>Only subscribers.</w:t>
      </w:r>
      <w:r w:rsidR="00021DD3">
        <w:rPr>
          <w:rStyle w:val="FootnoteReference"/>
        </w:rPr>
        <w:footnoteReference w:id="117"/>
      </w:r>
      <w:r w:rsidR="0082020C">
        <w:t xml:space="preserve"> We also adopt additional enrollment reporting requirements below.</w:t>
      </w:r>
    </w:p>
    <w:p w:rsidRPr="00021DD3" w:rsidR="0018225D" w:rsidP="00230267" w:rsidRDefault="0018225D" w14:paraId="4A08043F" w14:textId="54B6BDDE">
      <w:pPr>
        <w:pStyle w:val="Standard"/>
      </w:pPr>
      <w:r>
        <w:t>We decline to adopt NaLA</w:t>
      </w:r>
      <w:r w:rsidR="00312E10">
        <w:t>’</w:t>
      </w:r>
      <w:r>
        <w:t>s proposal to reduce service standards or to offer federal make</w:t>
      </w:r>
      <w:r w:rsidR="006C0F31">
        <w:noBreakHyphen/>
      </w:r>
      <w:r>
        <w:t>up to all customers deemed ineligible for federal Lifeline by the National Verifier but deemed eligible for California LifeLine by the TPA. As stated above, the TPA will continue to assess eligibility for federal make</w:t>
      </w:r>
      <w:r w:rsidR="006C0F31">
        <w:noBreakHyphen/>
      </w:r>
      <w:r>
        <w:t>up based on previously established categories of California</w:t>
      </w:r>
      <w:r w:rsidR="006C0F31">
        <w:noBreakHyphen/>
      </w:r>
      <w:r>
        <w:t xml:space="preserve">Only customers and using information provided in California applications. No </w:t>
      </w:r>
      <w:r w:rsidR="6515042A">
        <w:t xml:space="preserve">California LifeLine </w:t>
      </w:r>
      <w:r>
        <w:t>eligibility rules are changed by the FCC Order. To broaden the scope of federal make</w:t>
      </w:r>
      <w:r w:rsidR="006C0F31">
        <w:noBreakHyphen/>
      </w:r>
      <w:r>
        <w:t xml:space="preserve">up </w:t>
      </w:r>
      <w:r w:rsidR="008F4CFE">
        <w:t xml:space="preserve">at this time </w:t>
      </w:r>
      <w:r>
        <w:t>would reduce provider incentives for ensuring the federal program continues to be fully utilized</w:t>
      </w:r>
      <w:r w:rsidR="00742A52">
        <w:t>, including by assisting customers in submitting applications that satisfy federal requirements in form, as well as substance</w:t>
      </w:r>
      <w:r>
        <w:t>.</w:t>
      </w:r>
      <w:r w:rsidR="008F4CFE">
        <w:t xml:space="preserve"> The Commission will consider the enrollment data required below and </w:t>
      </w:r>
      <w:r w:rsidR="00742A52">
        <w:t xml:space="preserve">historical </w:t>
      </w:r>
      <w:r w:rsidR="008F4CFE">
        <w:t>rates of California</w:t>
      </w:r>
      <w:r w:rsidR="006C0F31">
        <w:noBreakHyphen/>
      </w:r>
      <w:r w:rsidR="008F4CFE">
        <w:t xml:space="preserve">Only subscribership when considering specific support amount and minimum service standard </w:t>
      </w:r>
      <w:r w:rsidR="001E6E1F">
        <w:t xml:space="preserve">annual </w:t>
      </w:r>
      <w:r w:rsidR="008F4CFE">
        <w:t>updates</w:t>
      </w:r>
      <w:r w:rsidR="001E6E1F">
        <w:t xml:space="preserve"> </w:t>
      </w:r>
      <w:r w:rsidR="008F4CFE">
        <w:t>to determine if a change of course is then warranted.</w:t>
      </w:r>
    </w:p>
    <w:p w:rsidR="00021DD3" w:rsidP="00021DD3" w:rsidRDefault="00714AF6" w14:paraId="1583EBC0" w14:textId="0ADCCC4F">
      <w:pPr>
        <w:pStyle w:val="Heading3"/>
      </w:pPr>
      <w:bookmarkStart w:name="_Toc239950078" w:id="27"/>
      <w:r>
        <w:lastRenderedPageBreak/>
        <w:t xml:space="preserve">Party Positions on </w:t>
      </w:r>
      <w:r w:rsidR="00021DD3">
        <w:t>Customer</w:t>
      </w:r>
      <w:r w:rsidR="00D6690A">
        <w:br/>
      </w:r>
      <w:r w:rsidR="00021DD3">
        <w:t>Education and Outreach</w:t>
      </w:r>
      <w:bookmarkEnd w:id="27"/>
    </w:p>
    <w:p w:rsidR="0082188F" w:rsidP="00E3083E" w:rsidRDefault="00891FDE" w14:paraId="3BA533D2" w14:textId="2ADDD4B6">
      <w:pPr>
        <w:pStyle w:val="Standard"/>
      </w:pPr>
      <w:r>
        <w:t xml:space="preserve">In addition to providing recommendations regarding application process improvements, many commenters recommend ways to improve customer education and awareness. For example, </w:t>
      </w:r>
      <w:r w:rsidR="001C7C3A">
        <w:t>Cal Advoc</w:t>
      </w:r>
      <w:r w:rsidR="00240C2F">
        <w:t>ates recommends that the Commission update the California LifeLine website</w:t>
      </w:r>
      <w:r w:rsidR="00AC0862">
        <w:t xml:space="preserve"> with a standalone webpage</w:t>
      </w:r>
      <w:r w:rsidR="00240C2F">
        <w:t xml:space="preserve"> to make clear to potential applicants the split between the California LifeLine and federal Lifeline programs and to inform customers of the termination of the unified application process. </w:t>
      </w:r>
      <w:r w:rsidR="001C7C3A">
        <w:t>Cal Advoc</w:t>
      </w:r>
      <w:r w:rsidR="00240C2F">
        <w:t xml:space="preserve">ates also recommends that the Commission require service providers to inform customers via their websites that they will not be automatically enrolled in federal Lifeline by virtue of applying to California LifeLine and that they must separately apply to qualify for both programs. </w:t>
      </w:r>
      <w:r w:rsidR="001C7C3A">
        <w:t>Cal Advoc</w:t>
      </w:r>
      <w:r w:rsidR="00240C2F">
        <w:t xml:space="preserve">ates recommends that customer service representatives for the TPA, for the Customer Affairs Branch, and for service providers </w:t>
      </w:r>
      <w:r>
        <w:t>be</w:t>
      </w:r>
      <w:r w:rsidR="00240C2F">
        <w:t xml:space="preserve"> trained to assist applicants to both programs.</w:t>
      </w:r>
      <w:r w:rsidR="00240C2F">
        <w:rPr>
          <w:rStyle w:val="FootnoteReference"/>
        </w:rPr>
        <w:footnoteReference w:id="118"/>
      </w:r>
    </w:p>
    <w:p w:rsidR="00240C2F" w:rsidP="00E3083E" w:rsidRDefault="00240C2F" w14:paraId="40668CAB" w14:textId="1E99792B">
      <w:pPr>
        <w:pStyle w:val="Standard"/>
      </w:pPr>
      <w:r>
        <w:t>TURN also supports coordinated efforts towards customer education</w:t>
      </w:r>
      <w:r w:rsidR="001864CD">
        <w:t xml:space="preserve"> on application processes</w:t>
      </w:r>
      <w:r>
        <w:t xml:space="preserve">, </w:t>
      </w:r>
      <w:r w:rsidR="00E22A53">
        <w:t>stating that</w:t>
      </w:r>
      <w:r>
        <w:t xml:space="preserve"> most of the efforts </w:t>
      </w:r>
      <w:r w:rsidR="00E22A53">
        <w:t xml:space="preserve">are </w:t>
      </w:r>
      <w:r>
        <w:t>likely to fall on the service providers and customer support centers of the T</w:t>
      </w:r>
      <w:r w:rsidR="00A2488E">
        <w:t>P</w:t>
      </w:r>
      <w:r>
        <w:t>A and USAC.</w:t>
      </w:r>
      <w:r>
        <w:rPr>
          <w:rStyle w:val="FootnoteReference"/>
        </w:rPr>
        <w:footnoteReference w:id="119"/>
      </w:r>
      <w:r w:rsidR="008B55C3">
        <w:t xml:space="preserve"> CforAT recommends </w:t>
      </w:r>
      <w:r w:rsidR="006C0F31">
        <w:t>G.O. </w:t>
      </w:r>
      <w:r w:rsidR="008B55C3">
        <w:t>153</w:t>
      </w:r>
      <w:r w:rsidR="006C0F31">
        <w:noBreakHyphen/>
      </w:r>
      <w:r w:rsidR="008B55C3">
        <w:t>A updates to require customer notice of the program bifurcation.</w:t>
      </w:r>
      <w:r w:rsidR="008B55C3">
        <w:rPr>
          <w:rStyle w:val="FootnoteReference"/>
        </w:rPr>
        <w:footnoteReference w:id="120"/>
      </w:r>
    </w:p>
    <w:p w:rsidR="0082188F" w:rsidP="00E3083E" w:rsidRDefault="009C44DB" w14:paraId="67A7EDAA" w14:textId="62CDCA67">
      <w:pPr>
        <w:pStyle w:val="Standard"/>
      </w:pPr>
      <w:r>
        <w:lastRenderedPageBreak/>
        <w:t>Many provider and provider representative commenters support coordination of customer education</w:t>
      </w:r>
      <w:r w:rsidR="00E80060">
        <w:t xml:space="preserve"> with the Commission taking the lead</w:t>
      </w:r>
      <w:r w:rsidR="00C154CC">
        <w:t>.</w:t>
      </w:r>
      <w:r w:rsidR="00136B16">
        <w:rPr>
          <w:rStyle w:val="FootnoteReference"/>
        </w:rPr>
        <w:footnoteReference w:id="121"/>
      </w:r>
      <w:r>
        <w:t xml:space="preserve"> </w:t>
      </w:r>
      <w:r w:rsidR="00C154CC">
        <w:t>Some providers</w:t>
      </w:r>
      <w:r>
        <w:t xml:space="preserve"> state that they have begun educating customers via website updates and other communications including updated agent enrollment communications.</w:t>
      </w:r>
      <w:r w:rsidR="004B249C">
        <w:rPr>
          <w:rStyle w:val="FootnoteReference"/>
        </w:rPr>
        <w:footnoteReference w:id="122"/>
      </w:r>
      <w:r>
        <w:t xml:space="preserve"> </w:t>
      </w:r>
      <w:r w:rsidR="00B42FC5">
        <w:t xml:space="preserve">The claims of existing outreach </w:t>
      </w:r>
      <w:r w:rsidR="00CB095B">
        <w:t>cause</w:t>
      </w:r>
      <w:r w:rsidR="00B42FC5">
        <w:t xml:space="preserve"> certain providers to oppose a related mandate. </w:t>
      </w:r>
      <w:r w:rsidR="00DD330A">
        <w:t>Assurance, for example, states that it has updated its website and customer agent information, and that an outreach mandate would distract from developing clear and consistent guidance.</w:t>
      </w:r>
      <w:r w:rsidR="00DD330A">
        <w:rPr>
          <w:rStyle w:val="FootnoteReference"/>
        </w:rPr>
        <w:footnoteReference w:id="123"/>
      </w:r>
      <w:r w:rsidR="00DD330A">
        <w:t xml:space="preserve"> </w:t>
      </w:r>
      <w:r w:rsidR="00DA6B9D">
        <w:t xml:space="preserve">AT&amp;T states that recommendations that providers include related information in notices that meet Commission guidelines and that the Commission review these materials are </w:t>
      </w:r>
      <w:r w:rsidR="00312E10">
        <w:t>“</w:t>
      </w:r>
      <w:r w:rsidR="00DA6B9D">
        <w:t>[un]</w:t>
      </w:r>
      <w:r w:rsidRPr="00DA6B9D" w:rsidR="00DA6B9D">
        <w:t>necessary as they would add administrative burden and delay or duplicate functions better handled by the Commission</w:t>
      </w:r>
      <w:r w:rsidR="00DA6B9D">
        <w:t>.</w:t>
      </w:r>
      <w:r w:rsidR="00312E10">
        <w:t>”</w:t>
      </w:r>
      <w:r w:rsidR="00DA6B9D">
        <w:rPr>
          <w:rStyle w:val="FootnoteReference"/>
        </w:rPr>
        <w:footnoteReference w:id="124"/>
      </w:r>
    </w:p>
    <w:p w:rsidR="0082188F" w:rsidP="00AF2431" w:rsidRDefault="00AF2431" w14:paraId="5D21E27A" w14:textId="66D4BECB">
      <w:pPr>
        <w:pStyle w:val="Heading3"/>
      </w:pPr>
      <w:bookmarkStart w:name="_Toc239950079" w:id="28"/>
      <w:r>
        <w:t>Discussion</w:t>
      </w:r>
      <w:r w:rsidR="005515DD">
        <w:t xml:space="preserve"> of Customer Education</w:t>
      </w:r>
      <w:r w:rsidR="003530A3">
        <w:br/>
      </w:r>
      <w:r w:rsidR="005515DD">
        <w:t>and Outreach Requirements</w:t>
      </w:r>
      <w:bookmarkEnd w:id="28"/>
    </w:p>
    <w:p w:rsidR="00C154CC" w:rsidP="004F67C4" w:rsidRDefault="00B3354B" w14:paraId="0F5DA005" w14:textId="5F4AAE0C">
      <w:pPr>
        <w:pStyle w:val="Standard"/>
      </w:pPr>
      <w:r>
        <w:t xml:space="preserve">We </w:t>
      </w:r>
      <w:r w:rsidR="00EF78B7">
        <w:t xml:space="preserve">agree with commenters that </w:t>
      </w:r>
      <w:r w:rsidR="00571F64">
        <w:t xml:space="preserve">more </w:t>
      </w:r>
      <w:r w:rsidR="00EF78B7">
        <w:t>can be done</w:t>
      </w:r>
      <w:r>
        <w:t xml:space="preserve"> to </w:t>
      </w:r>
      <w:r w:rsidR="009C44DB">
        <w:t>ensure</w:t>
      </w:r>
      <w:r>
        <w:t xml:space="preserve"> the public </w:t>
      </w:r>
      <w:r w:rsidR="009C44DB">
        <w:t xml:space="preserve">is educated </w:t>
      </w:r>
      <w:r>
        <w:t>regarding the impacts of the FCC</w:t>
      </w:r>
      <w:r w:rsidR="00312E10">
        <w:t>’</w:t>
      </w:r>
      <w:r>
        <w:t>s Order</w:t>
      </w:r>
      <w:r w:rsidR="00EF78B7">
        <w:t xml:space="preserve">. </w:t>
      </w:r>
      <w:r w:rsidR="00FC5A12">
        <w:t xml:space="preserve">Commission </w:t>
      </w:r>
      <w:r w:rsidR="00EF78B7">
        <w:t xml:space="preserve">staff </w:t>
      </w:r>
      <w:r w:rsidR="00AD7F49">
        <w:t>will</w:t>
      </w:r>
      <w:r w:rsidR="00EF78B7">
        <w:t xml:space="preserve"> update the California LifeLine website to inform customers that California LifeLine is a separate program from federal Lifeline and </w:t>
      </w:r>
      <w:r w:rsidR="00FC5A12">
        <w:t xml:space="preserve">that </w:t>
      </w:r>
      <w:r w:rsidR="00EF78B7">
        <w:t xml:space="preserve">applicants </w:t>
      </w:r>
      <w:r w:rsidR="29D190E7">
        <w:t xml:space="preserve">now </w:t>
      </w:r>
      <w:r w:rsidR="00EF78B7">
        <w:t xml:space="preserve">need to complete and submit two applications to enroll in both programs. </w:t>
      </w:r>
      <w:r w:rsidR="00F171B7">
        <w:t xml:space="preserve">Consistent with recommendations from AT&amp;T, </w:t>
      </w:r>
      <w:r w:rsidR="001C7C3A">
        <w:t>Cal Advoc</w:t>
      </w:r>
      <w:r w:rsidR="00F171B7">
        <w:t>ates, and TURN, t</w:t>
      </w:r>
      <w:r w:rsidR="00571F64">
        <w:t xml:space="preserve">his information should be </w:t>
      </w:r>
      <w:r w:rsidR="004A2CB5">
        <w:t xml:space="preserve">linked from a prominent area on the </w:t>
      </w:r>
      <w:r w:rsidR="00F171B7">
        <w:t>home</w:t>
      </w:r>
      <w:r w:rsidR="004A2CB5">
        <w:t xml:space="preserve"> webpage, and </w:t>
      </w:r>
      <w:r w:rsidR="00571F64">
        <w:lastRenderedPageBreak/>
        <w:t xml:space="preserve">available </w:t>
      </w:r>
      <w:r w:rsidR="00506F9C">
        <w:t>o</w:t>
      </w:r>
      <w:r w:rsidR="00EF73E4">
        <w:t xml:space="preserve">n a </w:t>
      </w:r>
      <w:r w:rsidR="00E80060">
        <w:t>separate</w:t>
      </w:r>
      <w:r w:rsidR="00EF73E4">
        <w:t xml:space="preserve"> page providing additional information about the divergence of the </w:t>
      </w:r>
      <w:r w:rsidR="1DC5055A">
        <w:t>application process for each</w:t>
      </w:r>
      <w:r w:rsidR="00EF73E4">
        <w:t xml:space="preserve"> program</w:t>
      </w:r>
      <w:r w:rsidR="004A2CB5">
        <w:t>.</w:t>
      </w:r>
      <w:r w:rsidR="00F171B7">
        <w:rPr>
          <w:rStyle w:val="FootnoteReference"/>
        </w:rPr>
        <w:footnoteReference w:id="125"/>
      </w:r>
      <w:r w:rsidR="004A2CB5">
        <w:t xml:space="preserve"> </w:t>
      </w:r>
      <w:r w:rsidR="004F67C4">
        <w:t>Staff may update the California LifeLine website with the following language:</w:t>
      </w:r>
    </w:p>
    <w:p w:rsidR="0082188F" w:rsidP="00362D08" w:rsidRDefault="005256CF" w14:paraId="5AA86B9A" w14:textId="1045CD4F">
      <w:pPr>
        <w:pStyle w:val="BlockQuote0"/>
      </w:pPr>
      <w:r>
        <w:t>Because</w:t>
      </w:r>
      <w:r w:rsidR="004F67C4">
        <w:t xml:space="preserve"> of </w:t>
      </w:r>
      <w:r>
        <w:t xml:space="preserve">an order from </w:t>
      </w:r>
      <w:r w:rsidR="004F67C4">
        <w:t>the Federal Communications Commission</w:t>
      </w:r>
      <w:r w:rsidR="00510A97">
        <w:t>,</w:t>
      </w:r>
      <w:r w:rsidRPr="1C6F72A3" w:rsidR="3FA756F8">
        <w:t xml:space="preserve"> </w:t>
      </w:r>
      <w:r>
        <w:t xml:space="preserve">applying to </w:t>
      </w:r>
      <w:r w:rsidR="004F67C4">
        <w:t xml:space="preserve">California LifeLine </w:t>
      </w:r>
      <w:r>
        <w:t xml:space="preserve">is now separate from </w:t>
      </w:r>
      <w:r w:rsidR="004F67C4">
        <w:t xml:space="preserve">federal Lifeline. California LifeLine </w:t>
      </w:r>
      <w:r w:rsidR="180D6CE5">
        <w:t xml:space="preserve">discounts </w:t>
      </w:r>
      <w:r w:rsidR="004F67C4">
        <w:t xml:space="preserve">have not changed, and </w:t>
      </w:r>
      <w:r>
        <w:t>current</w:t>
      </w:r>
      <w:r w:rsidR="004F67C4">
        <w:t xml:space="preserve"> customers do not need to re</w:t>
      </w:r>
      <w:r w:rsidR="006C0F31">
        <w:noBreakHyphen/>
      </w:r>
      <w:r w:rsidR="004F67C4">
        <w:t xml:space="preserve">enroll. However, as of </w:t>
      </w:r>
      <w:r w:rsidR="00DD6776">
        <w:t>February </w:t>
      </w:r>
      <w:r w:rsidR="004F67C4">
        <w:t xml:space="preserve">1, 2026, new applicants must </w:t>
      </w:r>
      <w:r>
        <w:t>apply to</w:t>
      </w:r>
      <w:r w:rsidR="004F67C4">
        <w:t xml:space="preserve"> each program to </w:t>
      </w:r>
      <w:r>
        <w:t>receive both subsidies</w:t>
      </w:r>
      <w:r w:rsidR="68157B93">
        <w:t xml:space="preserve">, unless </w:t>
      </w:r>
      <w:r>
        <w:t>you</w:t>
      </w:r>
      <w:r w:rsidR="68157B93">
        <w:t xml:space="preserve"> apply for both programs </w:t>
      </w:r>
      <w:r w:rsidR="7604B26A">
        <w:t xml:space="preserve">with a service provider that has </w:t>
      </w:r>
      <w:r>
        <w:t xml:space="preserve">a </w:t>
      </w:r>
      <w:r w:rsidR="68157B93">
        <w:t>dual enrollment process</w:t>
      </w:r>
      <w:r w:rsidR="004F67C4">
        <w:t>.</w:t>
      </w:r>
      <w:r w:rsidRPr="3F91E571" w:rsidR="004F67C4">
        <w:rPr>
          <w:rStyle w:val="FootnoteReference"/>
        </w:rPr>
        <w:footnoteReference w:id="126"/>
      </w:r>
      <w:r w:rsidR="004F67C4">
        <w:t xml:space="preserve"> New and </w:t>
      </w:r>
      <w:r>
        <w:t xml:space="preserve">current </w:t>
      </w:r>
      <w:r w:rsidR="004F67C4">
        <w:t xml:space="preserve">customers will need to complete </w:t>
      </w:r>
      <w:r>
        <w:t>an</w:t>
      </w:r>
      <w:r w:rsidR="004F67C4">
        <w:t xml:space="preserve"> annual renewal separately for each program to </w:t>
      </w:r>
      <w:r>
        <w:t xml:space="preserve">keep </w:t>
      </w:r>
      <w:r w:rsidR="004F67C4">
        <w:t xml:space="preserve">their </w:t>
      </w:r>
      <w:r w:rsidR="00855B44">
        <w:t>discounts</w:t>
      </w:r>
      <w:r w:rsidR="004F67C4">
        <w:t>.</w:t>
      </w:r>
    </w:p>
    <w:p w:rsidRPr="001A63CC" w:rsidR="004F67C4" w:rsidP="00362D08" w:rsidRDefault="004F67C4" w14:paraId="5F76B662" w14:textId="42EB1125">
      <w:pPr>
        <w:pStyle w:val="BlockQuote0"/>
      </w:pPr>
      <w:r w:rsidRPr="001A63CC">
        <w:t xml:space="preserve">For information on </w:t>
      </w:r>
      <w:r>
        <w:t>changes to the programs</w:t>
      </w:r>
      <w:r w:rsidRPr="001A63CC">
        <w:t xml:space="preserve"> please use </w:t>
      </w:r>
      <w:r w:rsidR="005256CF">
        <w:t>these</w:t>
      </w:r>
      <w:r w:rsidRPr="001A63CC">
        <w:t xml:space="preserve"> links:</w:t>
      </w:r>
    </w:p>
    <w:p w:rsidR="00362D08" w:rsidP="00362D08" w:rsidRDefault="005256CF" w14:paraId="01840243" w14:textId="4EFD9DAB">
      <w:pPr>
        <w:pStyle w:val="BlockQuoteBullet1"/>
        <w:numPr>
          <w:ilvl w:val="0"/>
          <w:numId w:val="29"/>
        </w:numPr>
        <w:tabs>
          <w:tab w:val="clear" w:pos="720"/>
        </w:tabs>
        <w:spacing w:after="0"/>
        <w:ind w:left="1080"/>
      </w:pPr>
      <w:r>
        <w:t xml:space="preserve">Information from the </w:t>
      </w:r>
      <w:r w:rsidR="004F67C4">
        <w:t>California Public Utilities Commission:</w:t>
      </w:r>
    </w:p>
    <w:p w:rsidR="004F67C4" w:rsidP="00362D08" w:rsidRDefault="004F67C4" w14:paraId="683FBBD2" w14:textId="36797C3E">
      <w:pPr>
        <w:pStyle w:val="BlockQuoteBullet1Sub"/>
      </w:pPr>
      <w:hyperlink w:history="1" r:id="rId15">
        <w:r w:rsidRPr="001A63CC">
          <w:rPr>
            <w:rStyle w:val="Hyperlink"/>
          </w:rPr>
          <w:t>California LifeLine vs Federal Lifeline</w:t>
        </w:r>
      </w:hyperlink>
    </w:p>
    <w:p w:rsidR="00362D08" w:rsidP="00362D08" w:rsidRDefault="004F67C4" w14:paraId="390CEAEF" w14:textId="77777777">
      <w:pPr>
        <w:pStyle w:val="BlockQuoteBullet1"/>
        <w:numPr>
          <w:ilvl w:val="0"/>
          <w:numId w:val="29"/>
        </w:numPr>
        <w:tabs>
          <w:tab w:val="clear" w:pos="720"/>
        </w:tabs>
        <w:spacing w:after="0"/>
        <w:ind w:left="1080"/>
      </w:pPr>
      <w:r w:rsidRPr="001A63CC">
        <w:t>California LifeLine (state program</w:t>
      </w:r>
      <w:r>
        <w:t xml:space="preserve"> home</w:t>
      </w:r>
      <w:r w:rsidRPr="001A63CC">
        <w:t>):</w:t>
      </w:r>
    </w:p>
    <w:p w:rsidRPr="001A63CC" w:rsidR="004F67C4" w:rsidP="00362D08" w:rsidRDefault="004F67C4" w14:paraId="7015488B" w14:textId="33FF21E2">
      <w:pPr>
        <w:pStyle w:val="BlockQuoteBullet1Sub"/>
      </w:pPr>
      <w:hyperlink w:history="1" r:id="rId16">
        <w:r w:rsidRPr="003A3F3F">
          <w:rPr>
            <w:rStyle w:val="Hyperlink"/>
          </w:rPr>
          <w:t>www.californialifeline.com</w:t>
        </w:r>
      </w:hyperlink>
    </w:p>
    <w:p w:rsidR="00362D08" w:rsidP="00362D08" w:rsidRDefault="004F67C4" w14:paraId="70749CDE" w14:textId="77777777">
      <w:pPr>
        <w:pStyle w:val="BlockQuoteBullet1"/>
        <w:numPr>
          <w:ilvl w:val="0"/>
          <w:numId w:val="29"/>
        </w:numPr>
        <w:tabs>
          <w:tab w:val="clear" w:pos="720"/>
        </w:tabs>
        <w:spacing w:after="0"/>
        <w:ind w:left="1080"/>
      </w:pPr>
      <w:r w:rsidRPr="001A63CC">
        <w:t>Federal Lifeline (federal program</w:t>
      </w:r>
      <w:r>
        <w:t xml:space="preserve"> home</w:t>
      </w:r>
      <w:r w:rsidRPr="001A63CC">
        <w:t>):</w:t>
      </w:r>
    </w:p>
    <w:p w:rsidR="004F67C4" w:rsidP="00362D08" w:rsidRDefault="004F67C4" w14:paraId="66C6DD32" w14:textId="35E4EB89">
      <w:pPr>
        <w:pStyle w:val="BlockQuoteBullet1Sub"/>
      </w:pPr>
      <w:hyperlink w:history="1" r:id="rId17">
        <w:r w:rsidRPr="001A63CC">
          <w:rPr>
            <w:rStyle w:val="Hyperlink"/>
          </w:rPr>
          <w:t>www.lifelinesupport.org</w:t>
        </w:r>
      </w:hyperlink>
    </w:p>
    <w:p w:rsidR="004F67C4" w:rsidP="00195F26" w:rsidRDefault="004F67C4" w14:paraId="276846B3" w14:textId="6B12712A">
      <w:pPr>
        <w:pStyle w:val="Standard"/>
      </w:pPr>
      <w:r>
        <w:t>We will also update the California LifeLine application</w:t>
      </w:r>
      <w:r w:rsidR="006C0F31">
        <w:noBreakHyphen/>
      </w:r>
      <w:r>
        <w:t xml:space="preserve">related webpage information to include a link to information on where eligible customers can apply for the federal Lifeline program and on the potential </w:t>
      </w:r>
      <w:r w:rsidR="00A70BE8">
        <w:t>customer impacts</w:t>
      </w:r>
      <w:r>
        <w:t xml:space="preserve"> of </w:t>
      </w:r>
      <w:r w:rsidR="00A70BE8">
        <w:t xml:space="preserve">not </w:t>
      </w:r>
      <w:r>
        <w:t>apply</w:t>
      </w:r>
      <w:r w:rsidR="00A70BE8">
        <w:t>ing</w:t>
      </w:r>
      <w:r>
        <w:t>.</w:t>
      </w:r>
      <w:r>
        <w:rPr>
          <w:rStyle w:val="FootnoteReference"/>
        </w:rPr>
        <w:footnoteReference w:id="127"/>
      </w:r>
      <w:r w:rsidR="00E673E7">
        <w:t xml:space="preserve"> Finally, we will require the TPA to update </w:t>
      </w:r>
      <w:r w:rsidR="00A91D99">
        <w:t xml:space="preserve">the </w:t>
      </w:r>
      <w:r w:rsidR="00E673E7">
        <w:t>California LifeLine Application instructions to</w:t>
      </w:r>
      <w:r w:rsidR="005D466C">
        <w:t xml:space="preserve"> i</w:t>
      </w:r>
      <w:r w:rsidR="00E673E7">
        <w:t xml:space="preserve">nform customers that submission of a </w:t>
      </w:r>
      <w:r w:rsidR="00E673E7">
        <w:lastRenderedPageBreak/>
        <w:t>California LifeLine application does not constitute application for federal Lifeline.</w:t>
      </w:r>
      <w:r w:rsidR="005D466C">
        <w:rPr>
          <w:rStyle w:val="FootnoteReference"/>
        </w:rPr>
        <w:footnoteReference w:id="128"/>
      </w:r>
    </w:p>
    <w:p w:rsidR="0082188F" w:rsidP="004F67C4" w:rsidRDefault="00DD57E3" w14:paraId="288F7673" w14:textId="77777777">
      <w:pPr>
        <w:pStyle w:val="Standard"/>
      </w:pPr>
      <w:r>
        <w:t xml:space="preserve">We agree with TURN, </w:t>
      </w:r>
      <w:r w:rsidR="004F67C4">
        <w:t>however, that the Commission is not the primary touchpoint with LifeLine customers.</w:t>
      </w:r>
      <w:r w:rsidR="004F67C4">
        <w:rPr>
          <w:rStyle w:val="FootnoteReference"/>
        </w:rPr>
        <w:footnoteReference w:id="129"/>
      </w:r>
      <w:r w:rsidR="004F67C4">
        <w:t xml:space="preserve"> Most customers apply through service providers and their agents,</w:t>
      </w:r>
      <w:r w:rsidR="004F67C4">
        <w:rPr>
          <w:rStyle w:val="FootnoteReference"/>
        </w:rPr>
        <w:footnoteReference w:id="130"/>
      </w:r>
      <w:r w:rsidR="004F67C4">
        <w:t xml:space="preserve"> and customers receive monthly bills and customer support from providers. It is likely that customers are far more familiar with their phone service provider than with the Commission. It is imperative that providers have a role in educating customers. </w:t>
      </w:r>
      <w:r w:rsidR="00EF78B7">
        <w:t xml:space="preserve">We direct </w:t>
      </w:r>
      <w:r w:rsidR="00B3354B">
        <w:t xml:space="preserve">California </w:t>
      </w:r>
      <w:r w:rsidR="00EF78B7">
        <w:t>LifeLine service providers to include</w:t>
      </w:r>
      <w:r w:rsidR="004F67C4">
        <w:t>, at minimum,</w:t>
      </w:r>
      <w:r w:rsidR="00EF78B7">
        <w:t xml:space="preserve"> </w:t>
      </w:r>
      <w:r w:rsidR="00EF73E4">
        <w:t xml:space="preserve">similar </w:t>
      </w:r>
      <w:r w:rsidR="00EF78B7">
        <w:t xml:space="preserve">information </w:t>
      </w:r>
      <w:r w:rsidR="004F67C4">
        <w:t xml:space="preserve">to that noted above </w:t>
      </w:r>
      <w:r w:rsidR="00EF78B7">
        <w:t>on their websites in an area likely to be viewed by those applying for California LifeLine.</w:t>
      </w:r>
    </w:p>
    <w:p w:rsidR="0082188F" w:rsidP="006B61B5" w:rsidRDefault="00A91D99" w14:paraId="36232667" w14:textId="21C18C8F">
      <w:pPr>
        <w:pStyle w:val="Standard"/>
      </w:pPr>
      <w:r>
        <w:t xml:space="preserve">When new residential customers call to establish service, </w:t>
      </w:r>
      <w:r w:rsidR="006B61B5">
        <w:t xml:space="preserve">California LifeLine service providers </w:t>
      </w:r>
      <w:r>
        <w:t>sha</w:t>
      </w:r>
      <w:r w:rsidR="006B61B5">
        <w:t xml:space="preserve">ll also inform </w:t>
      </w:r>
      <w:r>
        <w:t xml:space="preserve">them </w:t>
      </w:r>
      <w:r w:rsidR="006B61B5">
        <w:t xml:space="preserve">of the </w:t>
      </w:r>
      <w:r>
        <w:t xml:space="preserve">separate </w:t>
      </w:r>
      <w:r w:rsidR="006B61B5">
        <w:t>existence of California LifeLine and federal Lifeline and take appropriate steps to enroll those customers who indicate an interest in federal Lifeline.</w:t>
      </w:r>
      <w:r w:rsidR="006B61B5">
        <w:rPr>
          <w:rStyle w:val="FootnoteReference"/>
        </w:rPr>
        <w:footnoteReference w:id="131"/>
      </w:r>
      <w:r w:rsidR="006B61B5">
        <w:t xml:space="preserve"> They will also be required to include related information in application form notices required under </w:t>
      </w:r>
      <w:r w:rsidR="006C0F31">
        <w:t>G.O. </w:t>
      </w:r>
      <w:r w:rsidR="006B61B5">
        <w:t>153</w:t>
      </w:r>
      <w:r w:rsidR="006C0F31">
        <w:noBreakHyphen/>
      </w:r>
      <w:r w:rsidR="006B61B5">
        <w:t>A</w:t>
      </w:r>
      <w:r w:rsidR="00F253C3">
        <w:t>,</w:t>
      </w:r>
      <w:r w:rsidR="006B61B5">
        <w:t xml:space="preserve"> </w:t>
      </w:r>
      <w:r w:rsidR="009F6EA9">
        <w:t>Section </w:t>
      </w:r>
      <w:r w:rsidR="006B61B5">
        <w:t xml:space="preserve">4.1.3 and in verbal enrollment processes governed by </w:t>
      </w:r>
      <w:r w:rsidR="009F6EA9">
        <w:t>Section </w:t>
      </w:r>
      <w:r w:rsidR="006B61B5">
        <w:t>4.2</w:t>
      </w:r>
      <w:r w:rsidR="00777FF4">
        <w:t>.</w:t>
      </w:r>
      <w:r w:rsidR="006B61B5">
        <w:rPr>
          <w:rStyle w:val="FootnoteReference"/>
        </w:rPr>
        <w:footnoteReference w:id="132"/>
      </w:r>
    </w:p>
    <w:p w:rsidR="001A63CC" w:rsidP="00F171B7" w:rsidRDefault="005D466C" w14:paraId="274DD25F" w14:textId="1F4D30E2">
      <w:pPr>
        <w:pStyle w:val="Standard"/>
      </w:pPr>
      <w:r>
        <w:t xml:space="preserve">If service providers create </w:t>
      </w:r>
      <w:r w:rsidR="00E45913">
        <w:t xml:space="preserve">and use </w:t>
      </w:r>
      <w:r>
        <w:t xml:space="preserve">additional application instructions </w:t>
      </w:r>
      <w:r w:rsidR="00311BA0">
        <w:t xml:space="preserve">in print or online, </w:t>
      </w:r>
      <w:r>
        <w:t xml:space="preserve">beyond the </w:t>
      </w:r>
      <w:r w:rsidR="00E45913">
        <w:t>instruction</w:t>
      </w:r>
      <w:r w:rsidR="00311BA0">
        <w:t xml:space="preserve"> </w:t>
      </w:r>
      <w:r>
        <w:t xml:space="preserve">form the TPA creates, </w:t>
      </w:r>
      <w:r w:rsidR="004F67C4">
        <w:t>s</w:t>
      </w:r>
      <w:r w:rsidR="001A63CC">
        <w:t>ervice provide</w:t>
      </w:r>
      <w:r w:rsidR="00FC5A12">
        <w:t>r</w:t>
      </w:r>
      <w:r w:rsidR="001A63CC">
        <w:t>s</w:t>
      </w:r>
      <w:r w:rsidR="00F171B7">
        <w:t xml:space="preserve"> </w:t>
      </w:r>
      <w:r w:rsidR="00F171B7">
        <w:lastRenderedPageBreak/>
        <w:t>are required to</w:t>
      </w:r>
      <w:r w:rsidR="009C44DB">
        <w:t xml:space="preserve"> </w:t>
      </w:r>
      <w:r w:rsidR="00136B16">
        <w:t>inform customer</w:t>
      </w:r>
      <w:r w:rsidR="004F67C4">
        <w:t>s</w:t>
      </w:r>
      <w:r w:rsidR="00136B16">
        <w:t xml:space="preserve"> </w:t>
      </w:r>
      <w:r w:rsidR="00E673E7">
        <w:t xml:space="preserve">via </w:t>
      </w:r>
      <w:r>
        <w:t>these</w:t>
      </w:r>
      <w:r w:rsidR="00E673E7">
        <w:t xml:space="preserve"> instructions</w:t>
      </w:r>
      <w:r>
        <w:t xml:space="preserve"> </w:t>
      </w:r>
      <w:r w:rsidR="00136B16">
        <w:t xml:space="preserve">that California LifeLine and federal Lifeline are separate programs </w:t>
      </w:r>
      <w:r w:rsidR="0025444A">
        <w:t>and applicants must compl</w:t>
      </w:r>
      <w:r w:rsidR="28315661">
        <w:t>ete the respective enrollment processes for each program to qualify for the maximum</w:t>
      </w:r>
      <w:r w:rsidR="02F72310">
        <w:t>,</w:t>
      </w:r>
      <w:r w:rsidR="28315661">
        <w:t xml:space="preserve"> </w:t>
      </w:r>
      <w:r w:rsidR="02F72310">
        <w:t>combined</w:t>
      </w:r>
      <w:r w:rsidR="28315661">
        <w:t xml:space="preserve"> </w:t>
      </w:r>
      <w:r w:rsidR="21B09DCD">
        <w:t>subsidies</w:t>
      </w:r>
      <w:r w:rsidR="28315661">
        <w:t xml:space="preserve"> available</w:t>
      </w:r>
      <w:r w:rsidR="001A63CC">
        <w:t xml:space="preserve">. </w:t>
      </w:r>
      <w:r w:rsidR="00D4480C">
        <w:t xml:space="preserve">If a provider </w:t>
      </w:r>
      <w:r w:rsidR="00E72221">
        <w:t xml:space="preserve">implements a dual program enrollment process, these instructions should reflect the guidance provided in </w:t>
      </w:r>
      <w:r w:rsidR="00862C6E">
        <w:t>section </w:t>
      </w:r>
      <w:r w:rsidR="00E72221">
        <w:t xml:space="preserve">4.5 of this decision. </w:t>
      </w:r>
      <w:r w:rsidR="00136B16">
        <w:t xml:space="preserve">Given their experience marketing to and enrolling customers, providers have the flexibility to </w:t>
      </w:r>
      <w:r w:rsidR="00A70BE8">
        <w:t xml:space="preserve">develop </w:t>
      </w:r>
      <w:r w:rsidR="00136B16">
        <w:t xml:space="preserve">the </w:t>
      </w:r>
      <w:r w:rsidR="00A70BE8">
        <w:t>text</w:t>
      </w:r>
      <w:r w:rsidR="00136B16">
        <w:t xml:space="preserve"> needed to impart this information.</w:t>
      </w:r>
      <w:r w:rsidR="00136B16">
        <w:rPr>
          <w:rStyle w:val="FootnoteReference"/>
        </w:rPr>
        <w:footnoteReference w:id="133"/>
      </w:r>
    </w:p>
    <w:p w:rsidR="0082188F" w:rsidP="00EC524D" w:rsidRDefault="00EC524D" w14:paraId="74F41AFE" w14:textId="15726ECA">
      <w:pPr>
        <w:pStyle w:val="Standard"/>
      </w:pPr>
      <w:r>
        <w:t xml:space="preserve">Providers must also update the </w:t>
      </w:r>
      <w:r w:rsidR="00E72221">
        <w:t>a</w:t>
      </w:r>
      <w:r>
        <w:t xml:space="preserve">nnual LifeLine </w:t>
      </w:r>
      <w:r w:rsidR="00E72221">
        <w:t>n</w:t>
      </w:r>
      <w:r>
        <w:t xml:space="preserve">otices </w:t>
      </w:r>
      <w:r w:rsidR="003E4005">
        <w:t xml:space="preserve">required by </w:t>
      </w:r>
      <w:r w:rsidR="006C0F31">
        <w:t>G.O. </w:t>
      </w:r>
      <w:r w:rsidR="003E4005">
        <w:t>153</w:t>
      </w:r>
      <w:r w:rsidR="006C0F31">
        <w:noBreakHyphen/>
      </w:r>
      <w:r w:rsidR="003E4005">
        <w:t>A</w:t>
      </w:r>
      <w:r w:rsidR="009C6A16">
        <w:t>,</w:t>
      </w:r>
      <w:r w:rsidR="003E4005">
        <w:t xml:space="preserve"> </w:t>
      </w:r>
      <w:r w:rsidR="009F6EA9">
        <w:t>Section </w:t>
      </w:r>
      <w:r w:rsidR="003E4005">
        <w:t xml:space="preserve">4.3 </w:t>
      </w:r>
      <w:r>
        <w:t xml:space="preserve">to contain the information </w:t>
      </w:r>
      <w:r w:rsidR="003E4005">
        <w:t xml:space="preserve">noted </w:t>
      </w:r>
      <w:r>
        <w:t>above. Finally, i</w:t>
      </w:r>
      <w:r w:rsidR="008B55C3">
        <w:t xml:space="preserve">n addition to updating </w:t>
      </w:r>
      <w:r>
        <w:t>their</w:t>
      </w:r>
      <w:r w:rsidR="008B55C3">
        <w:t xml:space="preserve"> websites</w:t>
      </w:r>
      <w:r w:rsidR="00834E2B">
        <w:t>,</w:t>
      </w:r>
      <w:r>
        <w:t xml:space="preserve"> annual LifeLine notices</w:t>
      </w:r>
      <w:r w:rsidR="008B55C3">
        <w:t>,</w:t>
      </w:r>
      <w:r w:rsidR="00834E2B">
        <w:t xml:space="preserve"> </w:t>
      </w:r>
      <w:r w:rsidR="003E4005">
        <w:t xml:space="preserve">application form notices, </w:t>
      </w:r>
      <w:r w:rsidR="00834E2B">
        <w:t xml:space="preserve">application instructions, </w:t>
      </w:r>
      <w:r w:rsidR="003E4005">
        <w:t xml:space="preserve">and enrollment scripts, </w:t>
      </w:r>
      <w:r w:rsidR="004A2CB5">
        <w:t xml:space="preserve">LifeLine service providers </w:t>
      </w:r>
      <w:r w:rsidR="00AE1B74">
        <w:t xml:space="preserve">must </w:t>
      </w:r>
      <w:r w:rsidR="004A2CB5">
        <w:t xml:space="preserve">update their </w:t>
      </w:r>
      <w:r w:rsidR="008B55C3">
        <w:t xml:space="preserve">general </w:t>
      </w:r>
      <w:r w:rsidR="004A2CB5">
        <w:t xml:space="preserve">customer education materials to reflect the </w:t>
      </w:r>
      <w:r w:rsidR="005A7A70">
        <w:t>P</w:t>
      </w:r>
      <w:r w:rsidR="004A2CB5">
        <w:t>rogram split</w:t>
      </w:r>
      <w:r>
        <w:t>, where applicable</w:t>
      </w:r>
      <w:r w:rsidR="006041C2">
        <w:t>.</w:t>
      </w:r>
      <w:r w:rsidR="005D24C1">
        <w:t xml:space="preserve"> </w:t>
      </w:r>
      <w:r w:rsidR="006041C2">
        <w:t>W</w:t>
      </w:r>
      <w:r>
        <w:t xml:space="preserve">hen </w:t>
      </w:r>
      <w:r w:rsidR="004B4262">
        <w:t>a</w:t>
      </w:r>
      <w:r>
        <w:t xml:space="preserve"> consumer is being educated </w:t>
      </w:r>
      <w:r w:rsidR="004B4262">
        <w:t>about</w:t>
      </w:r>
      <w:r>
        <w:t xml:space="preserve"> </w:t>
      </w:r>
      <w:r w:rsidR="005A7A70">
        <w:t>P</w:t>
      </w:r>
      <w:r>
        <w:t xml:space="preserve">rogram </w:t>
      </w:r>
      <w:r w:rsidR="76431659">
        <w:t xml:space="preserve">enrollment and renewal </w:t>
      </w:r>
      <w:r w:rsidR="02022FB8">
        <w:t>changes</w:t>
      </w:r>
      <w:r w:rsidR="00E72221">
        <w:t>,</w:t>
      </w:r>
      <w:r>
        <w:t xml:space="preserve"> </w:t>
      </w:r>
      <w:r w:rsidR="00AE1B74">
        <w:t>written and/or electronic</w:t>
      </w:r>
      <w:r>
        <w:t xml:space="preserve"> education</w:t>
      </w:r>
      <w:r w:rsidR="005D24C1">
        <w:t xml:space="preserve"> materials should at minimum indicate where applicants and participants can find additional information about </w:t>
      </w:r>
      <w:r w:rsidR="00AE1B74">
        <w:t xml:space="preserve">related </w:t>
      </w:r>
      <w:r w:rsidR="005D24C1">
        <w:t>program impacts</w:t>
      </w:r>
      <w:r w:rsidRPr="00C9432A" w:rsidR="00C9432A">
        <w:t xml:space="preserve"> </w:t>
      </w:r>
      <w:r w:rsidR="00C9432A">
        <w:t>on provider websites</w:t>
      </w:r>
      <w:r w:rsidR="004A2CB5">
        <w:t>.</w:t>
      </w:r>
    </w:p>
    <w:p w:rsidR="004F67C4" w:rsidP="00EC524D" w:rsidRDefault="00E22A53" w14:paraId="2EDFA8DA" w14:textId="1972950B">
      <w:pPr>
        <w:pStyle w:val="Standard"/>
      </w:pPr>
      <w:r>
        <w:t>We agree with TURN</w:t>
      </w:r>
      <w:r w:rsidR="008B55C3">
        <w:t>,</w:t>
      </w:r>
      <w:r>
        <w:t xml:space="preserve"> </w:t>
      </w:r>
      <w:r w:rsidR="001C7C3A">
        <w:t>Cal Advoc</w:t>
      </w:r>
      <w:r>
        <w:t>ates</w:t>
      </w:r>
      <w:r w:rsidR="008B55C3">
        <w:t>, and CforAT</w:t>
      </w:r>
      <w:r>
        <w:t xml:space="preserve"> that the Commission should </w:t>
      </w:r>
      <w:r w:rsidR="00AE1B74">
        <w:t xml:space="preserve">continue to </w:t>
      </w:r>
      <w:r>
        <w:t>review updated education and marketing materials</w:t>
      </w:r>
      <w:r w:rsidR="00AE1B74">
        <w:t xml:space="preserve">, as required by </w:t>
      </w:r>
      <w:r w:rsidR="006C0F31">
        <w:t>G.O. </w:t>
      </w:r>
      <w:r w:rsidR="00AE1B74">
        <w:t>153</w:t>
      </w:r>
      <w:r w:rsidR="006C0F31">
        <w:noBreakHyphen/>
      </w:r>
      <w:r w:rsidR="00AE1B74">
        <w:t>A</w:t>
      </w:r>
      <w:r w:rsidR="00FC02B6">
        <w:t>,</w:t>
      </w:r>
      <w:r w:rsidR="00AE1B74">
        <w:t xml:space="preserve"> </w:t>
      </w:r>
      <w:r w:rsidR="009F6EA9">
        <w:t>Section </w:t>
      </w:r>
      <w:r w:rsidR="00AE1B74">
        <w:t>7.10</w:t>
      </w:r>
      <w:r>
        <w:t>.</w:t>
      </w:r>
      <w:r>
        <w:rPr>
          <w:rStyle w:val="FootnoteReference"/>
        </w:rPr>
        <w:footnoteReference w:id="134"/>
      </w:r>
      <w:r>
        <w:t xml:space="preserve"> </w:t>
      </w:r>
      <w:r w:rsidR="004F67C4">
        <w:t xml:space="preserve">Despite many providers stating that they </w:t>
      </w:r>
      <w:r w:rsidR="004F67C4">
        <w:lastRenderedPageBreak/>
        <w:t xml:space="preserve">have already updated their websites, we note that, to date, staff reports not having received relevant updated education and marketing material for staff approval pursuant to </w:t>
      </w:r>
      <w:r w:rsidR="006C0F31">
        <w:t>G.O. </w:t>
      </w:r>
      <w:r w:rsidR="004F67C4">
        <w:t>153</w:t>
      </w:r>
      <w:r w:rsidR="006C0F31">
        <w:noBreakHyphen/>
      </w:r>
      <w:r w:rsidR="004F67C4">
        <w:t>A</w:t>
      </w:r>
      <w:r w:rsidR="00DE66FC">
        <w:t>,</w:t>
      </w:r>
      <w:r w:rsidR="004F67C4">
        <w:t xml:space="preserve"> </w:t>
      </w:r>
      <w:r w:rsidR="009F6EA9">
        <w:t>Section </w:t>
      </w:r>
      <w:r w:rsidR="004F67C4">
        <w:t xml:space="preserve">7.10 from any LifeLine service provider. While we do not identify specific providers in this decision, we also </w:t>
      </w:r>
      <w:r w:rsidR="00E45913">
        <w:t>note that</w:t>
      </w:r>
      <w:r w:rsidR="004F67C4">
        <w:t xml:space="preserve"> at least some providers have not updated their California LifeLine websites with any related information and their websites still contain misleading information. Ample grounds exist to require providers to update their websites and to submit screenshots of such updates</w:t>
      </w:r>
      <w:r w:rsidR="0025444A">
        <w:t xml:space="preserve"> to the Commission.</w:t>
      </w:r>
    </w:p>
    <w:p w:rsidRPr="00AF2431" w:rsidR="009F1FB8" w:rsidP="00EC524D" w:rsidRDefault="009179F0" w14:paraId="4CCD8922" w14:textId="3E21522A">
      <w:pPr>
        <w:pStyle w:val="Standard"/>
      </w:pPr>
      <w:r>
        <w:t xml:space="preserve">Pursuant to </w:t>
      </w:r>
      <w:r w:rsidR="006C0F31">
        <w:t>G.O. </w:t>
      </w:r>
      <w:r>
        <w:t>153</w:t>
      </w:r>
      <w:r w:rsidR="006C0F31">
        <w:noBreakHyphen/>
      </w:r>
      <w:r>
        <w:t>A</w:t>
      </w:r>
      <w:r w:rsidR="009127DF">
        <w:t>,</w:t>
      </w:r>
      <w:r>
        <w:t xml:space="preserve"> </w:t>
      </w:r>
      <w:r w:rsidR="009A5ADF">
        <w:t>Section </w:t>
      </w:r>
      <w:r>
        <w:t xml:space="preserve">7.10, we </w:t>
      </w:r>
      <w:r w:rsidR="001607DA">
        <w:t>require</w:t>
      </w:r>
      <w:r w:rsidR="00571F64">
        <w:t xml:space="preserve"> all California LifeLine service providers</w:t>
      </w:r>
      <w:r w:rsidR="001607DA">
        <w:t xml:space="preserve"> to</w:t>
      </w:r>
      <w:r w:rsidR="00571F64">
        <w:t xml:space="preserve"> submit </w:t>
      </w:r>
      <w:r w:rsidR="006C0F31">
        <w:t>Tier 2</w:t>
      </w:r>
      <w:r w:rsidR="005E5952">
        <w:t xml:space="preserve"> advice letters providing </w:t>
      </w:r>
      <w:r w:rsidR="00866C78">
        <w:t xml:space="preserve">updated </w:t>
      </w:r>
      <w:r w:rsidR="00571F64">
        <w:t>LifeLine consumer education material</w:t>
      </w:r>
      <w:r w:rsidR="00866C78">
        <w:t xml:space="preserve">s </w:t>
      </w:r>
      <w:r w:rsidR="005E5952">
        <w:t xml:space="preserve">to be </w:t>
      </w:r>
      <w:r w:rsidR="00866C78">
        <w:t>used to inform customers of the changes to the state and federal Lifeline programs</w:t>
      </w:r>
      <w:r w:rsidR="00571F64">
        <w:t xml:space="preserve">, including scripts used by customer service representatives and screenshots of </w:t>
      </w:r>
      <w:r w:rsidR="00866C78">
        <w:t xml:space="preserve">the required </w:t>
      </w:r>
      <w:r w:rsidR="00571F64">
        <w:t>website updates</w:t>
      </w:r>
      <w:r w:rsidR="00AE1B74">
        <w:t>, to the Communications Division for review</w:t>
      </w:r>
      <w:r w:rsidR="22FE2E5E">
        <w:t xml:space="preserve"> and approval</w:t>
      </w:r>
      <w:r w:rsidR="00B00E8B">
        <w:t>.</w:t>
      </w:r>
      <w:r>
        <w:t xml:space="preserve"> These submissions are due within 45 days of the effective date of this decision.</w:t>
      </w:r>
    </w:p>
    <w:p w:rsidR="005D24C1" w:rsidP="005D24C1" w:rsidRDefault="00F40720" w14:paraId="0759959E" w14:textId="4C7EC8A3">
      <w:pPr>
        <w:pStyle w:val="Heading2"/>
      </w:pPr>
      <w:bookmarkStart w:name="_Toc239950080" w:id="29"/>
      <w:r>
        <w:t xml:space="preserve">General </w:t>
      </w:r>
      <w:r w:rsidR="005D24C1">
        <w:t>Make</w:t>
      </w:r>
      <w:r w:rsidR="006C0F31">
        <w:noBreakHyphen/>
      </w:r>
      <w:r w:rsidR="005D24C1">
        <w:t>Up of Federal Support</w:t>
      </w:r>
      <w:r w:rsidR="00185985">
        <w:br/>
      </w:r>
      <w:r w:rsidR="005D24C1">
        <w:t>and Tariff Updates</w:t>
      </w:r>
      <w:bookmarkEnd w:id="29"/>
    </w:p>
    <w:p w:rsidR="005D24C1" w:rsidP="005D24C1" w:rsidRDefault="005D24C1" w14:paraId="12CD8B51" w14:textId="4CA2D9B1">
      <w:pPr>
        <w:pStyle w:val="Standard"/>
      </w:pPr>
      <w:r>
        <w:t xml:space="preserve">The March Ruling asked parties to comment on whether the Commission should continue to </w:t>
      </w:r>
      <w:r w:rsidR="00104EDF">
        <w:t>make up</w:t>
      </w:r>
      <w:r>
        <w:t xml:space="preserve"> </w:t>
      </w:r>
      <w:r w:rsidR="00381A8A">
        <w:t>for</w:t>
      </w:r>
      <w:r>
        <w:t xml:space="preserve"> reduced </w:t>
      </w:r>
      <w:r w:rsidR="00381A8A">
        <w:t xml:space="preserve">federal </w:t>
      </w:r>
      <w:r>
        <w:t>support for California</w:t>
      </w:r>
      <w:r w:rsidR="006C0F31">
        <w:noBreakHyphen/>
      </w:r>
      <w:r>
        <w:t xml:space="preserve">Only subscribers. The March Ruling further asked parties to comment on whether </w:t>
      </w:r>
      <w:r w:rsidR="004F67C4">
        <w:t xml:space="preserve">the </w:t>
      </w:r>
      <w:r>
        <w:t>Commission shoul</w:t>
      </w:r>
      <w:r w:rsidR="004F67C4">
        <w:t>d</w:t>
      </w:r>
      <w:r>
        <w:t xml:space="preserve"> delegate</w:t>
      </w:r>
      <w:r w:rsidR="004F67C4">
        <w:t xml:space="preserve"> to staff</w:t>
      </w:r>
      <w:r>
        <w:t xml:space="preserve"> the authority to pause federal make</w:t>
      </w:r>
      <w:r w:rsidR="006C0F31">
        <w:noBreakHyphen/>
      </w:r>
      <w:r>
        <w:t xml:space="preserve">up provisions if concerns arise. </w:t>
      </w:r>
      <w:r w:rsidR="004F33B1">
        <w:t xml:space="preserve">Verizon notes that </w:t>
      </w:r>
      <w:r>
        <w:t>98</w:t>
      </w:r>
      <w:r w:rsidR="00460AAA">
        <w:t> percent</w:t>
      </w:r>
      <w:r>
        <w:t xml:space="preserve"> of </w:t>
      </w:r>
      <w:r w:rsidR="004F33B1">
        <w:t xml:space="preserve">its </w:t>
      </w:r>
      <w:r>
        <w:t xml:space="preserve">California LifeLine subscribers </w:t>
      </w:r>
      <w:r w:rsidR="004F33B1">
        <w:t xml:space="preserve">were </w:t>
      </w:r>
      <w:r>
        <w:t>eligible for both programs</w:t>
      </w:r>
      <w:r w:rsidR="004F33B1">
        <w:t xml:space="preserve"> prior to </w:t>
      </w:r>
      <w:r w:rsidR="00DD6776">
        <w:t>February </w:t>
      </w:r>
      <w:r w:rsidR="004F33B1">
        <w:t>1</w:t>
      </w:r>
      <w:r w:rsidR="0064268A">
        <w:t>, yet since that time, approximately 65</w:t>
      </w:r>
      <w:r w:rsidR="00460AAA">
        <w:t> percent</w:t>
      </w:r>
      <w:r w:rsidR="0064268A">
        <w:t xml:space="preserve"> of Verizon</w:t>
      </w:r>
      <w:r w:rsidR="00312E10">
        <w:t>’</w:t>
      </w:r>
      <w:r w:rsidR="0064268A">
        <w:t xml:space="preserve">s new enrollments were </w:t>
      </w:r>
      <w:r w:rsidR="0064268A">
        <w:lastRenderedPageBreak/>
        <w:t>only approved for California LifeLine.</w:t>
      </w:r>
      <w:r w:rsidR="004F33B1">
        <w:rPr>
          <w:rStyle w:val="FootnoteReference"/>
        </w:rPr>
        <w:footnoteReference w:id="135"/>
      </w:r>
      <w:r>
        <w:t xml:space="preserve"> </w:t>
      </w:r>
      <w:r w:rsidR="0064268A">
        <w:t>While this figure does not represent federal make</w:t>
      </w:r>
      <w:r w:rsidR="006C0F31">
        <w:noBreakHyphen/>
      </w:r>
      <w:r w:rsidR="0064268A">
        <w:t>up claims,</w:t>
      </w:r>
      <w:r w:rsidR="00AE1B74">
        <w:t xml:space="preserve"> there is</w:t>
      </w:r>
      <w:r>
        <w:t xml:space="preserve"> concern that an uptick in claims for make</w:t>
      </w:r>
      <w:r w:rsidR="006C0F31">
        <w:noBreakHyphen/>
      </w:r>
      <w:r>
        <w:t>up support for California</w:t>
      </w:r>
      <w:r w:rsidR="006C0F31">
        <w:noBreakHyphen/>
      </w:r>
      <w:r>
        <w:t>Only subscribers may result from customers</w:t>
      </w:r>
      <w:r w:rsidR="00312E10">
        <w:t>’</w:t>
      </w:r>
      <w:r>
        <w:t xml:space="preserve"> failure to complete federal applications, rather than differences between federal and state eligibility criteria </w:t>
      </w:r>
      <w:r w:rsidR="000B059C">
        <w:t xml:space="preserve">and service standards that </w:t>
      </w:r>
      <w:r>
        <w:t>the Program intends to support.</w:t>
      </w:r>
    </w:p>
    <w:p w:rsidR="0082188F" w:rsidP="005D24C1" w:rsidRDefault="005D24C1" w14:paraId="7F84EF7B" w14:textId="6E0E26CA">
      <w:pPr>
        <w:pStyle w:val="Standard"/>
      </w:pPr>
      <w:r>
        <w:t>Most commenters support ongoing make</w:t>
      </w:r>
      <w:r w:rsidR="006C0F31">
        <w:noBreakHyphen/>
      </w:r>
      <w:r>
        <w:t>up of federal support for California</w:t>
      </w:r>
      <w:r w:rsidR="006C0F31">
        <w:noBreakHyphen/>
      </w:r>
      <w:r>
        <w:t>Only subscribers, noting that federal make</w:t>
      </w:r>
      <w:r w:rsidR="006C0F31">
        <w:noBreakHyphen/>
      </w:r>
      <w:r>
        <w:t>up continues to support Program affordability and other California priorities.</w:t>
      </w:r>
      <w:r w:rsidR="00BB5DAB">
        <w:rPr>
          <w:rStyle w:val="FootnoteReference"/>
        </w:rPr>
        <w:footnoteReference w:id="136"/>
      </w:r>
      <w:r>
        <w:t xml:space="preserve"> We therefore decline to revise </w:t>
      </w:r>
      <w:r w:rsidR="003E4EFB">
        <w:t xml:space="preserve">existing </w:t>
      </w:r>
      <w:r>
        <w:t>federal make</w:t>
      </w:r>
      <w:r w:rsidR="006C0F31">
        <w:noBreakHyphen/>
      </w:r>
      <w:r>
        <w:t>up provisions at this time. However, to be clear</w:t>
      </w:r>
      <w:r w:rsidRPr="00DD57E3">
        <w:t xml:space="preserve">, </w:t>
      </w:r>
      <w:r w:rsidRPr="00DD57E3" w:rsidR="00F40720">
        <w:t xml:space="preserve">as noted </w:t>
      </w:r>
      <w:r w:rsidRPr="00DD57E3" w:rsidR="00AC5013">
        <w:t xml:space="preserve">in </w:t>
      </w:r>
      <w:r w:rsidR="00862C6E">
        <w:t>section </w:t>
      </w:r>
      <w:r w:rsidRPr="00DD57E3" w:rsidR="00DD57E3">
        <w:t>4.1.2</w:t>
      </w:r>
      <w:r w:rsidR="003B56D2">
        <w:t xml:space="preserve"> of this decision</w:t>
      </w:r>
      <w:r w:rsidRPr="00DD57E3" w:rsidR="00AC5013">
        <w:t xml:space="preserve"> </w:t>
      </w:r>
      <w:r w:rsidRPr="00DD57E3" w:rsidR="00F40720">
        <w:t xml:space="preserve">above, </w:t>
      </w:r>
      <w:r w:rsidRPr="00DD57E3">
        <w:t>the</w:t>
      </w:r>
      <w:r>
        <w:t xml:space="preserve"> specific circumstances under which the Commission will </w:t>
      </w:r>
      <w:r w:rsidR="00104EDF">
        <w:t>make up</w:t>
      </w:r>
      <w:r>
        <w:t xml:space="preserve"> for </w:t>
      </w:r>
      <w:r w:rsidR="00A46ACD">
        <w:t xml:space="preserve">a lack of </w:t>
      </w:r>
      <w:r>
        <w:t xml:space="preserve">federal support are those detailed in </w:t>
      </w:r>
      <w:r w:rsidR="006C0F31">
        <w:t>G.O. </w:t>
      </w:r>
      <w:r>
        <w:t>153</w:t>
      </w:r>
      <w:r w:rsidR="006C0F31">
        <w:noBreakHyphen/>
      </w:r>
      <w:r>
        <w:t>A. This decision does not extend make</w:t>
      </w:r>
      <w:r w:rsidR="006C0F31">
        <w:noBreakHyphen/>
      </w:r>
      <w:r>
        <w:t>up provisions to additional California LifeLine subscribers who fail to apply for federal Lifeline despite apparent eligibility for that program</w:t>
      </w:r>
      <w:r w:rsidR="00F86A72">
        <w:t xml:space="preserve"> or </w:t>
      </w:r>
      <w:r w:rsidR="00A312AF">
        <w:t>whose</w:t>
      </w:r>
      <w:r w:rsidR="00F86A72">
        <w:t xml:space="preserve"> federal Lifeline application</w:t>
      </w:r>
      <w:r w:rsidR="00A312AF">
        <w:t>s</w:t>
      </w:r>
      <w:r w:rsidR="00F86A72">
        <w:t xml:space="preserve"> </w:t>
      </w:r>
      <w:r w:rsidR="00A312AF">
        <w:t>are</w:t>
      </w:r>
      <w:r w:rsidR="00F86A72">
        <w:t xml:space="preserve"> denied due to application errors</w:t>
      </w:r>
      <w:r>
        <w:t>.</w:t>
      </w:r>
      <w:r w:rsidR="00DA5EDC">
        <w:rPr>
          <w:rStyle w:val="FootnoteReference"/>
        </w:rPr>
        <w:footnoteReference w:id="137"/>
      </w:r>
    </w:p>
    <w:p w:rsidR="005D24C1" w:rsidP="005D24C1" w:rsidRDefault="00B45AC7" w14:paraId="5EDA03F9" w14:textId="6027C9F1">
      <w:pPr>
        <w:pStyle w:val="Standard"/>
      </w:pPr>
      <w:r>
        <w:lastRenderedPageBreak/>
        <w:t>Some</w:t>
      </w:r>
      <w:r w:rsidR="005D24C1">
        <w:t xml:space="preserve"> commenters oppose allowing staff the authority to pause federal make</w:t>
      </w:r>
      <w:r w:rsidR="006C0F31">
        <w:noBreakHyphen/>
      </w:r>
      <w:r w:rsidR="005D24C1">
        <w:t xml:space="preserve">up provisions. For example, </w:t>
      </w:r>
      <w:r w:rsidR="000B059C">
        <w:t xml:space="preserve">the Small LECs and </w:t>
      </w:r>
      <w:r w:rsidR="005D24C1">
        <w:t>AT&amp;T argue that the Commission cannot delegate this authority to staff as it is a determination that requires the exercise of Commission discretion.</w:t>
      </w:r>
      <w:r w:rsidR="005D24C1">
        <w:rPr>
          <w:rStyle w:val="FootnoteReference"/>
        </w:rPr>
        <w:footnoteReference w:id="138"/>
      </w:r>
      <w:r w:rsidR="005D24C1">
        <w:t xml:space="preserve"> TURN does not oppose </w:t>
      </w:r>
      <w:r w:rsidR="000B059C">
        <w:t xml:space="preserve">allowing </w:t>
      </w:r>
      <w:r w:rsidR="005D24C1">
        <w:t>staff to pause federal make</w:t>
      </w:r>
      <w:r w:rsidR="006C0F31">
        <w:noBreakHyphen/>
      </w:r>
      <w:r w:rsidR="005D24C1">
        <w:t>up, but states that the process should be data</w:t>
      </w:r>
      <w:r w:rsidR="006C0F31">
        <w:noBreakHyphen/>
      </w:r>
      <w:r w:rsidR="005D24C1">
        <w:t xml:space="preserve">based, with established criteria to </w:t>
      </w:r>
      <w:r w:rsidR="6EDE2FF9">
        <w:t xml:space="preserve">activate </w:t>
      </w:r>
      <w:r w:rsidR="005D24C1">
        <w:t>such a pause, implemented via resolution or decision so that it would be subject to notice and comment.</w:t>
      </w:r>
      <w:r w:rsidR="005D24C1">
        <w:rPr>
          <w:rStyle w:val="FootnoteReference"/>
        </w:rPr>
        <w:footnoteReference w:id="139"/>
      </w:r>
    </w:p>
    <w:p w:rsidR="00DA3F17" w:rsidP="005D24C1" w:rsidRDefault="001C7C3A" w14:paraId="33B94665" w14:textId="565CB856">
      <w:pPr>
        <w:pStyle w:val="Standard"/>
      </w:pPr>
      <w:r>
        <w:t>Cal Advoc</w:t>
      </w:r>
      <w:r w:rsidR="00140533">
        <w:t>ates recommends that staff be allowed to pause federal make</w:t>
      </w:r>
      <w:r w:rsidR="006C0F31">
        <w:noBreakHyphen/>
      </w:r>
      <w:r w:rsidR="00140533">
        <w:t>up under certain listed circumstances and with three months</w:t>
      </w:r>
      <w:r w:rsidR="00312E10">
        <w:t>’</w:t>
      </w:r>
      <w:r w:rsidR="00140533">
        <w:t xml:space="preserve"> notice to providers.</w:t>
      </w:r>
      <w:r w:rsidR="00140533">
        <w:rPr>
          <w:rStyle w:val="FootnoteReference"/>
        </w:rPr>
        <w:footnoteReference w:id="140"/>
      </w:r>
      <w:r w:rsidR="00140533">
        <w:t xml:space="preserve"> Somewhat similarly, </w:t>
      </w:r>
      <w:r w:rsidR="00DA3F17">
        <w:t>AirVoice recommends that, if staff is delegated the authority to pause federal make</w:t>
      </w:r>
      <w:r w:rsidR="006C0F31">
        <w:noBreakHyphen/>
      </w:r>
      <w:r w:rsidR="00DA3F17">
        <w:t>up support, the authority should be subject to clear, objective, and narrowly defined</w:t>
      </w:r>
      <w:r w:rsidR="001269B7">
        <w:t xml:space="preserve"> </w:t>
      </w:r>
      <w:r w:rsidR="00DA3F17">
        <w:t xml:space="preserve">circumstances limited to verified </w:t>
      </w:r>
      <w:r w:rsidR="00BC1CE2">
        <w:t>P</w:t>
      </w:r>
      <w:r w:rsidR="00DA3F17">
        <w:t xml:space="preserve">rogram integrity concerns, </w:t>
      </w:r>
      <w:r w:rsidR="00BC1CE2">
        <w:t>material discrepancies in eligibility verification including sustained mismatches between federal and state enrollment determinations, and operational or system failures.</w:t>
      </w:r>
      <w:r w:rsidR="00BC1CE2">
        <w:rPr>
          <w:rStyle w:val="FootnoteReference"/>
        </w:rPr>
        <w:footnoteReference w:id="141"/>
      </w:r>
    </w:p>
    <w:p w:rsidR="0082188F" w:rsidP="005D24C1" w:rsidRDefault="003E4EFB" w14:paraId="346D170A" w14:textId="6210F5E6">
      <w:pPr>
        <w:pStyle w:val="Standard"/>
      </w:pPr>
      <w:r>
        <w:t xml:space="preserve">We believe </w:t>
      </w:r>
      <w:r w:rsidR="003D477B">
        <w:t>certain</w:t>
      </w:r>
      <w:r>
        <w:t xml:space="preserve"> conditions could require </w:t>
      </w:r>
      <w:r w:rsidR="00A70BE8">
        <w:t xml:space="preserve">immediate action </w:t>
      </w:r>
      <w:r w:rsidR="003B56D2">
        <w:t xml:space="preserve">to </w:t>
      </w:r>
      <w:r w:rsidR="0053490A">
        <w:t>temporar</w:t>
      </w:r>
      <w:r w:rsidR="00A70BE8">
        <w:t xml:space="preserve">ily </w:t>
      </w:r>
      <w:r>
        <w:t>suspen</w:t>
      </w:r>
      <w:r w:rsidR="00A70BE8">
        <w:t>d</w:t>
      </w:r>
      <w:r>
        <w:t xml:space="preserve"> or waive </w:t>
      </w:r>
      <w:r w:rsidR="006C0F31">
        <w:t>G.O. </w:t>
      </w:r>
      <w:r>
        <w:t>153</w:t>
      </w:r>
      <w:r w:rsidR="006C0F31">
        <w:noBreakHyphen/>
      </w:r>
      <w:r>
        <w:t>A provisions, including those allowing for federal make</w:t>
      </w:r>
      <w:r w:rsidR="006C0F31">
        <w:noBreakHyphen/>
      </w:r>
      <w:r>
        <w:t xml:space="preserve">up, in less time than would be possible should such changes always require a Commission decision. </w:t>
      </w:r>
      <w:r w:rsidR="00A46ACD">
        <w:t>We agree</w:t>
      </w:r>
      <w:r>
        <w:t>, however,</w:t>
      </w:r>
      <w:r w:rsidR="00A46ACD">
        <w:t xml:space="preserve"> </w:t>
      </w:r>
      <w:r>
        <w:t>that</w:t>
      </w:r>
      <w:r w:rsidR="00A46ACD">
        <w:t xml:space="preserve"> </w:t>
      </w:r>
      <w:r>
        <w:t xml:space="preserve">this </w:t>
      </w:r>
      <w:r w:rsidR="00A46ACD">
        <w:t>authority</w:t>
      </w:r>
      <w:r>
        <w:t>, including authority</w:t>
      </w:r>
      <w:r w:rsidR="00A46ACD">
        <w:t xml:space="preserve"> to pause federal make</w:t>
      </w:r>
      <w:r w:rsidR="006C0F31">
        <w:noBreakHyphen/>
      </w:r>
      <w:r w:rsidR="00A46ACD">
        <w:t>up provisions</w:t>
      </w:r>
      <w:r w:rsidR="00AC5013">
        <w:t>,</w:t>
      </w:r>
      <w:r w:rsidR="00A46ACD">
        <w:t xml:space="preserve"> should be limited.</w:t>
      </w:r>
      <w:r w:rsidR="005D24C1">
        <w:t xml:space="preserve"> </w:t>
      </w:r>
      <w:r w:rsidR="006C0F31">
        <w:t>G.O. </w:t>
      </w:r>
      <w:r w:rsidR="00567D92">
        <w:t>153</w:t>
      </w:r>
      <w:r w:rsidR="006C0F31">
        <w:noBreakHyphen/>
      </w:r>
      <w:r w:rsidR="00567D92">
        <w:t xml:space="preserve">A </w:t>
      </w:r>
      <w:r w:rsidR="009F6EA9">
        <w:t>Section </w:t>
      </w:r>
      <w:r w:rsidR="00E45913">
        <w:t xml:space="preserve">15 </w:t>
      </w:r>
      <w:r w:rsidR="00567D92">
        <w:t xml:space="preserve">authorizes the Commission to revise the general order via </w:t>
      </w:r>
      <w:r w:rsidR="008137D0">
        <w:lastRenderedPageBreak/>
        <w:t xml:space="preserve">Commission </w:t>
      </w:r>
      <w:r w:rsidR="00567D92">
        <w:t xml:space="preserve">resolution. </w:t>
      </w:r>
      <w:r w:rsidR="00140533">
        <w:t>We further formalize</w:t>
      </w:r>
      <w:r w:rsidR="00567D92">
        <w:t xml:space="preserve"> the</w:t>
      </w:r>
      <w:r w:rsidR="00140533">
        <w:t xml:space="preserve"> mechanism whereby</w:t>
      </w:r>
      <w:r w:rsidR="005D24C1">
        <w:t xml:space="preserve">, in temporary and </w:t>
      </w:r>
      <w:r w:rsidR="00140533">
        <w:t xml:space="preserve">exigent </w:t>
      </w:r>
      <w:r w:rsidR="005D24C1">
        <w:t xml:space="preserve">situations, </w:t>
      </w:r>
      <w:r w:rsidR="00140533">
        <w:t xml:space="preserve">provisions of </w:t>
      </w:r>
      <w:r w:rsidR="006C0F31">
        <w:t>G.O. </w:t>
      </w:r>
      <w:r w:rsidR="00E45913">
        <w:t>153</w:t>
      </w:r>
      <w:r w:rsidR="006C0F31">
        <w:noBreakHyphen/>
      </w:r>
      <w:r w:rsidR="00E45913">
        <w:t xml:space="preserve">A </w:t>
      </w:r>
      <w:r w:rsidR="00140533">
        <w:t>may be temporarily waived or suspended</w:t>
      </w:r>
      <w:r w:rsidR="00A70BE8">
        <w:t xml:space="preserve"> by </w:t>
      </w:r>
      <w:r w:rsidR="006F2B4B">
        <w:t xml:space="preserve">Commission </w:t>
      </w:r>
      <w:r w:rsidR="001E6E1F">
        <w:t xml:space="preserve">resolution and by </w:t>
      </w:r>
      <w:r w:rsidR="00A70BE8">
        <w:t>Executive Director action</w:t>
      </w:r>
      <w:r w:rsidR="005D24C1">
        <w:t>.</w:t>
      </w:r>
    </w:p>
    <w:p w:rsidR="005D24C1" w:rsidP="00140533" w:rsidRDefault="00E45913" w14:paraId="6CD73E99" w14:textId="12095935">
      <w:pPr>
        <w:pStyle w:val="Standard"/>
      </w:pPr>
      <w:r>
        <w:t xml:space="preserve">Allowing for temporary suspension or waiver of </w:t>
      </w:r>
      <w:r w:rsidR="006C0F31">
        <w:t>G.O. </w:t>
      </w:r>
      <w:r>
        <w:t>153</w:t>
      </w:r>
      <w:r w:rsidR="006C0F31">
        <w:noBreakHyphen/>
      </w:r>
      <w:r>
        <w:t>A</w:t>
      </w:r>
      <w:r w:rsidR="005D24C1">
        <w:t xml:space="preserve"> </w:t>
      </w:r>
      <w:r>
        <w:t xml:space="preserve">provisions </w:t>
      </w:r>
      <w:r w:rsidR="005D24C1">
        <w:t xml:space="preserve">via Commission resolution provides an opportunity for notice of and comment on proposed </w:t>
      </w:r>
      <w:r>
        <w:t>temporary waivers</w:t>
      </w:r>
      <w:r w:rsidR="005D24C1">
        <w:t xml:space="preserve"> while presenting a lower barrier than requiring waiver or modification via Commission decision. </w:t>
      </w:r>
      <w:r w:rsidR="00AE4091">
        <w:t>Temporary waiver actions, including the Commission</w:t>
      </w:r>
      <w:r w:rsidR="00312E10">
        <w:t>’</w:t>
      </w:r>
      <w:r w:rsidR="00AE4091">
        <w:t xml:space="preserve">s suspension of </w:t>
      </w:r>
      <w:r w:rsidR="001A4836">
        <w:t xml:space="preserve">certain </w:t>
      </w:r>
      <w:r w:rsidR="00AE4091">
        <w:t>LifeLine requirements during Covid</w:t>
      </w:r>
      <w:r w:rsidR="006C0F31">
        <w:noBreakHyphen/>
      </w:r>
      <w:r w:rsidR="00AE4091">
        <w:t xml:space="preserve">19, occurred via </w:t>
      </w:r>
      <w:r w:rsidR="00460AAA">
        <w:t>assigned C</w:t>
      </w:r>
      <w:r w:rsidR="00AE4091">
        <w:t>ommissioner</w:t>
      </w:r>
      <w:r w:rsidR="00312E10">
        <w:t>’</w:t>
      </w:r>
      <w:r w:rsidR="00AE4091">
        <w:t xml:space="preserve">s ruling. </w:t>
      </w:r>
      <w:r w:rsidR="00A46ACD">
        <w:t xml:space="preserve">The specific limitations on </w:t>
      </w:r>
      <w:r w:rsidR="00381A8A">
        <w:t>Commission</w:t>
      </w:r>
      <w:r w:rsidR="00A46ACD">
        <w:t xml:space="preserve"> ability to temporarily suspend or waive general order provisions are </w:t>
      </w:r>
      <w:r w:rsidR="00AE4091">
        <w:t xml:space="preserve">formally adopted via this decision and </w:t>
      </w:r>
      <w:r w:rsidR="00A46ACD">
        <w:t>discussed in full below.</w:t>
      </w:r>
    </w:p>
    <w:p w:rsidR="00B42FC5" w:rsidP="00140533" w:rsidRDefault="001C7C3A" w14:paraId="1B0126C6" w14:textId="529641E3">
      <w:pPr>
        <w:pStyle w:val="Standard"/>
      </w:pPr>
      <w:r>
        <w:t>Cal Advoc</w:t>
      </w:r>
      <w:r w:rsidR="00C579CE">
        <w:t>ates and CforAT</w:t>
      </w:r>
      <w:r w:rsidR="00B42FC5">
        <w:t xml:space="preserve"> recommend the Commission require LifeLine providers to submit cost of service information to ensure the continued reasonableness of the LifeLine subsidy</w:t>
      </w:r>
      <w:r w:rsidR="001D7647">
        <w:t xml:space="preserve"> when considering extension of federal make</w:t>
      </w:r>
      <w:r w:rsidR="006C0F31">
        <w:noBreakHyphen/>
      </w:r>
      <w:r w:rsidR="001D7647">
        <w:t>up</w:t>
      </w:r>
      <w:r w:rsidR="00B42FC5">
        <w:t>.</w:t>
      </w:r>
      <w:r w:rsidR="00B42FC5">
        <w:rPr>
          <w:rStyle w:val="FootnoteReference"/>
        </w:rPr>
        <w:footnoteReference w:id="142"/>
      </w:r>
      <w:r w:rsidR="00B42FC5">
        <w:t xml:space="preserve"> </w:t>
      </w:r>
      <w:r w:rsidR="00674ECB">
        <w:t xml:space="preserve">Despite its recommendation for a </w:t>
      </w:r>
      <w:r w:rsidR="00312E10">
        <w:t>“</w:t>
      </w:r>
      <w:r w:rsidR="00674ECB">
        <w:t>fiscal analysis</w:t>
      </w:r>
      <w:r w:rsidR="00312E10">
        <w:t>”</w:t>
      </w:r>
      <w:r w:rsidR="00674ECB">
        <w:t xml:space="preserve"> of this decision, AT&amp;T opposes this recommendation as it pertains to incumbent local exchange carriers, stating that a cost of service analysis is not relevant, given the 20 year old determination that the telecommunications market is competitive.</w:t>
      </w:r>
      <w:r w:rsidR="00674ECB">
        <w:rPr>
          <w:rStyle w:val="FootnoteReference"/>
        </w:rPr>
        <w:footnoteReference w:id="143"/>
      </w:r>
      <w:r w:rsidR="00674ECB">
        <w:t xml:space="preserve"> </w:t>
      </w:r>
      <w:r w:rsidR="00B42FC5">
        <w:t xml:space="preserve">While we decline to take up </w:t>
      </w:r>
      <w:r w:rsidR="001D7647">
        <w:t>consumer advocates</w:t>
      </w:r>
      <w:r w:rsidR="00312E10">
        <w:t>’</w:t>
      </w:r>
      <w:r w:rsidR="001D7647">
        <w:t xml:space="preserve"> </w:t>
      </w:r>
      <w:r w:rsidR="00B42FC5">
        <w:t xml:space="preserve">recommendation at this time, we </w:t>
      </w:r>
      <w:r w:rsidR="00527015">
        <w:t xml:space="preserve">may </w:t>
      </w:r>
      <w:r w:rsidR="00B42FC5">
        <w:t>consider this recommendation later in the proceeding.</w:t>
      </w:r>
    </w:p>
    <w:p w:rsidR="005D24C1" w:rsidP="00AF2431" w:rsidRDefault="005D24C1" w14:paraId="2E60B103" w14:textId="02BF242A">
      <w:pPr>
        <w:pStyle w:val="Heading2"/>
      </w:pPr>
      <w:bookmarkStart w:name="_Toc239950081" w:id="30"/>
      <w:r>
        <w:lastRenderedPageBreak/>
        <w:t>Data Collection</w:t>
      </w:r>
      <w:bookmarkEnd w:id="30"/>
    </w:p>
    <w:p w:rsidR="005D24C1" w:rsidP="005D24C1" w:rsidRDefault="00DB1FE6" w14:paraId="6589FB09" w14:textId="681DBE51">
      <w:pPr>
        <w:pStyle w:val="Standard"/>
      </w:pPr>
      <w:r>
        <w:t xml:space="preserve">The March Ruling asked parties to comment on whether the Commission should collect additional information from providers to </w:t>
      </w:r>
      <w:r w:rsidRPr="00DB1FE6" w:rsidR="00E45913">
        <w:t>ensure</w:t>
      </w:r>
      <w:r w:rsidR="00E529CB">
        <w:t>,</w:t>
      </w:r>
      <w:r w:rsidRPr="00DB1FE6">
        <w:t xml:space="preserve"> a) that providers are communicating to customers the information necessary for customers to make informed decisions regarding Program participation</w:t>
      </w:r>
      <w:r w:rsidR="00E45913">
        <w:t>,</w:t>
      </w:r>
      <w:r w:rsidRPr="00DB1FE6">
        <w:t xml:space="preserve"> and b) that providers are continuing to be good stewards of the California LifeLine Program funds</w:t>
      </w:r>
      <w:r>
        <w:t>.</w:t>
      </w:r>
    </w:p>
    <w:p w:rsidR="0082188F" w:rsidP="00105A7B" w:rsidRDefault="00A46ACD" w14:paraId="6A1C9AEF" w14:textId="77777777">
      <w:pPr>
        <w:pStyle w:val="Standard"/>
      </w:pPr>
      <w:r>
        <w:t xml:space="preserve">Of the provider and provider representative commenters, only Verizon </w:t>
      </w:r>
      <w:r w:rsidR="00DB1FE6">
        <w:t xml:space="preserve">agreed that additional reporting is </w:t>
      </w:r>
      <w:r w:rsidR="00381A8A">
        <w:t>warranted</w:t>
      </w:r>
      <w:r w:rsidR="00DB1FE6">
        <w:t>.</w:t>
      </w:r>
      <w:r w:rsidR="00DB1FE6">
        <w:rPr>
          <w:rStyle w:val="FootnoteReference"/>
        </w:rPr>
        <w:footnoteReference w:id="144"/>
      </w:r>
    </w:p>
    <w:p w:rsidR="00DB1FE6" w:rsidP="005D24C1" w:rsidRDefault="00DB1FE6" w14:paraId="2719D76A" w14:textId="5819A004">
      <w:pPr>
        <w:pStyle w:val="Standard"/>
      </w:pPr>
      <w:r>
        <w:t xml:space="preserve">TURN recommends </w:t>
      </w:r>
      <w:r w:rsidR="00177C2F">
        <w:t xml:space="preserve">that the Commission </w:t>
      </w:r>
      <w:r w:rsidR="00DA3F17">
        <w:t>requir</w:t>
      </w:r>
      <w:r w:rsidR="00177C2F">
        <w:t>e</w:t>
      </w:r>
      <w:r w:rsidR="00DA3F17">
        <w:t xml:space="preserve"> providers to </w:t>
      </w:r>
      <w:r>
        <w:t xml:space="preserve">report on the number of customers that contact providers with questions regarding enrollment and renewal issues, and resolution </w:t>
      </w:r>
      <w:r w:rsidR="001864CD">
        <w:t xml:space="preserve">and escalation </w:t>
      </w:r>
      <w:r>
        <w:t>rates for these calls, to illustrate trends the Program is facing.</w:t>
      </w:r>
      <w:r>
        <w:rPr>
          <w:rStyle w:val="FootnoteReference"/>
        </w:rPr>
        <w:footnoteReference w:id="145"/>
      </w:r>
      <w:r>
        <w:t xml:space="preserve"> Given the potentially overlapping causes of calls with questions regarding enrollment and renewal issues, we decline to require this information at this time. Other data collection, described below, </w:t>
      </w:r>
      <w:r w:rsidR="00C12F5D">
        <w:t>may</w:t>
      </w:r>
      <w:r>
        <w:t xml:space="preserve"> </w:t>
      </w:r>
      <w:r w:rsidR="00874A71">
        <w:t xml:space="preserve">more specifically illustrate </w:t>
      </w:r>
      <w:r w:rsidR="001864CD">
        <w:t>P</w:t>
      </w:r>
      <w:r w:rsidR="00874A71">
        <w:t>rogram impacts.</w:t>
      </w:r>
    </w:p>
    <w:p w:rsidR="00DA3F17" w:rsidP="005D24C1" w:rsidRDefault="00874A71" w14:paraId="532B2A4A" w14:textId="3FB67370">
      <w:pPr>
        <w:pStyle w:val="Standard"/>
      </w:pPr>
      <w:r>
        <w:t xml:space="preserve">For example, TURN recommends that the Commission require providers to submit monthly enrollment counts </w:t>
      </w:r>
      <w:r w:rsidRPr="001864CD" w:rsidR="001864CD">
        <w:t>for subscribers who are subscribed to state</w:t>
      </w:r>
      <w:r w:rsidR="006C0F31">
        <w:noBreakHyphen/>
      </w:r>
      <w:r w:rsidRPr="001864CD" w:rsidR="001864CD">
        <w:t>only, federal</w:t>
      </w:r>
      <w:r w:rsidR="006C0F31">
        <w:noBreakHyphen/>
      </w:r>
      <w:r w:rsidRPr="001864CD" w:rsidR="001864CD">
        <w:t xml:space="preserve">only, and both programs </w:t>
      </w:r>
      <w:r>
        <w:t xml:space="preserve">from February 2025 through </w:t>
      </w:r>
      <w:r w:rsidR="00C774DF">
        <w:t xml:space="preserve">at least </w:t>
      </w:r>
      <w:r>
        <w:lastRenderedPageBreak/>
        <w:t xml:space="preserve">February 2027, to determine a baseline and </w:t>
      </w:r>
      <w:r w:rsidR="0078366C">
        <w:t xml:space="preserve">then assess </w:t>
      </w:r>
      <w:r>
        <w:t xml:space="preserve">the impact </w:t>
      </w:r>
      <w:r w:rsidR="001864CD">
        <w:t xml:space="preserve">the </w:t>
      </w:r>
      <w:r w:rsidR="00A51691">
        <w:t>P</w:t>
      </w:r>
      <w:r>
        <w:t xml:space="preserve">rogram </w:t>
      </w:r>
      <w:r w:rsidR="001864CD">
        <w:t>split</w:t>
      </w:r>
      <w:r>
        <w:t xml:space="preserve"> may have on dual enrollment</w:t>
      </w:r>
      <w:r w:rsidR="00E5112C">
        <w:t xml:space="preserve"> rates</w:t>
      </w:r>
      <w:r>
        <w:t>.</w:t>
      </w:r>
      <w:r w:rsidR="005B1EBC">
        <w:rPr>
          <w:rStyle w:val="FootnoteReference"/>
        </w:rPr>
        <w:footnoteReference w:id="146"/>
      </w:r>
      <w:r>
        <w:t xml:space="preserve"> </w:t>
      </w:r>
      <w:r w:rsidR="00DA3F17">
        <w:t xml:space="preserve">Verizon and </w:t>
      </w:r>
      <w:r w:rsidR="008B55C3">
        <w:t xml:space="preserve">CforAT make a similar recommendation, </w:t>
      </w:r>
      <w:r w:rsidR="00DA3F17">
        <w:t xml:space="preserve">with CforAT </w:t>
      </w:r>
      <w:r w:rsidR="008B55C3">
        <w:t xml:space="preserve">adding that the Commission should also collect data on the number of customers that did not respond to renewal requests. </w:t>
      </w:r>
      <w:r w:rsidR="00DE51E4">
        <w:t xml:space="preserve">Verizon suggests the Commission track </w:t>
      </w:r>
      <w:r w:rsidR="00312E10">
        <w:t>“</w:t>
      </w:r>
      <w:r w:rsidRPr="00DE51E4" w:rsidR="00DE51E4">
        <w:t>how many customers fail to enroll in both state and federal programs and the associated reasons</w:t>
      </w:r>
      <w:r w:rsidR="00E33CEA">
        <w:t>.</w:t>
      </w:r>
      <w:r w:rsidR="00312E10">
        <w:t>”</w:t>
      </w:r>
      <w:r w:rsidR="00E5112C">
        <w:rPr>
          <w:rStyle w:val="FootnoteReference"/>
        </w:rPr>
        <w:footnoteReference w:id="147"/>
      </w:r>
      <w:r w:rsidR="005B1EBC">
        <w:t xml:space="preserve"> TURN also notes that the FCC is considering additional federal Lifeline changes that could decrease the number of Californians eligible for federal Lifeline.</w:t>
      </w:r>
      <w:r w:rsidR="005B1EBC">
        <w:rPr>
          <w:rStyle w:val="FootnoteReference"/>
        </w:rPr>
        <w:footnoteReference w:id="148"/>
      </w:r>
    </w:p>
    <w:p w:rsidR="00817836" w:rsidP="00817836" w:rsidRDefault="00874A71" w14:paraId="51D17D9A" w14:textId="36DB955E">
      <w:pPr>
        <w:pStyle w:val="Standard"/>
      </w:pPr>
      <w:r>
        <w:t>We agree</w:t>
      </w:r>
      <w:r w:rsidR="00E33CEA">
        <w:t xml:space="preserve"> </w:t>
      </w:r>
      <w:r>
        <w:t>that</w:t>
      </w:r>
      <w:r w:rsidR="00DE51E4">
        <w:t xml:space="preserve"> </w:t>
      </w:r>
      <w:r w:rsidR="005B1EBC">
        <w:t xml:space="preserve">monitoring </w:t>
      </w:r>
      <w:r w:rsidR="00DE51E4">
        <w:t>enrollment data</w:t>
      </w:r>
      <w:r>
        <w:t xml:space="preserve"> w</w:t>
      </w:r>
      <w:r w:rsidR="00E5112C">
        <w:t>ill</w:t>
      </w:r>
      <w:r>
        <w:t xml:space="preserve"> be useful in </w:t>
      </w:r>
      <w:r w:rsidR="005B1EBC">
        <w:t>analyzing the</w:t>
      </w:r>
      <w:r>
        <w:t xml:space="preserve"> impacts</w:t>
      </w:r>
      <w:r w:rsidR="005B1EBC">
        <w:t xml:space="preserve"> of the FCC Order and potential changes in federal Lifeline eligibility that may be adopted by the FCC</w:t>
      </w:r>
      <w:r w:rsidR="10F08180">
        <w:t xml:space="preserve"> on </w:t>
      </w:r>
      <w:r w:rsidR="27ABDE68">
        <w:t>Program participation and barriers to maximizing access to federal subsidies</w:t>
      </w:r>
      <w:r>
        <w:t xml:space="preserve">. We require providers to </w:t>
      </w:r>
      <w:r w:rsidR="00BF1A99">
        <w:t>serve on the service list</w:t>
      </w:r>
      <w:r>
        <w:t xml:space="preserve"> monthly</w:t>
      </w:r>
      <w:r w:rsidR="00BF1A99">
        <w:t xml:space="preserve"> enrollment</w:t>
      </w:r>
      <w:r w:rsidR="000969C3">
        <w:t xml:space="preserve"> totals in the following categories: </w:t>
      </w:r>
      <w:r w:rsidR="001A4836">
        <w:t>(1)</w:t>
      </w:r>
      <w:r w:rsidR="00C5066D">
        <w:t> </w:t>
      </w:r>
      <w:r w:rsidR="000969C3">
        <w:t>subscribers enrolled only in California LifeLine</w:t>
      </w:r>
      <w:r w:rsidR="001A4836">
        <w:t>;</w:t>
      </w:r>
      <w:r w:rsidR="000969C3">
        <w:t xml:space="preserve"> </w:t>
      </w:r>
      <w:r w:rsidR="001A4836">
        <w:t>(2</w:t>
      </w:r>
      <w:r w:rsidR="009511B9">
        <w:t>) </w:t>
      </w:r>
      <w:r w:rsidR="000969C3">
        <w:t xml:space="preserve">the subset total of those customers that </w:t>
      </w:r>
      <w:r w:rsidR="00E5112C">
        <w:t>the TPA has qualified</w:t>
      </w:r>
      <w:r w:rsidR="000969C3">
        <w:t xml:space="preserve"> for California</w:t>
      </w:r>
      <w:r>
        <w:noBreakHyphen/>
      </w:r>
      <w:r w:rsidR="001A4836">
        <w:t>O</w:t>
      </w:r>
      <w:r w:rsidR="000969C3">
        <w:t>nly federal support make</w:t>
      </w:r>
      <w:r>
        <w:noBreakHyphen/>
      </w:r>
      <w:r w:rsidR="000969C3">
        <w:t>up</w:t>
      </w:r>
      <w:r w:rsidR="001A4836">
        <w:t>;</w:t>
      </w:r>
      <w:r w:rsidR="00BF1A99">
        <w:t xml:space="preserve"> </w:t>
      </w:r>
      <w:r w:rsidR="001A4836">
        <w:t>(3</w:t>
      </w:r>
      <w:r w:rsidR="009511B9">
        <w:t>) </w:t>
      </w:r>
      <w:r w:rsidR="000969C3">
        <w:t>subscribers enrolled in California and federal Lifeline</w:t>
      </w:r>
      <w:r w:rsidR="009511B9">
        <w:t xml:space="preserve">; </w:t>
      </w:r>
      <w:r w:rsidR="00BF1A99">
        <w:t xml:space="preserve">and </w:t>
      </w:r>
      <w:r w:rsidR="001A4836">
        <w:t>(4)</w:t>
      </w:r>
      <w:r w:rsidR="009511B9">
        <w:t> </w:t>
      </w:r>
      <w:r w:rsidR="00BF1A99">
        <w:t>to the extent such customers exist, federal</w:t>
      </w:r>
      <w:r>
        <w:noBreakHyphen/>
      </w:r>
      <w:r w:rsidR="00BF1A99">
        <w:t>only enrollment data for subscribers with California addresses</w:t>
      </w:r>
      <w:r>
        <w:t xml:space="preserve"> from February 2025 through </w:t>
      </w:r>
      <w:r w:rsidR="005B1EBC">
        <w:t>calendar year</w:t>
      </w:r>
      <w:r>
        <w:t xml:space="preserve"> 2027</w:t>
      </w:r>
      <w:r w:rsidR="00BF1A99">
        <w:t xml:space="preserve">. </w:t>
      </w:r>
      <w:r w:rsidR="4FFAC278">
        <w:t>Data showing federal-</w:t>
      </w:r>
      <w:r w:rsidR="7914A31C">
        <w:t>o</w:t>
      </w:r>
      <w:r w:rsidR="4FFAC278">
        <w:t>nly subscribers is now</w:t>
      </w:r>
      <w:r w:rsidR="004D1681">
        <w:t xml:space="preserve"> only available to providers and </w:t>
      </w:r>
      <w:r w:rsidR="659E8EA5">
        <w:t xml:space="preserve">will </w:t>
      </w:r>
      <w:r w:rsidR="00817836">
        <w:t>provide additional information regarding whether the separation of the programs has only impacted dual enrollment rates</w:t>
      </w:r>
      <w:r w:rsidR="5F0915A6">
        <w:t xml:space="preserve"> and/or California-Only enrollment rates</w:t>
      </w:r>
      <w:r w:rsidR="00817836">
        <w:t xml:space="preserve">. </w:t>
      </w:r>
      <w:r w:rsidR="16BA2525">
        <w:t xml:space="preserve">Comparing California-Only enrollment, dual program </w:t>
      </w:r>
      <w:r w:rsidR="16BA2525">
        <w:lastRenderedPageBreak/>
        <w:t>enrollment, and federal only enrollment rates</w:t>
      </w:r>
      <w:r w:rsidR="00817836">
        <w:t xml:space="preserve"> </w:t>
      </w:r>
      <w:r w:rsidR="5C79BA53">
        <w:t>can provide parties with information about where there may be barriers to completing</w:t>
      </w:r>
      <w:r w:rsidR="175EE75E">
        <w:t xml:space="preserve"> the various enrollment processes.</w:t>
      </w:r>
      <w:r w:rsidRPr="000D715A">
        <w:rPr>
          <w:vertAlign w:val="superscript"/>
        </w:rPr>
        <w:footnoteReference w:id="149"/>
      </w:r>
      <w:r w:rsidR="00817836">
        <w:t xml:space="preserve"> </w:t>
      </w:r>
    </w:p>
    <w:p w:rsidR="0082188F" w:rsidP="0082020C" w:rsidRDefault="0078366C" w14:paraId="0B05C29D" w14:textId="04D2FDC9">
      <w:pPr>
        <w:pStyle w:val="Standard"/>
      </w:pPr>
      <w:r>
        <w:t>The data shall reflect months</w:t>
      </w:r>
      <w:r w:rsidR="00312E10">
        <w:t>’</w:t>
      </w:r>
      <w:r>
        <w:t xml:space="preserve"> end totals</w:t>
      </w:r>
      <w:r w:rsidR="00817836">
        <w:t xml:space="preserve"> or shall explain the basis of the monthly figure</w:t>
      </w:r>
      <w:r w:rsidR="6ABB2B93">
        <w:t>s</w:t>
      </w:r>
      <w:r w:rsidR="00817836">
        <w:t xml:space="preserve"> provided, if the provider is unable to provide months’ end totals. Regardless of whether the data is presented as a month’s end snapshot or on some other monthly basis, providers should report the data in the same form throughout the reporting period</w:t>
      </w:r>
      <w:r>
        <w:t xml:space="preserve">. </w:t>
      </w:r>
      <w:r w:rsidR="00BF1A99">
        <w:t>Historic</w:t>
      </w:r>
      <w:r w:rsidR="00B00E8B">
        <w:t>al</w:t>
      </w:r>
      <w:r w:rsidR="00BF1A99">
        <w:t xml:space="preserve"> monthly totals shall be served within </w:t>
      </w:r>
      <w:r w:rsidR="00817836">
        <w:t>9</w:t>
      </w:r>
      <w:r w:rsidR="00BF1A99">
        <w:t>0 days of the adoption of this decision. Future monthly totals</w:t>
      </w:r>
      <w:r w:rsidR="00874A71">
        <w:t xml:space="preserve"> </w:t>
      </w:r>
      <w:r w:rsidR="00BF1A99">
        <w:t xml:space="preserve">shall be served </w:t>
      </w:r>
      <w:r w:rsidR="00097728">
        <w:t>quarterly thereafter</w:t>
      </w:r>
      <w:r w:rsidR="00AC5013">
        <w:t xml:space="preserve">, </w:t>
      </w:r>
      <w:r w:rsidR="00BF1A99">
        <w:t xml:space="preserve">by close of business on the </w:t>
      </w:r>
      <w:r w:rsidR="00817836">
        <w:t>15</w:t>
      </w:r>
      <w:r w:rsidRPr="0FC9E4B2" w:rsidR="00817836">
        <w:rPr>
          <w:vertAlign w:val="superscript"/>
        </w:rPr>
        <w:t>th</w:t>
      </w:r>
      <w:r w:rsidR="003450F5">
        <w:t xml:space="preserve"> </w:t>
      </w:r>
      <w:r w:rsidR="00BF1A99">
        <w:t xml:space="preserve">day </w:t>
      </w:r>
      <w:r w:rsidR="00F2188D">
        <w:t>after each quarter</w:t>
      </w:r>
      <w:r w:rsidR="00BF1A99">
        <w:t xml:space="preserve">, or the first business day following the </w:t>
      </w:r>
      <w:r w:rsidR="00817836">
        <w:t>15</w:t>
      </w:r>
      <w:r w:rsidRPr="0FC9E4B2" w:rsidR="00817836">
        <w:rPr>
          <w:vertAlign w:val="superscript"/>
        </w:rPr>
        <w:t>th</w:t>
      </w:r>
      <w:r w:rsidR="00BF1A99">
        <w:t xml:space="preserve"> day </w:t>
      </w:r>
      <w:r w:rsidR="00F2188D">
        <w:t>after each quarter</w:t>
      </w:r>
      <w:r w:rsidR="00874A71">
        <w:t>.</w:t>
      </w:r>
      <w:r w:rsidR="00453001">
        <w:t xml:space="preserve"> Serving this data on the </w:t>
      </w:r>
      <w:r w:rsidR="00B56A0B">
        <w:t xml:space="preserve">LifeLine </w:t>
      </w:r>
      <w:r w:rsidR="00453001">
        <w:t xml:space="preserve">service list will ensure that all parties to this proceeding have the data needed </w:t>
      </w:r>
      <w:r w:rsidR="6C11A4F8">
        <w:t>for</w:t>
      </w:r>
      <w:r w:rsidR="00C822A5">
        <w:t xml:space="preserve"> </w:t>
      </w:r>
      <w:r w:rsidR="00453001">
        <w:t xml:space="preserve">analysis of </w:t>
      </w:r>
      <w:r w:rsidR="557C261D">
        <w:t xml:space="preserve">what </w:t>
      </w:r>
      <w:r w:rsidR="243E4403">
        <w:t>are</w:t>
      </w:r>
      <w:r w:rsidR="00453001">
        <w:t xml:space="preserve"> potentially </w:t>
      </w:r>
      <w:r w:rsidR="3C5C5CB4">
        <w:t xml:space="preserve">the </w:t>
      </w:r>
      <w:r w:rsidR="00453001">
        <w:t>most impactful effects of the FCC Order: impacts on state and federal program participation rates and rates of federal make-up reimbursements.</w:t>
      </w:r>
      <w:r w:rsidRPr="0FC9E4B2">
        <w:rPr>
          <w:rStyle w:val="FootnoteReference"/>
        </w:rPr>
        <w:footnoteReference w:id="150"/>
      </w:r>
    </w:p>
    <w:p w:rsidR="0082188F" w:rsidP="005D24C1" w:rsidRDefault="003B66C3" w14:paraId="7BE18B90" w14:textId="5B27202F">
      <w:pPr>
        <w:pStyle w:val="Standard"/>
      </w:pPr>
      <w:r>
        <w:t xml:space="preserve">The TPA currently collects data on renewal rates; </w:t>
      </w:r>
      <w:r w:rsidR="002E258B">
        <w:t xml:space="preserve">the TPA </w:t>
      </w:r>
      <w:r w:rsidR="0008485E">
        <w:t xml:space="preserve">will </w:t>
      </w:r>
      <w:r w:rsidR="002E258B">
        <w:t>report to Communications Division the historical and future monthly counts of renewal notices sent</w:t>
      </w:r>
      <w:r w:rsidR="0053490A">
        <w:t>,</w:t>
      </w:r>
      <w:r w:rsidR="002E258B">
        <w:t xml:space="preserve"> and renewal notices responded to </w:t>
      </w:r>
      <w:r w:rsidR="00E5112C">
        <w:t xml:space="preserve">from February 2025, through </w:t>
      </w:r>
      <w:r w:rsidR="005B1EBC">
        <w:t>calendar year</w:t>
      </w:r>
      <w:r w:rsidR="00E5112C">
        <w:t xml:space="preserve"> 2027,</w:t>
      </w:r>
      <w:r w:rsidR="00A34F67">
        <w:t xml:space="preserve"> and post this information on </w:t>
      </w:r>
      <w:r w:rsidR="005323AE">
        <w:t>the same</w:t>
      </w:r>
      <w:r w:rsidR="00A34F67">
        <w:t xml:space="preserve"> Commission website on which the TPA posts monthly LifeLine enrollment data</w:t>
      </w:r>
      <w:r w:rsidR="002E258B">
        <w:t>.</w:t>
      </w:r>
      <w:r w:rsidR="00E5112C">
        <w:rPr>
          <w:rStyle w:val="FootnoteReference"/>
        </w:rPr>
        <w:footnoteReference w:id="151"/>
      </w:r>
    </w:p>
    <w:p w:rsidR="0082188F" w:rsidP="0053490A" w:rsidRDefault="00874A71" w14:paraId="1488CA46" w14:textId="2D5EAACA">
      <w:pPr>
        <w:pStyle w:val="Standard"/>
      </w:pPr>
      <w:r>
        <w:lastRenderedPageBreak/>
        <w:t xml:space="preserve">TURN also recommends </w:t>
      </w:r>
      <w:r w:rsidR="0006408F">
        <w:t xml:space="preserve">that the </w:t>
      </w:r>
      <w:r>
        <w:t xml:space="preserve">Commission </w:t>
      </w:r>
      <w:r w:rsidR="0006408F">
        <w:t>publicly report</w:t>
      </w:r>
      <w:r>
        <w:t xml:space="preserve"> </w:t>
      </w:r>
      <w:r w:rsidR="0006408F">
        <w:t xml:space="preserve">information on </w:t>
      </w:r>
      <w:r>
        <w:t>providers</w:t>
      </w:r>
      <w:r w:rsidR="00312E10">
        <w:t>’</w:t>
      </w:r>
      <w:r>
        <w:t xml:space="preserve"> compliance with monthly usage checks and </w:t>
      </w:r>
      <w:r w:rsidR="00215091">
        <w:t>P</w:t>
      </w:r>
      <w:r>
        <w:t>rogram d</w:t>
      </w:r>
      <w:r w:rsidR="0083350E">
        <w:t>e-</w:t>
      </w:r>
      <w:r>
        <w:t>enrollments for non</w:t>
      </w:r>
      <w:r w:rsidR="006C0F31">
        <w:noBreakHyphen/>
      </w:r>
      <w:r>
        <w:t xml:space="preserve">usage. </w:t>
      </w:r>
      <w:r w:rsidR="00602E73">
        <w:t xml:space="preserve">TURN states that publication of this information </w:t>
      </w:r>
      <w:r w:rsidR="00312E10">
        <w:t>“</w:t>
      </w:r>
      <w:r w:rsidR="00602E73">
        <w:t>is a useful accountability tool, as outside parties may use it as the basis for their own unique analyses and recommendations.</w:t>
      </w:r>
      <w:r w:rsidR="00312E10">
        <w:t>”</w:t>
      </w:r>
      <w:r w:rsidR="00602E73">
        <w:rPr>
          <w:rStyle w:val="FootnoteReference"/>
        </w:rPr>
        <w:footnoteReference w:id="152"/>
      </w:r>
      <w:r w:rsidR="00602E73">
        <w:t xml:space="preserve"> </w:t>
      </w:r>
      <w:r w:rsidR="003D66D1">
        <w:t>At this time, w</w:t>
      </w:r>
      <w:r w:rsidR="00602E73">
        <w:t>e decline to require the ongoing public posting of</w:t>
      </w:r>
      <w:r w:rsidR="003D66D1">
        <w:t xml:space="preserve"> provider monthly</w:t>
      </w:r>
      <w:r w:rsidR="006548BD">
        <w:t xml:space="preserve"> reporting requirement</w:t>
      </w:r>
      <w:r w:rsidR="003D66D1">
        <w:t xml:space="preserve"> compliance rates. While we agree that accountability makes for good LifeLine stewards, processes are already in place to hold service providers accountable for noncompliance</w:t>
      </w:r>
      <w:r w:rsidR="006548BD">
        <w:t xml:space="preserve"> when necessary</w:t>
      </w:r>
      <w:r w:rsidR="003D66D1">
        <w:t>.</w:t>
      </w:r>
      <w:r w:rsidR="006548BD">
        <w:rPr>
          <w:rStyle w:val="FootnoteReference"/>
        </w:rPr>
        <w:footnoteReference w:id="153"/>
      </w:r>
    </w:p>
    <w:p w:rsidR="0082188F" w:rsidP="00AF2431" w:rsidRDefault="00AF2431" w14:paraId="36F3F811" w14:textId="77777777">
      <w:pPr>
        <w:pStyle w:val="Heading2"/>
      </w:pPr>
      <w:bookmarkStart w:name="_Toc239950082" w:id="31"/>
      <w:r>
        <w:t>Renewal Processes</w:t>
      </w:r>
      <w:bookmarkEnd w:id="31"/>
    </w:p>
    <w:p w:rsidR="00CC3A28" w:rsidP="005323AE" w:rsidRDefault="005D24C1" w14:paraId="68C5E2B4" w14:textId="47271CF6">
      <w:pPr>
        <w:pStyle w:val="Standard"/>
      </w:pPr>
      <w:r>
        <w:t>Following implementation of the FCC Order, California</w:t>
      </w:r>
      <w:r w:rsidR="00FA0891">
        <w:t xml:space="preserve"> LifeLine subscribers</w:t>
      </w:r>
      <w:r>
        <w:t xml:space="preserve"> are required to annually recertify eligibility for California LifeLine separately from eligibility </w:t>
      </w:r>
      <w:r w:rsidR="1E725A6A">
        <w:t xml:space="preserve">recertification </w:t>
      </w:r>
      <w:r>
        <w:t xml:space="preserve">for federal Lifeline. </w:t>
      </w:r>
      <w:r w:rsidR="00AF2431">
        <w:t xml:space="preserve">Because the TPA is no longer able to make </w:t>
      </w:r>
      <w:r w:rsidR="00FA0891">
        <w:t xml:space="preserve">final </w:t>
      </w:r>
      <w:r w:rsidR="00AF2431">
        <w:t>federal eligibility determination</w:t>
      </w:r>
      <w:r w:rsidR="00B62294">
        <w:t>s</w:t>
      </w:r>
      <w:r w:rsidR="00AF2431">
        <w:t xml:space="preserve">, </w:t>
      </w:r>
      <w:r w:rsidR="00FA0891">
        <w:t xml:space="preserve">enrollment </w:t>
      </w:r>
      <w:r w:rsidR="00AF2431">
        <w:t>approval for</w:t>
      </w:r>
      <w:r w:rsidR="00FA0891">
        <w:t xml:space="preserve"> </w:t>
      </w:r>
      <w:r w:rsidR="00AF2431">
        <w:t xml:space="preserve">each program may come on different dates. This means that the annual </w:t>
      </w:r>
      <w:r>
        <w:t xml:space="preserve">eligibility </w:t>
      </w:r>
      <w:r w:rsidR="00AF2431">
        <w:t xml:space="preserve">renewal process for each program may also fall on different dates, further complicating administrative processes for participants and providers. </w:t>
      </w:r>
      <w:r w:rsidR="003C0A17">
        <w:t xml:space="preserve">California LifeLine renewal is achieved </w:t>
      </w:r>
      <w:r w:rsidR="008E2D2C">
        <w:t>either through</w:t>
      </w:r>
      <w:r w:rsidR="00BA25A1">
        <w:t xml:space="preserve"> auto</w:t>
      </w:r>
      <w:r w:rsidR="004916E5">
        <w:t xml:space="preserve">mated </w:t>
      </w:r>
      <w:r w:rsidR="008E2D2C">
        <w:t xml:space="preserve">database verification or </w:t>
      </w:r>
      <w:r w:rsidR="003C0A17">
        <w:t>via</w:t>
      </w:r>
      <w:r w:rsidR="00DE2311">
        <w:t xml:space="preserve"> </w:t>
      </w:r>
      <w:r w:rsidR="003C0A17">
        <w:t>completion of a renewal form sent to subscribers by the TPA.</w:t>
      </w:r>
      <w:r w:rsidR="003C0A17">
        <w:rPr>
          <w:rStyle w:val="FootnoteReference"/>
        </w:rPr>
        <w:footnoteReference w:id="154"/>
      </w:r>
      <w:r w:rsidR="003C0A17">
        <w:t xml:space="preserve"> Federal renewal occurs via automated database check; if USAC cannot re</w:t>
      </w:r>
      <w:r w:rsidR="006C0F31">
        <w:noBreakHyphen/>
      </w:r>
      <w:r w:rsidR="003C0A17">
        <w:t xml:space="preserve">establish eligibility via database check, USAC will send federal Lifeline </w:t>
      </w:r>
      <w:r w:rsidR="003C0A17">
        <w:lastRenderedPageBreak/>
        <w:t>subscribers a recertification form.</w:t>
      </w:r>
      <w:r w:rsidR="003C0A17">
        <w:rPr>
          <w:rStyle w:val="FootnoteReference"/>
        </w:rPr>
        <w:footnoteReference w:id="155"/>
      </w:r>
      <w:r w:rsidR="003C0A17">
        <w:t xml:space="preserve"> </w:t>
      </w:r>
      <w:r w:rsidR="00866C78">
        <w:t xml:space="preserve">Many commenters identify the confusion </w:t>
      </w:r>
      <w:r w:rsidR="003C0A17">
        <w:t>two separate renewal processes</w:t>
      </w:r>
      <w:r w:rsidR="00866C78">
        <w:t xml:space="preserve"> may cause and the </w:t>
      </w:r>
      <w:r w:rsidR="00FA0891">
        <w:t>associated burden</w:t>
      </w:r>
      <w:r w:rsidR="00866C78">
        <w:t xml:space="preserve"> on LifeLine participants.</w:t>
      </w:r>
      <w:r w:rsidR="003C0A17">
        <w:t xml:space="preserve"> TURN recommends that the Commission require providers to conduct outreach as federal renewal dates draw near.</w:t>
      </w:r>
      <w:r w:rsidR="003C0A17">
        <w:rPr>
          <w:rStyle w:val="FootnoteReference"/>
        </w:rPr>
        <w:footnoteReference w:id="156"/>
      </w:r>
    </w:p>
    <w:p w:rsidR="007706D7" w:rsidP="00AF2431" w:rsidRDefault="00BF2AAE" w14:paraId="469C7D3D" w14:textId="3EE49EBC">
      <w:pPr>
        <w:pStyle w:val="Standard"/>
      </w:pPr>
      <w:r>
        <w:t>T</w:t>
      </w:r>
      <w:r w:rsidR="00BD09EB">
        <w:t>he TPA</w:t>
      </w:r>
      <w:r>
        <w:t xml:space="preserve"> will</w:t>
      </w:r>
      <w:r w:rsidR="00BD09EB">
        <w:t xml:space="preserve"> update the instructions for the California LifeLine renewal </w:t>
      </w:r>
      <w:r w:rsidR="00F76162">
        <w:t>form</w:t>
      </w:r>
      <w:r w:rsidR="00BD09EB">
        <w:t xml:space="preserve"> to </w:t>
      </w:r>
      <w:r w:rsidR="00F76162">
        <w:t>remind</w:t>
      </w:r>
      <w:r w:rsidR="00BD09EB">
        <w:t xml:space="preserve"> customers that the California LifeLine renewal process is separate from the federal Lifeline renewal process, and that </w:t>
      </w:r>
      <w:r w:rsidR="003E4EFB">
        <w:t xml:space="preserve">federal Lifeline </w:t>
      </w:r>
      <w:r w:rsidR="00BD09EB">
        <w:t xml:space="preserve">customers will have to fulfill any federal renewal requirements </w:t>
      </w:r>
      <w:r w:rsidR="003E4EFB">
        <w:t xml:space="preserve">separately </w:t>
      </w:r>
      <w:r w:rsidR="003C0A17">
        <w:t xml:space="preserve">and likely on a different date, </w:t>
      </w:r>
      <w:r w:rsidR="00BD09EB">
        <w:t>to continue to be eligible for federal subsidies. We will also update the California LifeLine website renewal information page to inc</w:t>
      </w:r>
      <w:r w:rsidR="007123E5">
        <w:t>lude similar information.</w:t>
      </w:r>
    </w:p>
    <w:p w:rsidR="0082188F" w:rsidP="00AF2431" w:rsidRDefault="005D24C1" w14:paraId="01307681" w14:textId="7E2AFFDF">
      <w:pPr>
        <w:pStyle w:val="Standard"/>
      </w:pPr>
      <w:r>
        <w:t xml:space="preserve">The customer outreach and education materials we require LifeLine providers to submit in </w:t>
      </w:r>
      <w:r w:rsidR="00862C6E">
        <w:t>section </w:t>
      </w:r>
      <w:r>
        <w:t>4.1</w:t>
      </w:r>
      <w:r w:rsidR="00DD57E3">
        <w:t>.4</w:t>
      </w:r>
      <w:r>
        <w:t xml:space="preserve"> </w:t>
      </w:r>
      <w:r w:rsidR="00883BEF">
        <w:t xml:space="preserve">of this decision </w:t>
      </w:r>
      <w:r w:rsidR="007706D7">
        <w:t>may</w:t>
      </w:r>
      <w:r>
        <w:t xml:space="preserve"> include examples of renewal </w:t>
      </w:r>
      <w:r w:rsidR="002E258B">
        <w:t>reminders</w:t>
      </w:r>
      <w:r w:rsidR="003E4EFB">
        <w:t xml:space="preserve"> that contain or provide links to similar information</w:t>
      </w:r>
      <w:r w:rsidR="008D4FB7">
        <w:t xml:space="preserve">, </w:t>
      </w:r>
      <w:r w:rsidR="007706D7">
        <w:t xml:space="preserve">though we do not require this, </w:t>
      </w:r>
      <w:r w:rsidR="008D4FB7">
        <w:t>as recommended by TURN</w:t>
      </w:r>
      <w:r w:rsidR="002E258B">
        <w:t>.</w:t>
      </w:r>
      <w:r>
        <w:t xml:space="preserve"> </w:t>
      </w:r>
      <w:r w:rsidR="007706D7">
        <w:t>Provid</w:t>
      </w:r>
      <w:r w:rsidR="00F76162">
        <w:t xml:space="preserve">ers are not currently required by </w:t>
      </w:r>
      <w:r w:rsidR="006C0F31">
        <w:t>G.O. </w:t>
      </w:r>
      <w:r w:rsidR="00F76162">
        <w:t>153</w:t>
      </w:r>
      <w:r w:rsidR="006C0F31">
        <w:noBreakHyphen/>
      </w:r>
      <w:r w:rsidR="00F76162">
        <w:t xml:space="preserve">A to send </w:t>
      </w:r>
      <w:r w:rsidR="009A58F8">
        <w:t xml:space="preserve">California LifeLine </w:t>
      </w:r>
      <w:r w:rsidR="00F76162">
        <w:t xml:space="preserve">renewal notices, though they are reimbursed by the Program to the extent that they do. </w:t>
      </w:r>
      <w:r w:rsidR="009A58F8">
        <w:t>Providers are encouraged to send explanatory information in renewal reminders. Service providers may, and are encouraged to, send renewal reminders to federal subscribers who are not automatically recertified through USAC</w:t>
      </w:r>
      <w:r w:rsidR="00312E10">
        <w:t>’</w:t>
      </w:r>
      <w:r w:rsidR="009A58F8">
        <w:t xml:space="preserve">s automated database check, as another form of ensuring they continue to receive federal subsidies for subscribers that </w:t>
      </w:r>
      <w:r w:rsidR="00803877">
        <w:t xml:space="preserve">the TPA </w:t>
      </w:r>
      <w:r w:rsidR="005323AE">
        <w:t>may</w:t>
      </w:r>
      <w:r w:rsidR="00803877">
        <w:t xml:space="preserve"> categorize as</w:t>
      </w:r>
      <w:r w:rsidR="009A58F8">
        <w:t xml:space="preserve"> eligible for federal Lifeline.</w:t>
      </w:r>
    </w:p>
    <w:p w:rsidR="005515DD" w:rsidP="005515DD" w:rsidRDefault="005515DD" w14:paraId="7F8771EC" w14:textId="4EFDE450">
      <w:pPr>
        <w:pStyle w:val="Heading2"/>
      </w:pPr>
      <w:bookmarkStart w:name="_Toc239950083" w:id="32"/>
      <w:r>
        <w:lastRenderedPageBreak/>
        <w:t>Additional Guidance Related to Program Implementation Following the FCC</w:t>
      </w:r>
      <w:r w:rsidR="00312E10">
        <w:t>’</w:t>
      </w:r>
      <w:r>
        <w:t>s Order</w:t>
      </w:r>
      <w:bookmarkEnd w:id="32"/>
    </w:p>
    <w:p w:rsidR="005515DD" w:rsidP="005515DD" w:rsidRDefault="005515DD" w14:paraId="0A2A561C" w14:textId="3B874ACA">
      <w:pPr>
        <w:pStyle w:val="Standard"/>
      </w:pPr>
      <w:r>
        <w:t xml:space="preserve">A number of comments contained questions regarding Commission interpretation of certain </w:t>
      </w:r>
      <w:r w:rsidR="005323AE">
        <w:t>rule</w:t>
      </w:r>
      <w:r>
        <w:t>s following the FCC</w:t>
      </w:r>
      <w:r w:rsidR="00312E10">
        <w:t>’</w:t>
      </w:r>
      <w:r>
        <w:t>s Order. While these questions may not involve or lead to Program changes, this decision is an opportunity for the Commission to respond.</w:t>
      </w:r>
    </w:p>
    <w:p w:rsidR="005515DD" w:rsidP="00BC7468" w:rsidRDefault="005515DD" w14:paraId="15362EE4" w14:textId="6D71AA61">
      <w:pPr>
        <w:pStyle w:val="BlockQuoteBullet1"/>
        <w:numPr>
          <w:ilvl w:val="0"/>
          <w:numId w:val="31"/>
        </w:numPr>
        <w:ind w:left="1080"/>
      </w:pPr>
      <w:r>
        <w:t>How will the Commission interpret the one</w:t>
      </w:r>
      <w:r w:rsidR="006C0F31">
        <w:noBreakHyphen/>
      </w:r>
      <w:r>
        <w:t>household rule</w:t>
      </w:r>
      <w:r w:rsidR="00E73069">
        <w:t>,</w:t>
      </w:r>
      <w:r>
        <w:rPr>
          <w:rStyle w:val="FootnoteReference"/>
        </w:rPr>
        <w:footnoteReference w:id="157"/>
      </w:r>
      <w:r>
        <w:t xml:space="preserve"> which limits households to one LifeLine subscription each?</w:t>
      </w:r>
      <w:r>
        <w:rPr>
          <w:rStyle w:val="FootnoteReference"/>
        </w:rPr>
        <w:footnoteReference w:id="158"/>
      </w:r>
    </w:p>
    <w:p w:rsidR="005515DD" w:rsidP="005515DD" w:rsidRDefault="005515DD" w14:paraId="5AB19594" w14:textId="6CF56537">
      <w:pPr>
        <w:pStyle w:val="Standard"/>
        <w:spacing w:before="240"/>
      </w:pPr>
      <w:r>
        <w:t>The Commission interprets this rule as limiting households to one California LifeLine subscription per household. Whether the LifeLine subscriber or another member of the LifeLine subscriber</w:t>
      </w:r>
      <w:r w:rsidR="00312E10">
        <w:t>’</w:t>
      </w:r>
      <w:r>
        <w:t>s household also has a federal Lifeline subscription has no bearing on the Commission</w:t>
      </w:r>
      <w:r w:rsidR="00312E10">
        <w:t>’</w:t>
      </w:r>
      <w:r>
        <w:t>s interpretation of this requirement.</w:t>
      </w:r>
      <w:r>
        <w:rPr>
          <w:rStyle w:val="FootnoteReference"/>
        </w:rPr>
        <w:footnoteReference w:id="159"/>
      </w:r>
    </w:p>
    <w:p w:rsidR="005515DD" w:rsidP="00BC7468" w:rsidRDefault="005515DD" w14:paraId="69C423CF" w14:textId="396B9D6A">
      <w:pPr>
        <w:pStyle w:val="BlockQuoteBullet1"/>
        <w:numPr>
          <w:ilvl w:val="0"/>
          <w:numId w:val="31"/>
        </w:numPr>
        <w:ind w:left="1080"/>
      </w:pPr>
      <w:r>
        <w:t>How will non</w:t>
      </w:r>
      <w:r w:rsidR="006C0F31">
        <w:noBreakHyphen/>
      </w:r>
      <w:r>
        <w:t>usage issues be addressed?</w:t>
      </w:r>
      <w:r>
        <w:rPr>
          <w:rStyle w:val="FootnoteReference"/>
        </w:rPr>
        <w:footnoteReference w:id="160"/>
      </w:r>
    </w:p>
    <w:p w:rsidR="005515DD" w:rsidP="005515DD" w:rsidRDefault="005515DD" w14:paraId="249E9C42" w14:textId="45A7E2BA">
      <w:pPr>
        <w:pStyle w:val="Standard"/>
        <w:spacing w:before="240"/>
      </w:pPr>
      <w:r>
        <w:t xml:space="preserve">The Commission will apply </w:t>
      </w:r>
      <w:r w:rsidR="006C0F31">
        <w:t>G.O. </w:t>
      </w:r>
      <w:r>
        <w:t>153</w:t>
      </w:r>
      <w:r w:rsidR="006C0F31">
        <w:noBreakHyphen/>
      </w:r>
      <w:r>
        <w:t>A</w:t>
      </w:r>
      <w:r w:rsidR="00312E10">
        <w:t>’</w:t>
      </w:r>
      <w:r>
        <w:t>s non</w:t>
      </w:r>
      <w:r w:rsidR="006C0F31">
        <w:noBreakHyphen/>
      </w:r>
      <w:r>
        <w:t xml:space="preserve">usage rule </w:t>
      </w:r>
      <w:r w:rsidRPr="00286732">
        <w:t xml:space="preserve">independently of </w:t>
      </w:r>
      <w:r>
        <w:t>USAC</w:t>
      </w:r>
      <w:r w:rsidR="00312E10">
        <w:t>’</w:t>
      </w:r>
      <w:r>
        <w:t xml:space="preserve">s </w:t>
      </w:r>
      <w:r w:rsidRPr="00286732">
        <w:t>application of federal rules</w:t>
      </w:r>
      <w:r>
        <w:t>. The Commission</w:t>
      </w:r>
      <w:r w:rsidR="00312E10">
        <w:t>’</w:t>
      </w:r>
      <w:r>
        <w:t>s</w:t>
      </w:r>
      <w:r w:rsidRPr="00286732">
        <w:t xml:space="preserve"> application of </w:t>
      </w:r>
      <w:r>
        <w:t>its</w:t>
      </w:r>
      <w:r w:rsidRPr="00286732">
        <w:t xml:space="preserve"> non</w:t>
      </w:r>
      <w:r w:rsidR="006C0F31">
        <w:noBreakHyphen/>
      </w:r>
      <w:r w:rsidRPr="00286732">
        <w:t>usage rule impacts only California LifeLine subscriptions</w:t>
      </w:r>
      <w:r>
        <w:t>.</w:t>
      </w:r>
    </w:p>
    <w:p w:rsidR="005515DD" w:rsidP="00BC7468" w:rsidRDefault="005515DD" w14:paraId="2679FAA0" w14:textId="65B03AB2">
      <w:pPr>
        <w:pStyle w:val="BlockQuoteBullet1"/>
        <w:numPr>
          <w:ilvl w:val="0"/>
          <w:numId w:val="31"/>
        </w:numPr>
        <w:ind w:left="1080"/>
      </w:pPr>
      <w:r>
        <w:t xml:space="preserve">How does the passage of </w:t>
      </w:r>
      <w:r w:rsidR="005F3118">
        <w:t>Pub. Util.</w:t>
      </w:r>
      <w:r w:rsidR="00E73069">
        <w:t xml:space="preserve"> </w:t>
      </w:r>
      <w:r w:rsidR="005F3118">
        <w:t>Code Section </w:t>
      </w:r>
      <w:r>
        <w:t>876.5 impact coordination between state and federal programs?</w:t>
      </w:r>
    </w:p>
    <w:p w:rsidR="0082188F" w:rsidP="00D817F8" w:rsidRDefault="005515DD" w14:paraId="77484714" w14:textId="111BE12E">
      <w:pPr>
        <w:pStyle w:val="Standard"/>
        <w:spacing w:before="240"/>
      </w:pPr>
      <w:r>
        <w:t xml:space="preserve">As noted above, </w:t>
      </w:r>
      <w:r w:rsidR="005F3118">
        <w:t>Pub. Util.</w:t>
      </w:r>
      <w:r w:rsidR="00E73069">
        <w:t xml:space="preserve"> </w:t>
      </w:r>
      <w:r w:rsidR="005F3118">
        <w:t>Code Section </w:t>
      </w:r>
      <w:r w:rsidR="005323AE">
        <w:t xml:space="preserve">876.5 </w:t>
      </w:r>
      <w:r>
        <w:t>pr</w:t>
      </w:r>
      <w:r w:rsidR="000462E0">
        <w:t>ohibits</w:t>
      </w:r>
      <w:r>
        <w:t xml:space="preserve"> the Commission, staff, the TPA, LifeLine service providers, and related agents from sharing</w:t>
      </w:r>
      <w:r w:rsidR="009C471D">
        <w:t>:</w:t>
      </w:r>
    </w:p>
    <w:p w:rsidR="009C471D" w:rsidP="00BC7468" w:rsidRDefault="005515DD" w14:paraId="717514AC" w14:textId="44337E63">
      <w:pPr>
        <w:pStyle w:val="BlockQuote0"/>
      </w:pPr>
      <w:r>
        <w:t>any information provided by an applicant or subscriber to the lifeline program […with] the federal government without a court</w:t>
      </w:r>
      <w:r w:rsidR="006C0F31">
        <w:noBreakHyphen/>
      </w:r>
      <w:r>
        <w:t>order</w:t>
      </w:r>
      <w:r w:rsidR="00A70BE8">
        <w:t>ed</w:t>
      </w:r>
      <w:r>
        <w:t xml:space="preserve"> subpoena or valid judicial warrant.</w:t>
      </w:r>
    </w:p>
    <w:p w:rsidR="009C471D" w:rsidP="009C471D" w:rsidRDefault="005515DD" w14:paraId="07D0A6FA" w14:textId="3362A8E8">
      <w:pPr>
        <w:pStyle w:val="Standard"/>
        <w:ind w:firstLine="0"/>
      </w:pPr>
      <w:r>
        <w:t xml:space="preserve">An exception </w:t>
      </w:r>
      <w:r w:rsidR="005323AE">
        <w:t>in sub</w:t>
      </w:r>
      <w:r w:rsidR="00862C6E">
        <w:t>section </w:t>
      </w:r>
      <w:r w:rsidR="005323AE">
        <w:t xml:space="preserve">(b) </w:t>
      </w:r>
      <w:r>
        <w:t>states that the provision</w:t>
      </w:r>
      <w:r w:rsidR="009C471D">
        <w:t>,</w:t>
      </w:r>
    </w:p>
    <w:p w:rsidR="0053490A" w:rsidP="009C471D" w:rsidRDefault="005515DD" w14:paraId="5A4EFC6C" w14:textId="773A04A2">
      <w:pPr>
        <w:pStyle w:val="BlockQuote0"/>
      </w:pPr>
      <w:r w:rsidRPr="007E703F">
        <w:t>does not prohibit the furnishing of applications, records, and data to other public agencies to the extent required for verifying an applicant</w:t>
      </w:r>
      <w:r w:rsidR="00312E10">
        <w:t>’</w:t>
      </w:r>
      <w:r w:rsidRPr="007E703F">
        <w:t>s or subscriber</w:t>
      </w:r>
      <w:r w:rsidR="00312E10">
        <w:t>’</w:t>
      </w:r>
      <w:r w:rsidRPr="007E703F">
        <w:t>s eligibility for lifeline service.</w:t>
      </w:r>
    </w:p>
    <w:p w:rsidR="0082188F" w:rsidP="009C471D" w:rsidRDefault="005F3118" w14:paraId="49D9D309" w14:textId="403B1C26">
      <w:pPr>
        <w:pStyle w:val="Standard"/>
        <w:ind w:firstLine="0"/>
      </w:pPr>
      <w:r>
        <w:t>Pub. Util.</w:t>
      </w:r>
      <w:r w:rsidR="00E73069">
        <w:t xml:space="preserve"> </w:t>
      </w:r>
      <w:r>
        <w:t>Code Section </w:t>
      </w:r>
      <w:r w:rsidR="000462E0">
        <w:t>876.</w:t>
      </w:r>
      <w:r w:rsidR="00D817F8">
        <w:t xml:space="preserve">5 was passed and enacted </w:t>
      </w:r>
      <w:r w:rsidR="0053490A">
        <w:t>before the</w:t>
      </w:r>
      <w:r w:rsidR="00D817F8">
        <w:t xml:space="preserve"> FCC </w:t>
      </w:r>
      <w:r w:rsidR="0053490A">
        <w:t xml:space="preserve">issued its </w:t>
      </w:r>
      <w:r w:rsidR="00D817F8">
        <w:t>Order.</w:t>
      </w:r>
    </w:p>
    <w:p w:rsidR="005515DD" w:rsidP="00D817F8" w:rsidRDefault="008D4FB7" w14:paraId="3090A67D" w14:textId="2ADBB5CA">
      <w:pPr>
        <w:pStyle w:val="Standard"/>
      </w:pPr>
      <w:r w:rsidRPr="000462E0">
        <w:t xml:space="preserve">Many commenters ask whether a single application </w:t>
      </w:r>
      <w:r w:rsidRPr="000462E0" w:rsidR="00D817F8">
        <w:t>may be used to allow applicants to apply to state and federal Lifeline simultaneously, or whether a process might be used that would pull data from common application fields to populate separate federal and state applications online</w:t>
      </w:r>
      <w:r w:rsidRPr="000462E0">
        <w:t>.</w:t>
      </w:r>
      <w:r w:rsidRPr="000462E0">
        <w:rPr>
          <w:rStyle w:val="FootnoteReference"/>
        </w:rPr>
        <w:footnoteReference w:id="161"/>
      </w:r>
    </w:p>
    <w:p w:rsidR="00D817F8" w:rsidP="00D817F8" w:rsidRDefault="005F3118" w14:paraId="62BF7B06" w14:textId="4A0C7222">
      <w:pPr>
        <w:pStyle w:val="Standard"/>
      </w:pPr>
      <w:r>
        <w:t>Pub. Util.</w:t>
      </w:r>
      <w:r w:rsidR="00E73069">
        <w:t xml:space="preserve"> </w:t>
      </w:r>
      <w:r>
        <w:t>Code Section </w:t>
      </w:r>
      <w:r w:rsidR="00D817F8">
        <w:t xml:space="preserve">876.5 governs the California </w:t>
      </w:r>
      <w:r w:rsidR="00B83D9D">
        <w:t>LifeLine Program</w:t>
      </w:r>
      <w:r w:rsidR="00D817F8">
        <w:t xml:space="preserve"> and was enacted to protect California LifeLine applicants and subscribers from disclosure of their personal information for non</w:t>
      </w:r>
      <w:r w:rsidR="006C0F31">
        <w:noBreakHyphen/>
      </w:r>
      <w:r w:rsidR="00D817F8">
        <w:t>California LifeLine purposes. As noted above, previously, a single application was used to qualify applicants for both California and federal Lifeline programs. That unified enrollment process has since changed following the FCC</w:t>
      </w:r>
      <w:r w:rsidR="00312E10">
        <w:t>’</w:t>
      </w:r>
      <w:r w:rsidR="00D817F8">
        <w:t>s revocation of California</w:t>
      </w:r>
      <w:r w:rsidR="00312E10">
        <w:t>’</w:t>
      </w:r>
      <w:r w:rsidR="00D817F8">
        <w:t>s opt</w:t>
      </w:r>
      <w:r w:rsidR="006C0F31">
        <w:noBreakHyphen/>
      </w:r>
      <w:r w:rsidR="00D817F8">
        <w:t>out status, resulting in the separation of California LifeLine and federal Lifeline enrollment processes.</w:t>
      </w:r>
      <w:r w:rsidR="00A70BE8">
        <w:t xml:space="preserve"> The separate federal Lifeline enrollment process is not subject to </w:t>
      </w:r>
      <w:r>
        <w:t>Pub. Util.</w:t>
      </w:r>
      <w:r w:rsidR="00E73069">
        <w:t xml:space="preserve"> </w:t>
      </w:r>
      <w:r>
        <w:t>Code Section </w:t>
      </w:r>
      <w:r w:rsidR="00A70BE8">
        <w:t>876.5</w:t>
      </w:r>
      <w:r w:rsidR="00E73069">
        <w:t>.</w:t>
      </w:r>
    </w:p>
    <w:p w:rsidR="0082188F" w:rsidP="00CC27E3" w:rsidRDefault="00A70BE8" w14:paraId="438DE1DF" w14:textId="4A34F67D">
      <w:pPr>
        <w:pStyle w:val="Standard"/>
      </w:pPr>
      <w:r>
        <w:t>In the context of the Moore Act</w:t>
      </w:r>
      <w:r w:rsidR="00A1295A">
        <w:t xml:space="preserve"> as a whole</w:t>
      </w:r>
      <w:r>
        <w:t xml:space="preserve">, “lifeline service” in </w:t>
      </w:r>
      <w:r w:rsidR="005F3118">
        <w:t>Pub. Util.</w:t>
      </w:r>
      <w:r w:rsidR="00E73069">
        <w:t xml:space="preserve"> </w:t>
      </w:r>
      <w:r w:rsidR="005F3118">
        <w:t>Code Section </w:t>
      </w:r>
      <w:r>
        <w:t>876.5</w:t>
      </w:r>
      <w:r w:rsidR="009C471D">
        <w:t>(b) refers to California LifeLine service.</w:t>
      </w:r>
      <w:r w:rsidR="009C471D">
        <w:rPr>
          <w:rStyle w:val="FootnoteReference"/>
        </w:rPr>
        <w:footnoteReference w:id="162"/>
      </w:r>
      <w:r w:rsidR="009C471D">
        <w:t xml:space="preserve"> </w:t>
      </w:r>
      <w:r w:rsidR="00862C6E">
        <w:t>Section </w:t>
      </w:r>
      <w:r w:rsidR="00D817F8">
        <w:t>876.</w:t>
      </w:r>
      <w:r w:rsidR="005561E7">
        <w:t>5(</w:t>
      </w:r>
      <w:r w:rsidR="00D817F8">
        <w:t>b)</w:t>
      </w:r>
      <w:r w:rsidR="005515DD">
        <w:t xml:space="preserve"> </w:t>
      </w:r>
      <w:r w:rsidR="009C471D">
        <w:t xml:space="preserve">allows sharing with other public agencies to verify eligibility for California LifeLine only. </w:t>
      </w:r>
      <w:r w:rsidR="00A1295A">
        <w:t>T</w:t>
      </w:r>
      <w:r w:rsidR="00CC27E3">
        <w:t xml:space="preserve">his exception does not allow Commission staff, the TPA, </w:t>
      </w:r>
      <w:r w:rsidR="00A1295A">
        <w:t>or</w:t>
      </w:r>
      <w:r w:rsidR="00CC27E3">
        <w:t xml:space="preserve"> </w:t>
      </w:r>
      <w:r w:rsidR="00A1295A">
        <w:t xml:space="preserve">service </w:t>
      </w:r>
      <w:r w:rsidR="00CC27E3">
        <w:t>providers to share California LifeLine applicant information with the federal government to aid the federal government in establishing an applicant</w:t>
      </w:r>
      <w:r w:rsidR="00312E10">
        <w:t>’</w:t>
      </w:r>
      <w:r w:rsidR="00CC27E3">
        <w:t>s federal Lifeline eligibility.</w:t>
      </w:r>
    </w:p>
    <w:p w:rsidR="000462E0" w:rsidP="000462E0" w:rsidRDefault="00A1295A" w14:paraId="20592629" w14:textId="6474E6CC">
      <w:pPr>
        <w:pStyle w:val="Standard"/>
      </w:pPr>
      <w:r>
        <w:t>However, c</w:t>
      </w:r>
      <w:r w:rsidR="00C32197">
        <w:t xml:space="preserve">onsistent with the </w:t>
      </w:r>
      <w:r>
        <w:t>Moore Act</w:t>
      </w:r>
      <w:r w:rsidR="00312E10">
        <w:t>’</w:t>
      </w:r>
      <w:r w:rsidR="00C32197">
        <w:t xml:space="preserve">s purpose, and further supported by </w:t>
      </w:r>
      <w:r w:rsidR="005F3118">
        <w:t>Pub. Util.</w:t>
      </w:r>
      <w:r w:rsidR="00E73069">
        <w:t xml:space="preserve"> </w:t>
      </w:r>
      <w:r w:rsidR="005F3118">
        <w:t>Code Section </w:t>
      </w:r>
      <w:r w:rsidR="00C32197">
        <w:t xml:space="preserve">875(b), which requires the Commission to </w:t>
      </w:r>
      <w:r w:rsidR="00312E10">
        <w:t>“</w:t>
      </w:r>
      <w:r w:rsidRPr="006739FC" w:rsidR="00C32197">
        <w:t>establish procedures necessary to ensure that the lifeline telephone service program qualifies for any federal funds available for the support of those programs</w:t>
      </w:r>
      <w:r w:rsidR="00C32197">
        <w:t>,</w:t>
      </w:r>
      <w:r w:rsidR="00312E10">
        <w:t>”</w:t>
      </w:r>
      <w:r w:rsidR="00C32197">
        <w:rPr>
          <w:rStyle w:val="FootnoteReference"/>
        </w:rPr>
        <w:footnoteReference w:id="163"/>
      </w:r>
      <w:r w:rsidR="000462E0">
        <w:t xml:space="preserve"> we interpret the </w:t>
      </w:r>
      <w:r w:rsidR="005F3118">
        <w:t>Pub. Util.</w:t>
      </w:r>
      <w:r w:rsidR="00E73069">
        <w:t xml:space="preserve"> </w:t>
      </w:r>
      <w:r w:rsidR="005F3118">
        <w:t>Code Section </w:t>
      </w:r>
      <w:r>
        <w:t>876.5</w:t>
      </w:r>
      <w:r w:rsidR="000462E0">
        <w:t xml:space="preserve"> as intending </w:t>
      </w:r>
      <w:r w:rsidR="6AC617C0">
        <w:t>to avoid</w:t>
      </w:r>
      <w:r w:rsidR="000462E0">
        <w:t xml:space="preserve"> </w:t>
      </w:r>
      <w:r w:rsidR="0917D7D1">
        <w:t xml:space="preserve">creating </w:t>
      </w:r>
      <w:r w:rsidR="000462E0">
        <w:t>barriers for customers applying for either Lifeline program.</w:t>
      </w:r>
    </w:p>
    <w:p w:rsidR="0082188F" w:rsidP="000462E0" w:rsidRDefault="000462E0" w14:paraId="01773B4B" w14:textId="0FE613B2">
      <w:pPr>
        <w:pStyle w:val="Standard"/>
      </w:pPr>
      <w:r>
        <w:t xml:space="preserve">We therefore </w:t>
      </w:r>
      <w:r w:rsidR="00B058D8">
        <w:t>find</w:t>
      </w:r>
      <w:r>
        <w:t xml:space="preserve"> that the program</w:t>
      </w:r>
      <w:r w:rsidR="00311BA0">
        <w:t>(s)</w:t>
      </w:r>
      <w:r>
        <w:t xml:space="preserve"> to which the applicant is applying determines the applicable legal requirements regardless of whether an applicant submits one application or two, or whether the same information is used for both California and federal Lifeline programs.</w:t>
      </w:r>
    </w:p>
    <w:p w:rsidR="000462E0" w:rsidP="004249AB" w:rsidRDefault="5820AF81" w14:paraId="020FE42D" w14:textId="5FC348DD">
      <w:pPr>
        <w:pStyle w:val="Standard"/>
      </w:pPr>
      <w:r>
        <w:t xml:space="preserve">If a service provider seeks to implement a dual program enrollment application, the service provider remains responsible for compliance with </w:t>
      </w:r>
      <w:r w:rsidR="7ABA6F54">
        <w:t>Pub. Util.</w:t>
      </w:r>
      <w:r w:rsidR="6ACB4795">
        <w:t xml:space="preserve"> </w:t>
      </w:r>
      <w:r w:rsidR="7ABA6F54">
        <w:t>Code Section </w:t>
      </w:r>
      <w:r>
        <w:t>876.5. Any applicants to both programs must be afforded clea</w:t>
      </w:r>
      <w:r w:rsidR="6ACB4795">
        <w:t>r</w:t>
      </w:r>
      <w:r>
        <w:t xml:space="preserve"> instructions about the privacy and information sharing protections afforded </w:t>
      </w:r>
      <w:r w:rsidR="6ACB4795">
        <w:t xml:space="preserve">to </w:t>
      </w:r>
      <w:r>
        <w:t>California LifeLine applicants. A</w:t>
      </w:r>
      <w:r w:rsidR="184495A5">
        <w:t xml:space="preserve">n applicant </w:t>
      </w:r>
      <w:r w:rsidR="57E22C67">
        <w:t xml:space="preserve">to both programs </w:t>
      </w:r>
      <w:r>
        <w:t xml:space="preserve">must </w:t>
      </w:r>
      <w:r w:rsidR="181E3796">
        <w:t>receive</w:t>
      </w:r>
      <w:r w:rsidR="7621D944">
        <w:t xml:space="preserve"> proper notice </w:t>
      </w:r>
      <w:r w:rsidR="163641D5">
        <w:t xml:space="preserve">of these protections </w:t>
      </w:r>
      <w:r w:rsidR="184495A5">
        <w:t xml:space="preserve">and </w:t>
      </w:r>
      <w:r w:rsidR="1F554E4B">
        <w:t xml:space="preserve">knowingly and </w:t>
      </w:r>
      <w:r w:rsidR="184495A5">
        <w:t>affirmatively consent to being a dual program applicant</w:t>
      </w:r>
      <w:r>
        <w:t>.</w:t>
      </w:r>
      <w:r w:rsidR="184495A5">
        <w:t xml:space="preserve"> </w:t>
      </w:r>
      <w:r>
        <w:t>Per USAC, service providers may “submit federal applications on applicants’ behalf after obtaining consent.”</w:t>
      </w:r>
      <w:r w:rsidRPr="393EB99E" w:rsidR="00A1295A">
        <w:rPr>
          <w:rStyle w:val="FootnoteReference"/>
        </w:rPr>
        <w:footnoteReference w:id="164"/>
      </w:r>
      <w:r>
        <w:t xml:space="preserve"> </w:t>
      </w:r>
      <w:r w:rsidR="184495A5">
        <w:t>The affirmative consent establishes that the applicant is a dual program applicant and consents to disclosure of application information it provides to apply for federal Lifeline to the federal government. Service providers must obtain consent from dual program applicants before the applicant begins providing other application information and before the provider shares any such applicant information with the federal government.</w:t>
      </w:r>
      <w:r w:rsidR="64AC3C1B">
        <w:t xml:space="preserve"> </w:t>
      </w:r>
      <w:r w:rsidR="184495A5">
        <w:t xml:space="preserve">The affirmative consent procedures required by this decision must inform customers that the </w:t>
      </w:r>
      <w:r w:rsidR="1487E4FD">
        <w:t xml:space="preserve">name, date of birth, address, and </w:t>
      </w:r>
      <w:r w:rsidR="184495A5">
        <w:t>Social Security Number information a dual program applicant provides to qualify for federal Lifeline will be shared with the federal government.</w:t>
      </w:r>
      <w:r w:rsidR="6EA491D7">
        <w:t xml:space="preserve"> We further require that if an applicant indicates they do not have a Social Security Number to provide with their application, a service provider must cease the dual enrollment process.</w:t>
      </w:r>
    </w:p>
    <w:p w:rsidR="000462E0" w:rsidP="000462E0" w:rsidRDefault="00B058D8" w14:paraId="36B14EAA" w14:textId="377BDF52">
      <w:pPr>
        <w:pStyle w:val="Standard"/>
      </w:pPr>
      <w:r>
        <w:t>If</w:t>
      </w:r>
      <w:r w:rsidR="000462E0">
        <w:t xml:space="preserve"> any entity tasked with administering application assistance for federal and California </w:t>
      </w:r>
      <w:r w:rsidR="00B83D9D">
        <w:t xml:space="preserve">LifeLine </w:t>
      </w:r>
      <w:r w:rsidR="00AA4074">
        <w:t xml:space="preserve">programs </w:t>
      </w:r>
      <w:r w:rsidR="000462E0">
        <w:t>elect</w:t>
      </w:r>
      <w:r w:rsidR="00E73069">
        <w:t>s</w:t>
      </w:r>
      <w:r w:rsidR="00513F28">
        <w:t xml:space="preserve"> to:</w:t>
      </w:r>
      <w:r w:rsidR="000462E0">
        <w:t xml:space="preserve"> (1)</w:t>
      </w:r>
      <w:r w:rsidR="00513F28">
        <w:t> </w:t>
      </w:r>
      <w:r w:rsidR="000462E0">
        <w:t>implement a dual enrollment process where an applicant provides information once that will be used to populate fields in both a federal and state application</w:t>
      </w:r>
      <w:r w:rsidR="00513F28">
        <w:t>;</w:t>
      </w:r>
      <w:r w:rsidR="000462E0">
        <w:t xml:space="preserve"> or (2)</w:t>
      </w:r>
      <w:r w:rsidR="00513F28">
        <w:t> </w:t>
      </w:r>
      <w:r w:rsidR="000462E0">
        <w:t>implement a common application, such entity must ensure that its enrollment process protects California LifeLine applicant</w:t>
      </w:r>
      <w:r w:rsidR="00E73069">
        <w:t>s’</w:t>
      </w:r>
      <w:r w:rsidR="000462E0">
        <w:t xml:space="preserve"> information in accordance with </w:t>
      </w:r>
      <w:r w:rsidR="005F3118">
        <w:t>Pub. Util.</w:t>
      </w:r>
      <w:r w:rsidR="00E73069">
        <w:t xml:space="preserve"> </w:t>
      </w:r>
      <w:r w:rsidR="005F3118">
        <w:t>Code Section </w:t>
      </w:r>
      <w:r w:rsidR="000462E0">
        <w:t>876.</w:t>
      </w:r>
      <w:r w:rsidR="005561E7">
        <w:t>5(</w:t>
      </w:r>
      <w:r w:rsidR="000462E0">
        <w:t>a) and that federal Lifeline enrollment complies with federal Lifeline requirements.</w:t>
      </w:r>
      <w:r w:rsidRPr="00246402" w:rsidR="00246402">
        <w:t xml:space="preserve"> </w:t>
      </w:r>
      <w:r w:rsidR="00246402">
        <w:t>Applications for California LifeLine must also comply with the dual application pathway required in D.25</w:t>
      </w:r>
      <w:r w:rsidR="006C0F31">
        <w:noBreakHyphen/>
      </w:r>
      <w:r w:rsidR="00246402">
        <w:t>10</w:t>
      </w:r>
      <w:r w:rsidR="006C0F31">
        <w:noBreakHyphen/>
      </w:r>
      <w:r w:rsidR="00246402">
        <w:t>033.</w:t>
      </w:r>
      <w:r w:rsidRPr="3F91E571" w:rsidR="00246402">
        <w:rPr>
          <w:rStyle w:val="FootnoteReference"/>
        </w:rPr>
        <w:footnoteReference w:id="165"/>
      </w:r>
    </w:p>
    <w:p w:rsidR="0082188F" w:rsidP="000462E0" w:rsidRDefault="000462E0" w14:paraId="33A122A1" w14:textId="5F22223B">
      <w:pPr>
        <w:pStyle w:val="Standard"/>
      </w:pPr>
      <w:r>
        <w:t xml:space="preserve">In sum, informed, affirmative consent to be a dual program applicant requires providers to inform customers of the difference in </w:t>
      </w:r>
      <w:r w:rsidR="419B8594">
        <w:t xml:space="preserve">enrollment </w:t>
      </w:r>
      <w:r>
        <w:t xml:space="preserve">requirements specific to the provision of Social Security Numbers and to require applicants to confirm their </w:t>
      </w:r>
      <w:r w:rsidR="7AD9CD4C">
        <w:t xml:space="preserve">consent to </w:t>
      </w:r>
      <w:r w:rsidR="1134B8FC">
        <w:t>be</w:t>
      </w:r>
      <w:r>
        <w:t xml:space="preserve"> a</w:t>
      </w:r>
      <w:r w:rsidR="4CAD7EC6">
        <w:t xml:space="preserve"> dual program </w:t>
      </w:r>
      <w:r>
        <w:t>applicant</w:t>
      </w:r>
      <w:r w:rsidR="00804F7D">
        <w:t>,</w:t>
      </w:r>
      <w:r>
        <w:t xml:space="preserve"> either verbally (with an application field indicating verbal confirmation to be filled out by the applicable customer service representative)</w:t>
      </w:r>
      <w:r w:rsidR="00E73069">
        <w:t>,</w:t>
      </w:r>
      <w:r>
        <w:t xml:space="preserve"> via box check completed by the applicant</w:t>
      </w:r>
      <w:r w:rsidR="00804F7D">
        <w:t>, or by other method subject to Commission approval</w:t>
      </w:r>
      <w:r>
        <w:t xml:space="preserve">. </w:t>
      </w:r>
      <w:r w:rsidR="7346E231">
        <w:t xml:space="preserve">Service </w:t>
      </w:r>
      <w:r w:rsidR="00804F7D">
        <w:t>p</w:t>
      </w:r>
      <w:r w:rsidR="7346E231">
        <w:t xml:space="preserve">roviders seeking to implement a dual program enrollment process must submit a </w:t>
      </w:r>
      <w:r w:rsidR="006C0F31">
        <w:t>Tier 2</w:t>
      </w:r>
      <w:r w:rsidR="7346E231">
        <w:t xml:space="preserve"> advice letter with the </w:t>
      </w:r>
      <w:r w:rsidR="00B058D8">
        <w:t xml:space="preserve">proposed </w:t>
      </w:r>
      <w:r w:rsidR="13F1C3C2">
        <w:t>language the provider seeks to use to inform the applicant of the separate administration of the programs, a</w:t>
      </w:r>
      <w:r w:rsidR="53AD07BF">
        <w:t>nd</w:t>
      </w:r>
      <w:r w:rsidR="39F90056">
        <w:t xml:space="preserve"> diminished privacy and data</w:t>
      </w:r>
      <w:r w:rsidR="174E279F">
        <w:t xml:space="preserve"> sharing </w:t>
      </w:r>
      <w:r w:rsidR="61680F09">
        <w:t xml:space="preserve">protections because their </w:t>
      </w:r>
      <w:r w:rsidR="174E279F">
        <w:t>inf</w:t>
      </w:r>
      <w:r w:rsidR="7199FF8B">
        <w:t>or</w:t>
      </w:r>
      <w:r w:rsidR="174E279F">
        <w:t xml:space="preserve">mation </w:t>
      </w:r>
      <w:r w:rsidR="15F11184">
        <w:t>will be provided directly to</w:t>
      </w:r>
      <w:r w:rsidR="174E279F">
        <w:t xml:space="preserve"> a federal </w:t>
      </w:r>
      <w:r w:rsidR="57D54C14">
        <w:t>agency</w:t>
      </w:r>
      <w:r w:rsidR="5D64BD63">
        <w:t>. The advice letter sh</w:t>
      </w:r>
      <w:r w:rsidR="00B058D8">
        <w:t>all</w:t>
      </w:r>
      <w:r w:rsidR="5D64BD63">
        <w:t xml:space="preserve"> also inform the Commission of</w:t>
      </w:r>
      <w:r w:rsidR="7346E231">
        <w:t xml:space="preserve"> the </w:t>
      </w:r>
      <w:r w:rsidR="50014C94">
        <w:t xml:space="preserve">proposed </w:t>
      </w:r>
      <w:r w:rsidR="7346E231">
        <w:t xml:space="preserve">placement of the required </w:t>
      </w:r>
      <w:r w:rsidR="35B3602A">
        <w:t>information</w:t>
      </w:r>
      <w:r w:rsidR="7346E231">
        <w:t xml:space="preserve"> and check box indicating affirmative consent and/or </w:t>
      </w:r>
      <w:r w:rsidR="00804F7D">
        <w:t xml:space="preserve">provide </w:t>
      </w:r>
      <w:r w:rsidR="7346E231">
        <w:t>customer service representative scripts that incorporate these affirmative consent requirements.</w:t>
      </w:r>
      <w:r w:rsidR="4B30B466">
        <w:t xml:space="preserve"> </w:t>
      </w:r>
      <w:r w:rsidR="7B5CEA2A">
        <w:t xml:space="preserve">If the service provider </w:t>
      </w:r>
      <w:r w:rsidR="022AECA5">
        <w:t>intends</w:t>
      </w:r>
      <w:r w:rsidR="7B5CEA2A">
        <w:t xml:space="preserve"> to use a method other than or in addition to a check box or verbal confirmation via customer service representative to indicate conse</w:t>
      </w:r>
      <w:r w:rsidR="1F48B241">
        <w:t>nt</w:t>
      </w:r>
      <w:r w:rsidR="7B5CEA2A">
        <w:t xml:space="preserve">, the advice letter should </w:t>
      </w:r>
      <w:r w:rsidR="05B8F5B8">
        <w:t>contain a description of this additional method.</w:t>
      </w:r>
    </w:p>
    <w:p w:rsidR="000462E0" w:rsidP="000462E0" w:rsidRDefault="090A7D3F" w14:paraId="4B23B211" w14:textId="0CE214B3">
      <w:pPr>
        <w:pStyle w:val="Standard"/>
      </w:pPr>
      <w:r>
        <w:t>T</w:t>
      </w:r>
      <w:r w:rsidR="7B1E71E2">
        <w:t>his decision require</w:t>
      </w:r>
      <w:r w:rsidR="67A0FD11">
        <w:t>s</w:t>
      </w:r>
      <w:r w:rsidR="7B1E71E2">
        <w:t xml:space="preserve"> LifeLine service providers to inform customers that the programs are now administered separately in a number of ways, </w:t>
      </w:r>
      <w:r w:rsidR="1C405ABB">
        <w:t>including application instructions</w:t>
      </w:r>
      <w:r w:rsidR="00804F7D">
        <w:t>.</w:t>
      </w:r>
      <w:r w:rsidR="4AF5377A">
        <w:t xml:space="preserve"> </w:t>
      </w:r>
      <w:r w:rsidR="00804F7D">
        <w:t>T</w:t>
      </w:r>
      <w:r w:rsidR="4AF5377A">
        <w:t>herefore,</w:t>
      </w:r>
      <w:r w:rsidR="1C405ABB">
        <w:t xml:space="preserve"> </w:t>
      </w:r>
      <w:r w:rsidR="7B1E71E2">
        <w:t>t</w:t>
      </w:r>
      <w:r w:rsidR="1A0B37B4">
        <w:t>he advice letter sh</w:t>
      </w:r>
      <w:r w:rsidR="00B058D8">
        <w:t>all</w:t>
      </w:r>
      <w:r w:rsidR="1A0B37B4">
        <w:t xml:space="preserve"> also contain </w:t>
      </w:r>
      <w:r w:rsidR="1CACF8A7">
        <w:t xml:space="preserve">proposed </w:t>
      </w:r>
      <w:r w:rsidR="663CEAE3">
        <w:t>language that augments</w:t>
      </w:r>
      <w:r w:rsidR="1A0B37B4">
        <w:t xml:space="preserve"> </w:t>
      </w:r>
      <w:r w:rsidR="52A56C86">
        <w:t xml:space="preserve">or clarifies </w:t>
      </w:r>
      <w:r w:rsidR="2EF2E95D">
        <w:t>the</w:t>
      </w:r>
      <w:r w:rsidR="1A0B37B4">
        <w:t xml:space="preserve"> notice requirements amended by this decision</w:t>
      </w:r>
      <w:r w:rsidR="00804F7D">
        <w:t xml:space="preserve"> and reflect</w:t>
      </w:r>
      <w:r w:rsidR="00006083">
        <w:t>s</w:t>
      </w:r>
      <w:r w:rsidR="00804F7D">
        <w:t xml:space="preserve"> the proposed dual enrollment process,</w:t>
      </w:r>
      <w:r w:rsidR="1FEE0A09">
        <w:t xml:space="preserve"> to prevent further confusion</w:t>
      </w:r>
      <w:r w:rsidR="33E3FE49">
        <w:t xml:space="preserve"> regarding what aspects of the programs are coordinated by virtue of the dual </w:t>
      </w:r>
      <w:r w:rsidR="081DE3DE">
        <w:t>enrollment</w:t>
      </w:r>
      <w:r w:rsidR="33E3FE49">
        <w:t xml:space="preserve"> process</w:t>
      </w:r>
      <w:r w:rsidR="1FEE0A09">
        <w:t>.</w:t>
      </w:r>
    </w:p>
    <w:p w:rsidR="00643FA6" w:rsidP="00FA1B4F" w:rsidRDefault="00643FA6" w14:paraId="4755AEBB" w14:textId="3DE504F1">
      <w:pPr>
        <w:pStyle w:val="Heading1"/>
      </w:pPr>
      <w:bookmarkStart w:name="_Toc239950084" w:id="33"/>
      <w:r>
        <w:t xml:space="preserve">Revisions to </w:t>
      </w:r>
      <w:r w:rsidR="00996B61">
        <w:t>G</w:t>
      </w:r>
      <w:r w:rsidR="00243CFE">
        <w:t xml:space="preserve">eneral </w:t>
      </w:r>
      <w:r w:rsidR="00996B61">
        <w:t>O</w:t>
      </w:r>
      <w:r w:rsidR="00243CFE">
        <w:t>rder</w:t>
      </w:r>
      <w:r w:rsidR="00996B61">
        <w:t> </w:t>
      </w:r>
      <w:r>
        <w:t>153</w:t>
      </w:r>
      <w:r w:rsidR="006C0F31">
        <w:noBreakHyphen/>
      </w:r>
      <w:r>
        <w:t>A</w:t>
      </w:r>
      <w:bookmarkEnd w:id="33"/>
    </w:p>
    <w:p w:rsidR="0082188F" w:rsidP="00D34B38" w:rsidRDefault="00643FA6" w14:paraId="51EBB011" w14:textId="5C7AFC94">
      <w:pPr>
        <w:pStyle w:val="Standard"/>
      </w:pPr>
      <w:r>
        <w:t xml:space="preserve">As noted in the March Ruling, changes to the federal program have necessitated updates to </w:t>
      </w:r>
      <w:r w:rsidR="006C0F31">
        <w:t>G.O. </w:t>
      </w:r>
      <w:r>
        <w:t>153</w:t>
      </w:r>
      <w:r w:rsidR="006C0F31">
        <w:noBreakHyphen/>
      </w:r>
      <w:r>
        <w:t xml:space="preserve">A to reflect the new reality of separate federal </w:t>
      </w:r>
      <w:r w:rsidR="00006083">
        <w:t xml:space="preserve">Lifeline </w:t>
      </w:r>
      <w:r>
        <w:t>and state Life</w:t>
      </w:r>
      <w:r w:rsidR="00006083">
        <w:t>L</w:t>
      </w:r>
      <w:r>
        <w:t xml:space="preserve">ine </w:t>
      </w:r>
      <w:r w:rsidR="00AA4074">
        <w:t>programs</w:t>
      </w:r>
      <w:r>
        <w:t>.</w:t>
      </w:r>
      <w:r w:rsidR="00F35AA8">
        <w:t xml:space="preserve"> Permanent emergency disaster relief provisions </w:t>
      </w:r>
      <w:r w:rsidR="00615657">
        <w:t>must</w:t>
      </w:r>
      <w:r w:rsidR="00F35AA8">
        <w:t xml:space="preserve"> also be incorporated into the </w:t>
      </w:r>
      <w:r w:rsidR="00804F7D">
        <w:t>G</w:t>
      </w:r>
      <w:r w:rsidR="00F35AA8">
        <w:t xml:space="preserve">eneral </w:t>
      </w:r>
      <w:r w:rsidR="00804F7D">
        <w:t>O</w:t>
      </w:r>
      <w:r w:rsidR="00F35AA8">
        <w:t xml:space="preserve">rder. </w:t>
      </w:r>
      <w:r w:rsidR="00BC0FE2">
        <w:t>While we agree with the Small LECs</w:t>
      </w:r>
      <w:r w:rsidR="00C712AA">
        <w:t>,</w:t>
      </w:r>
      <w:r w:rsidR="00BC0FE2">
        <w:t xml:space="preserve"> </w:t>
      </w:r>
      <w:r w:rsidR="0025675B">
        <w:t>who initially</w:t>
      </w:r>
      <w:r w:rsidR="00BC0FE2">
        <w:t xml:space="preserve"> note</w:t>
      </w:r>
      <w:r w:rsidR="0025675B">
        <w:t>d</w:t>
      </w:r>
      <w:r w:rsidR="00BC0FE2">
        <w:t xml:space="preserve"> that updating the </w:t>
      </w:r>
      <w:r w:rsidR="00006083">
        <w:t>G</w:t>
      </w:r>
      <w:r w:rsidR="00BC0FE2">
        <w:t xml:space="preserve">eneral </w:t>
      </w:r>
      <w:r w:rsidR="00006083">
        <w:t>O</w:t>
      </w:r>
      <w:r w:rsidR="00BC0FE2">
        <w:t>rder at this stage of the proceeding could render later updates unnecessary or obsolete,</w:t>
      </w:r>
      <w:r w:rsidR="00BC0FE2">
        <w:rPr>
          <w:rStyle w:val="FootnoteReference"/>
        </w:rPr>
        <w:footnoteReference w:id="166"/>
      </w:r>
      <w:r w:rsidR="00BC0FE2">
        <w:t xml:space="preserve"> the Commission is endeavoring to match the </w:t>
      </w:r>
      <w:r w:rsidR="00804F7D">
        <w:t>G</w:t>
      </w:r>
      <w:r w:rsidR="00BC0FE2">
        <w:t xml:space="preserve">eneral </w:t>
      </w:r>
      <w:r w:rsidR="00804F7D">
        <w:t>O</w:t>
      </w:r>
      <w:r w:rsidR="00BC0FE2">
        <w:t xml:space="preserve">rder to reality to the greatest extent possible. Discrepancies between </w:t>
      </w:r>
      <w:r w:rsidR="0025675B">
        <w:t xml:space="preserve">the many </w:t>
      </w:r>
      <w:r w:rsidR="00BC0FE2">
        <w:t xml:space="preserve">Commission decisions </w:t>
      </w:r>
      <w:r w:rsidR="0025675B">
        <w:t xml:space="preserve">governing LifeLine </w:t>
      </w:r>
      <w:r w:rsidR="00BC0FE2">
        <w:t xml:space="preserve">and the </w:t>
      </w:r>
      <w:r w:rsidR="00804F7D">
        <w:t>G</w:t>
      </w:r>
      <w:r w:rsidR="00BC0FE2">
        <w:t xml:space="preserve">eneral </w:t>
      </w:r>
      <w:r w:rsidR="00804F7D">
        <w:t>O</w:t>
      </w:r>
      <w:r w:rsidR="00BC0FE2">
        <w:t>rder can cause confusion and uncertainty</w:t>
      </w:r>
      <w:r w:rsidR="00D45845">
        <w:t xml:space="preserve"> and may decrease compliance</w:t>
      </w:r>
      <w:r w:rsidR="00BC0FE2">
        <w:t>.</w:t>
      </w:r>
      <w:r w:rsidR="00D45845">
        <w:rPr>
          <w:rStyle w:val="FootnoteReference"/>
        </w:rPr>
        <w:footnoteReference w:id="167"/>
      </w:r>
    </w:p>
    <w:p w:rsidR="00F35AA8" w:rsidP="00D34B38" w:rsidRDefault="00AD50CE" w14:paraId="33634953" w14:textId="7057A0DA">
      <w:pPr>
        <w:pStyle w:val="Standard"/>
      </w:pPr>
      <w:r>
        <w:t>Attachment A</w:t>
      </w:r>
      <w:r w:rsidR="00F35AA8">
        <w:t xml:space="preserve"> to this decision provides redlines consistent with the program changes adopted via this decisio</w:t>
      </w:r>
      <w:r w:rsidRPr="00B4760F" w:rsidR="00F35AA8">
        <w:t>n.</w:t>
      </w:r>
      <w:r w:rsidRPr="00B4760F" w:rsidR="00D34B38">
        <w:t xml:space="preserve"> </w:t>
      </w:r>
      <w:r w:rsidRPr="00B4760F" w:rsidR="00F35AA8">
        <w:t xml:space="preserve">In particular, </w:t>
      </w:r>
      <w:r w:rsidR="00B4760F">
        <w:t>the redlines implement the following measures:</w:t>
      </w:r>
    </w:p>
    <w:p w:rsidR="00E673E7" w:rsidP="00C81240" w:rsidRDefault="00E673E7" w14:paraId="1D4B8D46" w14:textId="53383D74">
      <w:pPr>
        <w:pStyle w:val="BlockQuoteBullet1"/>
        <w:numPr>
          <w:ilvl w:val="0"/>
          <w:numId w:val="31"/>
        </w:numPr>
        <w:ind w:left="1080"/>
      </w:pPr>
      <w:r>
        <w:t>Updates to the information the TPA is required to provide in application instructions and renewal notice instructions;</w:t>
      </w:r>
    </w:p>
    <w:p w:rsidR="00E673E7" w:rsidP="00C81240" w:rsidRDefault="00E673E7" w14:paraId="53DB436E" w14:textId="568FC459">
      <w:pPr>
        <w:pStyle w:val="BlockQuoteBullet1"/>
        <w:numPr>
          <w:ilvl w:val="0"/>
          <w:numId w:val="31"/>
        </w:numPr>
        <w:ind w:left="1080"/>
      </w:pPr>
      <w:r>
        <w:t xml:space="preserve">Updates to the </w:t>
      </w:r>
      <w:r w:rsidR="00362FB9">
        <w:t xml:space="preserve">enrollment processes and </w:t>
      </w:r>
      <w:r>
        <w:t>notice requirements applicable to LifeLine service providers;</w:t>
      </w:r>
    </w:p>
    <w:p w:rsidR="00E673E7" w:rsidP="00C81240" w:rsidRDefault="00E673E7" w14:paraId="4891B05B" w14:textId="38578E6F">
      <w:pPr>
        <w:pStyle w:val="BlockQuoteBullet1"/>
        <w:numPr>
          <w:ilvl w:val="0"/>
          <w:numId w:val="31"/>
        </w:numPr>
        <w:ind w:left="1080"/>
      </w:pPr>
      <w:r>
        <w:t>Clarification of the applicability of federal make</w:t>
      </w:r>
      <w:r w:rsidR="006C0F31">
        <w:noBreakHyphen/>
      </w:r>
      <w:r>
        <w:t>up support;</w:t>
      </w:r>
    </w:p>
    <w:p w:rsidR="00E673E7" w:rsidP="00C81240" w:rsidRDefault="00E673E7" w14:paraId="419BD6D3" w14:textId="2652D79D">
      <w:pPr>
        <w:pStyle w:val="BlockQuoteBullet1"/>
        <w:numPr>
          <w:ilvl w:val="0"/>
          <w:numId w:val="31"/>
        </w:numPr>
        <w:ind w:left="1080"/>
      </w:pPr>
      <w:r>
        <w:t xml:space="preserve">Updates to clarify that the </w:t>
      </w:r>
      <w:r w:rsidR="00312E10">
        <w:t>“</w:t>
      </w:r>
      <w:r>
        <w:t>one</w:t>
      </w:r>
      <w:r w:rsidR="006C0F31">
        <w:noBreakHyphen/>
      </w:r>
      <w:r>
        <w:t>household</w:t>
      </w:r>
      <w:r w:rsidR="00312E10">
        <w:t>”</w:t>
      </w:r>
      <w:r>
        <w:t xml:space="preserve"> rule limits a household to one California LifeLine supported service;</w:t>
      </w:r>
    </w:p>
    <w:p w:rsidR="003A7908" w:rsidP="00C81240" w:rsidRDefault="00E673E7" w14:paraId="6C8376EE" w14:textId="3AA6E63D">
      <w:pPr>
        <w:pStyle w:val="BlockQuoteBullet1"/>
        <w:numPr>
          <w:ilvl w:val="0"/>
          <w:numId w:val="31"/>
        </w:numPr>
        <w:ind w:left="1080"/>
      </w:pPr>
      <w:r>
        <w:t>A new section that contains the permanent emergency disaster relief mechanisms adopted via this decision.</w:t>
      </w:r>
    </w:p>
    <w:p w:rsidR="00DB5D8E" w:rsidP="003A7908" w:rsidRDefault="00F35AA8" w14:paraId="5759412E" w14:textId="195FDF19">
      <w:pPr>
        <w:pStyle w:val="Standard"/>
        <w:spacing w:before="240"/>
      </w:pPr>
      <w:r>
        <w:t>Finally, as discussed above, this decision update</w:t>
      </w:r>
      <w:r w:rsidR="00CC6E73">
        <w:t>s</w:t>
      </w:r>
      <w:r>
        <w:t xml:space="preserve"> </w:t>
      </w:r>
      <w:r w:rsidR="006C0F31">
        <w:t>G.O. </w:t>
      </w:r>
      <w:r>
        <w:t>153</w:t>
      </w:r>
      <w:r w:rsidR="006C0F31">
        <w:noBreakHyphen/>
      </w:r>
      <w:r>
        <w:t xml:space="preserve">A to allow for </w:t>
      </w:r>
      <w:r w:rsidR="005E122D">
        <w:t xml:space="preserve">a </w:t>
      </w:r>
      <w:r w:rsidR="00567D92">
        <w:t xml:space="preserve">temporary waiver or suspension of </w:t>
      </w:r>
      <w:r w:rsidR="006C0F31">
        <w:t>G.O. </w:t>
      </w:r>
      <w:r w:rsidR="00362FB9">
        <w:t>153</w:t>
      </w:r>
      <w:r w:rsidR="006C0F31">
        <w:noBreakHyphen/>
      </w:r>
      <w:r w:rsidR="00362FB9">
        <w:t>A</w:t>
      </w:r>
      <w:r w:rsidR="00312E10">
        <w:t>’</w:t>
      </w:r>
      <w:r w:rsidR="00362FB9">
        <w:t>s</w:t>
      </w:r>
      <w:r w:rsidR="00567D92">
        <w:t xml:space="preserve"> provisions </w:t>
      </w:r>
      <w:r>
        <w:t>via resolution</w:t>
      </w:r>
      <w:r w:rsidR="00246402">
        <w:t xml:space="preserve"> </w:t>
      </w:r>
      <w:r w:rsidR="00DD37A9">
        <w:t xml:space="preserve">adopted by the Commission </w:t>
      </w:r>
      <w:r w:rsidR="00246402">
        <w:t>or for the</w:t>
      </w:r>
      <w:r w:rsidR="00A94482">
        <w:t xml:space="preserve"> </w:t>
      </w:r>
      <w:r w:rsidRPr="009E61E4" w:rsidR="009E61E4">
        <w:t>Executive Director</w:t>
      </w:r>
      <w:r w:rsidR="00246402">
        <w:t>, in appropriate cases, to take immediate action to protect the health and welfare of LifeLine subscribers, subject to future ratification</w:t>
      </w:r>
      <w:r w:rsidR="0010132C">
        <w:t xml:space="preserve"> </w:t>
      </w:r>
      <w:r w:rsidR="00246402">
        <w:t xml:space="preserve">by the Commission. </w:t>
      </w:r>
      <w:r w:rsidR="00DB5D8E">
        <w:t>The authority for G.O. 153-A provisions to be revised by adopted Commission resolution allows the Commission to react to changes in conditions impacting the Program, such as the FCC Order, more quickly than the Commission could when a decision is required, particularly in cases in which a LifeLine rulemaking may not be open. This authority provides opportunity for notice and comment</w:t>
      </w:r>
      <w:r w:rsidR="00601A66">
        <w:t xml:space="preserve"> and is reasonable given </w:t>
      </w:r>
      <w:r w:rsidR="003B7121">
        <w:t xml:space="preserve">the broader </w:t>
      </w:r>
      <w:r w:rsidR="00601A66">
        <w:t>existing authority for the Commission to amend G.O. 153-A via resolution</w:t>
      </w:r>
      <w:r w:rsidR="00DB5D8E">
        <w:t>.</w:t>
      </w:r>
      <w:r w:rsidR="00DB5D8E">
        <w:rPr>
          <w:rStyle w:val="FootnoteReference"/>
        </w:rPr>
        <w:footnoteReference w:id="168"/>
      </w:r>
    </w:p>
    <w:p w:rsidR="0082188F" w:rsidP="00E13B8D" w:rsidRDefault="00246402" w14:paraId="5CFD1B28" w14:textId="3B5B6BD9">
      <w:pPr>
        <w:pStyle w:val="Standard"/>
      </w:pPr>
      <w:r>
        <w:t>This</w:t>
      </w:r>
      <w:r w:rsidR="00E97C85">
        <w:t xml:space="preserve"> authority delegated to the Executive Director may only be exercised </w:t>
      </w:r>
      <w:r w:rsidRPr="009E61E4" w:rsidR="00A94482">
        <w:t>in the case of</w:t>
      </w:r>
      <w:r w:rsidRPr="009E61E4" w:rsidR="008730E0">
        <w:t> </w:t>
      </w:r>
      <w:r w:rsidR="0072240D">
        <w:t>Governor</w:t>
      </w:r>
      <w:r w:rsidRPr="009E61E4" w:rsidR="00A94482">
        <w:t xml:space="preserve"> or </w:t>
      </w:r>
      <w:r w:rsidR="0072240D">
        <w:t>President-</w:t>
      </w:r>
      <w:r w:rsidRPr="009E61E4" w:rsidR="00A94482">
        <w:t>declared emergencies</w:t>
      </w:r>
      <w:r w:rsidR="00E97C85">
        <w:t>, other than those declared due to drought conditions,</w:t>
      </w:r>
      <w:r w:rsidRPr="009E61E4" w:rsidR="00A94482">
        <w:t xml:space="preserve"> that do not impact utility service</w:t>
      </w:r>
      <w:r w:rsidR="0010132C">
        <w:t xml:space="preserve"> and so do not activate the automatic emergency disaster relief adopted in this decision</w:t>
      </w:r>
      <w:r w:rsidR="00477034">
        <w:t xml:space="preserve">. This authority </w:t>
      </w:r>
      <w:r w:rsidR="00E97C85">
        <w:t>is limited to the waiver/suspension of provisions that would replicate the automatic emergency disaster relief protections adopted in this decision</w:t>
      </w:r>
      <w:r w:rsidR="0010132C">
        <w:t>.</w:t>
      </w:r>
      <w:r w:rsidR="00190DC7">
        <w:t xml:space="preserve"> The waiver/suspension authority is limited to up to 90 days</w:t>
      </w:r>
      <w:r w:rsidR="00F97E00">
        <w:t>, unless extended via adopted resolution,</w:t>
      </w:r>
      <w:r w:rsidR="00190DC7">
        <w:t xml:space="preserve"> and is subject to ratification by the Commission.</w:t>
      </w:r>
      <w:r w:rsidRPr="009E61E4" w:rsidR="00362FB9">
        <w:t xml:space="preserve"> Th</w:t>
      </w:r>
      <w:r w:rsidR="00190DC7">
        <w:t>is</w:t>
      </w:r>
      <w:r w:rsidR="00362FB9">
        <w:t xml:space="preserve"> mechanism</w:t>
      </w:r>
      <w:r w:rsidR="00A94482">
        <w:t xml:space="preserve"> provide</w:t>
      </w:r>
      <w:r w:rsidR="00190DC7">
        <w:t>s</w:t>
      </w:r>
      <w:r w:rsidR="00A94482">
        <w:t xml:space="preserve"> needed flexibility to protect </w:t>
      </w:r>
      <w:r w:rsidR="00597486">
        <w:t>P</w:t>
      </w:r>
      <w:r w:rsidR="00A94482">
        <w:t>rogram participants</w:t>
      </w:r>
      <w:r w:rsidR="0010132C">
        <w:t xml:space="preserve"> by ensuring continued access to 9-1-1 servic</w:t>
      </w:r>
      <w:r w:rsidR="00190DC7">
        <w:t>e</w:t>
      </w:r>
      <w:r w:rsidR="0010132C">
        <w:t xml:space="preserve"> for low-income Californians</w:t>
      </w:r>
      <w:r w:rsidR="00190DC7">
        <w:t xml:space="preserve"> in situations in which a delay due to the need to wait for a Commission voting meeting to adopt a resolution may pose significant danger to health and safety</w:t>
      </w:r>
      <w:r w:rsidR="00A10275">
        <w:t xml:space="preserve"> of LifeLine customers</w:t>
      </w:r>
      <w:r w:rsidR="00A94482">
        <w:t>.</w:t>
      </w:r>
    </w:p>
    <w:p w:rsidR="00A94482" w:rsidP="00A94482" w:rsidRDefault="00A94482" w14:paraId="227EC9D1" w14:textId="4AB377F8">
      <w:pPr>
        <w:pStyle w:val="Standard"/>
      </w:pPr>
      <w:r>
        <w:t xml:space="preserve">To this end, </w:t>
      </w:r>
      <w:r w:rsidR="006C0F31">
        <w:t>G.O. </w:t>
      </w:r>
      <w:r>
        <w:t>153</w:t>
      </w:r>
      <w:r w:rsidR="006C0F31">
        <w:noBreakHyphen/>
      </w:r>
      <w:r>
        <w:t xml:space="preserve">A should be revised to include the following language in </w:t>
      </w:r>
      <w:r w:rsidR="00862C6E">
        <w:t>Section </w:t>
      </w:r>
      <w:r>
        <w:t>15:</w:t>
      </w:r>
    </w:p>
    <w:p w:rsidR="00531E16" w:rsidP="00531E16" w:rsidRDefault="00531E16" w14:paraId="77474D34" w14:textId="5574C0CF">
      <w:pPr>
        <w:pStyle w:val="Section15"/>
      </w:pPr>
      <w:r>
        <w:t>15.2</w:t>
      </w:r>
      <w:r w:rsidR="00164F7B">
        <w:t>.</w:t>
      </w:r>
      <w:r w:rsidR="004732F9">
        <w:tab/>
      </w:r>
      <w:r w:rsidRPr="00531E16">
        <w:t>Provisions of the General Order, not otherwise required by applicable law, may be temporarily waived and/or suspended via resolution</w:t>
      </w:r>
      <w:r w:rsidR="00185452">
        <w:t xml:space="preserve"> adopted by the Commission</w:t>
      </w:r>
      <w:r w:rsidRPr="00531E16">
        <w:t xml:space="preserve">. A resolution temporarily waiving provisions of this General Order shall state </w:t>
      </w:r>
      <w:r w:rsidR="000D715A">
        <w:t xml:space="preserve">the </w:t>
      </w:r>
      <w:r w:rsidRPr="00531E16">
        <w:t>justification for and the anticipated duration of the temporary waiver and/or suspension.</w:t>
      </w:r>
    </w:p>
    <w:p w:rsidR="0021401E" w:rsidP="00531E16" w:rsidRDefault="00531E16" w14:paraId="0587BDB6" w14:textId="27CB7866">
      <w:pPr>
        <w:pStyle w:val="Section15"/>
        <w:rPr>
          <w:szCs w:val="26"/>
        </w:rPr>
      </w:pPr>
      <w:r>
        <w:t>15.</w:t>
      </w:r>
      <w:r w:rsidR="00F16B81">
        <w:t>3</w:t>
      </w:r>
      <w:r w:rsidR="00164F7B">
        <w:t>.</w:t>
      </w:r>
      <w:r w:rsidR="004732F9">
        <w:tab/>
      </w:r>
      <w:r>
        <w:rPr>
          <w:szCs w:val="26"/>
        </w:rPr>
        <w:t>T</w:t>
      </w:r>
      <w:r w:rsidRPr="0021401E">
        <w:rPr>
          <w:szCs w:val="26"/>
        </w:rPr>
        <w:t xml:space="preserve">he </w:t>
      </w:r>
      <w:r w:rsidR="0064311E">
        <w:rPr>
          <w:szCs w:val="26"/>
        </w:rPr>
        <w:t>Executive Director</w:t>
      </w:r>
      <w:r w:rsidRPr="0021401E">
        <w:rPr>
          <w:szCs w:val="26"/>
        </w:rPr>
        <w:t xml:space="preserve"> may temporarily waiv</w:t>
      </w:r>
      <w:r w:rsidR="00346BF5">
        <w:rPr>
          <w:szCs w:val="26"/>
        </w:rPr>
        <w:t>e</w:t>
      </w:r>
      <w:r w:rsidRPr="0021401E">
        <w:rPr>
          <w:szCs w:val="26"/>
        </w:rPr>
        <w:t xml:space="preserve"> and/or suspend provisions of this General Order</w:t>
      </w:r>
      <w:r w:rsidR="00185452">
        <w:rPr>
          <w:szCs w:val="26"/>
        </w:rPr>
        <w:t xml:space="preserve">, not otherwise required by applicable law and subject to the limitations of this section, </w:t>
      </w:r>
      <w:r w:rsidRPr="0021401E">
        <w:rPr>
          <w:szCs w:val="26"/>
        </w:rPr>
        <w:t>on an emergency basis.</w:t>
      </w:r>
      <w:r>
        <w:rPr>
          <w:szCs w:val="26"/>
        </w:rPr>
        <w:t xml:space="preserve"> </w:t>
      </w:r>
      <w:r w:rsidR="00826154">
        <w:rPr>
          <w:szCs w:val="26"/>
        </w:rPr>
        <w:t>A notice</w:t>
      </w:r>
      <w:r w:rsidR="00611577">
        <w:rPr>
          <w:szCs w:val="26"/>
        </w:rPr>
        <w:t xml:space="preserve"> </w:t>
      </w:r>
      <w:r>
        <w:rPr>
          <w:szCs w:val="26"/>
        </w:rPr>
        <w:t xml:space="preserve">issued pursuant to this section shall be served on the service list for </w:t>
      </w:r>
      <w:r w:rsidR="008109B2">
        <w:rPr>
          <w:szCs w:val="26"/>
        </w:rPr>
        <w:t xml:space="preserve">the California LifeLine Program </w:t>
      </w:r>
      <w:r w:rsidR="00826154">
        <w:rPr>
          <w:szCs w:val="26"/>
        </w:rPr>
        <w:t>rulemaking</w:t>
      </w:r>
      <w:r w:rsidR="0039193D">
        <w:rPr>
          <w:szCs w:val="26"/>
        </w:rPr>
        <w:t>.</w:t>
      </w:r>
      <w:r w:rsidR="00826154">
        <w:rPr>
          <w:szCs w:val="26"/>
        </w:rPr>
        <w:t xml:space="preserve"> </w:t>
      </w:r>
      <w:r w:rsidR="0039193D">
        <w:rPr>
          <w:szCs w:val="26"/>
        </w:rPr>
        <w:t>I</w:t>
      </w:r>
      <w:r w:rsidR="00826154">
        <w:rPr>
          <w:szCs w:val="26"/>
        </w:rPr>
        <w:t xml:space="preserve">f no California LifeLine rulemaking is open, the notice shall be served on </w:t>
      </w:r>
      <w:r w:rsidR="000D715A">
        <w:rPr>
          <w:szCs w:val="26"/>
        </w:rPr>
        <w:t xml:space="preserve">the service list of the most recently closed California LifeLine rulemaking, </w:t>
      </w:r>
      <w:r w:rsidR="00826154">
        <w:rPr>
          <w:szCs w:val="26"/>
        </w:rPr>
        <w:t>the service lists of</w:t>
      </w:r>
      <w:r w:rsidR="008109B2">
        <w:rPr>
          <w:szCs w:val="26"/>
        </w:rPr>
        <w:t xml:space="preserve"> other </w:t>
      </w:r>
      <w:r w:rsidR="00826154">
        <w:rPr>
          <w:szCs w:val="26"/>
        </w:rPr>
        <w:t xml:space="preserve">customer programs </w:t>
      </w:r>
      <w:r w:rsidR="008109B2">
        <w:rPr>
          <w:szCs w:val="26"/>
        </w:rPr>
        <w:t>related communications proceedings</w:t>
      </w:r>
      <w:r w:rsidR="0039193D">
        <w:rPr>
          <w:szCs w:val="26"/>
        </w:rPr>
        <w:t xml:space="preserve"> and</w:t>
      </w:r>
      <w:r>
        <w:rPr>
          <w:szCs w:val="26"/>
        </w:rPr>
        <w:t xml:space="preserve"> shall be provided via administrative letter to all California LifeLine Service Providers.</w:t>
      </w:r>
    </w:p>
    <w:p w:rsidR="004C3A45" w:rsidP="001F1F02" w:rsidRDefault="00531E16" w14:paraId="30BB435C" w14:textId="55F6BA1F">
      <w:pPr>
        <w:pStyle w:val="Section15sub1"/>
      </w:pPr>
      <w:r>
        <w:t>15.</w:t>
      </w:r>
      <w:r w:rsidR="00F16B81">
        <w:t>3</w:t>
      </w:r>
      <w:r>
        <w:t>.1</w:t>
      </w:r>
      <w:r w:rsidR="004732F9">
        <w:tab/>
      </w:r>
      <w:r w:rsidR="00BF29E1">
        <w:t>The Executive Director</w:t>
      </w:r>
      <w:r w:rsidRPr="0021401E" w:rsidR="00D529D3">
        <w:t xml:space="preserve"> may temporarily waive and/or suspend provisions of this General Order</w:t>
      </w:r>
      <w:r w:rsidR="00185452">
        <w:t xml:space="preserve"> </w:t>
      </w:r>
      <w:r w:rsidR="005E540C">
        <w:t>consistent with the limitations set for</w:t>
      </w:r>
      <w:r w:rsidR="00E97C85">
        <w:t>th</w:t>
      </w:r>
      <w:r w:rsidR="005E540C">
        <w:t xml:space="preserve"> in this section </w:t>
      </w:r>
      <w:r w:rsidR="00170176">
        <w:t>when immediate action is necessary to protect the health and welfare of LifeLine subscribers</w:t>
      </w:r>
      <w:r w:rsidR="00185452">
        <w:t xml:space="preserve"> </w:t>
      </w:r>
      <w:r w:rsidR="005E540C">
        <w:t xml:space="preserve">and only </w:t>
      </w:r>
      <w:r w:rsidR="00185452">
        <w:t>u</w:t>
      </w:r>
      <w:r w:rsidRPr="0021401E" w:rsidR="004C3A45">
        <w:t>pon a California</w:t>
      </w:r>
      <w:r w:rsidR="004C3A45">
        <w:t xml:space="preserve"> </w:t>
      </w:r>
      <w:r w:rsidR="0072240D">
        <w:t>Governor</w:t>
      </w:r>
      <w:r w:rsidRPr="0021401E" w:rsidR="004C3A45">
        <w:t xml:space="preserve"> or </w:t>
      </w:r>
      <w:r w:rsidR="0072240D">
        <w:t>President</w:t>
      </w:r>
      <w:r w:rsidRPr="0021401E" w:rsidR="004C3A45">
        <w:t xml:space="preserve"> declaration of a state of emergency in California</w:t>
      </w:r>
      <w:r w:rsidR="005E540C">
        <w:t xml:space="preserve">, other than a state of emergency due to drought conditions, </w:t>
      </w:r>
      <w:r w:rsidRPr="0021401E" w:rsidR="004C3A45">
        <w:t>that does not impact utility service</w:t>
      </w:r>
      <w:r w:rsidR="004C3A45">
        <w:t xml:space="preserve"> 24 hours after the declaration and so does not activate</w:t>
      </w:r>
      <w:r w:rsidRPr="0021401E" w:rsidR="004C3A45">
        <w:t xml:space="preserve"> implementation of </w:t>
      </w:r>
      <w:r w:rsidR="004C3A45">
        <w:t>the automatic</w:t>
      </w:r>
      <w:r w:rsidRPr="0021401E" w:rsidR="004C3A45">
        <w:t xml:space="preserve"> disaster relief protections described in </w:t>
      </w:r>
      <w:r w:rsidR="00862C6E">
        <w:t>Section </w:t>
      </w:r>
      <w:r w:rsidR="004C3A45">
        <w:t>16</w:t>
      </w:r>
      <w:r w:rsidR="00F97E00">
        <w:t>.</w:t>
      </w:r>
      <w:r w:rsidR="004732F9">
        <w:tab/>
      </w:r>
    </w:p>
    <w:p w:rsidR="00755569" w:rsidP="004C348A" w:rsidRDefault="004C348A" w14:paraId="1BA61AD4" w14:textId="754F08DB">
      <w:pPr>
        <w:pStyle w:val="Section15sub1"/>
        <w:rPr>
          <w:highlight w:val="yellow"/>
        </w:rPr>
      </w:pPr>
      <w:r>
        <w:t>15.</w:t>
      </w:r>
      <w:r w:rsidR="00F16B81">
        <w:t>3</w:t>
      </w:r>
      <w:r>
        <w:t>.2</w:t>
      </w:r>
      <w:r w:rsidR="004732F9">
        <w:tab/>
      </w:r>
      <w:r w:rsidRPr="0021401E">
        <w:t xml:space="preserve">The </w:t>
      </w:r>
      <w:r w:rsidRPr="00F41B0B">
        <w:t xml:space="preserve">temporary waiver </w:t>
      </w:r>
      <w:r w:rsidRPr="00F41B0B" w:rsidR="00755569">
        <w:t>and/or suspension power delegated to the Executive Director pursuant to this section is limited to waiver/suspension of:</w:t>
      </w:r>
    </w:p>
    <w:p w:rsidR="00755569" w:rsidP="00755569" w:rsidRDefault="00755569" w14:paraId="21354AA4" w14:textId="1043127D">
      <w:pPr>
        <w:pStyle w:val="Section15sub1"/>
        <w:ind w:left="3510"/>
      </w:pPr>
      <w:r>
        <w:t>15.3.2.1</w:t>
      </w:r>
      <w:r>
        <w:tab/>
        <w:t>The non-usage rule (Section 5.7);</w:t>
      </w:r>
    </w:p>
    <w:p w:rsidR="00755569" w:rsidP="00755569" w:rsidRDefault="00755569" w14:paraId="23C25E69" w14:textId="011645B8">
      <w:pPr>
        <w:pStyle w:val="Section15sub1"/>
        <w:ind w:left="3510"/>
      </w:pPr>
      <w:r>
        <w:t>15.3.2.2</w:t>
      </w:r>
      <w:r>
        <w:tab/>
        <w:t>Annual renewal requirements (Section 5.5); and</w:t>
      </w:r>
    </w:p>
    <w:p w:rsidR="00755569" w:rsidP="00857F02" w:rsidRDefault="00755569" w14:paraId="3F4A5C6D" w14:textId="1F79DC9F">
      <w:pPr>
        <w:pStyle w:val="Section15sub1"/>
        <w:ind w:left="3510"/>
      </w:pPr>
      <w:r>
        <w:t>15.3.2.3   Section 2.45, which defines “Service Connection/Activation Charge” as a “non-recurring charge, for the installation or activation of service, which is paid by the Customer applying for such service.” When this definition is suspended, “Service Connection/Activation Charge shall be defined as “a non-recurring charge, for the installation or activation of service,”</w:t>
      </w:r>
      <w:r w:rsidR="34350B8B">
        <w:t xml:space="preserve"> </w:t>
      </w:r>
      <w:r>
        <w:t>and California LifeLine Service Providers may not charge customers Service Connection/Activation Charges, consistent with the Commission’s Emergency Disaster Relief Protections for LifeLine Customers (Section 16).</w:t>
      </w:r>
    </w:p>
    <w:p w:rsidR="004C348A" w:rsidP="004C348A" w:rsidRDefault="00755569" w14:paraId="339B30CD" w14:textId="4BB86AE1">
      <w:pPr>
        <w:pStyle w:val="Section15sub1"/>
      </w:pPr>
      <w:r>
        <w:t>15.3.3</w:t>
      </w:r>
      <w:r>
        <w:tab/>
        <w:t xml:space="preserve">The temporary </w:t>
      </w:r>
      <w:r w:rsidR="00E97C85">
        <w:t xml:space="preserve">waiver and/or suspension </w:t>
      </w:r>
      <w:r w:rsidR="004C348A">
        <w:t xml:space="preserve">of General Order provisions pursuant to this section </w:t>
      </w:r>
      <w:r w:rsidR="00F97E00">
        <w:t xml:space="preserve">is subject to ratification by the Commission, and </w:t>
      </w:r>
      <w:r w:rsidR="004C348A">
        <w:t xml:space="preserve">may extend for </w:t>
      </w:r>
      <w:r w:rsidR="00E97C85">
        <w:t xml:space="preserve">up to </w:t>
      </w:r>
      <w:r w:rsidR="004C348A">
        <w:t>90 days</w:t>
      </w:r>
      <w:r w:rsidR="00F97E00">
        <w:t xml:space="preserve">, unless extended via adopted Commission resolution. </w:t>
      </w:r>
      <w:r w:rsidR="004C348A">
        <w:t xml:space="preserve">The temporary suspension and/or waiver is automatically continued for a further period when a resolution extending the suspension and/or waiver has been </w:t>
      </w:r>
      <w:r w:rsidR="00E97C85">
        <w:t xml:space="preserve">adopted by the Commission and includes an extension of the 90-day initial </w:t>
      </w:r>
      <w:r w:rsidR="0EC32E6A">
        <w:t>suspension</w:t>
      </w:r>
      <w:r w:rsidR="00E97C85">
        <w:t>/</w:t>
      </w:r>
      <w:r w:rsidR="1C8B8C95">
        <w:t>waiver</w:t>
      </w:r>
      <w:r w:rsidR="004C348A">
        <w:t xml:space="preserve">. The emergency suspension and/or waiver will then extend </w:t>
      </w:r>
      <w:r w:rsidR="00E97C85">
        <w:t xml:space="preserve">for the duration adopted in the </w:t>
      </w:r>
      <w:r w:rsidR="00381CDC">
        <w:t>Commission</w:t>
      </w:r>
      <w:r w:rsidR="00E97C85">
        <w:t xml:space="preserve"> resolution</w:t>
      </w:r>
      <w:r w:rsidR="004C348A">
        <w:t>.</w:t>
      </w:r>
    </w:p>
    <w:p w:rsidR="00F16B81" w:rsidP="004C348A" w:rsidRDefault="00F16B81" w14:paraId="4ABF2126" w14:textId="141F8C43">
      <w:pPr>
        <w:pStyle w:val="Section15sub1"/>
      </w:pPr>
      <w:r>
        <w:t>15.3.</w:t>
      </w:r>
      <w:r w:rsidR="00E97C85">
        <w:t>4</w:t>
      </w:r>
      <w:r w:rsidR="004732F9">
        <w:tab/>
      </w:r>
      <w:r w:rsidRPr="0021401E">
        <w:t xml:space="preserve">Any </w:t>
      </w:r>
      <w:r w:rsidR="00313939">
        <w:t>notice</w:t>
      </w:r>
      <w:r w:rsidRPr="0021401E">
        <w:t xml:space="preserve"> temporarily waiving and/or suspending provisions of this General Order pursuant to sub</w:t>
      </w:r>
      <w:r w:rsidR="000512D4">
        <w:t>sections </w:t>
      </w:r>
      <w:r w:rsidRPr="0021401E">
        <w:t xml:space="preserve">15.3.1, above, shall state the basis of the emergency </w:t>
      </w:r>
      <w:r w:rsidR="003F6901">
        <w:t>notice</w:t>
      </w:r>
      <w:r w:rsidRPr="0021401E">
        <w:t>.</w:t>
      </w:r>
    </w:p>
    <w:p w:rsidRPr="00D529D3" w:rsidR="00D0073D" w:rsidP="00D0073D" w:rsidRDefault="004732F9" w14:paraId="0255A6E5" w14:textId="7155178F">
      <w:pPr>
        <w:pStyle w:val="Section15sub2"/>
      </w:pPr>
      <w:r>
        <w:tab/>
      </w:r>
    </w:p>
    <w:p w:rsidR="0082188F" w:rsidP="00B42FC5" w:rsidRDefault="00B42FC5" w14:paraId="43E5DF94" w14:textId="1A860E0F">
      <w:pPr>
        <w:pStyle w:val="Standard"/>
      </w:pPr>
      <w:r>
        <w:t xml:space="preserve">Finally, the Small LECs recommend that </w:t>
      </w:r>
      <w:r w:rsidR="00362FB9">
        <w:t xml:space="preserve">the Commission modify </w:t>
      </w:r>
      <w:r w:rsidR="006C0F31">
        <w:t>G.O. </w:t>
      </w:r>
      <w:r>
        <w:t>153</w:t>
      </w:r>
      <w:r w:rsidR="006C0F31">
        <w:noBreakHyphen/>
      </w:r>
      <w:r>
        <w:t xml:space="preserve">A to eliminate the requirement that LifeLine providers include detailed pricing breakdowns for LifeLine rates in their tariffs. Provider tariffs currently include pricing breakdowns that illustrate how state and federal subsidies may stack to reduce basic service rates and additional mandatory charges and fees, </w:t>
      </w:r>
      <w:r w:rsidR="06E29F56">
        <w:t xml:space="preserve">to </w:t>
      </w:r>
      <w:r w:rsidR="5291087C">
        <w:t>illustrate</w:t>
      </w:r>
      <w:r>
        <w:t xml:space="preserve"> the rates ultimately collected from customers. According to the Small LECs, customers are not interested in the distribution of federal and state support that is currently illustrated in tariffs.</w:t>
      </w:r>
      <w:r>
        <w:rPr>
          <w:rStyle w:val="FootnoteReference"/>
        </w:rPr>
        <w:footnoteReference w:id="169"/>
      </w:r>
      <w:r>
        <w:t xml:space="preserve"> TURN opposes this recommendation, noting that tariffs are used by the Commission and third parties to ensure accountability of Program providers.</w:t>
      </w:r>
      <w:r>
        <w:rPr>
          <w:rStyle w:val="FootnoteReference"/>
        </w:rPr>
        <w:footnoteReference w:id="170"/>
      </w:r>
    </w:p>
    <w:p w:rsidR="0082188F" w:rsidP="00B42FC5" w:rsidRDefault="00B42FC5" w14:paraId="0E68C09B" w14:textId="00DAAC9A">
      <w:pPr>
        <w:pStyle w:val="Standard"/>
      </w:pPr>
      <w:r>
        <w:t>We agree with TURN. The breakdown of LifeLine</w:t>
      </w:r>
      <w:r w:rsidR="006C0F31">
        <w:noBreakHyphen/>
      </w:r>
      <w:r>
        <w:t>discounted rates in tariffs continues to be useful information for the Commission and third parties, including customers, who now, more than ever, may be interested in the way the two programs</w:t>
      </w:r>
      <w:r w:rsidR="00312E10">
        <w:t>’</w:t>
      </w:r>
      <w:r>
        <w:t xml:space="preserve"> separate subsidies may apply against basic service rates. To the extent that the Small LECs justify this recommendation based on the potential elimination of federal make</w:t>
      </w:r>
      <w:r w:rsidR="006C0F31">
        <w:noBreakHyphen/>
      </w:r>
      <w:r>
        <w:t>up provisions,</w:t>
      </w:r>
      <w:r>
        <w:rPr>
          <w:rStyle w:val="FootnoteReference"/>
        </w:rPr>
        <w:footnoteReference w:id="171"/>
      </w:r>
      <w:r>
        <w:t xml:space="preserve"> this decision makes no changes to those provisions.</w:t>
      </w:r>
    </w:p>
    <w:p w:rsidR="00C50F89" w:rsidP="00FA1B4F" w:rsidRDefault="00603238" w14:paraId="7EA5E300" w14:textId="77777777">
      <w:pPr>
        <w:pStyle w:val="Heading1"/>
      </w:pPr>
      <w:bookmarkStart w:name="_Toc239950085" w:id="34"/>
      <w:r>
        <w:t>Summary of Public Comment</w:t>
      </w:r>
      <w:bookmarkStart w:name="_Toc8123721" w:id="35"/>
      <w:bookmarkEnd w:id="34"/>
    </w:p>
    <w:p w:rsidR="17133F30" w:rsidP="002C36C7" w:rsidRDefault="009567FB" w14:paraId="58C0E0A4" w14:textId="165CFCB4">
      <w:pPr>
        <w:pStyle w:val="Standard"/>
      </w:pPr>
      <w:r>
        <w:rPr>
          <w:rFonts w:eastAsia="Book Antiqua" w:cs="Book Antiqua"/>
          <w:szCs w:val="26"/>
        </w:rPr>
        <w:t>Rule </w:t>
      </w:r>
      <w:r w:rsidRPr="008F073E" w:rsidR="36EF881E">
        <w:rPr>
          <w:rFonts w:eastAsia="Book Antiqua" w:cs="Book Antiqua"/>
          <w:szCs w:val="26"/>
        </w:rPr>
        <w:t xml:space="preserve">1.18 </w:t>
      </w:r>
      <w:r>
        <w:rPr>
          <w:rFonts w:eastAsia="Book Antiqua" w:cs="Book Antiqua"/>
          <w:szCs w:val="26"/>
        </w:rPr>
        <w:t>of the Commission</w:t>
      </w:r>
      <w:r w:rsidR="00312E10">
        <w:rPr>
          <w:rFonts w:eastAsia="Book Antiqua" w:cs="Book Antiqua"/>
          <w:szCs w:val="26"/>
        </w:rPr>
        <w:t>’</w:t>
      </w:r>
      <w:r>
        <w:rPr>
          <w:rFonts w:eastAsia="Book Antiqua" w:cs="Book Antiqua"/>
          <w:szCs w:val="26"/>
        </w:rPr>
        <w:t xml:space="preserve">s Rules of Practice and Procedure (Rules) </w:t>
      </w:r>
      <w:r w:rsidRPr="008F073E" w:rsidR="36EF881E">
        <w:rPr>
          <w:rFonts w:eastAsia="Book Antiqua" w:cs="Book Antiqua"/>
          <w:szCs w:val="26"/>
        </w:rPr>
        <w:t xml:space="preserve">allows any member of the public to submit written comment in any Commission proceeding using the </w:t>
      </w:r>
      <w:r w:rsidR="00312E10">
        <w:rPr>
          <w:rFonts w:eastAsia="Book Antiqua" w:cs="Book Antiqua"/>
          <w:szCs w:val="26"/>
        </w:rPr>
        <w:t>“</w:t>
      </w:r>
      <w:r w:rsidRPr="008F073E" w:rsidR="36EF881E">
        <w:rPr>
          <w:rFonts w:eastAsia="Book Antiqua" w:cs="Book Antiqua"/>
          <w:szCs w:val="26"/>
        </w:rPr>
        <w:t>Public Comment</w:t>
      </w:r>
      <w:r w:rsidR="00312E10">
        <w:rPr>
          <w:rFonts w:eastAsia="Book Antiqua" w:cs="Book Antiqua"/>
          <w:szCs w:val="26"/>
        </w:rPr>
        <w:t>”</w:t>
      </w:r>
      <w:r w:rsidRPr="008F073E" w:rsidR="36EF881E">
        <w:rPr>
          <w:rFonts w:eastAsia="Book Antiqua" w:cs="Book Antiqua"/>
          <w:szCs w:val="26"/>
        </w:rPr>
        <w:t xml:space="preserve"> tab of the online Docket Card for that proceeding on the Commission</w:t>
      </w:r>
      <w:r w:rsidR="00312E10">
        <w:rPr>
          <w:rFonts w:eastAsia="Book Antiqua" w:cs="Book Antiqua"/>
          <w:szCs w:val="26"/>
        </w:rPr>
        <w:t>’</w:t>
      </w:r>
      <w:r w:rsidRPr="008F073E" w:rsidR="36EF881E">
        <w:rPr>
          <w:rFonts w:eastAsia="Book Antiqua" w:cs="Book Antiqua"/>
          <w:szCs w:val="26"/>
        </w:rPr>
        <w:t xml:space="preserve">s website. </w:t>
      </w:r>
      <w:r>
        <w:rPr>
          <w:rFonts w:eastAsia="Book Antiqua" w:cs="Book Antiqua"/>
          <w:szCs w:val="26"/>
        </w:rPr>
        <w:t>Rule </w:t>
      </w:r>
      <w:r w:rsidRPr="008F073E" w:rsidR="36EF881E">
        <w:rPr>
          <w:rFonts w:eastAsia="Book Antiqua" w:cs="Book Antiqua"/>
          <w:szCs w:val="26"/>
        </w:rPr>
        <w:t xml:space="preserve">1.18(a) requires that all written public comment submitted prior to the submission of the proceeding are part of the administrative record of the proceeding. </w:t>
      </w:r>
      <w:r>
        <w:rPr>
          <w:rFonts w:eastAsia="Book Antiqua" w:cs="Book Antiqua"/>
          <w:szCs w:val="26"/>
        </w:rPr>
        <w:t>Rule </w:t>
      </w:r>
      <w:r w:rsidRPr="008F073E" w:rsidR="36EF881E">
        <w:rPr>
          <w:rFonts w:eastAsia="Book Antiqua" w:cs="Book Antiqua"/>
          <w:szCs w:val="26"/>
        </w:rPr>
        <w:t>1.18(b) requires that relevant written comment submitted in a proceeding be summarized in the final decision issued in that proceeding.</w:t>
      </w:r>
    </w:p>
    <w:p w:rsidRPr="00603238" w:rsidR="00603238" w:rsidP="00603238" w:rsidRDefault="00B31738" w14:paraId="49FDE99C" w14:textId="378435B6">
      <w:pPr>
        <w:pStyle w:val="Standard"/>
      </w:pPr>
      <w:r>
        <w:t xml:space="preserve">There is one public comment listed on the </w:t>
      </w:r>
      <w:r w:rsidR="00006083">
        <w:t>D</w:t>
      </w:r>
      <w:r>
        <w:t xml:space="preserve">ocket </w:t>
      </w:r>
      <w:r w:rsidR="00006083">
        <w:t>C</w:t>
      </w:r>
      <w:r>
        <w:t>ard for this proceeding. The commenter opposes eliminating or reducing California LifeLine service and urges the Commission to reject any proposal that would weaken the Program or allow carriers, especially AT&amp;T, to discontinue reliable copper landline service. The commenter notes the benefits of California LifeLine and copper landline service for many California constituencies, including low</w:t>
      </w:r>
      <w:r w:rsidR="006C0F31">
        <w:noBreakHyphen/>
      </w:r>
      <w:r>
        <w:t>income Californians and people with disabilities.</w:t>
      </w:r>
    </w:p>
    <w:p w:rsidR="00FA1B4F" w:rsidP="00FA1B4F" w:rsidRDefault="005939A5" w14:paraId="2CF7D1A7" w14:textId="77777777">
      <w:pPr>
        <w:pStyle w:val="Heading1"/>
      </w:pPr>
      <w:bookmarkStart w:name="_Toc239950086" w:id="36"/>
      <w:r>
        <w:t>Conclusion</w:t>
      </w:r>
      <w:bookmarkEnd w:id="35"/>
      <w:bookmarkEnd w:id="36"/>
    </w:p>
    <w:p w:rsidR="0082188F" w:rsidP="00343E5C" w:rsidRDefault="000B2511" w14:paraId="35056B6E" w14:textId="77777777">
      <w:pPr>
        <w:pStyle w:val="Standard"/>
      </w:pPr>
      <w:r>
        <w:t>The Commission will implement permanent disaster relief protections for California LifeLine subscribers as described herein. The protections will help ensure that low income Californians retain necessary communications services access following a disaster.</w:t>
      </w:r>
    </w:p>
    <w:p w:rsidR="0082188F" w:rsidP="00360978" w:rsidRDefault="000B2511" w14:paraId="44D6F7F9" w14:textId="422C7FCE">
      <w:pPr>
        <w:pStyle w:val="Standard"/>
      </w:pPr>
      <w:r>
        <w:t>The outreach and education requirements adopted herein will help customers better understand the impacts of the FCC</w:t>
      </w:r>
      <w:r w:rsidR="00312E10">
        <w:t>’</w:t>
      </w:r>
      <w:r>
        <w:t xml:space="preserve">s Order on state and federal Lifeline. The data collection requirements will inform the Commission as to </w:t>
      </w:r>
      <w:r w:rsidR="00DA5896">
        <w:t>P</w:t>
      </w:r>
      <w:r w:rsidR="00360978">
        <w:t>rogram chang</w:t>
      </w:r>
      <w:r w:rsidR="1D9DE524">
        <w:t>e</w:t>
      </w:r>
      <w:r w:rsidR="00360978">
        <w:t>s that could be required in the future as additional impacts become evident.</w:t>
      </w:r>
      <w:r w:rsidR="006B136E">
        <w:t xml:space="preserve"> The Commission will continue to work to ease administrative burdens stemming from the FCC</w:t>
      </w:r>
      <w:r w:rsidR="00312E10">
        <w:t>’</w:t>
      </w:r>
      <w:r w:rsidR="006B136E">
        <w:t>s Order.</w:t>
      </w:r>
    </w:p>
    <w:p w:rsidRPr="00343E5C" w:rsidR="00360978" w:rsidP="00360978" w:rsidRDefault="00360978" w14:paraId="0726B0A0" w14:textId="0D8E4596">
      <w:pPr>
        <w:pStyle w:val="Standard"/>
      </w:pPr>
      <w:r>
        <w:t xml:space="preserve">Finally, the updates to </w:t>
      </w:r>
      <w:r w:rsidR="006C0F31">
        <w:t>G.O. </w:t>
      </w:r>
      <w:r>
        <w:t>153</w:t>
      </w:r>
      <w:r w:rsidR="006C0F31">
        <w:noBreakHyphen/>
      </w:r>
      <w:r>
        <w:t xml:space="preserve">A adopted herein will formalize the </w:t>
      </w:r>
      <w:r w:rsidR="00FA628B">
        <w:t>P</w:t>
      </w:r>
      <w:r>
        <w:t xml:space="preserve">rogram changes made by this decision, providing clarity to stakeholders. Modifications that allow the Commission to quickly adapt to changing </w:t>
      </w:r>
      <w:r w:rsidR="00FA628B">
        <w:t>P</w:t>
      </w:r>
      <w:r>
        <w:t xml:space="preserve">rogram needs will ensure the Commission can act nimbly to protect LifeLine subscribers and the LifeLine </w:t>
      </w:r>
      <w:r w:rsidR="00006083">
        <w:t>F</w:t>
      </w:r>
      <w:r>
        <w:t>und.</w:t>
      </w:r>
    </w:p>
    <w:p w:rsidR="005939A5" w:rsidP="005939A5" w:rsidRDefault="005939A5" w14:paraId="4143DA62" w14:textId="77777777">
      <w:pPr>
        <w:pStyle w:val="Heading1"/>
      </w:pPr>
      <w:bookmarkStart w:name="_Toc8123723" w:id="37"/>
      <w:bookmarkStart w:name="_Toc239950087" w:id="38"/>
      <w:r>
        <w:t>Comments on Proposed Decision</w:t>
      </w:r>
      <w:bookmarkEnd w:id="37"/>
      <w:bookmarkEnd w:id="38"/>
    </w:p>
    <w:p w:rsidR="0082188F" w:rsidP="005C58FA" w:rsidRDefault="005C58FA" w14:paraId="79909C31" w14:textId="05F57A0F">
      <w:pPr>
        <w:pStyle w:val="Standard"/>
      </w:pPr>
      <w:r w:rsidRPr="00B31738">
        <w:t>The proposed decision of Commission</w:t>
      </w:r>
      <w:r w:rsidRPr="00B31738" w:rsidR="00B31738">
        <w:t xml:space="preserve"> President John Reynolds</w:t>
      </w:r>
      <w:r w:rsidR="00B31738">
        <w:t xml:space="preserve"> </w:t>
      </w:r>
      <w:r>
        <w:t xml:space="preserve">in this matter was mailed to the parties in accordance with </w:t>
      </w:r>
      <w:r w:rsidR="005F3118">
        <w:t>Pub. Util.</w:t>
      </w:r>
      <w:r w:rsidR="00862C6E">
        <w:t xml:space="preserve"> </w:t>
      </w:r>
      <w:r w:rsidR="005F3118">
        <w:t>Code Section </w:t>
      </w:r>
      <w:r>
        <w:t xml:space="preserve">311 and comments were allowed under </w:t>
      </w:r>
      <w:r w:rsidR="009567FB">
        <w:t>Rule </w:t>
      </w:r>
      <w:r>
        <w:t>14.3.</w:t>
      </w:r>
      <w:r w:rsidR="001269B7">
        <w:t xml:space="preserve"> </w:t>
      </w:r>
      <w:r>
        <w:t xml:space="preserve">Comments were filed on </w:t>
      </w:r>
      <w:r w:rsidR="00096805">
        <w:t>August 20, 2026, by AT&amp;T, Cal Advocates, CalBroadband, Consolidated Communications of California Company, LLC, (Consolidated), CTIA, NaLA, NLSLA, the Small LECs, TURN/CforAT (jointly), and Verizon. R</w:t>
      </w:r>
      <w:r>
        <w:t xml:space="preserve">eply comments were filed on </w:t>
      </w:r>
      <w:r w:rsidR="00096805">
        <w:t xml:space="preserve">August 25, 2026, </w:t>
      </w:r>
      <w:r>
        <w:t xml:space="preserve">by </w:t>
      </w:r>
      <w:r w:rsidR="00096805">
        <w:t xml:space="preserve">AT&amp;T, </w:t>
      </w:r>
      <w:r w:rsidR="00AA66D0">
        <w:t xml:space="preserve">CTIA, </w:t>
      </w:r>
      <w:r w:rsidR="00096805">
        <w:t>NaLA, the Small LECs, TURN/CforAT, and Verizon</w:t>
      </w:r>
      <w:r>
        <w:t>.</w:t>
      </w:r>
      <w:r w:rsidR="00805F47">
        <w:t xml:space="preserve"> We have reviewed the </w:t>
      </w:r>
      <w:r w:rsidR="008B3FC8">
        <w:t xml:space="preserve">opening and reply </w:t>
      </w:r>
      <w:r w:rsidR="00805F47">
        <w:t xml:space="preserve">comments and </w:t>
      </w:r>
      <w:r w:rsidR="008D1476">
        <w:t>revise the decision as described below</w:t>
      </w:r>
      <w:r w:rsidR="00805F47">
        <w:t xml:space="preserve">. </w:t>
      </w:r>
      <w:r w:rsidR="00F51DBC">
        <w:t xml:space="preserve">Where comments </w:t>
      </w:r>
      <w:r w:rsidR="001C0387">
        <w:t xml:space="preserve">disagree with the Commission’s determination but </w:t>
      </w:r>
      <w:r w:rsidR="00F51DBC">
        <w:t>do not allege actual legal or factual error</w:t>
      </w:r>
      <w:r w:rsidR="001C0387">
        <w:t>,</w:t>
      </w:r>
      <w:r w:rsidR="00F51DBC">
        <w:t xml:space="preserve"> and additional clarification or guidance is not warranted, we do not address those comments and make no revisions.</w:t>
      </w:r>
    </w:p>
    <w:p w:rsidR="00E61D9D" w:rsidP="00E61D9D" w:rsidRDefault="00E61D9D" w14:paraId="5AF477BA" w14:textId="45C6C85D">
      <w:pPr>
        <w:pStyle w:val="Heading2"/>
      </w:pPr>
      <w:bookmarkStart w:name="_Toc239950088" w:id="39"/>
      <w:r>
        <w:t>Permanent Disaster Relief Protections</w:t>
      </w:r>
      <w:bookmarkEnd w:id="39"/>
    </w:p>
    <w:p w:rsidR="000D715A" w:rsidP="00E61D9D" w:rsidRDefault="00E61D9D" w14:paraId="7F87E83C" w14:textId="355849A5">
      <w:pPr>
        <w:pStyle w:val="Standard"/>
      </w:pPr>
      <w:r>
        <w:t>CalBroadband recommends that the Commission proactively identify the zip codes to which disaster relief applies when a qualifying disaster is declared in one of California’s ten most populous counties, rather than waiting for a provider to request clarification.</w:t>
      </w:r>
      <w:r w:rsidR="00B143C2">
        <w:rPr>
          <w:rStyle w:val="FootnoteReference"/>
        </w:rPr>
        <w:footnoteReference w:id="172"/>
      </w:r>
      <w:r>
        <w:t xml:space="preserve"> This is a reasonable </w:t>
      </w:r>
      <w:r w:rsidR="00744E60">
        <w:t>request,</w:t>
      </w:r>
      <w:r>
        <w:t xml:space="preserve"> and the decision has been </w:t>
      </w:r>
      <w:r w:rsidR="008D1476">
        <w:t>modified</w:t>
      </w:r>
      <w:r>
        <w:t xml:space="preserve"> accordingly. In response to Cal Advocates’ and TURN/CforAT’s comments on the proposed decision, </w:t>
      </w:r>
      <w:r w:rsidR="005F108B">
        <w:t xml:space="preserve">we </w:t>
      </w:r>
      <w:r>
        <w:t>clarify how staff will identify impacted and adjacent zip codes</w:t>
      </w:r>
      <w:r w:rsidR="001B1EB5">
        <w:t>,</w:t>
      </w:r>
      <w:r>
        <w:rPr>
          <w:rStyle w:val="FootnoteReference"/>
        </w:rPr>
        <w:footnoteReference w:id="173"/>
      </w:r>
      <w:r w:rsidR="001B1EB5">
        <w:t xml:space="preserve"> and specif</w:t>
      </w:r>
      <w:r w:rsidR="005F108B">
        <w:t>y</w:t>
      </w:r>
      <w:r w:rsidR="001B1EB5">
        <w:t xml:space="preserve"> that the zip code specific disaster protections are logically only required to be in effect upon issuance of the administrative letter that defines the applicable zip codes.</w:t>
      </w:r>
      <w:r w:rsidR="001B1EB5">
        <w:rPr>
          <w:rStyle w:val="FootnoteReference"/>
        </w:rPr>
        <w:footnoteReference w:id="174"/>
      </w:r>
      <w:r>
        <w:t xml:space="preserve"> </w:t>
      </w:r>
    </w:p>
    <w:p w:rsidR="00E760D9" w:rsidP="00E760D9" w:rsidRDefault="0053485D" w14:paraId="274AE06A" w14:textId="3E8FBB90">
      <w:pPr>
        <w:pStyle w:val="Standard"/>
      </w:pPr>
      <w:r>
        <w:t>NLSLA, TURN/CforAT, and Cal Advocates oppose (1) the framework that limits the geographic span of disaster relief when a qualifying emergency occurs in one of California’s ten most populous counties</w:t>
      </w:r>
      <w:r>
        <w:rPr>
          <w:rStyle w:val="FootnoteReference"/>
        </w:rPr>
        <w:footnoteReference w:id="175"/>
      </w:r>
      <w:r>
        <w:t xml:space="preserve"> and (2) the minimum default duration of 30 days for the automatic implementation of disaster relief.</w:t>
      </w:r>
      <w:r>
        <w:rPr>
          <w:rStyle w:val="FootnoteReference"/>
        </w:rPr>
        <w:footnoteReference w:id="176"/>
      </w:r>
      <w:r>
        <w:t xml:space="preserve"> However, these parties did not present alternative frameworks that sufficiently balance the goals of providing disaster relief while ensuring the sustainability of the LifeLine Fund by preventing waste and fraud, and doing so in a way with minimal administrative burden. We </w:t>
      </w:r>
      <w:r w:rsidR="005F108B">
        <w:t>update</w:t>
      </w:r>
      <w:r w:rsidR="008B3FC8">
        <w:t xml:space="preserve"> the decision to provide additional explanation as to the reasonableness of these requirements but</w:t>
      </w:r>
      <w:r>
        <w:t xml:space="preserve"> made no changes to the substance of </w:t>
      </w:r>
      <w:r w:rsidR="00C40251">
        <w:t>these provisions.</w:t>
      </w:r>
      <w:r w:rsidR="000129D3">
        <w:t xml:space="preserve"> </w:t>
      </w:r>
    </w:p>
    <w:p w:rsidR="00C40251" w:rsidP="0053485D" w:rsidRDefault="63FB2F5D" w14:paraId="48886C82" w14:textId="68A039A7">
      <w:pPr>
        <w:pStyle w:val="Standard"/>
      </w:pPr>
      <w:r>
        <w:t xml:space="preserve">Verizon and CTIA oppose the </w:t>
      </w:r>
      <w:r w:rsidR="005F108B">
        <w:t xml:space="preserve">proposed </w:t>
      </w:r>
      <w:r>
        <w:t>decision’s requirement that wireless providers waive activation/connection fees for eligible customers during a disaster</w:t>
      </w:r>
      <w:r w:rsidR="75D20C2C">
        <w:t xml:space="preserve"> even when </w:t>
      </w:r>
      <w:r w:rsidR="041E1700">
        <w:t>such</w:t>
      </w:r>
      <w:r w:rsidR="75D20C2C">
        <w:t xml:space="preserve"> activation does not qualify for reimbursement from the Program</w:t>
      </w:r>
      <w:r>
        <w:t>.</w:t>
      </w:r>
      <w:r w:rsidR="00C40251">
        <w:rPr>
          <w:rStyle w:val="FootnoteReference"/>
        </w:rPr>
        <w:footnoteReference w:id="177"/>
      </w:r>
      <w:r>
        <w:t xml:space="preserve"> </w:t>
      </w:r>
      <w:r w:rsidR="041E1700">
        <w:t xml:space="preserve">Our findings of fact have been </w:t>
      </w:r>
      <w:r w:rsidR="005F108B">
        <w:t xml:space="preserve">updated </w:t>
      </w:r>
      <w:r w:rsidR="041E1700">
        <w:t xml:space="preserve">to </w:t>
      </w:r>
      <w:r w:rsidR="2CFE4B5F">
        <w:t xml:space="preserve">better </w:t>
      </w:r>
      <w:r w:rsidR="2ABDED40">
        <w:t xml:space="preserve">incorporate our </w:t>
      </w:r>
      <w:r w:rsidR="2DC54A16">
        <w:t>justification for the requirement</w:t>
      </w:r>
      <w:r w:rsidR="2ABDED40">
        <w:t>, but no changes to our requirement are warranted.</w:t>
      </w:r>
      <w:r>
        <w:t xml:space="preserve"> </w:t>
      </w:r>
    </w:p>
    <w:p w:rsidR="00D046A5" w:rsidP="0053485D" w:rsidRDefault="7CF6B8C7" w14:paraId="4FACD863" w14:textId="1CBC77EB">
      <w:pPr>
        <w:pStyle w:val="Standard"/>
      </w:pPr>
      <w:r>
        <w:t>In response to comments,</w:t>
      </w:r>
      <w:r w:rsidR="009D5379">
        <w:rPr>
          <w:rStyle w:val="FootnoteReference"/>
        </w:rPr>
        <w:footnoteReference w:id="178"/>
      </w:r>
      <w:r>
        <w:t xml:space="preserve"> we have clarified that providers are required to inform 2-1-1 service providers of the availability of LifeLine service and the available disaster protections once</w:t>
      </w:r>
      <w:r w:rsidR="7FBC5B3C">
        <w:t xml:space="preserve"> and share contact information and website links at that time</w:t>
      </w:r>
      <w:r>
        <w:t xml:space="preserve"> but are required to update 2-1-1 service providers if the contact information we require them to share changes</w:t>
      </w:r>
      <w:r w:rsidR="7FBC5B3C">
        <w:t xml:space="preserve"> in the future</w:t>
      </w:r>
      <w:r>
        <w:t xml:space="preserve">. </w:t>
      </w:r>
      <w:r w:rsidR="7998608C">
        <w:t xml:space="preserve">As TURN/CforAT note, service providers </w:t>
      </w:r>
      <w:r w:rsidR="341BAA8F">
        <w:t xml:space="preserve">are best positioned </w:t>
      </w:r>
      <w:r w:rsidR="7998608C">
        <w:t xml:space="preserve">to </w:t>
      </w:r>
      <w:r w:rsidR="341BAA8F">
        <w:t xml:space="preserve">coordinate with 2-1-1 service providers, including by </w:t>
      </w:r>
      <w:r w:rsidR="7998608C">
        <w:t>inform</w:t>
      </w:r>
      <w:r w:rsidR="341BAA8F">
        <w:t>ing</w:t>
      </w:r>
      <w:r w:rsidR="7998608C">
        <w:t xml:space="preserve"> 2-1-1 service providers whenever their applicable contact information changes.</w:t>
      </w:r>
      <w:r w:rsidR="009D5379">
        <w:rPr>
          <w:rStyle w:val="FootnoteReference"/>
        </w:rPr>
        <w:footnoteReference w:id="179"/>
      </w:r>
    </w:p>
    <w:p w:rsidR="00C40251" w:rsidP="0053485D" w:rsidRDefault="36CD77B6" w14:paraId="25B56C0B" w14:textId="7D79C19D">
      <w:pPr>
        <w:pStyle w:val="Standard"/>
      </w:pPr>
      <w:r>
        <w:t>CalBroadband</w:t>
      </w:r>
      <w:r w:rsidR="63FB2F5D">
        <w:t xml:space="preserve"> oppose</w:t>
      </w:r>
      <w:r>
        <w:t>s</w:t>
      </w:r>
      <w:r w:rsidR="63FB2F5D">
        <w:t xml:space="preserve"> the requirement that providers report the number of customers that would have received a non-usage notice but for implementation of a waiver of the non-usage rules during a disaster.</w:t>
      </w:r>
      <w:r w:rsidR="002455A1">
        <w:rPr>
          <w:rStyle w:val="FootnoteReference"/>
        </w:rPr>
        <w:footnoteReference w:id="180"/>
      </w:r>
      <w:r w:rsidR="63FB2F5D">
        <w:t xml:space="preserve"> The decision has been</w:t>
      </w:r>
      <w:r w:rsidR="005F108B">
        <w:t xml:space="preserve"> updated</w:t>
      </w:r>
      <w:r w:rsidR="63FB2F5D">
        <w:t xml:space="preserve"> to further explain how the </w:t>
      </w:r>
      <w:r w:rsidR="2C6ABB72">
        <w:t xml:space="preserve">data will be useful to the </w:t>
      </w:r>
      <w:r w:rsidR="63FB2F5D">
        <w:t>Commission.</w:t>
      </w:r>
      <w:r w:rsidR="3670A68C">
        <w:t xml:space="preserve"> No changes to the requirement </w:t>
      </w:r>
      <w:r w:rsidR="0950F16F">
        <w:t xml:space="preserve">itself </w:t>
      </w:r>
      <w:r w:rsidR="3670A68C">
        <w:t>are warranted.</w:t>
      </w:r>
    </w:p>
    <w:p w:rsidR="00D401BE" w:rsidP="00D401BE" w:rsidRDefault="2C6ABB72" w14:paraId="5C707520" w14:textId="16215AAE">
      <w:pPr>
        <w:pStyle w:val="Standard"/>
      </w:pPr>
      <w:r>
        <w:t xml:space="preserve">We have revised the decision in response to </w:t>
      </w:r>
      <w:r w:rsidR="36CD77B6">
        <w:t>commenters’</w:t>
      </w:r>
      <w:r w:rsidR="0B27089A">
        <w:t xml:space="preserve"> suggestion</w:t>
      </w:r>
      <w:r>
        <w:t xml:space="preserve"> to incorporate D.19-08-025’s exclusion of drought-based emergencies from those that may activate automatic emergency disaster relief</w:t>
      </w:r>
      <w:r w:rsidR="071E3EAA">
        <w:t xml:space="preserve"> or allow for Executive Director waiver of G.O. 153-A rules</w:t>
      </w:r>
      <w:r w:rsidR="0B27089A">
        <w:t>, to further align these decisions’ requirements</w:t>
      </w:r>
      <w:r>
        <w:t>.</w:t>
      </w:r>
      <w:r w:rsidR="00D401BE">
        <w:rPr>
          <w:rStyle w:val="FootnoteReference"/>
        </w:rPr>
        <w:footnoteReference w:id="181"/>
      </w:r>
    </w:p>
    <w:p w:rsidR="005F568C" w:rsidP="005F568C" w:rsidRDefault="005F568C" w14:paraId="502C8A35" w14:textId="612EB101">
      <w:pPr>
        <w:pStyle w:val="Heading2"/>
      </w:pPr>
      <w:bookmarkStart w:name="_Toc239950089" w:id="40"/>
      <w:r>
        <w:t>Federal Make-Up Issues</w:t>
      </w:r>
      <w:bookmarkEnd w:id="40"/>
    </w:p>
    <w:p w:rsidR="005F568C" w:rsidP="005F568C" w:rsidRDefault="00967D8D" w14:paraId="6C078E5A" w14:textId="1A9B0E8A">
      <w:pPr>
        <w:pStyle w:val="Standard"/>
      </w:pPr>
      <w:r>
        <w:t xml:space="preserve">A number of commenters propose revisions to the </w:t>
      </w:r>
      <w:r w:rsidR="005F108B">
        <w:t xml:space="preserve">proposed </w:t>
      </w:r>
      <w:r>
        <w:t xml:space="preserve">decision’s determinations regarding federal make-up support. </w:t>
      </w:r>
    </w:p>
    <w:p w:rsidR="00576C47" w:rsidP="00576C47" w:rsidRDefault="64C0ADB8" w14:paraId="4B74F2EE" w14:textId="39D69701">
      <w:pPr>
        <w:pStyle w:val="Standard"/>
      </w:pPr>
      <w:r>
        <w:t>NaLA states that the Commission should extend federal make-up in circumstances when providers can demonstrate that a customer submitted a federal application and was rejected.</w:t>
      </w:r>
      <w:r w:rsidR="00576C47">
        <w:rPr>
          <w:rStyle w:val="FootnoteReference"/>
        </w:rPr>
        <w:footnoteReference w:id="182"/>
      </w:r>
      <w:r>
        <w:t xml:space="preserve"> This proposal does not reflect our and other commenters’ concerns that the federal government may be increasingly rejecting applicants that are eligible in substance, but not in form.</w:t>
      </w:r>
      <w:r w:rsidR="00576C47">
        <w:rPr>
          <w:rStyle w:val="FootnoteReference"/>
        </w:rPr>
        <w:footnoteReference w:id="183"/>
      </w:r>
      <w:r>
        <w:t xml:space="preserve"> </w:t>
      </w:r>
      <w:r w:rsidR="107C076E">
        <w:t>We aim to incentivize providers to assist eligible customers in submitting successful federal Lifeline applications</w:t>
      </w:r>
      <w:r w:rsidR="53E145F0">
        <w:t>; making up for federal support in all cases in which an applicant is rejected for federal Lifeline would undermine this goal</w:t>
      </w:r>
      <w:r w:rsidR="107C076E">
        <w:t xml:space="preserve">. </w:t>
      </w:r>
      <w:r w:rsidR="005F108B">
        <w:t>Therefore, we make no changes.</w:t>
      </w:r>
    </w:p>
    <w:p w:rsidR="0018442B" w:rsidP="006F0739" w:rsidRDefault="475CC04B" w14:paraId="5765FEFE" w14:textId="2921A1D6">
      <w:pPr>
        <w:pStyle w:val="Standard"/>
      </w:pPr>
      <w:r>
        <w:t>Some commenters express concern regarding the TPA’s ability to continue making determinations regarding federal make-up support now that the TPA does not itself make federal eligibility determinations.</w:t>
      </w:r>
      <w:r w:rsidR="006F0739">
        <w:rPr>
          <w:rStyle w:val="FootnoteReference"/>
        </w:rPr>
        <w:footnoteReference w:id="184"/>
      </w:r>
      <w:r>
        <w:t xml:space="preserve"> For example, Consolidated states that the </w:t>
      </w:r>
      <w:r w:rsidR="005F108B">
        <w:t>p</w:t>
      </w:r>
      <w:r>
        <w:t xml:space="preserve">roposed </w:t>
      </w:r>
      <w:r w:rsidR="005F108B">
        <w:t>d</w:t>
      </w:r>
      <w:r>
        <w:t>ecision does not explain how the TPA can distinguish “a genuinely California-Only customer from a federally eligible customer who could not complete the federal process, when the TPA can no longer view federal enrollment or denial outcomes.”</w:t>
      </w:r>
      <w:r w:rsidR="006F0739">
        <w:rPr>
          <w:rStyle w:val="FootnoteReference"/>
        </w:rPr>
        <w:footnoteReference w:id="185"/>
      </w:r>
      <w:r>
        <w:t xml:space="preserve"> </w:t>
      </w:r>
    </w:p>
    <w:p w:rsidR="006F0739" w:rsidP="006F0739" w:rsidRDefault="03861345" w14:paraId="358A8456" w14:textId="7CD5DC6C">
      <w:pPr>
        <w:pStyle w:val="Standard"/>
      </w:pPr>
      <w:r>
        <w:t>In a similar vein</w:t>
      </w:r>
      <w:r w:rsidR="107C076E">
        <w:t>, t</w:t>
      </w:r>
      <w:r w:rsidR="475CC04B">
        <w:t xml:space="preserve">he Small LECs </w:t>
      </w:r>
      <w:r w:rsidR="54EEBED0">
        <w:t xml:space="preserve">request clarification of the TPA’s process for determining federal make-up, </w:t>
      </w:r>
      <w:r w:rsidR="475CC04B">
        <w:t>stat</w:t>
      </w:r>
      <w:r w:rsidR="54EEBED0">
        <w:t>ing</w:t>
      </w:r>
      <w:r w:rsidR="475CC04B">
        <w:t xml:space="preserve"> that, because the TPA is only reviewing California applications to make its </w:t>
      </w:r>
      <w:r w:rsidR="7FDE947B">
        <w:t xml:space="preserve">federal make-up </w:t>
      </w:r>
      <w:r w:rsidR="475CC04B">
        <w:t>determination, there may be cases when an applicant may submit proof of participation in a program that qualifies them for state support, but not federal support</w:t>
      </w:r>
      <w:r w:rsidR="7FDE947B">
        <w:t>, such as LIHEAP</w:t>
      </w:r>
      <w:r w:rsidR="475CC04B">
        <w:t>. That same applicant may enroll in federal Lifeline based on their participation in a program that is federally recognized</w:t>
      </w:r>
      <w:r w:rsidR="7FDE947B">
        <w:t>, such as CalFRESH</w:t>
      </w:r>
      <w:r w:rsidR="475CC04B">
        <w:t>. Based entirely on the TPA’s review of that applicant’s California LifeLine application,</w:t>
      </w:r>
      <w:r w:rsidR="7FDE947B">
        <w:t xml:space="preserve"> the Small LECs state,</w:t>
      </w:r>
      <w:r w:rsidR="475CC04B">
        <w:t xml:space="preserve"> this LifeLine customer could receive federal make-up support while also receiving federal Lifeline support.</w:t>
      </w:r>
      <w:r w:rsidR="006D326F">
        <w:rPr>
          <w:rStyle w:val="FootnoteReference"/>
        </w:rPr>
        <w:footnoteReference w:id="186"/>
      </w:r>
    </w:p>
    <w:p w:rsidR="0006574A" w:rsidP="00EE40F7" w:rsidRDefault="006C2795" w14:paraId="5E7C0C0E" w14:textId="17F3E0AF">
      <w:pPr>
        <w:pStyle w:val="Standard"/>
      </w:pPr>
      <w:r>
        <w:t>While the TPA does not verify</w:t>
      </w:r>
      <w:r w:rsidR="7FDE947B">
        <w:t xml:space="preserve"> whether an applicant is</w:t>
      </w:r>
      <w:r>
        <w:t xml:space="preserve"> enrol</w:t>
      </w:r>
      <w:r w:rsidR="7FDE947B">
        <w:t>led</w:t>
      </w:r>
      <w:r>
        <w:t xml:space="preserve"> </w:t>
      </w:r>
      <w:r w:rsidR="7FDE947B">
        <w:t xml:space="preserve">in federal Lifeline </w:t>
      </w:r>
      <w:r>
        <w:t>with the National Verifier, t</w:t>
      </w:r>
      <w:r w:rsidR="15CF5305">
        <w:t xml:space="preserve">he TPA’s processes include checks that would prevent a federally enrolled subscriber from also being </w:t>
      </w:r>
      <w:r w:rsidR="7FDE947B">
        <w:t>granted</w:t>
      </w:r>
      <w:r w:rsidR="15CF5305">
        <w:t xml:space="preserve"> federal make-up </w:t>
      </w:r>
      <w:r w:rsidR="7FDE947B">
        <w:t xml:space="preserve">support, as described by the Small LECs, </w:t>
      </w:r>
      <w:r w:rsidR="15CF5305">
        <w:t xml:space="preserve">in the vast majority of cases. </w:t>
      </w:r>
      <w:r w:rsidR="3686B593">
        <w:t>The TPA uses the California application information to search, for example, for evidence of applicant enrollment in any program that would confer federal eligibility,</w:t>
      </w:r>
      <w:r w:rsidR="52524C70">
        <w:t xml:space="preserve"> </w:t>
      </w:r>
      <w:r w:rsidRPr="393EB99E" w:rsidR="52524C70">
        <w:rPr>
          <w:i/>
          <w:iCs/>
        </w:rPr>
        <w:t xml:space="preserve">regardless of whether that applicant qualifies </w:t>
      </w:r>
      <w:r w:rsidRPr="393EB99E">
        <w:rPr>
          <w:i/>
          <w:iCs/>
        </w:rPr>
        <w:t>for California LifeLine pursuant to enrollment in</w:t>
      </w:r>
      <w:r w:rsidRPr="393EB99E" w:rsidR="52524C70">
        <w:rPr>
          <w:i/>
          <w:iCs/>
        </w:rPr>
        <w:t xml:space="preserve"> a California-Only program such as LIHEAP</w:t>
      </w:r>
      <w:r w:rsidR="3686B593">
        <w:t>.</w:t>
      </w:r>
      <w:r w:rsidR="52524C70">
        <w:t xml:space="preserve"> </w:t>
      </w:r>
      <w:r w:rsidR="15CF5305">
        <w:t>Because roughly 95 percent of Life</w:t>
      </w:r>
      <w:r w:rsidR="3686B593">
        <w:t>L</w:t>
      </w:r>
      <w:r w:rsidR="15CF5305">
        <w:t>ine customers are enrolled in CalFRESH or MediCal,</w:t>
      </w:r>
      <w:r w:rsidR="00EE40F7">
        <w:rPr>
          <w:rStyle w:val="FootnoteReference"/>
        </w:rPr>
        <w:footnoteReference w:id="187"/>
      </w:r>
      <w:r w:rsidR="15CF5305">
        <w:t xml:space="preserve"> </w:t>
      </w:r>
      <w:r w:rsidR="3686B593">
        <w:t xml:space="preserve">and the TPA checks for enrollment in these </w:t>
      </w:r>
      <w:r w:rsidR="00381CDC">
        <w:t xml:space="preserve">and other </w:t>
      </w:r>
      <w:r w:rsidR="3686B593">
        <w:t xml:space="preserve">programs </w:t>
      </w:r>
      <w:r w:rsidR="79648653">
        <w:t xml:space="preserve">to </w:t>
      </w:r>
      <w:r w:rsidR="74601D5A">
        <w:t xml:space="preserve">verify </w:t>
      </w:r>
      <w:r w:rsidR="00381CDC">
        <w:t xml:space="preserve">federal </w:t>
      </w:r>
      <w:r w:rsidR="79648653">
        <w:t>eligibility</w:t>
      </w:r>
      <w:r w:rsidR="3686B593">
        <w:t xml:space="preserve">, </w:t>
      </w:r>
      <w:r w:rsidR="15CF5305">
        <w:t xml:space="preserve">these checks prevent federal make-up from being awarded to the vast majority of customers who are </w:t>
      </w:r>
      <w:r w:rsidRPr="393EB99E" w:rsidR="15CF5305">
        <w:rPr>
          <w:i/>
          <w:iCs/>
        </w:rPr>
        <w:t>eligible</w:t>
      </w:r>
      <w:r w:rsidR="15CF5305">
        <w:t xml:space="preserve"> for federal Lifeline, thereby also preventing the award of federal make-up to </w:t>
      </w:r>
      <w:r w:rsidR="75D20C2C">
        <w:t xml:space="preserve">the vast majority of </w:t>
      </w:r>
      <w:r w:rsidR="15CF5305">
        <w:t xml:space="preserve">those who are </w:t>
      </w:r>
      <w:r w:rsidRPr="393EB99E" w:rsidR="15CF5305">
        <w:rPr>
          <w:i/>
          <w:iCs/>
        </w:rPr>
        <w:t>enrolled</w:t>
      </w:r>
      <w:r w:rsidR="15CF5305">
        <w:t xml:space="preserve"> in federal Lifeline.</w:t>
      </w:r>
      <w:r w:rsidR="3686B593">
        <w:t xml:space="preserve"> </w:t>
      </w:r>
      <w:r w:rsidR="005F108B">
        <w:t>We make no substantive changes to the decision based on these comments.</w:t>
      </w:r>
    </w:p>
    <w:p w:rsidR="002455A1" w:rsidP="00B31EC4" w:rsidRDefault="002455A1" w14:paraId="0C460A09" w14:textId="1E9CCB67">
      <w:pPr>
        <w:pStyle w:val="Heading2"/>
      </w:pPr>
      <w:bookmarkStart w:name="_Toc239950090" w:id="41"/>
      <w:r>
        <w:t>Requirements to Reflect Changes in Federal Policy</w:t>
      </w:r>
      <w:bookmarkEnd w:id="41"/>
    </w:p>
    <w:p w:rsidR="005B7A65" w:rsidP="00EE40F7" w:rsidRDefault="2ABDED40" w14:paraId="1063E89F" w14:textId="77777777">
      <w:pPr>
        <w:pStyle w:val="Standard"/>
      </w:pPr>
      <w:r>
        <w:t xml:space="preserve">CTIA </w:t>
      </w:r>
      <w:r w:rsidR="7DBF6066">
        <w:t xml:space="preserve">and </w:t>
      </w:r>
      <w:r>
        <w:t xml:space="preserve">AT&amp;T oppose </w:t>
      </w:r>
      <w:r w:rsidR="7BE793A8">
        <w:t xml:space="preserve">aspects of </w:t>
      </w:r>
      <w:r>
        <w:t xml:space="preserve">the revision to G.O. 153-A that would require providers to “take appropriate steps to enroll interested </w:t>
      </w:r>
      <w:r w:rsidR="53E145F0">
        <w:t>c</w:t>
      </w:r>
      <w:r>
        <w:t>ustomers in the federal Lifeline program” when a customer indicates to the provider that they are interested in federal Lifeline.</w:t>
      </w:r>
      <w:r w:rsidRPr="393EB99E" w:rsidR="7DBF6066">
        <w:rPr>
          <w:rStyle w:val="FootnoteReference"/>
        </w:rPr>
        <w:t xml:space="preserve"> </w:t>
      </w:r>
      <w:r w:rsidR="00D30E5F">
        <w:rPr>
          <w:rStyle w:val="FootnoteReference"/>
        </w:rPr>
        <w:footnoteReference w:id="188"/>
      </w:r>
      <w:r>
        <w:t xml:space="preserve"> </w:t>
      </w:r>
    </w:p>
    <w:p w:rsidR="00245E73" w:rsidP="00EE40F7" w:rsidRDefault="005F108B" w14:paraId="5F45EE5D" w14:textId="17175A7D">
      <w:pPr>
        <w:pStyle w:val="Standard"/>
      </w:pPr>
      <w:r>
        <w:t>I</w:t>
      </w:r>
      <w:r w:rsidR="071E3EAA">
        <w:t>n response to these comments</w:t>
      </w:r>
      <w:r>
        <w:t>,</w:t>
      </w:r>
      <w:r w:rsidR="2ABDED40">
        <w:t xml:space="preserve"> </w:t>
      </w:r>
      <w:r>
        <w:t>we</w:t>
      </w:r>
      <w:r w:rsidR="2ABDED40">
        <w:t xml:space="preserve"> clarify that providers must take appropriate steps </w:t>
      </w:r>
      <w:r w:rsidRPr="393EB99E" w:rsidR="2ABDED40">
        <w:rPr>
          <w:i/>
          <w:iCs/>
        </w:rPr>
        <w:t>to assist</w:t>
      </w:r>
      <w:r w:rsidR="09878F5A">
        <w:t xml:space="preserve"> customers who indicate to a provider</w:t>
      </w:r>
      <w:r w:rsidR="2ABDED40">
        <w:t xml:space="preserve"> </w:t>
      </w:r>
      <w:r w:rsidR="09878F5A">
        <w:t xml:space="preserve">that they are interested in federal Lifeline </w:t>
      </w:r>
      <w:r w:rsidR="1C77283C">
        <w:t xml:space="preserve">to </w:t>
      </w:r>
      <w:r w:rsidR="09878F5A">
        <w:t xml:space="preserve">enroll in federal Lifeline. </w:t>
      </w:r>
      <w:r>
        <w:t xml:space="preserve">We also </w:t>
      </w:r>
      <w:r w:rsidR="7DBF6066">
        <w:t>incorporate TURN/CforAT’s proposal that</w:t>
      </w:r>
      <w:r w:rsidR="5D44304B">
        <w:t xml:space="preserve"> </w:t>
      </w:r>
      <w:r w:rsidR="7DBF6066">
        <w:t>ETCs should assist interested customers in submitting federal Lifeline applications to the maximum extent permitted by the context of the customer interaction and the rules of the federal program.</w:t>
      </w:r>
      <w:r w:rsidR="00AA66D0">
        <w:rPr>
          <w:rStyle w:val="FootnoteReference"/>
        </w:rPr>
        <w:footnoteReference w:id="189"/>
      </w:r>
      <w:r w:rsidR="7DBF6066">
        <w:t xml:space="preserve"> We have incorporated AT&amp;T’s recommendations to the extent that we have specified that non-ETCs may satisfy th</w:t>
      </w:r>
      <w:r w:rsidR="5D44304B">
        <w:t>e requirement of “taking appropriate steps</w:t>
      </w:r>
      <w:r w:rsidR="33E8AD66">
        <w:t>”</w:t>
      </w:r>
      <w:r w:rsidR="5D44304B">
        <w:t xml:space="preserve"> to assist</w:t>
      </w:r>
      <w:r w:rsidR="2C6ABB72">
        <w:t xml:space="preserve"> interested Customers in enrolling in the federal Lifeline program</w:t>
      </w:r>
      <w:r w:rsidR="7DBF6066">
        <w:t xml:space="preserve"> by informing interested customers of where and how to apply for federal Lifeline. We further clarify that we decline to adopt a requirement that a provider proactively contact a customer it believes is eligible for federal Lifeline to assist the customer in enrollment; the requirement that we adopt is relevant when a customer</w:t>
      </w:r>
      <w:r w:rsidR="2C6ABB72">
        <w:t>,</w:t>
      </w:r>
      <w:r w:rsidR="7DBF6066">
        <w:t xml:space="preserve"> already engaged with a service provider</w:t>
      </w:r>
      <w:r w:rsidR="0CCB5718">
        <w:t xml:space="preserve"> is notified of the option and</w:t>
      </w:r>
      <w:r w:rsidR="00AC392E">
        <w:t xml:space="preserve"> </w:t>
      </w:r>
      <w:r w:rsidR="7DBF6066">
        <w:t>indicates an interest in enrolling in federal Lifeline.</w:t>
      </w:r>
      <w:r w:rsidR="00D401BE">
        <w:rPr>
          <w:rStyle w:val="FootnoteReference"/>
        </w:rPr>
        <w:footnoteReference w:id="190"/>
      </w:r>
      <w:r w:rsidR="7DBF6066">
        <w:t xml:space="preserve">  </w:t>
      </w:r>
    </w:p>
    <w:p w:rsidR="00245E73" w:rsidP="00EE40F7" w:rsidRDefault="46704B1D" w14:paraId="443859D9" w14:textId="3901B226">
      <w:pPr>
        <w:pStyle w:val="Standard"/>
      </w:pPr>
      <w:r>
        <w:t xml:space="preserve">We also </w:t>
      </w:r>
      <w:r w:rsidR="005F108B">
        <w:t>update</w:t>
      </w:r>
      <w:r>
        <w:t xml:space="preserve"> the decision to </w:t>
      </w:r>
      <w:r w:rsidR="05048CE1">
        <w:t xml:space="preserve">describe not only </w:t>
      </w:r>
      <w:r w:rsidR="4A525699">
        <w:t xml:space="preserve">the </w:t>
      </w:r>
      <w:r w:rsidR="05048CE1">
        <w:t xml:space="preserve">in-person opportunities for providers to directly facilitate federal Lifeline enrollment, but the option for providers to facilitate </w:t>
      </w:r>
      <w:r w:rsidR="4A525699">
        <w:t>online enrollment in federal Lifeline</w:t>
      </w:r>
      <w:r>
        <w:t xml:space="preserve">. While we recognize that not all providers avail themselves of this opportunity, the </w:t>
      </w:r>
      <w:r w:rsidR="005F108B">
        <w:t>update</w:t>
      </w:r>
      <w:r>
        <w:t xml:space="preserve"> </w:t>
      </w:r>
      <w:r w:rsidR="6DAAD3D1">
        <w:t xml:space="preserve">highlights another </w:t>
      </w:r>
      <w:r w:rsidR="6536947C">
        <w:t>mode by which providers may assist interested customers in understanding the separate application proces</w:t>
      </w:r>
      <w:r w:rsidR="601C6CF2">
        <w:t>ses and</w:t>
      </w:r>
      <w:r w:rsidR="6DAAD3D1">
        <w:t xml:space="preserve"> </w:t>
      </w:r>
      <w:r w:rsidR="071E3EAA">
        <w:t>addresses</w:t>
      </w:r>
      <w:r>
        <w:t xml:space="preserve"> the Small LECs’ assert</w:t>
      </w:r>
      <w:r w:rsidR="46E22097">
        <w:t>ion that</w:t>
      </w:r>
      <w:r>
        <w:t xml:space="preserve"> “provider-assisted enrollment through the Lifeline program requires the customer to be present with the representative during the application process.”</w:t>
      </w:r>
      <w:r w:rsidRPr="0FC9E4B2" w:rsidR="00D30E5F">
        <w:rPr>
          <w:rStyle w:val="FootnoteReference"/>
        </w:rPr>
        <w:footnoteReference w:id="191"/>
      </w:r>
    </w:p>
    <w:p w:rsidR="002455A1" w:rsidP="00DF4ED7" w:rsidRDefault="39074DD0" w14:paraId="7C854E16" w14:textId="63907450">
      <w:pPr>
        <w:pStyle w:val="Standard"/>
      </w:pPr>
      <w:r>
        <w:t>Some commenters oppose the requirement th</w:t>
      </w:r>
      <w:r w:rsidR="005F108B">
        <w:t>at</w:t>
      </w:r>
      <w:r>
        <w:t xml:space="preserve"> providers collect and serve enrollment data to </w:t>
      </w:r>
      <w:r w:rsidR="3686B593">
        <w:t>the service list of this rulemaking, claiming that the requirement is burdensome</w:t>
      </w:r>
      <w:r w:rsidRPr="23C18AF2" w:rsidR="002455A1">
        <w:rPr>
          <w:rStyle w:val="FootnoteReference"/>
        </w:rPr>
        <w:footnoteReference w:id="192"/>
      </w:r>
      <w:r w:rsidR="3686B593">
        <w:t xml:space="preserve"> or could be infeasible,</w:t>
      </w:r>
      <w:r w:rsidRPr="23C18AF2" w:rsidR="002455A1">
        <w:rPr>
          <w:rStyle w:val="FootnoteReference"/>
        </w:rPr>
        <w:footnoteReference w:id="193"/>
      </w:r>
      <w:r w:rsidR="3686B593">
        <w:t xml:space="preserve"> that the deadlines are not reasonable,</w:t>
      </w:r>
      <w:r w:rsidRPr="23C18AF2" w:rsidR="002455A1">
        <w:rPr>
          <w:rStyle w:val="FootnoteReference"/>
        </w:rPr>
        <w:footnoteReference w:id="194"/>
      </w:r>
      <w:r w:rsidR="3686B593">
        <w:t xml:space="preserve"> </w:t>
      </w:r>
      <w:r w:rsidR="58EF1957">
        <w:t>or</w:t>
      </w:r>
      <w:r w:rsidR="3686B593">
        <w:t xml:space="preserve"> that the Commission should not require the data to be served on the service list of this rulemaking because it is “competitively sensitive.”</w:t>
      </w:r>
      <w:r w:rsidRPr="23C18AF2" w:rsidR="002455A1">
        <w:rPr>
          <w:rStyle w:val="FootnoteReference"/>
        </w:rPr>
        <w:footnoteReference w:id="195"/>
      </w:r>
      <w:r w:rsidR="3686B593">
        <w:t xml:space="preserve"> We have </w:t>
      </w:r>
      <w:r w:rsidR="005F108B">
        <w:t>clarified</w:t>
      </w:r>
      <w:r w:rsidR="3686B593">
        <w:t xml:space="preserve"> the decision to reflect circumstances when a provider may not have data as</w:t>
      </w:r>
      <w:r w:rsidR="42211BC1">
        <w:t xml:space="preserve"> </w:t>
      </w:r>
      <w:r w:rsidR="3686B593">
        <w:t>of the end of each month</w:t>
      </w:r>
      <w:r w:rsidR="58EF1957">
        <w:t>,</w:t>
      </w:r>
      <w:r w:rsidR="23600D44">
        <w:t xml:space="preserve"> to reflect in our findings of fact that public service of this data will allow parties to assist the Commission with this monitoring</w:t>
      </w:r>
      <w:r w:rsidR="58EF1957">
        <w:t>, and to clarify the need for federal-only subscribership data, which is now only available to providers</w:t>
      </w:r>
      <w:r w:rsidR="42211BC1">
        <w:t>.</w:t>
      </w:r>
      <w:r w:rsidR="3686B593">
        <w:t xml:space="preserve"> </w:t>
      </w:r>
      <w:r w:rsidR="42211BC1">
        <w:t>W</w:t>
      </w:r>
      <w:r w:rsidR="3686B593">
        <w:t xml:space="preserve">e are not persuaded that the requirement </w:t>
      </w:r>
      <w:r w:rsidR="42211BC1">
        <w:t xml:space="preserve">is </w:t>
      </w:r>
      <w:r w:rsidR="3686B593">
        <w:t>overly burdensome or is otherwise infeasible given Commission data retention requirements. Commenters claiming the data should be kept confidential</w:t>
      </w:r>
      <w:r w:rsidR="53E145F0">
        <w:t xml:space="preserve"> </w:t>
      </w:r>
      <w:r w:rsidR="3686B593">
        <w:t>have failed to make adequate showings that the data should be afforded confidential treatment pursuant to Commission rules</w:t>
      </w:r>
      <w:r w:rsidR="42211BC1">
        <w:t>.</w:t>
      </w:r>
      <w:r w:rsidRPr="23C18AF2" w:rsidR="002455A1">
        <w:rPr>
          <w:rStyle w:val="FootnoteReference"/>
        </w:rPr>
        <w:footnoteReference w:id="196"/>
      </w:r>
      <w:r w:rsidR="42211BC1">
        <w:t xml:space="preserve"> We revised the deadlines for service as recommended</w:t>
      </w:r>
      <w:r w:rsidR="60DE13BB">
        <w:t xml:space="preserve"> by Consolidated</w:t>
      </w:r>
      <w:r w:rsidR="42211BC1">
        <w:t>.</w:t>
      </w:r>
      <w:r w:rsidRPr="23C18AF2" w:rsidR="002455A1">
        <w:rPr>
          <w:rStyle w:val="FootnoteReference"/>
        </w:rPr>
        <w:footnoteReference w:id="197"/>
      </w:r>
    </w:p>
    <w:p w:rsidR="00D401BE" w:rsidP="00DF4ED7" w:rsidRDefault="2C6ABB72" w14:paraId="119419F5" w14:textId="302CE5B8">
      <w:pPr>
        <w:pStyle w:val="Standard"/>
      </w:pPr>
      <w:r>
        <w:t xml:space="preserve">We have adopted TURN/CforAT’s recommendation to revise the text </w:t>
      </w:r>
      <w:r w:rsidR="352B1680">
        <w:t xml:space="preserve">that the decision requires to be posted on the California LifeLine website </w:t>
      </w:r>
      <w:r>
        <w:t>informing customers about the decoupling of the state and federal Lifeline programs</w:t>
      </w:r>
      <w:r w:rsidR="352B1680">
        <w:t>.</w:t>
      </w:r>
      <w:r>
        <w:t xml:space="preserve"> </w:t>
      </w:r>
      <w:r w:rsidR="352B1680">
        <w:t>W</w:t>
      </w:r>
      <w:r>
        <w:t>e agree that</w:t>
      </w:r>
      <w:r w:rsidR="352B1680">
        <w:t xml:space="preserve"> the language was originally written at a level that may make it difficult for some customers to understand and should be revised accordingly.</w:t>
      </w:r>
      <w:r w:rsidR="005256CF">
        <w:rPr>
          <w:rStyle w:val="FootnoteReference"/>
        </w:rPr>
        <w:footnoteReference w:id="198"/>
      </w:r>
      <w:r w:rsidR="352B1680">
        <w:t xml:space="preserve"> </w:t>
      </w:r>
    </w:p>
    <w:p w:rsidR="005256CF" w:rsidP="00DF4ED7" w:rsidRDefault="352B1680" w14:paraId="460583EF" w14:textId="72915AD9">
      <w:pPr>
        <w:pStyle w:val="Standard"/>
      </w:pPr>
      <w:r>
        <w:t xml:space="preserve">We also find </w:t>
      </w:r>
      <w:r w:rsidR="2ECDAB77">
        <w:t xml:space="preserve">necessary </w:t>
      </w:r>
      <w:r>
        <w:t>TURN/CforAT’s recommendations to expand the protections afforded pursuant to the dual enrollment process requirements to further protect customers and effectuate the intent of Pub</w:t>
      </w:r>
      <w:r w:rsidR="2ECDAB77">
        <w:t>.</w:t>
      </w:r>
      <w:r>
        <w:t xml:space="preserve"> Util. Code Section 876.5</w:t>
      </w:r>
      <w:r w:rsidR="2ECDAB77">
        <w:t xml:space="preserve"> and modify the decision accordingly. Therefore, (1) the affirmative consent procedures required by this decision must inform customers that the name, date of birth, address, and Social Security Number information a dual program applicant provider to qualify for federal Lifeline will be shared with the federal government and (2) if an applicant indicates they do not have a Social Security Number to provide with their application, a service provider must cease the dual enrollment process</w:t>
      </w:r>
      <w:r w:rsidR="071E3EAA">
        <w:t>, as recommended</w:t>
      </w:r>
      <w:r w:rsidR="2ECDAB77">
        <w:t>.</w:t>
      </w:r>
      <w:r w:rsidRPr="0FC9E4B2" w:rsidR="005256CF">
        <w:rPr>
          <w:rStyle w:val="FootnoteReference"/>
        </w:rPr>
        <w:footnoteReference w:id="199"/>
      </w:r>
    </w:p>
    <w:p w:rsidR="005256CF" w:rsidP="00B31EC4" w:rsidRDefault="005256CF" w14:paraId="4BCF1B3B" w14:textId="281602E0">
      <w:pPr>
        <w:pStyle w:val="Heading2"/>
      </w:pPr>
      <w:bookmarkStart w:name="_Toc239950091" w:id="42"/>
      <w:r>
        <w:t>Delegation of Authority to Temporarily Waive G.O. 153-A Requirements</w:t>
      </w:r>
      <w:bookmarkEnd w:id="42"/>
    </w:p>
    <w:p w:rsidR="001E5CDF" w:rsidP="00DF4ED7" w:rsidRDefault="071E3EAA" w14:paraId="145D9780" w14:textId="7BAF8D1C">
      <w:pPr>
        <w:pStyle w:val="Standard"/>
      </w:pPr>
      <w:r>
        <w:t>A</w:t>
      </w:r>
      <w:r w:rsidR="41BAACAE">
        <w:t xml:space="preserve"> number of commenters oppose the </w:t>
      </w:r>
      <w:r w:rsidR="005F108B">
        <w:t xml:space="preserve">proposed </w:t>
      </w:r>
      <w:r w:rsidR="41BAACAE">
        <w:t>decision’s delegation of authority to the Executive Director to temporarily suspend or waive portions of G.O. 153-A</w:t>
      </w:r>
      <w:r w:rsidR="18603CBF">
        <w:t xml:space="preserve"> in certain circumstances. Some commenters oppose</w:t>
      </w:r>
      <w:r w:rsidR="41BAACAE">
        <w:t xml:space="preserve"> </w:t>
      </w:r>
      <w:r w:rsidR="18603CBF">
        <w:t xml:space="preserve">only the delegation of authority for the Executive Director to temporarily waive G.O. 153-A provisions </w:t>
      </w:r>
      <w:r w:rsidR="41BAACAE">
        <w:t>when the Commission becomes aware of the potential for waste, fraud, and abuse occurring on a Program-wide basis.</w:t>
      </w:r>
      <w:r w:rsidR="00D71AB8">
        <w:rPr>
          <w:rStyle w:val="FootnoteReference"/>
        </w:rPr>
        <w:footnoteReference w:id="200"/>
      </w:r>
      <w:r w:rsidR="18603CBF">
        <w:t xml:space="preserve"> </w:t>
      </w:r>
      <w:r w:rsidR="4A42D18A">
        <w:t>TURN/CforAT and other commenters</w:t>
      </w:r>
      <w:r w:rsidR="0B2D2268">
        <w:t xml:space="preserve"> </w:t>
      </w:r>
      <w:r w:rsidR="4A42D18A">
        <w:t xml:space="preserve">state </w:t>
      </w:r>
      <w:r w:rsidR="0B2D2268">
        <w:t>that this delegation is over</w:t>
      </w:r>
      <w:r w:rsidR="005F108B">
        <w:t xml:space="preserve">ly </w:t>
      </w:r>
      <w:r w:rsidR="0B2D2268">
        <w:t>broad, potentially outside of the Commission’s authority to delegate and/or that parties did not have sufficient notice that this delegation could be included in the decision and so has not yet been fully assessed in the record of this proceeding.</w:t>
      </w:r>
      <w:r w:rsidR="001E5CDF">
        <w:rPr>
          <w:rStyle w:val="FootnoteReference"/>
        </w:rPr>
        <w:footnoteReference w:id="201"/>
      </w:r>
    </w:p>
    <w:p w:rsidR="00396B96" w:rsidP="00DF4ED7" w:rsidRDefault="18603CBF" w14:paraId="0858A9DB" w14:textId="530C77B9">
      <w:pPr>
        <w:pStyle w:val="Standard"/>
      </w:pPr>
      <w:r>
        <w:t xml:space="preserve">Other commenters oppose this delegation </w:t>
      </w:r>
      <w:r w:rsidR="1F9C0F4F">
        <w:t xml:space="preserve">as well as the </w:t>
      </w:r>
      <w:r w:rsidR="39906C05">
        <w:t xml:space="preserve">second </w:t>
      </w:r>
      <w:r w:rsidR="1F9C0F4F">
        <w:t>circumstance when this delegation is authorized: when an emergency is declared that does not initiate the automatic protections adopted herein.</w:t>
      </w:r>
      <w:r w:rsidR="7B847A35">
        <w:t xml:space="preserve"> NaLA states that </w:t>
      </w:r>
      <w:r w:rsidR="4279C724">
        <w:t>all of the new delegations in Section 15 were adopted without sufficient notice and are “far too broad.”</w:t>
      </w:r>
      <w:r w:rsidR="00DB5D8E">
        <w:rPr>
          <w:rStyle w:val="FootnoteReference"/>
        </w:rPr>
        <w:footnoteReference w:id="202"/>
      </w:r>
      <w:r w:rsidR="170B488F">
        <w:t xml:space="preserve"> </w:t>
      </w:r>
      <w:r w:rsidR="500F0250">
        <w:t>CTIA states that the delegation to “the Executive Director to modify the Commission’s General Order unilaterally would be legal error (at least without substantial revision).”</w:t>
      </w:r>
      <w:r w:rsidR="00396B96">
        <w:rPr>
          <w:rStyle w:val="FootnoteReference"/>
        </w:rPr>
        <w:footnoteReference w:id="203"/>
      </w:r>
    </w:p>
    <w:p w:rsidR="00070BD1" w:rsidP="00DF4ED7" w:rsidRDefault="170B488F" w14:paraId="5D00FB19" w14:textId="3023020C">
      <w:pPr>
        <w:pStyle w:val="Standard"/>
      </w:pPr>
      <w:r>
        <w:t>CTIA</w:t>
      </w:r>
      <w:r w:rsidR="4A42D18A">
        <w:t xml:space="preserve"> </w:t>
      </w:r>
      <w:r>
        <w:t>request</w:t>
      </w:r>
      <w:r w:rsidR="4A42D18A">
        <w:t>s</w:t>
      </w:r>
      <w:r>
        <w:t xml:space="preserve"> that the new provision that allows waiver or suspension of provisions of G.O. 153-A via resolution be clarified to specify that the resolution must be adopted by the Commission.</w:t>
      </w:r>
      <w:r w:rsidR="00DD37A9">
        <w:rPr>
          <w:rStyle w:val="FootnoteReference"/>
        </w:rPr>
        <w:footnoteReference w:id="204"/>
      </w:r>
      <w:r>
        <w:t xml:space="preserve"> </w:t>
      </w:r>
    </w:p>
    <w:p w:rsidR="004D73C0" w:rsidP="00DF4ED7" w:rsidRDefault="6E750B46" w14:paraId="3C27E5F4" w14:textId="52676D95">
      <w:pPr>
        <w:pStyle w:val="Standard"/>
      </w:pPr>
      <w:r>
        <w:t>T</w:t>
      </w:r>
      <w:r w:rsidR="26EFF9E8">
        <w:t xml:space="preserve">he decision has been revised </w:t>
      </w:r>
      <w:r w:rsidR="4294D0EC">
        <w:t xml:space="preserve">to remove the proposed delegation of authority to the Executive Director to temporarily suspend or waive provisions of G.O. 153-A upon receipt of information from California LifeLine staff establishing the existence of waste, fraud or abuse of a specific LifeLine provision that impacts the integrity of the LifeLine Program. We agree with commenters </w:t>
      </w:r>
      <w:r w:rsidR="36042EE0">
        <w:t xml:space="preserve">that the delegation </w:t>
      </w:r>
      <w:r w:rsidR="764DD096">
        <w:t>should include</w:t>
      </w:r>
      <w:r w:rsidR="36042EE0">
        <w:t xml:space="preserve"> additional parameters to provide cl</w:t>
      </w:r>
      <w:r w:rsidR="75504B86">
        <w:t>arity</w:t>
      </w:r>
      <w:r w:rsidR="500F0250">
        <w:t xml:space="preserve"> </w:t>
      </w:r>
      <w:r w:rsidR="4294D0EC">
        <w:t>and that the Commission should develop additional record to adopt such a provision later in this rulemaking when it more comprehensively addresses other waste, fraud</w:t>
      </w:r>
      <w:r w:rsidR="57BAD895">
        <w:t>,</w:t>
      </w:r>
      <w:r w:rsidR="4294D0EC">
        <w:t xml:space="preserve"> and abuse issues.</w:t>
      </w:r>
      <w:r w:rsidR="582FB8AC">
        <w:t xml:space="preserve"> </w:t>
      </w:r>
      <w:r w:rsidRPr="0FC9E4B2" w:rsidR="00190DC7">
        <w:rPr>
          <w:rStyle w:val="FootnoteReference"/>
        </w:rPr>
        <w:footnoteReference w:id="205"/>
      </w:r>
    </w:p>
    <w:p w:rsidR="00B014D5" w:rsidP="00DF4ED7" w:rsidRDefault="4294D0EC" w14:paraId="7444ADF4" w14:textId="170E21A0">
      <w:pPr>
        <w:pStyle w:val="Standard"/>
      </w:pPr>
      <w:r>
        <w:t>In response to comments</w:t>
      </w:r>
      <w:r w:rsidR="57BAD895">
        <w:t>,</w:t>
      </w:r>
      <w:r>
        <w:t xml:space="preserve"> we have also revised the delegation of authority to the Executive Director to temporarily waive and/or suspend provisions of G.O. 153-A during a </w:t>
      </w:r>
      <w:r w:rsidR="0072240D">
        <w:t>Governor</w:t>
      </w:r>
      <w:r w:rsidR="64C8FB60">
        <w:t xml:space="preserve"> or </w:t>
      </w:r>
      <w:r w:rsidR="0072240D">
        <w:t>P</w:t>
      </w:r>
      <w:r w:rsidR="64C8FB60">
        <w:t>resident</w:t>
      </w:r>
      <w:r w:rsidR="00160723">
        <w:t>-</w:t>
      </w:r>
      <w:r w:rsidR="64C8FB60">
        <w:t>declared state of emergency that does not impact utility service and so does not activate the automatic emergency disaster relief protocols adopted herein. We have revised this prov</w:t>
      </w:r>
      <w:r w:rsidR="57BAD895">
        <w:t xml:space="preserve">ision to </w:t>
      </w:r>
      <w:r w:rsidR="582FB8AC">
        <w:t>note that such waivers are subject to</w:t>
      </w:r>
      <w:r w:rsidR="57BAD895">
        <w:t xml:space="preserve"> ratification by the Commission. We have also limited the applicable duration of the Executive Director’s waiver authority to up to 90 days, unless a resolution ratifying the temporary waiver also extends the duration of </w:t>
      </w:r>
      <w:r w:rsidR="71BE858B">
        <w:t>the waiver</w:t>
      </w:r>
      <w:r w:rsidR="31DF2E0A">
        <w:t>.</w:t>
      </w:r>
      <w:r w:rsidRPr="15DBD9B3" w:rsidR="00B014D5">
        <w:rPr>
          <w:rStyle w:val="FootnoteReference"/>
        </w:rPr>
        <w:footnoteReference w:id="206"/>
      </w:r>
      <w:r w:rsidR="57BAD895">
        <w:t xml:space="preserve"> We have clarified that the </w:t>
      </w:r>
      <w:r w:rsidR="31DF2E0A">
        <w:t>authority</w:t>
      </w:r>
      <w:r w:rsidR="57BAD895">
        <w:t xml:space="preserve"> conferred by this provision is limited </w:t>
      </w:r>
      <w:r w:rsidR="23940A4D">
        <w:t xml:space="preserve">only </w:t>
      </w:r>
      <w:r w:rsidR="57BAD895">
        <w:t xml:space="preserve">to </w:t>
      </w:r>
      <w:r w:rsidR="40C6A23F">
        <w:t>replicating</w:t>
      </w:r>
      <w:r w:rsidR="23940A4D">
        <w:t xml:space="preserve"> the </w:t>
      </w:r>
      <w:r w:rsidR="00F41B0B">
        <w:t>protections</w:t>
      </w:r>
      <w:r w:rsidR="5B3DEE1D">
        <w:t xml:space="preserve"> </w:t>
      </w:r>
      <w:r w:rsidR="23940A4D">
        <w:t>afforded when automatic activation of the emergency disaster relief protections occurs</w:t>
      </w:r>
      <w:r w:rsidR="6E750B46">
        <w:t>.</w:t>
      </w:r>
      <w:r w:rsidR="00190DC7">
        <w:rPr>
          <w:rStyle w:val="FootnoteReference"/>
        </w:rPr>
        <w:footnoteReference w:id="207"/>
      </w:r>
      <w:r w:rsidR="57BAD895">
        <w:t xml:space="preserve"> </w:t>
      </w:r>
      <w:r w:rsidR="170B488F">
        <w:t>W</w:t>
      </w:r>
      <w:r w:rsidR="582FB8AC">
        <w:t xml:space="preserve">e revise the decision to require </w:t>
      </w:r>
      <w:r w:rsidR="005F108B">
        <w:t xml:space="preserve">that </w:t>
      </w:r>
      <w:r w:rsidR="582FB8AC">
        <w:t>the notice implementing such a waiver mu</w:t>
      </w:r>
      <w:r w:rsidR="4279C724">
        <w:t>s</w:t>
      </w:r>
      <w:r w:rsidR="582FB8AC">
        <w:t>t also be served on the service list of the prior LifeLine rulemaking when no LifeLine rulemaking is open to ensure all interested parties are notified.</w:t>
      </w:r>
      <w:r w:rsidR="00136ED8">
        <w:rPr>
          <w:rStyle w:val="FootnoteReference"/>
        </w:rPr>
        <w:footnoteReference w:id="208"/>
      </w:r>
      <w:r w:rsidR="170B488F">
        <w:t xml:space="preserve"> Finally, we revise the </w:t>
      </w:r>
      <w:r w:rsidR="4A42D18A">
        <w:t>decision</w:t>
      </w:r>
      <w:r w:rsidR="170B488F">
        <w:t xml:space="preserve"> as recommended by CTIA to clarify that amendment or waiver </w:t>
      </w:r>
      <w:r w:rsidR="3BA58430">
        <w:t xml:space="preserve">of Program rules </w:t>
      </w:r>
      <w:r w:rsidR="170B488F">
        <w:t xml:space="preserve">via resolution </w:t>
      </w:r>
      <w:r w:rsidR="4EBC9041">
        <w:t>are effective upon</w:t>
      </w:r>
      <w:r w:rsidR="170B488F">
        <w:t xml:space="preserve"> </w:t>
      </w:r>
      <w:r w:rsidR="4C3C1952">
        <w:t>adopt</w:t>
      </w:r>
      <w:r w:rsidR="6161753B">
        <w:t xml:space="preserve">ion </w:t>
      </w:r>
      <w:r w:rsidR="00381CDC">
        <w:t xml:space="preserve">of the resolution </w:t>
      </w:r>
      <w:r w:rsidR="170B488F">
        <w:t>by the Commission</w:t>
      </w:r>
      <w:r w:rsidR="750D7E22">
        <w:t>.</w:t>
      </w:r>
      <w:r w:rsidR="170B488F">
        <w:t xml:space="preserve"> </w:t>
      </w:r>
    </w:p>
    <w:p w:rsidR="0053485D" w:rsidP="002D488D" w:rsidRDefault="00A07629" w14:paraId="58252C23" w14:textId="0B22A676">
      <w:pPr>
        <w:pStyle w:val="Standard"/>
        <w:ind w:firstLine="0"/>
      </w:pPr>
      <w:r>
        <w:tab/>
      </w:r>
      <w:r w:rsidR="57BAD895">
        <w:t xml:space="preserve">Our revisions </w:t>
      </w:r>
      <w:r w:rsidR="40C6A23F">
        <w:t xml:space="preserve">in this </w:t>
      </w:r>
      <w:r w:rsidR="57BAD895">
        <w:t>are</w:t>
      </w:r>
      <w:r w:rsidR="40C6A23F">
        <w:t>a</w:t>
      </w:r>
      <w:r w:rsidR="57BAD895">
        <w:t xml:space="preserve"> </w:t>
      </w:r>
      <w:r w:rsidR="40C6A23F">
        <w:t xml:space="preserve">are </w:t>
      </w:r>
      <w:r w:rsidR="57BAD895">
        <w:t xml:space="preserve">intended to address general comments that “Section 15.3” delegations are overbroad and unlawful. </w:t>
      </w:r>
      <w:r w:rsidR="23940A4D">
        <w:t xml:space="preserve">The modifications limit the Executive Director’s </w:t>
      </w:r>
      <w:r w:rsidR="40C6A23F">
        <w:t>discretion</w:t>
      </w:r>
      <w:r w:rsidR="23940A4D">
        <w:t xml:space="preserve"> and provide customers and providers with additional certainty. </w:t>
      </w:r>
      <w:r w:rsidR="3F8F6CE8">
        <w:t>T</w:t>
      </w:r>
      <w:r w:rsidR="52222F5D">
        <w:t>he Executive Director’s ability to take action in emergency circumstances has Commission precedent</w:t>
      </w:r>
      <w:r w:rsidR="40C6A23F">
        <w:t>.</w:t>
      </w:r>
      <w:r w:rsidR="002D488D">
        <w:rPr>
          <w:rStyle w:val="FootnoteReference"/>
        </w:rPr>
        <w:footnoteReference w:id="209"/>
      </w:r>
      <w:r w:rsidR="52222F5D">
        <w:t xml:space="preserve"> </w:t>
      </w:r>
      <w:r w:rsidR="40C6A23F">
        <w:t>C</w:t>
      </w:r>
      <w:r w:rsidR="52222F5D">
        <w:t>ontinued access to 9-1-1 service is crucial to protect the health and safety of Californians. Low</w:t>
      </w:r>
      <w:r w:rsidR="4279C724">
        <w:t xml:space="preserve"> </w:t>
      </w:r>
      <w:r w:rsidR="52222F5D">
        <w:t xml:space="preserve">income Californians in disaster situations should not be put at risk of losing access to </w:t>
      </w:r>
      <w:r w:rsidR="3F8F6CE8">
        <w:t>9-1-1</w:t>
      </w:r>
      <w:r w:rsidR="52222F5D">
        <w:t xml:space="preserve"> </w:t>
      </w:r>
      <w:r w:rsidR="3F8F6CE8">
        <w:t xml:space="preserve">service </w:t>
      </w:r>
      <w:r w:rsidR="52222F5D">
        <w:t>due to potential lags between a declaration of emergency and the next Commission voting meeting</w:t>
      </w:r>
      <w:r w:rsidR="3F8F6CE8">
        <w:t>, or due to the potential inability of a quorum of Commissioners to assemble for an unscheduled meeting conducted pursuant to Rule 15.1(e)</w:t>
      </w:r>
      <w:r w:rsidR="52222F5D">
        <w:t>.</w:t>
      </w:r>
      <w:r w:rsidR="15CF5305">
        <w:t xml:space="preserve"> </w:t>
      </w:r>
      <w:r w:rsidR="52524C70">
        <w:t xml:space="preserve">    </w:t>
      </w:r>
    </w:p>
    <w:p w:rsidRPr="00E61D9D" w:rsidR="00B143C2" w:rsidP="007D6EC8" w:rsidRDefault="00B143C2" w14:paraId="2FF6A007" w14:textId="298F8ECB">
      <w:pPr>
        <w:pStyle w:val="Standard"/>
        <w:ind w:firstLine="0"/>
      </w:pPr>
      <w:r>
        <w:tab/>
      </w:r>
      <w:r w:rsidR="08C398B7">
        <w:t>Other revisions have been made to address typos or</w:t>
      </w:r>
      <w:r w:rsidR="40C6A23F">
        <w:t xml:space="preserve"> </w:t>
      </w:r>
      <w:r w:rsidR="08C398B7">
        <w:t>inconsistencies between the body of the decision and the findings of fact, conclusions of law</w:t>
      </w:r>
      <w:r w:rsidR="3DAD6733">
        <w:t xml:space="preserve"> </w:t>
      </w:r>
      <w:r w:rsidR="08C398B7">
        <w:t>and ordering paragraphs</w:t>
      </w:r>
      <w:r w:rsidR="3A5BC80F">
        <w:t>,</w:t>
      </w:r>
      <w:r w:rsidRPr="0FC9E4B2">
        <w:rPr>
          <w:rStyle w:val="FootnoteReference"/>
        </w:rPr>
        <w:footnoteReference w:id="210"/>
      </w:r>
      <w:r w:rsidR="3A5BC80F">
        <w:t xml:space="preserve"> </w:t>
      </w:r>
      <w:r w:rsidR="3DAD6733">
        <w:t>incorrect citation</w:t>
      </w:r>
      <w:r w:rsidR="3C0431F0">
        <w:t>s</w:t>
      </w:r>
      <w:r w:rsidR="3DAD6733">
        <w:t>,</w:t>
      </w:r>
      <w:r w:rsidRPr="0FC9E4B2">
        <w:rPr>
          <w:rStyle w:val="FootnoteReference"/>
        </w:rPr>
        <w:footnoteReference w:id="211"/>
      </w:r>
      <w:r w:rsidR="3DAD6733">
        <w:t xml:space="preserve"> </w:t>
      </w:r>
      <w:r w:rsidR="3A5BC80F">
        <w:t xml:space="preserve">or to remove duplicative </w:t>
      </w:r>
      <w:r w:rsidR="63FA1E50">
        <w:t>language</w:t>
      </w:r>
      <w:r w:rsidR="3A5BC80F">
        <w:t>.</w:t>
      </w:r>
      <w:r w:rsidRPr="0FC9E4B2">
        <w:rPr>
          <w:rStyle w:val="FootnoteReference"/>
        </w:rPr>
        <w:footnoteReference w:id="212"/>
      </w:r>
    </w:p>
    <w:p w:rsidR="005939A5" w:rsidP="0053485D" w:rsidRDefault="005939A5" w14:paraId="066AF962" w14:textId="05F3EB25">
      <w:pPr>
        <w:pStyle w:val="Heading1"/>
      </w:pPr>
      <w:bookmarkStart w:name="_Toc8123724" w:id="43"/>
      <w:bookmarkStart w:name="_Toc239950092" w:id="44"/>
      <w:r>
        <w:t>Assignment of Proceeding</w:t>
      </w:r>
      <w:bookmarkEnd w:id="43"/>
      <w:bookmarkEnd w:id="44"/>
    </w:p>
    <w:p w:rsidR="005939A5" w:rsidP="006E6574" w:rsidRDefault="00B31738" w14:paraId="50EDCD36" w14:textId="5AB3E74C">
      <w:pPr>
        <w:pStyle w:val="Standard"/>
      </w:pPr>
      <w:r>
        <w:t>Commission President John Reynolds</w:t>
      </w:r>
      <w:r w:rsidR="005939A5">
        <w:t xml:space="preserve"> is the assigned Commissioner and </w:t>
      </w:r>
      <w:r>
        <w:t>Eileen Odell</w:t>
      </w:r>
      <w:r w:rsidR="005939A5">
        <w:t xml:space="preserve"> is the assigned </w:t>
      </w:r>
      <w:r w:rsidR="00337F1A">
        <w:t xml:space="preserve">ALJ </w:t>
      </w:r>
      <w:r w:rsidR="005939A5">
        <w:t>in this proceeding.</w:t>
      </w:r>
    </w:p>
    <w:p w:rsidR="00225D58" w:rsidP="009825C5" w:rsidRDefault="00225D58" w14:paraId="688876DE" w14:textId="77777777">
      <w:pPr>
        <w:pStyle w:val="Dummy"/>
      </w:pPr>
      <w:bookmarkStart w:name="_Toc239950093" w:id="45"/>
      <w:r>
        <w:t>Findings of Fact</w:t>
      </w:r>
      <w:bookmarkEnd w:id="45"/>
    </w:p>
    <w:p w:rsidR="009B1618" w:rsidP="009B1618" w:rsidRDefault="009B1618" w14:paraId="639D43ED" w14:textId="4387EBE0">
      <w:pPr>
        <w:pStyle w:val="FoF"/>
      </w:pPr>
      <w:r>
        <w:t xml:space="preserve">Prompted by major wildfires in 2017, the Commission </w:t>
      </w:r>
      <w:r w:rsidRPr="00C36ABC">
        <w:t xml:space="preserve">adopted </w:t>
      </w:r>
      <w:r w:rsidR="001B3660">
        <w:t>Res. M</w:t>
      </w:r>
      <w:r w:rsidR="006C0F31">
        <w:noBreakHyphen/>
      </w:r>
      <w:r w:rsidR="001B3660">
        <w:t>4833 and Res. M</w:t>
      </w:r>
      <w:r w:rsidR="006C0F31">
        <w:noBreakHyphen/>
      </w:r>
      <w:r w:rsidR="001B3660">
        <w:t>4835</w:t>
      </w:r>
      <w:r w:rsidRPr="00C36ABC">
        <w:t xml:space="preserve"> which</w:t>
      </w:r>
      <w:r>
        <w:t xml:space="preserve"> suspended the LifeLine non</w:t>
      </w:r>
      <w:r w:rsidR="006C0F31">
        <w:noBreakHyphen/>
      </w:r>
      <w:r>
        <w:t>usage rule and renewals requirements for four months.</w:t>
      </w:r>
    </w:p>
    <w:p w:rsidR="00C50F89" w:rsidP="009B1618" w:rsidRDefault="009B1618" w14:paraId="22BDB667" w14:textId="669EF5AA">
      <w:pPr>
        <w:pStyle w:val="FoF"/>
      </w:pPr>
      <w:r>
        <w:t>In D.18</w:t>
      </w:r>
      <w:r w:rsidR="006C0F31">
        <w:noBreakHyphen/>
      </w:r>
      <w:r>
        <w:t>08</w:t>
      </w:r>
      <w:r w:rsidR="006C0F31">
        <w:noBreakHyphen/>
      </w:r>
      <w:r>
        <w:t xml:space="preserve">004, the Commission adopted </w:t>
      </w:r>
      <w:r w:rsidR="001B3660">
        <w:t>Res. M</w:t>
      </w:r>
      <w:r w:rsidR="006C0F31">
        <w:noBreakHyphen/>
      </w:r>
      <w:r w:rsidR="001B3660">
        <w:t>4833 and Res. M</w:t>
      </w:r>
      <w:r w:rsidR="006C0F31">
        <w:noBreakHyphen/>
      </w:r>
      <w:r w:rsidR="001B3660">
        <w:t>4835</w:t>
      </w:r>
      <w:r>
        <w:t xml:space="preserve"> disaster relief protections on an interim basis. These protections became effective upon specific declarations of emergency while the Commission</w:t>
      </w:r>
      <w:r w:rsidR="00312E10">
        <w:t>’</w:t>
      </w:r>
      <w:r>
        <w:t>s emergency disaster response rulemaking, R.18</w:t>
      </w:r>
      <w:r w:rsidR="006C0F31">
        <w:noBreakHyphen/>
      </w:r>
      <w:r>
        <w:t>03</w:t>
      </w:r>
      <w:r w:rsidR="006C0F31">
        <w:noBreakHyphen/>
      </w:r>
      <w:r>
        <w:t>011, was pending.</w:t>
      </w:r>
    </w:p>
    <w:p w:rsidR="009B1618" w:rsidP="009B1618" w:rsidRDefault="009B1618" w14:paraId="7C6C3436" w14:textId="699C5608">
      <w:pPr>
        <w:pStyle w:val="FoF"/>
      </w:pPr>
      <w:r>
        <w:t>While the Commission adopted a permanent emergency disaster relief program applicable to communications service providers via D.19</w:t>
      </w:r>
      <w:r w:rsidR="006C0F31">
        <w:noBreakHyphen/>
      </w:r>
      <w:r>
        <w:t>08</w:t>
      </w:r>
      <w:r w:rsidR="006C0F31">
        <w:noBreakHyphen/>
      </w:r>
      <w:r>
        <w:t>025, the Commission declined to adopt LifeLine</w:t>
      </w:r>
      <w:r w:rsidR="006C0F31">
        <w:noBreakHyphen/>
      </w:r>
      <w:r>
        <w:t>specific protections in that decision.</w:t>
      </w:r>
    </w:p>
    <w:p w:rsidR="009B1618" w:rsidP="009B1618" w:rsidRDefault="009B1618" w14:paraId="5E1BF96C" w14:textId="46BE3189">
      <w:pPr>
        <w:pStyle w:val="FoF"/>
      </w:pPr>
      <w:r>
        <w:t>The Commission has addressed emergency disaster relief protections for LifeLine customers on an ad hoc basis since R.18</w:t>
      </w:r>
      <w:r w:rsidR="006C0F31">
        <w:noBreakHyphen/>
      </w:r>
      <w:r>
        <w:t>03</w:t>
      </w:r>
      <w:r w:rsidR="006C0F31">
        <w:noBreakHyphen/>
      </w:r>
      <w:r>
        <w:t xml:space="preserve">011 closed, using </w:t>
      </w:r>
      <w:r w:rsidR="00460AAA">
        <w:t>assigned C</w:t>
      </w:r>
      <w:r>
        <w:t>ommissioner rulings to temporarily waive certain program requirements.</w:t>
      </w:r>
    </w:p>
    <w:p w:rsidR="009B1618" w:rsidP="009B1618" w:rsidRDefault="00615657" w14:paraId="723C7D2C" w14:textId="69339CE0">
      <w:pPr>
        <w:pStyle w:val="FoF"/>
      </w:pPr>
      <w:r>
        <w:t>There is a need for Commission consideration of disaster preparedness and disaster relief for California LifeLine participants as California experiences the harsh effects of c</w:t>
      </w:r>
      <w:r w:rsidR="009B1618">
        <w:t>limate change</w:t>
      </w:r>
      <w:r>
        <w:t>, which</w:t>
      </w:r>
      <w:r w:rsidR="009B1618">
        <w:t xml:space="preserve"> increases the probability and severity of disasters like wildfires.</w:t>
      </w:r>
    </w:p>
    <w:p w:rsidR="009B1618" w:rsidP="009B1618" w:rsidRDefault="009B1618" w14:paraId="159AF221" w14:textId="6D741C21">
      <w:pPr>
        <w:pStyle w:val="FoF"/>
      </w:pPr>
      <w:r>
        <w:t>A lack of self</w:t>
      </w:r>
      <w:r w:rsidR="006C0F31">
        <w:noBreakHyphen/>
      </w:r>
      <w:r>
        <w:t>implementing</w:t>
      </w:r>
      <w:r w:rsidR="12463E8D">
        <w:t>,</w:t>
      </w:r>
      <w:r>
        <w:t xml:space="preserve"> </w:t>
      </w:r>
      <w:r w:rsidR="12463E8D">
        <w:t>automatic</w:t>
      </w:r>
      <w:r>
        <w:t xml:space="preserve"> emergency disaster relief protections for LifeLine customers could cause harmful delays in the implementation of relief and uncertainty of the potential terms of relief for providers and participants.</w:t>
      </w:r>
    </w:p>
    <w:p w:rsidR="009B1618" w:rsidP="009B1618" w:rsidRDefault="009B1618" w14:paraId="74479A40" w14:textId="4A998266">
      <w:pPr>
        <w:pStyle w:val="FoF"/>
      </w:pPr>
      <w:r>
        <w:t>The risk of delay and uncertainty that would accompany continuing to address emergencies on an ad hoc basis and the attendant impacts on LifeLine participants outweigh the risk of inflexibility.</w:t>
      </w:r>
    </w:p>
    <w:p w:rsidR="009B1618" w:rsidP="009B1618" w:rsidRDefault="009B1618" w14:paraId="79F58747" w14:textId="77777777">
      <w:pPr>
        <w:pStyle w:val="FoF"/>
      </w:pPr>
      <w:r>
        <w:t>The Commission should not make implementation of its emergency disaster response contingent on federal waiver of LifeLine rules.</w:t>
      </w:r>
    </w:p>
    <w:p w:rsidR="009B1618" w:rsidP="009B1618" w:rsidRDefault="009B1618" w14:paraId="5B539CB6" w14:textId="2F1C1FB5">
      <w:pPr>
        <w:pStyle w:val="FoF"/>
      </w:pPr>
      <w:r>
        <w:t>The adoption of permanent disaster relief mechanisms could contribute to the need to increase the LifeLine surcharge.</w:t>
      </w:r>
    </w:p>
    <w:p w:rsidR="009B1618" w:rsidP="009B1618" w:rsidRDefault="0536B0FA" w14:paraId="31AFDDF1" w14:textId="0D34EE75">
      <w:pPr>
        <w:pStyle w:val="FoF"/>
      </w:pPr>
      <w:r>
        <w:t xml:space="preserve">A requirement that wireless LifeLine service providers offer service activation/connection and conversion at no cost to the consumer </w:t>
      </w:r>
      <w:r w:rsidR="4E751D06">
        <w:t xml:space="preserve">during qualifying emergencies </w:t>
      </w:r>
      <w:r>
        <w:t xml:space="preserve">and </w:t>
      </w:r>
      <w:r w:rsidR="19E06AEC">
        <w:t>t</w:t>
      </w:r>
      <w:r w:rsidR="009B1618">
        <w:t>emporary waiver of the LifeLine non</w:t>
      </w:r>
      <w:r w:rsidR="006C0F31">
        <w:noBreakHyphen/>
      </w:r>
      <w:r w:rsidR="009B1618">
        <w:t>usage rule</w:t>
      </w:r>
      <w:r w:rsidR="1BC6A75A">
        <w:t xml:space="preserve"> and</w:t>
      </w:r>
      <w:r w:rsidR="009B1618">
        <w:t xml:space="preserve"> renewal requirements</w:t>
      </w:r>
      <w:r w:rsidR="00C774DF">
        <w:t xml:space="preserve"> </w:t>
      </w:r>
      <w:r w:rsidR="009B1618">
        <w:t>will help ensure that LifeLine customers impacted by a disaster do not lose access to essential communications service.</w:t>
      </w:r>
      <w:r w:rsidR="002B4D95">
        <w:t xml:space="preserve"> This requirement is also consistent with D.19-08-025’s requirement that wireline service providers waive such fees during a qualifying emergency without reimbursement from the Commission.</w:t>
      </w:r>
    </w:p>
    <w:p w:rsidR="009B1618" w:rsidP="009B1618" w:rsidRDefault="009B1618" w14:paraId="42E228A3" w14:textId="4E62CAF8">
      <w:pPr>
        <w:pStyle w:val="FoF"/>
      </w:pPr>
      <w:r>
        <w:t>In D.19</w:t>
      </w:r>
      <w:r w:rsidR="006C0F31">
        <w:noBreakHyphen/>
      </w:r>
      <w:r>
        <w:t>08</w:t>
      </w:r>
      <w:r w:rsidR="006C0F31">
        <w:noBreakHyphen/>
      </w:r>
      <w:r>
        <w:t xml:space="preserve">025, the Commission required communications service providers to conduct outreach and education before and during a disaster using means listed in </w:t>
      </w:r>
      <w:r w:rsidR="001A06A1">
        <w:t>CoL </w:t>
      </w:r>
      <w:r>
        <w:t xml:space="preserve">48 of that decision and granted providers flexibility to use the listed </w:t>
      </w:r>
      <w:r w:rsidRPr="007C04B7">
        <w:t>communication mediums and outreach measures where and how appropriate.</w:t>
      </w:r>
    </w:p>
    <w:p w:rsidR="009B1618" w:rsidP="009B1618" w:rsidRDefault="009B1618" w14:paraId="793DD6FE" w14:textId="6C748A5A">
      <w:pPr>
        <w:pStyle w:val="FoF"/>
      </w:pPr>
      <w:r w:rsidRPr="00B80729">
        <w:t>2</w:t>
      </w:r>
      <w:r w:rsidR="006C0F31">
        <w:noBreakHyphen/>
      </w:r>
      <w:r w:rsidRPr="00B80729">
        <w:t>1</w:t>
      </w:r>
      <w:r w:rsidR="006C0F31">
        <w:noBreakHyphen/>
      </w:r>
      <w:r w:rsidRPr="00B80729">
        <w:t xml:space="preserve">1 service </w:t>
      </w:r>
      <w:r>
        <w:t xml:space="preserve">plays a critical role in providing information in times of disaster and </w:t>
      </w:r>
      <w:r w:rsidRPr="00B80729">
        <w:t>assist</w:t>
      </w:r>
      <w:r>
        <w:t>s</w:t>
      </w:r>
      <w:r w:rsidRPr="00B80729">
        <w:t xml:space="preserve"> residents of affected areas in accessing information about evacuation, shelter, food, and medical and recovery services</w:t>
      </w:r>
      <w:r>
        <w:t>.</w:t>
      </w:r>
    </w:p>
    <w:p w:rsidR="001A0236" w:rsidP="009B1618" w:rsidRDefault="001A0236" w14:paraId="6C457645" w14:textId="22704B45">
      <w:pPr>
        <w:pStyle w:val="FoF"/>
      </w:pPr>
      <w:r>
        <w:t>There is a public interest in waiving service activation fees for wireless LifeLine participants who are impacted by a disaster.</w:t>
      </w:r>
    </w:p>
    <w:p w:rsidR="009B1618" w:rsidP="009B1618" w:rsidRDefault="009B1618" w14:paraId="546DD00C" w14:textId="11DE7902">
      <w:pPr>
        <w:pStyle w:val="FoF"/>
      </w:pPr>
      <w:r>
        <w:t>The emergency disaster relief program applicable to communications service providers adopted by the Commission in D.19</w:t>
      </w:r>
      <w:r w:rsidR="006C0F31">
        <w:noBreakHyphen/>
      </w:r>
      <w:r>
        <w:t>08</w:t>
      </w:r>
      <w:r w:rsidR="006C0F31">
        <w:noBreakHyphen/>
      </w:r>
      <w:r>
        <w:t xml:space="preserve">025 is </w:t>
      </w:r>
      <w:r w:rsidR="4741ECF6">
        <w:t>activat</w:t>
      </w:r>
      <w:r>
        <w:t xml:space="preserve">ed by </w:t>
      </w:r>
      <w:r w:rsidR="0072240D">
        <w:t xml:space="preserve">a </w:t>
      </w:r>
      <w:r>
        <w:t xml:space="preserve">California </w:t>
      </w:r>
      <w:r w:rsidR="0072240D">
        <w:t>Governor</w:t>
      </w:r>
      <w:r>
        <w:t xml:space="preserve"> or </w:t>
      </w:r>
      <w:r w:rsidR="0072240D">
        <w:t xml:space="preserve"> the President’s</w:t>
      </w:r>
      <w:r>
        <w:t xml:space="preserve"> declaration of a state of emergency, other than by drought, </w:t>
      </w:r>
      <w:r w:rsidRPr="007B776A">
        <w:t>where the disaster has caused</w:t>
      </w:r>
      <w:r w:rsidR="009957A7">
        <w:t xml:space="preserve">: </w:t>
      </w:r>
      <w:r w:rsidRPr="007B776A">
        <w:t>(1)</w:t>
      </w:r>
      <w:r w:rsidR="009957A7">
        <w:t> </w:t>
      </w:r>
      <w:r w:rsidRPr="007B776A">
        <w:t>a disruption of the delivery or receipt of utility service; and/or (2)</w:t>
      </w:r>
      <w:r w:rsidR="009957A7">
        <w:t> </w:t>
      </w:r>
      <w:r w:rsidRPr="007B776A">
        <w:t>the degradation of the quality of the utility service to residential and small business customers</w:t>
      </w:r>
      <w:r>
        <w:t xml:space="preserve">; certain fee relief provisions are </w:t>
      </w:r>
      <w:r w:rsidR="149EA03D">
        <w:t>activat</w:t>
      </w:r>
      <w:r>
        <w:t>ed when that utility service disruption and/or degradation lasts longer than 24 hours following the beginning of the disaster.</w:t>
      </w:r>
    </w:p>
    <w:p w:rsidRPr="004249AB" w:rsidR="008E2F11" w:rsidP="009B1618" w:rsidRDefault="008E2F11" w14:paraId="3C18E85A" w14:textId="12E46F65">
      <w:pPr>
        <w:pStyle w:val="FoF"/>
      </w:pPr>
      <w:r w:rsidRPr="004249AB">
        <w:t>A default 30</w:t>
      </w:r>
      <w:r w:rsidR="006C0F31">
        <w:noBreakHyphen/>
      </w:r>
      <w:r w:rsidRPr="004249AB">
        <w:t>day disaster relief protection duration will allow impacted LifeLine customers time to recover lost documents to reestablish eligibility or to replace a lost device.</w:t>
      </w:r>
    </w:p>
    <w:p w:rsidRPr="004249AB" w:rsidR="008E2F11" w:rsidP="009B1618" w:rsidRDefault="008E2F11" w14:paraId="2C47321F" w14:textId="63BD9738">
      <w:pPr>
        <w:pStyle w:val="FoF"/>
      </w:pPr>
      <w:r w:rsidRPr="004249AB">
        <w:t>The non</w:t>
      </w:r>
      <w:r w:rsidR="006C0F31">
        <w:noBreakHyphen/>
      </w:r>
      <w:r w:rsidRPr="004249AB">
        <w:t>usage rule and renewal requirements were adopted to prevent waste, fraud, and abuse in the LifeLine Program.</w:t>
      </w:r>
    </w:p>
    <w:p w:rsidRPr="004249AB" w:rsidR="009B1618" w:rsidP="009B1618" w:rsidRDefault="009B1618" w14:paraId="2C486C5E" w14:textId="049F6E6F">
      <w:pPr>
        <w:pStyle w:val="FoF"/>
      </w:pPr>
      <w:r w:rsidRPr="004249AB">
        <w:t xml:space="preserve">Conditions may exist when the Commission should extend LifeLine customer disaster relief either when the automatic protections adopted by this decision are not </w:t>
      </w:r>
      <w:r w:rsidRPr="004249AB" w:rsidR="150F964E">
        <w:t>indicat</w:t>
      </w:r>
      <w:r w:rsidRPr="004249AB">
        <w:t>ed, such as during the Covid</w:t>
      </w:r>
      <w:r w:rsidR="006C0F31">
        <w:noBreakHyphen/>
      </w:r>
      <w:r w:rsidRPr="004249AB">
        <w:t xml:space="preserve">19 pandemic, or when the Commission should extend relief longer than </w:t>
      </w:r>
      <w:r w:rsidR="00C4458D">
        <w:t>the automatic relief extends pursuant to the terms of this decision</w:t>
      </w:r>
      <w:r w:rsidRPr="004249AB">
        <w:t>.</w:t>
      </w:r>
    </w:p>
    <w:p w:rsidR="0082188F" w:rsidP="009B1618" w:rsidRDefault="009B1618" w14:paraId="0DF885FB" w14:textId="77777777">
      <w:pPr>
        <w:pStyle w:val="FoF"/>
      </w:pPr>
      <w:r>
        <w:t>Receipt of other forms of disaster relief does not necessarily establish that the recipient is low income.</w:t>
      </w:r>
    </w:p>
    <w:p w:rsidR="009B1618" w:rsidP="009B1618" w:rsidRDefault="009B1618" w14:paraId="437EA10C" w14:textId="0D3CBC87">
      <w:pPr>
        <w:pStyle w:val="FoF"/>
      </w:pPr>
      <w:r>
        <w:t xml:space="preserve">The Commission </w:t>
      </w:r>
      <w:r w:rsidR="00A0594E">
        <w:t>may</w:t>
      </w:r>
      <w:r>
        <w:t xml:space="preserve"> seek waivers of the non</w:t>
      </w:r>
      <w:r w:rsidR="006C0F31">
        <w:noBreakHyphen/>
      </w:r>
      <w:r>
        <w:t>usage rule and renewal requirements from the FCC during disasters to promote alignment of eligibility requirements.</w:t>
      </w:r>
    </w:p>
    <w:p w:rsidR="009B1618" w:rsidP="009B1618" w:rsidRDefault="009B1618" w14:paraId="6BF530FC" w14:textId="68D06E9C">
      <w:pPr>
        <w:pStyle w:val="FoF"/>
      </w:pPr>
      <w:r>
        <w:t>D.19</w:t>
      </w:r>
      <w:r w:rsidR="006C0F31">
        <w:noBreakHyphen/>
      </w:r>
      <w:r>
        <w:t>08</w:t>
      </w:r>
      <w:r w:rsidR="006C0F31">
        <w:noBreakHyphen/>
      </w:r>
      <w:r>
        <w:t xml:space="preserve">025 requires communications service providers to </w:t>
      </w:r>
      <w:r w:rsidRPr="009A2534">
        <w:t xml:space="preserve">file a </w:t>
      </w:r>
      <w:r w:rsidR="006C0F31">
        <w:t>Tier 1</w:t>
      </w:r>
      <w:r w:rsidRPr="009A2534">
        <w:t xml:space="preserve"> </w:t>
      </w:r>
      <w:r>
        <w:t>a</w:t>
      </w:r>
      <w:r w:rsidRPr="009A2534">
        <w:t xml:space="preserve">dvice </w:t>
      </w:r>
      <w:r>
        <w:t>l</w:t>
      </w:r>
      <w:r w:rsidRPr="009A2534">
        <w:t xml:space="preserve">etter within 15 days of the </w:t>
      </w:r>
      <w:r w:rsidR="0072240D">
        <w:t>Governor</w:t>
      </w:r>
      <w:r w:rsidR="00312E10">
        <w:t>’</w:t>
      </w:r>
      <w:r w:rsidRPr="009A2534">
        <w:t xml:space="preserve">s or </w:t>
      </w:r>
      <w:r w:rsidR="00160723">
        <w:t>the P</w:t>
      </w:r>
      <w:r w:rsidRPr="009A2534">
        <w:t>resident</w:t>
      </w:r>
      <w:r w:rsidR="00312E10">
        <w:t>’</w:t>
      </w:r>
      <w:r w:rsidRPr="009A2534">
        <w:t xml:space="preserve">s state of emergency proclamation reporting compliance with implementing </w:t>
      </w:r>
      <w:r>
        <w:t>that decision</w:t>
      </w:r>
      <w:r w:rsidR="00312E10">
        <w:t>’</w:t>
      </w:r>
      <w:r>
        <w:t>s</w:t>
      </w:r>
      <w:r w:rsidRPr="009A2534">
        <w:t xml:space="preserve"> mandated emergency disaster relief customer protections and outreach activities.</w:t>
      </w:r>
    </w:p>
    <w:p w:rsidR="009B1618" w:rsidP="009B1618" w:rsidRDefault="006C0F31" w14:paraId="38651567" w14:textId="0A088590">
      <w:pPr>
        <w:pStyle w:val="FoF"/>
      </w:pPr>
      <w:r>
        <w:t>G.O. </w:t>
      </w:r>
      <w:r w:rsidR="009B1618">
        <w:t>153</w:t>
      </w:r>
      <w:r>
        <w:noBreakHyphen/>
      </w:r>
      <w:r w:rsidR="009B1618">
        <w:t xml:space="preserve">A </w:t>
      </w:r>
      <w:r w:rsidR="00862C6E">
        <w:t>Section </w:t>
      </w:r>
      <w:r w:rsidR="009B1618">
        <w:t xml:space="preserve">7.10 requires LifeLine service providers to </w:t>
      </w:r>
      <w:r w:rsidRPr="00152B2A" w:rsidR="009B1618">
        <w:t>submit LifeLine consumer education and/or marketing materials, including scripts used by customer service representatives, to the Communications Division for review and approval prior to dissemination to the public.</w:t>
      </w:r>
    </w:p>
    <w:p w:rsidR="0082188F" w:rsidP="009B1618" w:rsidRDefault="009B1618" w14:paraId="1FA1D8F6" w14:textId="0A0F2F75">
      <w:pPr>
        <w:pStyle w:val="FoF"/>
      </w:pPr>
      <w:r>
        <w:t>D.19</w:t>
      </w:r>
      <w:r w:rsidR="006C0F31">
        <w:noBreakHyphen/>
      </w:r>
      <w:r>
        <w:t>08</w:t>
      </w:r>
      <w:r w:rsidR="006C0F31">
        <w:noBreakHyphen/>
      </w:r>
      <w:r>
        <w:t xml:space="preserve">025 requires providers to submit </w:t>
      </w:r>
      <w:r w:rsidR="006C0F31">
        <w:t>Tier 1</w:t>
      </w:r>
      <w:r>
        <w:t xml:space="preserve"> advice letters 12 months after the initiation of that decision</w:t>
      </w:r>
      <w:r w:rsidR="00312E10">
        <w:t>’</w:t>
      </w:r>
      <w:r>
        <w:t>s disaster relief, reporting compliance activities and metrics about the impacts of the disaster relief, including estimates of the numbers of benefitting customers.</w:t>
      </w:r>
    </w:p>
    <w:p w:rsidR="009B1618" w:rsidP="009B1618" w:rsidRDefault="009B1618" w14:paraId="3B5F28A6" w14:textId="5A4D6B0C">
      <w:pPr>
        <w:pStyle w:val="FoF"/>
      </w:pPr>
      <w:r>
        <w:t xml:space="preserve">The FCC issued an Order, effective </w:t>
      </w:r>
      <w:r w:rsidR="00DD6776">
        <w:t>February </w:t>
      </w:r>
      <w:r>
        <w:t xml:space="preserve">1, 2026, that </w:t>
      </w:r>
      <w:r w:rsidRPr="00A46208">
        <w:t xml:space="preserve">revoked the </w:t>
      </w:r>
      <w:r w:rsidR="4C8DF3D1">
        <w:t>waiver</w:t>
      </w:r>
      <w:r w:rsidRPr="00A46208">
        <w:t xml:space="preserve"> that enabled California to opt out of </w:t>
      </w:r>
      <w:r>
        <w:t>the</w:t>
      </w:r>
      <w:r w:rsidRPr="00A46208">
        <w:t xml:space="preserve"> use of the </w:t>
      </w:r>
      <w:r>
        <w:t xml:space="preserve">NLAD </w:t>
      </w:r>
      <w:r w:rsidRPr="00A46208">
        <w:t xml:space="preserve">for the federal Lifeline program. The Order also adjusted the federal Lifeline </w:t>
      </w:r>
      <w:r>
        <w:t xml:space="preserve">National Verifier </w:t>
      </w:r>
      <w:r w:rsidRPr="00A46208">
        <w:t xml:space="preserve">processes in California to end the use of state eligibility </w:t>
      </w:r>
      <w:r w:rsidR="5C970F26">
        <w:t>determinations</w:t>
      </w:r>
      <w:r w:rsidRPr="00A46208">
        <w:t xml:space="preserve"> for enrollment in federal Lifeline</w:t>
      </w:r>
      <w:r>
        <w:t>.</w:t>
      </w:r>
    </w:p>
    <w:p w:rsidR="009B1618" w:rsidP="009B1618" w:rsidRDefault="009B1618" w14:paraId="4CA73003" w14:textId="200031EE">
      <w:pPr>
        <w:pStyle w:val="FoF"/>
      </w:pPr>
      <w:r>
        <w:t>The FCC</w:t>
      </w:r>
      <w:r w:rsidR="00312E10">
        <w:t>’</w:t>
      </w:r>
      <w:r>
        <w:t>s Order effectively transferred federal Lifeline enrollment and renewals process responsibilities from the TPA to USAC.</w:t>
      </w:r>
    </w:p>
    <w:p w:rsidR="0082188F" w:rsidP="009B1618" w:rsidRDefault="00F11299" w14:paraId="521BF803" w14:textId="01AD11DD">
      <w:pPr>
        <w:pStyle w:val="FoF"/>
      </w:pPr>
      <w:r>
        <w:t xml:space="preserve">Since </w:t>
      </w:r>
      <w:r w:rsidR="00DD6776">
        <w:t>February </w:t>
      </w:r>
      <w:r>
        <w:t>1, 2026,</w:t>
      </w:r>
      <w:r w:rsidR="009B1618">
        <w:t xml:space="preserve"> California LifeLine and federal Lifeline </w:t>
      </w:r>
      <w:r>
        <w:t>have</w:t>
      </w:r>
      <w:r w:rsidR="009B1618">
        <w:t xml:space="preserve"> operate</w:t>
      </w:r>
      <w:r>
        <w:t>d</w:t>
      </w:r>
      <w:r w:rsidR="009B1618">
        <w:t xml:space="preserve"> separate </w:t>
      </w:r>
      <w:r w:rsidR="6D8381DA">
        <w:t xml:space="preserve">enrollment </w:t>
      </w:r>
      <w:r w:rsidR="00B84502">
        <w:t xml:space="preserve">and renewal </w:t>
      </w:r>
      <w:r w:rsidR="6D8381DA">
        <w:t xml:space="preserve">processes for each </w:t>
      </w:r>
      <w:r w:rsidR="009B1618">
        <w:t>program</w:t>
      </w:r>
      <w:r w:rsidR="3627187C">
        <w:t>.</w:t>
      </w:r>
    </w:p>
    <w:p w:rsidR="009B1618" w:rsidP="009B1618" w:rsidRDefault="009B1618" w14:paraId="5507B362" w14:textId="11587B79">
      <w:pPr>
        <w:pStyle w:val="FoF"/>
      </w:pPr>
      <w:r>
        <w:t>The TPA will continue to make California LifeLine eligibility determinations during the application and renewals processes</w:t>
      </w:r>
      <w:r w:rsidR="00475E29">
        <w:t>,</w:t>
      </w:r>
      <w:r>
        <w:t xml:space="preserve"> while USAC will make federal Lifeline determinations during its own, separate implementation of these processes.</w:t>
      </w:r>
    </w:p>
    <w:p w:rsidR="009B1618" w:rsidP="009B1618" w:rsidRDefault="009B1618" w14:paraId="23799D41" w14:textId="7F878C77">
      <w:pPr>
        <w:pStyle w:val="FoF"/>
      </w:pPr>
      <w:r>
        <w:t>The FCC</w:t>
      </w:r>
      <w:r w:rsidR="00312E10">
        <w:t>’</w:t>
      </w:r>
      <w:r>
        <w:t>s Order has created customer confusion and increased barriers to customer applications for federal Lifeline, potentially decreasing the rate at which customers apply for or finish federal applications.</w:t>
      </w:r>
    </w:p>
    <w:p w:rsidR="009B1618" w:rsidP="009B1618" w:rsidRDefault="009B1618" w14:paraId="0B929A9D" w14:textId="2F3F31F0">
      <w:pPr>
        <w:pStyle w:val="FoF"/>
      </w:pPr>
      <w:r>
        <w:t>Some providers say that, since implementation of the FCC</w:t>
      </w:r>
      <w:r w:rsidR="00312E10">
        <w:t>’</w:t>
      </w:r>
      <w:r>
        <w:t>s Order, they have seen decreased rates of customer enrollment in the federal program.</w:t>
      </w:r>
    </w:p>
    <w:p w:rsidR="009B1618" w:rsidP="009B1618" w:rsidRDefault="009B1618" w14:paraId="12421DE7" w14:textId="6C5E6469">
      <w:pPr>
        <w:pStyle w:val="FoF"/>
      </w:pPr>
      <w:r>
        <w:t xml:space="preserve">In pertinent part, </w:t>
      </w:r>
      <w:r w:rsidR="00862C6E">
        <w:t>Section </w:t>
      </w:r>
      <w:r>
        <w:t xml:space="preserve">876.5 prohibits the TPA, the Commission, LifeLine staff, LifeLine providers and their agents from sharing California LifeLine applicant and subscriber information with the federal government </w:t>
      </w:r>
      <w:r w:rsidRPr="005D6AB1">
        <w:t>without a court</w:t>
      </w:r>
      <w:r w:rsidR="006C0F31">
        <w:noBreakHyphen/>
      </w:r>
      <w:r w:rsidRPr="005D6AB1">
        <w:t>ordered subpoena or valid judicial warrant</w:t>
      </w:r>
      <w:r>
        <w:t>.</w:t>
      </w:r>
    </w:p>
    <w:p w:rsidR="009B1618" w:rsidP="009B1618" w:rsidRDefault="009B1618" w14:paraId="0D81E87C" w14:textId="441DE6BD">
      <w:pPr>
        <w:pStyle w:val="FoF"/>
      </w:pPr>
      <w:r>
        <w:t xml:space="preserve">The Commission intends to implement Customer </w:t>
      </w:r>
      <w:r w:rsidR="00B7411E">
        <w:t>Portal 2</w:t>
      </w:r>
      <w:r>
        <w:t>.0 in 2027.</w:t>
      </w:r>
    </w:p>
    <w:p w:rsidR="009B1618" w:rsidP="009B1618" w:rsidRDefault="009B1618" w14:paraId="4BC08E0D" w14:textId="4C9234FF">
      <w:pPr>
        <w:pStyle w:val="FoF"/>
      </w:pPr>
      <w:r>
        <w:t xml:space="preserve">Adopting </w:t>
      </w:r>
      <w:r w:rsidR="00233207">
        <w:t>enrollment in</w:t>
      </w:r>
      <w:r>
        <w:t xml:space="preserve"> federal Lifeline as a</w:t>
      </w:r>
      <w:r w:rsidR="00BC4F5E">
        <w:t xml:space="preserve">n automatic qualifier </w:t>
      </w:r>
      <w:r>
        <w:t>for California LifeLine would ease burdens for customers and providers.</w:t>
      </w:r>
    </w:p>
    <w:p w:rsidR="009B1618" w:rsidP="009B1618" w:rsidRDefault="009B1618" w14:paraId="35165A9F" w14:textId="7169A2FC">
      <w:pPr>
        <w:pStyle w:val="FoF"/>
      </w:pPr>
      <w:r>
        <w:t xml:space="preserve">The Commission does not have access to real time federal enrollment data that would allow the Commission to adopt </w:t>
      </w:r>
      <w:r w:rsidR="0028593C">
        <w:t xml:space="preserve">enrollment in </w:t>
      </w:r>
      <w:r>
        <w:t>federal Lifeline as a</w:t>
      </w:r>
      <w:r w:rsidR="0028593C">
        <w:t xml:space="preserve">n automatic qualifier </w:t>
      </w:r>
      <w:r>
        <w:t>for California LifeLine.</w:t>
      </w:r>
    </w:p>
    <w:p w:rsidR="009B1618" w:rsidP="009B1618" w:rsidRDefault="009B1618" w14:paraId="359F4DB2" w14:textId="1F30336F">
      <w:pPr>
        <w:pStyle w:val="FoF"/>
      </w:pPr>
      <w:r>
        <w:t xml:space="preserve">The California LifeLine Program makes up the difference in funding for certain subscribers that do not qualify for </w:t>
      </w:r>
      <w:r w:rsidR="68ABECB2">
        <w:t xml:space="preserve">the </w:t>
      </w:r>
      <w:r>
        <w:t xml:space="preserve">federal </w:t>
      </w:r>
      <w:r w:rsidR="0FF5A775">
        <w:t>program</w:t>
      </w:r>
      <w:r>
        <w:t xml:space="preserve">, </w:t>
      </w:r>
      <w:r w:rsidR="00C4458D">
        <w:t xml:space="preserve">some of which are </w:t>
      </w:r>
      <w:r>
        <w:t xml:space="preserve">referred to as </w:t>
      </w:r>
      <w:r w:rsidR="00312E10">
        <w:t>“</w:t>
      </w:r>
      <w:r>
        <w:t>California</w:t>
      </w:r>
      <w:r w:rsidR="006C0F31">
        <w:noBreakHyphen/>
      </w:r>
      <w:r>
        <w:t>Only</w:t>
      </w:r>
      <w:r w:rsidR="00312E10">
        <w:t>”</w:t>
      </w:r>
      <w:r>
        <w:t xml:space="preserve"> subscribers.</w:t>
      </w:r>
    </w:p>
    <w:p w:rsidR="009B1618" w:rsidP="009B1618" w:rsidRDefault="009B1618" w14:paraId="3B746787" w14:textId="29C9A911">
      <w:pPr>
        <w:pStyle w:val="FoF"/>
      </w:pPr>
      <w:r>
        <w:t>While the FCC</w:t>
      </w:r>
      <w:r w:rsidR="00312E10">
        <w:t>’</w:t>
      </w:r>
      <w:r>
        <w:t>s Order did not change the eligibility rules for federal make</w:t>
      </w:r>
      <w:r w:rsidR="006C0F31">
        <w:noBreakHyphen/>
      </w:r>
      <w:r>
        <w:t>up, there is concern that an uptick in claims for federal make</w:t>
      </w:r>
      <w:r w:rsidR="006C0F31">
        <w:noBreakHyphen/>
      </w:r>
      <w:r>
        <w:t>up support may result from customers</w:t>
      </w:r>
      <w:r w:rsidR="00312E10">
        <w:t>’</w:t>
      </w:r>
      <w:r>
        <w:t xml:space="preserve"> failure to complete federal applications, rather than differences between federal and state eligibility criteria and service standards that the Program intends </w:t>
      </w:r>
      <w:r w:rsidR="1FF2EA7A">
        <w:t>federal make</w:t>
      </w:r>
      <w:r w:rsidR="006C0F31">
        <w:noBreakHyphen/>
      </w:r>
      <w:r w:rsidR="1FF2EA7A">
        <w:t xml:space="preserve">up to </w:t>
      </w:r>
      <w:r>
        <w:t>support.</w:t>
      </w:r>
    </w:p>
    <w:p w:rsidR="009B1618" w:rsidP="009B1618" w:rsidRDefault="009B1618" w14:paraId="7BB472EB" w14:textId="389DBE11">
      <w:pPr>
        <w:pStyle w:val="FoF"/>
      </w:pPr>
      <w:r>
        <w:t xml:space="preserve">Applicants must qualify for federal Lifeline or be eligible for </w:t>
      </w:r>
      <w:r w:rsidR="00C4458D">
        <w:t>federal make-up</w:t>
      </w:r>
      <w:r>
        <w:t xml:space="preserve"> for providers to continue to receive the maximum subsidies available, so providers are incentivized to encourage eligible applicants to apply to federal Lifeline.</w:t>
      </w:r>
    </w:p>
    <w:p w:rsidR="009B1618" w:rsidP="009B1618" w:rsidRDefault="009B1618" w14:paraId="54A98925" w14:textId="70611D69">
      <w:pPr>
        <w:pStyle w:val="FoF"/>
      </w:pPr>
      <w:r>
        <w:t xml:space="preserve">While the providers are likely incentivized to prompt applicants to fill out federal applications, there is still the potential for providers to disclaim responsibility for ensuring that applicants are aware they must submit two applications to qualify for federal and state subsidies, instead hoping to rely on California subsidies to make up for a lack of </w:t>
      </w:r>
      <w:r w:rsidR="399563F1">
        <w:t xml:space="preserve">applicant </w:t>
      </w:r>
      <w:r>
        <w:t>engagement with the federal program.</w:t>
      </w:r>
    </w:p>
    <w:p w:rsidR="009B1618" w:rsidP="009B1618" w:rsidRDefault="009B1618" w14:paraId="06FF4050" w14:textId="2570E4F4">
      <w:pPr>
        <w:pStyle w:val="FoF"/>
      </w:pPr>
      <w:r>
        <w:t>The TPA will continue to review California applications to determine whether an applicant qualifies for federal make</w:t>
      </w:r>
      <w:r w:rsidR="006C0F31">
        <w:noBreakHyphen/>
      </w:r>
      <w:r>
        <w:t xml:space="preserve">up pursuant to </w:t>
      </w:r>
      <w:r w:rsidR="006C0F31">
        <w:t>G.O. </w:t>
      </w:r>
      <w:r>
        <w:t>153</w:t>
      </w:r>
      <w:r w:rsidR="006C0F31">
        <w:noBreakHyphen/>
      </w:r>
      <w:r>
        <w:t>A, which limits federal make</w:t>
      </w:r>
      <w:r w:rsidR="006C0F31">
        <w:noBreakHyphen/>
      </w:r>
      <w:r>
        <w:t>up reimbursement to customers</w:t>
      </w:r>
      <w:r w:rsidR="00D16799">
        <w:t xml:space="preserve"> </w:t>
      </w:r>
      <w:r w:rsidR="00F41B0B">
        <w:t xml:space="preserve">who qualify under expanded programmatic enrollment criteria </w:t>
      </w:r>
      <w:r w:rsidR="00D16799">
        <w:t>(G.O. 153-A Section 5.1.5.2)</w:t>
      </w:r>
      <w:r w:rsidR="00D147DA">
        <w:t xml:space="preserve">, customers who qualify for California </w:t>
      </w:r>
      <w:r w:rsidR="000645AF">
        <w:t xml:space="preserve">LifeLine </w:t>
      </w:r>
      <w:r w:rsidR="00D147DA">
        <w:t>under the expanded income-based criteria</w:t>
      </w:r>
      <w:r w:rsidR="00A4671E">
        <w:t xml:space="preserve"> (G.O. 153-A Section 5.1.4.5.4)</w:t>
      </w:r>
      <w:r w:rsidR="00D147DA">
        <w:t>, and customers who subscribe to plans that do not meet federal Lifeline broadband standards</w:t>
      </w:r>
      <w:r w:rsidR="00D16799">
        <w:t xml:space="preserve"> (G.O. 153-A Appendix C)</w:t>
      </w:r>
      <w:r>
        <w:t>.</w:t>
      </w:r>
    </w:p>
    <w:p w:rsidR="009B1618" w:rsidP="009B1618" w:rsidRDefault="009B1618" w14:paraId="0952F7CF" w14:textId="39DC7F4D">
      <w:pPr>
        <w:pStyle w:val="FoF"/>
      </w:pPr>
      <w:r>
        <w:t>To broaden the scope of federal make</w:t>
      </w:r>
      <w:r w:rsidR="006C0F31">
        <w:noBreakHyphen/>
      </w:r>
      <w:r>
        <w:t>up at this time would reduce provider incentives for ensuring the federal program continues to be fully utilized.</w:t>
      </w:r>
    </w:p>
    <w:p w:rsidR="0082188F" w:rsidP="009B1618" w:rsidRDefault="009B1618" w14:paraId="0DAB7806" w14:textId="77777777">
      <w:pPr>
        <w:pStyle w:val="FoF"/>
      </w:pPr>
      <w:r>
        <w:t>Most LifeLine subscribers apply through service providers and their agents, and customers receive monthly bills and customer support from providers.</w:t>
      </w:r>
    </w:p>
    <w:p w:rsidR="009B1618" w:rsidP="009B1618" w:rsidRDefault="009B1618" w14:paraId="552D6A9E" w14:textId="1606605C">
      <w:pPr>
        <w:pStyle w:val="FoF"/>
      </w:pPr>
      <w:r>
        <w:t>Customers enrolled in federal Lifeline and California LifeLine will likely have different annual renewal dates for each program moving forward.</w:t>
      </w:r>
    </w:p>
    <w:p w:rsidR="009B1618" w:rsidP="009B1618" w:rsidRDefault="009B1618" w14:paraId="4A6021F7" w14:textId="4C25B8D5">
      <w:pPr>
        <w:pStyle w:val="FoF"/>
      </w:pPr>
      <w:r>
        <w:t xml:space="preserve">Conditions could warrant suspension, or waiver of </w:t>
      </w:r>
      <w:r w:rsidR="006C0F31">
        <w:t>G.O. </w:t>
      </w:r>
      <w:r>
        <w:t>153</w:t>
      </w:r>
      <w:r w:rsidR="006C0F31">
        <w:noBreakHyphen/>
      </w:r>
      <w:r>
        <w:t>A provisions</w:t>
      </w:r>
      <w:r w:rsidR="00C822A5">
        <w:t xml:space="preserve"> </w:t>
      </w:r>
      <w:r>
        <w:t>in less time than would be possible should such changes always require a Commission decision or resolution.</w:t>
      </w:r>
    </w:p>
    <w:p w:rsidR="009B1618" w:rsidP="009B1618" w:rsidRDefault="009B1618" w14:paraId="6503D027" w14:textId="4AB2C898">
      <w:pPr>
        <w:pStyle w:val="FoF"/>
      </w:pPr>
      <w:r>
        <w:t xml:space="preserve">Submission of ongoing enrollment data </w:t>
      </w:r>
      <w:r w:rsidR="3C857C96">
        <w:t xml:space="preserve">through calendar year 2027 </w:t>
      </w:r>
      <w:r>
        <w:t>will be useful in monitoring the impacts of the FCC</w:t>
      </w:r>
      <w:r w:rsidR="00312E10">
        <w:t>’</w:t>
      </w:r>
      <w:r>
        <w:t>s Order on the LifeLine Program</w:t>
      </w:r>
      <w:r w:rsidR="00C822A5">
        <w:t xml:space="preserve"> and public service of this data will allow parties to assist with this ongoing monitoring and analysis</w:t>
      </w:r>
      <w:r>
        <w:t>.</w:t>
      </w:r>
    </w:p>
    <w:p w:rsidR="009B1618" w:rsidP="009B1618" w:rsidRDefault="009B1618" w14:paraId="5E5556B0" w14:textId="77777777">
      <w:pPr>
        <w:pStyle w:val="FoF"/>
      </w:pPr>
      <w:r>
        <w:t>The TPA currently collects data on subscriber renewal rates.</w:t>
      </w:r>
    </w:p>
    <w:p w:rsidR="00475E29" w:rsidP="009B1618" w:rsidRDefault="00475E29" w14:paraId="7FBCB191" w14:textId="2FA54CA8">
      <w:pPr>
        <w:pStyle w:val="FoF"/>
      </w:pPr>
      <w:r>
        <w:t>The Program(s) to which the applicant is applying determines the applicable legal requirements regardless of whether an applicant submits one application or two, or whether the same information is used for both California and federal Lifeline programs.</w:t>
      </w:r>
    </w:p>
    <w:p w:rsidR="000A7739" w:rsidP="000A7739" w:rsidRDefault="005F3118" w14:paraId="1F81F2FC" w14:textId="28CE5AC8">
      <w:pPr>
        <w:pStyle w:val="FoF"/>
      </w:pPr>
      <w:r>
        <w:t>Pub. Util.</w:t>
      </w:r>
      <w:r w:rsidR="00F6371E">
        <w:t xml:space="preserve"> </w:t>
      </w:r>
      <w:r>
        <w:t>Code Section </w:t>
      </w:r>
      <w:r w:rsidR="000A7739">
        <w:t>875(b) requires the Commission to “</w:t>
      </w:r>
      <w:r w:rsidRPr="006739FC" w:rsidR="000A7739">
        <w:t>establish procedures necessary to ensure that the lifeline telephone service program qualifies for any federal funds available for the support of those programs</w:t>
      </w:r>
      <w:r w:rsidR="000A7739">
        <w:t>.</w:t>
      </w:r>
      <w:r w:rsidR="00C822A5">
        <w:t>”</w:t>
      </w:r>
    </w:p>
    <w:p w:rsidR="00475E29" w:rsidP="009B1618" w:rsidRDefault="00475E29" w14:paraId="6D5AA53D" w14:textId="45ED5711">
      <w:pPr>
        <w:pStyle w:val="FoF"/>
      </w:pPr>
      <w:r>
        <w:t>If a service provider seeks to implement a dual program</w:t>
      </w:r>
      <w:r w:rsidR="006C0F31">
        <w:noBreakHyphen/>
      </w:r>
      <w:r>
        <w:t xml:space="preserve">enrollment application, the service provider remains responsible for compliance with </w:t>
      </w:r>
      <w:r w:rsidR="005F3118">
        <w:t>Pub. Util.</w:t>
      </w:r>
      <w:r>
        <w:t xml:space="preserve"> </w:t>
      </w:r>
      <w:r w:rsidR="005F3118">
        <w:t>Code Section </w:t>
      </w:r>
      <w:r>
        <w:t>876.5</w:t>
      </w:r>
      <w:r w:rsidR="00C822A5">
        <w:t xml:space="preserve"> and federal Lifeline enrollment requirements</w:t>
      </w:r>
      <w:r>
        <w:t>.</w:t>
      </w:r>
    </w:p>
    <w:p w:rsidR="009B1618" w:rsidP="009825C5" w:rsidRDefault="009B1618" w14:paraId="0AEB74B5" w14:textId="77777777">
      <w:pPr>
        <w:pStyle w:val="Dummy"/>
      </w:pPr>
      <w:bookmarkStart w:name="_Toc8123726" w:id="46"/>
      <w:bookmarkStart w:name="_Toc239950094" w:id="47"/>
      <w:r>
        <w:t>Conclusions of Law</w:t>
      </w:r>
      <w:bookmarkEnd w:id="46"/>
      <w:bookmarkEnd w:id="47"/>
    </w:p>
    <w:p w:rsidR="008E2F11" w:rsidP="008E2F11" w:rsidRDefault="009B1618" w14:paraId="6E8C730F" w14:textId="163BEEE0">
      <w:pPr>
        <w:pStyle w:val="CoL"/>
      </w:pPr>
      <w:r>
        <w:t>It is reasonable to adopt permanent</w:t>
      </w:r>
      <w:r w:rsidR="0CDB4B4A">
        <w:t>,</w:t>
      </w:r>
      <w:r>
        <w:t xml:space="preserve"> </w:t>
      </w:r>
      <w:r w:rsidR="0CDB4B4A">
        <w:t>automatic</w:t>
      </w:r>
      <w:r w:rsidR="004D6094">
        <w:t xml:space="preserve">, and </w:t>
      </w:r>
      <w:r w:rsidR="005E3DCA">
        <w:t xml:space="preserve">geographically </w:t>
      </w:r>
      <w:r w:rsidR="004D6094">
        <w:t>tailored</w:t>
      </w:r>
      <w:r>
        <w:t xml:space="preserve"> disaster relief protections for California LifeLine participants to quickly protect LifeLine customers from loss of service in the event of a disaster, to ensure customers that they can rely on continuity of access to discounted service, to provide greater certainty to providers of a minimum level of Commission expectations</w:t>
      </w:r>
      <w:r w:rsidR="005E3DCA">
        <w:t>, and to reduce impacts to the surcharge</w:t>
      </w:r>
      <w:r w:rsidR="00C822A5">
        <w:t xml:space="preserve"> due to overbroad relief</w:t>
      </w:r>
      <w:r w:rsidR="005E3DCA">
        <w:t>, to the extent feasible</w:t>
      </w:r>
      <w:r>
        <w:t>.</w:t>
      </w:r>
    </w:p>
    <w:p w:rsidR="00981B96" w:rsidP="008E2F11" w:rsidRDefault="00981B96" w14:paraId="48988495" w14:textId="040D41C4">
      <w:pPr>
        <w:pStyle w:val="CoL"/>
      </w:pPr>
      <w:r>
        <w:t>It is reasonable to adopt an automatic duration for disaster relief protections of one month. To the extent utility service is still disrupted and/or any related evacuation/shelter</w:t>
      </w:r>
      <w:r w:rsidR="006C0F31">
        <w:noBreakHyphen/>
      </w:r>
      <w:r>
        <w:t>in</w:t>
      </w:r>
      <w:r w:rsidR="006C0F31">
        <w:noBreakHyphen/>
      </w:r>
      <w:r>
        <w:t>place restrictions</w:t>
      </w:r>
      <w:r w:rsidR="001B1EB5">
        <w:t>, as</w:t>
      </w:r>
      <w:r w:rsidRPr="001B1EB5" w:rsidR="001B1EB5">
        <w:rPr>
          <w:color w:val="000000"/>
        </w:rPr>
        <w:t xml:space="preserve"> </w:t>
      </w:r>
      <w:r w:rsidR="001B1EB5">
        <w:rPr>
          <w:color w:val="000000"/>
        </w:rPr>
        <w:t>noticed by the applicable state or local agency,</w:t>
      </w:r>
      <w:r>
        <w:t xml:space="preserve"> are still in place at the end of the one</w:t>
      </w:r>
      <w:r w:rsidR="006C0F31">
        <w:noBreakHyphen/>
      </w:r>
      <w:r>
        <w:t>month period, it is reasonable to extend the consumer protections for an additional 30 days from the date that service is restored, and evacuation or shelter</w:t>
      </w:r>
      <w:r w:rsidR="006C0F31">
        <w:noBreakHyphen/>
      </w:r>
      <w:r>
        <w:t>in</w:t>
      </w:r>
      <w:r w:rsidR="006C0F31">
        <w:noBreakHyphen/>
      </w:r>
      <w:r>
        <w:t>place orders are lifted.</w:t>
      </w:r>
    </w:p>
    <w:p w:rsidR="009B1618" w:rsidP="009825C5" w:rsidRDefault="009B1618" w14:paraId="57558D9A" w14:textId="097C857C">
      <w:pPr>
        <w:pStyle w:val="CoL"/>
      </w:pPr>
      <w:r>
        <w:t xml:space="preserve">It is reasonable to waive the California LifeLine </w:t>
      </w:r>
      <w:r w:rsidR="003F6901">
        <w:t xml:space="preserve">rules governing </w:t>
      </w:r>
      <w:r>
        <w:t>non</w:t>
      </w:r>
      <w:r w:rsidR="006C0F31">
        <w:noBreakHyphen/>
      </w:r>
      <w:r>
        <w:t>usage</w:t>
      </w:r>
      <w:r w:rsidR="47CDCFA1">
        <w:t xml:space="preserve"> and</w:t>
      </w:r>
      <w:r>
        <w:t xml:space="preserve"> renewal requirements upon California </w:t>
      </w:r>
      <w:r w:rsidR="0072240D">
        <w:t>Governor</w:t>
      </w:r>
      <w:r>
        <w:t xml:space="preserve"> or </w:t>
      </w:r>
      <w:r w:rsidR="0072240D">
        <w:t>President</w:t>
      </w:r>
      <w:r w:rsidR="00160723">
        <w:t>ial</w:t>
      </w:r>
      <w:r>
        <w:t xml:space="preserve"> declaration of a state of emergency when the disaster has caused</w:t>
      </w:r>
      <w:r w:rsidR="00FC0C3B">
        <w:t>:</w:t>
      </w:r>
      <w:r>
        <w:t xml:space="preserve"> (1)</w:t>
      </w:r>
      <w:r w:rsidR="00FC0C3B">
        <w:t> </w:t>
      </w:r>
      <w:r>
        <w:t>a disruption of the delivery or receipt of utility service; and/or (2)</w:t>
      </w:r>
      <w:r w:rsidR="00FC0C3B">
        <w:t> </w:t>
      </w:r>
      <w:r>
        <w:t>the degradation of the quality of the utility service to residential and small business customers and when that disruption and/or degradation lasts for greater than 24 hours following the beginning of the disaster.</w:t>
      </w:r>
    </w:p>
    <w:p w:rsidR="009B1618" w:rsidP="009825C5" w:rsidRDefault="009B1618" w14:paraId="0826322D" w14:textId="1F58EBCA">
      <w:pPr>
        <w:pStyle w:val="CoL"/>
      </w:pPr>
      <w:r>
        <w:t xml:space="preserve">It is reasonable to require wireless California LifeLine service providers to allow California LifeLine subscribers impacted by a qualified declaration of a state of emergency as described herein to activate/convert service without charge to the subscriber </w:t>
      </w:r>
      <w:r w:rsidR="003F6901">
        <w:t xml:space="preserve">or, when applicable, the LifeLine Fund, </w:t>
      </w:r>
      <w:r>
        <w:t>while emergency disaster relief protections are activated.</w:t>
      </w:r>
    </w:p>
    <w:p w:rsidR="009B1618" w:rsidP="009825C5" w:rsidRDefault="009B1618" w14:paraId="3C5FAB09" w14:textId="1F43B15F">
      <w:pPr>
        <w:pStyle w:val="CoL"/>
      </w:pPr>
      <w:r>
        <w:t>California LifeLine service providers should be required to update the outreach plans submitted in compliance with D.19</w:t>
      </w:r>
      <w:r w:rsidR="006C0F31">
        <w:noBreakHyphen/>
      </w:r>
      <w:r>
        <w:t>08</w:t>
      </w:r>
      <w:r w:rsidR="006C0F31">
        <w:noBreakHyphen/>
      </w:r>
      <w:r>
        <w:t xml:space="preserve">025, </w:t>
      </w:r>
      <w:r w:rsidR="002A00FD">
        <w:t>OP </w:t>
      </w:r>
      <w:r>
        <w:t>8, with information regarding how such providers intend to communicate disaster relief protections to customers affected by relevant disasters before and during a disaster.</w:t>
      </w:r>
    </w:p>
    <w:p w:rsidR="009B1618" w:rsidP="009825C5" w:rsidRDefault="009B1618" w14:paraId="3D314512" w14:textId="0831889F">
      <w:pPr>
        <w:pStyle w:val="CoL"/>
      </w:pPr>
      <w:r>
        <w:t xml:space="preserve">California LifeLine service providers should be required to submit to the Communications Division the marketing and consumer education materials the providers will use to inform customers of the availability of LifeLine service and of the customer protections adopted by this decision before and during a disaster, pursuant to </w:t>
      </w:r>
      <w:r w:rsidR="006C0F31">
        <w:t>G.O. </w:t>
      </w:r>
      <w:r>
        <w:t>153</w:t>
      </w:r>
      <w:r w:rsidR="006C0F31">
        <w:noBreakHyphen/>
      </w:r>
      <w:r>
        <w:t xml:space="preserve">A </w:t>
      </w:r>
      <w:r w:rsidR="00862C6E">
        <w:t>Section </w:t>
      </w:r>
      <w:r>
        <w:t>7.10.</w:t>
      </w:r>
    </w:p>
    <w:p w:rsidR="009B1618" w:rsidP="009825C5" w:rsidRDefault="009B1618" w14:paraId="2633A459" w14:textId="2491530C">
      <w:pPr>
        <w:pStyle w:val="CoL"/>
      </w:pPr>
      <w:r>
        <w:t>California LifeLine service providers should be required to inform 2</w:t>
      </w:r>
      <w:r w:rsidR="006C0F31">
        <w:noBreakHyphen/>
      </w:r>
      <w:r>
        <w:t>1</w:t>
      </w:r>
      <w:r w:rsidR="006C0F31">
        <w:noBreakHyphen/>
      </w:r>
      <w:r>
        <w:t>1 service providers of the availability of LifeLine service for low</w:t>
      </w:r>
      <w:r w:rsidR="006C0F31">
        <w:noBreakHyphen/>
      </w:r>
      <w:r>
        <w:t xml:space="preserve">income Californians and of the related consumer protections </w:t>
      </w:r>
      <w:r w:rsidR="14A402FA">
        <w:t>activat</w:t>
      </w:r>
      <w:r>
        <w:t>ed in relevant emergencies. LifeLine service providers should be required to provide 2</w:t>
      </w:r>
      <w:r w:rsidR="006C0F31">
        <w:noBreakHyphen/>
      </w:r>
      <w:r>
        <w:t>1</w:t>
      </w:r>
      <w:r w:rsidR="006C0F31">
        <w:noBreakHyphen/>
      </w:r>
      <w:r>
        <w:t xml:space="preserve">1 service providers with </w:t>
      </w:r>
      <w:r w:rsidR="009D5379">
        <w:t xml:space="preserve">customer service phone numbers and direct </w:t>
      </w:r>
      <w:r>
        <w:t>links to their California LifeLine websites to ensure this information can be disseminated via 2</w:t>
      </w:r>
      <w:r w:rsidR="006C0F31">
        <w:noBreakHyphen/>
      </w:r>
      <w:r>
        <w:t>1</w:t>
      </w:r>
      <w:r w:rsidR="006C0F31">
        <w:noBreakHyphen/>
      </w:r>
      <w:r>
        <w:t>1 in emergency situations.</w:t>
      </w:r>
      <w:r w:rsidR="009D5379">
        <w:t xml:space="preserve"> These service providers should be required to update 2-1-1 service providers when this contact information changes.</w:t>
      </w:r>
    </w:p>
    <w:p w:rsidR="009B1618" w:rsidP="009825C5" w:rsidRDefault="009B1618" w14:paraId="2634B7E2" w14:textId="5DA2E693">
      <w:pPr>
        <w:pStyle w:val="CoL"/>
      </w:pPr>
      <w:r>
        <w:t>California LifeLine service providers should be required to confirm implementation of the disaster relief required by this decision</w:t>
      </w:r>
      <w:r w:rsidRPr="00152B2A">
        <w:t xml:space="preserve"> </w:t>
      </w:r>
      <w:r>
        <w:t xml:space="preserve">in the </w:t>
      </w:r>
      <w:r w:rsidR="006C0F31">
        <w:t>Tier 1</w:t>
      </w:r>
      <w:r>
        <w:t xml:space="preserve"> advice letters required by D.19</w:t>
      </w:r>
      <w:r w:rsidR="006C0F31">
        <w:noBreakHyphen/>
      </w:r>
      <w:r>
        <w:t>08</w:t>
      </w:r>
      <w:r w:rsidR="006C0F31">
        <w:noBreakHyphen/>
      </w:r>
      <w:r>
        <w:t xml:space="preserve">025 </w:t>
      </w:r>
      <w:r w:rsidR="002A00FD">
        <w:t>OP </w:t>
      </w:r>
      <w:r>
        <w:t xml:space="preserve">2. If the Commission authorizes disaster relief for LifeLine customers in situations </w:t>
      </w:r>
      <w:r w:rsidR="66705DBE">
        <w:t>not defined in</w:t>
      </w:r>
      <w:r>
        <w:t xml:space="preserve"> </w:t>
      </w:r>
      <w:r w:rsidR="006C0F31">
        <w:t>G.O. </w:t>
      </w:r>
      <w:r w:rsidR="005B1EBC">
        <w:t>153</w:t>
      </w:r>
      <w:r w:rsidR="006C0F31">
        <w:noBreakHyphen/>
      </w:r>
      <w:r w:rsidR="005B1EBC">
        <w:t xml:space="preserve">A </w:t>
      </w:r>
      <w:r w:rsidR="00862C6E">
        <w:t>Section </w:t>
      </w:r>
      <w:r w:rsidR="005B1EBC">
        <w:t>16.1</w:t>
      </w:r>
      <w:r>
        <w:t>,</w:t>
      </w:r>
      <w:r w:rsidR="009D36E6">
        <w:t xml:space="preserve"> </w:t>
      </w:r>
      <w:r w:rsidRPr="00951F6D" w:rsidR="00951F6D">
        <w:rPr>
          <w:i/>
          <w:iCs/>
        </w:rPr>
        <w:t>i.e.</w:t>
      </w:r>
      <w:r w:rsidR="005B1EBC">
        <w:t xml:space="preserve">, </w:t>
      </w:r>
      <w:r w:rsidR="009D36E6">
        <w:t>in situations when</w:t>
      </w:r>
      <w:r w:rsidR="005B1EBC">
        <w:t xml:space="preserve"> disasters do not </w:t>
      </w:r>
      <w:r w:rsidR="009D36E6">
        <w:t>activate the automatic</w:t>
      </w:r>
      <w:r>
        <w:t xml:space="preserve"> LifeLine </w:t>
      </w:r>
      <w:r w:rsidR="009D36E6">
        <w:t xml:space="preserve">protections but for which the Commission has ordered ad hoc activation of emergency protections, </w:t>
      </w:r>
      <w:r>
        <w:t xml:space="preserve">providers should still be required to submit </w:t>
      </w:r>
      <w:r w:rsidR="006C0F31">
        <w:t>Tier 1</w:t>
      </w:r>
      <w:r>
        <w:t xml:space="preserve"> advice letters within 15 days of the implementation of disaster relief for LifeLine customers. In either case, the advice letters must include a description of the customer outreach performed to inform affected customers of the availability of LifeLine service and to inform LifeLine participants of the protections available to them for the </w:t>
      </w:r>
      <w:r w:rsidR="00D87FCF">
        <w:t>30 days</w:t>
      </w:r>
      <w:r>
        <w:t xml:space="preserve"> </w:t>
      </w:r>
      <w:r w:rsidR="422E2379">
        <w:t xml:space="preserve">or other designated period </w:t>
      </w:r>
      <w:r>
        <w:t>following the disaster declaration.</w:t>
      </w:r>
    </w:p>
    <w:p w:rsidR="009B1618" w:rsidP="009825C5" w:rsidRDefault="009B1618" w14:paraId="4F7F32DD" w14:textId="7668FF1C">
      <w:pPr>
        <w:pStyle w:val="CoL"/>
      </w:pPr>
      <w:r>
        <w:t xml:space="preserve">California LifeLine service providers should be required to </w:t>
      </w:r>
      <w:r w:rsidR="009D36E6">
        <w:t>report</w:t>
      </w:r>
      <w:r w:rsidR="001A33E1">
        <w:t xml:space="preserve"> to the TPA</w:t>
      </w:r>
      <w:r w:rsidR="009D36E6">
        <w:t xml:space="preserve"> </w:t>
      </w:r>
      <w:r>
        <w:t xml:space="preserve">the number of customers </w:t>
      </w:r>
      <w:r w:rsidR="08A44E03">
        <w:t>to whom providers would have issued a non</w:t>
      </w:r>
      <w:r w:rsidR="006C0F31">
        <w:noBreakHyphen/>
      </w:r>
      <w:r w:rsidR="08A44E03">
        <w:t xml:space="preserve">usage notice under </w:t>
      </w:r>
      <w:r w:rsidR="006C0F31">
        <w:t>G.O. </w:t>
      </w:r>
      <w:r w:rsidR="08A44E03">
        <w:t>153</w:t>
      </w:r>
      <w:r w:rsidR="006C0F31">
        <w:noBreakHyphen/>
      </w:r>
      <w:r w:rsidR="08A44E03">
        <w:t xml:space="preserve">A </w:t>
      </w:r>
      <w:r w:rsidR="00862C6E">
        <w:t>Section </w:t>
      </w:r>
      <w:r w:rsidR="08A44E03">
        <w:t>5.7.2 during a declared emergency, but for implementation of disaster relief protections</w:t>
      </w:r>
      <w:r w:rsidR="00D87FCF">
        <w:t xml:space="preserve"> within 45 days of the conclusion of implementation</w:t>
      </w:r>
      <w:r w:rsidR="744B9E51">
        <w:t>.</w:t>
      </w:r>
    </w:p>
    <w:p w:rsidR="009B1618" w:rsidP="009825C5" w:rsidRDefault="009B1618" w14:paraId="5DCF395A" w14:textId="77777777">
      <w:pPr>
        <w:pStyle w:val="CoL"/>
      </w:pPr>
      <w:r>
        <w:t>The TPA should track the number of renewal notices that it did not issue due to each declared emergency, the number of renewal notices issued to customers for whom renewal notices were deferred, and the renewal rate for deferred renewals.</w:t>
      </w:r>
    </w:p>
    <w:p w:rsidR="0043660C" w:rsidP="009825C5" w:rsidRDefault="0043660C" w14:paraId="798B099D" w14:textId="21A23656">
      <w:pPr>
        <w:pStyle w:val="CoL"/>
      </w:pPr>
      <w:r>
        <w:t xml:space="preserve">It is reasonable for the emergency disaster relief required by this decision to become effective upon issuance of an administrative letter </w:t>
      </w:r>
      <w:r w:rsidR="6ECA6C81">
        <w:t>by the C</w:t>
      </w:r>
      <w:r w:rsidR="00500407">
        <w:t>o</w:t>
      </w:r>
      <w:r w:rsidR="6ECA6C81">
        <w:t>m</w:t>
      </w:r>
      <w:r w:rsidR="009D36E6">
        <w:t xml:space="preserve">munications Division </w:t>
      </w:r>
      <w:r w:rsidR="00703497">
        <w:t xml:space="preserve">to LifeLine service providers and the LifeLine service lists </w:t>
      </w:r>
      <w:r w:rsidR="6ECA6C81">
        <w:t xml:space="preserve">after the </w:t>
      </w:r>
      <w:r>
        <w:t xml:space="preserve">TPA </w:t>
      </w:r>
      <w:r w:rsidR="696C946C">
        <w:t xml:space="preserve">confirms its </w:t>
      </w:r>
      <w:r w:rsidR="00703497">
        <w:t>readiness</w:t>
      </w:r>
      <w:r>
        <w:t xml:space="preserve"> to </w:t>
      </w:r>
      <w:r w:rsidR="58AF0A28">
        <w:t xml:space="preserve">begin </w:t>
      </w:r>
      <w:r w:rsidR="16F9F8ED">
        <w:t>implementing</w:t>
      </w:r>
      <w:r>
        <w:t xml:space="preserve"> the </w:t>
      </w:r>
      <w:r w:rsidR="2E51A9D4">
        <w:t>administrative changes the relief program requires</w:t>
      </w:r>
      <w:r>
        <w:t>.</w:t>
      </w:r>
    </w:p>
    <w:p w:rsidR="009B1618" w:rsidP="009825C5" w:rsidRDefault="006C0F31" w14:paraId="71D80F34" w14:textId="3BBE9285">
      <w:pPr>
        <w:pStyle w:val="CoL"/>
      </w:pPr>
      <w:r>
        <w:t>G.O. </w:t>
      </w:r>
      <w:r w:rsidR="009B1618">
        <w:t>153</w:t>
      </w:r>
      <w:r>
        <w:noBreakHyphen/>
      </w:r>
      <w:r w:rsidR="009B1618">
        <w:t xml:space="preserve">A should be revised as provided in </w:t>
      </w:r>
      <w:r w:rsidR="00AD50CE">
        <w:t>Attachment </w:t>
      </w:r>
      <w:r w:rsidR="009B1618">
        <w:t>A to reflect adoption of permanent disaster relief mechanisms applicable to LifeLine customers.</w:t>
      </w:r>
    </w:p>
    <w:p w:rsidR="009B1618" w:rsidP="009825C5" w:rsidRDefault="009B1618" w14:paraId="08CC321C" w14:textId="3F06E51C">
      <w:pPr>
        <w:pStyle w:val="CoL"/>
      </w:pPr>
      <w:r>
        <w:t xml:space="preserve">Staff should investigate opportunities to create a dual enrollment mechanism or otherwise streamline Program enrollment through development of Customer </w:t>
      </w:r>
      <w:r w:rsidR="00B7411E">
        <w:t>Portal 2</w:t>
      </w:r>
      <w:r>
        <w:t>.0.</w:t>
      </w:r>
    </w:p>
    <w:p w:rsidR="009B1618" w:rsidP="009825C5" w:rsidRDefault="009B1618" w14:paraId="1CAB0529" w14:textId="59BD553B">
      <w:pPr>
        <w:pStyle w:val="CoL"/>
      </w:pPr>
      <w:r>
        <w:t xml:space="preserve">Staff should investigate options for implementing inclusion of federal Lifeline as a program for which enrollment would qualify an applicant for California LifeLine under </w:t>
      </w:r>
      <w:r w:rsidR="006C0F31">
        <w:t>G.O. </w:t>
      </w:r>
      <w:r>
        <w:t>153</w:t>
      </w:r>
      <w:r w:rsidR="006C0F31">
        <w:noBreakHyphen/>
      </w:r>
      <w:r>
        <w:t>A</w:t>
      </w:r>
      <w:r w:rsidR="00312E10">
        <w:t>’</w:t>
      </w:r>
      <w:r>
        <w:t>s programmatic eligibility criteria.</w:t>
      </w:r>
    </w:p>
    <w:p w:rsidR="009B1618" w:rsidP="009825C5" w:rsidRDefault="009B1618" w14:paraId="67F1B714" w14:textId="259F2CE5">
      <w:pPr>
        <w:pStyle w:val="CoL"/>
      </w:pPr>
      <w:r>
        <w:t>The Commission should require California LifeLine providers to update their websites</w:t>
      </w:r>
      <w:r w:rsidR="00981B96">
        <w:t xml:space="preserve"> and</w:t>
      </w:r>
      <w:r>
        <w:t xml:space="preserve"> outreach and marketing materials, including call center scripts, application form notices, application instructions, and Annual LifeLine Notices consistent with the instructions herein to increase awareness of Program changes following implementation of the FCC</w:t>
      </w:r>
      <w:r w:rsidR="00312E10">
        <w:t>’</w:t>
      </w:r>
      <w:r>
        <w:t>s Order.</w:t>
      </w:r>
    </w:p>
    <w:p w:rsidR="00EB52FA" w:rsidP="005E5952" w:rsidRDefault="009B1618" w14:paraId="6E90108B" w14:textId="2BA24497">
      <w:pPr>
        <w:pStyle w:val="CoL"/>
      </w:pPr>
      <w:r>
        <w:t>California LifeLine providers should be required to serve on the service list of this proceeding</w:t>
      </w:r>
      <w:r w:rsidR="00D87FCF">
        <w:t>, on a quarterly basis,</w:t>
      </w:r>
      <w:r>
        <w:t xml:space="preserve"> </w:t>
      </w:r>
      <w:r w:rsidR="00D87FCF">
        <w:t xml:space="preserve">the </w:t>
      </w:r>
      <w:r>
        <w:t xml:space="preserve">monthly enrollment data that shows for each month since February 2025 and through </w:t>
      </w:r>
      <w:r w:rsidR="00D87FCF">
        <w:t>calendar year</w:t>
      </w:r>
      <w:r>
        <w:t xml:space="preserve"> 2027, as of months</w:t>
      </w:r>
      <w:r w:rsidR="00312E10">
        <w:t>’</w:t>
      </w:r>
      <w:r>
        <w:t xml:space="preserve"> end, the total number of subscribers each provider has in the following categories: California LifeLine enrollment only (no federal make</w:t>
      </w:r>
      <w:r w:rsidR="006C0F31">
        <w:noBreakHyphen/>
      </w:r>
      <w:r>
        <w:t>up), California LifeLine enrollment only (federal make</w:t>
      </w:r>
      <w:r w:rsidR="006C0F31">
        <w:noBreakHyphen/>
      </w:r>
      <w:r>
        <w:t>up), dual program enrollment, and federal Lifeline enrollment only.</w:t>
      </w:r>
      <w:r w:rsidR="00583DFB">
        <w:t xml:space="preserve"> Historical monthly totals should be served within 30 days of the adoption of this decision.</w:t>
      </w:r>
    </w:p>
    <w:p w:rsidR="00EB52FA" w:rsidP="00EB52FA" w:rsidRDefault="00EB52FA" w14:paraId="11085851" w14:textId="4D027F82">
      <w:pPr>
        <w:pStyle w:val="CoL"/>
      </w:pPr>
      <w:r>
        <w:t xml:space="preserve">It is reasonable to require providers implementing a dual program enrollment application to afford applicants proper notice of the privacy and information sharing protections afforded to California LifeLine applicants and obtain affirmative consent to being a dual program applicant. Specifically, service providers seeking to implement a dual program enrollment process should submit a </w:t>
      </w:r>
      <w:r w:rsidR="006C0F31">
        <w:t>Tier 2</w:t>
      </w:r>
      <w:r>
        <w:t xml:space="preserve"> advice letter with the proposed language the provider seeks to use to inform the applicant of the separate administration of the programs, and diminished privacy and data sharing protections because their information will be provided directly to a federal agency. The advice letter should also inform the Commission of the proposed placement of the required information and check box indicating affirmative consent and/or provide customer service representative scripts that incorporate these affirmative consent requirements. If the service provider intends to use a method other than or in addition to a check box or verbal confirmation via customer service representative to indicate consent, the advice letter should contain a description of this additional method.</w:t>
      </w:r>
    </w:p>
    <w:p w:rsidR="009B1618" w:rsidP="009825C5" w:rsidRDefault="009B1618" w14:paraId="02BC0021" w14:textId="05A295C3">
      <w:pPr>
        <w:pStyle w:val="CoL"/>
      </w:pPr>
      <w:r>
        <w:t xml:space="preserve">It is reasonable to modify </w:t>
      </w:r>
      <w:r w:rsidR="006C0F31">
        <w:t>G.O. </w:t>
      </w:r>
      <w:r>
        <w:t>153</w:t>
      </w:r>
      <w:r w:rsidR="006C0F31">
        <w:noBreakHyphen/>
      </w:r>
      <w:r>
        <w:t>A to reflect Program realities and modifications following implementation of the FCC</w:t>
      </w:r>
      <w:r w:rsidR="00312E10">
        <w:t>’</w:t>
      </w:r>
      <w:r>
        <w:t>s Order that revoked California</w:t>
      </w:r>
      <w:r w:rsidR="00312E10">
        <w:t>’</w:t>
      </w:r>
      <w:r>
        <w:t>s ability to opt out of use of the National Verifier and NLAD.</w:t>
      </w:r>
    </w:p>
    <w:p w:rsidR="009B1618" w:rsidP="009825C5" w:rsidRDefault="006C0F31" w14:paraId="015DB62D" w14:textId="52FDC2D8">
      <w:pPr>
        <w:pStyle w:val="CoL"/>
      </w:pPr>
      <w:r>
        <w:t>G.O. </w:t>
      </w:r>
      <w:r w:rsidR="009B1618">
        <w:t>153</w:t>
      </w:r>
      <w:r>
        <w:noBreakHyphen/>
      </w:r>
      <w:r w:rsidR="009B1618">
        <w:t xml:space="preserve">A should be revised as provided in </w:t>
      </w:r>
      <w:r w:rsidR="00AD50CE">
        <w:t>Attachment </w:t>
      </w:r>
      <w:r w:rsidR="009B1618">
        <w:t>A of this decision to reflect changes in Program application, enrollment, and renewals processes, notice requirements and other changes made necessary by the FCC</w:t>
      </w:r>
      <w:r w:rsidR="00312E10">
        <w:t>’</w:t>
      </w:r>
      <w:r w:rsidR="009B1618">
        <w:t>s Order.</w:t>
      </w:r>
    </w:p>
    <w:p w:rsidR="0082188F" w:rsidP="009825C5" w:rsidRDefault="006C0F31" w14:paraId="522207E1" w14:textId="267961CD">
      <w:pPr>
        <w:pStyle w:val="CoL"/>
      </w:pPr>
      <w:r>
        <w:t>G.O. </w:t>
      </w:r>
      <w:r w:rsidR="009B1618">
        <w:t>153</w:t>
      </w:r>
      <w:r>
        <w:noBreakHyphen/>
      </w:r>
      <w:r w:rsidR="009B1618">
        <w:t xml:space="preserve">A should be revised to allow temporary suspension and/or waiver of </w:t>
      </w:r>
      <w:r>
        <w:t>G.O. </w:t>
      </w:r>
      <w:r w:rsidR="009B1618">
        <w:t>153</w:t>
      </w:r>
      <w:r>
        <w:noBreakHyphen/>
      </w:r>
      <w:r w:rsidR="009B1618">
        <w:t xml:space="preserve">A provisions to be proposed by staff and adopted via resolution as provided in </w:t>
      </w:r>
      <w:r w:rsidR="00AD50CE">
        <w:t>Attachment </w:t>
      </w:r>
      <w:r w:rsidR="009B1618">
        <w:t>A.</w:t>
      </w:r>
    </w:p>
    <w:p w:rsidR="009B1618" w:rsidP="009825C5" w:rsidRDefault="006C0F31" w14:paraId="61A3A6EC" w14:textId="6F1D186D">
      <w:pPr>
        <w:pStyle w:val="CoL"/>
      </w:pPr>
      <w:r>
        <w:t>G.O. </w:t>
      </w:r>
      <w:r w:rsidR="009B1618">
        <w:t>153</w:t>
      </w:r>
      <w:r>
        <w:noBreakHyphen/>
      </w:r>
      <w:r w:rsidR="009B1618">
        <w:t xml:space="preserve">A should further be revised as provided in </w:t>
      </w:r>
      <w:r w:rsidR="00AD50CE">
        <w:t>Attachment </w:t>
      </w:r>
      <w:r w:rsidR="009B1618">
        <w:t xml:space="preserve">A to </w:t>
      </w:r>
      <w:r w:rsidR="008F669D">
        <w:t>allow</w:t>
      </w:r>
      <w:r w:rsidR="009B1618">
        <w:t xml:space="preserve"> the </w:t>
      </w:r>
      <w:r w:rsidR="00EF12F0">
        <w:t>Executive Director</w:t>
      </w:r>
      <w:r w:rsidR="009B1618">
        <w:t xml:space="preserve"> to </w:t>
      </w:r>
      <w:r w:rsidR="008F669D">
        <w:t xml:space="preserve">take immediate action and </w:t>
      </w:r>
      <w:r w:rsidR="009B1618">
        <w:t xml:space="preserve">temporarily suspend or waive portions of </w:t>
      </w:r>
      <w:r>
        <w:t>G.O. </w:t>
      </w:r>
      <w:r w:rsidR="009B1618">
        <w:t>153</w:t>
      </w:r>
      <w:r>
        <w:noBreakHyphen/>
      </w:r>
      <w:r w:rsidR="009B1618">
        <w:t>A</w:t>
      </w:r>
      <w:r w:rsidR="008F669D">
        <w:t xml:space="preserve"> to protect the health and welfare of LifeLine subscribers subject to future ratification by the Commission.</w:t>
      </w:r>
      <w:r w:rsidR="009B1618">
        <w:t xml:space="preserve"> </w:t>
      </w:r>
      <w:r w:rsidR="008F669D">
        <w:t xml:space="preserve">This </w:t>
      </w:r>
      <w:r w:rsidR="00396B96">
        <w:t>authority may only be exercised</w:t>
      </w:r>
      <w:r w:rsidR="008F669D">
        <w:t xml:space="preserve"> </w:t>
      </w:r>
      <w:r w:rsidR="009B1618">
        <w:t>upon a California</w:t>
      </w:r>
      <w:r>
        <w:noBreakHyphen/>
      </w:r>
      <w:r w:rsidR="0072240D">
        <w:t>Governor</w:t>
      </w:r>
      <w:r w:rsidR="009B1618">
        <w:t xml:space="preserve"> or </w:t>
      </w:r>
      <w:r w:rsidR="0072240D">
        <w:t>President</w:t>
      </w:r>
      <w:r w:rsidR="00160723">
        <w:t>ial</w:t>
      </w:r>
      <w:r w:rsidR="009B1618">
        <w:t xml:space="preserve"> declaration of a state of emergency in California</w:t>
      </w:r>
      <w:r w:rsidR="005B7A65">
        <w:t>, other than those declared due to drought conditions,</w:t>
      </w:r>
      <w:r w:rsidR="009B1618">
        <w:t xml:space="preserve"> that does not impact utility service </w:t>
      </w:r>
      <w:r w:rsidR="000D715A">
        <w:t xml:space="preserve">to the extent required to activate </w:t>
      </w:r>
      <w:r w:rsidR="577DFEAA">
        <w:t>automatic</w:t>
      </w:r>
      <w:r w:rsidR="009B1618">
        <w:t xml:space="preserve"> </w:t>
      </w:r>
      <w:r w:rsidR="000D715A">
        <w:t xml:space="preserve">emergency </w:t>
      </w:r>
      <w:r w:rsidR="009B1618">
        <w:t>disaster relief protections.</w:t>
      </w:r>
    </w:p>
    <w:p w:rsidRPr="00D96162" w:rsidR="009B1618" w:rsidP="00D96162" w:rsidRDefault="009B1618" w14:paraId="5E478AF3" w14:textId="77777777">
      <w:pPr>
        <w:pStyle w:val="Mainex"/>
      </w:pPr>
      <w:bookmarkStart w:name="_Toc239950095" w:id="48"/>
      <w:r>
        <w:t>ORDER</w:t>
      </w:r>
      <w:bookmarkEnd w:id="48"/>
    </w:p>
    <w:p w:rsidRPr="00DD3914" w:rsidR="009B1618" w:rsidP="002C36C7" w:rsidRDefault="009B1618" w14:paraId="79AA7FD0" w14:textId="77777777">
      <w:pPr>
        <w:pStyle w:val="Standard"/>
        <w:keepNext/>
      </w:pPr>
      <w:r w:rsidRPr="002C36C7">
        <w:rPr>
          <w:b/>
          <w:bCs/>
        </w:rPr>
        <w:t>IT IS ORDERED</w:t>
      </w:r>
      <w:r w:rsidRPr="00DD3914">
        <w:t xml:space="preserve"> that:</w:t>
      </w:r>
    </w:p>
    <w:p w:rsidR="000A7739" w:rsidP="009B1618" w:rsidRDefault="0013697F" w14:paraId="68C7A2B1" w14:textId="6CFEE5E0">
      <w:pPr>
        <w:pStyle w:val="OP"/>
      </w:pPr>
      <w:r>
        <w:t>Certain disaster relief protections</w:t>
      </w:r>
      <w:r w:rsidR="6A1B8365">
        <w:t xml:space="preserve"> </w:t>
      </w:r>
      <w:r>
        <w:t xml:space="preserve">applicable to </w:t>
      </w:r>
      <w:r w:rsidRPr="009905BD">
        <w:t xml:space="preserve">California Universal Telephone </w:t>
      </w:r>
      <w:r>
        <w:t>Service P</w:t>
      </w:r>
      <w:r w:rsidRPr="009905BD">
        <w:t>rogram</w:t>
      </w:r>
      <w:r>
        <w:t xml:space="preserve"> </w:t>
      </w:r>
      <w:r w:rsidR="009B1618">
        <w:t>shall</w:t>
      </w:r>
      <w:r w:rsidRPr="00DD3914" w:rsidR="009B1618">
        <w:t xml:space="preserve"> apply upon and to the geographic area specified in a declaration of a state of emergency in California by the </w:t>
      </w:r>
      <w:r w:rsidR="0072240D">
        <w:t>Governor</w:t>
      </w:r>
      <w:r w:rsidRPr="00DD3914" w:rsidR="009B1618">
        <w:t xml:space="preserve"> of California or the </w:t>
      </w:r>
      <w:r w:rsidR="00160723">
        <w:t>P</w:t>
      </w:r>
      <w:r w:rsidRPr="00DD3914" w:rsidR="009B1618">
        <w:t>resident of the United States, when the disaster has caused</w:t>
      </w:r>
      <w:r w:rsidR="0006166D">
        <w:t>:</w:t>
      </w:r>
      <w:r w:rsidRPr="00DD3914" w:rsidR="009B1618">
        <w:t xml:space="preserve"> (1)</w:t>
      </w:r>
      <w:r w:rsidR="0006166D">
        <w:t> </w:t>
      </w:r>
      <w:r w:rsidRPr="00DD3914" w:rsidR="009B1618">
        <w:t>a disruption of the delivery or receipt of utility service; and/or (2)</w:t>
      </w:r>
      <w:r w:rsidR="0006166D">
        <w:t> </w:t>
      </w:r>
      <w:r w:rsidRPr="00DD3914" w:rsidR="009B1618">
        <w:t>the degradation of the quality of the utility service to residential and small business customers and when that disruption and/or degradation lasts for greater than 24 hours following the beginning of the disaster.</w:t>
      </w:r>
      <w:r w:rsidR="00B2138A">
        <w:t xml:space="preserve"> When a qualifying disaster is declared in one of California’s ten most populous counties, the disaster protections shall apply upon issuance of an administrative letter identifying eligible zip codes.</w:t>
      </w:r>
    </w:p>
    <w:p w:rsidR="0082188F" w:rsidP="009B1618" w:rsidRDefault="1CC5E72D" w14:paraId="3ACC3C0C" w14:textId="255CD95F">
      <w:pPr>
        <w:pStyle w:val="OP"/>
      </w:pPr>
      <w:r>
        <w:t xml:space="preserve">The waived provisions shall include the </w:t>
      </w:r>
      <w:r w:rsidR="00ED54F9">
        <w:t xml:space="preserve">rules governing </w:t>
      </w:r>
      <w:r>
        <w:t>non</w:t>
      </w:r>
      <w:r w:rsidR="006C0F31">
        <w:noBreakHyphen/>
      </w:r>
      <w:r>
        <w:t xml:space="preserve">usage, and annual renewal requirements. </w:t>
      </w:r>
      <w:r w:rsidR="009B1618">
        <w:t xml:space="preserve">These </w:t>
      </w:r>
      <w:r w:rsidR="0013697F">
        <w:t>certain disaster relief protections shall</w:t>
      </w:r>
      <w:r w:rsidR="009B1618">
        <w:t xml:space="preserve"> apply for a minimum </w:t>
      </w:r>
      <w:r w:rsidR="00212A69">
        <w:t>of 30 days</w:t>
      </w:r>
      <w:r w:rsidR="009B1618">
        <w:t>.</w:t>
      </w:r>
    </w:p>
    <w:p w:rsidR="00212A69" w:rsidP="006674B7" w:rsidRDefault="00DC2A43" w14:paraId="47651330" w14:textId="09C5C102">
      <w:pPr>
        <w:pStyle w:val="BlockQuoteH033"/>
        <w:numPr>
          <w:ilvl w:val="1"/>
          <w:numId w:val="5"/>
        </w:numPr>
      </w:pPr>
      <w:r>
        <w:t>To the extent that utility service is still disrupted and/or any evacuation/shelter in place restrictions made necessary by the declared disaster</w:t>
      </w:r>
      <w:r w:rsidR="001B1EB5">
        <w:t>,</w:t>
      </w:r>
      <w:r w:rsidRPr="001B1EB5" w:rsidR="001B1EB5">
        <w:rPr>
          <w:color w:val="000000"/>
        </w:rPr>
        <w:t xml:space="preserve"> </w:t>
      </w:r>
      <w:r w:rsidR="001B1EB5">
        <w:rPr>
          <w:color w:val="000000"/>
        </w:rPr>
        <w:t>noticed by the applicable state or local agency,</w:t>
      </w:r>
      <w:r>
        <w:t xml:space="preserve"> are still in place at the end of the 30</w:t>
      </w:r>
      <w:r w:rsidR="006C0F31">
        <w:noBreakHyphen/>
      </w:r>
      <w:r>
        <w:t xml:space="preserve">day period, the </w:t>
      </w:r>
      <w:r w:rsidR="00ED54F9">
        <w:t>waivers</w:t>
      </w:r>
      <w:r>
        <w:t xml:space="preserve"> will be automatically extended until and for an additional 30 days from the date that service is restored, and evacuation or shelter</w:t>
      </w:r>
      <w:r w:rsidR="006C0F31">
        <w:noBreakHyphen/>
      </w:r>
      <w:r>
        <w:t>in</w:t>
      </w:r>
      <w:r w:rsidR="001B1EB5">
        <w:t>-</w:t>
      </w:r>
      <w:r>
        <w:t>place orders are lifted.</w:t>
      </w:r>
    </w:p>
    <w:p w:rsidR="006229B7" w:rsidP="00691026" w:rsidRDefault="00DC2A43" w14:paraId="5A443AA3" w14:textId="0CF9C935">
      <w:pPr>
        <w:pStyle w:val="BlockQuoteH033"/>
        <w:numPr>
          <w:ilvl w:val="1"/>
          <w:numId w:val="5"/>
        </w:numPr>
        <w:ind w:left="1195" w:hanging="475"/>
      </w:pPr>
      <w:r>
        <w:t xml:space="preserve">When an applicable disaster is declared in one of the ten most populous counties of the state, these protections </w:t>
      </w:r>
      <w:r w:rsidR="00601CCD">
        <w:t>shall</w:t>
      </w:r>
      <w:r>
        <w:t xml:space="preserve"> be limited to customers residing in the zip codes impacted directly by and bordering the disaster area</w:t>
      </w:r>
      <w:r w:rsidR="00B2138A">
        <w:t>, as identified in an administrative letter issued by the Communications Director</w:t>
      </w:r>
      <w:r>
        <w:t>.</w:t>
      </w:r>
      <w:r w:rsidR="00B2138A">
        <w:t xml:space="preserve"> This administrative letter shall also be posted to the Commission’s website.</w:t>
      </w:r>
    </w:p>
    <w:p w:rsidR="00D17F49" w:rsidP="00691026" w:rsidRDefault="00DC2A43" w14:paraId="62B3DEE1" w14:textId="076CA71E">
      <w:pPr>
        <w:pStyle w:val="BlockQuoteH033"/>
        <w:numPr>
          <w:ilvl w:val="1"/>
          <w:numId w:val="5"/>
        </w:numPr>
        <w:ind w:left="1195" w:hanging="475"/>
      </w:pPr>
      <w:r>
        <w:t xml:space="preserve">The </w:t>
      </w:r>
      <w:r w:rsidR="00601CCD">
        <w:t xml:space="preserve">Communications Division Director </w:t>
      </w:r>
      <w:r w:rsidR="008F669D">
        <w:t>may</w:t>
      </w:r>
      <w:r>
        <w:t xml:space="preserve"> issue an administrative letter </w:t>
      </w:r>
      <w:r w:rsidR="00703497">
        <w:t xml:space="preserve">to LifeLine service providers and the LifeLine service lists </w:t>
      </w:r>
      <w:r>
        <w:t xml:space="preserve">clarifying </w:t>
      </w:r>
      <w:r w:rsidR="00601CCD">
        <w:t xml:space="preserve">the specific end date of </w:t>
      </w:r>
      <w:r>
        <w:t xml:space="preserve">the disaster </w:t>
      </w:r>
      <w:r w:rsidR="00601CCD">
        <w:t xml:space="preserve">relief </w:t>
      </w:r>
      <w:r>
        <w:t>protections.</w:t>
      </w:r>
      <w:r w:rsidR="00703497">
        <w:t xml:space="preserve"> The administrative letter will also be posted to the Commission’s website.</w:t>
      </w:r>
    </w:p>
    <w:p w:rsidRPr="00DD3914" w:rsidR="009B1618" w:rsidP="009B1618" w:rsidRDefault="009B1618" w14:paraId="30BCC101" w14:textId="368C8F70">
      <w:pPr>
        <w:pStyle w:val="OP"/>
      </w:pPr>
      <w:r w:rsidRPr="00DD3914">
        <w:t xml:space="preserve">Upon activation and for the duration of the </w:t>
      </w:r>
      <w:r w:rsidR="005E5952">
        <w:t xml:space="preserve">California Public Utilities </w:t>
      </w:r>
      <w:r w:rsidRPr="00DD3914">
        <w:t>Commission</w:t>
      </w:r>
      <w:r w:rsidR="00312E10">
        <w:t>’</w:t>
      </w:r>
      <w:r w:rsidRPr="00DD3914">
        <w:t xml:space="preserve">s permanent disaster relief mechanisms adopted herein, wireless </w:t>
      </w:r>
      <w:r w:rsidRPr="009905BD" w:rsidR="005E5952">
        <w:t xml:space="preserve">California Universal Telephone </w:t>
      </w:r>
      <w:r w:rsidR="005E5952">
        <w:t>Service P</w:t>
      </w:r>
      <w:r w:rsidRPr="009905BD" w:rsidR="005E5952">
        <w:t>rogram</w:t>
      </w:r>
      <w:r w:rsidR="005E5952">
        <w:t xml:space="preserve"> (LifeLine) </w:t>
      </w:r>
      <w:r w:rsidRPr="00DD3914">
        <w:t>providers shall waive service activation</w:t>
      </w:r>
      <w:r w:rsidR="0013697F">
        <w:t xml:space="preserve"> and</w:t>
      </w:r>
      <w:r w:rsidRPr="00DD3914">
        <w:t xml:space="preserve"> connection </w:t>
      </w:r>
      <w:r>
        <w:t xml:space="preserve">and conversion </w:t>
      </w:r>
      <w:r w:rsidRPr="00DD3914">
        <w:t xml:space="preserve">fees for impacted </w:t>
      </w:r>
      <w:r w:rsidR="005E5952">
        <w:t xml:space="preserve">LifeLine </w:t>
      </w:r>
      <w:r w:rsidRPr="00DD3914">
        <w:t>subscribers.</w:t>
      </w:r>
    </w:p>
    <w:p w:rsidR="0082188F" w:rsidP="009B1618" w:rsidRDefault="0013697F" w14:paraId="53E2927D" w14:textId="6E53E804">
      <w:pPr>
        <w:pStyle w:val="OP"/>
      </w:pPr>
      <w:r w:rsidRPr="009905BD">
        <w:t xml:space="preserve">California Universal Telephone </w:t>
      </w:r>
      <w:r>
        <w:t>Service P</w:t>
      </w:r>
      <w:r w:rsidRPr="009905BD">
        <w:t>rogram</w:t>
      </w:r>
      <w:r>
        <w:t xml:space="preserve"> (LifeLine) </w:t>
      </w:r>
      <w:r w:rsidRPr="00DD3914" w:rsidR="009B1618">
        <w:t xml:space="preserve">service providers shall </w:t>
      </w:r>
      <w:r>
        <w:t>submit</w:t>
      </w:r>
      <w:r w:rsidRPr="00DD3914" w:rsidR="009B1618">
        <w:t xml:space="preserve"> a </w:t>
      </w:r>
      <w:r w:rsidR="006C0F31">
        <w:t>Tier 1</w:t>
      </w:r>
      <w:r w:rsidRPr="00DD3914" w:rsidR="009B1618">
        <w:t xml:space="preserve"> advice letter </w:t>
      </w:r>
      <w:r w:rsidR="009B1618">
        <w:t xml:space="preserve">within </w:t>
      </w:r>
      <w:r w:rsidR="00B143C2">
        <w:t>60</w:t>
      </w:r>
      <w:r w:rsidR="009B1618">
        <w:t xml:space="preserve"> days of the effective date of this decision</w:t>
      </w:r>
      <w:r w:rsidRPr="00DD3914" w:rsidR="009B1618">
        <w:t xml:space="preserve"> updating the outreach</w:t>
      </w:r>
      <w:r w:rsidR="009B1618">
        <w:t xml:space="preserve"> plans submitted in compliance with Decision</w:t>
      </w:r>
      <w:r w:rsidR="00BE4200">
        <w:t> </w:t>
      </w:r>
      <w:r w:rsidR="009B1618">
        <w:t>19</w:t>
      </w:r>
      <w:r w:rsidR="006C0F31">
        <w:noBreakHyphen/>
      </w:r>
      <w:r w:rsidR="009B1618">
        <w:t>08</w:t>
      </w:r>
      <w:r w:rsidR="006C0F31">
        <w:noBreakHyphen/>
      </w:r>
      <w:r w:rsidR="009B1618">
        <w:t>025, Ordering Paragraph</w:t>
      </w:r>
      <w:r w:rsidR="00BE4200">
        <w:t> </w:t>
      </w:r>
      <w:r w:rsidR="009B1618">
        <w:t>8, to include information regarding how such providers intend to communicate permanent disaster relief protections to customers affected by relevant disasters before and during a disaster.</w:t>
      </w:r>
    </w:p>
    <w:p w:rsidR="002B3704" w:rsidP="002B3704" w:rsidRDefault="002B3704" w14:paraId="0C3AF76C" w14:textId="1D074C52">
      <w:pPr>
        <w:pStyle w:val="OP"/>
      </w:pPr>
      <w:r w:rsidRPr="009905BD">
        <w:t xml:space="preserve">California Universal Telephone </w:t>
      </w:r>
      <w:r>
        <w:t>Service P</w:t>
      </w:r>
      <w:r w:rsidRPr="009905BD">
        <w:t>rogram</w:t>
      </w:r>
      <w:r>
        <w:t xml:space="preserve"> (LifeLine) service providers shall inform 2</w:t>
      </w:r>
      <w:r w:rsidR="006C0F31">
        <w:noBreakHyphen/>
      </w:r>
      <w:r>
        <w:t>1</w:t>
      </w:r>
      <w:r w:rsidR="006C0F31">
        <w:noBreakHyphen/>
      </w:r>
      <w:r>
        <w:t>1 service providers of the availability of LifeLine service for low</w:t>
      </w:r>
      <w:r w:rsidR="006C0F31">
        <w:noBreakHyphen/>
      </w:r>
      <w:r>
        <w:t>income Californians and of the related consumer protections required in relevant emergencies. LifeLine service providers shall provide 2</w:t>
      </w:r>
      <w:r w:rsidR="006C0F31">
        <w:noBreakHyphen/>
      </w:r>
      <w:r>
        <w:t>1</w:t>
      </w:r>
      <w:r w:rsidR="006C0F31">
        <w:noBreakHyphen/>
      </w:r>
      <w:r>
        <w:t xml:space="preserve">1 service providers with </w:t>
      </w:r>
      <w:r w:rsidR="009D5379">
        <w:t xml:space="preserve">customer service phone numbers and direct </w:t>
      </w:r>
      <w:r>
        <w:t>links to their California LifeLine websites to ensure this information can be disseminated via 2</w:t>
      </w:r>
      <w:r w:rsidR="006C0F31">
        <w:noBreakHyphen/>
      </w:r>
      <w:r>
        <w:t>1</w:t>
      </w:r>
      <w:r w:rsidR="006C0F31">
        <w:noBreakHyphen/>
      </w:r>
      <w:r>
        <w:t>1 in emergency situations</w:t>
      </w:r>
      <w:r w:rsidR="009D5379">
        <w:t xml:space="preserve"> and shall update 2-1-1 service providers when this contact information changes</w:t>
      </w:r>
      <w:r>
        <w:t xml:space="preserve">. Service providers shall confirm compliance with </w:t>
      </w:r>
      <w:r w:rsidR="009D5379">
        <w:t xml:space="preserve">the initial outreach requirement in </w:t>
      </w:r>
      <w:r>
        <w:t xml:space="preserve">this Ordering Paragraph in the </w:t>
      </w:r>
      <w:r w:rsidR="006C0F31">
        <w:t>Tier 1</w:t>
      </w:r>
      <w:r>
        <w:t xml:space="preserve"> advice letters submitted to confirm updates of emergency disaster communication and outreach plans.</w:t>
      </w:r>
    </w:p>
    <w:p w:rsidR="009B1618" w:rsidP="009B1618" w:rsidRDefault="0013697F" w14:paraId="760EB8A5" w14:textId="434B7EC0">
      <w:pPr>
        <w:pStyle w:val="OP"/>
      </w:pPr>
      <w:r w:rsidRPr="009905BD">
        <w:t xml:space="preserve">California Universal Telephone </w:t>
      </w:r>
      <w:r>
        <w:t>Service P</w:t>
      </w:r>
      <w:r w:rsidRPr="009905BD">
        <w:t>rogram</w:t>
      </w:r>
      <w:r>
        <w:t xml:space="preserve"> </w:t>
      </w:r>
      <w:r w:rsidR="006F10E9">
        <w:t xml:space="preserve">(LifeLine) </w:t>
      </w:r>
      <w:r w:rsidR="009B1618">
        <w:t xml:space="preserve">service providers shall submit to </w:t>
      </w:r>
      <w:r w:rsidR="00A24EE4">
        <w:t xml:space="preserve">a </w:t>
      </w:r>
      <w:r w:rsidR="006C0F31">
        <w:t>Tier 2</w:t>
      </w:r>
      <w:r w:rsidR="00A24EE4">
        <w:t xml:space="preserve"> advice letter to the </w:t>
      </w:r>
      <w:r w:rsidR="009B1618">
        <w:t xml:space="preserve">Communications Division </w:t>
      </w:r>
      <w:r w:rsidR="00B13CED">
        <w:t xml:space="preserve">for review and approval </w:t>
      </w:r>
      <w:r w:rsidR="002B3704">
        <w:t>of the</w:t>
      </w:r>
      <w:r w:rsidR="009B1618">
        <w:t xml:space="preserve"> marketing and consumer education materials the providers will use to inform customers of availability of LifeLine and customer protections adopted by this decision before and during a disaster, pursuant to General Order</w:t>
      </w:r>
      <w:r w:rsidR="00FF6D7A">
        <w:t> </w:t>
      </w:r>
      <w:r w:rsidR="009B1618">
        <w:t>153</w:t>
      </w:r>
      <w:r w:rsidR="006C0F31">
        <w:noBreakHyphen/>
      </w:r>
      <w:r w:rsidR="009B1618">
        <w:t xml:space="preserve">A </w:t>
      </w:r>
      <w:r w:rsidR="00862C6E">
        <w:t>Section </w:t>
      </w:r>
      <w:r w:rsidR="009B1618">
        <w:t>7.10 within 45 days of the effective date of this decision.</w:t>
      </w:r>
    </w:p>
    <w:p w:rsidR="009B1618" w:rsidP="009B1618" w:rsidRDefault="006F10E9" w14:paraId="6573ADAC" w14:textId="3D0EAD36">
      <w:pPr>
        <w:pStyle w:val="OP"/>
      </w:pPr>
      <w:r w:rsidRPr="009905BD">
        <w:t xml:space="preserve">California Universal Telephone </w:t>
      </w:r>
      <w:r>
        <w:t>Service P</w:t>
      </w:r>
      <w:r w:rsidRPr="009905BD">
        <w:t>rogram</w:t>
      </w:r>
      <w:r>
        <w:t xml:space="preserve"> (LifeLine) </w:t>
      </w:r>
      <w:r w:rsidR="009B1618">
        <w:t>service providers shall confirm implementation of the disaster relief required by this decision</w:t>
      </w:r>
      <w:r w:rsidRPr="00152B2A" w:rsidR="009B1618">
        <w:t xml:space="preserve"> </w:t>
      </w:r>
      <w:r w:rsidR="009B1618">
        <w:t xml:space="preserve">in the </w:t>
      </w:r>
      <w:r w:rsidR="006C0F31">
        <w:t>Tier 1</w:t>
      </w:r>
      <w:r w:rsidR="009B1618">
        <w:t xml:space="preserve"> advice letters required by Decision</w:t>
      </w:r>
      <w:r w:rsidR="005C0ADD">
        <w:t> </w:t>
      </w:r>
      <w:r w:rsidR="009B1618">
        <w:t>19</w:t>
      </w:r>
      <w:r w:rsidR="006C0F31">
        <w:noBreakHyphen/>
      </w:r>
      <w:r w:rsidR="009B1618">
        <w:t>08</w:t>
      </w:r>
      <w:r w:rsidR="006C0F31">
        <w:noBreakHyphen/>
      </w:r>
      <w:r w:rsidR="009B1618">
        <w:t>025 Ordering Paragraph</w:t>
      </w:r>
      <w:r w:rsidR="005D6DAB">
        <w:t> </w:t>
      </w:r>
      <w:r w:rsidR="009B1618">
        <w:t>2</w:t>
      </w:r>
      <w:r w:rsidR="002B3704">
        <w:t xml:space="preserve"> to be submitted within 15 days of a declaration of qualifying emergency</w:t>
      </w:r>
      <w:r w:rsidR="009B1618">
        <w:t xml:space="preserve">. </w:t>
      </w:r>
      <w:r w:rsidR="00360438">
        <w:t>The</w:t>
      </w:r>
      <w:r w:rsidR="009B1618">
        <w:t xml:space="preserve"> advice letter must confirm implementation of the required relief and must include a description of the customer outreach performed to inform affected customers of the availability of LifeLine and to inform LifeLine participants of the protections available to them following the disaster declaration or other duration as specified in the authorizing instrument.</w:t>
      </w:r>
    </w:p>
    <w:p w:rsidR="00342F94" w:rsidP="009B1618" w:rsidRDefault="00342F94" w14:paraId="2D9A8E6E" w14:textId="687B662A">
      <w:pPr>
        <w:pStyle w:val="OP"/>
      </w:pPr>
      <w:r>
        <w:t xml:space="preserve">Service providers shall report to the </w:t>
      </w:r>
      <w:r w:rsidRPr="009905BD" w:rsidR="006F10E9">
        <w:t xml:space="preserve">California Universal Telephone </w:t>
      </w:r>
      <w:r w:rsidR="006F10E9">
        <w:t>Service P</w:t>
      </w:r>
      <w:r w:rsidRPr="009905BD" w:rsidR="006F10E9">
        <w:t>rogram</w:t>
      </w:r>
      <w:r w:rsidR="006F10E9">
        <w:t xml:space="preserve"> (</w:t>
      </w:r>
      <w:r>
        <w:t>LifeLine</w:t>
      </w:r>
      <w:r w:rsidR="006F10E9">
        <w:t>)</w:t>
      </w:r>
      <w:r>
        <w:t xml:space="preserve"> Third Party Administrator the number of customers who would have been issued a non</w:t>
      </w:r>
      <w:r w:rsidR="006C0F31">
        <w:noBreakHyphen/>
      </w:r>
      <w:r>
        <w:t>usage notice under General Order</w:t>
      </w:r>
      <w:r w:rsidR="006C5545">
        <w:t> </w:t>
      </w:r>
      <w:r>
        <w:t>153</w:t>
      </w:r>
      <w:r w:rsidR="006C0F31">
        <w:noBreakHyphen/>
      </w:r>
      <w:r>
        <w:t>A Section</w:t>
      </w:r>
      <w:r w:rsidR="006C5545">
        <w:t> </w:t>
      </w:r>
      <w:r>
        <w:t>5.7.2, but for implementation of disaster relief protections, within 45 days of the conclusion of disaster relief protections.</w:t>
      </w:r>
    </w:p>
    <w:p w:rsidR="009B1618" w:rsidP="009B1618" w:rsidRDefault="00C80F6B" w14:paraId="56E5C5E2" w14:textId="002933E3">
      <w:pPr>
        <w:pStyle w:val="OP"/>
      </w:pPr>
      <w:r w:rsidRPr="009905BD">
        <w:t xml:space="preserve">California Universal Telephone </w:t>
      </w:r>
      <w:r>
        <w:t>Service P</w:t>
      </w:r>
      <w:r w:rsidRPr="009905BD">
        <w:t>rogram</w:t>
      </w:r>
      <w:r>
        <w:t xml:space="preserve"> </w:t>
      </w:r>
      <w:r w:rsidR="00D60FDA">
        <w:t>(</w:t>
      </w:r>
      <w:r w:rsidR="009B1618">
        <w:t>LifeLine</w:t>
      </w:r>
      <w:r w:rsidR="00D60FDA">
        <w:t>)</w:t>
      </w:r>
      <w:r w:rsidR="009B1618">
        <w:t xml:space="preserve"> service providers shall update their websites, LifeLine application notice forms and application instructions, Annual LifeLine Notices, and consumer </w:t>
      </w:r>
      <w:r w:rsidR="0048194F">
        <w:t xml:space="preserve">education </w:t>
      </w:r>
      <w:r w:rsidR="009B1618">
        <w:t>and marketing materials as described herein to inform customers of the impacts of the Federal Communications Commission</w:t>
      </w:r>
      <w:r w:rsidR="00312E10">
        <w:t>’</w:t>
      </w:r>
      <w:r w:rsidR="009B1618">
        <w:t>s Wireline Competition Bureau</w:t>
      </w:r>
      <w:r w:rsidR="00312E10">
        <w:t>’</w:t>
      </w:r>
      <w:r w:rsidR="009B1618">
        <w:t>s November</w:t>
      </w:r>
      <w:r w:rsidR="006B4C39">
        <w:t> </w:t>
      </w:r>
      <w:r w:rsidR="009B1618">
        <w:t xml:space="preserve">20, 2025, Order, </w:t>
      </w:r>
      <w:r w:rsidRPr="009905BD" w:rsidR="009B1618">
        <w:rPr>
          <w:i/>
          <w:iCs/>
        </w:rPr>
        <w:t>In the Matter of Lifeline and Link Up Reform and Modernization</w:t>
      </w:r>
      <w:r w:rsidR="009B1618">
        <w:rPr>
          <w:i/>
          <w:iCs/>
        </w:rPr>
        <w:t>.</w:t>
      </w:r>
      <w:r w:rsidR="009B1618">
        <w:t xml:space="preserve"> Within 45 days of the effective date of this decision, LifeLine service providers shall submit to the Communications Division </w:t>
      </w:r>
      <w:r w:rsidR="006C0F31">
        <w:t>Tier 2</w:t>
      </w:r>
      <w:r w:rsidR="00627B24">
        <w:t xml:space="preserve"> advice letters containing </w:t>
      </w:r>
      <w:r w:rsidR="009B1618">
        <w:t>updated consumer education and marketing materials, including website screenshots, copies of notices and application instructions, and customer service representative scripts, consistent with the requirements of this decision.</w:t>
      </w:r>
    </w:p>
    <w:p w:rsidR="0082188F" w:rsidP="009B1618" w:rsidRDefault="009B1618" w14:paraId="39D18417" w14:textId="23F8C22E">
      <w:pPr>
        <w:pStyle w:val="OP"/>
      </w:pPr>
      <w:r>
        <w:t xml:space="preserve">Within </w:t>
      </w:r>
      <w:r w:rsidR="00B2138A">
        <w:t>90</w:t>
      </w:r>
      <w:r>
        <w:t xml:space="preserve"> days of the effective date of this decision, </w:t>
      </w:r>
      <w:r w:rsidRPr="009905BD" w:rsidR="00C80F6B">
        <w:t xml:space="preserve">California Universal Telephone </w:t>
      </w:r>
      <w:r w:rsidR="00C80F6B">
        <w:t>Service P</w:t>
      </w:r>
      <w:r w:rsidRPr="009905BD" w:rsidR="00C80F6B">
        <w:t>rogram</w:t>
      </w:r>
      <w:r w:rsidR="00C80F6B">
        <w:t xml:space="preserve"> (LifeLine) </w:t>
      </w:r>
      <w:r>
        <w:t>service providers shall serve on the service list of this rulemaking, data in Excel format showing from February 2025, up through the last full month prior to the effective date of this decision, monthly enrollment totals as of the end of each month for the following categories: California LifeLine enrollment only (no federal make</w:t>
      </w:r>
      <w:r w:rsidR="006C0F31">
        <w:noBreakHyphen/>
      </w:r>
      <w:r>
        <w:t>up), California LifeLine enrollment only (federal make</w:t>
      </w:r>
      <w:r w:rsidR="006C0F31">
        <w:noBreakHyphen/>
      </w:r>
      <w:r>
        <w:t>up), dual program enrollment, and federal Lifeline enrollment only for customers with California addresses.</w:t>
      </w:r>
    </w:p>
    <w:p w:rsidR="009B1618" w:rsidP="009B1618" w:rsidRDefault="00C80F6B" w14:paraId="41B07CC9" w14:textId="631BC6E0">
      <w:pPr>
        <w:pStyle w:val="OP"/>
      </w:pPr>
      <w:r w:rsidRPr="009905BD">
        <w:t xml:space="preserve">California Universal Telephone </w:t>
      </w:r>
      <w:r>
        <w:t>Service P</w:t>
      </w:r>
      <w:r w:rsidRPr="009905BD">
        <w:t>rogram</w:t>
      </w:r>
      <w:r>
        <w:t xml:space="preserve"> </w:t>
      </w:r>
      <w:r w:rsidR="00D60FDA">
        <w:t xml:space="preserve">(LifeLine) </w:t>
      </w:r>
      <w:r w:rsidR="009B1618">
        <w:t xml:space="preserve">service providers shall serve on the service list of this rulemaking additional data each </w:t>
      </w:r>
      <w:r w:rsidR="00384E02">
        <w:t xml:space="preserve">quarter </w:t>
      </w:r>
      <w:r w:rsidR="009B1618">
        <w:t xml:space="preserve">providing </w:t>
      </w:r>
      <w:r w:rsidR="00D60FDA">
        <w:t>monthly enrollment totals as of the end of each month for the following categories: California LifeLine enrollment only (no federal make</w:t>
      </w:r>
      <w:r w:rsidR="006C0F31">
        <w:noBreakHyphen/>
      </w:r>
      <w:r w:rsidR="00D60FDA">
        <w:t>up), California LifeLine enrollment only (federal make</w:t>
      </w:r>
      <w:r w:rsidR="006C0F31">
        <w:noBreakHyphen/>
      </w:r>
      <w:r w:rsidR="00D60FDA">
        <w:t>up), dual program enrollment, and federal Lifeline enrollment only for customers with California addresses</w:t>
      </w:r>
      <w:r w:rsidR="009B1618">
        <w:t xml:space="preserve">. This </w:t>
      </w:r>
      <w:r w:rsidR="00384E02">
        <w:t xml:space="preserve">quarterly </w:t>
      </w:r>
      <w:r w:rsidR="009B1618">
        <w:t xml:space="preserve">reporting requirement must be completed by close of business on the </w:t>
      </w:r>
      <w:r w:rsidR="00B2138A">
        <w:t>15</w:t>
      </w:r>
      <w:r w:rsidRPr="005B7A65" w:rsidR="00B2138A">
        <w:rPr>
          <w:vertAlign w:val="superscript"/>
        </w:rPr>
        <w:t>th</w:t>
      </w:r>
      <w:r w:rsidR="009B1618">
        <w:t xml:space="preserve"> day </w:t>
      </w:r>
      <w:r w:rsidR="00384E02">
        <w:t>after</w:t>
      </w:r>
      <w:r w:rsidR="001D2E24">
        <w:t xml:space="preserve"> the end of</w:t>
      </w:r>
      <w:r w:rsidR="00384E02">
        <w:t xml:space="preserve"> each quarter</w:t>
      </w:r>
      <w:r w:rsidR="00D60FDA">
        <w:t xml:space="preserve"> after the initial data filing due within </w:t>
      </w:r>
      <w:r w:rsidR="00B2138A">
        <w:t>9</w:t>
      </w:r>
      <w:r w:rsidR="00D60FDA">
        <w:t>0 days of the issuance of this decision</w:t>
      </w:r>
      <w:r w:rsidR="009B1618">
        <w:t xml:space="preserve">, or the first business day following the  </w:t>
      </w:r>
      <w:r w:rsidR="00B2138A">
        <w:t>15</w:t>
      </w:r>
      <w:r w:rsidRPr="005B7A65" w:rsidR="00B2138A">
        <w:rPr>
          <w:vertAlign w:val="superscript"/>
        </w:rPr>
        <w:t>th</w:t>
      </w:r>
      <w:r w:rsidR="00B2138A">
        <w:t xml:space="preserve"> </w:t>
      </w:r>
      <w:r w:rsidR="009B1618">
        <w:t xml:space="preserve">day </w:t>
      </w:r>
      <w:r w:rsidR="001D2E24">
        <w:t>after the end of each quarter</w:t>
      </w:r>
      <w:r w:rsidR="009B1618">
        <w:t xml:space="preserve"> and continues through </w:t>
      </w:r>
      <w:r w:rsidR="002A69F1">
        <w:t>calendar year</w:t>
      </w:r>
      <w:r w:rsidR="009B1618">
        <w:t xml:space="preserve"> 2027.</w:t>
      </w:r>
      <w:r w:rsidR="00D60FDA">
        <w:t xml:space="preserve"> This data must be served in Excel format.</w:t>
      </w:r>
    </w:p>
    <w:p w:rsidR="00444521" w:rsidP="005E5952" w:rsidRDefault="00D60FDA" w14:paraId="050233D4" w14:textId="6DDB9CBF">
      <w:pPr>
        <w:pStyle w:val="OP"/>
      </w:pPr>
      <w:r w:rsidRPr="009905BD">
        <w:t xml:space="preserve">California Universal Telephone </w:t>
      </w:r>
      <w:r>
        <w:t>Service P</w:t>
      </w:r>
      <w:r w:rsidRPr="009905BD">
        <w:t>rogram</w:t>
      </w:r>
      <w:r>
        <w:t xml:space="preserve"> (LifeLine) service providers seeking to implement a dual program enrollment process must submit a </w:t>
      </w:r>
      <w:r w:rsidR="006C0F31">
        <w:t>Tier 2</w:t>
      </w:r>
      <w:r>
        <w:t xml:space="preserve"> advice letter with the proposed language the provider seeks to use to inform </w:t>
      </w:r>
      <w:r w:rsidR="005E5952">
        <w:t>an</w:t>
      </w:r>
      <w:r>
        <w:t xml:space="preserve"> applicant of the separate administration of the California LifeLine and federal Lifeline programs, and </w:t>
      </w:r>
      <w:r w:rsidR="005E5952">
        <w:t xml:space="preserve">of the </w:t>
      </w:r>
      <w:r>
        <w:t xml:space="preserve">diminished privacy and data sharing protections because their information will be provided directly to a federal agency. The advice letter shall also inform the California Public Utilities Commission of the proposed placement of the required </w:t>
      </w:r>
      <w:r w:rsidR="005E5952">
        <w:t xml:space="preserve">disclosure </w:t>
      </w:r>
      <w:r>
        <w:t xml:space="preserve">information and check box indicating affirmative consent in the provider’s application materials and/or provide customer service representative scripts that incorporate these affirmative consent requirements. If the service provider intends to use a method other than or in addition to a check box or verbal confirmation via customer service representative to indicate consent, the advice letter should contain a description of this additional method. </w:t>
      </w:r>
      <w:r w:rsidR="005E5952">
        <w:t>This advice letter shall also contain proposed language that augments or clarifies customer notices and educational material regarding the relationship between California and federal LifeLine and reflects the proposed dual enrollment process, to prevent further confusion regarding what aspects of the programs are coordinated by virtue of the dual enrollment process.</w:t>
      </w:r>
    </w:p>
    <w:p w:rsidR="29968684" w:rsidP="1872C5CF" w:rsidRDefault="29968684" w14:paraId="33D8967C" w14:textId="5DDFA652">
      <w:pPr>
        <w:pStyle w:val="OP"/>
      </w:pPr>
      <w:r>
        <w:t xml:space="preserve">The emergency disaster relief </w:t>
      </w:r>
      <w:r w:rsidR="568715E0">
        <w:t>requirements</w:t>
      </w:r>
      <w:r>
        <w:t xml:space="preserve"> </w:t>
      </w:r>
      <w:r w:rsidR="568715E0">
        <w:t>or provisions</w:t>
      </w:r>
      <w:r>
        <w:t xml:space="preserve"> adopted by this decision shall become effective </w:t>
      </w:r>
      <w:r w:rsidR="6B732068">
        <w:t xml:space="preserve">on the date specified in an administrative letter </w:t>
      </w:r>
      <w:r w:rsidR="5537798B">
        <w:t xml:space="preserve">to be </w:t>
      </w:r>
      <w:r w:rsidR="6B732068">
        <w:t xml:space="preserve">issued by the </w:t>
      </w:r>
      <w:r>
        <w:t>California Public Utilities Commission</w:t>
      </w:r>
      <w:r w:rsidR="00312E10">
        <w:t>’</w:t>
      </w:r>
      <w:r w:rsidR="00ED7236">
        <w:t>s Communication Division</w:t>
      </w:r>
      <w:r>
        <w:t xml:space="preserve"> </w:t>
      </w:r>
      <w:r w:rsidR="3403815C">
        <w:t>after</w:t>
      </w:r>
      <w:r w:rsidR="7CA31DDB">
        <w:t xml:space="preserve"> receiving confirmation from the Third Party Administrator (TPA) that the TPA can begin implementing the</w:t>
      </w:r>
      <w:r w:rsidR="65A1F598">
        <w:t xml:space="preserve"> emergency disaster relief</w:t>
      </w:r>
      <w:r w:rsidR="6FC7ED69">
        <w:t xml:space="preserve"> provisions</w:t>
      </w:r>
      <w:r w:rsidR="7CA31DDB">
        <w:t>.</w:t>
      </w:r>
    </w:p>
    <w:p w:rsidRPr="00DD3914" w:rsidR="009B1618" w:rsidP="009B1618" w:rsidRDefault="009B1618" w14:paraId="2AAFF5CD" w14:textId="0615B4C6">
      <w:pPr>
        <w:pStyle w:val="OP"/>
      </w:pPr>
      <w:r>
        <w:t>The revisions to General Order</w:t>
      </w:r>
      <w:r w:rsidR="00CC38C9">
        <w:t> </w:t>
      </w:r>
      <w:r>
        <w:t>153</w:t>
      </w:r>
      <w:r w:rsidR="006C0F31">
        <w:noBreakHyphen/>
      </w:r>
      <w:r>
        <w:t xml:space="preserve">A indicated in </w:t>
      </w:r>
      <w:r w:rsidR="00AD50CE">
        <w:t>Attachment </w:t>
      </w:r>
      <w:r>
        <w:t>A to this decision are adopted.</w:t>
      </w:r>
    </w:p>
    <w:p w:rsidR="009B1618" w:rsidP="004B00E9" w:rsidRDefault="009B1618" w14:paraId="3B757797" w14:textId="1182EB61">
      <w:pPr>
        <w:pStyle w:val="OP"/>
        <w:keepNext/>
        <w:ind w:firstLine="547"/>
      </w:pPr>
      <w:r w:rsidRPr="001E2A62">
        <w:t>Rulemaking</w:t>
      </w:r>
      <w:r>
        <w:t xml:space="preserve"> 25</w:t>
      </w:r>
      <w:r w:rsidR="006C0F31">
        <w:noBreakHyphen/>
      </w:r>
      <w:r>
        <w:t>11</w:t>
      </w:r>
      <w:r w:rsidR="006C0F31">
        <w:noBreakHyphen/>
      </w:r>
      <w:r>
        <w:t>005 remains open.</w:t>
      </w:r>
    </w:p>
    <w:p w:rsidR="009B1618" w:rsidP="004B00E9" w:rsidRDefault="009B1618" w14:paraId="2479A596" w14:textId="77777777">
      <w:pPr>
        <w:pStyle w:val="Standard"/>
        <w:keepNext/>
      </w:pPr>
      <w:r>
        <w:t>This order is effective today.</w:t>
      </w:r>
    </w:p>
    <w:p w:rsidR="009B1618" w:rsidP="004B00E9" w:rsidRDefault="009B1618" w14:paraId="69D23B24" w14:textId="17156F83">
      <w:pPr>
        <w:pStyle w:val="Standard"/>
        <w:keepNext/>
      </w:pPr>
      <w:r>
        <w:t xml:space="preserve">Dated </w:t>
      </w:r>
      <w:r w:rsidR="004B00E9">
        <w:t>____________________</w:t>
      </w:r>
      <w:r>
        <w:t xml:space="preserve">, at </w:t>
      </w:r>
      <w:r w:rsidR="00B320A7">
        <w:t>Sacramento</w:t>
      </w:r>
      <w:r>
        <w:t>, California</w:t>
      </w:r>
      <w:r w:rsidR="004B00E9">
        <w:t>.</w:t>
      </w:r>
    </w:p>
    <w:p w:rsidR="004B00E9" w:rsidP="004B00E9" w:rsidRDefault="004B00E9" w14:paraId="66FFD0F7" w14:textId="77777777">
      <w:pPr>
        <w:pStyle w:val="Standard"/>
        <w:keepNext/>
      </w:pPr>
    </w:p>
    <w:p w:rsidR="004B00E9" w:rsidP="004B00E9" w:rsidRDefault="004B00E9" w14:paraId="4F66E0FA" w14:textId="77777777">
      <w:pPr>
        <w:pStyle w:val="Standard"/>
        <w:keepNext/>
      </w:pPr>
    </w:p>
    <w:p w:rsidR="004B00E9" w:rsidP="004B00E9" w:rsidRDefault="004B00E9" w14:paraId="5FE05026" w14:textId="77777777">
      <w:pPr>
        <w:pStyle w:val="Standard"/>
        <w:keepNext/>
      </w:pPr>
    </w:p>
    <w:p w:rsidR="008E698F" w:rsidP="004B00E9" w:rsidRDefault="008E698F" w14:paraId="07BF2DA2" w14:textId="77777777">
      <w:pPr>
        <w:pStyle w:val="Standard"/>
        <w:keepNext/>
        <w:sectPr w:rsidR="008E698F" w:rsidSect="00617697">
          <w:footerReference w:type="default" r:id="rId18"/>
          <w:pgSz w:w="12240" w:h="15840"/>
          <w:pgMar w:top="1728" w:right="1440" w:bottom="1440" w:left="1440" w:header="720" w:footer="720" w:gutter="0"/>
          <w:pgNumType w:start="2"/>
          <w:cols w:space="720"/>
          <w:docGrid w:linePitch="360"/>
        </w:sectPr>
      </w:pPr>
    </w:p>
    <w:p w:rsidR="00DD6F27" w:rsidP="00DD6F27" w:rsidRDefault="00DD6F27" w14:paraId="5F0BAD96" w14:textId="77777777">
      <w:pPr>
        <w:ind w:firstLine="0"/>
      </w:pPr>
    </w:p>
    <w:p w:rsidR="00DD6F27" w:rsidP="00DD6F27" w:rsidRDefault="00DD6F27" w14:paraId="5E0F47EE" w14:textId="77777777">
      <w:pPr>
        <w:ind w:firstLine="0"/>
      </w:pPr>
    </w:p>
    <w:p w:rsidR="00DD6F27" w:rsidP="00DD6F27" w:rsidRDefault="00DD6F27" w14:paraId="0B4759A5" w14:textId="77777777">
      <w:pPr>
        <w:ind w:firstLine="0"/>
      </w:pPr>
    </w:p>
    <w:p w:rsidR="00DD6F27" w:rsidP="00DD6F27" w:rsidRDefault="00DD6F27" w14:paraId="4B46BCCC" w14:textId="77777777">
      <w:pPr>
        <w:ind w:firstLine="0"/>
      </w:pPr>
    </w:p>
    <w:p w:rsidR="00DD6F27" w:rsidP="00DD6F27" w:rsidRDefault="00DD6F27" w14:paraId="73C5BE3D" w14:textId="77777777">
      <w:pPr>
        <w:ind w:firstLine="0"/>
      </w:pPr>
    </w:p>
    <w:p w:rsidR="00DD6F27" w:rsidP="00DD6F27" w:rsidRDefault="00DD6F27" w14:paraId="04202C17" w14:textId="77777777">
      <w:pPr>
        <w:ind w:firstLine="0"/>
      </w:pPr>
    </w:p>
    <w:p w:rsidR="00DD6F27" w:rsidP="00DD6F27" w:rsidRDefault="00DD6F27" w14:paraId="614820A1" w14:textId="77777777">
      <w:pPr>
        <w:ind w:firstLine="0"/>
      </w:pPr>
    </w:p>
    <w:p w:rsidR="00DD6F27" w:rsidP="00DD6F27" w:rsidRDefault="00DD6F27" w14:paraId="2718BC1F" w14:textId="77777777">
      <w:pPr>
        <w:ind w:firstLine="0"/>
        <w:jc w:val="center"/>
        <w:rPr>
          <w:b/>
          <w:bCs/>
          <w:sz w:val="50"/>
        </w:rPr>
      </w:pPr>
      <w:r>
        <w:rPr>
          <w:b/>
          <w:bCs/>
          <w:sz w:val="50"/>
        </w:rPr>
        <w:t>ATTACHMENT A</w:t>
      </w:r>
    </w:p>
    <w:p w:rsidR="000416AB" w:rsidP="000416AB" w:rsidRDefault="000416AB" w14:paraId="10B13A69" w14:textId="77777777">
      <w:pPr>
        <w:ind w:firstLine="0"/>
        <w:jc w:val="center"/>
        <w:rPr>
          <w:b/>
          <w:bCs/>
          <w:sz w:val="50"/>
        </w:rPr>
      </w:pPr>
    </w:p>
    <w:p w:rsidRPr="00EF2984" w:rsidR="000416AB" w:rsidP="000416AB" w:rsidRDefault="000416AB" w14:paraId="7A1A8C1B" w14:textId="3F325FA1">
      <w:pPr>
        <w:ind w:firstLine="0"/>
        <w:jc w:val="center"/>
        <w:rPr>
          <w:b/>
          <w:bCs/>
          <w:sz w:val="40"/>
        </w:rPr>
      </w:pPr>
      <w:r w:rsidRPr="00EF2984">
        <w:rPr>
          <w:b/>
          <w:bCs/>
          <w:sz w:val="40"/>
        </w:rPr>
        <w:t>GENERAL ORDER 153</w:t>
      </w:r>
      <w:r w:rsidR="006C0F31">
        <w:rPr>
          <w:b/>
          <w:bCs/>
          <w:sz w:val="40"/>
        </w:rPr>
        <w:noBreakHyphen/>
      </w:r>
      <w:r w:rsidRPr="00EF2984">
        <w:rPr>
          <w:b/>
          <w:bCs/>
          <w:sz w:val="40"/>
        </w:rPr>
        <w:t>A</w:t>
      </w:r>
    </w:p>
    <w:p w:rsidR="00DD6F27" w:rsidP="000416AB" w:rsidRDefault="00DD6F27" w14:paraId="7AF5BFDC" w14:textId="77777777">
      <w:pPr>
        <w:ind w:firstLine="0"/>
      </w:pPr>
    </w:p>
    <w:sectPr w:rsidR="00DD6F27" w:rsidSect="00617697">
      <w:footerReference w:type="default" r:id="rId19"/>
      <w:pgSz w:w="12240" w:h="15840"/>
      <w:pgMar w:top="1728" w:right="1440" w:bottom="1440" w:left="1440" w:header="720" w:footer="720" w:gutter="0"/>
      <w:pgNumType w:start="2"/>
      <w:cols w:space="720"/>
      <w:docGrid w:linePitch="360"/>
    </w:sectPr>
    <w:p>
      <w:r>
        <w:t xml:space="preserve"/>
      </w:r>
    </w:p>
    <w:p>
      <w:r>
        <w:t xml:space="preserve">Attachment 1: </w:t>
      </w:r>
    </w:p>
    <w:p>
      <w:hyperlink w:history="true" r:id="Rbb6babe1f58d4801">
        <w:r w:rsidRPr="00CB1292">
          <w:rPr>
            <w:rStyle w:val="Hyperlink"/>
            <w:color w:val="2E74B5" w:themeColor="accent1" w:themeShade="BF"/>
            <w:u w:val="single"/>
          </w:rPr>
          <w:t>REDLINE (Rev. 1) R.25-11-005 Decision Adopting Disaster Relief.pdf</w:t>
        </w:r>
      </w:hyperlink>
    </w:p>
    <w:p>
      <w:r>
        <w:t xml:space="preserve"/>
      </w:r>
    </w:p>
    <w:p>
      <w:r>
        <w:t xml:space="preserve">Attachment 2: </w:t>
      </w:r>
    </w:p>
    <w:p>
      <w:hyperlink w:history="true" r:id="Rc2f2143ec1c64424">
        <w:r w:rsidRPr="00CB1292">
          <w:rPr>
            <w:rStyle w:val="Hyperlink"/>
            <w:color w:val="2E74B5" w:themeColor="accent1" w:themeShade="BF"/>
            <w:u w:val="single"/>
          </w:rPr>
          <w:t>R2511005 Attachment A Rev 1 FINAL.pdf</w:t>
        </w:r>
      </w:hyperlink>
    </w:p>
    <w:p>
      <w:r>
        <w:t xml:space="preserve"/>
      </w:r>
    </w:p>
    <w:p>
      <w:r>
        <w:t xml:space="preserve">Attachment 3: </w:t>
      </w:r>
    </w:p>
    <w:p>
      <w:hyperlink w:history="true" r:id="R7e6526c64f034d5f">
        <w:r w:rsidRPr="00CB1292">
          <w:rPr>
            <w:rStyle w:val="Hyperlink"/>
            <w:color w:val="2E74B5" w:themeColor="accent1" w:themeShade="BF"/>
            <w:u w:val="single"/>
          </w:rPr>
          <w:t>REDLINE R2511005 Attachment A Rev 1.pdf</w:t>
        </w:r>
      </w:hyperlink>
    </w:p>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B2C594" w14:textId="77777777" w:rsidR="00B30262" w:rsidRDefault="00B30262" w:rsidP="0098138E">
      <w:pPr>
        <w:spacing w:line="240" w:lineRule="auto"/>
      </w:pPr>
      <w:r>
        <w:separator/>
      </w:r>
    </w:p>
  </w:endnote>
  <w:endnote w:type="continuationSeparator" w:id="0">
    <w:p w14:paraId="487CCBA0" w14:textId="77777777" w:rsidR="00B30262" w:rsidRDefault="00B30262" w:rsidP="0098138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5197B" w14:textId="00C601A2" w:rsidR="00F92385" w:rsidRDefault="006C0F31" w:rsidP="00C32E96">
    <w:pPr>
      <w:spacing w:line="240" w:lineRule="auto"/>
      <w:ind w:firstLine="0"/>
      <w:jc w:val="center"/>
    </w:pPr>
    <w:r>
      <w:noBreakHyphen/>
    </w:r>
    <w:r w:rsidR="00C32E96">
      <w:t xml:space="preserve"> </w:t>
    </w:r>
    <w:sdt>
      <w:sdtPr>
        <w:id w:val="-1472208903"/>
        <w:docPartObj>
          <w:docPartGallery w:val="Page Numbers (Bottom of Page)"/>
          <w:docPartUnique/>
        </w:docPartObj>
      </w:sdtPr>
      <w:sdtEndPr>
        <w:rPr>
          <w:noProof/>
        </w:rPr>
      </w:sdtEndPr>
      <w:sdtContent>
        <w:r w:rsidR="00F92385">
          <w:fldChar w:fldCharType="begin"/>
        </w:r>
        <w:r w:rsidR="00F92385">
          <w:instrText xml:space="preserve"> PAGE   \* MERGEFORMAT </w:instrText>
        </w:r>
        <w:r w:rsidR="00F92385">
          <w:fldChar w:fldCharType="separate"/>
        </w:r>
        <w:r w:rsidR="00F92385">
          <w:rPr>
            <w:noProof/>
          </w:rPr>
          <w:t>2</w:t>
        </w:r>
        <w:r w:rsidR="00F92385">
          <w:rPr>
            <w:noProof/>
          </w:rPr>
          <w:fldChar w:fldCharType="end"/>
        </w:r>
        <w:r w:rsidR="00C32E96">
          <w:rPr>
            <w:noProof/>
          </w:rPr>
          <w:t xml:space="preserve"> </w:t>
        </w:r>
        <w:r>
          <w:rPr>
            <w:noProof/>
          </w:rPr>
          <w:noBreakHyphen/>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FA37E2" w14:textId="70C04C59" w:rsidR="00632207" w:rsidRDefault="00000000" w:rsidP="00D8195D">
    <w:pPr>
      <w:tabs>
        <w:tab w:val="center" w:pos="4680"/>
      </w:tabs>
      <w:spacing w:line="240" w:lineRule="auto"/>
      <w:ind w:firstLine="0"/>
      <w:rPr>
        <w:noProof/>
      </w:rPr>
    </w:pPr>
    <w:sdt>
      <w:sdtPr>
        <w:id w:val="-1352874971"/>
        <w:docPartObj>
          <w:docPartGallery w:val="Page Numbers (Bottom of Page)"/>
          <w:docPartUnique/>
        </w:docPartObj>
      </w:sdtPr>
      <w:sdtEndPr>
        <w:rPr>
          <w:noProof/>
        </w:rPr>
      </w:sdtEndPr>
      <w:sdtContent>
        <w:r w:rsidR="006674B7" w:rsidRPr="00B31EC4">
          <w:rPr>
            <w:sz w:val="16"/>
            <w:szCs w:val="16"/>
          </w:rPr>
          <w:t>618891028</w:t>
        </w:r>
        <w:r w:rsidR="00632207">
          <w:rPr>
            <w:rFonts w:ascii="Arial" w:hAnsi="Arial" w:cs="Arial"/>
            <w:sz w:val="16"/>
            <w:szCs w:val="16"/>
          </w:rPr>
          <w:tab/>
        </w:r>
        <w:r w:rsidR="006C0F31">
          <w:noBreakHyphen/>
        </w:r>
        <w:r w:rsidR="00EE4315">
          <w:t xml:space="preserve"> </w:t>
        </w:r>
        <w:r w:rsidR="00F92385">
          <w:fldChar w:fldCharType="begin"/>
        </w:r>
        <w:r w:rsidR="00F92385">
          <w:instrText xml:space="preserve"> PAGE   \* MERGEFORMAT </w:instrText>
        </w:r>
        <w:r w:rsidR="00F92385">
          <w:fldChar w:fldCharType="separate"/>
        </w:r>
        <w:r w:rsidR="00F92385">
          <w:rPr>
            <w:noProof/>
          </w:rPr>
          <w:t>2</w:t>
        </w:r>
        <w:r w:rsidR="00F92385">
          <w:rPr>
            <w:noProof/>
          </w:rPr>
          <w:fldChar w:fldCharType="end"/>
        </w:r>
      </w:sdtContent>
    </w:sdt>
    <w:r w:rsidR="00EE4315">
      <w:rPr>
        <w:noProof/>
      </w:rPr>
      <w:t xml:space="preserve"> </w:t>
    </w:r>
    <w:r w:rsidR="006C0F31">
      <w:rPr>
        <w:noProof/>
      </w:rPr>
      <w:noBreakHyphen/>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30937C" w14:textId="0E443397" w:rsidR="00E23CBB" w:rsidRDefault="006C0F31" w:rsidP="00D8195D">
    <w:pPr>
      <w:spacing w:line="240" w:lineRule="auto"/>
      <w:ind w:firstLine="0"/>
      <w:jc w:val="center"/>
    </w:pPr>
    <w:r>
      <w:noBreakHyphen/>
    </w:r>
    <w:sdt>
      <w:sdtPr>
        <w:id w:val="-1034043401"/>
        <w:docPartObj>
          <w:docPartGallery w:val="Page Numbers (Bottom of Page)"/>
          <w:docPartUnique/>
        </w:docPartObj>
      </w:sdtPr>
      <w:sdtEndPr>
        <w:rPr>
          <w:noProof/>
        </w:rPr>
      </w:sdtEndPr>
      <w:sdtContent>
        <w:r w:rsidR="00EE4315">
          <w:t xml:space="preserve"> </w:t>
        </w:r>
        <w:r w:rsidR="00E23CBB">
          <w:fldChar w:fldCharType="begin"/>
        </w:r>
        <w:r w:rsidR="00E23CBB">
          <w:instrText xml:space="preserve"> PAGE   \* MERGEFORMAT </w:instrText>
        </w:r>
        <w:r w:rsidR="00E23CBB">
          <w:fldChar w:fldCharType="separate"/>
        </w:r>
        <w:r w:rsidR="00E23CBB">
          <w:rPr>
            <w:noProof/>
          </w:rPr>
          <w:t>2</w:t>
        </w:r>
        <w:r w:rsidR="00E23CBB">
          <w:rPr>
            <w:noProof/>
          </w:rPr>
          <w:fldChar w:fldCharType="end"/>
        </w:r>
        <w:r w:rsidR="00EE4315">
          <w:rPr>
            <w:noProof/>
          </w:rPr>
          <w:t xml:space="preserve"> </w:t>
        </w:r>
        <w:r>
          <w:rPr>
            <w:noProof/>
          </w:rPr>
          <w:noBreakHyphen/>
        </w:r>
      </w:sdtContent>
    </w:sdt>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B7267F" w14:textId="0D4C942E" w:rsidR="008E698F" w:rsidRPr="008E698F" w:rsidRDefault="008E698F" w:rsidP="008E698F">
    <w:pPr>
      <w:pStyle w:val="Footer"/>
      <w:ind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C24D8A" w14:textId="77777777" w:rsidR="00B30262" w:rsidRDefault="00B30262" w:rsidP="00DF58E7">
      <w:pPr>
        <w:spacing w:line="240" w:lineRule="auto"/>
        <w:ind w:firstLine="0"/>
      </w:pPr>
      <w:r>
        <w:separator/>
      </w:r>
    </w:p>
  </w:footnote>
  <w:footnote w:type="continuationSeparator" w:id="0">
    <w:p w14:paraId="57344E46" w14:textId="77777777" w:rsidR="00B30262" w:rsidRDefault="00B30262" w:rsidP="00DF58E7">
      <w:pPr>
        <w:spacing w:line="240" w:lineRule="auto"/>
        <w:ind w:firstLine="0"/>
      </w:pPr>
      <w:r>
        <w:continuationSeparator/>
      </w:r>
    </w:p>
  </w:footnote>
  <w:footnote w:type="continuationNotice" w:id="1">
    <w:p w14:paraId="3409B456" w14:textId="77777777" w:rsidR="00B30262" w:rsidRPr="00DF58E7" w:rsidRDefault="00B30262" w:rsidP="00DF58E7">
      <w:pPr>
        <w:spacing w:line="240" w:lineRule="auto"/>
        <w:ind w:firstLine="0"/>
        <w:jc w:val="right"/>
        <w:rPr>
          <w:i/>
          <w:sz w:val="22"/>
        </w:rPr>
      </w:pPr>
      <w:r w:rsidRPr="00DF58E7">
        <w:rPr>
          <w:i/>
          <w:sz w:val="22"/>
        </w:rPr>
        <w:t>Footnote continued on next page.</w:t>
      </w:r>
    </w:p>
  </w:footnote>
  <w:footnote w:id="2">
    <w:p w14:paraId="4826C174" w14:textId="2931CA7F" w:rsidR="00545E1F" w:rsidRDefault="00545E1F">
      <w:pPr>
        <w:pStyle w:val="FootnoteText"/>
      </w:pPr>
      <w:r>
        <w:rPr>
          <w:rStyle w:val="FootnoteReference"/>
        </w:rPr>
        <w:footnoteRef/>
      </w:r>
      <w:r>
        <w:t xml:space="preserve"> </w:t>
      </w:r>
      <w:r w:rsidR="00491E08">
        <w:t>Decision (</w:t>
      </w:r>
      <w:r w:rsidR="009D1B2D">
        <w:t>D</w:t>
      </w:r>
      <w:r w:rsidR="00232DF8">
        <w:t>.</w:t>
      </w:r>
      <w:r w:rsidR="00491E08">
        <w:t xml:space="preserve">) </w:t>
      </w:r>
      <w:r w:rsidR="00232DF8">
        <w:t>18</w:t>
      </w:r>
      <w:r w:rsidR="006C0F31">
        <w:noBreakHyphen/>
      </w:r>
      <w:r w:rsidR="00232DF8">
        <w:t>08</w:t>
      </w:r>
      <w:r w:rsidR="006C0F31">
        <w:noBreakHyphen/>
      </w:r>
      <w:r w:rsidR="00232DF8">
        <w:t>004</w:t>
      </w:r>
      <w:r w:rsidR="00104EDF">
        <w:t xml:space="preserve"> at 9</w:t>
      </w:r>
      <w:r w:rsidR="00232DF8">
        <w:t>.</w:t>
      </w:r>
    </w:p>
  </w:footnote>
  <w:footnote w:id="3">
    <w:p w14:paraId="6D04B09A" w14:textId="030228D0" w:rsidR="00876D94" w:rsidRDefault="00876D94">
      <w:pPr>
        <w:pStyle w:val="FootnoteText"/>
      </w:pPr>
      <w:r>
        <w:rPr>
          <w:rStyle w:val="FootnoteReference"/>
        </w:rPr>
        <w:footnoteRef/>
      </w:r>
      <w:r>
        <w:t xml:space="preserve"> D.19</w:t>
      </w:r>
      <w:r w:rsidR="006C0F31">
        <w:noBreakHyphen/>
      </w:r>
      <w:r>
        <w:t>08</w:t>
      </w:r>
      <w:r w:rsidR="006C0F31">
        <w:noBreakHyphen/>
      </w:r>
      <w:r>
        <w:t>025</w:t>
      </w:r>
      <w:r w:rsidR="00104EDF">
        <w:t xml:space="preserve"> at 2</w:t>
      </w:r>
      <w:r>
        <w:t>.</w:t>
      </w:r>
    </w:p>
  </w:footnote>
  <w:footnote w:id="4">
    <w:p w14:paraId="3315CCC0" w14:textId="6488A43E" w:rsidR="00876D94" w:rsidRDefault="00876D94">
      <w:pPr>
        <w:pStyle w:val="FootnoteText"/>
      </w:pPr>
      <w:r>
        <w:rPr>
          <w:rStyle w:val="FootnoteReference"/>
        </w:rPr>
        <w:footnoteRef/>
      </w:r>
      <w:r>
        <w:t xml:space="preserve"> </w:t>
      </w:r>
      <w:r w:rsidRPr="00876D94">
        <w:rPr>
          <w:i/>
          <w:iCs/>
        </w:rPr>
        <w:t>See</w:t>
      </w:r>
      <w:r>
        <w:t xml:space="preserve"> D.19</w:t>
      </w:r>
      <w:r w:rsidR="006C0F31">
        <w:noBreakHyphen/>
      </w:r>
      <w:r>
        <w:t>08</w:t>
      </w:r>
      <w:r w:rsidR="006C0F31">
        <w:noBreakHyphen/>
      </w:r>
      <w:r>
        <w:t>025</w:t>
      </w:r>
      <w:r w:rsidR="00104EDF">
        <w:t xml:space="preserve"> at 3</w:t>
      </w:r>
      <w:r w:rsidR="006C0F31">
        <w:noBreakHyphen/>
      </w:r>
      <w:r>
        <w:t xml:space="preserve">4 </w:t>
      </w:r>
      <w:r w:rsidR="009D1B2D">
        <w:t>(</w:t>
      </w:r>
      <w:r w:rsidR="00312E10">
        <w:t>“</w:t>
      </w:r>
      <w:r>
        <w:t xml:space="preserve">those protections [established in </w:t>
      </w:r>
      <w:r w:rsidR="001B3660">
        <w:t>Res. </w:t>
      </w:r>
      <w:r>
        <w:t>M</w:t>
      </w:r>
      <w:r w:rsidR="006C0F31">
        <w:noBreakHyphen/>
      </w:r>
      <w:r>
        <w:t xml:space="preserve">4833 </w:t>
      </w:r>
      <w:r w:rsidR="001B3660">
        <w:t>and Res. M</w:t>
      </w:r>
      <w:r w:rsidR="006C0F31">
        <w:noBreakHyphen/>
      </w:r>
      <w:r w:rsidR="001B3660">
        <w:t>4835</w:t>
      </w:r>
      <w:r>
        <w:t xml:space="preserve"> and affirmed in D.18</w:t>
      </w:r>
      <w:r w:rsidR="006C0F31">
        <w:noBreakHyphen/>
      </w:r>
      <w:r>
        <w:t>08</w:t>
      </w:r>
      <w:r w:rsidR="006C0F31">
        <w:noBreakHyphen/>
      </w:r>
      <w:r>
        <w:t>004] were narrower than what we are considering here…[.]</w:t>
      </w:r>
      <w:r w:rsidR="00312E10">
        <w:t>”</w:t>
      </w:r>
      <w:r w:rsidR="009D1B2D">
        <w:t>).</w:t>
      </w:r>
    </w:p>
  </w:footnote>
  <w:footnote w:id="5">
    <w:p w14:paraId="17B7FD71" w14:textId="2CDA2E32" w:rsidR="00876D94" w:rsidRDefault="00876D94">
      <w:pPr>
        <w:pStyle w:val="FootnoteText"/>
      </w:pPr>
      <w:r>
        <w:rPr>
          <w:rStyle w:val="FootnoteReference"/>
        </w:rPr>
        <w:footnoteRef/>
      </w:r>
      <w:r>
        <w:t xml:space="preserve"> D.19</w:t>
      </w:r>
      <w:r w:rsidR="006C0F31">
        <w:noBreakHyphen/>
      </w:r>
      <w:r>
        <w:t>08</w:t>
      </w:r>
      <w:r w:rsidR="006C0F31">
        <w:noBreakHyphen/>
      </w:r>
      <w:r>
        <w:t>025</w:t>
      </w:r>
      <w:r w:rsidR="00104EDF">
        <w:t xml:space="preserve"> at 5</w:t>
      </w:r>
      <w:r>
        <w:t>.</w:t>
      </w:r>
    </w:p>
  </w:footnote>
  <w:footnote w:id="6">
    <w:p w14:paraId="7FBF3E44" w14:textId="56B1E61E" w:rsidR="00C43ACD" w:rsidRDefault="00C43ACD">
      <w:pPr>
        <w:pStyle w:val="FootnoteText"/>
      </w:pPr>
      <w:r>
        <w:rPr>
          <w:rStyle w:val="FootnoteReference"/>
        </w:rPr>
        <w:footnoteRef/>
      </w:r>
      <w:r>
        <w:t xml:space="preserve"> </w:t>
      </w:r>
      <w:r w:rsidR="00F67F3C">
        <w:t>The Utility Reform Network (</w:t>
      </w:r>
      <w:r w:rsidRPr="00C43ACD">
        <w:t>TURN</w:t>
      </w:r>
      <w:r w:rsidR="00F67F3C">
        <w:t>)</w:t>
      </w:r>
      <w:r w:rsidRPr="00C43ACD">
        <w:t xml:space="preserve"> timely filed an application for rehearing of D.25</w:t>
      </w:r>
      <w:r w:rsidR="006C0F31">
        <w:noBreakHyphen/>
      </w:r>
      <w:r w:rsidRPr="00C43ACD">
        <w:t>04</w:t>
      </w:r>
      <w:r w:rsidR="006C0F31">
        <w:noBreakHyphen/>
      </w:r>
      <w:r w:rsidRPr="00C43ACD">
        <w:t>006</w:t>
      </w:r>
      <w:r>
        <w:t xml:space="preserve">, which </w:t>
      </w:r>
      <w:r w:rsidRPr="00C43ACD">
        <w:t>closed R.18</w:t>
      </w:r>
      <w:r w:rsidR="006C0F31">
        <w:noBreakHyphen/>
      </w:r>
      <w:r w:rsidRPr="00C43ACD">
        <w:t>03</w:t>
      </w:r>
      <w:r w:rsidR="006C0F31">
        <w:noBreakHyphen/>
      </w:r>
      <w:r>
        <w:t xml:space="preserve">011. </w:t>
      </w:r>
      <w:r w:rsidRPr="00C43ACD">
        <w:t>TURN’s rehearing application contended th</w:t>
      </w:r>
      <w:r>
        <w:t>at D.25</w:t>
      </w:r>
      <w:r w:rsidR="006C0F31">
        <w:noBreakHyphen/>
      </w:r>
      <w:r>
        <w:t>04</w:t>
      </w:r>
      <w:r w:rsidR="006C0F31">
        <w:noBreakHyphen/>
      </w:r>
      <w:r>
        <w:t>006 was</w:t>
      </w:r>
      <w:r w:rsidRPr="00C43ACD">
        <w:t xml:space="preserve"> unlawful because</w:t>
      </w:r>
      <w:r>
        <w:t xml:space="preserve">, among other reasons, </w:t>
      </w:r>
      <w:r w:rsidRPr="00C43ACD">
        <w:t xml:space="preserve">the Commission did not resolve </w:t>
      </w:r>
      <w:r>
        <w:t xml:space="preserve">the scoped issue of whether to adopt permanent disaster relief protections for LifeLine customers. Addressing </w:t>
      </w:r>
      <w:r w:rsidRPr="00C43ACD">
        <w:t>TURN’s application, the Commission clarified that it would be best to address adoption of permanent protections for LifeLine customers in the LifeLine proceeding.</w:t>
      </w:r>
      <w:r w:rsidR="009D1B2D">
        <w:t xml:space="preserve"> (D.25</w:t>
      </w:r>
      <w:r w:rsidR="006C0F31">
        <w:noBreakHyphen/>
      </w:r>
      <w:r w:rsidR="009D1B2D">
        <w:t>08</w:t>
      </w:r>
      <w:r w:rsidR="006C0F31">
        <w:noBreakHyphen/>
      </w:r>
      <w:r w:rsidR="009D1B2D">
        <w:t>26 at Ordering Paragraph (OP)</w:t>
      </w:r>
      <w:r w:rsidR="00E11569">
        <w:t> </w:t>
      </w:r>
      <w:r w:rsidR="009D1B2D">
        <w:t>1(b).)</w:t>
      </w:r>
    </w:p>
  </w:footnote>
  <w:footnote w:id="7">
    <w:p w14:paraId="7F6C717F" w14:textId="3F2C3ECB" w:rsidR="005F56C7" w:rsidRDefault="005F56C7">
      <w:pPr>
        <w:pStyle w:val="FootnoteText"/>
      </w:pPr>
      <w:r>
        <w:rPr>
          <w:rStyle w:val="FootnoteReference"/>
        </w:rPr>
        <w:footnoteRef/>
      </w:r>
      <w:r>
        <w:t xml:space="preserve"> </w:t>
      </w:r>
      <w:r w:rsidRPr="005F56C7">
        <w:rPr>
          <w:i/>
          <w:iCs/>
        </w:rPr>
        <w:t>See</w:t>
      </w:r>
      <w:r>
        <w:t xml:space="preserve"> the O</w:t>
      </w:r>
      <w:r w:rsidR="00A24623">
        <w:t>rder Instituting Rulemaking (OIR), R.25</w:t>
      </w:r>
      <w:r w:rsidR="006C0F31">
        <w:noBreakHyphen/>
      </w:r>
      <w:r w:rsidR="00A24623">
        <w:t>11</w:t>
      </w:r>
      <w:r w:rsidR="006C0F31">
        <w:noBreakHyphen/>
      </w:r>
      <w:r w:rsidR="00A24623">
        <w:t>005</w:t>
      </w:r>
      <w:r w:rsidR="00104EDF">
        <w:t xml:space="preserve"> at </w:t>
      </w:r>
      <w:r>
        <w:t>4.</w:t>
      </w:r>
    </w:p>
  </w:footnote>
  <w:footnote w:id="8">
    <w:p w14:paraId="3F9C925E" w14:textId="6BF4F4D4" w:rsidR="008560A7" w:rsidRDefault="008560A7" w:rsidP="008560A7">
      <w:pPr>
        <w:pStyle w:val="FootnoteText"/>
      </w:pPr>
      <w:r>
        <w:rPr>
          <w:rStyle w:val="FootnoteReference"/>
        </w:rPr>
        <w:footnoteRef/>
      </w:r>
      <w:r>
        <w:t xml:space="preserve"> </w:t>
      </w:r>
      <w:r w:rsidRPr="00A46208">
        <w:t xml:space="preserve">In the Matter of Lifeline and Link Up Reform and Modernization at </w:t>
      </w:r>
      <w:r>
        <w:t>¶ </w:t>
      </w:r>
      <w:r w:rsidRPr="00A46208">
        <w:t xml:space="preserve">1, WC Docket </w:t>
      </w:r>
      <w:r>
        <w:t>No. </w:t>
      </w:r>
      <w:r w:rsidRPr="00A46208">
        <w:t>11</w:t>
      </w:r>
      <w:r w:rsidR="006C0F31">
        <w:noBreakHyphen/>
      </w:r>
      <w:r w:rsidRPr="00A46208">
        <w:t>42, DA 25</w:t>
      </w:r>
      <w:r w:rsidR="006C0F31">
        <w:noBreakHyphen/>
      </w:r>
      <w:r w:rsidRPr="00A46208">
        <w:t>965 (</w:t>
      </w:r>
      <w:r>
        <w:t>Nov. </w:t>
      </w:r>
      <w:r w:rsidRPr="00A46208">
        <w:t xml:space="preserve">20, 2025), </w:t>
      </w:r>
      <w:r w:rsidRPr="00A24623">
        <w:rPr>
          <w:i/>
          <w:iCs/>
        </w:rPr>
        <w:t>available at</w:t>
      </w:r>
      <w:r w:rsidRPr="00A46208">
        <w:t xml:space="preserve"> </w:t>
      </w:r>
      <w:hyperlink r:id="rId1" w:history="1">
        <w:r w:rsidRPr="00A46208">
          <w:rPr>
            <w:rStyle w:val="Hyperlink"/>
          </w:rPr>
          <w:t>https://docs.fcc.gov/public/attachments/DA</w:t>
        </w:r>
        <w:r w:rsidR="006C0F31" w:rsidRPr="006C0F31">
          <w:rPr>
            <w:rStyle w:val="Hyperlink"/>
          </w:rPr>
          <w:t>-</w:t>
        </w:r>
        <w:r w:rsidRPr="00A46208">
          <w:rPr>
            <w:rStyle w:val="Hyperlink"/>
          </w:rPr>
          <w:t>25</w:t>
        </w:r>
        <w:r w:rsidR="006C0F31" w:rsidRPr="006C0F31">
          <w:rPr>
            <w:rStyle w:val="Hyperlink"/>
          </w:rPr>
          <w:t>-</w:t>
        </w:r>
        <w:r w:rsidRPr="00A46208">
          <w:rPr>
            <w:rStyle w:val="Hyperlink"/>
          </w:rPr>
          <w:t>965A1.pdf</w:t>
        </w:r>
      </w:hyperlink>
      <w:r>
        <w:t xml:space="preserve"> </w:t>
      </w:r>
      <w:r w:rsidRPr="00A46208">
        <w:t>(FCC Lifeline Order).</w:t>
      </w:r>
    </w:p>
  </w:footnote>
  <w:footnote w:id="9">
    <w:p w14:paraId="740DECAD" w14:textId="00D2F490" w:rsidR="00493890" w:rsidRDefault="00493890" w:rsidP="00493890">
      <w:pPr>
        <w:pStyle w:val="FootnoteText"/>
      </w:pPr>
      <w:r>
        <w:rPr>
          <w:rStyle w:val="FootnoteReference"/>
        </w:rPr>
        <w:footnoteRef/>
      </w:r>
      <w:r>
        <w:t xml:space="preserve"> FCC Lifeline Order at </w:t>
      </w:r>
      <w:r w:rsidR="008228C1">
        <w:t>¶¶ </w:t>
      </w:r>
      <w:r>
        <w:t>3</w:t>
      </w:r>
      <w:r w:rsidR="006C0F31">
        <w:noBreakHyphen/>
      </w:r>
      <w:r>
        <w:t>4.</w:t>
      </w:r>
    </w:p>
  </w:footnote>
  <w:footnote w:id="10">
    <w:p w14:paraId="040A7834" w14:textId="7A82A96A" w:rsidR="005543A4" w:rsidRDefault="005543A4" w:rsidP="00C41085">
      <w:pPr>
        <w:pStyle w:val="FootnoteText"/>
      </w:pPr>
      <w:r>
        <w:rPr>
          <w:rStyle w:val="FootnoteReference"/>
        </w:rPr>
        <w:footnoteRef/>
      </w:r>
      <w:r w:rsidR="35661970">
        <w:t xml:space="preserve"> </w:t>
      </w:r>
      <w:r w:rsidR="001F3D4E">
        <w:t xml:space="preserve">FCC Lifeline Order at </w:t>
      </w:r>
      <w:r w:rsidR="008228C1">
        <w:t>¶ </w:t>
      </w:r>
      <w:r w:rsidR="001F3D4E">
        <w:t>15.</w:t>
      </w:r>
    </w:p>
  </w:footnote>
  <w:footnote w:id="11">
    <w:p w14:paraId="79E5F469" w14:textId="7EE29F8D" w:rsidR="00F149E3" w:rsidRDefault="00F149E3" w:rsidP="00573BE2">
      <w:pPr>
        <w:pStyle w:val="FootnoteText"/>
        <w:tabs>
          <w:tab w:val="left" w:pos="1044"/>
        </w:tabs>
      </w:pPr>
      <w:r>
        <w:rPr>
          <w:rStyle w:val="FootnoteReference"/>
        </w:rPr>
        <w:footnoteRef/>
      </w:r>
      <w:r>
        <w:t xml:space="preserve"> </w:t>
      </w:r>
      <w:r w:rsidR="00573BE2">
        <w:t xml:space="preserve">The </w:t>
      </w:r>
      <w:r w:rsidR="00DA62DB">
        <w:t>Independent s</w:t>
      </w:r>
      <w:r w:rsidR="00573BE2">
        <w:t xml:space="preserve">mall local exchange carriers (Small LECs) are </w:t>
      </w:r>
      <w:r w:rsidR="00573BE2" w:rsidRPr="00A24623">
        <w:t>Calaveras Telephone Company, Cal</w:t>
      </w:r>
      <w:r w:rsidR="006C0F31">
        <w:noBreakHyphen/>
      </w:r>
      <w:r w:rsidR="00573BE2" w:rsidRPr="00A24623">
        <w:t>Ore Telephone Co</w:t>
      </w:r>
      <w:r w:rsidR="00573BE2">
        <w:t>mpany</w:t>
      </w:r>
      <w:r w:rsidR="00573BE2" w:rsidRPr="00A24623">
        <w:t xml:space="preserve">, Ducor Telephone Company, Foresthill Telephone </w:t>
      </w:r>
      <w:r w:rsidR="00573BE2">
        <w:t>Company</w:t>
      </w:r>
      <w:r w:rsidR="00573BE2" w:rsidRPr="00A24623">
        <w:t xml:space="preserve">, Kerman Telephone </w:t>
      </w:r>
      <w:r w:rsidR="00573BE2">
        <w:t>Company</w:t>
      </w:r>
      <w:r w:rsidR="00573BE2" w:rsidRPr="00A24623">
        <w:t xml:space="preserve">, Pinnacles Telephone </w:t>
      </w:r>
      <w:r w:rsidR="00573BE2">
        <w:t>Company</w:t>
      </w:r>
      <w:r w:rsidR="00573BE2" w:rsidRPr="00A24623">
        <w:t xml:space="preserve">, The Ponderosa Telephone </w:t>
      </w:r>
      <w:r w:rsidR="00573BE2">
        <w:t>Company</w:t>
      </w:r>
      <w:r w:rsidR="00573BE2" w:rsidRPr="00A24623">
        <w:t xml:space="preserve">, Sierra Telephone Company, Inc., The Siskiyou Telephone Company, </w:t>
      </w:r>
      <w:r w:rsidR="00DA62DB">
        <w:t xml:space="preserve">and </w:t>
      </w:r>
      <w:r w:rsidR="00573BE2" w:rsidRPr="00A24623">
        <w:t>Volcano Telephone Company</w:t>
      </w:r>
      <w:r w:rsidR="00573BE2">
        <w:t>.</w:t>
      </w:r>
    </w:p>
  </w:footnote>
  <w:footnote w:id="12">
    <w:p w14:paraId="67549D75" w14:textId="1567F60B" w:rsidR="00F149E3" w:rsidRDefault="00F149E3">
      <w:pPr>
        <w:pStyle w:val="FootnoteText"/>
      </w:pPr>
      <w:r>
        <w:rPr>
          <w:rStyle w:val="FootnoteReference"/>
        </w:rPr>
        <w:footnoteRef/>
      </w:r>
      <w:r>
        <w:t xml:space="preserve"> </w:t>
      </w:r>
      <w:r w:rsidR="00573BE2">
        <w:t xml:space="preserve">The National Lifeline Association’s participating members in California are </w:t>
      </w:r>
      <w:r w:rsidR="00573BE2" w:rsidRPr="00573BE2">
        <w:t>Boomerang Wireless, LLC, AmeriMex Communications Corp. d</w:t>
      </w:r>
      <w:r w:rsidR="001C7C1C">
        <w:t>/</w:t>
      </w:r>
      <w:r w:rsidR="00573BE2" w:rsidRPr="00573BE2">
        <w:t>b</w:t>
      </w:r>
      <w:r w:rsidR="001C7C1C">
        <w:t>/</w:t>
      </w:r>
      <w:r w:rsidR="00573BE2" w:rsidRPr="00573BE2">
        <w:t>a SafetyNet Wireless, American Broadband</w:t>
      </w:r>
      <w:r w:rsidR="00F14C28">
        <w:t> </w:t>
      </w:r>
      <w:r w:rsidR="00573BE2" w:rsidRPr="00573BE2">
        <w:t>&amp; Telecommunications Company, i</w:t>
      </w:r>
      <w:r w:rsidR="006C0F31">
        <w:noBreakHyphen/>
      </w:r>
      <w:r w:rsidR="00573BE2" w:rsidRPr="00573BE2">
        <w:t>wireless, LLC</w:t>
      </w:r>
      <w:r w:rsidR="00F14C28">
        <w:t>,</w:t>
      </w:r>
      <w:r w:rsidR="00573BE2" w:rsidRPr="00573BE2">
        <w:t xml:space="preserve"> and TruConnect Communications, Inc.</w:t>
      </w:r>
    </w:p>
  </w:footnote>
  <w:footnote w:id="13">
    <w:p w14:paraId="7482B223" w14:textId="6D091F55" w:rsidR="00DA62DB" w:rsidRDefault="00DA62DB">
      <w:pPr>
        <w:pStyle w:val="FootnoteText"/>
      </w:pPr>
      <w:r>
        <w:rPr>
          <w:rStyle w:val="FootnoteReference"/>
        </w:rPr>
        <w:footnoteRef/>
      </w:r>
      <w:r>
        <w:t xml:space="preserve"> The Small LECs include the Independent Small LECs and Winterhaven Telephone Company, Hornitos Telephone Company, and Happy Valley Telephone Company.</w:t>
      </w:r>
    </w:p>
  </w:footnote>
  <w:footnote w:id="14">
    <w:p w14:paraId="7CEFCDCF" w14:textId="07386049" w:rsidR="008B38FA" w:rsidRDefault="008B38FA">
      <w:pPr>
        <w:pStyle w:val="FootnoteText"/>
      </w:pPr>
      <w:r>
        <w:rPr>
          <w:rStyle w:val="FootnoteReference"/>
        </w:rPr>
        <w:footnoteRef/>
      </w:r>
      <w:r>
        <w:t xml:space="preserve"> D.18</w:t>
      </w:r>
      <w:r w:rsidR="006C0F31">
        <w:noBreakHyphen/>
      </w:r>
      <w:r>
        <w:t>08</w:t>
      </w:r>
      <w:r w:rsidR="006C0F31">
        <w:noBreakHyphen/>
      </w:r>
      <w:r>
        <w:t>004</w:t>
      </w:r>
      <w:r w:rsidR="00104EDF">
        <w:t xml:space="preserve"> at 3</w:t>
      </w:r>
      <w:r>
        <w:t>.</w:t>
      </w:r>
    </w:p>
  </w:footnote>
  <w:footnote w:id="15">
    <w:p w14:paraId="4F488384" w14:textId="09363F7E" w:rsidR="008B38FA" w:rsidRDefault="008B38FA">
      <w:pPr>
        <w:pStyle w:val="FootnoteText"/>
      </w:pPr>
      <w:r>
        <w:rPr>
          <w:rStyle w:val="FootnoteReference"/>
        </w:rPr>
        <w:footnoteRef/>
      </w:r>
      <w:r>
        <w:t xml:space="preserve"> </w:t>
      </w:r>
      <w:r w:rsidR="00040B42">
        <w:t>D.19</w:t>
      </w:r>
      <w:r w:rsidR="006C0F31">
        <w:noBreakHyphen/>
      </w:r>
      <w:r w:rsidR="00040B42">
        <w:t>08</w:t>
      </w:r>
      <w:r w:rsidR="006C0F31">
        <w:noBreakHyphen/>
      </w:r>
      <w:r w:rsidR="00040B42">
        <w:t>025</w:t>
      </w:r>
      <w:r w:rsidR="00104EDF">
        <w:t xml:space="preserve"> at 8</w:t>
      </w:r>
      <w:r w:rsidR="00040B42">
        <w:t>.</w:t>
      </w:r>
    </w:p>
  </w:footnote>
  <w:footnote w:id="16">
    <w:p w14:paraId="520F2C4E" w14:textId="459E6BA5" w:rsidR="00040B42" w:rsidRDefault="00040B42">
      <w:pPr>
        <w:pStyle w:val="FootnoteText"/>
      </w:pPr>
      <w:r>
        <w:rPr>
          <w:rStyle w:val="FootnoteReference"/>
        </w:rPr>
        <w:footnoteRef/>
      </w:r>
      <w:r>
        <w:t xml:space="preserve"> California Department of Forestry and Fire Protection</w:t>
      </w:r>
      <w:r w:rsidR="00A9741F">
        <w:t xml:space="preserve"> (CalFire)</w:t>
      </w:r>
      <w:r>
        <w:t>, 2020 Wildfire Activity Statistics</w:t>
      </w:r>
      <w:r w:rsidR="00104EDF">
        <w:t xml:space="preserve"> at 1</w:t>
      </w:r>
      <w:r>
        <w:t xml:space="preserve">. </w:t>
      </w:r>
      <w:r w:rsidR="006F1965">
        <w:t xml:space="preserve">CalFire </w:t>
      </w:r>
      <w:r>
        <w:t>Wildfire Activity Statistics documents (Redbooks)</w:t>
      </w:r>
      <w:r w:rsidR="00CD6833">
        <w:t>,</w:t>
      </w:r>
      <w:r>
        <w:t xml:space="preserve"> </w:t>
      </w:r>
      <w:r w:rsidRPr="00CD6833">
        <w:rPr>
          <w:i/>
          <w:iCs/>
        </w:rPr>
        <w:t>available at</w:t>
      </w:r>
      <w:r>
        <w:t xml:space="preserve"> </w:t>
      </w:r>
      <w:hyperlink r:id="rId2" w:history="1">
        <w:r w:rsidRPr="005E5F01">
          <w:rPr>
            <w:rStyle w:val="Hyperlink"/>
          </w:rPr>
          <w:t>https://www.fire.ca.gov/our</w:t>
        </w:r>
        <w:r w:rsidR="006C0F31" w:rsidRPr="006C0F31">
          <w:rPr>
            <w:rStyle w:val="Hyperlink"/>
          </w:rPr>
          <w:t>-</w:t>
        </w:r>
        <w:r w:rsidRPr="005E5F01">
          <w:rPr>
            <w:rStyle w:val="Hyperlink"/>
          </w:rPr>
          <w:t>impact/statistics</w:t>
        </w:r>
      </w:hyperlink>
      <w:r>
        <w:t>.</w:t>
      </w:r>
    </w:p>
  </w:footnote>
  <w:footnote w:id="17">
    <w:p w14:paraId="66E0DB45" w14:textId="48F25629" w:rsidR="00724C21" w:rsidRDefault="00724C21">
      <w:pPr>
        <w:pStyle w:val="FootnoteText"/>
      </w:pPr>
      <w:r>
        <w:rPr>
          <w:rStyle w:val="FootnoteReference"/>
        </w:rPr>
        <w:footnoteRef/>
      </w:r>
      <w:r>
        <w:t xml:space="preserve"> </w:t>
      </w:r>
      <w:r w:rsidR="00951F6D" w:rsidRPr="00951F6D">
        <w:rPr>
          <w:i/>
          <w:iCs/>
        </w:rPr>
        <w:t>See, e.g.,</w:t>
      </w:r>
      <w:r>
        <w:t xml:space="preserve"> Assurance Wireless USA, L.P.</w:t>
      </w:r>
      <w:r w:rsidR="00312E10">
        <w:t>’</w:t>
      </w:r>
      <w:r>
        <w:t xml:space="preserve">s </w:t>
      </w:r>
      <w:r w:rsidR="00A24623">
        <w:t xml:space="preserve">(Assurance) </w:t>
      </w:r>
      <w:r>
        <w:t>Opening Comments on the OIR</w:t>
      </w:r>
      <w:r w:rsidR="00104EDF">
        <w:t xml:space="preserve"> at 7</w:t>
      </w:r>
      <w:r>
        <w:t>.</w:t>
      </w:r>
      <w:r w:rsidR="00333495">
        <w:t xml:space="preserve"> </w:t>
      </w:r>
      <w:r w:rsidR="00333495" w:rsidRPr="001103D0">
        <w:rPr>
          <w:i/>
          <w:iCs/>
        </w:rPr>
        <w:t>See also</w:t>
      </w:r>
      <w:r w:rsidR="00333495">
        <w:t xml:space="preserve"> Verizon Value, Inc. </w:t>
      </w:r>
      <w:r w:rsidR="00A24623">
        <w:t xml:space="preserve">(Verizon) </w:t>
      </w:r>
      <w:r w:rsidR="00333495">
        <w:t>Opening Comments on the March Ruling</w:t>
      </w:r>
      <w:r w:rsidR="00104EDF">
        <w:t xml:space="preserve"> at 1</w:t>
      </w:r>
      <w:r w:rsidR="00333495">
        <w:t>2.</w:t>
      </w:r>
    </w:p>
  </w:footnote>
  <w:footnote w:id="18">
    <w:p w14:paraId="1F169374" w14:textId="1B9554D6" w:rsidR="00541517" w:rsidRDefault="00541517">
      <w:pPr>
        <w:pStyle w:val="FootnoteText"/>
      </w:pPr>
      <w:r>
        <w:rPr>
          <w:rStyle w:val="FootnoteReference"/>
        </w:rPr>
        <w:footnoteRef/>
      </w:r>
      <w:r>
        <w:t xml:space="preserve"> </w:t>
      </w:r>
      <w:r w:rsidR="00724C21">
        <w:t>Assurance Opening Comments on the OIR</w:t>
      </w:r>
      <w:r w:rsidR="00104EDF">
        <w:t xml:space="preserve"> at 7</w:t>
      </w:r>
      <w:r w:rsidR="00724C21">
        <w:t>.</w:t>
      </w:r>
      <w:r w:rsidR="00724C21" w:rsidRPr="00065E03">
        <w:t xml:space="preserve"> </w:t>
      </w:r>
      <w:r w:rsidR="00724C21" w:rsidRPr="000D75D7">
        <w:rPr>
          <w:i/>
          <w:iCs/>
        </w:rPr>
        <w:t>See also</w:t>
      </w:r>
      <w:r w:rsidR="00724C21">
        <w:t xml:space="preserve"> </w:t>
      </w:r>
      <w:r>
        <w:t>National LifeLine Association</w:t>
      </w:r>
      <w:r w:rsidR="00312E10">
        <w:t>,</w:t>
      </w:r>
      <w:r w:rsidR="009F12C2">
        <w:t xml:space="preserve"> </w:t>
      </w:r>
      <w:r w:rsidR="00312E10" w:rsidRPr="00312E10">
        <w:rPr>
          <w:i/>
          <w:iCs/>
        </w:rPr>
        <w:t>et al.</w:t>
      </w:r>
      <w:r w:rsidR="00312E10">
        <w:t xml:space="preserve"> (</w:t>
      </w:r>
      <w:r w:rsidR="00A24623">
        <w:t xml:space="preserve">NaLA) </w:t>
      </w:r>
      <w:r>
        <w:t xml:space="preserve">Opening Comments on the </w:t>
      </w:r>
      <w:r w:rsidR="00A9741F">
        <w:t>March Ruling</w:t>
      </w:r>
      <w:r w:rsidR="00104EDF">
        <w:t xml:space="preserve"> at 5</w:t>
      </w:r>
      <w:r w:rsidR="009F12C2">
        <w:t>.</w:t>
      </w:r>
    </w:p>
  </w:footnote>
  <w:footnote w:id="19">
    <w:p w14:paraId="1BBB49BD" w14:textId="353B89F4" w:rsidR="00E513D4" w:rsidRDefault="00E513D4">
      <w:pPr>
        <w:pStyle w:val="FootnoteText"/>
      </w:pPr>
      <w:r>
        <w:rPr>
          <w:rStyle w:val="FootnoteReference"/>
        </w:rPr>
        <w:footnoteRef/>
      </w:r>
      <w:r>
        <w:t xml:space="preserve"> Assurance Opening Comments on the March Ruling</w:t>
      </w:r>
      <w:r w:rsidR="00104EDF">
        <w:t xml:space="preserve"> at 1</w:t>
      </w:r>
      <w:r>
        <w:t>3.</w:t>
      </w:r>
    </w:p>
  </w:footnote>
  <w:footnote w:id="20">
    <w:p w14:paraId="5FBDEDBF" w14:textId="3F0C941E" w:rsidR="004E18F0" w:rsidRDefault="004E18F0">
      <w:pPr>
        <w:pStyle w:val="FootnoteText"/>
      </w:pPr>
      <w:r>
        <w:rPr>
          <w:rStyle w:val="FootnoteReference"/>
        </w:rPr>
        <w:footnoteRef/>
      </w:r>
      <w:r>
        <w:t xml:space="preserve"> CTIA Opening Comments on the March Ruling</w:t>
      </w:r>
      <w:r w:rsidR="00104EDF">
        <w:t xml:space="preserve"> at 6</w:t>
      </w:r>
      <w:r>
        <w:t>.</w:t>
      </w:r>
      <w:r w:rsidR="00A9741F">
        <w:t xml:space="preserve"> </w:t>
      </w:r>
      <w:r w:rsidR="003E0712">
        <w:t>Assurance Opening Comments on the March Ruling</w:t>
      </w:r>
      <w:r w:rsidR="00104EDF">
        <w:t xml:space="preserve"> at 1</w:t>
      </w:r>
      <w:r w:rsidR="003E0712">
        <w:t xml:space="preserve">3. </w:t>
      </w:r>
      <w:r w:rsidR="00065E03" w:rsidRPr="000D75D7">
        <w:rPr>
          <w:i/>
          <w:iCs/>
        </w:rPr>
        <w:t>See also</w:t>
      </w:r>
      <w:r w:rsidR="00065E03">
        <w:t xml:space="preserve"> </w:t>
      </w:r>
      <w:r w:rsidR="00A9741F">
        <w:t>Verizon Opening Comments on the March Ruling</w:t>
      </w:r>
      <w:r w:rsidR="00104EDF">
        <w:t xml:space="preserve"> at 1</w:t>
      </w:r>
      <w:r w:rsidR="00A9741F">
        <w:t>2.</w:t>
      </w:r>
      <w:r w:rsidR="003E21B4" w:rsidRPr="003E21B4">
        <w:t xml:space="preserve"> </w:t>
      </w:r>
      <w:r w:rsidR="003E21B4" w:rsidRPr="00A24623">
        <w:rPr>
          <w:i/>
          <w:iCs/>
        </w:rPr>
        <w:t>See also</w:t>
      </w:r>
      <w:r w:rsidR="003E21B4">
        <w:t xml:space="preserve"> NaLA Opening Comments on the March Ruling</w:t>
      </w:r>
      <w:r w:rsidR="00104EDF">
        <w:t xml:space="preserve"> at 5</w:t>
      </w:r>
      <w:r w:rsidR="006C0F31">
        <w:noBreakHyphen/>
      </w:r>
      <w:r w:rsidR="003E21B4">
        <w:t>6.</w:t>
      </w:r>
    </w:p>
  </w:footnote>
  <w:footnote w:id="21">
    <w:p w14:paraId="60034506" w14:textId="3096DB89" w:rsidR="004F6D75" w:rsidRDefault="004F6D75">
      <w:pPr>
        <w:pStyle w:val="FootnoteText"/>
      </w:pPr>
      <w:r>
        <w:rPr>
          <w:rStyle w:val="FootnoteReference"/>
        </w:rPr>
        <w:footnoteRef/>
      </w:r>
      <w:r>
        <w:t xml:space="preserve"> </w:t>
      </w:r>
      <w:r w:rsidR="00491E08">
        <w:t>Center for Accessible Technology (</w:t>
      </w:r>
      <w:r>
        <w:t>CforAT</w:t>
      </w:r>
      <w:r w:rsidR="00491E08">
        <w:t>)</w:t>
      </w:r>
      <w:r>
        <w:t xml:space="preserve"> Opening Comments on the March Ruling</w:t>
      </w:r>
      <w:r w:rsidR="00104EDF">
        <w:t xml:space="preserve"> at 8</w:t>
      </w:r>
      <w:r>
        <w:t>.</w:t>
      </w:r>
    </w:p>
  </w:footnote>
  <w:footnote w:id="22">
    <w:p w14:paraId="64E25AC5" w14:textId="3AE961FA" w:rsidR="00424D22" w:rsidRDefault="00424D22">
      <w:pPr>
        <w:pStyle w:val="FootnoteText"/>
      </w:pPr>
      <w:r>
        <w:rPr>
          <w:rStyle w:val="FootnoteReference"/>
        </w:rPr>
        <w:footnoteRef/>
      </w:r>
      <w:r>
        <w:t xml:space="preserve"> </w:t>
      </w:r>
      <w:r w:rsidR="004F6D75">
        <w:t xml:space="preserve">CforAT </w:t>
      </w:r>
      <w:r>
        <w:t>Reply Comments on the March Ruling</w:t>
      </w:r>
      <w:r w:rsidR="00104EDF">
        <w:t xml:space="preserve"> at 5</w:t>
      </w:r>
      <w:r w:rsidR="006C0F31">
        <w:noBreakHyphen/>
      </w:r>
      <w:r>
        <w:t>6.</w:t>
      </w:r>
    </w:p>
  </w:footnote>
  <w:footnote w:id="23">
    <w:p w14:paraId="34D6E1EA" w14:textId="7DDA2A94" w:rsidR="00185B5A" w:rsidRDefault="00185B5A">
      <w:pPr>
        <w:pStyle w:val="FootnoteText"/>
      </w:pPr>
      <w:r>
        <w:rPr>
          <w:rStyle w:val="FootnoteReference"/>
        </w:rPr>
        <w:footnoteRef/>
      </w:r>
      <w:r>
        <w:t xml:space="preserve"> TURN Reply Comments on the March Ruling</w:t>
      </w:r>
      <w:r w:rsidR="00104EDF">
        <w:t xml:space="preserve"> at 7</w:t>
      </w:r>
      <w:r>
        <w:t>.</w:t>
      </w:r>
      <w:r w:rsidR="00D45845">
        <w:t xml:space="preserve"> </w:t>
      </w:r>
      <w:r w:rsidR="00D45845" w:rsidRPr="00A24623">
        <w:rPr>
          <w:i/>
          <w:iCs/>
        </w:rPr>
        <w:t>See also</w:t>
      </w:r>
      <w:r w:rsidR="00D45845">
        <w:t xml:space="preserve"> Neighborhood Legal Services of </w:t>
      </w:r>
      <w:r w:rsidR="00BF2898">
        <w:t>Los </w:t>
      </w:r>
      <w:r w:rsidR="00D45845">
        <w:t>Angeles County (NLSLA) Opening Comments on the OIR</w:t>
      </w:r>
      <w:r w:rsidR="00104EDF">
        <w:t xml:space="preserve"> at 5</w:t>
      </w:r>
      <w:r w:rsidR="0078153D">
        <w:t xml:space="preserve">. </w:t>
      </w:r>
      <w:r w:rsidR="0078153D" w:rsidRPr="00A24623">
        <w:rPr>
          <w:i/>
          <w:iCs/>
        </w:rPr>
        <w:t>See also</w:t>
      </w:r>
      <w:r w:rsidR="0078153D">
        <w:t xml:space="preserve"> </w:t>
      </w:r>
      <w:r w:rsidR="00491E08">
        <w:t>Public Advocates Office at the California Public Utilities Commission (</w:t>
      </w:r>
      <w:r w:rsidR="001A23DE">
        <w:t>Cal Advocates</w:t>
      </w:r>
      <w:r w:rsidR="00491E08">
        <w:t>)</w:t>
      </w:r>
      <w:r w:rsidR="001A23DE">
        <w:t xml:space="preserve"> </w:t>
      </w:r>
      <w:r w:rsidR="0078153D">
        <w:t>Opening Comments on the March Ruling</w:t>
      </w:r>
      <w:r w:rsidR="00104EDF">
        <w:t xml:space="preserve"> at 8</w:t>
      </w:r>
      <w:r w:rsidR="0078153D">
        <w:t>.</w:t>
      </w:r>
    </w:p>
  </w:footnote>
  <w:footnote w:id="24">
    <w:p w14:paraId="6028802E" w14:textId="618639CC" w:rsidR="000D75D7" w:rsidRDefault="000D75D7">
      <w:pPr>
        <w:pStyle w:val="FootnoteText"/>
      </w:pPr>
      <w:r>
        <w:rPr>
          <w:rStyle w:val="FootnoteReference"/>
        </w:rPr>
        <w:footnoteRef/>
      </w:r>
      <w:r>
        <w:t xml:space="preserve"> </w:t>
      </w:r>
      <w:r w:rsidR="00DE2939">
        <w:t>The</w:t>
      </w:r>
      <w:r w:rsidR="00A24623" w:rsidRPr="00A24623">
        <w:t xml:space="preserve"> Small LECs</w:t>
      </w:r>
      <w:r w:rsidR="00A24623">
        <w:t xml:space="preserve"> </w:t>
      </w:r>
      <w:r>
        <w:t>Opening Comments on the March Ruling</w:t>
      </w:r>
      <w:r w:rsidR="00104EDF">
        <w:t xml:space="preserve"> at 1</w:t>
      </w:r>
      <w:r>
        <w:t>3</w:t>
      </w:r>
      <w:r w:rsidR="006C0F31">
        <w:noBreakHyphen/>
      </w:r>
      <w:r>
        <w:t>14.</w:t>
      </w:r>
    </w:p>
  </w:footnote>
  <w:footnote w:id="25">
    <w:p w14:paraId="07BCAA3F" w14:textId="1C803C9A" w:rsidR="00DE161F" w:rsidRDefault="00DE161F" w:rsidP="00DE161F">
      <w:pPr>
        <w:pStyle w:val="FootnoteText"/>
      </w:pPr>
      <w:r>
        <w:rPr>
          <w:rStyle w:val="FootnoteReference"/>
        </w:rPr>
        <w:footnoteRef/>
      </w:r>
      <w:r>
        <w:t xml:space="preserve"> </w:t>
      </w:r>
      <w:r w:rsidR="00371EC9" w:rsidRPr="00FF1FD8">
        <w:rPr>
          <w:i/>
          <w:iCs/>
        </w:rPr>
        <w:t>See</w:t>
      </w:r>
      <w:r w:rsidR="00371EC9">
        <w:t xml:space="preserve"> </w:t>
      </w:r>
      <w:r w:rsidR="00FF1FD8">
        <w:t xml:space="preserve">Pacific Bell Telephone Company d/b/a </w:t>
      </w:r>
      <w:r w:rsidR="00371EC9">
        <w:t xml:space="preserve">AT&amp;T </w:t>
      </w:r>
      <w:r w:rsidR="00FF1FD8">
        <w:t xml:space="preserve">California (AT&amp;T) </w:t>
      </w:r>
      <w:r w:rsidR="00371EC9">
        <w:t>Reply Comments on the March Ruling</w:t>
      </w:r>
      <w:r w:rsidR="00104EDF">
        <w:t xml:space="preserve"> at 1</w:t>
      </w:r>
      <w:r w:rsidR="00371EC9">
        <w:t xml:space="preserve">3. </w:t>
      </w:r>
      <w:r w:rsidR="005F3118">
        <w:t>Pub. Util.</w:t>
      </w:r>
      <w:r>
        <w:t xml:space="preserve"> </w:t>
      </w:r>
      <w:r w:rsidR="005F3118">
        <w:t>Code Section </w:t>
      </w:r>
      <w:r>
        <w:t>321.1 reads: Evaluation of economic development consequences of commission activities</w:t>
      </w:r>
    </w:p>
    <w:p w14:paraId="6BDBD5BA" w14:textId="77777777" w:rsidR="00DE161F" w:rsidRDefault="00DE161F" w:rsidP="00F75AA2">
      <w:pPr>
        <w:pStyle w:val="BlocQuoteFN"/>
      </w:pPr>
      <w:r>
        <w:t>(a) It is the intent of the Legislature that the commission assess the consequences of its decisions, including economic effects, and assess and mitigate the impacts of its decision on customer, public, and employee safety, as part of each ratemaking, rulemaking, or other proceeding, and that this be accomplished using existing resources and within existing commission structures. The commission shall not establish a separate office or department for the purpose of evaluating and mitigating consequences of commission activities.</w:t>
      </w:r>
    </w:p>
    <w:p w14:paraId="6BA32C2A" w14:textId="77777777" w:rsidR="00DE161F" w:rsidRDefault="00DE161F" w:rsidP="00F75AA2">
      <w:pPr>
        <w:pStyle w:val="BlocQuoteFN"/>
      </w:pPr>
      <w:r>
        <w:t>(b) The commission shall take all necessary and appropriate actions to assess the economic effects of its decisions and to assess and mitigate the impacts of its decisions on customer, public, and employee safety.</w:t>
      </w:r>
    </w:p>
  </w:footnote>
  <w:footnote w:id="26">
    <w:p w14:paraId="058603C8" w14:textId="5FCE7A75" w:rsidR="009D7A2C" w:rsidRDefault="009D7A2C" w:rsidP="009D7A2C">
      <w:pPr>
        <w:pStyle w:val="FootnoteText"/>
      </w:pPr>
      <w:r>
        <w:rPr>
          <w:rStyle w:val="FootnoteReference"/>
        </w:rPr>
        <w:footnoteRef/>
      </w:r>
      <w:r>
        <w:t xml:space="preserve"> TURN Reply Comments on the March Ruling</w:t>
      </w:r>
      <w:r w:rsidR="00104EDF">
        <w:t xml:space="preserve"> at 7</w:t>
      </w:r>
      <w:r>
        <w:t xml:space="preserve">, </w:t>
      </w:r>
      <w:r w:rsidR="00DF2D17">
        <w:t>(</w:t>
      </w:r>
      <w:r>
        <w:t>citing Verizon Opening Comments on the March Ruling</w:t>
      </w:r>
      <w:r w:rsidR="00104EDF">
        <w:t xml:space="preserve"> at 1</w:t>
      </w:r>
      <w:r>
        <w:t>1</w:t>
      </w:r>
      <w:r w:rsidR="00DF2D17">
        <w:t>)</w:t>
      </w:r>
      <w:r>
        <w:t>.</w:t>
      </w:r>
    </w:p>
  </w:footnote>
  <w:footnote w:id="27">
    <w:p w14:paraId="653C8C6F" w14:textId="69ABCCA8" w:rsidR="00442973" w:rsidRDefault="00442973" w:rsidP="00442973">
      <w:pPr>
        <w:pStyle w:val="FootnoteText"/>
      </w:pPr>
      <w:r>
        <w:rPr>
          <w:rStyle w:val="FootnoteReference"/>
        </w:rPr>
        <w:footnoteRef/>
      </w:r>
      <w:r>
        <w:t xml:space="preserve"> TURN Reply Comments on the March Ruling</w:t>
      </w:r>
      <w:r w:rsidR="00104EDF">
        <w:t xml:space="preserve"> at 8</w:t>
      </w:r>
      <w:r>
        <w:t>.</w:t>
      </w:r>
    </w:p>
  </w:footnote>
  <w:footnote w:id="28">
    <w:p w14:paraId="43695972" w14:textId="6AA40143" w:rsidR="00B97090" w:rsidRDefault="00B97090">
      <w:pPr>
        <w:pStyle w:val="FootnoteText"/>
      </w:pPr>
      <w:r>
        <w:rPr>
          <w:rStyle w:val="FootnoteReference"/>
        </w:rPr>
        <w:footnoteRef/>
      </w:r>
      <w:r>
        <w:t xml:space="preserve"> </w:t>
      </w:r>
      <w:r w:rsidRPr="00B97090">
        <w:rPr>
          <w:i/>
          <w:iCs/>
        </w:rPr>
        <w:t>See</w:t>
      </w:r>
      <w:r>
        <w:t xml:space="preserve"> </w:t>
      </w:r>
      <w:r w:rsidR="005F3118">
        <w:t>Pub. Util.</w:t>
      </w:r>
      <w:r>
        <w:t xml:space="preserve"> Code §</w:t>
      </w:r>
      <w:r w:rsidR="004F4D6C">
        <w:t> </w:t>
      </w:r>
      <w:r>
        <w:t>871.7(c)(3).</w:t>
      </w:r>
    </w:p>
  </w:footnote>
  <w:footnote w:id="29">
    <w:p w14:paraId="1EA82B75" w14:textId="6094AE82" w:rsidR="00612FB4" w:rsidRDefault="00612FB4">
      <w:pPr>
        <w:pStyle w:val="FootnoteText"/>
      </w:pPr>
      <w:r>
        <w:rPr>
          <w:rStyle w:val="FootnoteReference"/>
        </w:rPr>
        <w:footnoteRef/>
      </w:r>
      <w:r>
        <w:t xml:space="preserve"> </w:t>
      </w:r>
      <w:r w:rsidR="006724DF" w:rsidRPr="00C17C13">
        <w:rPr>
          <w:i/>
          <w:iCs/>
        </w:rPr>
        <w:t xml:space="preserve">See </w:t>
      </w:r>
      <w:r w:rsidR="006724DF">
        <w:t>Verizon Reply Comments on March Ruling</w:t>
      </w:r>
      <w:r w:rsidR="00104EDF">
        <w:t xml:space="preserve"> at 6</w:t>
      </w:r>
      <w:r w:rsidR="006724DF">
        <w:t>, expressing concern that permanent measures may leave subscribers disconnected if they expire before conditions return to normal.</w:t>
      </w:r>
    </w:p>
  </w:footnote>
  <w:footnote w:id="30">
    <w:p w14:paraId="6C89512E" w14:textId="573D606D" w:rsidR="0053485D" w:rsidRDefault="0053485D">
      <w:pPr>
        <w:pStyle w:val="FootnoteText"/>
      </w:pPr>
      <w:r>
        <w:rPr>
          <w:rStyle w:val="FootnoteReference"/>
        </w:rPr>
        <w:footnoteRef/>
      </w:r>
      <w:r>
        <w:t xml:space="preserve"> Identifying disaster relief applicability by zip code in counties like Los Angeles, rather than extending relief to the entire county, also has precedent: for example, Disaster Supplemental Nutrition Assistance Program (SNAP) benefits (D-SNAP) were awarded to limited zip codes in Los Angeles following the early-2025 fires. United States Department of Agriculture, Food and Nutrition Administration website, “USDA Announces Approval of D-SNAP for California Disaster Areas,” available at </w:t>
      </w:r>
      <w:hyperlink r:id="rId3" w:history="1">
        <w:r w:rsidRPr="00E77DC2">
          <w:rPr>
            <w:rStyle w:val="Hyperlink"/>
          </w:rPr>
          <w:t>https://www.fna.usda.gov/newsroom/usda-0016.25</w:t>
        </w:r>
      </w:hyperlink>
      <w:r>
        <w:t xml:space="preserve">, last visited Aug. 24, 2026. </w:t>
      </w:r>
      <w:r w:rsidRPr="00523DD7">
        <w:rPr>
          <w:i/>
          <w:iCs/>
        </w:rPr>
        <w:t>See also id.</w:t>
      </w:r>
      <w:r>
        <w:t xml:space="preserve">, “California Disaster Nutrition Assistance,” </w:t>
      </w:r>
      <w:hyperlink r:id="rId4" w:history="1">
        <w:r w:rsidRPr="00E77DC2">
          <w:rPr>
            <w:rStyle w:val="Hyperlink"/>
          </w:rPr>
          <w:t>https://www.fna.usda.gov/disaster/california</w:t>
        </w:r>
      </w:hyperlink>
      <w:r>
        <w:t>, for additional examples of D-SNAP eligibility and related SNAP rule waivers being limited to specific zip codes.</w:t>
      </w:r>
    </w:p>
  </w:footnote>
  <w:footnote w:id="31">
    <w:p w14:paraId="462F0747" w14:textId="064175D7" w:rsidR="00376E2D" w:rsidRDefault="00376E2D" w:rsidP="0039766A">
      <w:pPr>
        <w:pStyle w:val="FootnoteText"/>
      </w:pPr>
      <w:r>
        <w:rPr>
          <w:rStyle w:val="FootnoteReference"/>
        </w:rPr>
        <w:footnoteRef/>
      </w:r>
      <w:r>
        <w:t xml:space="preserve"> </w:t>
      </w:r>
      <w:r w:rsidR="00D77F37">
        <w:t>The ten most popul</w:t>
      </w:r>
      <w:r w:rsidR="00461F26">
        <w:t>ous</w:t>
      </w:r>
      <w:r w:rsidR="00D77F37">
        <w:t xml:space="preserve"> counties in California each have a population over one million: </w:t>
      </w:r>
      <w:r w:rsidR="00BF2898">
        <w:t>Los </w:t>
      </w:r>
      <w:r w:rsidR="0039766A">
        <w:t>Angeles</w:t>
      </w:r>
      <w:r w:rsidR="00C54C2F">
        <w:t xml:space="preserve">; </w:t>
      </w:r>
      <w:r w:rsidR="00BF2898">
        <w:t>San </w:t>
      </w:r>
      <w:r w:rsidR="0039766A">
        <w:t>Diego</w:t>
      </w:r>
      <w:r w:rsidR="00C54C2F">
        <w:t xml:space="preserve">; </w:t>
      </w:r>
      <w:r w:rsidR="0039766A">
        <w:t>Orange</w:t>
      </w:r>
      <w:r w:rsidR="00C54C2F">
        <w:t xml:space="preserve">; </w:t>
      </w:r>
      <w:r w:rsidR="0039766A">
        <w:t>Riverside</w:t>
      </w:r>
      <w:r w:rsidR="00C54C2F">
        <w:t xml:space="preserve">; </w:t>
      </w:r>
      <w:r w:rsidR="00BF2898">
        <w:t>San </w:t>
      </w:r>
      <w:r w:rsidR="0039766A">
        <w:t>Bernardino</w:t>
      </w:r>
      <w:r w:rsidR="00C54C2F">
        <w:t xml:space="preserve">; </w:t>
      </w:r>
      <w:r w:rsidR="00A22380">
        <w:t>Santa </w:t>
      </w:r>
      <w:r w:rsidR="0039766A">
        <w:t>Clara</w:t>
      </w:r>
      <w:r w:rsidR="00C54C2F">
        <w:t xml:space="preserve">; </w:t>
      </w:r>
      <w:r w:rsidR="0039766A">
        <w:t>Alameda</w:t>
      </w:r>
      <w:r w:rsidR="00C54C2F">
        <w:t xml:space="preserve">; </w:t>
      </w:r>
      <w:r w:rsidR="0039766A">
        <w:t>Sacramento</w:t>
      </w:r>
      <w:r w:rsidR="00C54C2F">
        <w:t xml:space="preserve">; </w:t>
      </w:r>
      <w:r w:rsidR="0039766A">
        <w:t>Contra Cost</w:t>
      </w:r>
      <w:r w:rsidR="00891882">
        <w:t xml:space="preserve">a; and </w:t>
      </w:r>
      <w:r w:rsidR="0039766A">
        <w:t>Fresno Count</w:t>
      </w:r>
      <w:r w:rsidR="00B23389">
        <w:t>ies</w:t>
      </w:r>
      <w:r w:rsidR="00891882">
        <w:t>.</w:t>
      </w:r>
    </w:p>
  </w:footnote>
  <w:footnote w:id="32">
    <w:p w14:paraId="7E74CA69" w14:textId="344E8037" w:rsidR="00161AC7" w:rsidRDefault="00161AC7">
      <w:pPr>
        <w:pStyle w:val="FootnoteText"/>
      </w:pPr>
      <w:r>
        <w:rPr>
          <w:rStyle w:val="FootnoteReference"/>
        </w:rPr>
        <w:footnoteRef/>
      </w:r>
      <w:r>
        <w:t xml:space="preserve"> </w:t>
      </w:r>
      <w:r w:rsidRPr="00161AC7">
        <w:rPr>
          <w:i/>
          <w:iCs/>
        </w:rPr>
        <w:t>See</w:t>
      </w:r>
      <w:r>
        <w:t xml:space="preserve"> California Public Utilities Commission website, “Administrative Letters,” </w:t>
      </w:r>
      <w:hyperlink r:id="rId5" w:history="1">
        <w:r w:rsidRPr="00161AC7">
          <w:rPr>
            <w:rStyle w:val="Hyperlink"/>
          </w:rPr>
          <w:t>Administrative Letters</w:t>
        </w:r>
      </w:hyperlink>
      <w:r>
        <w:t>, (last visited July</w:t>
      </w:r>
      <w:r w:rsidR="00A060F2">
        <w:t> </w:t>
      </w:r>
      <w:r>
        <w:t>20, 2026).</w:t>
      </w:r>
    </w:p>
  </w:footnote>
  <w:footnote w:id="33">
    <w:p w14:paraId="213285C7" w14:textId="77777777" w:rsidR="002F4157" w:rsidRDefault="002F4157" w:rsidP="002F4157">
      <w:pPr>
        <w:pStyle w:val="FootnoteText"/>
      </w:pPr>
      <w:r>
        <w:rPr>
          <w:rStyle w:val="FootnoteReference"/>
        </w:rPr>
        <w:footnoteRef/>
      </w:r>
      <w:r>
        <w:t xml:space="preserve"> California Department of Forestry and Fire Protection (Cal Fire) website, “Incidents,”</w:t>
      </w:r>
      <w:r w:rsidRPr="00697478">
        <w:rPr>
          <w:i/>
          <w:iCs/>
        </w:rPr>
        <w:t xml:space="preserve"> </w:t>
      </w:r>
      <w:hyperlink r:id="rId6" w:history="1">
        <w:r w:rsidRPr="00E77DC2">
          <w:rPr>
            <w:rStyle w:val="Hyperlink"/>
          </w:rPr>
          <w:t>https://www.fire.ca.gov/incidents</w:t>
        </w:r>
      </w:hyperlink>
      <w:r>
        <w:t>, (last visited Aug. 24, 2026).</w:t>
      </w:r>
    </w:p>
  </w:footnote>
  <w:footnote w:id="34">
    <w:p w14:paraId="2A42F112" w14:textId="77777777" w:rsidR="002F4157" w:rsidRDefault="002F4157" w:rsidP="002F4157">
      <w:pPr>
        <w:pStyle w:val="FootnoteText"/>
      </w:pPr>
      <w:r>
        <w:rPr>
          <w:rStyle w:val="FootnoteReference"/>
        </w:rPr>
        <w:footnoteRef/>
      </w:r>
      <w:r>
        <w:t xml:space="preserve"> </w:t>
      </w:r>
      <w:r w:rsidRPr="00560DB8">
        <w:rPr>
          <w:i/>
          <w:iCs/>
        </w:rPr>
        <w:t>See e.g.</w:t>
      </w:r>
      <w:r>
        <w:t xml:space="preserve">, California Office of Emergency Services (Cal OES) website, “News and updates from Cal OES,” </w:t>
      </w:r>
      <w:hyperlink r:id="rId7" w:history="1">
        <w:r w:rsidRPr="00E77DC2">
          <w:rPr>
            <w:rStyle w:val="Hyperlink"/>
          </w:rPr>
          <w:t>https://www.news.caloes.ca.gov/</w:t>
        </w:r>
      </w:hyperlink>
      <w:r>
        <w:t xml:space="preserve"> (last visited Aug. 25, 2026). Cal OES also has an “Active Incidents” webpage that is under construction as of the date of issuance of this decision. Staff may consult this webpage when it is operational. </w:t>
      </w:r>
      <w:r w:rsidRPr="00560DB8">
        <w:rPr>
          <w:i/>
          <w:iCs/>
        </w:rPr>
        <w:t>See id.</w:t>
      </w:r>
      <w:r>
        <w:t xml:space="preserve"> at </w:t>
      </w:r>
      <w:r w:rsidRPr="00560DB8">
        <w:rPr>
          <w:rStyle w:val="Hyperlink"/>
        </w:rPr>
        <w:t>https://www.caloes.ca.gov/cal-oes/active-incidents/</w:t>
      </w:r>
      <w:r>
        <w:t>.</w:t>
      </w:r>
    </w:p>
  </w:footnote>
  <w:footnote w:id="35">
    <w:p w14:paraId="652707D8" w14:textId="77777777" w:rsidR="002F4157" w:rsidRDefault="002F4157" w:rsidP="002F4157">
      <w:pPr>
        <w:pStyle w:val="FootnoteText"/>
      </w:pPr>
      <w:r>
        <w:rPr>
          <w:rStyle w:val="FootnoteReference"/>
        </w:rPr>
        <w:footnoteRef/>
      </w:r>
      <w:r>
        <w:t xml:space="preserve"> </w:t>
      </w:r>
      <w:r w:rsidRPr="00560DB8">
        <w:rPr>
          <w:i/>
          <w:iCs/>
        </w:rPr>
        <w:t>See e.g.</w:t>
      </w:r>
      <w:r>
        <w:t xml:space="preserve">, Pacific Gas and Electric Company webpage, “Outage Center,” </w:t>
      </w:r>
      <w:hyperlink r:id="rId8" w:history="1">
        <w:r w:rsidRPr="00E77DC2">
          <w:rPr>
            <w:rStyle w:val="Hyperlink"/>
          </w:rPr>
          <w:t>https://pgealerts.alerts.pge.com/outage-tools/outage-map/</w:t>
        </w:r>
      </w:hyperlink>
      <w:r>
        <w:t xml:space="preserve">, (last visited Aug. 25, 2026). Southern California Edison Company webpage, “Check Outage Status,” </w:t>
      </w:r>
      <w:hyperlink r:id="rId9" w:history="1">
        <w:r w:rsidRPr="00E77DC2">
          <w:rPr>
            <w:rStyle w:val="Hyperlink"/>
          </w:rPr>
          <w:t>https://www.sce.com/outages-safety/outage-center/check-outage-status</w:t>
        </w:r>
      </w:hyperlink>
      <w:r>
        <w:t xml:space="preserve">, (last visited Aug. 25, 2026). San Diego Gas &amp; Electric Company webpage, “SDG&amp;E Outage Map,” </w:t>
      </w:r>
      <w:hyperlink r:id="rId10" w:history="1">
        <w:r w:rsidRPr="00E77DC2">
          <w:rPr>
            <w:rStyle w:val="Hyperlink"/>
          </w:rPr>
          <w:t>https://outage.sdge.com/</w:t>
        </w:r>
      </w:hyperlink>
      <w:r>
        <w:t xml:space="preserve"> (last visited Aug. 25, 2026).</w:t>
      </w:r>
    </w:p>
  </w:footnote>
  <w:footnote w:id="36">
    <w:p w14:paraId="0F847D9B" w14:textId="4F7ADD16" w:rsidR="00121197" w:rsidRDefault="00121197">
      <w:pPr>
        <w:pStyle w:val="FootnoteText"/>
      </w:pPr>
      <w:r>
        <w:rPr>
          <w:rStyle w:val="FootnoteReference"/>
        </w:rPr>
        <w:footnoteRef/>
      </w:r>
      <w:r>
        <w:t xml:space="preserve"> Thus, if an otherwise applicable zip code extends into a county for which the emergency is not declared, or if only a portion of a zip code is listed by the emergency personnel and utility sources listed above as being impacted, staff should still include the full zip code in its administrative letter.  </w:t>
      </w:r>
    </w:p>
  </w:footnote>
  <w:footnote w:id="37">
    <w:p w14:paraId="7F5C9124" w14:textId="53D6B63E" w:rsidR="003D19C9" w:rsidRDefault="003D19C9">
      <w:pPr>
        <w:pStyle w:val="FootnoteText"/>
      </w:pPr>
      <w:r>
        <w:rPr>
          <w:rStyle w:val="FootnoteReference"/>
        </w:rPr>
        <w:footnoteRef/>
      </w:r>
      <w:r>
        <w:t xml:space="preserve"> </w:t>
      </w:r>
      <w:r w:rsidRPr="003D19C9">
        <w:rPr>
          <w:i/>
          <w:iCs/>
        </w:rPr>
        <w:t>See</w:t>
      </w:r>
      <w:r>
        <w:t xml:space="preserve"> D.19</w:t>
      </w:r>
      <w:r w:rsidR="006C0F31">
        <w:noBreakHyphen/>
      </w:r>
      <w:r>
        <w:t>08</w:t>
      </w:r>
      <w:r w:rsidR="006C0F31">
        <w:noBreakHyphen/>
      </w:r>
      <w:r>
        <w:t xml:space="preserve">025 at </w:t>
      </w:r>
      <w:r w:rsidR="00F66E33">
        <w:t>OP </w:t>
      </w:r>
      <w:r>
        <w:t xml:space="preserve">7 </w:t>
      </w:r>
      <w:r w:rsidR="00B23389">
        <w:t>(</w:t>
      </w:r>
      <w:r>
        <w:t>requiring providers to submit an advice letter following implementation of that decision</w:t>
      </w:r>
      <w:r w:rsidR="00312E10">
        <w:t>’</w:t>
      </w:r>
      <w:r>
        <w:t>s protections, detailing, among other items, the estimated impacts of the protections</w:t>
      </w:r>
      <w:r w:rsidRPr="003D19C9">
        <w:rPr>
          <w:sz w:val="26"/>
          <w:szCs w:val="22"/>
        </w:rPr>
        <w:t xml:space="preserve"> </w:t>
      </w:r>
      <w:r w:rsidRPr="003D19C9">
        <w:t xml:space="preserve">such as the number of consumers that received each of the available protections </w:t>
      </w:r>
      <w:r>
        <w:t>over the 12 months those protections must be in effect</w:t>
      </w:r>
      <w:r w:rsidR="00B23389">
        <w:t>)</w:t>
      </w:r>
      <w:r>
        <w:t>.</w:t>
      </w:r>
    </w:p>
  </w:footnote>
  <w:footnote w:id="38">
    <w:p w14:paraId="28083063" w14:textId="61648DEF" w:rsidR="00C53042" w:rsidRDefault="00C53042">
      <w:pPr>
        <w:pStyle w:val="FootnoteText"/>
      </w:pPr>
      <w:r>
        <w:rPr>
          <w:rStyle w:val="FootnoteReference"/>
        </w:rPr>
        <w:footnoteRef/>
      </w:r>
      <w:r>
        <w:t xml:space="preserve"> TURN Opening Comments on the March Ruling</w:t>
      </w:r>
      <w:r w:rsidR="00104EDF">
        <w:t xml:space="preserve"> at 1</w:t>
      </w:r>
      <w:r>
        <w:t>2. CforAT Opening Comments on the March Ruling</w:t>
      </w:r>
      <w:r w:rsidR="00104EDF">
        <w:t xml:space="preserve"> at 8</w:t>
      </w:r>
      <w:r>
        <w:t>.</w:t>
      </w:r>
      <w:r w:rsidR="000D75D7">
        <w:t xml:space="preserve"> Small LECs Opening Comments on the March Ruling</w:t>
      </w:r>
      <w:r w:rsidR="00104EDF">
        <w:t xml:space="preserve"> at 1</w:t>
      </w:r>
      <w:r w:rsidR="000D75D7">
        <w:t>4.</w:t>
      </w:r>
      <w:r w:rsidR="00D45845">
        <w:t xml:space="preserve"> NLSLA Opening Comments on the OIR</w:t>
      </w:r>
      <w:r w:rsidR="00104EDF">
        <w:t xml:space="preserve"> at 5</w:t>
      </w:r>
      <w:r w:rsidR="006C0F31">
        <w:noBreakHyphen/>
      </w:r>
      <w:r w:rsidR="00D45845">
        <w:t>6.</w:t>
      </w:r>
    </w:p>
  </w:footnote>
  <w:footnote w:id="39">
    <w:p w14:paraId="7D993B89" w14:textId="02E8704D" w:rsidR="001F5C00" w:rsidRDefault="001F5C00">
      <w:pPr>
        <w:pStyle w:val="FootnoteText"/>
      </w:pPr>
      <w:r>
        <w:rPr>
          <w:rStyle w:val="FootnoteReference"/>
        </w:rPr>
        <w:footnoteRef/>
      </w:r>
      <w:r>
        <w:t xml:space="preserve"> </w:t>
      </w:r>
      <w:r w:rsidR="001C7C3A">
        <w:t>Cal Advoc</w:t>
      </w:r>
      <w:r>
        <w:t>ates Opening Comments on the March Ruling</w:t>
      </w:r>
      <w:r w:rsidR="00104EDF">
        <w:t xml:space="preserve"> at 8</w:t>
      </w:r>
      <w:r>
        <w:t>.</w:t>
      </w:r>
    </w:p>
  </w:footnote>
  <w:footnote w:id="40">
    <w:p w14:paraId="50D0174A" w14:textId="5B6BC814" w:rsidR="00A156D2" w:rsidRDefault="00A156D2">
      <w:pPr>
        <w:pStyle w:val="FootnoteText"/>
      </w:pPr>
      <w:r>
        <w:rPr>
          <w:rStyle w:val="FootnoteReference"/>
        </w:rPr>
        <w:footnoteRef/>
      </w:r>
      <w:r>
        <w:t xml:space="preserve"> CforAT Opening Comments on the </w:t>
      </w:r>
      <w:r w:rsidR="00FF1FD8">
        <w:t>M</w:t>
      </w:r>
      <w:r>
        <w:t>arch Ruling</w:t>
      </w:r>
      <w:r w:rsidR="00104EDF">
        <w:t xml:space="preserve"> at 9</w:t>
      </w:r>
      <w:r>
        <w:t>.</w:t>
      </w:r>
    </w:p>
  </w:footnote>
  <w:footnote w:id="41">
    <w:p w14:paraId="3B353727" w14:textId="66AA9D14" w:rsidR="004802E7" w:rsidRDefault="004802E7">
      <w:pPr>
        <w:pStyle w:val="FootnoteText"/>
      </w:pPr>
      <w:r>
        <w:rPr>
          <w:rStyle w:val="FootnoteReference"/>
        </w:rPr>
        <w:footnoteRef/>
      </w:r>
      <w:r>
        <w:t xml:space="preserve"> D.19</w:t>
      </w:r>
      <w:r w:rsidR="006C0F31">
        <w:noBreakHyphen/>
      </w:r>
      <w:r>
        <w:t>08</w:t>
      </w:r>
      <w:r w:rsidR="006C0F31">
        <w:noBreakHyphen/>
      </w:r>
      <w:r>
        <w:t xml:space="preserve">025 at </w:t>
      </w:r>
      <w:r w:rsidR="00FF1FD8">
        <w:t>O</w:t>
      </w:r>
      <w:r>
        <w:t>P</w:t>
      </w:r>
      <w:r w:rsidR="00F66E33">
        <w:t> </w:t>
      </w:r>
      <w:r>
        <w:t>8.</w:t>
      </w:r>
      <w:r w:rsidR="00EB42D1">
        <w:t xml:space="preserve"> </w:t>
      </w:r>
      <w:r w:rsidR="00EB42D1" w:rsidRPr="00FF1FD8">
        <w:rPr>
          <w:i/>
          <w:iCs/>
        </w:rPr>
        <w:t>See also</w:t>
      </w:r>
      <w:r w:rsidR="00EB42D1">
        <w:t xml:space="preserve"> </w:t>
      </w:r>
      <w:r w:rsidR="001C7C3A">
        <w:t>Cal Advoc</w:t>
      </w:r>
      <w:r w:rsidR="00EB42D1">
        <w:t>ates Opening Comments on the March Ruling</w:t>
      </w:r>
      <w:r w:rsidR="00104EDF">
        <w:t xml:space="preserve"> at 9</w:t>
      </w:r>
      <w:r w:rsidR="00EB42D1">
        <w:t xml:space="preserve"> </w:t>
      </w:r>
      <w:r w:rsidR="00924653">
        <w:t>(</w:t>
      </w:r>
      <w:r w:rsidR="00EB42D1">
        <w:t xml:space="preserve">supporting submission of a </w:t>
      </w:r>
      <w:r w:rsidR="006C0F31">
        <w:t>Tier 1</w:t>
      </w:r>
      <w:r w:rsidR="00EB42D1">
        <w:t xml:space="preserve"> advice letter to establish compliance</w:t>
      </w:r>
      <w:r w:rsidR="00924653">
        <w:t>)</w:t>
      </w:r>
      <w:r w:rsidR="00EB42D1">
        <w:t>.</w:t>
      </w:r>
    </w:p>
  </w:footnote>
  <w:footnote w:id="42">
    <w:p w14:paraId="71E2C692" w14:textId="6B6C9CC7" w:rsidR="00145815" w:rsidRDefault="00145815">
      <w:pPr>
        <w:pStyle w:val="FootnoteText"/>
      </w:pPr>
      <w:r>
        <w:rPr>
          <w:rStyle w:val="FootnoteReference"/>
        </w:rPr>
        <w:footnoteRef/>
      </w:r>
      <w:r>
        <w:t xml:space="preserve"> TURN Opening Comments on the March Ruling</w:t>
      </w:r>
      <w:r w:rsidR="00104EDF">
        <w:t xml:space="preserve"> at 1</w:t>
      </w:r>
      <w:r>
        <w:t>2</w:t>
      </w:r>
      <w:r w:rsidR="006C0F31">
        <w:noBreakHyphen/>
      </w:r>
      <w:r>
        <w:t>13.</w:t>
      </w:r>
    </w:p>
  </w:footnote>
  <w:footnote w:id="43">
    <w:p w14:paraId="58EE2F69" w14:textId="3E6F755A" w:rsidR="00EF5BD2" w:rsidRDefault="00EF5BD2">
      <w:pPr>
        <w:pStyle w:val="FootnoteText"/>
      </w:pPr>
      <w:r>
        <w:rPr>
          <w:rStyle w:val="FootnoteReference"/>
        </w:rPr>
        <w:footnoteRef/>
      </w:r>
      <w:r>
        <w:t xml:space="preserve"> TURN Opening Comments on the March Ruling</w:t>
      </w:r>
      <w:r w:rsidR="00104EDF">
        <w:t xml:space="preserve"> at 1</w:t>
      </w:r>
      <w:r>
        <w:t>3</w:t>
      </w:r>
      <w:r w:rsidR="006C0F31">
        <w:noBreakHyphen/>
      </w:r>
      <w:r>
        <w:t>14.</w:t>
      </w:r>
    </w:p>
  </w:footnote>
  <w:footnote w:id="44">
    <w:p w14:paraId="67788ECE" w14:textId="1FC76324" w:rsidR="0032251D" w:rsidRDefault="0032251D" w:rsidP="0032251D">
      <w:pPr>
        <w:pStyle w:val="FootnoteText"/>
      </w:pPr>
      <w:r>
        <w:rPr>
          <w:rStyle w:val="FootnoteReference"/>
        </w:rPr>
        <w:footnoteRef/>
      </w:r>
      <w:r>
        <w:t xml:space="preserve"> TURN Opening Comments on the March Ruling</w:t>
      </w:r>
      <w:r w:rsidR="00104EDF">
        <w:t xml:space="preserve"> at 1</w:t>
      </w:r>
      <w:r>
        <w:t>3.</w:t>
      </w:r>
    </w:p>
  </w:footnote>
  <w:footnote w:id="45">
    <w:p w14:paraId="170B5A97" w14:textId="2494C9A1" w:rsidR="0032251D" w:rsidRDefault="0032251D" w:rsidP="0032251D">
      <w:pPr>
        <w:pStyle w:val="FootnoteText"/>
      </w:pPr>
      <w:r>
        <w:rPr>
          <w:rStyle w:val="FootnoteReference"/>
        </w:rPr>
        <w:footnoteRef/>
      </w:r>
      <w:r>
        <w:t xml:space="preserve"> D.19</w:t>
      </w:r>
      <w:r w:rsidR="006C0F31">
        <w:noBreakHyphen/>
      </w:r>
      <w:r>
        <w:t>08</w:t>
      </w:r>
      <w:r w:rsidR="006C0F31">
        <w:noBreakHyphen/>
      </w:r>
      <w:r>
        <w:t>025 at C</w:t>
      </w:r>
      <w:r w:rsidR="00FF1FD8">
        <w:t>onclusion of Law (CoL)</w:t>
      </w:r>
      <w:r w:rsidR="001A06A1">
        <w:t> </w:t>
      </w:r>
      <w:r>
        <w:t>48.</w:t>
      </w:r>
    </w:p>
  </w:footnote>
  <w:footnote w:id="46">
    <w:p w14:paraId="299F1FF5" w14:textId="40C18E53" w:rsidR="0032251D" w:rsidRDefault="0032251D" w:rsidP="0032251D">
      <w:pPr>
        <w:pStyle w:val="FootnoteText"/>
      </w:pPr>
      <w:r>
        <w:rPr>
          <w:rStyle w:val="FootnoteReference"/>
        </w:rPr>
        <w:footnoteRef/>
      </w:r>
      <w:r>
        <w:t xml:space="preserve"> D.19</w:t>
      </w:r>
      <w:r w:rsidR="006C0F31">
        <w:noBreakHyphen/>
      </w:r>
      <w:r>
        <w:t>08</w:t>
      </w:r>
      <w:r w:rsidR="006C0F31">
        <w:noBreakHyphen/>
      </w:r>
      <w:r>
        <w:t>025</w:t>
      </w:r>
      <w:r w:rsidR="00104EDF">
        <w:t xml:space="preserve"> at 2</w:t>
      </w:r>
      <w:r>
        <w:t>6.</w:t>
      </w:r>
    </w:p>
  </w:footnote>
  <w:footnote w:id="47">
    <w:p w14:paraId="5899D052" w14:textId="6741BF27" w:rsidR="0032251D" w:rsidRDefault="0032251D" w:rsidP="0032251D">
      <w:pPr>
        <w:pStyle w:val="FootnoteText"/>
      </w:pPr>
      <w:r>
        <w:rPr>
          <w:rStyle w:val="FootnoteReference"/>
        </w:rPr>
        <w:footnoteRef/>
      </w:r>
      <w:r>
        <w:t xml:space="preserve"> </w:t>
      </w:r>
      <w:r w:rsidRPr="00FF1FD8">
        <w:rPr>
          <w:i/>
          <w:iCs/>
        </w:rPr>
        <w:t xml:space="preserve">See </w:t>
      </w:r>
      <w:r>
        <w:t xml:space="preserve">California Public Utilities Commission website, </w:t>
      </w:r>
      <w:r w:rsidR="00312E10">
        <w:t>“</w:t>
      </w:r>
      <w:r>
        <w:t>2</w:t>
      </w:r>
      <w:r w:rsidR="006C0F31">
        <w:noBreakHyphen/>
      </w:r>
      <w:r>
        <w:t>1</w:t>
      </w:r>
      <w:r w:rsidR="006C0F31">
        <w:noBreakHyphen/>
      </w:r>
      <w:r>
        <w:t>1 Information Services,</w:t>
      </w:r>
      <w:r w:rsidR="00312E10">
        <w:t>”</w:t>
      </w:r>
      <w:r>
        <w:t xml:space="preserve"> for information, including information on 2</w:t>
      </w:r>
      <w:r w:rsidR="006C0F31">
        <w:noBreakHyphen/>
      </w:r>
      <w:r>
        <w:t>1</w:t>
      </w:r>
      <w:r w:rsidR="006C0F31">
        <w:noBreakHyphen/>
      </w:r>
      <w:r>
        <w:t>1 service providers in California</w:t>
      </w:r>
      <w:r w:rsidR="00CD6833">
        <w:t xml:space="preserve">, </w:t>
      </w:r>
      <w:r w:rsidR="00CD6833" w:rsidRPr="00CD6833">
        <w:rPr>
          <w:i/>
          <w:iCs/>
        </w:rPr>
        <w:t>available at</w:t>
      </w:r>
      <w:r>
        <w:t xml:space="preserve"> </w:t>
      </w:r>
      <w:r w:rsidR="0029664A" w:rsidRPr="0029664A">
        <w:rPr>
          <w:color w:val="0000FF"/>
          <w:u w:val="single"/>
        </w:rPr>
        <w:t>https://www.cpuc.ca.gov/industries</w:t>
      </w:r>
      <w:r w:rsidR="006C0F31" w:rsidRPr="006C0F31">
        <w:rPr>
          <w:color w:val="0000FF"/>
          <w:u w:val="single"/>
        </w:rPr>
        <w:t>-</w:t>
      </w:r>
      <w:r w:rsidR="0029664A" w:rsidRPr="0029664A">
        <w:rPr>
          <w:color w:val="0000FF"/>
          <w:u w:val="single"/>
        </w:rPr>
        <w:t>and</w:t>
      </w:r>
      <w:r w:rsidR="006C0F31" w:rsidRPr="006C0F31">
        <w:rPr>
          <w:color w:val="0000FF"/>
          <w:u w:val="single"/>
        </w:rPr>
        <w:t>-</w:t>
      </w:r>
      <w:r w:rsidR="0029664A" w:rsidRPr="0029664A">
        <w:rPr>
          <w:color w:val="0000FF"/>
          <w:u w:val="single"/>
        </w:rPr>
        <w:t>topics/internet</w:t>
      </w:r>
      <w:r w:rsidR="006C0F31" w:rsidRPr="006C0F31">
        <w:rPr>
          <w:color w:val="0000FF"/>
          <w:u w:val="single"/>
        </w:rPr>
        <w:t>-</w:t>
      </w:r>
      <w:r w:rsidR="0029664A" w:rsidRPr="0029664A">
        <w:rPr>
          <w:color w:val="0000FF"/>
          <w:u w:val="single"/>
        </w:rPr>
        <w:t>and</w:t>
      </w:r>
      <w:r w:rsidR="006C0F31" w:rsidRPr="006C0F31">
        <w:rPr>
          <w:color w:val="0000FF"/>
          <w:u w:val="single"/>
        </w:rPr>
        <w:t>-</w:t>
      </w:r>
      <w:r w:rsidR="0029664A" w:rsidRPr="0029664A">
        <w:rPr>
          <w:color w:val="0000FF"/>
          <w:u w:val="single"/>
        </w:rPr>
        <w:t>phone/211</w:t>
      </w:r>
      <w:r w:rsidR="006C0F31" w:rsidRPr="006C0F31">
        <w:rPr>
          <w:color w:val="0000FF"/>
          <w:u w:val="single"/>
        </w:rPr>
        <w:t>-</w:t>
      </w:r>
      <w:r w:rsidR="0029664A" w:rsidRPr="0029664A">
        <w:rPr>
          <w:color w:val="0000FF"/>
          <w:u w:val="single"/>
        </w:rPr>
        <w:t>information</w:t>
      </w:r>
      <w:r w:rsidR="006C0F31" w:rsidRPr="006C0F31">
        <w:rPr>
          <w:color w:val="0000FF"/>
          <w:u w:val="single"/>
        </w:rPr>
        <w:t>-</w:t>
      </w:r>
      <w:r w:rsidR="0029664A" w:rsidRPr="0029664A">
        <w:rPr>
          <w:color w:val="0000FF"/>
          <w:u w:val="single"/>
        </w:rPr>
        <w:t>services</w:t>
      </w:r>
      <w:r w:rsidR="0029664A">
        <w:t>.</w:t>
      </w:r>
      <w:r w:rsidR="0029664A" w:rsidRPr="0029664A">
        <w:fldChar w:fldCharType="begin"/>
      </w:r>
      <w:r w:rsidR="0029664A" w:rsidRPr="0029664A">
        <w:rPr>
          <w:spacing w:val="-2"/>
        </w:rPr>
        <w:instrText>https://www.cpuc.ca.gov/industries-and-topics/internet-and-phone/211-information-services"</w:instrText>
      </w:r>
      <w:r w:rsidR="0029664A" w:rsidRPr="0029664A">
        <w:fldChar w:fldCharType="separate"/>
      </w:r>
      <w:r w:rsidR="0029664A" w:rsidRPr="0029664A">
        <w:rPr>
          <w:rStyle w:val="Hyperlink"/>
          <w:spacing w:val="-2"/>
        </w:rPr>
        <w:t>https://www.cpuc.ca.gov/industries</w:t>
      </w:r>
      <w:r w:rsidR="0029664A" w:rsidRPr="0029664A">
        <w:rPr>
          <w:rStyle w:val="Hyperlink"/>
          <w:spacing w:val="-2"/>
        </w:rPr>
        <w:noBreakHyphen/>
        <w:t>and</w:t>
      </w:r>
      <w:r w:rsidR="0029664A" w:rsidRPr="0029664A">
        <w:rPr>
          <w:rStyle w:val="Hyperlink"/>
          <w:spacing w:val="-2"/>
        </w:rPr>
        <w:noBreakHyphen/>
        <w:t>topics/internet</w:t>
      </w:r>
      <w:r w:rsidR="0029664A" w:rsidRPr="0029664A">
        <w:rPr>
          <w:rStyle w:val="Hyperlink"/>
          <w:spacing w:val="-2"/>
        </w:rPr>
        <w:noBreakHyphen/>
        <w:t>and</w:t>
      </w:r>
      <w:r w:rsidR="0029664A" w:rsidRPr="0029664A">
        <w:rPr>
          <w:rStyle w:val="Hyperlink"/>
          <w:spacing w:val="-2"/>
        </w:rPr>
        <w:noBreakHyphen/>
        <w:t>phone/211</w:t>
      </w:r>
      <w:r w:rsidR="0029664A" w:rsidRPr="0029664A">
        <w:rPr>
          <w:rStyle w:val="Hyperlink"/>
          <w:spacing w:val="-2"/>
        </w:rPr>
        <w:noBreakHyphen/>
        <w:t>information</w:t>
      </w:r>
      <w:r w:rsidR="0029664A" w:rsidRPr="0029664A">
        <w:rPr>
          <w:rStyle w:val="Hyperlink"/>
          <w:spacing w:val="-2"/>
        </w:rPr>
        <w:noBreakHyphen/>
        <w:t>services</w:t>
      </w:r>
      <w:r w:rsidR="0029664A" w:rsidRPr="0029664A">
        <w:fldChar w:fldCharType="end"/>
      </w:r>
    </w:p>
  </w:footnote>
  <w:footnote w:id="48">
    <w:p w14:paraId="43AE660D" w14:textId="6222A5CC" w:rsidR="00942B51" w:rsidRDefault="00942B51" w:rsidP="00942B51">
      <w:pPr>
        <w:pStyle w:val="FootnoteText"/>
      </w:pPr>
      <w:r>
        <w:rPr>
          <w:rStyle w:val="FootnoteReference"/>
        </w:rPr>
        <w:footnoteRef/>
      </w:r>
      <w:r>
        <w:t xml:space="preserve"> </w:t>
      </w:r>
      <w:r w:rsidRPr="00DF0C5F">
        <w:rPr>
          <w:i/>
          <w:iCs/>
        </w:rPr>
        <w:t xml:space="preserve">See </w:t>
      </w:r>
      <w:r w:rsidR="00844F49">
        <w:t xml:space="preserve">Consolidated Communications of California Company, LLC (Consolidated) </w:t>
      </w:r>
      <w:r>
        <w:t xml:space="preserve">Opening Comments on the Proposed Decision </w:t>
      </w:r>
      <w:r w:rsidR="008C6F66">
        <w:t xml:space="preserve">(PD) </w:t>
      </w:r>
      <w:r>
        <w:t xml:space="preserve">at 5. </w:t>
      </w:r>
    </w:p>
  </w:footnote>
  <w:footnote w:id="49">
    <w:p w14:paraId="1FD9BD39" w14:textId="606AE1D4" w:rsidR="0032251D" w:rsidRDefault="0032251D" w:rsidP="0032251D">
      <w:pPr>
        <w:pStyle w:val="FootnoteText"/>
      </w:pPr>
      <w:r>
        <w:rPr>
          <w:rStyle w:val="FootnoteReference"/>
        </w:rPr>
        <w:footnoteRef/>
      </w:r>
      <w:r>
        <w:t xml:space="preserve"> </w:t>
      </w:r>
      <w:r w:rsidR="001C7C3A">
        <w:t>Cal Advoc</w:t>
      </w:r>
      <w:r>
        <w:t xml:space="preserve">ates Opening Comments </w:t>
      </w:r>
      <w:r w:rsidR="00410C2C">
        <w:t>on the March Ruling</w:t>
      </w:r>
      <w:r w:rsidR="00104EDF">
        <w:t xml:space="preserve"> at 8</w:t>
      </w:r>
      <w:r>
        <w:t xml:space="preserve"> </w:t>
      </w:r>
      <w:r w:rsidR="00924653">
        <w:t>(</w:t>
      </w:r>
      <w:r>
        <w:t>citing D.18</w:t>
      </w:r>
      <w:r w:rsidR="006C0F31">
        <w:noBreakHyphen/>
      </w:r>
      <w:r>
        <w:t>08</w:t>
      </w:r>
      <w:r w:rsidR="006C0F31">
        <w:noBreakHyphen/>
      </w:r>
      <w:r>
        <w:t>004</w:t>
      </w:r>
      <w:r w:rsidR="00104EDF">
        <w:t xml:space="preserve"> at 8</w:t>
      </w:r>
      <w:r w:rsidR="006C0F31">
        <w:noBreakHyphen/>
      </w:r>
      <w:r>
        <w:t>9</w:t>
      </w:r>
      <w:r w:rsidR="00924653">
        <w:t>)</w:t>
      </w:r>
      <w:r>
        <w:t xml:space="preserve">. </w:t>
      </w:r>
      <w:r w:rsidR="004F33ED" w:rsidRPr="00FF1FD8">
        <w:rPr>
          <w:i/>
          <w:iCs/>
        </w:rPr>
        <w:t xml:space="preserve">See also </w:t>
      </w:r>
      <w:r w:rsidR="004F33ED">
        <w:t>CforAT Reply Comments on the March Ruling</w:t>
      </w:r>
      <w:r w:rsidR="00104EDF">
        <w:t xml:space="preserve"> at 6</w:t>
      </w:r>
      <w:r w:rsidR="00410C2C">
        <w:t xml:space="preserve"> </w:t>
      </w:r>
      <w:r w:rsidR="00924653">
        <w:t>(</w:t>
      </w:r>
      <w:r w:rsidR="00410C2C">
        <w:t xml:space="preserve">supporting </w:t>
      </w:r>
      <w:r w:rsidR="001C7C3A">
        <w:t>Cal Advoc</w:t>
      </w:r>
      <w:r w:rsidR="00410C2C">
        <w:t>ates</w:t>
      </w:r>
      <w:r w:rsidR="00312E10">
        <w:t>’</w:t>
      </w:r>
      <w:r w:rsidR="00410C2C">
        <w:t xml:space="preserve"> recommendation</w:t>
      </w:r>
      <w:r w:rsidR="00924653">
        <w:t>)</w:t>
      </w:r>
      <w:r w:rsidR="00410C2C">
        <w:t>.</w:t>
      </w:r>
    </w:p>
  </w:footnote>
  <w:footnote w:id="50">
    <w:p w14:paraId="7F3CE89A" w14:textId="660F58AF" w:rsidR="0032251D" w:rsidRDefault="0032251D" w:rsidP="0032251D">
      <w:pPr>
        <w:pStyle w:val="FootnoteText"/>
      </w:pPr>
      <w:r>
        <w:rPr>
          <w:rStyle w:val="FootnoteReference"/>
        </w:rPr>
        <w:footnoteRef/>
      </w:r>
      <w:r>
        <w:t xml:space="preserve"> D.19</w:t>
      </w:r>
      <w:r w:rsidR="006C0F31">
        <w:noBreakHyphen/>
      </w:r>
      <w:r>
        <w:t>08</w:t>
      </w:r>
      <w:r w:rsidR="006C0F31">
        <w:noBreakHyphen/>
      </w:r>
      <w:r>
        <w:t xml:space="preserve">025 at </w:t>
      </w:r>
      <w:r w:rsidR="00F66E33">
        <w:t>OP </w:t>
      </w:r>
      <w:r>
        <w:t>3.</w:t>
      </w:r>
    </w:p>
  </w:footnote>
  <w:footnote w:id="51">
    <w:p w14:paraId="34CF2416" w14:textId="0A94A783" w:rsidR="1872C5CF" w:rsidRDefault="1872C5CF" w:rsidP="00ED7236">
      <w:pPr>
        <w:pStyle w:val="FootnoteText"/>
      </w:pPr>
      <w:r w:rsidRPr="1872C5CF">
        <w:rPr>
          <w:rStyle w:val="FootnoteReference"/>
        </w:rPr>
        <w:footnoteRef/>
      </w:r>
      <w:r>
        <w:t xml:space="preserve"> D.19</w:t>
      </w:r>
      <w:r w:rsidR="006C0F31">
        <w:noBreakHyphen/>
      </w:r>
      <w:r>
        <w:t>08</w:t>
      </w:r>
      <w:r w:rsidR="006C0F31">
        <w:noBreakHyphen/>
      </w:r>
      <w:r>
        <w:t xml:space="preserve">025 at </w:t>
      </w:r>
      <w:r w:rsidR="00F66E33">
        <w:t>OP </w:t>
      </w:r>
      <w:r>
        <w:t>3.</w:t>
      </w:r>
    </w:p>
  </w:footnote>
  <w:footnote w:id="52">
    <w:p w14:paraId="55FD28A9" w14:textId="29B9B4C7" w:rsidR="00A229C3" w:rsidRDefault="00A229C3">
      <w:pPr>
        <w:pStyle w:val="FootnoteText"/>
      </w:pPr>
      <w:r>
        <w:rPr>
          <w:rStyle w:val="FootnoteReference"/>
        </w:rPr>
        <w:footnoteRef/>
      </w:r>
      <w:r>
        <w:t xml:space="preserve"> </w:t>
      </w:r>
      <w:r w:rsidR="001C7C3A">
        <w:t>Cal Advoc</w:t>
      </w:r>
      <w:r>
        <w:t>ates Opening Comments on the March Ruling</w:t>
      </w:r>
      <w:r w:rsidR="00104EDF">
        <w:t xml:space="preserve"> at 1</w:t>
      </w:r>
      <w:r w:rsidR="00FF1FD8">
        <w:t>0</w:t>
      </w:r>
      <w:r>
        <w:t>.</w:t>
      </w:r>
    </w:p>
  </w:footnote>
  <w:footnote w:id="53">
    <w:p w14:paraId="2E7857E1" w14:textId="773FE05B" w:rsidR="007B776A" w:rsidRDefault="007B776A">
      <w:pPr>
        <w:pStyle w:val="FootnoteText"/>
      </w:pPr>
      <w:r>
        <w:rPr>
          <w:rStyle w:val="FootnoteReference"/>
        </w:rPr>
        <w:footnoteRef/>
      </w:r>
      <w:r>
        <w:t xml:space="preserve"> Small LECs Opening Comments on the March Ruling</w:t>
      </w:r>
      <w:r w:rsidR="00104EDF">
        <w:t xml:space="preserve"> at 1</w:t>
      </w:r>
      <w:r>
        <w:t>4.</w:t>
      </w:r>
    </w:p>
  </w:footnote>
  <w:footnote w:id="54">
    <w:p w14:paraId="6DEBA50A" w14:textId="26E4481A" w:rsidR="00A85F32" w:rsidRDefault="00A85F32" w:rsidP="00A85F32">
      <w:pPr>
        <w:pStyle w:val="FootnoteText"/>
      </w:pPr>
      <w:r>
        <w:rPr>
          <w:rStyle w:val="FootnoteReference"/>
        </w:rPr>
        <w:footnoteRef/>
      </w:r>
      <w:r>
        <w:t xml:space="preserve"> D.19</w:t>
      </w:r>
      <w:r w:rsidR="006C0F31">
        <w:noBreakHyphen/>
      </w:r>
      <w:r>
        <w:t>08</w:t>
      </w:r>
      <w:r w:rsidR="006C0F31">
        <w:noBreakHyphen/>
      </w:r>
      <w:r>
        <w:t>025</w:t>
      </w:r>
      <w:r w:rsidR="00104EDF">
        <w:t xml:space="preserve"> at 2</w:t>
      </w:r>
      <w:r>
        <w:t>3.</w:t>
      </w:r>
    </w:p>
  </w:footnote>
  <w:footnote w:id="55">
    <w:p w14:paraId="2C678722" w14:textId="2D8FD1B0" w:rsidR="00F82F1F" w:rsidRDefault="00F82F1F">
      <w:pPr>
        <w:pStyle w:val="FootnoteText"/>
      </w:pPr>
      <w:r>
        <w:rPr>
          <w:rStyle w:val="FootnoteReference"/>
        </w:rPr>
        <w:footnoteRef/>
      </w:r>
      <w:r>
        <w:t xml:space="preserve"> D.19</w:t>
      </w:r>
      <w:r w:rsidR="006C0F31">
        <w:noBreakHyphen/>
      </w:r>
      <w:r>
        <w:t>08</w:t>
      </w:r>
      <w:r w:rsidR="006C0F31">
        <w:noBreakHyphen/>
      </w:r>
      <w:r>
        <w:t xml:space="preserve">025 at </w:t>
      </w:r>
      <w:r w:rsidR="001A06A1">
        <w:t>CoL </w:t>
      </w:r>
      <w:r>
        <w:t>34.</w:t>
      </w:r>
    </w:p>
  </w:footnote>
  <w:footnote w:id="56">
    <w:p w14:paraId="521CEB67" w14:textId="18BFB182" w:rsidR="00CB0871" w:rsidRDefault="00CB0871">
      <w:pPr>
        <w:pStyle w:val="FootnoteText"/>
      </w:pPr>
      <w:r>
        <w:rPr>
          <w:rStyle w:val="FootnoteReference"/>
        </w:rPr>
        <w:footnoteRef/>
      </w:r>
      <w:r>
        <w:t xml:space="preserve"> </w:t>
      </w:r>
      <w:r w:rsidR="001B3660">
        <w:t>Res. </w:t>
      </w:r>
      <w:r w:rsidRPr="00C36ABC">
        <w:t>M</w:t>
      </w:r>
      <w:r w:rsidR="006C0F31">
        <w:noBreakHyphen/>
      </w:r>
      <w:r w:rsidRPr="00C36ABC">
        <w:t>4833</w:t>
      </w:r>
      <w:r w:rsidR="00104EDF">
        <w:t xml:space="preserve"> at 5</w:t>
      </w:r>
      <w:r w:rsidRPr="00C36ABC">
        <w:t xml:space="preserve"> </w:t>
      </w:r>
      <w:r w:rsidR="001B3660">
        <w:t>and Res. M</w:t>
      </w:r>
      <w:r w:rsidR="006C0F31">
        <w:noBreakHyphen/>
      </w:r>
      <w:r w:rsidR="001B3660">
        <w:t>4835</w:t>
      </w:r>
      <w:r w:rsidR="00104EDF">
        <w:t xml:space="preserve"> at 9</w:t>
      </w:r>
      <w:r>
        <w:t>.</w:t>
      </w:r>
    </w:p>
  </w:footnote>
  <w:footnote w:id="57">
    <w:p w14:paraId="40818DE4" w14:textId="6210F5E9" w:rsidR="00A85F32" w:rsidRDefault="00A85F32">
      <w:pPr>
        <w:pStyle w:val="FootnoteText"/>
      </w:pPr>
      <w:r>
        <w:rPr>
          <w:rStyle w:val="FootnoteReference"/>
        </w:rPr>
        <w:footnoteRef/>
      </w:r>
      <w:r>
        <w:t xml:space="preserve"> D.18</w:t>
      </w:r>
      <w:r w:rsidR="006C0F31">
        <w:noBreakHyphen/>
      </w:r>
      <w:r>
        <w:t>08</w:t>
      </w:r>
      <w:r w:rsidR="006C0F31">
        <w:noBreakHyphen/>
      </w:r>
      <w:r>
        <w:t xml:space="preserve">004 at </w:t>
      </w:r>
      <w:r w:rsidR="001A06A1">
        <w:t>CoL </w:t>
      </w:r>
      <w:r>
        <w:t>2.</w:t>
      </w:r>
    </w:p>
  </w:footnote>
  <w:footnote w:id="58">
    <w:p w14:paraId="7CAC9C7A" w14:textId="7D832E46" w:rsidR="00171C1C" w:rsidRDefault="00171C1C">
      <w:pPr>
        <w:pStyle w:val="FootnoteText"/>
      </w:pPr>
      <w:r>
        <w:rPr>
          <w:rStyle w:val="FootnoteReference"/>
        </w:rPr>
        <w:footnoteRef/>
      </w:r>
      <w:r>
        <w:t xml:space="preserve"> TURN Opening Comments on the March Ruling</w:t>
      </w:r>
      <w:r w:rsidR="00104EDF">
        <w:t xml:space="preserve"> at 1</w:t>
      </w:r>
      <w:r>
        <w:t xml:space="preserve">2 </w:t>
      </w:r>
      <w:r w:rsidR="003E2961">
        <w:t>(</w:t>
      </w:r>
      <w:r>
        <w:t xml:space="preserve">citing </w:t>
      </w:r>
      <w:r w:rsidRPr="00171C1C">
        <w:t>47</w:t>
      </w:r>
      <w:r w:rsidR="008F0AEF">
        <w:t> C.F.R.</w:t>
      </w:r>
      <w:r w:rsidRPr="00171C1C">
        <w:t xml:space="preserve"> </w:t>
      </w:r>
      <w:r w:rsidR="004640AA">
        <w:t>§ </w:t>
      </w:r>
      <w:r w:rsidRPr="00171C1C">
        <w:t>54.405(e)(6)</w:t>
      </w:r>
      <w:r w:rsidR="003E2961">
        <w:t>)</w:t>
      </w:r>
      <w:r w:rsidRPr="00171C1C">
        <w:t>.</w:t>
      </w:r>
    </w:p>
  </w:footnote>
  <w:footnote w:id="59">
    <w:p w14:paraId="4E733204" w14:textId="19320E11" w:rsidR="00DC6A18" w:rsidRDefault="00DC6A18">
      <w:pPr>
        <w:pStyle w:val="FootnoteText"/>
      </w:pPr>
      <w:r>
        <w:rPr>
          <w:rStyle w:val="FootnoteReference"/>
        </w:rPr>
        <w:footnoteRef/>
      </w:r>
      <w:r>
        <w:t xml:space="preserve"> </w:t>
      </w:r>
      <w:r w:rsidR="00CE1F11">
        <w:t>Small LECs Opening Comments on the March Ruling</w:t>
      </w:r>
      <w:r w:rsidR="00104EDF">
        <w:t xml:space="preserve"> at 1</w:t>
      </w:r>
      <w:r w:rsidR="00CE1F11">
        <w:t>4.</w:t>
      </w:r>
    </w:p>
  </w:footnote>
  <w:footnote w:id="60">
    <w:p w14:paraId="26177CDA" w14:textId="6638E4F6" w:rsidR="00CC15AA" w:rsidRDefault="00CC15AA">
      <w:pPr>
        <w:pStyle w:val="FootnoteText"/>
      </w:pPr>
      <w:r>
        <w:rPr>
          <w:rStyle w:val="FootnoteReference"/>
        </w:rPr>
        <w:footnoteRef/>
      </w:r>
      <w:r>
        <w:t xml:space="preserve"> </w:t>
      </w:r>
      <w:r w:rsidR="001C7C3A">
        <w:t>Cal Advoc</w:t>
      </w:r>
      <w:r>
        <w:t>ates Opening Comments on the March Ruling</w:t>
      </w:r>
      <w:r w:rsidR="00104EDF">
        <w:t xml:space="preserve"> at 1</w:t>
      </w:r>
      <w:r>
        <w:t>0.</w:t>
      </w:r>
    </w:p>
  </w:footnote>
  <w:footnote w:id="61">
    <w:p w14:paraId="46F70446" w14:textId="030E7804" w:rsidR="00981743" w:rsidRDefault="00981743">
      <w:pPr>
        <w:pStyle w:val="FootnoteText"/>
      </w:pPr>
      <w:r>
        <w:rPr>
          <w:rStyle w:val="FootnoteReference"/>
        </w:rPr>
        <w:footnoteRef/>
      </w:r>
      <w:r>
        <w:t xml:space="preserve"> Gov. Code </w:t>
      </w:r>
      <w:r w:rsidR="004640AA">
        <w:t>§ </w:t>
      </w:r>
      <w:r>
        <w:t>8629.</w:t>
      </w:r>
    </w:p>
  </w:footnote>
  <w:footnote w:id="62">
    <w:p w14:paraId="2C61BDB9" w14:textId="38EAE88E" w:rsidR="007919BA" w:rsidRDefault="007919BA" w:rsidP="007919BA">
      <w:pPr>
        <w:pStyle w:val="FootnoteText"/>
      </w:pPr>
      <w:r>
        <w:rPr>
          <w:rStyle w:val="FootnoteReference"/>
        </w:rPr>
        <w:footnoteRef/>
      </w:r>
      <w:r>
        <w:t xml:space="preserve"> California Legislative Analyst</w:t>
      </w:r>
      <w:r w:rsidR="00312E10">
        <w:t>’</w:t>
      </w:r>
      <w:r>
        <w:t xml:space="preserve">s Office, </w:t>
      </w:r>
      <w:r w:rsidR="00312E10">
        <w:t>“</w:t>
      </w:r>
      <w:r>
        <w:t>Improving Legislative Oversight of Emergency Authorities,</w:t>
      </w:r>
      <w:r w:rsidR="00312E10">
        <w:t>”</w:t>
      </w:r>
      <w:r w:rsidR="00104EDF">
        <w:t xml:space="preserve"> at 1</w:t>
      </w:r>
      <w:r>
        <w:t xml:space="preserve">1, </w:t>
      </w:r>
      <w:r w:rsidR="00DD6776">
        <w:t>April </w:t>
      </w:r>
      <w:r>
        <w:t>10, 2025</w:t>
      </w:r>
      <w:r w:rsidR="00E37B66">
        <w:t xml:space="preserve">, </w:t>
      </w:r>
      <w:r w:rsidR="00E37B66" w:rsidRPr="00CD6833">
        <w:rPr>
          <w:i/>
          <w:iCs/>
        </w:rPr>
        <w:t>available at</w:t>
      </w:r>
      <w:r>
        <w:t xml:space="preserve"> </w:t>
      </w:r>
      <w:r w:rsidRPr="00FF1FD8">
        <w:rPr>
          <w:color w:val="2E74B5" w:themeColor="accent5" w:themeShade="BF"/>
          <w:u w:val="single"/>
        </w:rPr>
        <w:t>https://lao.ca.gov/reports/2025/5029/Improving</w:t>
      </w:r>
      <w:r w:rsidR="006C0F31" w:rsidRPr="006C0F31">
        <w:rPr>
          <w:color w:val="2E74B5" w:themeColor="accent5" w:themeShade="BF"/>
          <w:u w:val="single"/>
        </w:rPr>
        <w:t>-</w:t>
      </w:r>
      <w:r w:rsidRPr="00FF1FD8">
        <w:rPr>
          <w:color w:val="2E74B5" w:themeColor="accent5" w:themeShade="BF"/>
          <w:u w:val="single"/>
        </w:rPr>
        <w:t>Legislative</w:t>
      </w:r>
      <w:r w:rsidR="006C0F31" w:rsidRPr="006C0F31">
        <w:rPr>
          <w:color w:val="2E74B5" w:themeColor="accent5" w:themeShade="BF"/>
          <w:u w:val="single"/>
        </w:rPr>
        <w:t>-</w:t>
      </w:r>
      <w:r w:rsidRPr="00FF1FD8">
        <w:rPr>
          <w:color w:val="2E74B5" w:themeColor="accent5" w:themeShade="BF"/>
          <w:u w:val="single"/>
        </w:rPr>
        <w:t>Oversight</w:t>
      </w:r>
      <w:r w:rsidR="006C0F31" w:rsidRPr="006C0F31">
        <w:rPr>
          <w:color w:val="2E74B5" w:themeColor="accent5" w:themeShade="BF"/>
          <w:u w:val="single"/>
        </w:rPr>
        <w:t>-</w:t>
      </w:r>
      <w:r w:rsidRPr="00FF1FD8">
        <w:rPr>
          <w:color w:val="2E74B5" w:themeColor="accent5" w:themeShade="BF"/>
          <w:u w:val="single"/>
        </w:rPr>
        <w:t>of</w:t>
      </w:r>
      <w:r w:rsidR="006C0F31" w:rsidRPr="006C0F31">
        <w:rPr>
          <w:color w:val="2E74B5" w:themeColor="accent5" w:themeShade="BF"/>
          <w:u w:val="single"/>
        </w:rPr>
        <w:t>-</w:t>
      </w:r>
      <w:r w:rsidRPr="00FF1FD8">
        <w:rPr>
          <w:color w:val="2E74B5" w:themeColor="accent5" w:themeShade="BF"/>
          <w:u w:val="single"/>
        </w:rPr>
        <w:t>Emergency</w:t>
      </w:r>
      <w:r w:rsidR="006C0F31" w:rsidRPr="006C0F31">
        <w:rPr>
          <w:color w:val="2E74B5" w:themeColor="accent5" w:themeShade="BF"/>
          <w:u w:val="single"/>
        </w:rPr>
        <w:t>-</w:t>
      </w:r>
      <w:r w:rsidRPr="00FF1FD8">
        <w:rPr>
          <w:color w:val="2E74B5" w:themeColor="accent5" w:themeShade="BF"/>
          <w:u w:val="single"/>
        </w:rPr>
        <w:t>Authorities</w:t>
      </w:r>
      <w:r w:rsidR="006C0F31" w:rsidRPr="006C0F31">
        <w:rPr>
          <w:color w:val="2E74B5" w:themeColor="accent5" w:themeShade="BF"/>
          <w:u w:val="single"/>
        </w:rPr>
        <w:t>-</w:t>
      </w:r>
      <w:r w:rsidRPr="00FF1FD8">
        <w:rPr>
          <w:color w:val="2E74B5" w:themeColor="accent5" w:themeShade="BF"/>
          <w:u w:val="single"/>
        </w:rPr>
        <w:t>041025.pdf</w:t>
      </w:r>
      <w:r w:rsidR="008553E0">
        <w:t>.</w:t>
      </w:r>
    </w:p>
  </w:footnote>
  <w:footnote w:id="63">
    <w:p w14:paraId="6B23205A" w14:textId="5E9AAA3D" w:rsidR="0096386A" w:rsidRDefault="0096386A">
      <w:pPr>
        <w:pStyle w:val="FootnoteText"/>
      </w:pPr>
      <w:r>
        <w:rPr>
          <w:rStyle w:val="FootnoteReference"/>
        </w:rPr>
        <w:footnoteRef/>
      </w:r>
      <w:r>
        <w:t xml:space="preserve"> </w:t>
      </w:r>
      <w:r w:rsidRPr="00FF1FD8">
        <w:rPr>
          <w:i/>
          <w:iCs/>
        </w:rPr>
        <w:t xml:space="preserve">See </w:t>
      </w:r>
      <w:r>
        <w:t>50</w:t>
      </w:r>
      <w:r w:rsidR="00517D98">
        <w:t> U.S.C.</w:t>
      </w:r>
      <w:r>
        <w:t xml:space="preserve"> </w:t>
      </w:r>
      <w:r w:rsidR="004640AA">
        <w:t>§ </w:t>
      </w:r>
      <w:r>
        <w:t>1622.</w:t>
      </w:r>
    </w:p>
  </w:footnote>
  <w:footnote w:id="64">
    <w:p w14:paraId="08B2740F" w14:textId="038FDBAC" w:rsidR="002F2C38" w:rsidRDefault="002F2C38">
      <w:pPr>
        <w:pStyle w:val="FootnoteText"/>
      </w:pPr>
      <w:r>
        <w:rPr>
          <w:rStyle w:val="FootnoteReference"/>
        </w:rPr>
        <w:footnoteRef/>
      </w:r>
      <w:r>
        <w:t xml:space="preserve"> </w:t>
      </w:r>
      <w:r w:rsidR="001B3660">
        <w:t>Res. </w:t>
      </w:r>
      <w:r>
        <w:t>M</w:t>
      </w:r>
      <w:r w:rsidR="006C0F31">
        <w:noBreakHyphen/>
      </w:r>
      <w:r>
        <w:t>4853</w:t>
      </w:r>
      <w:r w:rsidR="00104EDF">
        <w:t xml:space="preserve"> at 9</w:t>
      </w:r>
      <w:r w:rsidR="006C0F31">
        <w:noBreakHyphen/>
      </w:r>
      <w:r>
        <w:t>10.</w:t>
      </w:r>
    </w:p>
  </w:footnote>
  <w:footnote w:id="65">
    <w:p w14:paraId="27D191C7" w14:textId="12596756" w:rsidR="00C610E6" w:rsidRDefault="00C610E6" w:rsidP="00C610E6">
      <w:pPr>
        <w:pStyle w:val="FootnoteText"/>
      </w:pPr>
      <w:r>
        <w:rPr>
          <w:rStyle w:val="FootnoteReference"/>
        </w:rPr>
        <w:footnoteRef/>
      </w:r>
      <w:r>
        <w:t xml:space="preserve"> TURN Opening Comments on the OIR</w:t>
      </w:r>
      <w:r w:rsidR="00104EDF">
        <w:t xml:space="preserve"> at 1</w:t>
      </w:r>
      <w:r>
        <w:t>5</w:t>
      </w:r>
      <w:r w:rsidR="006C0F31">
        <w:noBreakHyphen/>
      </w:r>
      <w:r>
        <w:t>16.</w:t>
      </w:r>
    </w:p>
  </w:footnote>
  <w:footnote w:id="66">
    <w:p w14:paraId="31D90A41" w14:textId="0B6C4EF7" w:rsidR="00B71CD5" w:rsidRDefault="00B71CD5">
      <w:pPr>
        <w:pStyle w:val="FootnoteText"/>
      </w:pPr>
      <w:r>
        <w:rPr>
          <w:rStyle w:val="FootnoteReference"/>
        </w:rPr>
        <w:footnoteRef/>
      </w:r>
      <w:r>
        <w:t xml:space="preserve"> </w:t>
      </w:r>
      <w:r w:rsidR="001C7C3A">
        <w:t>Cal Advoc</w:t>
      </w:r>
      <w:r>
        <w:t>ates Opening Comments on the March Ruling</w:t>
      </w:r>
      <w:r w:rsidR="00104EDF">
        <w:t xml:space="preserve"> at 1</w:t>
      </w:r>
      <w:r>
        <w:t>1.</w:t>
      </w:r>
    </w:p>
  </w:footnote>
  <w:footnote w:id="67">
    <w:p w14:paraId="5A745BAE" w14:textId="04F71EDC" w:rsidR="00996405" w:rsidRDefault="00996405">
      <w:pPr>
        <w:pStyle w:val="FootnoteText"/>
      </w:pPr>
      <w:r>
        <w:rPr>
          <w:rStyle w:val="FootnoteReference"/>
        </w:rPr>
        <w:footnoteRef/>
      </w:r>
      <w:r>
        <w:t xml:space="preserve"> Small LECs Opening Comments on the March Ruling</w:t>
      </w:r>
      <w:r w:rsidR="00104EDF">
        <w:t xml:space="preserve"> at 1</w:t>
      </w:r>
      <w:r>
        <w:t>5</w:t>
      </w:r>
      <w:r w:rsidR="006C0F31">
        <w:noBreakHyphen/>
      </w:r>
      <w:r>
        <w:t>16.</w:t>
      </w:r>
    </w:p>
  </w:footnote>
  <w:footnote w:id="68">
    <w:p w14:paraId="6A89BC0A" w14:textId="7D333E98" w:rsidR="00B71CD5" w:rsidRDefault="00B71CD5">
      <w:pPr>
        <w:pStyle w:val="FootnoteText"/>
      </w:pPr>
      <w:r>
        <w:rPr>
          <w:rStyle w:val="FootnoteReference"/>
        </w:rPr>
        <w:footnoteRef/>
      </w:r>
      <w:r>
        <w:t xml:space="preserve"> CforAT Opening Comments on the March Ruling</w:t>
      </w:r>
      <w:r w:rsidR="00104EDF">
        <w:t xml:space="preserve"> at 9</w:t>
      </w:r>
      <w:r>
        <w:t>.</w:t>
      </w:r>
    </w:p>
  </w:footnote>
  <w:footnote w:id="69">
    <w:p w14:paraId="31709EBC" w14:textId="3008DE95" w:rsidR="00C846B3" w:rsidRDefault="00C846B3">
      <w:pPr>
        <w:pStyle w:val="FootnoteText"/>
      </w:pPr>
      <w:r>
        <w:rPr>
          <w:rStyle w:val="FootnoteReference"/>
        </w:rPr>
        <w:footnoteRef/>
      </w:r>
      <w:r>
        <w:t xml:space="preserve"> CTIA Opening Comments on the March Ruling</w:t>
      </w:r>
      <w:r w:rsidR="00104EDF">
        <w:t xml:space="preserve"> at 6</w:t>
      </w:r>
      <w:r>
        <w:t>.</w:t>
      </w:r>
    </w:p>
  </w:footnote>
  <w:footnote w:id="70">
    <w:p w14:paraId="35701C77" w14:textId="75070F21" w:rsidR="009B59FA" w:rsidRDefault="009B59FA">
      <w:pPr>
        <w:pStyle w:val="FootnoteText"/>
      </w:pPr>
      <w:r>
        <w:rPr>
          <w:rStyle w:val="FootnoteReference"/>
        </w:rPr>
        <w:footnoteRef/>
      </w:r>
      <w:r>
        <w:t xml:space="preserve"> Assurance Reply Comments on the March Ruling</w:t>
      </w:r>
      <w:r w:rsidR="00104EDF">
        <w:t xml:space="preserve"> at 1</w:t>
      </w:r>
      <w:r>
        <w:t>5.</w:t>
      </w:r>
    </w:p>
  </w:footnote>
  <w:footnote w:id="71">
    <w:p w14:paraId="7F8E44A9" w14:textId="679EA04C" w:rsidR="00C01287" w:rsidRDefault="00C01287" w:rsidP="00C01287">
      <w:pPr>
        <w:pStyle w:val="FootnoteText"/>
      </w:pPr>
      <w:r>
        <w:rPr>
          <w:rStyle w:val="FootnoteReference"/>
        </w:rPr>
        <w:footnoteRef/>
      </w:r>
      <w:r>
        <w:t xml:space="preserve"> </w:t>
      </w:r>
      <w:r w:rsidRPr="00FF1FD8">
        <w:rPr>
          <w:i/>
          <w:iCs/>
        </w:rPr>
        <w:t>See</w:t>
      </w:r>
      <w:r>
        <w:t xml:space="preserve"> </w:t>
      </w:r>
      <w:r w:rsidR="005F3118">
        <w:t>Pub. Util.</w:t>
      </w:r>
      <w:r>
        <w:t xml:space="preserve"> Code § 871.7(a).</w:t>
      </w:r>
    </w:p>
  </w:footnote>
  <w:footnote w:id="72">
    <w:p w14:paraId="490E831E" w14:textId="6053F602" w:rsidR="00DB3C0C" w:rsidRDefault="00DB3C0C">
      <w:pPr>
        <w:pStyle w:val="FootnoteText"/>
      </w:pPr>
      <w:r>
        <w:rPr>
          <w:rStyle w:val="FootnoteReference"/>
        </w:rPr>
        <w:footnoteRef/>
      </w:r>
      <w:r>
        <w:t xml:space="preserve"> </w:t>
      </w:r>
      <w:r w:rsidRPr="00FF1FD8">
        <w:rPr>
          <w:i/>
          <w:iCs/>
        </w:rPr>
        <w:t xml:space="preserve">See </w:t>
      </w:r>
      <w:r w:rsidRPr="00DB3C0C">
        <w:t>44</w:t>
      </w:r>
      <w:r w:rsidR="008F0AEF">
        <w:t> C.F.R.</w:t>
      </w:r>
      <w:r w:rsidRPr="00DB3C0C">
        <w:t xml:space="preserve"> </w:t>
      </w:r>
      <w:r w:rsidR="004640AA">
        <w:t>§ </w:t>
      </w:r>
      <w:r w:rsidRPr="00DB3C0C">
        <w:t>206.110</w:t>
      </w:r>
      <w:r>
        <w:t>.</w:t>
      </w:r>
    </w:p>
  </w:footnote>
  <w:footnote w:id="73">
    <w:p w14:paraId="52D29951" w14:textId="7C66FA88" w:rsidR="00033B40" w:rsidRDefault="00033B40">
      <w:pPr>
        <w:pStyle w:val="FootnoteText"/>
      </w:pPr>
      <w:r>
        <w:rPr>
          <w:rStyle w:val="FootnoteReference"/>
        </w:rPr>
        <w:footnoteRef/>
      </w:r>
      <w:r>
        <w:t xml:space="preserve"> CforAT Opening Comments on the March Ruling</w:t>
      </w:r>
      <w:r w:rsidR="00104EDF">
        <w:t xml:space="preserve"> at 1</w:t>
      </w:r>
      <w:r>
        <w:t>0</w:t>
      </w:r>
      <w:r w:rsidR="006C0F31">
        <w:noBreakHyphen/>
      </w:r>
      <w:r>
        <w:t>11.</w:t>
      </w:r>
    </w:p>
  </w:footnote>
  <w:footnote w:id="74">
    <w:p w14:paraId="11462356" w14:textId="2444B75A" w:rsidR="00361971" w:rsidRDefault="00361971">
      <w:pPr>
        <w:pStyle w:val="FootnoteText"/>
      </w:pPr>
      <w:r>
        <w:rPr>
          <w:rStyle w:val="FootnoteReference"/>
        </w:rPr>
        <w:footnoteRef/>
      </w:r>
      <w:r>
        <w:t xml:space="preserve"> Small LECs Opening Comments on the March Ruling</w:t>
      </w:r>
      <w:r w:rsidR="00104EDF">
        <w:t xml:space="preserve"> at 1</w:t>
      </w:r>
      <w:r>
        <w:t>4</w:t>
      </w:r>
      <w:r w:rsidR="006C0F31">
        <w:noBreakHyphen/>
      </w:r>
      <w:r>
        <w:t>15.</w:t>
      </w:r>
    </w:p>
  </w:footnote>
  <w:footnote w:id="75">
    <w:p w14:paraId="6021383F" w14:textId="1FC4BAF9" w:rsidR="00647EB5" w:rsidRDefault="00647EB5">
      <w:pPr>
        <w:pStyle w:val="FootnoteText"/>
      </w:pPr>
      <w:r>
        <w:rPr>
          <w:rStyle w:val="FootnoteReference"/>
        </w:rPr>
        <w:footnoteRef/>
      </w:r>
      <w:r>
        <w:t xml:space="preserve"> </w:t>
      </w:r>
      <w:r w:rsidRPr="00FF1FD8">
        <w:rPr>
          <w:i/>
          <w:iCs/>
        </w:rPr>
        <w:t>See</w:t>
      </w:r>
      <w:r>
        <w:t xml:space="preserve"> </w:t>
      </w:r>
      <w:r w:rsidRPr="00647EB5">
        <w:t>47</w:t>
      </w:r>
      <w:r w:rsidR="001700EC">
        <w:t> C.F.R.</w:t>
      </w:r>
      <w:r w:rsidRPr="00647EB5">
        <w:t xml:space="preserve"> </w:t>
      </w:r>
      <w:r w:rsidR="004640AA">
        <w:t>§ </w:t>
      </w:r>
      <w:r w:rsidRPr="00647EB5">
        <w:t>54.405(e)(3).</w:t>
      </w:r>
    </w:p>
  </w:footnote>
  <w:footnote w:id="76">
    <w:p w14:paraId="16DB5BE3" w14:textId="3330322C" w:rsidR="009D2CFD" w:rsidRDefault="009D2CFD">
      <w:pPr>
        <w:pStyle w:val="FootnoteText"/>
      </w:pPr>
      <w:r>
        <w:rPr>
          <w:rStyle w:val="FootnoteReference"/>
        </w:rPr>
        <w:footnoteRef/>
      </w:r>
      <w:r>
        <w:t xml:space="preserve"> D.19</w:t>
      </w:r>
      <w:r w:rsidR="006C0F31">
        <w:noBreakHyphen/>
      </w:r>
      <w:r>
        <w:t>08</w:t>
      </w:r>
      <w:r w:rsidR="006C0F31">
        <w:noBreakHyphen/>
      </w:r>
      <w:r>
        <w:t xml:space="preserve">025 at </w:t>
      </w:r>
      <w:r w:rsidR="00F66E33">
        <w:t>OP </w:t>
      </w:r>
      <w:r>
        <w:t>2.</w:t>
      </w:r>
    </w:p>
  </w:footnote>
  <w:footnote w:id="77">
    <w:p w14:paraId="3B4FCCF2" w14:textId="63DB6C54" w:rsidR="00FC5A12" w:rsidRDefault="00FC5A12">
      <w:pPr>
        <w:pStyle w:val="FootnoteText"/>
      </w:pPr>
      <w:r>
        <w:rPr>
          <w:rStyle w:val="FootnoteReference"/>
        </w:rPr>
        <w:footnoteRef/>
      </w:r>
      <w:r>
        <w:t xml:space="preserve"> </w:t>
      </w:r>
      <w:r w:rsidR="001E1F5C" w:rsidRPr="001E1F5C">
        <w:rPr>
          <w:i/>
          <w:iCs/>
        </w:rPr>
        <w:t>See</w:t>
      </w:r>
      <w:r w:rsidR="001E1F5C">
        <w:t xml:space="preserve"> </w:t>
      </w:r>
      <w:r w:rsidR="00CC4EC5" w:rsidRPr="00CC4EC5">
        <w:rPr>
          <w:i/>
          <w:iCs/>
        </w:rPr>
        <w:t>e</w:t>
      </w:r>
      <w:r w:rsidRPr="00CC4EC5">
        <w:rPr>
          <w:i/>
          <w:iCs/>
        </w:rPr>
        <w:t>x</w:t>
      </w:r>
      <w:r w:rsidR="00CC4EC5">
        <w:rPr>
          <w:i/>
          <w:iCs/>
        </w:rPr>
        <w:t> </w:t>
      </w:r>
      <w:r w:rsidR="001E1F5C" w:rsidRPr="00CC4EC5">
        <w:rPr>
          <w:i/>
          <w:iCs/>
        </w:rPr>
        <w:t>p</w:t>
      </w:r>
      <w:r w:rsidRPr="00CC4EC5">
        <w:rPr>
          <w:i/>
          <w:iCs/>
        </w:rPr>
        <w:t>arte</w:t>
      </w:r>
      <w:r>
        <w:t xml:space="preserve"> </w:t>
      </w:r>
      <w:r w:rsidR="001E1F5C">
        <w:t>l</w:t>
      </w:r>
      <w:r>
        <w:t xml:space="preserve">etter </w:t>
      </w:r>
      <w:r w:rsidR="001E1F5C">
        <w:t xml:space="preserve">from Ana Maria Johnson, Deputy Executive Director for Broadband and Communications for the California Public Utilities Commission to </w:t>
      </w:r>
      <w:r w:rsidR="00E66AB0">
        <w:t>Marlene H.</w:t>
      </w:r>
      <w:r w:rsidR="001E1F5C">
        <w:t xml:space="preserve"> Dortch, Secretary of the Federal Communications Commission</w:t>
      </w:r>
      <w:r w:rsidR="00DA5EDC">
        <w:t xml:space="preserve">, FCC, </w:t>
      </w:r>
      <w:r w:rsidR="00DA5EDC" w:rsidRPr="001E1F5C">
        <w:t xml:space="preserve">WC Docket </w:t>
      </w:r>
      <w:r w:rsidR="008228C1">
        <w:t>No. </w:t>
      </w:r>
      <w:r w:rsidR="00DA5EDC" w:rsidRPr="001E1F5C">
        <w:t>11</w:t>
      </w:r>
      <w:r w:rsidR="006C0F31">
        <w:noBreakHyphen/>
      </w:r>
      <w:r w:rsidR="00DA5EDC" w:rsidRPr="001E1F5C">
        <w:t>42</w:t>
      </w:r>
      <w:r w:rsidR="00312E10">
        <w:t xml:space="preserve"> (</w:t>
      </w:r>
      <w:r w:rsidR="00DA5EDC">
        <w:t>Dec.</w:t>
      </w:r>
      <w:r w:rsidR="00444588">
        <w:t> </w:t>
      </w:r>
      <w:r w:rsidR="00DA5EDC">
        <w:t>23, 2025)</w:t>
      </w:r>
      <w:r w:rsidR="00643A95">
        <w:t xml:space="preserve">, </w:t>
      </w:r>
      <w:r w:rsidR="00643A95" w:rsidRPr="00CD6833">
        <w:rPr>
          <w:i/>
          <w:iCs/>
        </w:rPr>
        <w:t>available at</w:t>
      </w:r>
      <w:r w:rsidR="001E1F5C">
        <w:t xml:space="preserve"> </w:t>
      </w:r>
      <w:hyperlink r:id="rId11" w:history="1">
        <w:r w:rsidR="001E1F5C" w:rsidRPr="005E5F01">
          <w:rPr>
            <w:rStyle w:val="Hyperlink"/>
          </w:rPr>
          <w:t>https://www.fcc.gov/ecfs/document/12230220203788/1</w:t>
        </w:r>
      </w:hyperlink>
      <w:r w:rsidR="001E1F5C">
        <w:t>.</w:t>
      </w:r>
    </w:p>
  </w:footnote>
  <w:footnote w:id="78">
    <w:p w14:paraId="19943417" w14:textId="361E1829" w:rsidR="00E8640A" w:rsidRDefault="00E8640A">
      <w:pPr>
        <w:pStyle w:val="FootnoteText"/>
      </w:pPr>
      <w:r>
        <w:rPr>
          <w:rStyle w:val="FootnoteReference"/>
        </w:rPr>
        <w:footnoteRef/>
      </w:r>
      <w:r>
        <w:t xml:space="preserve"> </w:t>
      </w:r>
      <w:r w:rsidRPr="00FF1FD8">
        <w:rPr>
          <w:i/>
          <w:iCs/>
        </w:rPr>
        <w:t xml:space="preserve">See </w:t>
      </w:r>
      <w:r>
        <w:t>CforAT Reply Comments on the OIR</w:t>
      </w:r>
      <w:r w:rsidR="00104EDF">
        <w:t xml:space="preserve"> at 1</w:t>
      </w:r>
      <w:r w:rsidR="006C0F31">
        <w:noBreakHyphen/>
      </w:r>
      <w:r>
        <w:t>3.</w:t>
      </w:r>
    </w:p>
  </w:footnote>
  <w:footnote w:id="79">
    <w:p w14:paraId="7397C5EA" w14:textId="09FAC014" w:rsidR="00576C47" w:rsidRDefault="00576C47">
      <w:pPr>
        <w:pStyle w:val="FootnoteText"/>
      </w:pPr>
      <w:r>
        <w:rPr>
          <w:rStyle w:val="FootnoteReference"/>
        </w:rPr>
        <w:footnoteRef/>
      </w:r>
      <w:r>
        <w:t xml:space="preserve"> </w:t>
      </w:r>
      <w:r w:rsidRPr="0091188B">
        <w:rPr>
          <w:i/>
          <w:iCs/>
        </w:rPr>
        <w:t>See</w:t>
      </w:r>
      <w:r>
        <w:t xml:space="preserve"> </w:t>
      </w:r>
      <w:r w:rsidRPr="0091188B">
        <w:rPr>
          <w:i/>
          <w:iCs/>
        </w:rPr>
        <w:t>infra,</w:t>
      </w:r>
      <w:r>
        <w:t xml:space="preserve"> n.</w:t>
      </w:r>
      <w:r w:rsidR="00381CDC">
        <w:t>184</w:t>
      </w:r>
      <w:r>
        <w:t xml:space="preserve"> for a discussion of the Commission’s use of the term “California-Only.”</w:t>
      </w:r>
      <w:r w:rsidR="00A55B69">
        <w:t xml:space="preserve"> Federal make-up extends to “California-Only” customers as defined in n.</w:t>
      </w:r>
      <w:r w:rsidR="00381CDC">
        <w:t>184</w:t>
      </w:r>
      <w:r w:rsidR="00A55B69">
        <w:t xml:space="preserve"> as well as to certain wireline customers subscribing to </w:t>
      </w:r>
      <w:r w:rsidR="00A55B69" w:rsidRPr="00A55B69">
        <w:t>broadband service that does not meet federal Lifeline minimum standards</w:t>
      </w:r>
      <w:r w:rsidR="00A55B69">
        <w:t>; however, the discussions surrounding federal make-up support in this decision primarily relate to California-Only customers due to the change in relationship between federal and state Lifeline</w:t>
      </w:r>
      <w:r w:rsidR="00DD6774">
        <w:t xml:space="preserve"> enrollment processes</w:t>
      </w:r>
      <w:r w:rsidR="00A55B69">
        <w:t xml:space="preserve">. </w:t>
      </w:r>
      <w:r w:rsidR="00A55B69" w:rsidRPr="0091188B">
        <w:rPr>
          <w:i/>
          <w:iCs/>
        </w:rPr>
        <w:t>See</w:t>
      </w:r>
      <w:r w:rsidR="00A55B69">
        <w:t xml:space="preserve"> G.O. 153-A at Appendix C. </w:t>
      </w:r>
    </w:p>
  </w:footnote>
  <w:footnote w:id="80">
    <w:p w14:paraId="11BB2A4D" w14:textId="2D2F5794" w:rsidR="00350DA9" w:rsidRDefault="00350DA9">
      <w:pPr>
        <w:pStyle w:val="FootnoteText"/>
      </w:pPr>
      <w:r>
        <w:rPr>
          <w:rStyle w:val="FootnoteReference"/>
        </w:rPr>
        <w:footnoteRef/>
      </w:r>
      <w:r>
        <w:t xml:space="preserve"> LIHEAP is the </w:t>
      </w:r>
      <w:r w:rsidRPr="00350DA9">
        <w:t>Low Income Home Energy Assistance Program</w:t>
      </w:r>
      <w:r>
        <w:t xml:space="preserve">. TANF is Temporary Assistance for Needy Families. CalWORKS is </w:t>
      </w:r>
      <w:r w:rsidRPr="00350DA9">
        <w:t>California Work Opportunity and Responsibility to Kids</w:t>
      </w:r>
      <w:r>
        <w:t>, while StanWORKS is the equivalent program administered by Stanislaus County. NSLP is the National School Lunch Program.</w:t>
      </w:r>
    </w:p>
  </w:footnote>
  <w:footnote w:id="81">
    <w:p w14:paraId="683412F8" w14:textId="6870DDE4" w:rsidR="00614ACF" w:rsidRDefault="00614ACF">
      <w:pPr>
        <w:pStyle w:val="FootnoteText"/>
      </w:pPr>
      <w:r>
        <w:rPr>
          <w:rStyle w:val="FootnoteReference"/>
        </w:rPr>
        <w:footnoteRef/>
      </w:r>
      <w:r>
        <w:t xml:space="preserve"> </w:t>
      </w:r>
      <w:r w:rsidRPr="00874324">
        <w:rPr>
          <w:i/>
          <w:iCs/>
        </w:rPr>
        <w:t>See</w:t>
      </w:r>
      <w:r w:rsidR="006845F6" w:rsidRPr="00874324">
        <w:rPr>
          <w:i/>
          <w:iCs/>
        </w:rPr>
        <w:t>,</w:t>
      </w:r>
      <w:r w:rsidRPr="00874324">
        <w:rPr>
          <w:i/>
          <w:iCs/>
        </w:rPr>
        <w:t xml:space="preserve"> e.g.</w:t>
      </w:r>
      <w:r>
        <w:t>, TURN Reply Comments on the March Ruling at</w:t>
      </w:r>
      <w:r w:rsidR="00874324">
        <w:t> </w:t>
      </w:r>
      <w:r>
        <w:t>2 (recommending that the Commission adopt federal Lifeline as a program enrollment in which would qualify an applicant for California LifeLine).</w:t>
      </w:r>
    </w:p>
  </w:footnote>
  <w:footnote w:id="82">
    <w:p w14:paraId="4A1943A9" w14:textId="486D313D" w:rsidR="00350DA9" w:rsidRDefault="00350DA9" w:rsidP="00350DA9">
      <w:pPr>
        <w:pStyle w:val="FootnoteText"/>
      </w:pPr>
      <w:r>
        <w:rPr>
          <w:rStyle w:val="FootnoteReference"/>
        </w:rPr>
        <w:footnoteRef/>
      </w:r>
      <w:r>
        <w:t xml:space="preserve"> </w:t>
      </w:r>
      <w:r w:rsidR="00491E08" w:rsidRPr="00DA62DB">
        <w:t>Air Voice Wireless, LLC d/b/a AirTalk Wireless (AirVoice)</w:t>
      </w:r>
      <w:r>
        <w:t xml:space="preserve"> Opening Comments on March Ruling at 1. Verizon Opening Comments on the March Ruling at 2, 9.</w:t>
      </w:r>
    </w:p>
  </w:footnote>
  <w:footnote w:id="83">
    <w:p w14:paraId="2D2E56A9" w14:textId="09912C96" w:rsidR="00350DA9" w:rsidRDefault="00350DA9" w:rsidP="00350DA9">
      <w:pPr>
        <w:pStyle w:val="FootnoteText"/>
      </w:pPr>
      <w:r>
        <w:rPr>
          <w:rStyle w:val="FootnoteReference"/>
        </w:rPr>
        <w:footnoteRef/>
      </w:r>
      <w:r>
        <w:t xml:space="preserve"> </w:t>
      </w:r>
      <w:r w:rsidRPr="00350DA9">
        <w:rPr>
          <w:i/>
          <w:iCs/>
        </w:rPr>
        <w:t>See</w:t>
      </w:r>
      <w:r w:rsidR="00874324">
        <w:rPr>
          <w:i/>
          <w:iCs/>
        </w:rPr>
        <w:t>,</w:t>
      </w:r>
      <w:r w:rsidRPr="00350DA9">
        <w:rPr>
          <w:i/>
          <w:iCs/>
        </w:rPr>
        <w:t xml:space="preserve"> e.g.,</w:t>
      </w:r>
      <w:r>
        <w:t xml:space="preserve"> Verizon Opening Comments on the March Ruling at 3 (stating: “[t]his oversight or misunderstanding of the recently bifurcated enrollment prevents Californians from maximizing their connectivity with the full support of the programs for which they qualify.”).</w:t>
      </w:r>
    </w:p>
  </w:footnote>
  <w:footnote w:id="84">
    <w:p w14:paraId="0C26EA63" w14:textId="5DAF37E7" w:rsidR="005F5A19" w:rsidRDefault="005F5A19" w:rsidP="005F5A19">
      <w:pPr>
        <w:pStyle w:val="FootnoteText"/>
      </w:pPr>
      <w:r>
        <w:rPr>
          <w:rStyle w:val="FootnoteReference"/>
        </w:rPr>
        <w:footnoteRef/>
      </w:r>
      <w:r>
        <w:t xml:space="preserve"> Assurance Opening Comments on the March Ruling</w:t>
      </w:r>
      <w:r w:rsidR="00104EDF">
        <w:t xml:space="preserve"> at 4</w:t>
      </w:r>
      <w:r w:rsidR="006C0F31">
        <w:noBreakHyphen/>
      </w:r>
      <w:r>
        <w:t>5.</w:t>
      </w:r>
    </w:p>
  </w:footnote>
  <w:footnote w:id="85">
    <w:p w14:paraId="651CD9DE" w14:textId="602600C3" w:rsidR="00003AF9" w:rsidRDefault="00003AF9" w:rsidP="00003AF9">
      <w:pPr>
        <w:pStyle w:val="FootnoteText"/>
      </w:pPr>
      <w:r>
        <w:rPr>
          <w:rStyle w:val="FootnoteReference"/>
        </w:rPr>
        <w:footnoteRef/>
      </w:r>
      <w:r>
        <w:t xml:space="preserve"> AirVoice Opening Comments on the March Ruling</w:t>
      </w:r>
      <w:r w:rsidR="00104EDF">
        <w:t xml:space="preserve"> at 2</w:t>
      </w:r>
      <w:r w:rsidR="008D795C">
        <w:t xml:space="preserve">. </w:t>
      </w:r>
      <w:r>
        <w:t>TURN Opening Comments on the OIR</w:t>
      </w:r>
      <w:r w:rsidR="00104EDF">
        <w:t xml:space="preserve"> at 3</w:t>
      </w:r>
      <w:r>
        <w:t xml:space="preserve">. </w:t>
      </w:r>
      <w:r w:rsidR="00616E0A" w:rsidRPr="00FF1FD8">
        <w:rPr>
          <w:i/>
          <w:iCs/>
        </w:rPr>
        <w:t>But see</w:t>
      </w:r>
      <w:r w:rsidR="00616E0A">
        <w:t xml:space="preserve"> TURN Reply Comments on the March Ruling</w:t>
      </w:r>
      <w:r w:rsidR="00104EDF">
        <w:t xml:space="preserve"> at 2</w:t>
      </w:r>
      <w:r w:rsidR="00616E0A">
        <w:t xml:space="preserve">, </w:t>
      </w:r>
      <w:r w:rsidR="00DF2D17">
        <w:t>(</w:t>
      </w:r>
      <w:r w:rsidR="00616E0A">
        <w:t xml:space="preserve">stating that a coordinated application process could happen </w:t>
      </w:r>
      <w:r w:rsidR="00312E10">
        <w:t>“</w:t>
      </w:r>
      <w:r w:rsidR="00616E0A">
        <w:t>through one form or two</w:t>
      </w:r>
      <w:r w:rsidR="0037142E">
        <w:t>,</w:t>
      </w:r>
      <w:r w:rsidR="00312E10">
        <w:t>”</w:t>
      </w:r>
      <w:r w:rsidR="0037142E">
        <w:t xml:space="preserve"> so long as they are presented simultaneously and explained to the applicant</w:t>
      </w:r>
      <w:r w:rsidR="00DF2D17">
        <w:t>)</w:t>
      </w:r>
      <w:r w:rsidR="0037142E">
        <w:t>.</w:t>
      </w:r>
    </w:p>
  </w:footnote>
  <w:footnote w:id="86">
    <w:p w14:paraId="365D9D03" w14:textId="5B01188E" w:rsidR="008A4BBB" w:rsidRDefault="008A4BBB" w:rsidP="008A4BBB">
      <w:pPr>
        <w:pStyle w:val="FootnoteText"/>
      </w:pPr>
      <w:r>
        <w:rPr>
          <w:rStyle w:val="FootnoteReference"/>
        </w:rPr>
        <w:footnoteRef/>
      </w:r>
      <w:r>
        <w:t xml:space="preserve"> Verizon Opening Comments on the March Ruling</w:t>
      </w:r>
      <w:r w:rsidR="00104EDF">
        <w:t xml:space="preserve"> at 3</w:t>
      </w:r>
      <w:r>
        <w:t xml:space="preserve"> (recommending Commission development of APIs).</w:t>
      </w:r>
    </w:p>
  </w:footnote>
  <w:footnote w:id="87">
    <w:p w14:paraId="06D9ABE7" w14:textId="177BBA35" w:rsidR="00A440BB" w:rsidRDefault="00A440BB">
      <w:pPr>
        <w:pStyle w:val="FootnoteText"/>
      </w:pPr>
      <w:r>
        <w:rPr>
          <w:rStyle w:val="FootnoteReference"/>
        </w:rPr>
        <w:footnoteRef/>
      </w:r>
      <w:r>
        <w:t xml:space="preserve"> CforAT Opening Comments on the March Ruling</w:t>
      </w:r>
      <w:r w:rsidR="00104EDF">
        <w:t xml:space="preserve"> at 2</w:t>
      </w:r>
      <w:r>
        <w:t>.</w:t>
      </w:r>
    </w:p>
  </w:footnote>
  <w:footnote w:id="88">
    <w:p w14:paraId="3A2C42C1" w14:textId="5EF3BD55" w:rsidR="00304DF6" w:rsidRDefault="00304DF6">
      <w:pPr>
        <w:pStyle w:val="FootnoteText"/>
      </w:pPr>
      <w:r>
        <w:rPr>
          <w:rStyle w:val="FootnoteReference"/>
        </w:rPr>
        <w:footnoteRef/>
      </w:r>
      <w:r>
        <w:t xml:space="preserve"> Verizon Opening Comments on the March Ruling</w:t>
      </w:r>
      <w:r w:rsidR="00104EDF">
        <w:t xml:space="preserve"> at 4</w:t>
      </w:r>
      <w:r w:rsidR="006C0F31">
        <w:noBreakHyphen/>
      </w:r>
      <w:r>
        <w:t>5. AirVoice Opening Comments on the March Ruling</w:t>
      </w:r>
      <w:r w:rsidR="00104EDF">
        <w:t xml:space="preserve"> at 3</w:t>
      </w:r>
      <w:r w:rsidR="006C0F31">
        <w:noBreakHyphen/>
      </w:r>
      <w:r>
        <w:t>4.</w:t>
      </w:r>
      <w:r w:rsidR="00616E0A">
        <w:t xml:space="preserve"> TURN Reply Comments on the March Ruling</w:t>
      </w:r>
      <w:r w:rsidR="00104EDF">
        <w:t xml:space="preserve"> at 2</w:t>
      </w:r>
      <w:r w:rsidR="00616E0A">
        <w:t>.</w:t>
      </w:r>
    </w:p>
  </w:footnote>
  <w:footnote w:id="89">
    <w:p w14:paraId="22B7560B" w14:textId="1466E410" w:rsidR="004E24BA" w:rsidRDefault="004E24BA" w:rsidP="004E24BA">
      <w:pPr>
        <w:pStyle w:val="FootnoteText"/>
      </w:pPr>
      <w:r>
        <w:rPr>
          <w:rStyle w:val="FootnoteReference"/>
        </w:rPr>
        <w:footnoteRef/>
      </w:r>
      <w:r>
        <w:t xml:space="preserve"> Small LECs Opening Comments on the March Ruling</w:t>
      </w:r>
      <w:r w:rsidR="00104EDF">
        <w:t xml:space="preserve"> at 6</w:t>
      </w:r>
      <w:r>
        <w:t>.</w:t>
      </w:r>
    </w:p>
  </w:footnote>
  <w:footnote w:id="90">
    <w:p w14:paraId="2A24FC99" w14:textId="5788FA04" w:rsidR="000539FB" w:rsidRDefault="000539FB">
      <w:pPr>
        <w:pStyle w:val="FootnoteText"/>
      </w:pPr>
      <w:r>
        <w:rPr>
          <w:rStyle w:val="FootnoteReference"/>
        </w:rPr>
        <w:footnoteRef/>
      </w:r>
      <w:r>
        <w:t xml:space="preserve"> Small LECs Reply Comments</w:t>
      </w:r>
      <w:r w:rsidR="00104EDF">
        <w:t xml:space="preserve"> </w:t>
      </w:r>
      <w:r w:rsidR="0092216E">
        <w:t xml:space="preserve">on the March Ruling </w:t>
      </w:r>
      <w:r w:rsidR="00104EDF">
        <w:t>at 4</w:t>
      </w:r>
      <w:r>
        <w:t>.</w:t>
      </w:r>
    </w:p>
  </w:footnote>
  <w:footnote w:id="91">
    <w:p w14:paraId="389E4907" w14:textId="7E0AF0B8" w:rsidR="00674ECB" w:rsidRDefault="00674ECB">
      <w:pPr>
        <w:pStyle w:val="FootnoteText"/>
      </w:pPr>
      <w:r>
        <w:rPr>
          <w:rStyle w:val="FootnoteReference"/>
        </w:rPr>
        <w:footnoteRef/>
      </w:r>
      <w:r>
        <w:t xml:space="preserve"> AT&amp;T Reply Comments on the March Ruling</w:t>
      </w:r>
      <w:r w:rsidR="00104EDF">
        <w:t xml:space="preserve"> at 1</w:t>
      </w:r>
      <w:r>
        <w:t>2.</w:t>
      </w:r>
    </w:p>
  </w:footnote>
  <w:footnote w:id="92">
    <w:p w14:paraId="33C33707" w14:textId="4754B154" w:rsidR="0094407D" w:rsidRDefault="0094407D" w:rsidP="0094407D">
      <w:pPr>
        <w:pStyle w:val="FootnoteText"/>
      </w:pPr>
      <w:r>
        <w:rPr>
          <w:rStyle w:val="FootnoteReference"/>
        </w:rPr>
        <w:footnoteRef/>
      </w:r>
      <w:r>
        <w:t xml:space="preserve"> NaLA Opening Comments on the March Ruling</w:t>
      </w:r>
      <w:r w:rsidR="00104EDF">
        <w:t xml:space="preserve"> at 3</w:t>
      </w:r>
      <w:r w:rsidR="003B556D">
        <w:t>.</w:t>
      </w:r>
      <w:r>
        <w:t xml:space="preserve"> Verizon Opening Comments on the March Ruling</w:t>
      </w:r>
      <w:r w:rsidR="00104EDF">
        <w:t xml:space="preserve"> at 4</w:t>
      </w:r>
      <w:r>
        <w:t>.</w:t>
      </w:r>
      <w:r w:rsidR="00A440BB">
        <w:t xml:space="preserve"> TURN Opening Comments on the OIR</w:t>
      </w:r>
      <w:r w:rsidR="00104EDF">
        <w:t xml:space="preserve"> at 5</w:t>
      </w:r>
      <w:r w:rsidR="006C0F31">
        <w:noBreakHyphen/>
      </w:r>
      <w:r w:rsidR="00A440BB">
        <w:t>7.</w:t>
      </w:r>
    </w:p>
  </w:footnote>
  <w:footnote w:id="93">
    <w:p w14:paraId="6322DBFC" w14:textId="44C2FD6B" w:rsidR="0094407D" w:rsidRDefault="0094407D" w:rsidP="0094407D">
      <w:pPr>
        <w:pStyle w:val="FootnoteText"/>
      </w:pPr>
      <w:r>
        <w:rPr>
          <w:rStyle w:val="FootnoteReference"/>
        </w:rPr>
        <w:footnoteRef/>
      </w:r>
      <w:r>
        <w:t xml:space="preserve"> Small LECs Opening Comments on the March Ruling</w:t>
      </w:r>
      <w:r w:rsidR="00104EDF">
        <w:t xml:space="preserve"> at 6</w:t>
      </w:r>
      <w:r>
        <w:t>.</w:t>
      </w:r>
      <w:r w:rsidR="00333495">
        <w:t xml:space="preserve"> </w:t>
      </w:r>
      <w:r w:rsidR="00333495" w:rsidRPr="001B5418">
        <w:rPr>
          <w:i/>
          <w:iCs/>
        </w:rPr>
        <w:t>See also</w:t>
      </w:r>
      <w:r w:rsidR="00333495">
        <w:t xml:space="preserve"> Verizon Opening Comments on the March Ruling at n.10.</w:t>
      </w:r>
    </w:p>
  </w:footnote>
  <w:footnote w:id="94">
    <w:p w14:paraId="2FB6F802" w14:textId="51047F27" w:rsidR="003F302B" w:rsidRDefault="003F302B">
      <w:pPr>
        <w:pStyle w:val="FootnoteText"/>
      </w:pPr>
      <w:r>
        <w:rPr>
          <w:rStyle w:val="FootnoteReference"/>
        </w:rPr>
        <w:footnoteRef/>
      </w:r>
      <w:r>
        <w:t xml:space="preserve"> Verizon Opening Comments on the March Ruling at</w:t>
      </w:r>
      <w:r w:rsidR="00C50380">
        <w:t> </w:t>
      </w:r>
      <w:r>
        <w:t>2</w:t>
      </w:r>
      <w:r w:rsidR="006C0F31">
        <w:noBreakHyphen/>
      </w:r>
      <w:r>
        <w:t>3.</w:t>
      </w:r>
    </w:p>
  </w:footnote>
  <w:footnote w:id="95">
    <w:p w14:paraId="2447E1A7" w14:textId="41BAB350" w:rsidR="00DA52CE" w:rsidRDefault="00DA52CE">
      <w:pPr>
        <w:pStyle w:val="FootnoteText"/>
      </w:pPr>
      <w:r>
        <w:rPr>
          <w:rStyle w:val="FootnoteReference"/>
        </w:rPr>
        <w:footnoteRef/>
      </w:r>
      <w:r>
        <w:t xml:space="preserve"> Small LECs Opening Comments on the March Ruling</w:t>
      </w:r>
      <w:r w:rsidR="00104EDF">
        <w:t xml:space="preserve"> at 3</w:t>
      </w:r>
      <w:r>
        <w:t>.</w:t>
      </w:r>
    </w:p>
  </w:footnote>
  <w:footnote w:id="96">
    <w:p w14:paraId="1811E271" w14:textId="77003472" w:rsidR="00FA54DA" w:rsidRDefault="00FA54DA">
      <w:pPr>
        <w:pStyle w:val="FootnoteText"/>
      </w:pPr>
      <w:r>
        <w:rPr>
          <w:rStyle w:val="FootnoteReference"/>
        </w:rPr>
        <w:footnoteRef/>
      </w:r>
      <w:r w:rsidR="0FC9E4B2">
        <w:t xml:space="preserve"> AT&amp;T Opening Comments on the March Ruling at 10-11. AT&amp;T states, in pertinent part: </w:t>
      </w:r>
    </w:p>
    <w:p w14:paraId="7952B1F9" w14:textId="40363323" w:rsidR="00FA54DA" w:rsidRDefault="0FC9E4B2" w:rsidP="00B31EC4">
      <w:pPr>
        <w:pStyle w:val="FootnoteText"/>
        <w:ind w:left="630" w:right="720"/>
      </w:pPr>
      <w:r w:rsidRPr="0FC9E4B2">
        <w:t>a proposal to contact California LifeLine applicants or subscribers for purposes of applying for federal Lifeline appears to be at odds with California Public Utilities Code §876.5(a), which prohibits, in relevant part, lifeline service providers from sharing, disclosing, or otherwise making “accessible any information provided by an applicant . . . to the lifeline program . . . to . . . the federal government . . . without a court-ordered subpoena or valid judicial warrant[.]</w:t>
      </w:r>
    </w:p>
  </w:footnote>
  <w:footnote w:id="97">
    <w:p w14:paraId="1EDF0459" w14:textId="208E9D25" w:rsidR="00003AF9" w:rsidRDefault="00003AF9" w:rsidP="00003AF9">
      <w:pPr>
        <w:pStyle w:val="FootnoteText"/>
      </w:pPr>
      <w:r>
        <w:rPr>
          <w:rStyle w:val="FootnoteReference"/>
        </w:rPr>
        <w:footnoteRef/>
      </w:r>
      <w:r>
        <w:t xml:space="preserve"> AT&amp;T Opening Comments on the March Ruling</w:t>
      </w:r>
      <w:r w:rsidR="00104EDF">
        <w:t xml:space="preserve"> at 3</w:t>
      </w:r>
      <w:r w:rsidR="006C0F31">
        <w:noBreakHyphen/>
      </w:r>
      <w:r>
        <w:t xml:space="preserve">4. </w:t>
      </w:r>
      <w:r w:rsidRPr="001B5418">
        <w:rPr>
          <w:i/>
          <w:iCs/>
        </w:rPr>
        <w:t>See also</w:t>
      </w:r>
      <w:r>
        <w:t xml:space="preserve"> Assurance Opening Comments on the March Ruling</w:t>
      </w:r>
      <w:r w:rsidR="00104EDF">
        <w:t xml:space="preserve"> at 9</w:t>
      </w:r>
      <w:r>
        <w:t xml:space="preserve"> </w:t>
      </w:r>
      <w:r w:rsidR="00A379BE">
        <w:t>(</w:t>
      </w:r>
      <w:r>
        <w:t>stating that providers do not have the information or authority to apply to Lifeline on behalf of a subscriber and would have no way of contacting an applicant as the purpose of a Lifeline application is to obtain service</w:t>
      </w:r>
      <w:r w:rsidR="00A379BE">
        <w:t>)</w:t>
      </w:r>
      <w:r>
        <w:t>.</w:t>
      </w:r>
    </w:p>
  </w:footnote>
  <w:footnote w:id="98">
    <w:p w14:paraId="6CB696FB" w14:textId="1E2B68C0" w:rsidR="00003AF9" w:rsidRDefault="00003AF9" w:rsidP="00003AF9">
      <w:pPr>
        <w:pStyle w:val="FootnoteText"/>
      </w:pPr>
      <w:r>
        <w:rPr>
          <w:rStyle w:val="FootnoteReference"/>
        </w:rPr>
        <w:footnoteRef/>
      </w:r>
      <w:r>
        <w:t xml:space="preserve"> CTIA Opening Comments on the March Ruling</w:t>
      </w:r>
      <w:r w:rsidR="00104EDF">
        <w:t xml:space="preserve"> at 3</w:t>
      </w:r>
      <w:r>
        <w:t xml:space="preserve"> </w:t>
      </w:r>
      <w:r w:rsidR="00A379BE">
        <w:t>(</w:t>
      </w:r>
      <w:r>
        <w:t xml:space="preserve">citing </w:t>
      </w:r>
      <w:r w:rsidRPr="009F1FB8">
        <w:t>Emergency Broadband Benefit Program, Report and Order, 36</w:t>
      </w:r>
      <w:r w:rsidR="00104EDF">
        <w:t> </w:t>
      </w:r>
      <w:r w:rsidRPr="009F1FB8">
        <w:t xml:space="preserve">FCC Rcd 4612, 4638 </w:t>
      </w:r>
      <w:r w:rsidR="008228C1">
        <w:t>¶ </w:t>
      </w:r>
      <w:r w:rsidRPr="009F1FB8">
        <w:t>54 (2021)</w:t>
      </w:r>
      <w:r w:rsidR="00A379BE">
        <w:t>)</w:t>
      </w:r>
      <w:r>
        <w:t>.</w:t>
      </w:r>
      <w:r w:rsidR="00CC65BF">
        <w:t xml:space="preserve"> </w:t>
      </w:r>
      <w:r w:rsidR="00CC65BF" w:rsidRPr="001B5418">
        <w:rPr>
          <w:i/>
          <w:iCs/>
        </w:rPr>
        <w:t>See also</w:t>
      </w:r>
      <w:r w:rsidR="00CC65BF">
        <w:t xml:space="preserve"> Assurance Opening Comments on the March Ruling</w:t>
      </w:r>
      <w:r w:rsidR="00104EDF">
        <w:t xml:space="preserve"> at 9</w:t>
      </w:r>
      <w:r w:rsidR="00CC65BF">
        <w:t xml:space="preserve"> </w:t>
      </w:r>
      <w:r w:rsidR="00A379BE">
        <w:t>(</w:t>
      </w:r>
      <w:r w:rsidR="00CC65BF">
        <w:t xml:space="preserve">stating providers do not have the authority or information to apply on </w:t>
      </w:r>
      <w:r w:rsidR="008A1834">
        <w:t xml:space="preserve">an </w:t>
      </w:r>
      <w:r w:rsidR="00CC65BF">
        <w:t>applicant</w:t>
      </w:r>
      <w:r w:rsidR="00312E10">
        <w:t>’</w:t>
      </w:r>
      <w:r w:rsidR="00CC65BF">
        <w:t>s behalf</w:t>
      </w:r>
      <w:r w:rsidR="00A379BE">
        <w:t>)</w:t>
      </w:r>
      <w:r w:rsidR="00CC65BF">
        <w:t>.</w:t>
      </w:r>
    </w:p>
  </w:footnote>
  <w:footnote w:id="99">
    <w:p w14:paraId="01FF8D56" w14:textId="24B5A1D2" w:rsidR="004D7130" w:rsidRDefault="004D7130">
      <w:pPr>
        <w:pStyle w:val="FootnoteText"/>
      </w:pPr>
      <w:r>
        <w:rPr>
          <w:rStyle w:val="FootnoteReference"/>
        </w:rPr>
        <w:footnoteRef/>
      </w:r>
      <w:r>
        <w:t xml:space="preserve"> Small LECs Opening Comments on the March Ruling</w:t>
      </w:r>
      <w:r w:rsidR="00104EDF">
        <w:t xml:space="preserve"> at 8</w:t>
      </w:r>
      <w:r>
        <w:t>.</w:t>
      </w:r>
    </w:p>
  </w:footnote>
  <w:footnote w:id="100">
    <w:p w14:paraId="13E55161" w14:textId="707EB488" w:rsidR="00917309" w:rsidRDefault="00917309">
      <w:pPr>
        <w:pStyle w:val="FootnoteText"/>
      </w:pPr>
      <w:r>
        <w:rPr>
          <w:rStyle w:val="FootnoteReference"/>
        </w:rPr>
        <w:footnoteRef/>
      </w:r>
      <w:r>
        <w:t xml:space="preserve"> Verizon Opening Comments on the March Ruling</w:t>
      </w:r>
      <w:r w:rsidR="00104EDF">
        <w:t xml:space="preserve"> at 6</w:t>
      </w:r>
      <w:r>
        <w:t>.</w:t>
      </w:r>
    </w:p>
  </w:footnote>
  <w:footnote w:id="101">
    <w:p w14:paraId="518D97F7" w14:textId="0595EA86" w:rsidR="00160CD3" w:rsidRDefault="00160CD3" w:rsidP="00160CD3">
      <w:pPr>
        <w:pStyle w:val="FootnoteText"/>
      </w:pPr>
      <w:r>
        <w:rPr>
          <w:rStyle w:val="FootnoteReference"/>
        </w:rPr>
        <w:footnoteRef/>
      </w:r>
      <w:r>
        <w:t xml:space="preserve"> AirVoice Opening Comments on the March Ruling</w:t>
      </w:r>
      <w:r w:rsidR="00104EDF">
        <w:t xml:space="preserve"> at 3</w:t>
      </w:r>
      <w:r>
        <w:t>.</w:t>
      </w:r>
    </w:p>
  </w:footnote>
  <w:footnote w:id="102">
    <w:p w14:paraId="2520A6E7" w14:textId="3AF63648" w:rsidR="00A03DA9" w:rsidRDefault="00A03DA9">
      <w:pPr>
        <w:pStyle w:val="FootnoteText"/>
      </w:pPr>
      <w:r>
        <w:rPr>
          <w:rStyle w:val="FootnoteReference"/>
        </w:rPr>
        <w:footnoteRef/>
      </w:r>
      <w:r>
        <w:t xml:space="preserve"> CforAT Opening Comments on the March Ruling</w:t>
      </w:r>
      <w:r w:rsidR="00104EDF">
        <w:t xml:space="preserve"> at 2</w:t>
      </w:r>
      <w:r w:rsidR="006C0F31">
        <w:noBreakHyphen/>
      </w:r>
      <w:r>
        <w:t>3.</w:t>
      </w:r>
    </w:p>
  </w:footnote>
  <w:footnote w:id="103">
    <w:p w14:paraId="76284218" w14:textId="4E243C96" w:rsidR="00E63933" w:rsidRDefault="00E63933" w:rsidP="00E63933">
      <w:pPr>
        <w:pStyle w:val="FootnoteText"/>
      </w:pPr>
      <w:r>
        <w:rPr>
          <w:rStyle w:val="FootnoteReference"/>
        </w:rPr>
        <w:footnoteRef/>
      </w:r>
      <w:r>
        <w:t xml:space="preserve"> Assurance Reply Comments on the March Ruling</w:t>
      </w:r>
      <w:r w:rsidR="00104EDF">
        <w:t xml:space="preserve"> at 1</w:t>
      </w:r>
      <w:r>
        <w:t>0</w:t>
      </w:r>
      <w:r w:rsidR="006C0F31">
        <w:noBreakHyphen/>
      </w:r>
      <w:r>
        <w:t>11.</w:t>
      </w:r>
    </w:p>
  </w:footnote>
  <w:footnote w:id="104">
    <w:p w14:paraId="24209C1F" w14:textId="16035916" w:rsidR="001D3A40" w:rsidRDefault="001D3A40" w:rsidP="001D3A40">
      <w:pPr>
        <w:pStyle w:val="FootnoteText"/>
      </w:pPr>
      <w:r>
        <w:rPr>
          <w:rStyle w:val="FootnoteReference"/>
        </w:rPr>
        <w:footnoteRef/>
      </w:r>
      <w:r>
        <w:t xml:space="preserve"> TURN Reply Comments on the OIR</w:t>
      </w:r>
      <w:r w:rsidR="00104EDF">
        <w:t xml:space="preserve"> at 3</w:t>
      </w:r>
      <w:r w:rsidR="006C0F31">
        <w:noBreakHyphen/>
      </w:r>
      <w:r>
        <w:t>4.</w:t>
      </w:r>
    </w:p>
  </w:footnote>
  <w:footnote w:id="105">
    <w:p w14:paraId="3C75440E" w14:textId="272451F3" w:rsidR="0038277F" w:rsidRDefault="0038277F">
      <w:pPr>
        <w:pStyle w:val="FootnoteText"/>
      </w:pPr>
      <w:r>
        <w:rPr>
          <w:rStyle w:val="FootnoteReference"/>
        </w:rPr>
        <w:footnoteRef/>
      </w:r>
      <w:r>
        <w:t xml:space="preserve"> The California LifeLine Program will make</w:t>
      </w:r>
      <w:r w:rsidR="00AB1F56">
        <w:t xml:space="preserve"> </w:t>
      </w:r>
      <w:r>
        <w:t xml:space="preserve">up the difference in funding for </w:t>
      </w:r>
      <w:r w:rsidR="00AB1F56">
        <w:t xml:space="preserve">certain </w:t>
      </w:r>
      <w:r>
        <w:t xml:space="preserve">subscribers that do not qualify for federal funding, referred to as </w:t>
      </w:r>
      <w:r w:rsidR="00312E10">
        <w:t>“</w:t>
      </w:r>
      <w:r>
        <w:t>California</w:t>
      </w:r>
      <w:r w:rsidR="006C0F31">
        <w:noBreakHyphen/>
      </w:r>
      <w:r>
        <w:t>Only</w:t>
      </w:r>
      <w:r w:rsidR="00312E10">
        <w:t>”</w:t>
      </w:r>
      <w:r>
        <w:t xml:space="preserve"> subscribers. </w:t>
      </w:r>
      <w:r w:rsidRPr="0038277F">
        <w:rPr>
          <w:i/>
          <w:iCs/>
        </w:rPr>
        <w:t>See</w:t>
      </w:r>
      <w:r>
        <w:t xml:space="preserve"> </w:t>
      </w:r>
      <w:r w:rsidR="006C0F31">
        <w:t>G.O. </w:t>
      </w:r>
      <w:r>
        <w:t>153</w:t>
      </w:r>
      <w:r w:rsidR="006C0F31">
        <w:noBreakHyphen/>
      </w:r>
      <w:r>
        <w:t xml:space="preserve">A, </w:t>
      </w:r>
      <w:r w:rsidR="004640AA">
        <w:t>§ </w:t>
      </w:r>
      <w:r>
        <w:t xml:space="preserve">5.1.5.4. </w:t>
      </w:r>
      <w:r w:rsidR="00DF2D17" w:rsidRPr="008D1476">
        <w:rPr>
          <w:i/>
          <w:iCs/>
        </w:rPr>
        <w:t>See also, infra</w:t>
      </w:r>
      <w:r w:rsidR="00DF2D17">
        <w:t xml:space="preserve">, n.184, for a discussion of and correction to G.O. 153-A regarding the term “California-Only.” </w:t>
      </w:r>
      <w:r>
        <w:t>Pursuant to D.25</w:t>
      </w:r>
      <w:r w:rsidR="006C0F31">
        <w:noBreakHyphen/>
      </w:r>
      <w:r>
        <w:t>10</w:t>
      </w:r>
      <w:r w:rsidR="006C0F31">
        <w:noBreakHyphen/>
      </w:r>
      <w:r>
        <w:t xml:space="preserve">033 at </w:t>
      </w:r>
      <w:r w:rsidR="00F66E33">
        <w:t>OP </w:t>
      </w:r>
      <w:r>
        <w:t>3, federal make</w:t>
      </w:r>
      <w:r w:rsidR="006C0F31">
        <w:noBreakHyphen/>
      </w:r>
      <w:r>
        <w:t xml:space="preserve">up also extends to </w:t>
      </w:r>
      <w:r w:rsidRPr="00E237A6">
        <w:t xml:space="preserve">California LifeLine participants who enroll in the California LifeLine </w:t>
      </w:r>
      <w:r w:rsidR="00B83D9D">
        <w:t>P</w:t>
      </w:r>
      <w:r w:rsidRPr="00E237A6">
        <w:t>rogram without social security numbers</w:t>
      </w:r>
      <w:r>
        <w:t xml:space="preserve"> consistent with </w:t>
      </w:r>
      <w:r w:rsidR="006C0F31">
        <w:t>G.O. </w:t>
      </w:r>
      <w:r>
        <w:t>153</w:t>
      </w:r>
      <w:r w:rsidR="006C0F31">
        <w:noBreakHyphen/>
      </w:r>
      <w:r>
        <w:t>A</w:t>
      </w:r>
      <w:r w:rsidR="00714AF6">
        <w:t>.</w:t>
      </w:r>
    </w:p>
  </w:footnote>
  <w:footnote w:id="106">
    <w:p w14:paraId="6F4FAD71" w14:textId="67872BA3" w:rsidR="003F302B" w:rsidRDefault="003F302B">
      <w:pPr>
        <w:pStyle w:val="FootnoteText"/>
      </w:pPr>
      <w:r>
        <w:rPr>
          <w:rStyle w:val="FootnoteReference"/>
        </w:rPr>
        <w:footnoteRef/>
      </w:r>
      <w:r>
        <w:t xml:space="preserve"> NaLA Opening Comments on the March Ruling at 2</w:t>
      </w:r>
      <w:r w:rsidR="006C0F31">
        <w:noBreakHyphen/>
      </w:r>
      <w:r>
        <w:t>3.</w:t>
      </w:r>
    </w:p>
  </w:footnote>
  <w:footnote w:id="107">
    <w:p w14:paraId="587C0859" w14:textId="54F2089D" w:rsidR="00742A52" w:rsidRDefault="00742A52" w:rsidP="00742A52">
      <w:pPr>
        <w:pStyle w:val="FootnoteText"/>
      </w:pPr>
      <w:r>
        <w:rPr>
          <w:rStyle w:val="FootnoteReference"/>
        </w:rPr>
        <w:footnoteRef/>
      </w:r>
      <w:r>
        <w:t xml:space="preserve"> </w:t>
      </w:r>
      <w:r w:rsidR="00D26134">
        <w:t>NaLA Reply Comments on the March Ruling</w:t>
      </w:r>
      <w:r w:rsidR="00104EDF">
        <w:t xml:space="preserve"> at 2</w:t>
      </w:r>
      <w:r w:rsidR="00D26134">
        <w:t>.</w:t>
      </w:r>
    </w:p>
  </w:footnote>
  <w:footnote w:id="108">
    <w:p w14:paraId="415324B6" w14:textId="2CBDCDD3" w:rsidR="00742A52" w:rsidRDefault="00742A52" w:rsidP="00742A52">
      <w:pPr>
        <w:pStyle w:val="FootnoteText"/>
      </w:pPr>
      <w:r>
        <w:rPr>
          <w:rStyle w:val="FootnoteReference"/>
        </w:rPr>
        <w:footnoteRef/>
      </w:r>
      <w:r>
        <w:t xml:space="preserve"> Verizon Reply Comments on the March Ruling</w:t>
      </w:r>
      <w:r w:rsidR="00104EDF">
        <w:t xml:space="preserve"> at 5</w:t>
      </w:r>
      <w:r w:rsidR="006C0F31">
        <w:noBreakHyphen/>
      </w:r>
      <w:r>
        <w:t>6.</w:t>
      </w:r>
    </w:p>
  </w:footnote>
  <w:footnote w:id="109">
    <w:p w14:paraId="2893B51C" w14:textId="06F42F08" w:rsidR="00742A52" w:rsidRDefault="00742A52">
      <w:pPr>
        <w:pStyle w:val="FootnoteText"/>
      </w:pPr>
      <w:r>
        <w:rPr>
          <w:rStyle w:val="FootnoteReference"/>
        </w:rPr>
        <w:footnoteRef/>
      </w:r>
      <w:r>
        <w:t xml:space="preserve"> Verizon Opening Comments on the March Ruling</w:t>
      </w:r>
      <w:r w:rsidR="00104EDF">
        <w:t xml:space="preserve"> at 7</w:t>
      </w:r>
      <w:r>
        <w:t>.</w:t>
      </w:r>
    </w:p>
  </w:footnote>
  <w:footnote w:id="110">
    <w:p w14:paraId="1970377C" w14:textId="1548CBA0" w:rsidR="00021DD3" w:rsidRDefault="00021DD3" w:rsidP="00021DD3">
      <w:pPr>
        <w:pStyle w:val="FootnoteText"/>
      </w:pPr>
      <w:r>
        <w:rPr>
          <w:rStyle w:val="FootnoteReference"/>
        </w:rPr>
        <w:footnoteRef/>
      </w:r>
      <w:r>
        <w:t xml:space="preserve"> </w:t>
      </w:r>
      <w:r w:rsidR="005323AE">
        <w:t xml:space="preserve">California Public Utilities </w:t>
      </w:r>
      <w:r>
        <w:t xml:space="preserve">Commission website, </w:t>
      </w:r>
      <w:r w:rsidR="00312E10">
        <w:t>“</w:t>
      </w:r>
      <w:r>
        <w:t>California LifeLine</w:t>
      </w:r>
      <w:r w:rsidR="00637B63">
        <w:t xml:space="preserve"> vs. </w:t>
      </w:r>
      <w:r>
        <w:t>Federal Lifeline,</w:t>
      </w:r>
      <w:r w:rsidR="00312E10">
        <w:t>”</w:t>
      </w:r>
      <w:r w:rsidR="00643A95">
        <w:t xml:space="preserve"> </w:t>
      </w:r>
      <w:r w:rsidR="00643A95" w:rsidRPr="00CD6833">
        <w:rPr>
          <w:i/>
          <w:iCs/>
        </w:rPr>
        <w:t>available at</w:t>
      </w:r>
      <w:r>
        <w:t xml:space="preserve"> </w:t>
      </w:r>
      <w:hyperlink r:id="rId12" w:history="1">
        <w:r w:rsidRPr="00F7363F">
          <w:rPr>
            <w:rStyle w:val="Hyperlink"/>
          </w:rPr>
          <w:t>https://www.cpuc.ca.gov/news</w:t>
        </w:r>
        <w:r w:rsidR="006C0F31" w:rsidRPr="006C0F31">
          <w:rPr>
            <w:rStyle w:val="Hyperlink"/>
          </w:rPr>
          <w:t>-</w:t>
        </w:r>
        <w:r w:rsidRPr="00F7363F">
          <w:rPr>
            <w:rStyle w:val="Hyperlink"/>
          </w:rPr>
          <w:t>and</w:t>
        </w:r>
        <w:r w:rsidR="006C0F31" w:rsidRPr="006C0F31">
          <w:rPr>
            <w:rStyle w:val="Hyperlink"/>
          </w:rPr>
          <w:t>-</w:t>
        </w:r>
        <w:r w:rsidRPr="00F7363F">
          <w:rPr>
            <w:rStyle w:val="Hyperlink"/>
          </w:rPr>
          <w:t>updates/all</w:t>
        </w:r>
        <w:r w:rsidR="006C0F31" w:rsidRPr="006C0F31">
          <w:rPr>
            <w:rStyle w:val="Hyperlink"/>
          </w:rPr>
          <w:t>-</w:t>
        </w:r>
        <w:r w:rsidRPr="00F7363F">
          <w:rPr>
            <w:rStyle w:val="Hyperlink"/>
          </w:rPr>
          <w:t>news/california</w:t>
        </w:r>
        <w:r w:rsidR="006C0F31" w:rsidRPr="006C0F31">
          <w:rPr>
            <w:rStyle w:val="Hyperlink"/>
          </w:rPr>
          <w:t>-</w:t>
        </w:r>
        <w:r w:rsidRPr="00F7363F">
          <w:rPr>
            <w:rStyle w:val="Hyperlink"/>
          </w:rPr>
          <w:t>lifeline</w:t>
        </w:r>
        <w:r w:rsidR="006C0F31" w:rsidRPr="006C0F31">
          <w:rPr>
            <w:rStyle w:val="Hyperlink"/>
          </w:rPr>
          <w:t>-</w:t>
        </w:r>
        <w:r w:rsidRPr="00F7363F">
          <w:rPr>
            <w:rStyle w:val="Hyperlink"/>
          </w:rPr>
          <w:t>vs</w:t>
        </w:r>
        <w:r w:rsidR="006C0F31" w:rsidRPr="006C0F31">
          <w:rPr>
            <w:rStyle w:val="Hyperlink"/>
          </w:rPr>
          <w:t>-</w:t>
        </w:r>
        <w:r w:rsidRPr="00F7363F">
          <w:rPr>
            <w:rStyle w:val="Hyperlink"/>
          </w:rPr>
          <w:t>federal</w:t>
        </w:r>
        <w:r w:rsidR="006C0F31" w:rsidRPr="006C0F31">
          <w:rPr>
            <w:rStyle w:val="Hyperlink"/>
          </w:rPr>
          <w:t>-</w:t>
        </w:r>
        <w:r w:rsidRPr="00F7363F">
          <w:rPr>
            <w:rStyle w:val="Hyperlink"/>
          </w:rPr>
          <w:t>lifeline</w:t>
        </w:r>
      </w:hyperlink>
      <w:r>
        <w:t xml:space="preserve"> (last visited </w:t>
      </w:r>
      <w:r w:rsidR="00DD6776">
        <w:t>May </w:t>
      </w:r>
      <w:r>
        <w:t>12, 2026).</w:t>
      </w:r>
    </w:p>
  </w:footnote>
  <w:footnote w:id="111">
    <w:p w14:paraId="73B508C7" w14:textId="5453D475" w:rsidR="008D7E29" w:rsidRDefault="008D7E29">
      <w:pPr>
        <w:pStyle w:val="FootnoteText"/>
      </w:pPr>
      <w:r>
        <w:rPr>
          <w:rStyle w:val="FootnoteReference"/>
        </w:rPr>
        <w:footnoteRef/>
      </w:r>
      <w:r>
        <w:t xml:space="preserve"> </w:t>
      </w:r>
      <w:r w:rsidRPr="001B5418">
        <w:rPr>
          <w:i/>
          <w:iCs/>
        </w:rPr>
        <w:t>See</w:t>
      </w:r>
      <w:r>
        <w:t xml:space="preserve"> Small LECs Opening Comments on the March Ruling</w:t>
      </w:r>
      <w:r w:rsidR="00104EDF">
        <w:t xml:space="preserve"> at 1</w:t>
      </w:r>
      <w:r>
        <w:t>2.</w:t>
      </w:r>
    </w:p>
  </w:footnote>
  <w:footnote w:id="112">
    <w:p w14:paraId="22D21099" w14:textId="601F07B1" w:rsidR="007269FD" w:rsidRDefault="007269FD">
      <w:pPr>
        <w:pStyle w:val="FootnoteText"/>
      </w:pPr>
      <w:r>
        <w:rPr>
          <w:rStyle w:val="FootnoteReference"/>
        </w:rPr>
        <w:footnoteRef/>
      </w:r>
      <w:r>
        <w:t xml:space="preserve"> </w:t>
      </w:r>
      <w:r w:rsidR="00951F6D" w:rsidRPr="00951F6D">
        <w:rPr>
          <w:i/>
          <w:iCs/>
        </w:rPr>
        <w:t>See, e.g.,</w:t>
      </w:r>
      <w:r>
        <w:t xml:space="preserve"> </w:t>
      </w:r>
      <w:r w:rsidR="000813E2">
        <w:t xml:space="preserve">CTIA Reply </w:t>
      </w:r>
      <w:r w:rsidR="001F10D2">
        <w:t>C</w:t>
      </w:r>
      <w:r w:rsidR="000813E2">
        <w:t>omments on the March Ruling</w:t>
      </w:r>
      <w:r w:rsidR="00104EDF">
        <w:t xml:space="preserve"> at 4</w:t>
      </w:r>
      <w:r w:rsidR="009B1B54">
        <w:t>.</w:t>
      </w:r>
      <w:r w:rsidR="001F10D2">
        <w:t xml:space="preserve"> </w:t>
      </w:r>
      <w:r w:rsidR="001F10D2" w:rsidRPr="001B5418">
        <w:rPr>
          <w:i/>
          <w:iCs/>
        </w:rPr>
        <w:t>See also</w:t>
      </w:r>
      <w:r w:rsidR="001F10D2">
        <w:t xml:space="preserve"> </w:t>
      </w:r>
      <w:r>
        <w:t>Verizon Reply Comments on the March Ruling</w:t>
      </w:r>
      <w:r w:rsidR="00104EDF">
        <w:t xml:space="preserve"> at 4</w:t>
      </w:r>
      <w:r w:rsidR="00584CD8">
        <w:t xml:space="preserve"> </w:t>
      </w:r>
      <w:r w:rsidR="00390CFF">
        <w:t>(</w:t>
      </w:r>
      <w:r>
        <w:t>suggesting that because providers cannot sign a federal application on behalf of an applicant</w:t>
      </w:r>
      <w:r w:rsidR="00F24C09">
        <w:t xml:space="preserve">, providers cannot be required to contact an applicant Verizon has admitted it </w:t>
      </w:r>
      <w:r w:rsidR="00AC0862">
        <w:t>may</w:t>
      </w:r>
      <w:r w:rsidR="00F24C09">
        <w:t xml:space="preserve"> already </w:t>
      </w:r>
      <w:r w:rsidR="00AC0862">
        <w:t xml:space="preserve">be </w:t>
      </w:r>
      <w:r w:rsidR="00F24C09">
        <w:t xml:space="preserve">directly engaging with </w:t>
      </w:r>
      <w:r w:rsidR="001F10D2">
        <w:t>to request authority to submit a federal application on behalf of the applicant</w:t>
      </w:r>
      <w:r w:rsidR="00390CFF">
        <w:t>)</w:t>
      </w:r>
      <w:r w:rsidR="00F24C09">
        <w:t xml:space="preserve">. </w:t>
      </w:r>
      <w:r w:rsidR="00F24C09" w:rsidRPr="001B5418">
        <w:rPr>
          <w:i/>
          <w:iCs/>
        </w:rPr>
        <w:t xml:space="preserve">See </w:t>
      </w:r>
      <w:r w:rsidR="00F24C09">
        <w:t>Verizon at Opening Comments on the OIR</w:t>
      </w:r>
      <w:r w:rsidR="00104EDF">
        <w:t xml:space="preserve"> at 3</w:t>
      </w:r>
      <w:r w:rsidR="006C0F31">
        <w:noBreakHyphen/>
      </w:r>
      <w:r w:rsidR="00F24C09">
        <w:t>4.</w:t>
      </w:r>
    </w:p>
  </w:footnote>
  <w:footnote w:id="113">
    <w:p w14:paraId="6FEEC2F3" w14:textId="38E17948" w:rsidR="00BE368E" w:rsidRDefault="00BE368E">
      <w:pPr>
        <w:pStyle w:val="FootnoteText"/>
      </w:pPr>
      <w:r>
        <w:rPr>
          <w:rStyle w:val="FootnoteReference"/>
        </w:rPr>
        <w:footnoteRef/>
      </w:r>
      <w:r>
        <w:t xml:space="preserve"> </w:t>
      </w:r>
      <w:r w:rsidR="00951F6D" w:rsidRPr="00951F6D">
        <w:rPr>
          <w:i/>
          <w:iCs/>
        </w:rPr>
        <w:t>See, e.g.,</w:t>
      </w:r>
      <w:r w:rsidR="00816344">
        <w:t xml:space="preserve"> Assurance </w:t>
      </w:r>
      <w:r w:rsidR="00491E08">
        <w:t>O</w:t>
      </w:r>
      <w:r w:rsidR="00816344">
        <w:t>pening Comments on the March Ruling</w:t>
      </w:r>
      <w:r w:rsidR="00104EDF">
        <w:t xml:space="preserve"> at 9</w:t>
      </w:r>
      <w:r w:rsidR="00816344">
        <w:t xml:space="preserve"> </w:t>
      </w:r>
      <w:r w:rsidR="00390CFF">
        <w:t>(</w:t>
      </w:r>
      <w:r w:rsidR="00816344">
        <w:t xml:space="preserve">stating </w:t>
      </w:r>
      <w:r w:rsidR="00312E10">
        <w:t>“</w:t>
      </w:r>
      <w:r w:rsidR="00816344" w:rsidRPr="00816344">
        <w:t>providers do not have the authority or the information necessary to apply for lifeline on behalf of a subscriber.</w:t>
      </w:r>
      <w:r w:rsidR="00312E10">
        <w:t>”</w:t>
      </w:r>
      <w:r w:rsidR="00390CFF">
        <w:t>).</w:t>
      </w:r>
      <w:r w:rsidR="00CB095B">
        <w:t xml:space="preserve"> </w:t>
      </w:r>
    </w:p>
  </w:footnote>
  <w:footnote w:id="114">
    <w:p w14:paraId="732116CA" w14:textId="6405F25E" w:rsidR="00AA72A3" w:rsidRDefault="00AA72A3" w:rsidP="00AA72A3">
      <w:pPr>
        <w:pStyle w:val="FootnoteText"/>
      </w:pPr>
      <w:r>
        <w:rPr>
          <w:rStyle w:val="FootnoteReference"/>
        </w:rPr>
        <w:footnoteRef/>
      </w:r>
      <w:r>
        <w:t xml:space="preserve"> </w:t>
      </w:r>
      <w:r w:rsidRPr="001B5418">
        <w:rPr>
          <w:i/>
          <w:iCs/>
        </w:rPr>
        <w:t xml:space="preserve">See </w:t>
      </w:r>
      <w:r w:rsidR="00DA0264">
        <w:t>sl</w:t>
      </w:r>
      <w:r>
        <w:t xml:space="preserve">ide 16 in the National Verifier 101 slide deck presented by USAC at the </w:t>
      </w:r>
      <w:r w:rsidR="0013463E">
        <w:t>January </w:t>
      </w:r>
      <w:r>
        <w:t xml:space="preserve">14, 2026, National Verifier 101 webinar. </w:t>
      </w:r>
      <w:r w:rsidR="009B5E41">
        <w:t>USAC</w:t>
      </w:r>
      <w:r w:rsidRPr="001711BC">
        <w:t xml:space="preserve">, National Verifier 101 </w:t>
      </w:r>
      <w:r>
        <w:t xml:space="preserve">webinar materials, </w:t>
      </w:r>
      <w:r w:rsidRPr="001B5418">
        <w:rPr>
          <w:i/>
          <w:iCs/>
        </w:rPr>
        <w:t>available at</w:t>
      </w:r>
      <w:r w:rsidRPr="001711BC">
        <w:t xml:space="preserve"> </w:t>
      </w:r>
      <w:hyperlink r:id="rId13" w:history="1">
        <w:r w:rsidRPr="003A3F3F">
          <w:rPr>
            <w:rStyle w:val="Hyperlink"/>
          </w:rPr>
          <w:t>https://www.usac.org/wp</w:t>
        </w:r>
        <w:r w:rsidR="006C0F31" w:rsidRPr="006C0F31">
          <w:rPr>
            <w:rStyle w:val="Hyperlink"/>
          </w:rPr>
          <w:t>-</w:t>
        </w:r>
        <w:r w:rsidRPr="003A3F3F">
          <w:rPr>
            <w:rStyle w:val="Hyperlink"/>
          </w:rPr>
          <w:t>content/uploads/lifeline/documents/training/2026/Lifeline</w:t>
        </w:r>
        <w:r w:rsidR="006C0F31" w:rsidRPr="006C0F31">
          <w:rPr>
            <w:rStyle w:val="Hyperlink"/>
          </w:rPr>
          <w:t>-</w:t>
        </w:r>
        <w:r w:rsidRPr="003A3F3F">
          <w:rPr>
            <w:rStyle w:val="Hyperlink"/>
          </w:rPr>
          <w:t>January</w:t>
        </w:r>
        <w:r w:rsidR="006C0F31" w:rsidRPr="006C0F31">
          <w:rPr>
            <w:rStyle w:val="Hyperlink"/>
          </w:rPr>
          <w:t>-</w:t>
        </w:r>
        <w:r w:rsidRPr="003A3F3F">
          <w:rPr>
            <w:rStyle w:val="Hyperlink"/>
          </w:rPr>
          <w:t>2026</w:t>
        </w:r>
        <w:r w:rsidR="006C0F31" w:rsidRPr="006C0F31">
          <w:rPr>
            <w:rStyle w:val="Hyperlink"/>
          </w:rPr>
          <w:t>-</w:t>
        </w:r>
        <w:r w:rsidRPr="003A3F3F">
          <w:rPr>
            <w:rStyle w:val="Hyperlink"/>
          </w:rPr>
          <w:t>Monthly</w:t>
        </w:r>
        <w:r w:rsidR="006C0F31" w:rsidRPr="006C0F31">
          <w:rPr>
            <w:rStyle w:val="Hyperlink"/>
          </w:rPr>
          <w:t>-</w:t>
        </w:r>
        <w:r w:rsidRPr="003A3F3F">
          <w:rPr>
            <w:rStyle w:val="Hyperlink"/>
          </w:rPr>
          <w:t>Webinar</w:t>
        </w:r>
        <w:r w:rsidR="006C0F31" w:rsidRPr="006C0F31">
          <w:rPr>
            <w:rStyle w:val="Hyperlink"/>
          </w:rPr>
          <w:t>-</w:t>
        </w:r>
        <w:r w:rsidRPr="003A3F3F">
          <w:rPr>
            <w:rStyle w:val="Hyperlink"/>
          </w:rPr>
          <w:t>National</w:t>
        </w:r>
        <w:r w:rsidR="006C0F31" w:rsidRPr="006C0F31">
          <w:rPr>
            <w:rStyle w:val="Hyperlink"/>
          </w:rPr>
          <w:t>-</w:t>
        </w:r>
        <w:r w:rsidRPr="003A3F3F">
          <w:rPr>
            <w:rStyle w:val="Hyperlink"/>
          </w:rPr>
          <w:t>Verifier</w:t>
        </w:r>
        <w:r w:rsidR="006C0F31" w:rsidRPr="006C0F31">
          <w:rPr>
            <w:rStyle w:val="Hyperlink"/>
          </w:rPr>
          <w:t>-</w:t>
        </w:r>
        <w:r w:rsidRPr="003A3F3F">
          <w:rPr>
            <w:rStyle w:val="Hyperlink"/>
          </w:rPr>
          <w:t>101.pdf</w:t>
        </w:r>
      </w:hyperlink>
      <w:r>
        <w:t xml:space="preserve">. USAC states: </w:t>
      </w:r>
      <w:r w:rsidR="00312E10">
        <w:t>“</w:t>
      </w:r>
      <w:r w:rsidRPr="001711BC">
        <w:t>Service providers may submit an online application on the consumer</w:t>
      </w:r>
      <w:r w:rsidR="00312E10">
        <w:t>’</w:t>
      </w:r>
      <w:r w:rsidRPr="001711BC">
        <w:t>s behalf (with the consumer</w:t>
      </w:r>
      <w:r w:rsidR="00312E10">
        <w:t>’</w:t>
      </w:r>
      <w:r w:rsidRPr="001711BC">
        <w:t>s consent) using the National Verifier service provider portal</w:t>
      </w:r>
      <w:r>
        <w:t>.</w:t>
      </w:r>
      <w:r w:rsidR="00312E10">
        <w:t>”</w:t>
      </w:r>
      <w:r w:rsidR="00FA54DA">
        <w:t xml:space="preserve"> </w:t>
      </w:r>
    </w:p>
  </w:footnote>
  <w:footnote w:id="115">
    <w:p w14:paraId="0C3F6B81" w14:textId="11918A07" w:rsidR="00A10275" w:rsidRDefault="00A10275">
      <w:pPr>
        <w:pStyle w:val="FootnoteText"/>
      </w:pPr>
      <w:r>
        <w:rPr>
          <w:rStyle w:val="FootnoteReference"/>
        </w:rPr>
        <w:footnoteRef/>
      </w:r>
      <w:r w:rsidR="0FC9E4B2">
        <w:t xml:space="preserve"> Providers also play a substantial role in facilitating online enrollment in federal Lifeline via optional API connections that allow customers to apply to federal Lifeline via a participating provider’s own website, which does not require the customer to be present with a representative during the application process. </w:t>
      </w:r>
      <w:r w:rsidR="001E7CFB">
        <w:t>(</w:t>
      </w:r>
      <w:r w:rsidR="0FC9E4B2" w:rsidRPr="0FC9E4B2">
        <w:rPr>
          <w:i/>
          <w:iCs/>
        </w:rPr>
        <w:t>See</w:t>
      </w:r>
      <w:r w:rsidR="0FC9E4B2">
        <w:t xml:space="preserve">, USAC, Eligibility Check API, </w:t>
      </w:r>
      <w:r w:rsidR="0FC9E4B2" w:rsidRPr="0FC9E4B2">
        <w:rPr>
          <w:i/>
          <w:iCs/>
        </w:rPr>
        <w:t xml:space="preserve">available at </w:t>
      </w:r>
      <w:hyperlink r:id="rId14" w:history="1">
        <w:r w:rsidR="0FC9E4B2" w:rsidRPr="0FC9E4B2">
          <w:rPr>
            <w:rStyle w:val="Hyperlink"/>
          </w:rPr>
          <w:t>https://www.usac.org/lifeline/national-verifier/how-to-use-nv/eligibility-check-api/</w:t>
        </w:r>
      </w:hyperlink>
      <w:r w:rsidR="0FC9E4B2">
        <w:t xml:space="preserve"> (last visited Aug. 26, 2026).</w:t>
      </w:r>
      <w:r w:rsidR="001E7CFB">
        <w:t>)</w:t>
      </w:r>
      <w:r w:rsidR="0FC9E4B2">
        <w:t xml:space="preserve"> This website describes another option, besides in-person interactions, for providers to directly facilitate federal Lifeline enrollment by “enabl[ing] Lifeline consumers to apply to Lifeline through a provider’s website.” </w:t>
      </w:r>
      <w:r w:rsidR="0FC9E4B2" w:rsidRPr="0FC9E4B2">
        <w:rPr>
          <w:i/>
          <w:iCs/>
        </w:rPr>
        <w:t>Id</w:t>
      </w:r>
      <w:r w:rsidR="0FC9E4B2">
        <w:t xml:space="preserve">. USAC has noted that 77 percent of all federal Lifeline applications were submitted via this eligibility check API in 2025, illustrating the substantial and direct role that provider websites play in the facilitation of federal Lifeline applications. National Verifier Annual Report and Data at 6 (Jan. 30, 2026), </w:t>
      </w:r>
      <w:r w:rsidR="0FC9E4B2" w:rsidRPr="0FC9E4B2">
        <w:rPr>
          <w:i/>
          <w:iCs/>
        </w:rPr>
        <w:t>available at</w:t>
      </w:r>
      <w:r w:rsidR="0FC9E4B2">
        <w:t xml:space="preserve"> </w:t>
      </w:r>
      <w:hyperlink r:id="rId15" w:history="1">
        <w:r w:rsidR="0FC9E4B2" w:rsidRPr="0FC9E4B2">
          <w:rPr>
            <w:rStyle w:val="Hyperlink"/>
          </w:rPr>
          <w:t>https://www.usac.org/wp-content/uploads/lifeline/documents/Data/2026-National-Verifier-Annual-Report-and-Data.pdf</w:t>
        </w:r>
      </w:hyperlink>
      <w:r w:rsidR="0FC9E4B2">
        <w:t>. Providers engaged with customers seeking to enroll in California LifeLine are encouraged to direct these customers to their websites to enroll in federal Lifeline, to the extent that they host online federal Lifeline applications.</w:t>
      </w:r>
    </w:p>
  </w:footnote>
  <w:footnote w:id="116">
    <w:p w14:paraId="11CCC716" w14:textId="3D56C5FA" w:rsidR="00105A7B" w:rsidRDefault="00105A7B">
      <w:pPr>
        <w:pStyle w:val="FootnoteText"/>
      </w:pPr>
      <w:r>
        <w:rPr>
          <w:rStyle w:val="FootnoteReference"/>
        </w:rPr>
        <w:footnoteRef/>
      </w:r>
      <w:r>
        <w:t xml:space="preserve"> </w:t>
      </w:r>
      <w:r w:rsidRPr="001B5418">
        <w:rPr>
          <w:i/>
          <w:iCs/>
        </w:rPr>
        <w:t xml:space="preserve">See </w:t>
      </w:r>
      <w:r>
        <w:t>AT&amp;T Reply Comments on the March Ruling</w:t>
      </w:r>
      <w:r w:rsidR="00104EDF">
        <w:t xml:space="preserve"> at 2</w:t>
      </w:r>
      <w:r>
        <w:t>.</w:t>
      </w:r>
    </w:p>
  </w:footnote>
  <w:footnote w:id="117">
    <w:p w14:paraId="7870947B" w14:textId="3884F19C" w:rsidR="00021DD3" w:rsidRDefault="00021DD3" w:rsidP="00021DD3">
      <w:pPr>
        <w:pStyle w:val="FootnoteText"/>
      </w:pPr>
      <w:r>
        <w:rPr>
          <w:rStyle w:val="FootnoteReference"/>
        </w:rPr>
        <w:footnoteRef/>
      </w:r>
      <w:r>
        <w:t xml:space="preserve"> </w:t>
      </w:r>
      <w:r w:rsidRPr="001B5418">
        <w:rPr>
          <w:i/>
          <w:iCs/>
        </w:rPr>
        <w:t>See</w:t>
      </w:r>
      <w:r>
        <w:t xml:space="preserve"> D.14</w:t>
      </w:r>
      <w:r w:rsidR="006C0F31">
        <w:noBreakHyphen/>
      </w:r>
      <w:r>
        <w:t>01</w:t>
      </w:r>
      <w:r w:rsidR="006C0F31">
        <w:noBreakHyphen/>
      </w:r>
      <w:r>
        <w:t>036</w:t>
      </w:r>
      <w:r w:rsidR="00104EDF">
        <w:t xml:space="preserve"> at 1</w:t>
      </w:r>
      <w:r>
        <w:t>23 and D.25</w:t>
      </w:r>
      <w:r w:rsidR="006C0F31">
        <w:noBreakHyphen/>
      </w:r>
      <w:r>
        <w:t>10</w:t>
      </w:r>
      <w:r w:rsidR="006C0F31">
        <w:noBreakHyphen/>
      </w:r>
      <w:r>
        <w:t>033</w:t>
      </w:r>
      <w:r w:rsidR="00104EDF">
        <w:t xml:space="preserve"> at 3</w:t>
      </w:r>
      <w:r>
        <w:t>0</w:t>
      </w:r>
      <w:r w:rsidR="00390CFF">
        <w:t xml:space="preserve"> (</w:t>
      </w:r>
      <w:r>
        <w:t>directing staff to monitor enrollment levels of California</w:t>
      </w:r>
      <w:r w:rsidR="006C0F31">
        <w:noBreakHyphen/>
      </w:r>
      <w:r>
        <w:t>Only customers</w:t>
      </w:r>
      <w:r w:rsidR="00390CFF">
        <w:t>)</w:t>
      </w:r>
      <w:r>
        <w:t>.</w:t>
      </w:r>
      <w:r w:rsidR="00BC0FE2">
        <w:t xml:space="preserve"> </w:t>
      </w:r>
      <w:r w:rsidR="00BC0FE2" w:rsidRPr="001B5418">
        <w:rPr>
          <w:i/>
          <w:iCs/>
        </w:rPr>
        <w:t>See also</w:t>
      </w:r>
      <w:r w:rsidR="00BC0FE2">
        <w:t xml:space="preserve"> </w:t>
      </w:r>
      <w:r w:rsidR="001C7C3A">
        <w:t>Cal Advoc</w:t>
      </w:r>
      <w:r w:rsidR="00BC0FE2">
        <w:t>ates Opening Comments on the March Ruling</w:t>
      </w:r>
      <w:r w:rsidR="00104EDF">
        <w:t xml:space="preserve"> at 1</w:t>
      </w:r>
      <w:r w:rsidR="006C0F31">
        <w:noBreakHyphen/>
      </w:r>
      <w:r w:rsidR="00BC0FE2">
        <w:t>2; Small LECs Reply Comments on the March Ruling</w:t>
      </w:r>
      <w:r w:rsidR="00104EDF">
        <w:t xml:space="preserve"> at 3</w:t>
      </w:r>
      <w:r w:rsidR="00BC0FE2">
        <w:t xml:space="preserve"> </w:t>
      </w:r>
      <w:r w:rsidR="00390CFF">
        <w:t>(</w:t>
      </w:r>
      <w:r w:rsidR="00BC0FE2">
        <w:t xml:space="preserve">advocating for monitoring of the LifeLine </w:t>
      </w:r>
      <w:r w:rsidR="00B83D9D">
        <w:t>P</w:t>
      </w:r>
      <w:r w:rsidR="00BC0FE2">
        <w:t>rogram for budgetary impacts and the potential for pressure on the LifeLine surcharge</w:t>
      </w:r>
      <w:r w:rsidR="00390CFF">
        <w:t>)</w:t>
      </w:r>
      <w:r w:rsidR="00BC0FE2">
        <w:t>.</w:t>
      </w:r>
    </w:p>
  </w:footnote>
  <w:footnote w:id="118">
    <w:p w14:paraId="559F3E33" w14:textId="2AC6DA33" w:rsidR="00240C2F" w:rsidRDefault="00240C2F">
      <w:pPr>
        <w:pStyle w:val="FootnoteText"/>
      </w:pPr>
      <w:r>
        <w:rPr>
          <w:rStyle w:val="FootnoteReference"/>
        </w:rPr>
        <w:footnoteRef/>
      </w:r>
      <w:r>
        <w:t xml:space="preserve"> </w:t>
      </w:r>
      <w:r w:rsidR="001C7C3A">
        <w:t>Cal Advoc</w:t>
      </w:r>
      <w:r>
        <w:t>ates Opening Comments on the March Ruling</w:t>
      </w:r>
      <w:r w:rsidR="00104EDF">
        <w:t xml:space="preserve"> at 2</w:t>
      </w:r>
      <w:r w:rsidR="006C0F31">
        <w:noBreakHyphen/>
      </w:r>
      <w:r>
        <w:t>3.</w:t>
      </w:r>
      <w:r w:rsidR="00571F64">
        <w:t xml:space="preserve"> </w:t>
      </w:r>
      <w:r w:rsidR="00571F64" w:rsidRPr="001B5418">
        <w:rPr>
          <w:i/>
          <w:iCs/>
        </w:rPr>
        <w:t>See also</w:t>
      </w:r>
      <w:r w:rsidR="00571F64">
        <w:t xml:space="preserve"> AT&amp;T Opening Comments on the March Ruling</w:t>
      </w:r>
      <w:r w:rsidR="00104EDF">
        <w:t xml:space="preserve"> at 2</w:t>
      </w:r>
      <w:r w:rsidR="00571F64">
        <w:t xml:space="preserve"> </w:t>
      </w:r>
      <w:r w:rsidR="00390CFF">
        <w:t>(</w:t>
      </w:r>
      <w:r w:rsidR="00571F64">
        <w:t>recommending updates to the California LifeLine website</w:t>
      </w:r>
      <w:r w:rsidR="00390CFF">
        <w:t>)</w:t>
      </w:r>
      <w:r w:rsidR="00571F64">
        <w:t>.</w:t>
      </w:r>
    </w:p>
  </w:footnote>
  <w:footnote w:id="119">
    <w:p w14:paraId="23E63E61" w14:textId="02ADCD5E" w:rsidR="00240C2F" w:rsidRDefault="00240C2F">
      <w:pPr>
        <w:pStyle w:val="FootnoteText"/>
      </w:pPr>
      <w:r>
        <w:rPr>
          <w:rStyle w:val="FootnoteReference"/>
        </w:rPr>
        <w:footnoteRef/>
      </w:r>
      <w:r>
        <w:t xml:space="preserve"> TURN Opening Comments on the OIR</w:t>
      </w:r>
      <w:r w:rsidR="00104EDF">
        <w:t xml:space="preserve"> at 2</w:t>
      </w:r>
      <w:r w:rsidR="006C0F31">
        <w:noBreakHyphen/>
      </w:r>
      <w:r>
        <w:t>3.</w:t>
      </w:r>
    </w:p>
  </w:footnote>
  <w:footnote w:id="120">
    <w:p w14:paraId="0BBFFE35" w14:textId="486B697E" w:rsidR="008B55C3" w:rsidRDefault="008B55C3">
      <w:pPr>
        <w:pStyle w:val="FootnoteText"/>
      </w:pPr>
      <w:r>
        <w:rPr>
          <w:rStyle w:val="FootnoteReference"/>
        </w:rPr>
        <w:footnoteRef/>
      </w:r>
      <w:r>
        <w:t xml:space="preserve"> CforAT Opening Comments on the March Ruling</w:t>
      </w:r>
      <w:r w:rsidR="00104EDF">
        <w:t xml:space="preserve"> at 3</w:t>
      </w:r>
      <w:r w:rsidR="006C0F31">
        <w:noBreakHyphen/>
      </w:r>
      <w:r>
        <w:t>4.</w:t>
      </w:r>
    </w:p>
  </w:footnote>
  <w:footnote w:id="121">
    <w:p w14:paraId="04F944EF" w14:textId="3B2CC9C8" w:rsidR="00136B16" w:rsidRDefault="00136B16">
      <w:pPr>
        <w:pStyle w:val="FootnoteText"/>
      </w:pPr>
      <w:r>
        <w:rPr>
          <w:rStyle w:val="FootnoteReference"/>
        </w:rPr>
        <w:footnoteRef/>
      </w:r>
      <w:r>
        <w:t xml:space="preserve"> AT&amp;T Opening Comments on the March Ruling</w:t>
      </w:r>
      <w:r w:rsidR="00104EDF">
        <w:t xml:space="preserve"> at 2</w:t>
      </w:r>
      <w:r>
        <w:t>.</w:t>
      </w:r>
    </w:p>
  </w:footnote>
  <w:footnote w:id="122">
    <w:p w14:paraId="10FB4B3E" w14:textId="2CA3890F" w:rsidR="004B249C" w:rsidRDefault="004B249C" w:rsidP="004B249C">
      <w:pPr>
        <w:pStyle w:val="FootnoteText"/>
      </w:pPr>
      <w:r>
        <w:rPr>
          <w:rStyle w:val="FootnoteReference"/>
        </w:rPr>
        <w:footnoteRef/>
      </w:r>
      <w:r>
        <w:t xml:space="preserve"> </w:t>
      </w:r>
      <w:r w:rsidR="00951F6D" w:rsidRPr="00951F6D">
        <w:rPr>
          <w:i/>
          <w:iCs/>
        </w:rPr>
        <w:t>See, e.g.,</w:t>
      </w:r>
      <w:r>
        <w:t xml:space="preserve"> Assurance Reply Comments on the March Ruling at n.16 and</w:t>
      </w:r>
      <w:r w:rsidR="00104EDF">
        <w:t xml:space="preserve"> at 7</w:t>
      </w:r>
      <w:r w:rsidR="006C0F31">
        <w:noBreakHyphen/>
      </w:r>
      <w:r>
        <w:t>8.</w:t>
      </w:r>
      <w:r w:rsidR="00F171B7">
        <w:t xml:space="preserve"> AT&amp;T Opening Comments on the March Ruling</w:t>
      </w:r>
      <w:r w:rsidR="00104EDF">
        <w:t xml:space="preserve"> at 1</w:t>
      </w:r>
      <w:r w:rsidR="00F171B7">
        <w:t>.</w:t>
      </w:r>
      <w:r w:rsidR="00C579CE" w:rsidRPr="00C579CE">
        <w:rPr>
          <w:i/>
          <w:iCs/>
        </w:rPr>
        <w:t xml:space="preserve"> </w:t>
      </w:r>
      <w:r w:rsidR="00951F6D" w:rsidRPr="00951F6D">
        <w:rPr>
          <w:i/>
          <w:iCs/>
        </w:rPr>
        <w:t xml:space="preserve">See, e.g., </w:t>
      </w:r>
      <w:r w:rsidR="00C579CE">
        <w:t>Verizon Opening Comments on the March Ruling</w:t>
      </w:r>
      <w:r w:rsidR="00104EDF">
        <w:t xml:space="preserve"> at 8</w:t>
      </w:r>
      <w:r w:rsidR="00C579CE">
        <w:t>.</w:t>
      </w:r>
    </w:p>
  </w:footnote>
  <w:footnote w:id="123">
    <w:p w14:paraId="5C46732F" w14:textId="1C545C59" w:rsidR="00DD330A" w:rsidRDefault="00DD330A">
      <w:pPr>
        <w:pStyle w:val="FootnoteText"/>
      </w:pPr>
      <w:r>
        <w:rPr>
          <w:rStyle w:val="FootnoteReference"/>
        </w:rPr>
        <w:footnoteRef/>
      </w:r>
      <w:r>
        <w:t xml:space="preserve"> Assurance Reply Comments on the March Ruling</w:t>
      </w:r>
      <w:r w:rsidR="00104EDF">
        <w:t xml:space="preserve"> at 1</w:t>
      </w:r>
      <w:r>
        <w:t>3.</w:t>
      </w:r>
    </w:p>
  </w:footnote>
  <w:footnote w:id="124">
    <w:p w14:paraId="45FA96A1" w14:textId="2CC72F34" w:rsidR="00DA6B9D" w:rsidRDefault="00DA6B9D">
      <w:pPr>
        <w:pStyle w:val="FootnoteText"/>
      </w:pPr>
      <w:r>
        <w:rPr>
          <w:rStyle w:val="FootnoteReference"/>
        </w:rPr>
        <w:footnoteRef/>
      </w:r>
      <w:r>
        <w:t xml:space="preserve"> AT&amp;T Reply Comments on the March Ruling</w:t>
      </w:r>
      <w:r w:rsidR="00104EDF">
        <w:t xml:space="preserve"> at 7</w:t>
      </w:r>
      <w:r w:rsidR="006C0F31">
        <w:noBreakHyphen/>
      </w:r>
      <w:r>
        <w:t>8.</w:t>
      </w:r>
    </w:p>
  </w:footnote>
  <w:footnote w:id="125">
    <w:p w14:paraId="0DA85556" w14:textId="5032AE49" w:rsidR="00F171B7" w:rsidRDefault="00F171B7">
      <w:pPr>
        <w:pStyle w:val="FootnoteText"/>
      </w:pPr>
      <w:r>
        <w:rPr>
          <w:rStyle w:val="FootnoteReference"/>
        </w:rPr>
        <w:footnoteRef/>
      </w:r>
      <w:r>
        <w:t xml:space="preserve"> AT&amp;T Opening Comments on the March Ruling</w:t>
      </w:r>
      <w:r w:rsidR="00104EDF">
        <w:t xml:space="preserve"> at 2</w:t>
      </w:r>
      <w:r>
        <w:t>.</w:t>
      </w:r>
    </w:p>
  </w:footnote>
  <w:footnote w:id="126">
    <w:p w14:paraId="26FFFA61" w14:textId="46EB2875" w:rsidR="3F91E571" w:rsidRDefault="3F91E571" w:rsidP="3F91E571">
      <w:pPr>
        <w:pStyle w:val="FootnoteText"/>
      </w:pPr>
      <w:r w:rsidRPr="3F91E571">
        <w:rPr>
          <w:rStyle w:val="FootnoteReference"/>
        </w:rPr>
        <w:footnoteRef/>
      </w:r>
      <w:r>
        <w:t xml:space="preserve"> Requirements for providers to implement a dual enrollment process are in </w:t>
      </w:r>
      <w:r w:rsidR="00862C6E">
        <w:t>section </w:t>
      </w:r>
      <w:r>
        <w:t>4.5 of this decision.</w:t>
      </w:r>
    </w:p>
  </w:footnote>
  <w:footnote w:id="127">
    <w:p w14:paraId="7E0C3D99" w14:textId="72D92653" w:rsidR="004F67C4" w:rsidRDefault="004F67C4" w:rsidP="004F67C4">
      <w:pPr>
        <w:pStyle w:val="FootnoteText"/>
      </w:pPr>
      <w:r>
        <w:rPr>
          <w:rStyle w:val="FootnoteReference"/>
        </w:rPr>
        <w:footnoteRef/>
      </w:r>
      <w:r>
        <w:t xml:space="preserve"> </w:t>
      </w:r>
      <w:r w:rsidR="001E6E1F" w:rsidRPr="001E6E1F">
        <w:rPr>
          <w:i/>
          <w:iCs/>
        </w:rPr>
        <w:t xml:space="preserve">See </w:t>
      </w:r>
      <w:r>
        <w:t>AT&amp;T Opening Comments on the March Ruling</w:t>
      </w:r>
      <w:r w:rsidR="00104EDF">
        <w:t xml:space="preserve"> at 2</w:t>
      </w:r>
      <w:r>
        <w:t>.</w:t>
      </w:r>
    </w:p>
  </w:footnote>
  <w:footnote w:id="128">
    <w:p w14:paraId="7F43AD86" w14:textId="465CD208" w:rsidR="005D466C" w:rsidRDefault="005D466C">
      <w:pPr>
        <w:pStyle w:val="FootnoteText"/>
      </w:pPr>
      <w:r>
        <w:rPr>
          <w:rStyle w:val="FootnoteReference"/>
        </w:rPr>
        <w:footnoteRef/>
      </w:r>
      <w:r>
        <w:t xml:space="preserve"> </w:t>
      </w:r>
      <w:r w:rsidRPr="005D466C">
        <w:rPr>
          <w:i/>
          <w:iCs/>
        </w:rPr>
        <w:t>See</w:t>
      </w:r>
      <w:r>
        <w:t xml:space="preserve"> </w:t>
      </w:r>
      <w:r w:rsidR="00AD50CE">
        <w:t>Attachment A</w:t>
      </w:r>
      <w:r>
        <w:t xml:space="preserve">, </w:t>
      </w:r>
      <w:r w:rsidR="006C0F31">
        <w:t>G.O. </w:t>
      </w:r>
      <w:r>
        <w:t>153</w:t>
      </w:r>
      <w:r w:rsidR="006C0F31">
        <w:noBreakHyphen/>
      </w:r>
      <w:r>
        <w:t xml:space="preserve">A Revisions at </w:t>
      </w:r>
      <w:r w:rsidR="00862C6E">
        <w:t>Section </w:t>
      </w:r>
      <w:r>
        <w:t>4.4.</w:t>
      </w:r>
    </w:p>
  </w:footnote>
  <w:footnote w:id="129">
    <w:p w14:paraId="3CD2A7E6" w14:textId="6B0FE680" w:rsidR="004F67C4" w:rsidRDefault="004F67C4" w:rsidP="004F67C4">
      <w:pPr>
        <w:pStyle w:val="FootnoteText"/>
      </w:pPr>
      <w:r>
        <w:rPr>
          <w:rStyle w:val="FootnoteReference"/>
        </w:rPr>
        <w:footnoteRef/>
      </w:r>
      <w:r>
        <w:t xml:space="preserve"> TURN Reply Comments on the March Ruling</w:t>
      </w:r>
      <w:r w:rsidR="00104EDF">
        <w:t xml:space="preserve"> at 3</w:t>
      </w:r>
      <w:r>
        <w:t>.</w:t>
      </w:r>
    </w:p>
  </w:footnote>
  <w:footnote w:id="130">
    <w:p w14:paraId="787FF38D" w14:textId="21412ACC" w:rsidR="004F67C4" w:rsidRDefault="004F67C4" w:rsidP="004F67C4">
      <w:pPr>
        <w:pStyle w:val="FootnoteText"/>
      </w:pPr>
      <w:r>
        <w:rPr>
          <w:rStyle w:val="FootnoteReference"/>
        </w:rPr>
        <w:footnoteRef/>
      </w:r>
      <w:r>
        <w:t xml:space="preserve"> California Public Utilities Commission, California LifeLine Program Assessment</w:t>
      </w:r>
      <w:r w:rsidR="00D82CC6">
        <w:t xml:space="preserve"> &amp; </w:t>
      </w:r>
      <w:r>
        <w:t>Evaluation</w:t>
      </w:r>
      <w:r w:rsidR="00104EDF">
        <w:t xml:space="preserve"> at 3</w:t>
      </w:r>
      <w:r>
        <w:t xml:space="preserve">9 (May 2022), </w:t>
      </w:r>
      <w:r w:rsidRPr="00DA6B9D">
        <w:rPr>
          <w:i/>
          <w:iCs/>
        </w:rPr>
        <w:t>available at</w:t>
      </w:r>
      <w:r>
        <w:t xml:space="preserve"> </w:t>
      </w:r>
      <w:hyperlink r:id="rId16" w:history="1">
        <w:r w:rsidRPr="003A3F3F">
          <w:rPr>
            <w:rStyle w:val="Hyperlink"/>
          </w:rPr>
          <w:t>https://docs.cpuc.ca.gov/PublishedDocs/Efile/G000</w:t>
        </w:r>
      </w:hyperlink>
      <w:r>
        <w:t xml:space="preserve"> </w:t>
      </w:r>
      <w:r w:rsidRPr="00834E2B">
        <w:rPr>
          <w:color w:val="2E74B5" w:themeColor="accent5" w:themeShade="BF"/>
          <w:u w:val="single"/>
        </w:rPr>
        <w:t>/M478/K367/478367564.PDF</w:t>
      </w:r>
      <w:r w:rsidR="00BD06AB">
        <w:t>.</w:t>
      </w:r>
    </w:p>
  </w:footnote>
  <w:footnote w:id="131">
    <w:p w14:paraId="7F653478" w14:textId="7980A8D9" w:rsidR="006B61B5" w:rsidRDefault="006B61B5" w:rsidP="006B61B5">
      <w:pPr>
        <w:pStyle w:val="FootnoteText"/>
      </w:pPr>
      <w:r>
        <w:rPr>
          <w:rStyle w:val="FootnoteReference"/>
        </w:rPr>
        <w:footnoteRef/>
      </w:r>
      <w:r>
        <w:t xml:space="preserve"> </w:t>
      </w:r>
      <w:r w:rsidRPr="00D0423F">
        <w:rPr>
          <w:i/>
          <w:iCs/>
        </w:rPr>
        <w:t>See</w:t>
      </w:r>
      <w:r>
        <w:t xml:space="preserve"> CforAT Opening Comments on the March Ruling</w:t>
      </w:r>
      <w:r w:rsidR="00104EDF">
        <w:t xml:space="preserve"> at 3</w:t>
      </w:r>
      <w:r w:rsidR="006C0F31">
        <w:noBreakHyphen/>
      </w:r>
      <w:r>
        <w:t>4.</w:t>
      </w:r>
    </w:p>
  </w:footnote>
  <w:footnote w:id="132">
    <w:p w14:paraId="689ACB6A" w14:textId="756FEEE0" w:rsidR="006B61B5" w:rsidRDefault="006B61B5" w:rsidP="006B61B5">
      <w:pPr>
        <w:pStyle w:val="FootnoteText"/>
      </w:pPr>
      <w:r>
        <w:rPr>
          <w:rStyle w:val="FootnoteReference"/>
        </w:rPr>
        <w:footnoteRef/>
      </w:r>
      <w:r>
        <w:t xml:space="preserve"> </w:t>
      </w:r>
      <w:r w:rsidRPr="00D0423F">
        <w:rPr>
          <w:i/>
          <w:iCs/>
        </w:rPr>
        <w:t>See</w:t>
      </w:r>
      <w:r>
        <w:t xml:space="preserve"> </w:t>
      </w:r>
      <w:r w:rsidR="00AD50CE">
        <w:t>Attachment A</w:t>
      </w:r>
      <w:r>
        <w:t xml:space="preserve">, </w:t>
      </w:r>
      <w:r w:rsidR="006C0F31">
        <w:t>G.O. </w:t>
      </w:r>
      <w:r>
        <w:t>153</w:t>
      </w:r>
      <w:r w:rsidR="006C0F31">
        <w:noBreakHyphen/>
      </w:r>
      <w:r>
        <w:t>A Revisions.</w:t>
      </w:r>
    </w:p>
  </w:footnote>
  <w:footnote w:id="133">
    <w:p w14:paraId="56BCDD5A" w14:textId="7EF60145" w:rsidR="00136B16" w:rsidRDefault="00136B16">
      <w:pPr>
        <w:pStyle w:val="FootnoteText"/>
      </w:pPr>
      <w:r>
        <w:rPr>
          <w:rStyle w:val="FootnoteReference"/>
        </w:rPr>
        <w:footnoteRef/>
      </w:r>
      <w:r>
        <w:t xml:space="preserve"> </w:t>
      </w:r>
      <w:r w:rsidR="00951F6D" w:rsidRPr="00951F6D">
        <w:rPr>
          <w:i/>
          <w:iCs/>
        </w:rPr>
        <w:t>See, e.g.,</w:t>
      </w:r>
      <w:r w:rsidRPr="00136B16">
        <w:rPr>
          <w:i/>
          <w:iCs/>
        </w:rPr>
        <w:t xml:space="preserve"> </w:t>
      </w:r>
      <w:r>
        <w:t xml:space="preserve">Assurance Reply Comments on the March Ruling </w:t>
      </w:r>
      <w:r w:rsidR="0000649D">
        <w:t>at n.</w:t>
      </w:r>
      <w:r>
        <w:t xml:space="preserve">16 </w:t>
      </w:r>
      <w:r w:rsidR="00390CFF">
        <w:t>(</w:t>
      </w:r>
      <w:r>
        <w:t xml:space="preserve">citing its webpage language: </w:t>
      </w:r>
      <w:r w:rsidR="00312E10">
        <w:t>“</w:t>
      </w:r>
      <w:r w:rsidRPr="00136B16">
        <w:t>Previously you could apply for the California LifeLine and Federal Lifeline programs together. However, the FCC announced that as of Feb 1, 2026, California customers will need to apply for each program separately. Applying for both programs increases your likelihood of being approved for Assurance Wireless and reduces your risk of a break in service.</w:t>
      </w:r>
      <w:r w:rsidR="00312E10">
        <w:t>”</w:t>
      </w:r>
      <w:r w:rsidR="00390CFF">
        <w:t>).</w:t>
      </w:r>
    </w:p>
  </w:footnote>
  <w:footnote w:id="134">
    <w:p w14:paraId="7E0CDCD6" w14:textId="734C81E7" w:rsidR="00E22A53" w:rsidRDefault="00E22A53">
      <w:pPr>
        <w:pStyle w:val="FootnoteText"/>
      </w:pPr>
      <w:r>
        <w:rPr>
          <w:rStyle w:val="FootnoteReference"/>
        </w:rPr>
        <w:footnoteRef/>
      </w:r>
      <w:r>
        <w:t xml:space="preserve"> </w:t>
      </w:r>
      <w:r w:rsidR="001C7C3A">
        <w:t>Cal Advoc</w:t>
      </w:r>
      <w:r>
        <w:t>ates Opening Comments on the March Ruling</w:t>
      </w:r>
      <w:r w:rsidR="00104EDF">
        <w:t xml:space="preserve"> at 6</w:t>
      </w:r>
      <w:r>
        <w:t>. TURN Reply Comments on the March Ruling</w:t>
      </w:r>
      <w:r w:rsidR="00104EDF">
        <w:t xml:space="preserve"> at 4</w:t>
      </w:r>
      <w:r>
        <w:t xml:space="preserve">. CforAT </w:t>
      </w:r>
      <w:r w:rsidR="008B55C3">
        <w:t xml:space="preserve">Opening </w:t>
      </w:r>
      <w:r>
        <w:t>Comments on the March Ruling</w:t>
      </w:r>
      <w:r w:rsidR="00104EDF">
        <w:t xml:space="preserve"> at 6</w:t>
      </w:r>
      <w:r w:rsidR="00FB0561">
        <w:t>.</w:t>
      </w:r>
    </w:p>
  </w:footnote>
  <w:footnote w:id="135">
    <w:p w14:paraId="4210D914" w14:textId="2E1CF1EA" w:rsidR="004F33B1" w:rsidRDefault="004F33B1">
      <w:pPr>
        <w:pStyle w:val="FootnoteText"/>
      </w:pPr>
      <w:r>
        <w:rPr>
          <w:rStyle w:val="FootnoteReference"/>
        </w:rPr>
        <w:footnoteRef/>
      </w:r>
      <w:r>
        <w:t xml:space="preserve"> Verizon Opening Comments on the March Ruling</w:t>
      </w:r>
      <w:r w:rsidR="00104EDF">
        <w:t xml:space="preserve"> at 9</w:t>
      </w:r>
      <w:r>
        <w:t>.</w:t>
      </w:r>
      <w:r w:rsidR="00CB095B">
        <w:t xml:space="preserve"> AirVoice similarly notes that, in February and March 2026, </w:t>
      </w:r>
      <w:r w:rsidR="00CB095B" w:rsidRPr="00CB095B">
        <w:t>only approximately 55</w:t>
      </w:r>
      <w:r w:rsidR="00460AAA">
        <w:t> percent</w:t>
      </w:r>
      <w:r w:rsidR="00CB095B" w:rsidRPr="00CB095B">
        <w:t xml:space="preserve"> of </w:t>
      </w:r>
      <w:r w:rsidR="00CB095B">
        <w:t xml:space="preserve">its </w:t>
      </w:r>
      <w:r w:rsidR="00CB095B" w:rsidRPr="00CB095B">
        <w:t>applicants were successfully enrolled in and approved for both California LifeLine and federal Lifeline</w:t>
      </w:r>
      <w:r w:rsidR="00CB095B">
        <w:t>. AirVoice Opening Comments on the March Ruling</w:t>
      </w:r>
      <w:r w:rsidR="00104EDF">
        <w:t xml:space="preserve"> at 3</w:t>
      </w:r>
      <w:r w:rsidR="00CB095B">
        <w:t>.</w:t>
      </w:r>
    </w:p>
  </w:footnote>
  <w:footnote w:id="136">
    <w:p w14:paraId="732A4DAF" w14:textId="4EA3988A" w:rsidR="00BB5DAB" w:rsidRDefault="00BB5DAB">
      <w:pPr>
        <w:pStyle w:val="FootnoteText"/>
      </w:pPr>
      <w:r>
        <w:rPr>
          <w:rStyle w:val="FootnoteReference"/>
        </w:rPr>
        <w:footnoteRef/>
      </w:r>
      <w:r>
        <w:t xml:space="preserve"> </w:t>
      </w:r>
      <w:r w:rsidR="00951F6D" w:rsidRPr="00951F6D">
        <w:rPr>
          <w:i/>
          <w:iCs/>
        </w:rPr>
        <w:t>See, e.g.,</w:t>
      </w:r>
      <w:r w:rsidR="00140533">
        <w:t xml:space="preserve"> </w:t>
      </w:r>
      <w:r>
        <w:t>Verizon Opening Comments on the March Ruling</w:t>
      </w:r>
      <w:r w:rsidR="00104EDF">
        <w:t xml:space="preserve"> at 7</w:t>
      </w:r>
      <w:r>
        <w:t>.</w:t>
      </w:r>
      <w:r w:rsidR="00140533">
        <w:t xml:space="preserve"> </w:t>
      </w:r>
      <w:r w:rsidR="001C7C3A">
        <w:t>Cal Advoc</w:t>
      </w:r>
      <w:r w:rsidR="00140533">
        <w:t>ates Opening Comments on the March Ruling</w:t>
      </w:r>
      <w:r w:rsidR="00104EDF">
        <w:t xml:space="preserve"> at 5</w:t>
      </w:r>
      <w:r w:rsidR="00140533">
        <w:t>.</w:t>
      </w:r>
      <w:r w:rsidR="001D7647">
        <w:t xml:space="preserve"> AirVoice Opening Comments on the March Ruling</w:t>
      </w:r>
      <w:r w:rsidR="00104EDF">
        <w:t xml:space="preserve"> at 4</w:t>
      </w:r>
      <w:r w:rsidR="001D7647">
        <w:t>.</w:t>
      </w:r>
      <w:r w:rsidR="000B059C">
        <w:t xml:space="preserve"> Small LECs Opening Comments on the March Ruling</w:t>
      </w:r>
      <w:r w:rsidR="00104EDF">
        <w:t xml:space="preserve"> at 9</w:t>
      </w:r>
      <w:r w:rsidR="000B059C">
        <w:t>.</w:t>
      </w:r>
      <w:r w:rsidR="009179F0">
        <w:t xml:space="preserve"> CforAT Opening Comments on the March Ruling at</w:t>
      </w:r>
      <w:r w:rsidR="00403F01">
        <w:t> </w:t>
      </w:r>
      <w:r w:rsidR="009179F0">
        <w:t xml:space="preserve">6. </w:t>
      </w:r>
      <w:r w:rsidR="00703497">
        <w:t>TURN Opening Comments on the March Ruling at</w:t>
      </w:r>
      <w:r w:rsidR="00403F01">
        <w:t> </w:t>
      </w:r>
      <w:r w:rsidR="00703497">
        <w:t>6. NaLA Opening Comments on the March Ruling at</w:t>
      </w:r>
      <w:r w:rsidR="00403F01">
        <w:t> </w:t>
      </w:r>
      <w:r w:rsidR="00703497">
        <w:t>4.</w:t>
      </w:r>
    </w:p>
  </w:footnote>
  <w:footnote w:id="137">
    <w:p w14:paraId="3F460058" w14:textId="4733C69A" w:rsidR="00DA5EDC" w:rsidRDefault="00DA5EDC">
      <w:pPr>
        <w:pStyle w:val="FootnoteText"/>
      </w:pPr>
      <w:r>
        <w:rPr>
          <w:rStyle w:val="FootnoteReference"/>
        </w:rPr>
        <w:footnoteRef/>
      </w:r>
      <w:r>
        <w:t xml:space="preserve"> </w:t>
      </w:r>
      <w:r w:rsidR="003D578E" w:rsidRPr="001B5418">
        <w:rPr>
          <w:i/>
          <w:iCs/>
        </w:rPr>
        <w:t>See</w:t>
      </w:r>
      <w:r w:rsidR="003D578E">
        <w:t xml:space="preserve"> </w:t>
      </w:r>
      <w:r>
        <w:t>C</w:t>
      </w:r>
      <w:r w:rsidR="00B05F2C">
        <w:t>alBroadband</w:t>
      </w:r>
      <w:r>
        <w:t xml:space="preserve"> Reply Comments on the OIR</w:t>
      </w:r>
      <w:r w:rsidR="00104EDF">
        <w:t xml:space="preserve"> at 1</w:t>
      </w:r>
      <w:r w:rsidR="003D578E">
        <w:t>0</w:t>
      </w:r>
      <w:r w:rsidR="006C0F31">
        <w:noBreakHyphen/>
      </w:r>
      <w:r w:rsidR="003D578E">
        <w:t>12</w:t>
      </w:r>
      <w:r>
        <w:t xml:space="preserve"> </w:t>
      </w:r>
      <w:r w:rsidR="006C7C36">
        <w:t>(</w:t>
      </w:r>
      <w:r>
        <w:t>oppos</w:t>
      </w:r>
      <w:r w:rsidR="003D578E">
        <w:t>ing</w:t>
      </w:r>
      <w:r>
        <w:t xml:space="preserve"> exten</w:t>
      </w:r>
      <w:r w:rsidR="003D578E">
        <w:t xml:space="preserve">sion of </w:t>
      </w:r>
      <w:r>
        <w:t>federal make</w:t>
      </w:r>
      <w:r w:rsidR="006C0F31">
        <w:noBreakHyphen/>
      </w:r>
      <w:r>
        <w:t xml:space="preserve">up </w:t>
      </w:r>
      <w:r w:rsidR="003D578E">
        <w:t xml:space="preserve">to replace any funding lost due to program separation because </w:t>
      </w:r>
      <w:r w:rsidR="00312E10">
        <w:t>“</w:t>
      </w:r>
      <w:r w:rsidR="003D578E" w:rsidRPr="003D578E">
        <w:t>replacing federal Lifeline</w:t>
      </w:r>
      <w:r w:rsidR="003D578E">
        <w:t xml:space="preserve"> </w:t>
      </w:r>
      <w:r w:rsidR="003D578E" w:rsidRPr="003D578E">
        <w:t>dollars with state funds would risk depleting the California LifeLine Fund, threaten long</w:t>
      </w:r>
      <w:r w:rsidR="006C0F31">
        <w:noBreakHyphen/>
      </w:r>
      <w:r w:rsidR="003D578E" w:rsidRPr="003D578E">
        <w:t>term program stability, and potentially require increased surcharges on intrastate communications</w:t>
      </w:r>
      <w:r w:rsidR="003D578E">
        <w:t>.</w:t>
      </w:r>
      <w:r w:rsidR="00312E10">
        <w:t>”</w:t>
      </w:r>
      <w:r w:rsidR="006C7C36">
        <w:t>).</w:t>
      </w:r>
      <w:r w:rsidR="003A305B">
        <w:t xml:space="preserve"> </w:t>
      </w:r>
      <w:r w:rsidR="003A305B" w:rsidRPr="001B5418">
        <w:rPr>
          <w:i/>
          <w:iCs/>
        </w:rPr>
        <w:t>See also</w:t>
      </w:r>
      <w:r w:rsidR="003A305B">
        <w:t xml:space="preserve"> Verizon Reply Comments on the March Ruling</w:t>
      </w:r>
      <w:r w:rsidR="00104EDF">
        <w:t xml:space="preserve"> at 5</w:t>
      </w:r>
      <w:r w:rsidR="006C0F31">
        <w:noBreakHyphen/>
      </w:r>
      <w:r w:rsidR="003A305B">
        <w:t xml:space="preserve">6 </w:t>
      </w:r>
      <w:r w:rsidR="006C7C36">
        <w:t>(</w:t>
      </w:r>
      <w:r w:rsidR="003A305B">
        <w:t>opposing extension of federal make</w:t>
      </w:r>
      <w:r w:rsidR="006C0F31">
        <w:noBreakHyphen/>
      </w:r>
      <w:r w:rsidR="003A305B">
        <w:t>up to circumstances beyond existing eligibility requirements</w:t>
      </w:r>
      <w:r w:rsidR="006C7C36">
        <w:t>)</w:t>
      </w:r>
      <w:r w:rsidR="003A305B">
        <w:t>.</w:t>
      </w:r>
    </w:p>
  </w:footnote>
  <w:footnote w:id="138">
    <w:p w14:paraId="0C535A88" w14:textId="28EC8C2A" w:rsidR="005D24C1" w:rsidRDefault="005D24C1" w:rsidP="005D24C1">
      <w:pPr>
        <w:pStyle w:val="FootnoteText"/>
      </w:pPr>
      <w:r>
        <w:rPr>
          <w:rStyle w:val="FootnoteReference"/>
        </w:rPr>
        <w:footnoteRef/>
      </w:r>
      <w:r>
        <w:t xml:space="preserve"> AT&amp;T Opening Comments on the March Ruling</w:t>
      </w:r>
      <w:r w:rsidR="00104EDF">
        <w:t xml:space="preserve"> at 5</w:t>
      </w:r>
      <w:r w:rsidR="006C0F31">
        <w:noBreakHyphen/>
      </w:r>
      <w:r>
        <w:t>6.</w:t>
      </w:r>
      <w:r w:rsidR="000B059C">
        <w:t xml:space="preserve"> Small LECs Opening Comments on the Ma</w:t>
      </w:r>
      <w:r w:rsidR="00D0423F">
        <w:t>r</w:t>
      </w:r>
      <w:r w:rsidR="000B059C">
        <w:t>ch Ruling</w:t>
      </w:r>
      <w:r w:rsidR="00104EDF">
        <w:t xml:space="preserve"> at 1</w:t>
      </w:r>
      <w:r w:rsidR="000B059C">
        <w:t>0.</w:t>
      </w:r>
    </w:p>
  </w:footnote>
  <w:footnote w:id="139">
    <w:p w14:paraId="74C4BC3D" w14:textId="4DEC6856" w:rsidR="005D24C1" w:rsidRDefault="005D24C1" w:rsidP="005D24C1">
      <w:pPr>
        <w:pStyle w:val="FootnoteText"/>
      </w:pPr>
      <w:r>
        <w:rPr>
          <w:rStyle w:val="FootnoteReference"/>
        </w:rPr>
        <w:footnoteRef/>
      </w:r>
      <w:r>
        <w:t xml:space="preserve"> TURN Opening Comments on the March Ruling</w:t>
      </w:r>
      <w:r w:rsidR="00104EDF">
        <w:t xml:space="preserve"> at 6</w:t>
      </w:r>
      <w:r>
        <w:t>.</w:t>
      </w:r>
    </w:p>
  </w:footnote>
  <w:footnote w:id="140">
    <w:p w14:paraId="65BF38FC" w14:textId="0042DD26" w:rsidR="00140533" w:rsidRDefault="00140533">
      <w:pPr>
        <w:pStyle w:val="FootnoteText"/>
      </w:pPr>
      <w:r>
        <w:rPr>
          <w:rStyle w:val="FootnoteReference"/>
        </w:rPr>
        <w:footnoteRef/>
      </w:r>
      <w:r>
        <w:t xml:space="preserve"> </w:t>
      </w:r>
      <w:r w:rsidR="001C7C3A">
        <w:t>Cal Advoc</w:t>
      </w:r>
      <w:r>
        <w:t>ates Opening Comments on the March Ruling</w:t>
      </w:r>
      <w:r w:rsidR="00104EDF">
        <w:t xml:space="preserve"> at 5</w:t>
      </w:r>
      <w:r w:rsidR="006C0F31">
        <w:noBreakHyphen/>
      </w:r>
      <w:r>
        <w:t>6.</w:t>
      </w:r>
    </w:p>
  </w:footnote>
  <w:footnote w:id="141">
    <w:p w14:paraId="6DFCB9E1" w14:textId="0A3632BD" w:rsidR="00BC1CE2" w:rsidRDefault="00BC1CE2">
      <w:pPr>
        <w:pStyle w:val="FootnoteText"/>
      </w:pPr>
      <w:r>
        <w:rPr>
          <w:rStyle w:val="FootnoteReference"/>
        </w:rPr>
        <w:footnoteRef/>
      </w:r>
      <w:r>
        <w:t xml:space="preserve"> AirVoice Opening Comments on the March Ruling</w:t>
      </w:r>
      <w:r w:rsidR="00104EDF">
        <w:t xml:space="preserve"> at 5</w:t>
      </w:r>
      <w:r>
        <w:t>.</w:t>
      </w:r>
    </w:p>
  </w:footnote>
  <w:footnote w:id="142">
    <w:p w14:paraId="34B8932E" w14:textId="5772F47E" w:rsidR="00B42FC5" w:rsidRDefault="00B42FC5">
      <w:pPr>
        <w:pStyle w:val="FootnoteText"/>
      </w:pPr>
      <w:r>
        <w:rPr>
          <w:rStyle w:val="FootnoteReference"/>
        </w:rPr>
        <w:footnoteRef/>
      </w:r>
      <w:r>
        <w:t xml:space="preserve"> </w:t>
      </w:r>
      <w:r w:rsidR="001C7C3A">
        <w:t>Cal Advoc</w:t>
      </w:r>
      <w:r>
        <w:t>ates Opening Comments on the March Ruling</w:t>
      </w:r>
      <w:r w:rsidR="00104EDF">
        <w:t xml:space="preserve"> at 5</w:t>
      </w:r>
      <w:r w:rsidR="001D7647">
        <w:t xml:space="preserve">, </w:t>
      </w:r>
      <w:r>
        <w:t>7</w:t>
      </w:r>
      <w:r w:rsidR="006C7C36">
        <w:t>.</w:t>
      </w:r>
      <w:r>
        <w:t xml:space="preserve"> CforAT Reply Comments on the March Ruling</w:t>
      </w:r>
      <w:r w:rsidR="00104EDF">
        <w:t xml:space="preserve"> at 4</w:t>
      </w:r>
      <w:r>
        <w:t>.</w:t>
      </w:r>
    </w:p>
  </w:footnote>
  <w:footnote w:id="143">
    <w:p w14:paraId="457D941B" w14:textId="53B31AC8" w:rsidR="00674ECB" w:rsidRDefault="00674ECB">
      <w:pPr>
        <w:pStyle w:val="FootnoteText"/>
      </w:pPr>
      <w:r>
        <w:rPr>
          <w:rStyle w:val="FootnoteReference"/>
        </w:rPr>
        <w:footnoteRef/>
      </w:r>
      <w:r>
        <w:t xml:space="preserve"> </w:t>
      </w:r>
      <w:r w:rsidR="00640F78" w:rsidRPr="00640F78">
        <w:rPr>
          <w:i/>
          <w:iCs/>
        </w:rPr>
        <w:t>See</w:t>
      </w:r>
      <w:r w:rsidR="00640F78">
        <w:t xml:space="preserve"> </w:t>
      </w:r>
      <w:r>
        <w:t>AT&amp;T Reply Comments on the March Ruling</w:t>
      </w:r>
      <w:r w:rsidR="00104EDF">
        <w:t xml:space="preserve"> at 1</w:t>
      </w:r>
      <w:r>
        <w:t>2</w:t>
      </w:r>
      <w:r w:rsidR="006C0F31">
        <w:noBreakHyphen/>
      </w:r>
      <w:r>
        <w:t xml:space="preserve">13 </w:t>
      </w:r>
      <w:r w:rsidR="006C7C36">
        <w:t>(</w:t>
      </w:r>
      <w:r>
        <w:t>citing D.06</w:t>
      </w:r>
      <w:r w:rsidR="006C0F31">
        <w:noBreakHyphen/>
      </w:r>
      <w:r>
        <w:t>08</w:t>
      </w:r>
      <w:r w:rsidR="006C0F31">
        <w:noBreakHyphen/>
      </w:r>
      <w:r>
        <w:t>030</w:t>
      </w:r>
      <w:r w:rsidR="006C7C36">
        <w:t>)</w:t>
      </w:r>
      <w:r>
        <w:t>.</w:t>
      </w:r>
    </w:p>
  </w:footnote>
  <w:footnote w:id="144">
    <w:p w14:paraId="40C50974" w14:textId="53C0D758" w:rsidR="00DB1FE6" w:rsidRDefault="00DB1FE6">
      <w:pPr>
        <w:pStyle w:val="FootnoteText"/>
      </w:pPr>
      <w:r>
        <w:rPr>
          <w:rStyle w:val="FootnoteReference"/>
        </w:rPr>
        <w:footnoteRef/>
      </w:r>
      <w:r>
        <w:t xml:space="preserve"> </w:t>
      </w:r>
      <w:r w:rsidR="00DE51E4">
        <w:t>Verizon Opening Comments on the March Ruling</w:t>
      </w:r>
      <w:r w:rsidR="00104EDF">
        <w:t xml:space="preserve"> at 9</w:t>
      </w:r>
      <w:r w:rsidR="00DE51E4">
        <w:t xml:space="preserve"> </w:t>
      </w:r>
      <w:r w:rsidR="00D147D5">
        <w:t>(</w:t>
      </w:r>
      <w:r w:rsidR="00DE51E4">
        <w:t xml:space="preserve">suggesting </w:t>
      </w:r>
      <w:r w:rsidR="00312E10">
        <w:t>“</w:t>
      </w:r>
      <w:r w:rsidR="00DE51E4">
        <w:t>[t]</w:t>
      </w:r>
      <w:r w:rsidR="00DE51E4" w:rsidRPr="00DE51E4">
        <w:t>racking how many customers fail to enroll in both state and federal programs and the associated reasons</w:t>
      </w:r>
      <w:r w:rsidR="00DE51E4">
        <w:t>.</w:t>
      </w:r>
      <w:r w:rsidR="00312E10">
        <w:t>”</w:t>
      </w:r>
      <w:r w:rsidR="00D147D5">
        <w:t>).</w:t>
      </w:r>
      <w:r w:rsidR="00DE51E4" w:rsidRPr="00DE51E4">
        <w:t xml:space="preserve"> </w:t>
      </w:r>
      <w:r w:rsidR="00DE51E4" w:rsidRPr="00DE51E4">
        <w:rPr>
          <w:i/>
          <w:iCs/>
        </w:rPr>
        <w:t>But see</w:t>
      </w:r>
      <w:r w:rsidR="00EF4129">
        <w:t xml:space="preserve"> Assurance Opening Comments on the March Ruling</w:t>
      </w:r>
      <w:r w:rsidR="00104EDF">
        <w:t xml:space="preserve"> at 1</w:t>
      </w:r>
      <w:r w:rsidR="00EF4129">
        <w:t xml:space="preserve">0 </w:t>
      </w:r>
      <w:r w:rsidR="00D147D5">
        <w:t>(</w:t>
      </w:r>
      <w:r w:rsidR="00EF4129">
        <w:t>stating that Assurance isn</w:t>
      </w:r>
      <w:r w:rsidR="00312E10">
        <w:t>’</w:t>
      </w:r>
      <w:r w:rsidR="00EF4129">
        <w:t>t aware of additional data that could be collected from providers</w:t>
      </w:r>
      <w:r w:rsidR="00D147D5">
        <w:t>)</w:t>
      </w:r>
      <w:r w:rsidR="00EF4129">
        <w:t>.</w:t>
      </w:r>
      <w:r w:rsidR="000C457E">
        <w:t xml:space="preserve"> </w:t>
      </w:r>
      <w:r w:rsidR="000C457E" w:rsidRPr="00DE51E4">
        <w:rPr>
          <w:i/>
          <w:iCs/>
        </w:rPr>
        <w:t>See also</w:t>
      </w:r>
      <w:r w:rsidR="000C457E">
        <w:t xml:space="preserve"> AT&amp;T Opening Comments on the March Ruling</w:t>
      </w:r>
      <w:r w:rsidR="00104EDF">
        <w:t xml:space="preserve"> at 6</w:t>
      </w:r>
      <w:r w:rsidR="000C457E">
        <w:t>.</w:t>
      </w:r>
      <w:r w:rsidR="00105A7B">
        <w:t xml:space="preserve"> We note that AT&amp;T lists several sources of existing Commission </w:t>
      </w:r>
      <w:r w:rsidR="003225C0">
        <w:t xml:space="preserve">audit and compliance </w:t>
      </w:r>
      <w:r w:rsidR="00105A7B">
        <w:t>authority</w:t>
      </w:r>
      <w:r w:rsidR="003225C0">
        <w:t>, stating that such authority obviates the need for additional provider reporting</w:t>
      </w:r>
      <w:r w:rsidR="00105A7B">
        <w:t xml:space="preserve">. The </w:t>
      </w:r>
      <w:r w:rsidR="003225C0">
        <w:t>pre</w:t>
      </w:r>
      <w:r w:rsidR="00105A7B">
        <w:t xml:space="preserve">existence of </w:t>
      </w:r>
      <w:r w:rsidR="00B548F5">
        <w:t xml:space="preserve">remittance </w:t>
      </w:r>
      <w:r w:rsidR="003225C0">
        <w:t>audit</w:t>
      </w:r>
      <w:r w:rsidR="00B548F5">
        <w:t>, data collection, inspection,</w:t>
      </w:r>
      <w:r w:rsidR="003225C0">
        <w:t xml:space="preserve"> and </w:t>
      </w:r>
      <w:r w:rsidR="00B548F5">
        <w:t xml:space="preserve">other </w:t>
      </w:r>
      <w:r w:rsidR="003225C0">
        <w:t xml:space="preserve">compliance authority, including </w:t>
      </w:r>
      <w:r w:rsidR="005F3118">
        <w:t>Pub. Util.</w:t>
      </w:r>
      <w:r w:rsidR="00D147D5">
        <w:t xml:space="preserve"> </w:t>
      </w:r>
      <w:r w:rsidR="005F3118">
        <w:t>Code Section </w:t>
      </w:r>
      <w:r w:rsidR="003225C0">
        <w:t>314,</w:t>
      </w:r>
      <w:r w:rsidR="00105A7B">
        <w:t xml:space="preserve"> is not justification </w:t>
      </w:r>
      <w:r w:rsidR="003225C0">
        <w:t xml:space="preserve">for the Commission </w:t>
      </w:r>
      <w:r w:rsidR="00105A7B">
        <w:t xml:space="preserve">not to </w:t>
      </w:r>
      <w:r w:rsidR="003225C0">
        <w:t>exercise</w:t>
      </w:r>
      <w:r w:rsidR="00105A7B">
        <w:t xml:space="preserve"> such authorit</w:t>
      </w:r>
      <w:r w:rsidR="003225C0">
        <w:t>y to require reporting in this decision.</w:t>
      </w:r>
      <w:r w:rsidR="00B548F5">
        <w:t xml:space="preserve"> </w:t>
      </w:r>
      <w:r w:rsidR="00B548F5" w:rsidRPr="001B5418">
        <w:rPr>
          <w:i/>
          <w:iCs/>
        </w:rPr>
        <w:t>See also</w:t>
      </w:r>
      <w:r w:rsidR="00B548F5">
        <w:t xml:space="preserve"> </w:t>
      </w:r>
      <w:r w:rsidR="006C0F31">
        <w:t>G.O. </w:t>
      </w:r>
      <w:r w:rsidR="00B548F5">
        <w:t>153</w:t>
      </w:r>
      <w:r w:rsidR="006C0F31">
        <w:noBreakHyphen/>
      </w:r>
      <w:r w:rsidR="00B548F5">
        <w:t xml:space="preserve">A </w:t>
      </w:r>
      <w:r w:rsidR="004640AA">
        <w:t>§ </w:t>
      </w:r>
      <w:r w:rsidR="00B548F5">
        <w:t>9.3.10, which allows for reimbursement of the incremental cost</w:t>
      </w:r>
      <w:r w:rsidR="001B5418">
        <w:t>s</w:t>
      </w:r>
      <w:r w:rsidR="00B548F5">
        <w:t xml:space="preserve"> of new LifeLine reporting requirements.</w:t>
      </w:r>
    </w:p>
  </w:footnote>
  <w:footnote w:id="145">
    <w:p w14:paraId="66AACE89" w14:textId="5DD56B72" w:rsidR="00DB1FE6" w:rsidRDefault="00DB1FE6">
      <w:pPr>
        <w:pStyle w:val="FootnoteText"/>
      </w:pPr>
      <w:r>
        <w:rPr>
          <w:rStyle w:val="FootnoteReference"/>
        </w:rPr>
        <w:footnoteRef/>
      </w:r>
      <w:r>
        <w:t xml:space="preserve"> TURN Opening Comments on the March </w:t>
      </w:r>
      <w:r w:rsidR="005B1EBC">
        <w:t>Ruling</w:t>
      </w:r>
      <w:r w:rsidR="00104EDF">
        <w:t xml:space="preserve"> at 7</w:t>
      </w:r>
      <w:r w:rsidR="006C0F31">
        <w:noBreakHyphen/>
      </w:r>
      <w:r>
        <w:t>8.</w:t>
      </w:r>
    </w:p>
  </w:footnote>
  <w:footnote w:id="146">
    <w:p w14:paraId="769EDF91" w14:textId="435AD5AD" w:rsidR="005B1EBC" w:rsidRDefault="005B1EBC">
      <w:pPr>
        <w:pStyle w:val="FootnoteText"/>
      </w:pPr>
      <w:r>
        <w:rPr>
          <w:rStyle w:val="FootnoteReference"/>
        </w:rPr>
        <w:footnoteRef/>
      </w:r>
      <w:r>
        <w:t xml:space="preserve"> TURN Opening Comments on the March Ruling</w:t>
      </w:r>
      <w:r w:rsidR="00104EDF">
        <w:t xml:space="preserve"> at 8</w:t>
      </w:r>
      <w:r>
        <w:t>.</w:t>
      </w:r>
    </w:p>
  </w:footnote>
  <w:footnote w:id="147">
    <w:p w14:paraId="56063809" w14:textId="7756CCEA" w:rsidR="00E5112C" w:rsidRDefault="00E5112C" w:rsidP="00E5112C">
      <w:pPr>
        <w:pStyle w:val="FootnoteText"/>
      </w:pPr>
      <w:r>
        <w:rPr>
          <w:rStyle w:val="FootnoteReference"/>
        </w:rPr>
        <w:footnoteRef/>
      </w:r>
      <w:r>
        <w:t xml:space="preserve"> CforAT Opening Comments on the March Ruling</w:t>
      </w:r>
      <w:r w:rsidR="00104EDF">
        <w:t xml:space="preserve"> at 6</w:t>
      </w:r>
      <w:r w:rsidR="006C0F31">
        <w:noBreakHyphen/>
      </w:r>
      <w:r>
        <w:t>7. Verizon Opening Comments on March Ruling</w:t>
      </w:r>
      <w:r w:rsidR="00104EDF">
        <w:t xml:space="preserve"> at 9</w:t>
      </w:r>
      <w:r>
        <w:t>.</w:t>
      </w:r>
    </w:p>
  </w:footnote>
  <w:footnote w:id="148">
    <w:p w14:paraId="4CF1FE81" w14:textId="15F38F0F" w:rsidR="005B1EBC" w:rsidRDefault="005B1EBC">
      <w:pPr>
        <w:pStyle w:val="FootnoteText"/>
      </w:pPr>
      <w:r>
        <w:rPr>
          <w:rStyle w:val="FootnoteReference"/>
        </w:rPr>
        <w:footnoteRef/>
      </w:r>
      <w:r>
        <w:t xml:space="preserve"> TURN Opening Comments on the March Ruling</w:t>
      </w:r>
      <w:r w:rsidR="00104EDF">
        <w:t xml:space="preserve"> at 1</w:t>
      </w:r>
      <w:r>
        <w:t>0</w:t>
      </w:r>
      <w:r w:rsidR="006C0F31">
        <w:noBreakHyphen/>
      </w:r>
      <w:r>
        <w:t>11.</w:t>
      </w:r>
    </w:p>
  </w:footnote>
  <w:footnote w:id="149">
    <w:p w14:paraId="3AFD7A54" w14:textId="196E392B" w:rsidR="004D1681" w:rsidRDefault="004D1681">
      <w:pPr>
        <w:pStyle w:val="FootnoteText"/>
      </w:pPr>
      <w:r>
        <w:rPr>
          <w:rStyle w:val="FootnoteReference"/>
        </w:rPr>
        <w:footnoteRef/>
      </w:r>
      <w:r>
        <w:t xml:space="preserve"> TURN/CforAT Reply Comments on the PD at 2.</w:t>
      </w:r>
    </w:p>
  </w:footnote>
  <w:footnote w:id="150">
    <w:p w14:paraId="0918E5E5" w14:textId="7E7A9A09" w:rsidR="00453001" w:rsidRDefault="00453001">
      <w:pPr>
        <w:pStyle w:val="FootnoteText"/>
      </w:pPr>
      <w:r>
        <w:rPr>
          <w:rStyle w:val="FootnoteReference"/>
        </w:rPr>
        <w:footnoteRef/>
      </w:r>
      <w:r>
        <w:t xml:space="preserve"> </w:t>
      </w:r>
      <w:r w:rsidRPr="005B7A65">
        <w:rPr>
          <w:i/>
          <w:iCs/>
        </w:rPr>
        <w:t>See</w:t>
      </w:r>
      <w:r>
        <w:t xml:space="preserve"> TURN Opening Comments on the March Ruling at 8-9.</w:t>
      </w:r>
    </w:p>
  </w:footnote>
  <w:footnote w:id="151">
    <w:p w14:paraId="7612AED9" w14:textId="73DD73F4" w:rsidR="00E5112C" w:rsidRDefault="00E5112C">
      <w:pPr>
        <w:pStyle w:val="FootnoteText"/>
      </w:pPr>
      <w:r>
        <w:rPr>
          <w:rStyle w:val="FootnoteReference"/>
        </w:rPr>
        <w:footnoteRef/>
      </w:r>
      <w:r>
        <w:t xml:space="preserve"> </w:t>
      </w:r>
      <w:r w:rsidR="005323AE">
        <w:t xml:space="preserve">California Public Utilities Commission website, </w:t>
      </w:r>
      <w:r w:rsidR="00312E10">
        <w:t>“</w:t>
      </w:r>
      <w:r w:rsidR="005323AE" w:rsidRPr="005323AE">
        <w:t>California LifeLine Related Forms and Notices for Service Providers</w:t>
      </w:r>
      <w:r w:rsidR="005323AE">
        <w:t>,</w:t>
      </w:r>
      <w:r w:rsidR="00312E10">
        <w:t>”</w:t>
      </w:r>
      <w:r w:rsidR="00D147D5">
        <w:t xml:space="preserve"> </w:t>
      </w:r>
      <w:r w:rsidR="00D147D5" w:rsidRPr="00606D3F">
        <w:rPr>
          <w:i/>
          <w:iCs/>
        </w:rPr>
        <w:t>available at</w:t>
      </w:r>
      <w:r w:rsidR="005323AE">
        <w:t xml:space="preserve"> </w:t>
      </w:r>
      <w:hyperlink r:id="rId17" w:history="1">
        <w:r w:rsidR="005323AE" w:rsidRPr="009A40C8">
          <w:rPr>
            <w:rStyle w:val="Hyperlink"/>
          </w:rPr>
          <w:t>https://www.cpuc.ca.gov/consumer</w:t>
        </w:r>
        <w:r w:rsidR="006C0F31" w:rsidRPr="006C0F31">
          <w:rPr>
            <w:rStyle w:val="Hyperlink"/>
          </w:rPr>
          <w:t>-</w:t>
        </w:r>
        <w:r w:rsidR="005323AE" w:rsidRPr="009A40C8">
          <w:rPr>
            <w:rStyle w:val="Hyperlink"/>
          </w:rPr>
          <w:t>support/financial</w:t>
        </w:r>
        <w:r w:rsidR="006C0F31" w:rsidRPr="006C0F31">
          <w:rPr>
            <w:rStyle w:val="Hyperlink"/>
          </w:rPr>
          <w:t>-</w:t>
        </w:r>
        <w:r w:rsidR="005323AE" w:rsidRPr="009A40C8">
          <w:rPr>
            <w:rStyle w:val="Hyperlink"/>
          </w:rPr>
          <w:t>assistance</w:t>
        </w:r>
        <w:r w:rsidR="006C0F31" w:rsidRPr="006C0F31">
          <w:rPr>
            <w:rStyle w:val="Hyperlink"/>
          </w:rPr>
          <w:t>-</w:t>
        </w:r>
        <w:r w:rsidR="005323AE" w:rsidRPr="009A40C8">
          <w:rPr>
            <w:rStyle w:val="Hyperlink"/>
          </w:rPr>
          <w:t>savings</w:t>
        </w:r>
        <w:r w:rsidR="006C0F31" w:rsidRPr="006C0F31">
          <w:rPr>
            <w:rStyle w:val="Hyperlink"/>
          </w:rPr>
          <w:t>-</w:t>
        </w:r>
        <w:r w:rsidR="005323AE" w:rsidRPr="009A40C8">
          <w:rPr>
            <w:rStyle w:val="Hyperlink"/>
          </w:rPr>
          <w:t>and</w:t>
        </w:r>
        <w:r w:rsidR="006C0F31" w:rsidRPr="006C0F31">
          <w:rPr>
            <w:rStyle w:val="Hyperlink"/>
          </w:rPr>
          <w:t>-</w:t>
        </w:r>
        <w:r w:rsidR="005323AE" w:rsidRPr="009A40C8">
          <w:rPr>
            <w:rStyle w:val="Hyperlink"/>
          </w:rPr>
          <w:t>discounts/lifeline/lifeline</w:t>
        </w:r>
        <w:r w:rsidR="006C0F31" w:rsidRPr="006C0F31">
          <w:rPr>
            <w:rStyle w:val="Hyperlink"/>
          </w:rPr>
          <w:t>-</w:t>
        </w:r>
        <w:r w:rsidR="005323AE" w:rsidRPr="009A40C8">
          <w:rPr>
            <w:rStyle w:val="Hyperlink"/>
          </w:rPr>
          <w:t>related</w:t>
        </w:r>
        <w:r w:rsidR="006C0F31" w:rsidRPr="006C0F31">
          <w:rPr>
            <w:rStyle w:val="Hyperlink"/>
          </w:rPr>
          <w:t>-</w:t>
        </w:r>
        <w:r w:rsidR="005323AE" w:rsidRPr="009A40C8">
          <w:rPr>
            <w:rStyle w:val="Hyperlink"/>
          </w:rPr>
          <w:t>forms</w:t>
        </w:r>
        <w:r w:rsidR="006C0F31" w:rsidRPr="006C0F31">
          <w:rPr>
            <w:rStyle w:val="Hyperlink"/>
          </w:rPr>
          <w:t>-</w:t>
        </w:r>
        <w:r w:rsidR="005323AE" w:rsidRPr="009A40C8">
          <w:rPr>
            <w:rStyle w:val="Hyperlink"/>
          </w:rPr>
          <w:t>and</w:t>
        </w:r>
        <w:r w:rsidR="006C0F31" w:rsidRPr="006C0F31">
          <w:rPr>
            <w:rStyle w:val="Hyperlink"/>
          </w:rPr>
          <w:t>-</w:t>
        </w:r>
        <w:r w:rsidR="005323AE" w:rsidRPr="009A40C8">
          <w:rPr>
            <w:rStyle w:val="Hyperlink"/>
          </w:rPr>
          <w:t>notices</w:t>
        </w:r>
        <w:r w:rsidR="006C0F31" w:rsidRPr="006C0F31">
          <w:rPr>
            <w:rStyle w:val="Hyperlink"/>
          </w:rPr>
          <w:t>-</w:t>
        </w:r>
        <w:r w:rsidR="005323AE" w:rsidRPr="009A40C8">
          <w:rPr>
            <w:rStyle w:val="Hyperlink"/>
          </w:rPr>
          <w:t>for</w:t>
        </w:r>
        <w:r w:rsidR="006C0F31" w:rsidRPr="006C0F31">
          <w:rPr>
            <w:rStyle w:val="Hyperlink"/>
          </w:rPr>
          <w:t>-</w:t>
        </w:r>
        <w:r w:rsidR="005323AE" w:rsidRPr="009A40C8">
          <w:rPr>
            <w:rStyle w:val="Hyperlink"/>
          </w:rPr>
          <w:t>service</w:t>
        </w:r>
        <w:r w:rsidR="006C0F31" w:rsidRPr="006C0F31">
          <w:rPr>
            <w:rStyle w:val="Hyperlink"/>
          </w:rPr>
          <w:t>-</w:t>
        </w:r>
        <w:r w:rsidR="005323AE" w:rsidRPr="009A40C8">
          <w:rPr>
            <w:rStyle w:val="Hyperlink"/>
          </w:rPr>
          <w:t>providers</w:t>
        </w:r>
      </w:hyperlink>
      <w:r w:rsidR="00CC6E73">
        <w:t xml:space="preserve"> (last visited </w:t>
      </w:r>
      <w:r w:rsidR="00DD6776">
        <w:t>June </w:t>
      </w:r>
      <w:r w:rsidR="00CC6E73">
        <w:t>3, 2026).</w:t>
      </w:r>
    </w:p>
  </w:footnote>
  <w:footnote w:id="152">
    <w:p w14:paraId="46FABB2C" w14:textId="4F6E6021" w:rsidR="00602E73" w:rsidRDefault="00602E73">
      <w:pPr>
        <w:pStyle w:val="FootnoteText"/>
      </w:pPr>
      <w:r>
        <w:rPr>
          <w:rStyle w:val="FootnoteReference"/>
        </w:rPr>
        <w:footnoteRef/>
      </w:r>
      <w:r>
        <w:t xml:space="preserve"> TURN Opening Comments on the March Ruling</w:t>
      </w:r>
      <w:r w:rsidR="00104EDF">
        <w:t xml:space="preserve"> at 8</w:t>
      </w:r>
      <w:r w:rsidR="006C0F31">
        <w:noBreakHyphen/>
      </w:r>
      <w:r>
        <w:t>9.</w:t>
      </w:r>
    </w:p>
  </w:footnote>
  <w:footnote w:id="153">
    <w:p w14:paraId="331DFC5D" w14:textId="1311AA5E" w:rsidR="006548BD" w:rsidRDefault="006548BD">
      <w:pPr>
        <w:pStyle w:val="FootnoteText"/>
      </w:pPr>
      <w:r>
        <w:rPr>
          <w:rStyle w:val="FootnoteReference"/>
        </w:rPr>
        <w:footnoteRef/>
      </w:r>
      <w:r>
        <w:t xml:space="preserve"> </w:t>
      </w:r>
      <w:r w:rsidRPr="001B5418">
        <w:rPr>
          <w:i/>
          <w:iCs/>
        </w:rPr>
        <w:t>See</w:t>
      </w:r>
      <w:r>
        <w:t xml:space="preserve"> </w:t>
      </w:r>
      <w:r w:rsidR="001B3660">
        <w:t>Res. </w:t>
      </w:r>
      <w:r>
        <w:t>T</w:t>
      </w:r>
      <w:r w:rsidR="006C0F31">
        <w:noBreakHyphen/>
      </w:r>
      <w:r>
        <w:t>17601.</w:t>
      </w:r>
    </w:p>
  </w:footnote>
  <w:footnote w:id="154">
    <w:p w14:paraId="7414A6DE" w14:textId="47192AAB" w:rsidR="003C0A17" w:rsidRDefault="003C0A17" w:rsidP="003C0A17">
      <w:pPr>
        <w:pStyle w:val="FootnoteText"/>
      </w:pPr>
      <w:r>
        <w:rPr>
          <w:rStyle w:val="FootnoteReference"/>
        </w:rPr>
        <w:footnoteRef/>
      </w:r>
      <w:r>
        <w:t xml:space="preserve"> </w:t>
      </w:r>
      <w:r w:rsidRPr="001B5418">
        <w:rPr>
          <w:i/>
          <w:iCs/>
        </w:rPr>
        <w:t>See</w:t>
      </w:r>
      <w:r>
        <w:t xml:space="preserve"> </w:t>
      </w:r>
      <w:r w:rsidR="006C0F31">
        <w:t>G.O. </w:t>
      </w:r>
      <w:r>
        <w:t>153</w:t>
      </w:r>
      <w:r w:rsidR="006C0F31">
        <w:noBreakHyphen/>
      </w:r>
      <w:r>
        <w:t xml:space="preserve">A </w:t>
      </w:r>
      <w:r w:rsidR="004640AA">
        <w:t>§ </w:t>
      </w:r>
      <w:r>
        <w:t>2.41.</w:t>
      </w:r>
    </w:p>
  </w:footnote>
  <w:footnote w:id="155">
    <w:p w14:paraId="5752934D" w14:textId="1AD0912B" w:rsidR="003C0A17" w:rsidRDefault="003C0A17" w:rsidP="003C0A17">
      <w:pPr>
        <w:pStyle w:val="FootnoteText"/>
        <w:tabs>
          <w:tab w:val="center" w:pos="4680"/>
        </w:tabs>
      </w:pPr>
      <w:r>
        <w:rPr>
          <w:rStyle w:val="FootnoteReference"/>
        </w:rPr>
        <w:footnoteRef/>
      </w:r>
      <w:r>
        <w:t xml:space="preserve"> USAC Website, </w:t>
      </w:r>
      <w:r w:rsidR="00312E10">
        <w:t>“</w:t>
      </w:r>
      <w:r>
        <w:t>Recertification,</w:t>
      </w:r>
      <w:r w:rsidR="00312E10">
        <w:t>”</w:t>
      </w:r>
      <w:r w:rsidR="00643A95">
        <w:t xml:space="preserve"> </w:t>
      </w:r>
      <w:r w:rsidR="00643A95" w:rsidRPr="00CD6833">
        <w:rPr>
          <w:i/>
          <w:iCs/>
        </w:rPr>
        <w:t>available at</w:t>
      </w:r>
      <w:r>
        <w:t xml:space="preserve"> </w:t>
      </w:r>
      <w:hyperlink r:id="rId18" w:history="1">
        <w:r w:rsidRPr="003A3F3F">
          <w:rPr>
            <w:rStyle w:val="Hyperlink"/>
          </w:rPr>
          <w:t>https://www.usac.org/lifeline/national</w:t>
        </w:r>
        <w:r w:rsidR="006C0F31" w:rsidRPr="006C0F31">
          <w:rPr>
            <w:rStyle w:val="Hyperlink"/>
          </w:rPr>
          <w:t>-</w:t>
        </w:r>
        <w:r w:rsidRPr="003A3F3F">
          <w:rPr>
            <w:rStyle w:val="Hyperlink"/>
          </w:rPr>
          <w:t>verifier/recertification/</w:t>
        </w:r>
      </w:hyperlink>
      <w:r>
        <w:t xml:space="preserve"> </w:t>
      </w:r>
      <w:r w:rsidR="00643A95">
        <w:t>(</w:t>
      </w:r>
      <w:r>
        <w:t xml:space="preserve">last visited </w:t>
      </w:r>
      <w:r w:rsidR="00DD6776">
        <w:t>May </w:t>
      </w:r>
      <w:r>
        <w:t>18, 2026</w:t>
      </w:r>
      <w:r w:rsidR="00643A95">
        <w:t>)</w:t>
      </w:r>
      <w:r>
        <w:t>.</w:t>
      </w:r>
    </w:p>
  </w:footnote>
  <w:footnote w:id="156">
    <w:p w14:paraId="0685035C" w14:textId="28E63D03" w:rsidR="003C0A17" w:rsidRDefault="003C0A17">
      <w:pPr>
        <w:pStyle w:val="FootnoteText"/>
      </w:pPr>
      <w:r>
        <w:rPr>
          <w:rStyle w:val="FootnoteReference"/>
        </w:rPr>
        <w:footnoteRef/>
      </w:r>
      <w:r>
        <w:t xml:space="preserve"> TURN Opening Comments on the March Ruling</w:t>
      </w:r>
      <w:r w:rsidR="00104EDF">
        <w:t xml:space="preserve"> at 2</w:t>
      </w:r>
      <w:r>
        <w:t>.</w:t>
      </w:r>
    </w:p>
  </w:footnote>
  <w:footnote w:id="157">
    <w:p w14:paraId="0CD7B2E4" w14:textId="3841BD93" w:rsidR="005515DD" w:rsidRDefault="005515DD" w:rsidP="001B5418">
      <w:pPr>
        <w:pStyle w:val="FootnoteText"/>
      </w:pPr>
      <w:r>
        <w:rPr>
          <w:rStyle w:val="FootnoteReference"/>
        </w:rPr>
        <w:footnoteRef/>
      </w:r>
      <w:r>
        <w:t xml:space="preserve"> </w:t>
      </w:r>
      <w:r w:rsidRPr="001B5418">
        <w:rPr>
          <w:i/>
          <w:iCs/>
        </w:rPr>
        <w:t>See</w:t>
      </w:r>
      <w:r>
        <w:t xml:space="preserve"> </w:t>
      </w:r>
      <w:r w:rsidR="005F3118">
        <w:t>Pub. Util.</w:t>
      </w:r>
      <w:r>
        <w:t xml:space="preserve"> Code </w:t>
      </w:r>
      <w:r w:rsidR="004640AA">
        <w:t>§ </w:t>
      </w:r>
      <w:r>
        <w:t>878 (a)</w:t>
      </w:r>
      <w:r w:rsidR="001B5418">
        <w:t>.</w:t>
      </w:r>
    </w:p>
  </w:footnote>
  <w:footnote w:id="158">
    <w:p w14:paraId="49F69857" w14:textId="4EEFE0E0" w:rsidR="005515DD" w:rsidRDefault="005515DD" w:rsidP="005515DD">
      <w:pPr>
        <w:pStyle w:val="FootnoteText"/>
      </w:pPr>
      <w:r>
        <w:rPr>
          <w:rStyle w:val="FootnoteReference"/>
        </w:rPr>
        <w:footnoteRef/>
      </w:r>
      <w:r>
        <w:t xml:space="preserve"> </w:t>
      </w:r>
      <w:r w:rsidRPr="001B5418">
        <w:rPr>
          <w:i/>
          <w:iCs/>
        </w:rPr>
        <w:t>See</w:t>
      </w:r>
      <w:r>
        <w:t xml:space="preserve"> Assurance Opening Comments on the March Ruling</w:t>
      </w:r>
      <w:r w:rsidR="00104EDF">
        <w:t xml:space="preserve"> at 8</w:t>
      </w:r>
      <w:r>
        <w:t>.</w:t>
      </w:r>
    </w:p>
  </w:footnote>
  <w:footnote w:id="159">
    <w:p w14:paraId="143F0E56" w14:textId="22F6A650" w:rsidR="005515DD" w:rsidRDefault="005515DD" w:rsidP="005515DD">
      <w:pPr>
        <w:pStyle w:val="FootnoteText"/>
      </w:pPr>
      <w:r>
        <w:rPr>
          <w:rStyle w:val="FootnoteReference"/>
        </w:rPr>
        <w:footnoteRef/>
      </w:r>
      <w:r>
        <w:t xml:space="preserve"> </w:t>
      </w:r>
      <w:r w:rsidRPr="001B5418">
        <w:rPr>
          <w:i/>
          <w:iCs/>
        </w:rPr>
        <w:t xml:space="preserve">See </w:t>
      </w:r>
      <w:r>
        <w:t>Verizon Opening Comments on the March Ruling</w:t>
      </w:r>
      <w:r w:rsidR="00104EDF">
        <w:t xml:space="preserve"> at 5</w:t>
      </w:r>
      <w:r>
        <w:t>.</w:t>
      </w:r>
      <w:r w:rsidR="003C4C86">
        <w:t xml:space="preserve"> TURN Reply Comments on the March Ruling</w:t>
      </w:r>
      <w:r w:rsidR="00104EDF">
        <w:t xml:space="preserve"> at 4</w:t>
      </w:r>
      <w:r w:rsidR="003C4C86">
        <w:t>.</w:t>
      </w:r>
    </w:p>
  </w:footnote>
  <w:footnote w:id="160">
    <w:p w14:paraId="5215ACB8" w14:textId="4C19B89B" w:rsidR="005515DD" w:rsidRDefault="005515DD" w:rsidP="005515DD">
      <w:pPr>
        <w:pStyle w:val="FootnoteText"/>
      </w:pPr>
      <w:r>
        <w:rPr>
          <w:rStyle w:val="FootnoteReference"/>
        </w:rPr>
        <w:footnoteRef/>
      </w:r>
      <w:r>
        <w:t xml:space="preserve"> Assurance Opening Comments on the March Ruling at n.12.</w:t>
      </w:r>
    </w:p>
  </w:footnote>
  <w:footnote w:id="161">
    <w:p w14:paraId="0F6DBB75" w14:textId="4BB52145" w:rsidR="008D4FB7" w:rsidRDefault="008D4FB7">
      <w:pPr>
        <w:pStyle w:val="FootnoteText"/>
      </w:pPr>
      <w:r>
        <w:rPr>
          <w:rStyle w:val="FootnoteReference"/>
        </w:rPr>
        <w:footnoteRef/>
      </w:r>
      <w:r>
        <w:t xml:space="preserve"> </w:t>
      </w:r>
      <w:r w:rsidR="00951F6D" w:rsidRPr="00951F6D">
        <w:rPr>
          <w:i/>
          <w:iCs/>
        </w:rPr>
        <w:t xml:space="preserve">See, e.g., </w:t>
      </w:r>
      <w:r>
        <w:t>TURN Opening Comments on the March Ruling</w:t>
      </w:r>
      <w:r w:rsidR="00104EDF">
        <w:t xml:space="preserve"> at 9</w:t>
      </w:r>
      <w:r>
        <w:t>.</w:t>
      </w:r>
    </w:p>
  </w:footnote>
  <w:footnote w:id="162">
    <w:p w14:paraId="771FFF49" w14:textId="77777777" w:rsidR="009C471D" w:rsidRDefault="009C471D" w:rsidP="009C471D">
      <w:pPr>
        <w:pStyle w:val="FootnoteText"/>
      </w:pPr>
      <w:r>
        <w:rPr>
          <w:rStyle w:val="FootnoteReference"/>
        </w:rPr>
        <w:footnoteRef/>
      </w:r>
      <w:r>
        <w:t xml:space="preserve"> </w:t>
      </w:r>
      <w:r w:rsidRPr="00D817F8">
        <w:rPr>
          <w:i/>
          <w:iCs/>
        </w:rPr>
        <w:t>See</w:t>
      </w:r>
      <w:r>
        <w:t xml:space="preserve"> TURN Reply Comments on the OIR at n.14. For example, Section 873 requires the Commission to set the rates and charges for lifeline service and develop eligibility criteria for that service — actions the Commission is unable take to modify federal Lifeline service. This interpretation limits the exception to the information sharing prohibition to those circumstances when sharing is needed to establish California LifeLine eligibility.</w:t>
      </w:r>
    </w:p>
  </w:footnote>
  <w:footnote w:id="163">
    <w:p w14:paraId="4B351AE3" w14:textId="26EA30C4" w:rsidR="00C32197" w:rsidRDefault="00C32197" w:rsidP="00C32197">
      <w:pPr>
        <w:pStyle w:val="FootnoteText"/>
      </w:pPr>
      <w:r>
        <w:rPr>
          <w:rStyle w:val="FootnoteReference"/>
        </w:rPr>
        <w:footnoteRef/>
      </w:r>
      <w:r>
        <w:t xml:space="preserve"> </w:t>
      </w:r>
      <w:r w:rsidRPr="001B5418">
        <w:rPr>
          <w:i/>
          <w:iCs/>
        </w:rPr>
        <w:t>See</w:t>
      </w:r>
      <w:r>
        <w:t xml:space="preserve"> Assembly </w:t>
      </w:r>
      <w:r w:rsidR="00F51E3A">
        <w:t>Bill </w:t>
      </w:r>
      <w:r>
        <w:t>1303 Assembly Floor Analysis, Sept. 9, 2025.</w:t>
      </w:r>
    </w:p>
  </w:footnote>
  <w:footnote w:id="164">
    <w:p w14:paraId="5E602A5C" w14:textId="3EA333C8" w:rsidR="00A1295A" w:rsidRDefault="00A1295A">
      <w:pPr>
        <w:pStyle w:val="FootnoteText"/>
      </w:pPr>
      <w:r>
        <w:rPr>
          <w:rStyle w:val="FootnoteReference"/>
        </w:rPr>
        <w:footnoteRef/>
      </w:r>
      <w:r>
        <w:t xml:space="preserve"> </w:t>
      </w:r>
      <w:r w:rsidRPr="001B5418">
        <w:rPr>
          <w:i/>
          <w:iCs/>
        </w:rPr>
        <w:t xml:space="preserve">See </w:t>
      </w:r>
      <w:r>
        <w:t>slide</w:t>
      </w:r>
      <w:r w:rsidR="00205593">
        <w:t> </w:t>
      </w:r>
      <w:r>
        <w:t>16 in the National Verifier 101 slide deck presented by USAC at the January 14, 2026, National Verifier 101 webinar. USAC</w:t>
      </w:r>
      <w:r w:rsidRPr="001711BC">
        <w:t xml:space="preserve">, National Verifier 101 </w:t>
      </w:r>
      <w:r>
        <w:t xml:space="preserve">webinar materials, </w:t>
      </w:r>
      <w:r w:rsidRPr="001B5418">
        <w:rPr>
          <w:i/>
          <w:iCs/>
        </w:rPr>
        <w:t>available at</w:t>
      </w:r>
      <w:r w:rsidRPr="001711BC">
        <w:t xml:space="preserve"> </w:t>
      </w:r>
      <w:hyperlink r:id="rId19" w:history="1">
        <w:r w:rsidRPr="003A3F3F">
          <w:rPr>
            <w:rStyle w:val="Hyperlink"/>
          </w:rPr>
          <w:t>https://www.usac.org/wp</w:t>
        </w:r>
        <w:r w:rsidR="006C0F31" w:rsidRPr="006C0F31">
          <w:rPr>
            <w:rStyle w:val="Hyperlink"/>
          </w:rPr>
          <w:t>-</w:t>
        </w:r>
        <w:r w:rsidRPr="003A3F3F">
          <w:rPr>
            <w:rStyle w:val="Hyperlink"/>
          </w:rPr>
          <w:t>content/uploads/lifeline/documents/training/2026/Lifeline</w:t>
        </w:r>
        <w:r w:rsidR="006C0F31" w:rsidRPr="006C0F31">
          <w:rPr>
            <w:rStyle w:val="Hyperlink"/>
          </w:rPr>
          <w:t>-</w:t>
        </w:r>
        <w:r w:rsidRPr="003A3F3F">
          <w:rPr>
            <w:rStyle w:val="Hyperlink"/>
          </w:rPr>
          <w:t>January</w:t>
        </w:r>
        <w:r w:rsidR="006C0F31" w:rsidRPr="006C0F31">
          <w:rPr>
            <w:rStyle w:val="Hyperlink"/>
          </w:rPr>
          <w:t>-</w:t>
        </w:r>
        <w:r w:rsidRPr="003A3F3F">
          <w:rPr>
            <w:rStyle w:val="Hyperlink"/>
          </w:rPr>
          <w:t>2026</w:t>
        </w:r>
        <w:r w:rsidR="006C0F31" w:rsidRPr="006C0F31">
          <w:rPr>
            <w:rStyle w:val="Hyperlink"/>
          </w:rPr>
          <w:t>-</w:t>
        </w:r>
        <w:r w:rsidRPr="003A3F3F">
          <w:rPr>
            <w:rStyle w:val="Hyperlink"/>
          </w:rPr>
          <w:t>Monthly</w:t>
        </w:r>
        <w:r w:rsidR="006C0F31" w:rsidRPr="006C0F31">
          <w:rPr>
            <w:rStyle w:val="Hyperlink"/>
          </w:rPr>
          <w:t>-</w:t>
        </w:r>
        <w:r w:rsidRPr="003A3F3F">
          <w:rPr>
            <w:rStyle w:val="Hyperlink"/>
          </w:rPr>
          <w:t>Webinar</w:t>
        </w:r>
        <w:r w:rsidR="006C0F31" w:rsidRPr="006C0F31">
          <w:rPr>
            <w:rStyle w:val="Hyperlink"/>
          </w:rPr>
          <w:t>-</w:t>
        </w:r>
        <w:r w:rsidRPr="003A3F3F">
          <w:rPr>
            <w:rStyle w:val="Hyperlink"/>
          </w:rPr>
          <w:t>National</w:t>
        </w:r>
        <w:r w:rsidR="006C0F31" w:rsidRPr="006C0F31">
          <w:rPr>
            <w:rStyle w:val="Hyperlink"/>
          </w:rPr>
          <w:t>-</w:t>
        </w:r>
        <w:r w:rsidRPr="003A3F3F">
          <w:rPr>
            <w:rStyle w:val="Hyperlink"/>
          </w:rPr>
          <w:t>Verifier</w:t>
        </w:r>
        <w:r w:rsidR="006C0F31" w:rsidRPr="006C0F31">
          <w:rPr>
            <w:rStyle w:val="Hyperlink"/>
          </w:rPr>
          <w:t>-</w:t>
        </w:r>
        <w:r w:rsidRPr="003A3F3F">
          <w:rPr>
            <w:rStyle w:val="Hyperlink"/>
          </w:rPr>
          <w:t>101.pdf</w:t>
        </w:r>
      </w:hyperlink>
      <w:r>
        <w:t>. USAC states: “</w:t>
      </w:r>
      <w:r w:rsidRPr="001711BC">
        <w:t>Service providers may submit an online application on the consumer</w:t>
      </w:r>
      <w:r>
        <w:t>’</w:t>
      </w:r>
      <w:r w:rsidRPr="001711BC">
        <w:t>s behalf (with the consumer</w:t>
      </w:r>
      <w:r>
        <w:t>’</w:t>
      </w:r>
      <w:r w:rsidRPr="001711BC">
        <w:t>s consent) using the National Verifier service provider portal</w:t>
      </w:r>
      <w:r>
        <w:t>.”</w:t>
      </w:r>
    </w:p>
  </w:footnote>
  <w:footnote w:id="165">
    <w:p w14:paraId="766170A6" w14:textId="175CF570" w:rsidR="00246402" w:rsidRPr="00606D3F" w:rsidRDefault="00246402" w:rsidP="00246402">
      <w:pPr>
        <w:pStyle w:val="FootnoteText"/>
        <w:rPr>
          <w:szCs w:val="22"/>
        </w:rPr>
      </w:pPr>
      <w:r w:rsidRPr="00606D3F">
        <w:rPr>
          <w:rStyle w:val="FootnoteReference"/>
          <w:szCs w:val="22"/>
        </w:rPr>
        <w:footnoteRef/>
      </w:r>
      <w:r w:rsidRPr="00606D3F">
        <w:rPr>
          <w:szCs w:val="22"/>
        </w:rPr>
        <w:t xml:space="preserve"> </w:t>
      </w:r>
      <w:r w:rsidRPr="00606D3F">
        <w:rPr>
          <w:rFonts w:eastAsia="Book Antiqua" w:cs="Book Antiqua"/>
          <w:szCs w:val="22"/>
        </w:rPr>
        <w:t xml:space="preserve">For the dual application pathway requirements, </w:t>
      </w:r>
      <w:r w:rsidRPr="00606D3F">
        <w:rPr>
          <w:rFonts w:eastAsia="Book Antiqua" w:cs="Book Antiqua"/>
          <w:i/>
          <w:iCs/>
          <w:szCs w:val="22"/>
        </w:rPr>
        <w:t xml:space="preserve">see </w:t>
      </w:r>
      <w:r w:rsidRPr="00606D3F">
        <w:rPr>
          <w:rFonts w:eastAsia="Book Antiqua" w:cs="Book Antiqua"/>
          <w:szCs w:val="22"/>
          <w:lang w:val="en-ZW"/>
        </w:rPr>
        <w:t>D.25</w:t>
      </w:r>
      <w:r w:rsidR="006C0F31">
        <w:rPr>
          <w:rFonts w:eastAsia="Book Antiqua" w:cs="Book Antiqua"/>
          <w:szCs w:val="22"/>
          <w:lang w:val="en-ZW"/>
        </w:rPr>
        <w:noBreakHyphen/>
      </w:r>
      <w:r w:rsidRPr="00606D3F">
        <w:rPr>
          <w:rFonts w:eastAsia="Book Antiqua" w:cs="Book Antiqua"/>
          <w:szCs w:val="22"/>
          <w:lang w:val="en-ZW"/>
        </w:rPr>
        <w:t>10</w:t>
      </w:r>
      <w:r w:rsidR="006C0F31">
        <w:rPr>
          <w:rFonts w:eastAsia="Book Antiqua" w:cs="Book Antiqua"/>
          <w:szCs w:val="22"/>
          <w:lang w:val="en-ZW"/>
        </w:rPr>
        <w:noBreakHyphen/>
      </w:r>
      <w:r w:rsidRPr="00606D3F">
        <w:rPr>
          <w:rFonts w:eastAsia="Book Antiqua" w:cs="Book Antiqua"/>
          <w:szCs w:val="22"/>
          <w:lang w:val="en-ZW"/>
        </w:rPr>
        <w:t>033, sections 3.1.2 and 3.1.3, at 11</w:t>
      </w:r>
      <w:r w:rsidR="006C0F31">
        <w:rPr>
          <w:rFonts w:eastAsia="Book Antiqua" w:cs="Book Antiqua"/>
          <w:szCs w:val="22"/>
          <w:lang w:val="en-ZW"/>
        </w:rPr>
        <w:noBreakHyphen/>
      </w:r>
      <w:r w:rsidRPr="00606D3F">
        <w:rPr>
          <w:rFonts w:eastAsia="Book Antiqua" w:cs="Book Antiqua"/>
          <w:szCs w:val="22"/>
          <w:lang w:val="en-ZW"/>
        </w:rPr>
        <w:t>16.</w:t>
      </w:r>
    </w:p>
  </w:footnote>
  <w:footnote w:id="166">
    <w:p w14:paraId="5CF31F54" w14:textId="4ED627F6" w:rsidR="00BC0FE2" w:rsidRDefault="00BC0FE2">
      <w:pPr>
        <w:pStyle w:val="FootnoteText"/>
      </w:pPr>
      <w:r>
        <w:rPr>
          <w:rStyle w:val="FootnoteReference"/>
        </w:rPr>
        <w:footnoteRef/>
      </w:r>
      <w:r>
        <w:t xml:space="preserve"> Small LECs Reply Comments on the OIR</w:t>
      </w:r>
      <w:r w:rsidR="00104EDF">
        <w:t xml:space="preserve"> at 3</w:t>
      </w:r>
      <w:r>
        <w:t>.</w:t>
      </w:r>
    </w:p>
  </w:footnote>
  <w:footnote w:id="167">
    <w:p w14:paraId="7335005A" w14:textId="47B00F1D" w:rsidR="00D45845" w:rsidRDefault="00D45845">
      <w:pPr>
        <w:pStyle w:val="FootnoteText"/>
      </w:pPr>
      <w:r>
        <w:rPr>
          <w:rStyle w:val="FootnoteReference"/>
        </w:rPr>
        <w:footnoteRef/>
      </w:r>
      <w:r>
        <w:t xml:space="preserve"> CforAT Opening Comments on the OIR</w:t>
      </w:r>
      <w:r w:rsidR="00104EDF">
        <w:t xml:space="preserve"> at 6</w:t>
      </w:r>
      <w:r>
        <w:t>.</w:t>
      </w:r>
      <w:r w:rsidR="0066332D">
        <w:t xml:space="preserve"> </w:t>
      </w:r>
      <w:r w:rsidR="0066332D" w:rsidRPr="00E80060">
        <w:rPr>
          <w:i/>
          <w:iCs/>
        </w:rPr>
        <w:t xml:space="preserve">See also </w:t>
      </w:r>
      <w:r w:rsidR="0066332D">
        <w:t>Assurance Opening Comments on the OIR</w:t>
      </w:r>
      <w:r w:rsidR="00104EDF">
        <w:t xml:space="preserve"> at 9</w:t>
      </w:r>
      <w:r w:rsidR="0066332D">
        <w:t xml:space="preserve">, </w:t>
      </w:r>
      <w:r w:rsidR="00DF2D17">
        <w:t>(</w:t>
      </w:r>
      <w:r w:rsidR="00312E10">
        <w:t>“</w:t>
      </w:r>
      <w:r w:rsidR="0066332D">
        <w:t>invit[ing] the Commission to update the General Order as promptly as possible after the adoption of any program changes to minimize the possibility of confusion […].</w:t>
      </w:r>
      <w:r w:rsidR="00312E10">
        <w:t>”</w:t>
      </w:r>
      <w:r w:rsidR="00DF2D17">
        <w:t>)</w:t>
      </w:r>
    </w:p>
  </w:footnote>
  <w:footnote w:id="168">
    <w:p w14:paraId="378280E3" w14:textId="5A026FF6" w:rsidR="00DB5D8E" w:rsidRDefault="00DB5D8E">
      <w:pPr>
        <w:pStyle w:val="FootnoteText"/>
      </w:pPr>
      <w:r>
        <w:rPr>
          <w:rStyle w:val="FootnoteReference"/>
        </w:rPr>
        <w:footnoteRef/>
      </w:r>
      <w:r>
        <w:t xml:space="preserve"> </w:t>
      </w:r>
      <w:r w:rsidR="006D6145" w:rsidRPr="00857F02">
        <w:rPr>
          <w:i/>
          <w:iCs/>
        </w:rPr>
        <w:t>See</w:t>
      </w:r>
      <w:r w:rsidR="00DD37A9">
        <w:t xml:space="preserve"> </w:t>
      </w:r>
      <w:r w:rsidR="003B7121">
        <w:t>G.O. 153-A § 15</w:t>
      </w:r>
      <w:r w:rsidR="00DD37A9">
        <w:t>.</w:t>
      </w:r>
    </w:p>
  </w:footnote>
  <w:footnote w:id="169">
    <w:p w14:paraId="66946530" w14:textId="24753BDD" w:rsidR="00B42FC5" w:rsidRDefault="00B42FC5" w:rsidP="00B42FC5">
      <w:pPr>
        <w:pStyle w:val="FootnoteText"/>
      </w:pPr>
      <w:r>
        <w:rPr>
          <w:rStyle w:val="FootnoteReference"/>
        </w:rPr>
        <w:footnoteRef/>
      </w:r>
      <w:r>
        <w:t xml:space="preserve"> Small LECs Opening Comments on the March Ruling</w:t>
      </w:r>
      <w:r w:rsidR="00104EDF">
        <w:t xml:space="preserve"> at 7,</w:t>
      </w:r>
      <w:r>
        <w:t xml:space="preserve"> 10.</w:t>
      </w:r>
    </w:p>
  </w:footnote>
  <w:footnote w:id="170">
    <w:p w14:paraId="65FAD7EC" w14:textId="52A9AB4B" w:rsidR="00B42FC5" w:rsidRDefault="00B42FC5" w:rsidP="00B42FC5">
      <w:pPr>
        <w:pStyle w:val="FootnoteText"/>
      </w:pPr>
      <w:r>
        <w:rPr>
          <w:rStyle w:val="FootnoteReference"/>
        </w:rPr>
        <w:footnoteRef/>
      </w:r>
      <w:r>
        <w:t xml:space="preserve"> TURN Reply Comments on the March Ruling</w:t>
      </w:r>
      <w:r w:rsidR="00104EDF">
        <w:t xml:space="preserve"> at 6</w:t>
      </w:r>
      <w:r>
        <w:t>.</w:t>
      </w:r>
    </w:p>
  </w:footnote>
  <w:footnote w:id="171">
    <w:p w14:paraId="633A71BE" w14:textId="1A0066AD" w:rsidR="00B42FC5" w:rsidRDefault="00B42FC5" w:rsidP="00B42FC5">
      <w:pPr>
        <w:pStyle w:val="FootnoteText"/>
      </w:pPr>
      <w:r>
        <w:rPr>
          <w:rStyle w:val="FootnoteReference"/>
        </w:rPr>
        <w:footnoteRef/>
      </w:r>
      <w:r>
        <w:t xml:space="preserve"> </w:t>
      </w:r>
      <w:r w:rsidRPr="00E80060">
        <w:rPr>
          <w:i/>
          <w:iCs/>
        </w:rPr>
        <w:t>See</w:t>
      </w:r>
      <w:r>
        <w:t xml:space="preserve"> Small LECs Opening Comments on the March Ruling</w:t>
      </w:r>
      <w:r w:rsidR="00104EDF">
        <w:t xml:space="preserve"> at 1</w:t>
      </w:r>
      <w:r>
        <w:t>0.</w:t>
      </w:r>
    </w:p>
  </w:footnote>
  <w:footnote w:id="172">
    <w:p w14:paraId="48BB6FE9" w14:textId="45DA633E" w:rsidR="00B143C2" w:rsidRDefault="00B143C2">
      <w:pPr>
        <w:pStyle w:val="FootnoteText"/>
      </w:pPr>
      <w:r>
        <w:rPr>
          <w:rStyle w:val="FootnoteReference"/>
        </w:rPr>
        <w:footnoteRef/>
      </w:r>
      <w:r>
        <w:t xml:space="preserve"> CalBroadband Opening Comments on the PD at 9.</w:t>
      </w:r>
    </w:p>
  </w:footnote>
  <w:footnote w:id="173">
    <w:p w14:paraId="2D50BD38" w14:textId="3B347760" w:rsidR="00E61D9D" w:rsidRDefault="00E61D9D" w:rsidP="00E61D9D">
      <w:pPr>
        <w:pStyle w:val="FootnoteText"/>
      </w:pPr>
      <w:r>
        <w:rPr>
          <w:rStyle w:val="FootnoteReference"/>
        </w:rPr>
        <w:footnoteRef/>
      </w:r>
      <w:r>
        <w:t xml:space="preserve"> </w:t>
      </w:r>
      <w:r w:rsidRPr="00761F22">
        <w:rPr>
          <w:i/>
          <w:iCs/>
        </w:rPr>
        <w:t>See</w:t>
      </w:r>
      <w:r>
        <w:t xml:space="preserve"> Cal Advocates Opening Comments on the PD at 9</w:t>
      </w:r>
      <w:r w:rsidR="006C5625">
        <w:t xml:space="preserve">. </w:t>
      </w:r>
      <w:r w:rsidRPr="00761F22">
        <w:rPr>
          <w:i/>
          <w:iCs/>
        </w:rPr>
        <w:t>See also</w:t>
      </w:r>
      <w:r>
        <w:t xml:space="preserve"> TURN/CforAT’s Opening Comments on the PD at 6</w:t>
      </w:r>
      <w:r w:rsidR="006C5625">
        <w:t>.</w:t>
      </w:r>
    </w:p>
  </w:footnote>
  <w:footnote w:id="174">
    <w:p w14:paraId="589F4361" w14:textId="5D695F43" w:rsidR="001B1EB5" w:rsidRDefault="001B1EB5">
      <w:pPr>
        <w:pStyle w:val="FootnoteText"/>
      </w:pPr>
      <w:r>
        <w:rPr>
          <w:rStyle w:val="FootnoteReference"/>
        </w:rPr>
        <w:footnoteRef/>
      </w:r>
      <w:r>
        <w:t xml:space="preserve"> Cal Advocates Opening Comments on the PD at 10.</w:t>
      </w:r>
    </w:p>
  </w:footnote>
  <w:footnote w:id="175">
    <w:p w14:paraId="1B8D840C" w14:textId="77777777" w:rsidR="0053485D" w:rsidRDefault="0053485D" w:rsidP="0053485D">
      <w:pPr>
        <w:pStyle w:val="FootnoteText"/>
      </w:pPr>
      <w:r>
        <w:rPr>
          <w:rStyle w:val="FootnoteReference"/>
        </w:rPr>
        <w:footnoteRef/>
      </w:r>
      <w:r>
        <w:t xml:space="preserve"> NLSLA Opening Comments on the Proposed Decision at 3. TURN/CforAT Opening Comments on the PD at 3. Cal Advocates Opening Comments on the PD at 6.</w:t>
      </w:r>
    </w:p>
  </w:footnote>
  <w:footnote w:id="176">
    <w:p w14:paraId="1F0F76AF" w14:textId="77777777" w:rsidR="0053485D" w:rsidRDefault="0053485D" w:rsidP="0053485D">
      <w:pPr>
        <w:pStyle w:val="FootnoteText"/>
      </w:pPr>
      <w:r>
        <w:rPr>
          <w:rStyle w:val="FootnoteReference"/>
        </w:rPr>
        <w:footnoteRef/>
      </w:r>
      <w:r>
        <w:t xml:space="preserve"> NLSLA Opening Comments on the PD at 4. Cal Advocates Opening Comments on the PD at 2.</w:t>
      </w:r>
      <w:r w:rsidRPr="00CC2260">
        <w:t xml:space="preserve"> </w:t>
      </w:r>
      <w:r>
        <w:t>TURN/CforAT Opening Comments on the PD at 4-5.</w:t>
      </w:r>
    </w:p>
  </w:footnote>
  <w:footnote w:id="177">
    <w:p w14:paraId="22BA1B47" w14:textId="377D4B0D" w:rsidR="00C40251" w:rsidRDefault="00C40251">
      <w:pPr>
        <w:pStyle w:val="FootnoteText"/>
      </w:pPr>
      <w:r>
        <w:rPr>
          <w:rStyle w:val="FootnoteReference"/>
        </w:rPr>
        <w:footnoteRef/>
      </w:r>
      <w:r>
        <w:t xml:space="preserve"> </w:t>
      </w:r>
      <w:r w:rsidR="0006574A">
        <w:t>Verizon Opening Comments on the PD at 3.</w:t>
      </w:r>
      <w:r w:rsidR="002455A1">
        <w:t xml:space="preserve"> CTIA Opening Comments on the PD at </w:t>
      </w:r>
      <w:r w:rsidR="002B4D95">
        <w:t>6-7.</w:t>
      </w:r>
    </w:p>
  </w:footnote>
  <w:footnote w:id="178">
    <w:p w14:paraId="7842B686" w14:textId="54223625" w:rsidR="009D5379" w:rsidRDefault="009D5379">
      <w:pPr>
        <w:pStyle w:val="FootnoteText"/>
      </w:pPr>
      <w:r>
        <w:rPr>
          <w:rStyle w:val="FootnoteReference"/>
        </w:rPr>
        <w:footnoteRef/>
      </w:r>
      <w:r w:rsidR="008B3FC8">
        <w:t xml:space="preserve"> </w:t>
      </w:r>
      <w:r>
        <w:t>Consolidated Opening Comments on the PD at 5.</w:t>
      </w:r>
      <w:r w:rsidR="008B3FC8" w:rsidRPr="008B3FC8">
        <w:t xml:space="preserve"> </w:t>
      </w:r>
      <w:r w:rsidR="008B3FC8">
        <w:t xml:space="preserve">Small LECs’ Reply Comments </w:t>
      </w:r>
      <w:r w:rsidR="00DF2D17">
        <w:t xml:space="preserve">on the PD </w:t>
      </w:r>
      <w:r w:rsidR="008B3FC8">
        <w:t>at 3.</w:t>
      </w:r>
    </w:p>
  </w:footnote>
  <w:footnote w:id="179">
    <w:p w14:paraId="124138B9" w14:textId="598ACCC8" w:rsidR="009D5379" w:rsidRDefault="009D5379">
      <w:pPr>
        <w:pStyle w:val="FootnoteText"/>
      </w:pPr>
      <w:r>
        <w:rPr>
          <w:rStyle w:val="FootnoteReference"/>
        </w:rPr>
        <w:footnoteRef/>
      </w:r>
      <w:r>
        <w:t xml:space="preserve"> </w:t>
      </w:r>
      <w:r w:rsidR="008B3FC8">
        <w:t xml:space="preserve">TURN/CforAT Opening Comments on the PD at </w:t>
      </w:r>
      <w:r w:rsidR="00D84CB1">
        <w:t>4.</w:t>
      </w:r>
    </w:p>
  </w:footnote>
  <w:footnote w:id="180">
    <w:p w14:paraId="44C16C58" w14:textId="5D81F501" w:rsidR="002455A1" w:rsidRDefault="002455A1">
      <w:pPr>
        <w:pStyle w:val="FootnoteText"/>
      </w:pPr>
      <w:r>
        <w:rPr>
          <w:rStyle w:val="FootnoteReference"/>
        </w:rPr>
        <w:footnoteRef/>
      </w:r>
      <w:r>
        <w:t xml:space="preserve"> Cal Broadband Opening Comments on the PD at 7.</w:t>
      </w:r>
    </w:p>
  </w:footnote>
  <w:footnote w:id="181">
    <w:p w14:paraId="5C88A473" w14:textId="4D3FF4E8" w:rsidR="00D401BE" w:rsidRDefault="00D401BE" w:rsidP="00D401BE">
      <w:pPr>
        <w:pStyle w:val="FootnoteText"/>
      </w:pPr>
      <w:r>
        <w:rPr>
          <w:rStyle w:val="FootnoteReference"/>
        </w:rPr>
        <w:footnoteRef/>
      </w:r>
      <w:r>
        <w:t xml:space="preserve"> </w:t>
      </w:r>
      <w:r w:rsidR="002841FB">
        <w:t>AT&amp;T Opening Comments on the PD at 8.</w:t>
      </w:r>
      <w:r w:rsidR="00873146">
        <w:t xml:space="preserve"> CTIA Opening Comments on the PD at 11.</w:t>
      </w:r>
    </w:p>
  </w:footnote>
  <w:footnote w:id="182">
    <w:p w14:paraId="3B6740B1" w14:textId="77777777" w:rsidR="00576C47" w:rsidRDefault="00576C47" w:rsidP="00576C47">
      <w:pPr>
        <w:pStyle w:val="FootnoteText"/>
      </w:pPr>
      <w:r>
        <w:rPr>
          <w:rStyle w:val="FootnoteReference"/>
        </w:rPr>
        <w:footnoteRef/>
      </w:r>
      <w:r>
        <w:t xml:space="preserve"> NaLA Opening Comments on the PD at 3-4.</w:t>
      </w:r>
    </w:p>
  </w:footnote>
  <w:footnote w:id="183">
    <w:p w14:paraId="03299953" w14:textId="7A51BE56" w:rsidR="00576C47" w:rsidRDefault="00576C47" w:rsidP="00576C47">
      <w:pPr>
        <w:pStyle w:val="FootnoteText"/>
      </w:pPr>
      <w:r>
        <w:rPr>
          <w:rStyle w:val="FootnoteReference"/>
        </w:rPr>
        <w:footnoteRef/>
      </w:r>
      <w:r>
        <w:t xml:space="preserve"> </w:t>
      </w:r>
      <w:r w:rsidRPr="0072238A">
        <w:rPr>
          <w:i/>
          <w:iCs/>
        </w:rPr>
        <w:t>See e.g</w:t>
      </w:r>
      <w:r w:rsidRPr="00AB1474">
        <w:rPr>
          <w:i/>
          <w:iCs/>
        </w:rPr>
        <w:t>., supra</w:t>
      </w:r>
      <w:r w:rsidRPr="00AB1474">
        <w:t>, n.</w:t>
      </w:r>
      <w:r w:rsidR="00F04673">
        <w:t>92</w:t>
      </w:r>
      <w:r>
        <w:t xml:space="preserve">, </w:t>
      </w:r>
      <w:r w:rsidR="00DF2D17">
        <w:t>(</w:t>
      </w:r>
      <w:r>
        <w:t>citing Verizon and the Small LECs’ concern regarding USAC’s stringent list of documents that can establish federal program eligibility. Such stringent requirements could increase rejection of substantively</w:t>
      </w:r>
      <w:r w:rsidR="005256CF">
        <w:t xml:space="preserve"> </w:t>
      </w:r>
      <w:r>
        <w:t>eligible applicants that only have older Medi-Cal cards, for example, now that, per the comments noted, USAC will not accept such cards if they have not been issued within the past year</w:t>
      </w:r>
      <w:r w:rsidR="00DF2D17">
        <w:t>)</w:t>
      </w:r>
      <w:r>
        <w:t>.</w:t>
      </w:r>
    </w:p>
  </w:footnote>
  <w:footnote w:id="184">
    <w:p w14:paraId="3252797B" w14:textId="364843F5" w:rsidR="006F0739" w:rsidRDefault="006F0739" w:rsidP="006F0739">
      <w:pPr>
        <w:pStyle w:val="FootnoteText"/>
      </w:pPr>
      <w:r>
        <w:rPr>
          <w:rStyle w:val="FootnoteReference"/>
        </w:rPr>
        <w:footnoteRef/>
      </w:r>
      <w:r>
        <w:t xml:space="preserve"> Consolidated Opening Comments on the Proposed Decision (PD) at 1-2. </w:t>
      </w:r>
    </w:p>
  </w:footnote>
  <w:footnote w:id="185">
    <w:p w14:paraId="210B4072" w14:textId="3C357851" w:rsidR="006F0739" w:rsidRDefault="006F0739" w:rsidP="006F0739">
      <w:pPr>
        <w:pStyle w:val="FootnoteText"/>
      </w:pPr>
      <w:r>
        <w:rPr>
          <w:rStyle w:val="FootnoteReference"/>
        </w:rPr>
        <w:footnoteRef/>
      </w:r>
      <w:r>
        <w:t xml:space="preserve"> </w:t>
      </w:r>
      <w:r w:rsidR="00844F49" w:rsidRPr="0099364A">
        <w:rPr>
          <w:i/>
          <w:iCs/>
        </w:rPr>
        <w:t>See also</w:t>
      </w:r>
      <w:r w:rsidR="00844F49">
        <w:t xml:space="preserve"> </w:t>
      </w:r>
      <w:r>
        <w:t xml:space="preserve">Consolidated Opening Comments on the PD at 2. Consolidated recommends that FOF 37 be revised to include the following additional language (proposed language is in italics): </w:t>
      </w:r>
    </w:p>
    <w:p w14:paraId="47B42A4F" w14:textId="77777777" w:rsidR="006F0739" w:rsidRDefault="006F0739" w:rsidP="006F0739">
      <w:pPr>
        <w:pStyle w:val="FootnoteText"/>
        <w:ind w:left="720" w:right="720"/>
      </w:pPr>
      <w:r>
        <w:t xml:space="preserve">37. </w:t>
      </w:r>
      <w:r w:rsidRPr="00A80736">
        <w:t>The TPA will continue to review California applications to determine whether an applicant qualifies for federal make-up pursuant to G.O. 153-A, which limits federal make-up reimbursement to California-Only customers</w:t>
      </w:r>
      <w:r>
        <w:t xml:space="preserve">. </w:t>
      </w:r>
      <w:r w:rsidRPr="00560DB8">
        <w:rPr>
          <w:i/>
          <w:iCs/>
        </w:rPr>
        <w:t>Since February 1, 2026, the TPA no longer participates in federal Lifeline enrollment and does not have access to federal enrollment databases; the TPA therefore determines California-Only status from the qualifying information presented in the California application.</w:t>
      </w:r>
    </w:p>
    <w:p w14:paraId="65C7EAD2" w14:textId="43938651" w:rsidR="006F0739" w:rsidRDefault="006F0739" w:rsidP="006F0739">
      <w:pPr>
        <w:pStyle w:val="FootnoteText"/>
      </w:pPr>
      <w:r>
        <w:t>Because the TPA has never used federal enrollment databases to make federal make-up determinations, Consolidated’s recommended language is unnecessary.</w:t>
      </w:r>
      <w:r w:rsidR="00D147DA">
        <w:t xml:space="preserve"> However, Consolidated’s comment highlighted a separate </w:t>
      </w:r>
      <w:r w:rsidR="00761F22">
        <w:t>area of confusion</w:t>
      </w:r>
      <w:r w:rsidR="00D147DA">
        <w:t xml:space="preserve"> in the proposed decision: federal make-up is not limited to “California-Only” customers under the terms of G.O. 153-A</w:t>
      </w:r>
      <w:r w:rsidR="001303B5">
        <w:t xml:space="preserve"> and the G.O. itself contains an error in defining “California-Only,” consistent with current usage</w:t>
      </w:r>
      <w:r w:rsidR="00D147DA">
        <w:t xml:space="preserve">. </w:t>
      </w:r>
      <w:r w:rsidR="00585551">
        <w:t xml:space="preserve">G.O. 153-A </w:t>
      </w:r>
      <w:r w:rsidR="00D147DA">
        <w:t>Section 5.1.5.4 defines “California-Only” customer</w:t>
      </w:r>
      <w:r w:rsidR="00585551">
        <w:t>s</w:t>
      </w:r>
      <w:r w:rsidR="00D147DA">
        <w:t xml:space="preserve"> as those qualifying for federal make-up due to the differences between the programs </w:t>
      </w:r>
      <w:r w:rsidR="0006574A">
        <w:t>state and federal Lifeline use to establish</w:t>
      </w:r>
      <w:r w:rsidR="00D147DA">
        <w:t xml:space="preserve"> eligibility. </w:t>
      </w:r>
      <w:r w:rsidR="0006574A">
        <w:t>However, f</w:t>
      </w:r>
      <w:r w:rsidR="00D147DA">
        <w:t>ederal make-up extends to other categories of customers not included in th</w:t>
      </w:r>
      <w:r w:rsidR="00FF2FDB">
        <w:t>is</w:t>
      </w:r>
      <w:r w:rsidR="00D147DA">
        <w:t xml:space="preserve"> </w:t>
      </w:r>
      <w:r w:rsidR="00A4671E">
        <w:t>“</w:t>
      </w:r>
      <w:r w:rsidR="00D147DA">
        <w:t>California-Only</w:t>
      </w:r>
      <w:r w:rsidR="00A4671E">
        <w:t>”</w:t>
      </w:r>
      <w:r w:rsidR="00D147DA">
        <w:t xml:space="preserve"> definition</w:t>
      </w:r>
      <w:r w:rsidR="0006574A">
        <w:t xml:space="preserve"> found in the G</w:t>
      </w:r>
      <w:r w:rsidR="001303B5">
        <w:t>eneral Order</w:t>
      </w:r>
      <w:r w:rsidR="00D147DA">
        <w:t>, including those who qualify under the expanded income criteria in Section 5.1.4.2.</w:t>
      </w:r>
      <w:r w:rsidR="00A4671E">
        <w:t xml:space="preserve"> </w:t>
      </w:r>
      <w:r w:rsidR="001303B5">
        <w:t>T</w:t>
      </w:r>
      <w:r w:rsidR="00A4671E">
        <w:t xml:space="preserve">he Commission has previously referred to those who receive federal make-up via either of these two </w:t>
      </w:r>
      <w:r w:rsidR="00761F22">
        <w:t xml:space="preserve">noted </w:t>
      </w:r>
      <w:r w:rsidR="00A4671E">
        <w:t xml:space="preserve">pathways as “California-Only.” </w:t>
      </w:r>
      <w:r w:rsidR="00A4671E" w:rsidRPr="00761F22">
        <w:rPr>
          <w:i/>
          <w:iCs/>
        </w:rPr>
        <w:t>See</w:t>
      </w:r>
      <w:r w:rsidR="00A4671E">
        <w:t xml:space="preserve"> D.20-02-042.</w:t>
      </w:r>
      <w:r w:rsidR="00D147DA">
        <w:t xml:space="preserve"> This decision </w:t>
      </w:r>
      <w:r w:rsidR="00A4671E">
        <w:t xml:space="preserve">and the </w:t>
      </w:r>
      <w:r w:rsidR="00576C47">
        <w:t xml:space="preserve">proposed </w:t>
      </w:r>
      <w:r w:rsidR="00A4671E">
        <w:t>General Order revision in Attachment A have</w:t>
      </w:r>
      <w:r w:rsidR="00D147DA">
        <w:t xml:space="preserve"> been </w:t>
      </w:r>
      <w:r w:rsidR="00576C47">
        <w:t>modified</w:t>
      </w:r>
      <w:r w:rsidR="00D147DA">
        <w:t xml:space="preserve"> to correct t</w:t>
      </w:r>
      <w:r w:rsidR="00A4671E">
        <w:t xml:space="preserve">hese areas of confusion. The substance of who is eligible for federal make-up </w:t>
      </w:r>
      <w:r w:rsidR="0006574A">
        <w:t xml:space="preserve">support </w:t>
      </w:r>
      <w:r w:rsidR="00A4671E">
        <w:t>has not been changed by this revision.</w:t>
      </w:r>
    </w:p>
  </w:footnote>
  <w:footnote w:id="186">
    <w:p w14:paraId="23219739" w14:textId="39808F5B" w:rsidR="006D326F" w:rsidRDefault="006D326F">
      <w:pPr>
        <w:pStyle w:val="FootnoteText"/>
      </w:pPr>
      <w:r>
        <w:rPr>
          <w:rStyle w:val="FootnoteReference"/>
        </w:rPr>
        <w:footnoteRef/>
      </w:r>
      <w:r>
        <w:t xml:space="preserve"> Small LECs Opening Comments on the PD at 3.</w:t>
      </w:r>
    </w:p>
  </w:footnote>
  <w:footnote w:id="187">
    <w:p w14:paraId="2F4B0118" w14:textId="7FEA3801" w:rsidR="00EE40F7" w:rsidRDefault="00EE40F7">
      <w:pPr>
        <w:pStyle w:val="FootnoteText"/>
      </w:pPr>
      <w:r>
        <w:rPr>
          <w:rStyle w:val="FootnoteReference"/>
        </w:rPr>
        <w:footnoteRef/>
      </w:r>
      <w:r>
        <w:t xml:space="preserve"> OIR at Appendix A, California LifeLine Program Assessment and Evaluation at 90.</w:t>
      </w:r>
    </w:p>
  </w:footnote>
  <w:footnote w:id="188">
    <w:p w14:paraId="4C89781E" w14:textId="23426B95" w:rsidR="00D30E5F" w:rsidRDefault="00D30E5F" w:rsidP="00D30E5F">
      <w:pPr>
        <w:pStyle w:val="FootnoteText"/>
      </w:pPr>
      <w:r>
        <w:rPr>
          <w:rStyle w:val="FootnoteReference"/>
        </w:rPr>
        <w:footnoteRef/>
      </w:r>
      <w:r>
        <w:t xml:space="preserve"> CTIA Opening Comments on the PD at 12-13. AT&amp;T Opening Comments on the PD at </w:t>
      </w:r>
      <w:r w:rsidR="004D1681">
        <w:t>5 (stating that they are unlawfully vague).</w:t>
      </w:r>
    </w:p>
  </w:footnote>
  <w:footnote w:id="189">
    <w:p w14:paraId="08D85B61" w14:textId="0702C98B" w:rsidR="00AA66D0" w:rsidRDefault="00AA66D0">
      <w:pPr>
        <w:pStyle w:val="FootnoteText"/>
      </w:pPr>
      <w:r>
        <w:rPr>
          <w:rStyle w:val="FootnoteReference"/>
        </w:rPr>
        <w:footnoteRef/>
      </w:r>
      <w:r>
        <w:t xml:space="preserve"> TURN/CforAT Reply Comments on the PD at 5. </w:t>
      </w:r>
    </w:p>
  </w:footnote>
  <w:footnote w:id="190">
    <w:p w14:paraId="30DBB20A" w14:textId="47A087AD" w:rsidR="00D401BE" w:rsidRDefault="00D401BE">
      <w:pPr>
        <w:pStyle w:val="FootnoteText"/>
      </w:pPr>
      <w:r>
        <w:rPr>
          <w:rStyle w:val="FootnoteReference"/>
        </w:rPr>
        <w:footnoteRef/>
      </w:r>
      <w:r>
        <w:t xml:space="preserve"> </w:t>
      </w:r>
      <w:r w:rsidRPr="00A10275">
        <w:rPr>
          <w:i/>
          <w:iCs/>
        </w:rPr>
        <w:t xml:space="preserve">See </w:t>
      </w:r>
      <w:r>
        <w:t>CTIA Opening Comments on the PD at 12.</w:t>
      </w:r>
    </w:p>
  </w:footnote>
  <w:footnote w:id="191">
    <w:p w14:paraId="033C87F3" w14:textId="222CBD4F" w:rsidR="00AD098C" w:rsidRDefault="00AD098C">
      <w:pPr>
        <w:pStyle w:val="FootnoteText"/>
      </w:pPr>
      <w:r>
        <w:rPr>
          <w:rStyle w:val="FootnoteReference"/>
        </w:rPr>
        <w:footnoteRef/>
      </w:r>
      <w:r>
        <w:t xml:space="preserve"> Small LECs Opening Comments on the PD at 8.</w:t>
      </w:r>
    </w:p>
  </w:footnote>
  <w:footnote w:id="192">
    <w:p w14:paraId="75593EEF" w14:textId="083AC742" w:rsidR="000129D3" w:rsidRDefault="000129D3">
      <w:pPr>
        <w:pStyle w:val="FootnoteText"/>
      </w:pPr>
      <w:r>
        <w:rPr>
          <w:rStyle w:val="FootnoteReference"/>
        </w:rPr>
        <w:footnoteRef/>
      </w:r>
      <w:r>
        <w:t xml:space="preserve"> </w:t>
      </w:r>
      <w:r w:rsidR="007D6EC8">
        <w:t xml:space="preserve">Consolidated Opening Comments on the PD at 2. NaLA Opening Comments on the PD at </w:t>
      </w:r>
      <w:r w:rsidR="006C1E05">
        <w:t>4.</w:t>
      </w:r>
    </w:p>
  </w:footnote>
  <w:footnote w:id="193">
    <w:p w14:paraId="4137814F" w14:textId="17B19E95" w:rsidR="00AA66D0" w:rsidRDefault="00AA66D0">
      <w:pPr>
        <w:pStyle w:val="FootnoteText"/>
      </w:pPr>
      <w:r>
        <w:rPr>
          <w:rStyle w:val="FootnoteReference"/>
        </w:rPr>
        <w:footnoteRef/>
      </w:r>
      <w:r>
        <w:t xml:space="preserve"> </w:t>
      </w:r>
      <w:r w:rsidR="000129D3" w:rsidRPr="00DA1D61">
        <w:rPr>
          <w:i/>
          <w:iCs/>
        </w:rPr>
        <w:t xml:space="preserve">See </w:t>
      </w:r>
      <w:r w:rsidR="006C1E05" w:rsidRPr="00DA1D61">
        <w:rPr>
          <w:i/>
          <w:iCs/>
        </w:rPr>
        <w:t>e.g.,</w:t>
      </w:r>
      <w:r w:rsidR="006C1E05">
        <w:t xml:space="preserve"> </w:t>
      </w:r>
      <w:r w:rsidR="000129D3">
        <w:t>Verizon Opening Comments on the PD at 4-5</w:t>
      </w:r>
      <w:r w:rsidR="006C1E05">
        <w:t>.</w:t>
      </w:r>
      <w:r w:rsidR="000129D3">
        <w:t xml:space="preserve"> </w:t>
      </w:r>
      <w:r w:rsidR="005B7A65">
        <w:t>CTIA Opening Comments on the PD at 8.</w:t>
      </w:r>
    </w:p>
  </w:footnote>
  <w:footnote w:id="194">
    <w:p w14:paraId="73414E64" w14:textId="62447FD0" w:rsidR="00D71AB8" w:rsidRDefault="00D71AB8">
      <w:pPr>
        <w:pStyle w:val="FootnoteText"/>
      </w:pPr>
      <w:r>
        <w:rPr>
          <w:rStyle w:val="FootnoteReference"/>
        </w:rPr>
        <w:footnoteRef/>
      </w:r>
      <w:r>
        <w:t xml:space="preserve"> Consolidated Opening Comments on the PD at </w:t>
      </w:r>
      <w:r w:rsidR="007D6EC8">
        <w:t xml:space="preserve">3 </w:t>
      </w:r>
      <w:r>
        <w:t xml:space="preserve">(recommending 90 days). </w:t>
      </w:r>
      <w:r w:rsidRPr="00DA1D61">
        <w:rPr>
          <w:i/>
          <w:iCs/>
        </w:rPr>
        <w:t xml:space="preserve">See also </w:t>
      </w:r>
      <w:r>
        <w:t>Small LECs Opening Comments on the PD at 5 (recommending 60 days).</w:t>
      </w:r>
    </w:p>
  </w:footnote>
  <w:footnote w:id="195">
    <w:p w14:paraId="58762DDA" w14:textId="0FC3785D" w:rsidR="00AA66D0" w:rsidRDefault="00AA66D0">
      <w:pPr>
        <w:pStyle w:val="FootnoteText"/>
      </w:pPr>
      <w:r>
        <w:rPr>
          <w:rStyle w:val="FootnoteReference"/>
        </w:rPr>
        <w:footnoteRef/>
      </w:r>
      <w:r>
        <w:t xml:space="preserve"> </w:t>
      </w:r>
      <w:r w:rsidRPr="00DA1D61">
        <w:rPr>
          <w:i/>
          <w:iCs/>
        </w:rPr>
        <w:t>See</w:t>
      </w:r>
      <w:r>
        <w:t xml:space="preserve"> Consolidated Opening Comments on the PD at </w:t>
      </w:r>
      <w:r w:rsidR="007D6EC8">
        <w:t>4</w:t>
      </w:r>
      <w:r w:rsidR="000129D3">
        <w:t>. Verizon Opening Comments on the PD at 4-5.</w:t>
      </w:r>
      <w:r w:rsidR="007D6EC8">
        <w:t xml:space="preserve"> NaLA Opening Comments on the PD at 5.</w:t>
      </w:r>
      <w:r w:rsidR="006C1E05">
        <w:t xml:space="preserve"> CalBroadband Opening Comments on the PD at 5.</w:t>
      </w:r>
    </w:p>
  </w:footnote>
  <w:footnote w:id="196">
    <w:p w14:paraId="03E671BB" w14:textId="701077FF" w:rsidR="002841FB" w:rsidRDefault="002841FB">
      <w:pPr>
        <w:pStyle w:val="FootnoteText"/>
      </w:pPr>
      <w:r>
        <w:rPr>
          <w:rStyle w:val="FootnoteReference"/>
        </w:rPr>
        <w:footnoteRef/>
      </w:r>
      <w:r>
        <w:t xml:space="preserve"> TURN/CforAT Reply Comments on the PD at 2-3.</w:t>
      </w:r>
    </w:p>
  </w:footnote>
  <w:footnote w:id="197">
    <w:p w14:paraId="4F24CCED" w14:textId="672F4938" w:rsidR="00AA66D0" w:rsidRDefault="00AA66D0">
      <w:pPr>
        <w:pStyle w:val="FootnoteText"/>
      </w:pPr>
      <w:r>
        <w:rPr>
          <w:rStyle w:val="FootnoteReference"/>
        </w:rPr>
        <w:footnoteRef/>
      </w:r>
      <w:r>
        <w:t xml:space="preserve"> </w:t>
      </w:r>
      <w:r w:rsidRPr="005B7A65">
        <w:rPr>
          <w:i/>
          <w:iCs/>
        </w:rPr>
        <w:t>See</w:t>
      </w:r>
      <w:r>
        <w:t xml:space="preserve"> Consolidated Opening Comments on the PD at 3, </w:t>
      </w:r>
      <w:r w:rsidR="00DF2D17">
        <w:t>(</w:t>
      </w:r>
      <w:r>
        <w:t xml:space="preserve">recommending </w:t>
      </w:r>
      <w:r w:rsidR="005B7A65">
        <w:t xml:space="preserve">that </w:t>
      </w:r>
      <w:r>
        <w:t xml:space="preserve">the Commission authorize 90 days for providers to compile the initial data </w:t>
      </w:r>
      <w:r w:rsidR="005B7A65">
        <w:t>service requirement</w:t>
      </w:r>
      <w:r w:rsidR="002841FB">
        <w:t xml:space="preserve"> and that further </w:t>
      </w:r>
      <w:r w:rsidR="005B7A65">
        <w:t>service of this data</w:t>
      </w:r>
      <w:r w:rsidR="002841FB">
        <w:t xml:space="preserve"> be due the 15</w:t>
      </w:r>
      <w:r w:rsidR="002841FB" w:rsidRPr="005B7A65">
        <w:rPr>
          <w:vertAlign w:val="superscript"/>
        </w:rPr>
        <w:t>th</w:t>
      </w:r>
      <w:r w:rsidR="002841FB">
        <w:t xml:space="preserve"> day after the beginning of each quarter, which adjusts the timeline to consider federal Lifeline claims</w:t>
      </w:r>
      <w:r w:rsidR="00DF2D17">
        <w:t>)</w:t>
      </w:r>
      <w:r>
        <w:t xml:space="preserve">. </w:t>
      </w:r>
    </w:p>
  </w:footnote>
  <w:footnote w:id="198">
    <w:p w14:paraId="0B2A39E8" w14:textId="4C9FC7F5" w:rsidR="005256CF" w:rsidRDefault="005256CF">
      <w:pPr>
        <w:pStyle w:val="FootnoteText"/>
      </w:pPr>
      <w:r>
        <w:rPr>
          <w:rStyle w:val="FootnoteReference"/>
        </w:rPr>
        <w:footnoteRef/>
      </w:r>
      <w:r>
        <w:t xml:space="preserve"> TURN/CforAT Opening Comments on the PD at 11.</w:t>
      </w:r>
    </w:p>
  </w:footnote>
  <w:footnote w:id="199">
    <w:p w14:paraId="220CBC2D" w14:textId="7EE74841" w:rsidR="0010132C" w:rsidRDefault="0010132C">
      <w:pPr>
        <w:pStyle w:val="FootnoteText"/>
      </w:pPr>
      <w:r>
        <w:rPr>
          <w:rStyle w:val="FootnoteReference"/>
        </w:rPr>
        <w:footnoteRef/>
      </w:r>
      <w:r w:rsidR="0FC9E4B2">
        <w:t xml:space="preserve"> TURN/CforAT Opening Comments on the PD at 13. TURN/CforAT recommend that, if the customer indicates that they do not have a Social Security Number, the provider must cease the dual enrollment process and direct the customer to the enrollment pathway established in D.25-10-033. This pathway has not yet been implemented by the TPA.</w:t>
      </w:r>
    </w:p>
  </w:footnote>
  <w:footnote w:id="200">
    <w:p w14:paraId="78456A59" w14:textId="4722DD5B" w:rsidR="00D71AB8" w:rsidRDefault="00D71AB8">
      <w:pPr>
        <w:pStyle w:val="FootnoteText"/>
      </w:pPr>
      <w:r>
        <w:rPr>
          <w:rStyle w:val="FootnoteReference"/>
        </w:rPr>
        <w:footnoteRef/>
      </w:r>
      <w:r>
        <w:t xml:space="preserve"> </w:t>
      </w:r>
      <w:r w:rsidR="00B2138A" w:rsidRPr="00AB1474">
        <w:rPr>
          <w:i/>
          <w:iCs/>
        </w:rPr>
        <w:t>See e.g.,</w:t>
      </w:r>
      <w:r w:rsidR="00B2138A">
        <w:t xml:space="preserve"> TURN/CforAT Opening Comments on the PD at 8.</w:t>
      </w:r>
    </w:p>
  </w:footnote>
  <w:footnote w:id="201">
    <w:p w14:paraId="1D2F80C4" w14:textId="533547AD" w:rsidR="001E5CDF" w:rsidRDefault="001E5CDF">
      <w:pPr>
        <w:pStyle w:val="FootnoteText"/>
      </w:pPr>
      <w:r>
        <w:rPr>
          <w:rStyle w:val="FootnoteReference"/>
        </w:rPr>
        <w:footnoteRef/>
      </w:r>
      <w:r w:rsidR="0FC9E4B2">
        <w:t xml:space="preserve"> TURN/CforAT Opening Comments on the PD at 8. </w:t>
      </w:r>
      <w:r w:rsidR="0FC9E4B2" w:rsidRPr="0FC9E4B2">
        <w:rPr>
          <w:i/>
          <w:iCs/>
        </w:rPr>
        <w:t>See also,</w:t>
      </w:r>
      <w:r w:rsidR="0FC9E4B2">
        <w:t xml:space="preserve"> Verizon Reply Comments on the PD at 2-3. NaLA Opening Comments on the PD at </w:t>
      </w:r>
    </w:p>
  </w:footnote>
  <w:footnote w:id="202">
    <w:p w14:paraId="5E1FDC68" w14:textId="18270191" w:rsidR="00DB5D8E" w:rsidRDefault="00DB5D8E">
      <w:pPr>
        <w:pStyle w:val="FootnoteText"/>
      </w:pPr>
      <w:r>
        <w:rPr>
          <w:rStyle w:val="FootnoteReference"/>
        </w:rPr>
        <w:footnoteRef/>
      </w:r>
      <w:r>
        <w:t xml:space="preserve"> NaLA Opening Comments on the PD at 6.</w:t>
      </w:r>
    </w:p>
  </w:footnote>
  <w:footnote w:id="203">
    <w:p w14:paraId="2059C9ED" w14:textId="009E3D0C" w:rsidR="00396B96" w:rsidRDefault="00396B96">
      <w:pPr>
        <w:pStyle w:val="FootnoteText"/>
      </w:pPr>
      <w:r>
        <w:rPr>
          <w:rStyle w:val="FootnoteReference"/>
        </w:rPr>
        <w:footnoteRef/>
      </w:r>
      <w:r w:rsidR="0FC9E4B2">
        <w:t xml:space="preserve"> CTIA Opening Comments on the PD at 2. </w:t>
      </w:r>
      <w:r w:rsidR="0FC9E4B2" w:rsidRPr="0FC9E4B2">
        <w:rPr>
          <w:i/>
          <w:iCs/>
        </w:rPr>
        <w:t>See also</w:t>
      </w:r>
      <w:r w:rsidR="0FC9E4B2">
        <w:t xml:space="preserve"> AT&amp;T Opening Comments </w:t>
      </w:r>
      <w:r w:rsidR="00DF2D17">
        <w:t xml:space="preserve">on the PD </w:t>
      </w:r>
      <w:r w:rsidR="0FC9E4B2">
        <w:t>at 1 (stating that the delegation of waiver authority to the Executive Director constitutes legal error).</w:t>
      </w:r>
    </w:p>
  </w:footnote>
  <w:footnote w:id="204">
    <w:p w14:paraId="573DE8E9" w14:textId="4BC15682" w:rsidR="00DD37A9" w:rsidRDefault="00DD37A9">
      <w:pPr>
        <w:pStyle w:val="FootnoteText"/>
      </w:pPr>
      <w:r>
        <w:rPr>
          <w:rStyle w:val="FootnoteReference"/>
        </w:rPr>
        <w:footnoteRef/>
      </w:r>
      <w:r>
        <w:t xml:space="preserve"> CTIA Opening Comments on the PD at 2</w:t>
      </w:r>
      <w:r w:rsidR="00396B96">
        <w:t>.</w:t>
      </w:r>
      <w:r w:rsidR="007C6A54">
        <w:t xml:space="preserve"> </w:t>
      </w:r>
    </w:p>
  </w:footnote>
  <w:footnote w:id="205">
    <w:p w14:paraId="31930B1D" w14:textId="07670458" w:rsidR="00B014D5" w:rsidRDefault="00B014D5">
      <w:pPr>
        <w:pStyle w:val="FootnoteText"/>
      </w:pPr>
      <w:r>
        <w:rPr>
          <w:rStyle w:val="FootnoteReference"/>
        </w:rPr>
        <w:footnoteRef/>
      </w:r>
      <w:r>
        <w:t xml:space="preserve"> </w:t>
      </w:r>
      <w:r w:rsidRPr="007D6EC8">
        <w:rPr>
          <w:i/>
          <w:iCs/>
        </w:rPr>
        <w:t>See</w:t>
      </w:r>
      <w:r>
        <w:t xml:space="preserve"> R.25-11-005 Assigned Commissioner’s Scoping Memo and Ruling at 5 (Mar. 24, 2026).</w:t>
      </w:r>
    </w:p>
  </w:footnote>
  <w:footnote w:id="206">
    <w:p w14:paraId="06C2EE0B" w14:textId="1AAB90EA" w:rsidR="00396B96" w:rsidRDefault="00396B96">
      <w:pPr>
        <w:pStyle w:val="FootnoteText"/>
      </w:pPr>
      <w:r>
        <w:rPr>
          <w:rStyle w:val="FootnoteReference"/>
        </w:rPr>
        <w:footnoteRef/>
      </w:r>
      <w:r>
        <w:t xml:space="preserve"> </w:t>
      </w:r>
      <w:r w:rsidRPr="00691791">
        <w:rPr>
          <w:i/>
          <w:iCs/>
        </w:rPr>
        <w:t>See</w:t>
      </w:r>
      <w:r>
        <w:t xml:space="preserve"> CTIA Opening Comments on the PD at 5.</w:t>
      </w:r>
    </w:p>
  </w:footnote>
  <w:footnote w:id="207">
    <w:p w14:paraId="196430EF" w14:textId="085F61E6" w:rsidR="00190DC7" w:rsidRDefault="00190DC7">
      <w:pPr>
        <w:pStyle w:val="FootnoteText"/>
      </w:pPr>
      <w:r>
        <w:rPr>
          <w:rStyle w:val="FootnoteReference"/>
        </w:rPr>
        <w:footnoteRef/>
      </w:r>
      <w:r w:rsidR="0FC9E4B2">
        <w:t xml:space="preserve"> CTIA Opening Comments on the PD at 4-5. We revise section 15.3 to note that the Executive Director may only waive or suspend G.O. 153-A provisions “not otherwise required by applicable law,” as recommended by CTIA. </w:t>
      </w:r>
    </w:p>
  </w:footnote>
  <w:footnote w:id="208">
    <w:p w14:paraId="5BD384D2" w14:textId="0A488E70" w:rsidR="00136ED8" w:rsidRDefault="00136ED8">
      <w:pPr>
        <w:pStyle w:val="FootnoteText"/>
      </w:pPr>
      <w:r>
        <w:rPr>
          <w:rStyle w:val="FootnoteReference"/>
        </w:rPr>
        <w:footnoteRef/>
      </w:r>
      <w:r>
        <w:t xml:space="preserve"> </w:t>
      </w:r>
      <w:r w:rsidR="00B65E50">
        <w:t>TURN/CforAT Opening Comments on the PD at 10.</w:t>
      </w:r>
    </w:p>
  </w:footnote>
  <w:footnote w:id="209">
    <w:p w14:paraId="6E304115" w14:textId="27BB62FE" w:rsidR="002D488D" w:rsidRDefault="002D488D">
      <w:pPr>
        <w:pStyle w:val="FootnoteText"/>
      </w:pPr>
      <w:r>
        <w:rPr>
          <w:rStyle w:val="FootnoteReference"/>
        </w:rPr>
        <w:footnoteRef/>
      </w:r>
      <w:r>
        <w:t xml:space="preserve"> </w:t>
      </w:r>
      <w:r w:rsidRPr="007D6EC8">
        <w:rPr>
          <w:i/>
          <w:iCs/>
        </w:rPr>
        <w:t>See e.g.,</w:t>
      </w:r>
      <w:r>
        <w:t xml:space="preserve"> Res. L-403, ratifying the Executive Director’s orders to PG&amp;E following the San Bruno gas line explosion.</w:t>
      </w:r>
      <w:r w:rsidR="00744E60">
        <w:t xml:space="preserve"> </w:t>
      </w:r>
      <w:r w:rsidR="00744E60" w:rsidRPr="007D6EC8">
        <w:rPr>
          <w:i/>
          <w:iCs/>
        </w:rPr>
        <w:t>See also</w:t>
      </w:r>
      <w:r w:rsidR="00744E60">
        <w:t xml:space="preserve"> Pub. Util. Code § 308 (b). </w:t>
      </w:r>
    </w:p>
  </w:footnote>
  <w:footnote w:id="210">
    <w:p w14:paraId="3465E37A" w14:textId="7FC683F6" w:rsidR="00470CD6" w:rsidRDefault="00470CD6">
      <w:pPr>
        <w:pStyle w:val="FootnoteText"/>
      </w:pPr>
      <w:r>
        <w:rPr>
          <w:rStyle w:val="FootnoteReference"/>
        </w:rPr>
        <w:footnoteRef/>
      </w:r>
      <w:r>
        <w:t xml:space="preserve"> </w:t>
      </w:r>
      <w:r w:rsidRPr="007D6EC8">
        <w:rPr>
          <w:i/>
          <w:iCs/>
        </w:rPr>
        <w:t>See e.g.,</w:t>
      </w:r>
      <w:r>
        <w:t xml:space="preserve"> AT&amp;T Opening Comments on the PD identifying that OP 4’s required advice letter was originally stated as due 45 days after the effective date of this decision while the body of the decision stated that the advice letter would be due 60 days following the effective date of the decision.</w:t>
      </w:r>
      <w:r w:rsidR="001B1EB5">
        <w:t xml:space="preserve"> </w:t>
      </w:r>
      <w:r w:rsidR="001B1EB5" w:rsidRPr="007D6EC8">
        <w:rPr>
          <w:i/>
          <w:iCs/>
        </w:rPr>
        <w:t>See also</w:t>
      </w:r>
      <w:r w:rsidR="001B1EB5">
        <w:t xml:space="preserve">, </w:t>
      </w:r>
      <w:r w:rsidR="007C6A54">
        <w:t xml:space="preserve">CTIA Opening comments on the PD at 11-12. </w:t>
      </w:r>
      <w:r w:rsidR="007C6A54" w:rsidRPr="002150E0">
        <w:rPr>
          <w:i/>
          <w:iCs/>
        </w:rPr>
        <w:t>See also,</w:t>
      </w:r>
      <w:r w:rsidR="007C6A54">
        <w:t xml:space="preserve"> </w:t>
      </w:r>
      <w:r w:rsidR="001B1EB5">
        <w:t>Cal Advocates Opening Comments on the PD at 6.</w:t>
      </w:r>
      <w:r w:rsidR="00EF09C5">
        <w:t xml:space="preserve"> </w:t>
      </w:r>
      <w:r w:rsidR="00EF09C5" w:rsidRPr="008D1476">
        <w:rPr>
          <w:i/>
          <w:iCs/>
        </w:rPr>
        <w:t>See also</w:t>
      </w:r>
      <w:r w:rsidR="00EF09C5">
        <w:t xml:space="preserve"> Cal Advocates Opening Comments at </w:t>
      </w:r>
      <w:r w:rsidR="007D6EC8">
        <w:t>6.</w:t>
      </w:r>
      <w:r w:rsidR="007C6A54">
        <w:t xml:space="preserve"> </w:t>
      </w:r>
    </w:p>
  </w:footnote>
  <w:footnote w:id="211">
    <w:p w14:paraId="596EE6E7" w14:textId="77777777" w:rsidR="00EF09C5" w:rsidRDefault="00EF09C5" w:rsidP="00EF09C5">
      <w:pPr>
        <w:pStyle w:val="FootnoteText"/>
      </w:pPr>
      <w:r>
        <w:rPr>
          <w:rStyle w:val="FootnoteReference"/>
        </w:rPr>
        <w:footnoteRef/>
      </w:r>
      <w:r>
        <w:t xml:space="preserve"> AT&amp;T Opening Comments on the PD at 9.</w:t>
      </w:r>
    </w:p>
  </w:footnote>
  <w:footnote w:id="212">
    <w:p w14:paraId="0149B58A" w14:textId="0B039683" w:rsidR="00836273" w:rsidRDefault="00836273">
      <w:pPr>
        <w:pStyle w:val="FootnoteText"/>
      </w:pPr>
      <w:r>
        <w:rPr>
          <w:rStyle w:val="FootnoteReference"/>
        </w:rPr>
        <w:footnoteRef/>
      </w:r>
      <w:r>
        <w:t xml:space="preserve"> TURN/CforAT Opening Comments on the PD at 14.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45998C" w14:textId="5FC640A4" w:rsidR="00F92385" w:rsidRPr="00962091" w:rsidRDefault="00F53F16" w:rsidP="00962091">
    <w:pPr>
      <w:pStyle w:val="Header"/>
      <w:tabs>
        <w:tab w:val="clear" w:pos="4680"/>
      </w:tabs>
      <w:ind w:firstLine="0"/>
      <w:rPr>
        <w:b/>
      </w:rPr>
    </w:pPr>
    <w:r w:rsidRPr="00F53F16">
      <w:t>R</w:t>
    </w:r>
    <w:r>
      <w:t>.</w:t>
    </w:r>
    <w:r w:rsidRPr="00F53F16">
      <w:t>25</w:t>
    </w:r>
    <w:r w:rsidR="006C0F31">
      <w:noBreakHyphen/>
    </w:r>
    <w:r w:rsidRPr="00F53F16">
      <w:t>11</w:t>
    </w:r>
    <w:r w:rsidR="006C0F31">
      <w:noBreakHyphen/>
    </w:r>
    <w:r w:rsidRPr="00F53F16">
      <w:t xml:space="preserve">005 </w:t>
    </w:r>
    <w:r>
      <w:t xml:space="preserve"> COM/JR5/nd3</w:t>
    </w:r>
    <w:r w:rsidR="006674B7">
      <w:t>/sgu</w:t>
    </w:r>
    <w:r>
      <w:tab/>
    </w:r>
    <w:r w:rsidRPr="006674B7">
      <w:rPr>
        <w:b/>
      </w:rPr>
      <w:t>PROPOSED DECISION</w:t>
    </w:r>
    <w:r w:rsidR="006674B7" w:rsidRPr="006674B7">
      <w:rPr>
        <w:b/>
      </w:rPr>
      <w:t>(Rev. 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77A99E" w14:textId="77777777" w:rsidR="00F53F16" w:rsidRPr="00962091" w:rsidRDefault="00F53F16" w:rsidP="00962091">
    <w:pPr>
      <w:pStyle w:val="Heade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4A1C77B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78A732B"/>
    <w:multiLevelType w:val="hybridMultilevel"/>
    <w:tmpl w:val="0FEAED2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0DC0022"/>
    <w:multiLevelType w:val="hybridMultilevel"/>
    <w:tmpl w:val="29DC2B6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6C1C14"/>
    <w:multiLevelType w:val="multilevel"/>
    <w:tmpl w:val="18F4A5AC"/>
    <w:styleLink w:val="FoFCoLOP"/>
    <w:lvl w:ilvl="0">
      <w:start w:val="1"/>
      <w:numFmt w:val="decimal"/>
      <w:lvlText w:val="%1."/>
      <w:lvlJc w:val="right"/>
      <w:pPr>
        <w:ind w:left="0" w:firstLine="540"/>
      </w:pPr>
      <w:rPr>
        <w:rFonts w:hint="default"/>
      </w:rPr>
    </w:lvl>
    <w:lvl w:ilvl="1">
      <w:start w:val="1"/>
      <w:numFmt w:val="lowerLetter"/>
      <w:lvlText w:val="(%2)"/>
      <w:lvlJc w:val="right"/>
      <w:pPr>
        <w:ind w:left="1152" w:hanging="72"/>
      </w:pPr>
      <w:rPr>
        <w:rFonts w:hint="default"/>
      </w:rPr>
    </w:lvl>
    <w:lvl w:ilvl="2">
      <w:start w:val="1"/>
      <w:numFmt w:val="none"/>
      <w:lvlText w:val=""/>
      <w:lvlJc w:val="left"/>
      <w:pPr>
        <w:ind w:left="720" w:firstLine="0"/>
      </w:pPr>
      <w:rPr>
        <w:rFonts w:hint="default"/>
      </w:rPr>
    </w:lvl>
    <w:lvl w:ilvl="3">
      <w:start w:val="1"/>
      <w:numFmt w:val="none"/>
      <w:lvlText w:val=""/>
      <w:lvlJc w:val="left"/>
      <w:pPr>
        <w:ind w:left="720" w:firstLine="0"/>
      </w:pPr>
      <w:rPr>
        <w:rFonts w:hint="default"/>
      </w:rPr>
    </w:lvl>
    <w:lvl w:ilvl="4">
      <w:start w:val="1"/>
      <w:numFmt w:val="none"/>
      <w:lvlText w:val=""/>
      <w:lvlJc w:val="left"/>
      <w:pPr>
        <w:ind w:left="720" w:firstLine="0"/>
      </w:pPr>
      <w:rPr>
        <w:rFonts w:hint="default"/>
      </w:rPr>
    </w:lvl>
    <w:lvl w:ilvl="5">
      <w:start w:val="1"/>
      <w:numFmt w:val="none"/>
      <w:lvlText w:val=""/>
      <w:lvlJc w:val="left"/>
      <w:pPr>
        <w:ind w:left="720" w:firstLine="0"/>
      </w:pPr>
      <w:rPr>
        <w:rFonts w:hint="default"/>
      </w:rPr>
    </w:lvl>
    <w:lvl w:ilvl="6">
      <w:start w:val="1"/>
      <w:numFmt w:val="none"/>
      <w:lvlText w:val=""/>
      <w:lvlJc w:val="left"/>
      <w:pPr>
        <w:ind w:left="720" w:firstLine="0"/>
      </w:pPr>
      <w:rPr>
        <w:rFonts w:hint="default"/>
      </w:rPr>
    </w:lvl>
    <w:lvl w:ilvl="7">
      <w:start w:val="1"/>
      <w:numFmt w:val="none"/>
      <w:lvlText w:val=""/>
      <w:lvlJc w:val="left"/>
      <w:pPr>
        <w:ind w:left="720" w:firstLine="0"/>
      </w:pPr>
      <w:rPr>
        <w:rFonts w:hint="default"/>
      </w:rPr>
    </w:lvl>
    <w:lvl w:ilvl="8">
      <w:start w:val="1"/>
      <w:numFmt w:val="none"/>
      <w:lvlText w:val=""/>
      <w:lvlJc w:val="left"/>
      <w:pPr>
        <w:ind w:left="720" w:firstLine="0"/>
      </w:pPr>
      <w:rPr>
        <w:rFonts w:hint="default"/>
      </w:rPr>
    </w:lvl>
  </w:abstractNum>
  <w:abstractNum w:abstractNumId="4" w15:restartNumberingAfterBreak="0">
    <w:nsid w:val="15F056CB"/>
    <w:multiLevelType w:val="multilevel"/>
    <w:tmpl w:val="18F4A5AC"/>
    <w:numStyleLink w:val="FoFCoLOP"/>
  </w:abstractNum>
  <w:abstractNum w:abstractNumId="5" w15:restartNumberingAfterBreak="0">
    <w:nsid w:val="19E34588"/>
    <w:multiLevelType w:val="multilevel"/>
    <w:tmpl w:val="49D6E95A"/>
    <w:lvl w:ilvl="0">
      <w:start w:val="15"/>
      <w:numFmt w:val="decimal"/>
      <w:lvlText w:val="%1"/>
      <w:lvlJc w:val="left"/>
      <w:pPr>
        <w:ind w:left="420" w:hanging="420"/>
      </w:pPr>
      <w:rPr>
        <w:rFonts w:hint="default"/>
      </w:rPr>
    </w:lvl>
    <w:lvl w:ilvl="1">
      <w:start w:val="2"/>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1C8C5C60"/>
    <w:multiLevelType w:val="hybridMultilevel"/>
    <w:tmpl w:val="2C3C4B0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CD67F4B"/>
    <w:multiLevelType w:val="hybridMultilevel"/>
    <w:tmpl w:val="C2A26642"/>
    <w:lvl w:ilvl="0" w:tplc="7A988B5E">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1D70038F"/>
    <w:multiLevelType w:val="multilevel"/>
    <w:tmpl w:val="3C526EDE"/>
    <w:numStyleLink w:val="Headings"/>
  </w:abstractNum>
  <w:abstractNum w:abstractNumId="9" w15:restartNumberingAfterBreak="0">
    <w:nsid w:val="1E2242C9"/>
    <w:multiLevelType w:val="multilevel"/>
    <w:tmpl w:val="3C526EDE"/>
    <w:numStyleLink w:val="Headings"/>
  </w:abstractNum>
  <w:abstractNum w:abstractNumId="10" w15:restartNumberingAfterBreak="0">
    <w:nsid w:val="21FB58FE"/>
    <w:multiLevelType w:val="multilevel"/>
    <w:tmpl w:val="3C526EDE"/>
    <w:numStyleLink w:val="Headings"/>
  </w:abstractNum>
  <w:abstractNum w:abstractNumId="11" w15:restartNumberingAfterBreak="0">
    <w:nsid w:val="243663A0"/>
    <w:multiLevelType w:val="multilevel"/>
    <w:tmpl w:val="3C526EDE"/>
    <w:numStyleLink w:val="Headings"/>
  </w:abstractNum>
  <w:abstractNum w:abstractNumId="12" w15:restartNumberingAfterBreak="0">
    <w:nsid w:val="286B5778"/>
    <w:multiLevelType w:val="hybridMultilevel"/>
    <w:tmpl w:val="C110FAB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2B7435F3"/>
    <w:multiLevelType w:val="multilevel"/>
    <w:tmpl w:val="B3A2C1B2"/>
    <w:lvl w:ilvl="0">
      <w:start w:val="1"/>
      <w:numFmt w:val="bullet"/>
      <w:lvlText w:val=""/>
      <w:lvlJc w:val="left"/>
      <w:pPr>
        <w:tabs>
          <w:tab w:val="num" w:pos="720"/>
        </w:tabs>
        <w:ind w:left="720" w:hanging="360"/>
      </w:pPr>
      <w:rPr>
        <w:rFonts w:ascii="Symbol" w:hAnsi="Symbol" w:hint="default"/>
        <w:sz w:val="26"/>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B8124D7"/>
    <w:multiLevelType w:val="multilevel"/>
    <w:tmpl w:val="3C526EDE"/>
    <w:numStyleLink w:val="Headings"/>
  </w:abstractNum>
  <w:abstractNum w:abstractNumId="15" w15:restartNumberingAfterBreak="0">
    <w:nsid w:val="3134594E"/>
    <w:multiLevelType w:val="hybridMultilevel"/>
    <w:tmpl w:val="A9B86D7C"/>
    <w:lvl w:ilvl="0" w:tplc="D444F654">
      <w:start w:val="3"/>
      <w:numFmt w:val="bullet"/>
      <w:lvlText w:val="-"/>
      <w:lvlJc w:val="left"/>
      <w:pPr>
        <w:ind w:left="1080" w:hanging="360"/>
      </w:pPr>
      <w:rPr>
        <w:rFonts w:ascii="Book Antiqua" w:eastAsiaTheme="minorHAnsi" w:hAnsi="Book Antiqua"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331F6D42"/>
    <w:multiLevelType w:val="multilevel"/>
    <w:tmpl w:val="3C526EDE"/>
    <w:styleLink w:val="Headings"/>
    <w:lvl w:ilvl="0">
      <w:start w:val="1"/>
      <w:numFmt w:val="decimal"/>
      <w:lvlText w:val="%1."/>
      <w:lvlJc w:val="left"/>
      <w:pPr>
        <w:ind w:left="720" w:hanging="720"/>
      </w:pPr>
      <w:rPr>
        <w:rFonts w:ascii="Arial" w:hAnsi="Arial" w:hint="default"/>
        <w:b/>
        <w:i w:val="0"/>
        <w:caps w:val="0"/>
        <w:strike w:val="0"/>
        <w:dstrike w:val="0"/>
        <w:vanish w:val="0"/>
        <w:color w:val="auto"/>
        <w:kern w:val="0"/>
        <w:position w:val="0"/>
        <w:sz w:val="26"/>
        <w:u w:val="none"/>
        <w:vertAlign w:val="baseline"/>
        <w14:ligatures w14:val="none"/>
        <w14:numSpacing w14:val="default"/>
        <w14:cntxtAlts w14:val="0"/>
      </w:rPr>
    </w:lvl>
    <w:lvl w:ilvl="1">
      <w:start w:val="1"/>
      <w:numFmt w:val="decimal"/>
      <w:lvlText w:val="%1.%2."/>
      <w:lvlJc w:val="left"/>
      <w:pPr>
        <w:tabs>
          <w:tab w:val="num" w:pos="1080"/>
        </w:tabs>
        <w:ind w:left="1080" w:hanging="720"/>
      </w:pPr>
      <w:rPr>
        <w:rFonts w:ascii="Arial" w:hAnsi="Arial" w:hint="default"/>
        <w:b/>
        <w:i w:val="0"/>
        <w:caps w:val="0"/>
        <w:strike w:val="0"/>
        <w:dstrike w:val="0"/>
        <w:vanish w:val="0"/>
        <w:color w:val="auto"/>
        <w:kern w:val="0"/>
        <w:sz w:val="26"/>
        <w:u w:val="none"/>
        <w:vertAlign w:val="baseline"/>
        <w14:cntxtAlts w14:val="0"/>
      </w:rPr>
    </w:lvl>
    <w:lvl w:ilvl="2">
      <w:start w:val="1"/>
      <w:numFmt w:val="decimal"/>
      <w:lvlText w:val="%1.%2.%3."/>
      <w:lvlJc w:val="left"/>
      <w:pPr>
        <w:tabs>
          <w:tab w:val="num" w:pos="1656"/>
        </w:tabs>
        <w:ind w:left="1656" w:hanging="936"/>
      </w:pPr>
      <w:rPr>
        <w:rFonts w:ascii="Arial" w:hAnsi="Arial" w:hint="default"/>
        <w:b/>
        <w:i w:val="0"/>
        <w:caps w:val="0"/>
        <w:strike w:val="0"/>
        <w:dstrike w:val="0"/>
        <w:vanish w:val="0"/>
        <w:color w:val="auto"/>
        <w:kern w:val="0"/>
        <w:sz w:val="26"/>
        <w:u w:val="none"/>
        <w:vertAlign w:val="baseline"/>
        <w14:cntxtAlts w14:val="0"/>
      </w:rPr>
    </w:lvl>
    <w:lvl w:ilvl="3">
      <w:start w:val="1"/>
      <w:numFmt w:val="decimal"/>
      <w:lvlText w:val="%1.%2.%3.%4."/>
      <w:lvlJc w:val="left"/>
      <w:pPr>
        <w:tabs>
          <w:tab w:val="num" w:pos="2232"/>
        </w:tabs>
        <w:ind w:left="2232" w:hanging="1152"/>
      </w:pPr>
      <w:rPr>
        <w:rFonts w:ascii="Arial" w:hAnsi="Arial" w:hint="default"/>
        <w:b/>
        <w:i w:val="0"/>
        <w:caps w:val="0"/>
        <w:strike w:val="0"/>
        <w:dstrike w:val="0"/>
        <w:vanish w:val="0"/>
        <w:kern w:val="0"/>
        <w:sz w:val="26"/>
        <w:vertAlign w:val="baseline"/>
        <w14:cntxtAlts w14:val="0"/>
      </w:rPr>
    </w:lvl>
    <w:lvl w:ilvl="4">
      <w:start w:val="1"/>
      <w:numFmt w:val="decimal"/>
      <w:lvlText w:val="%1.%2.%3.%4.%5."/>
      <w:lvlJc w:val="left"/>
      <w:pPr>
        <w:tabs>
          <w:tab w:val="num" w:pos="2880"/>
        </w:tabs>
        <w:ind w:left="2880" w:hanging="1440"/>
      </w:pPr>
      <w:rPr>
        <w:rFonts w:ascii="Arial" w:hAnsi="Arial" w:hint="default"/>
        <w:b/>
        <w:i w:val="0"/>
        <w:sz w:val="26"/>
      </w:rPr>
    </w:lvl>
    <w:lvl w:ilvl="5">
      <w:start w:val="1"/>
      <w:numFmt w:val="decimal"/>
      <w:lvlText w:val="%1.%2.%3.%4.%5.%6."/>
      <w:lvlJc w:val="left"/>
      <w:pPr>
        <w:tabs>
          <w:tab w:val="num" w:pos="3528"/>
        </w:tabs>
        <w:ind w:left="3528" w:hanging="1728"/>
      </w:pPr>
      <w:rPr>
        <w:rFonts w:ascii="Arial" w:hAnsi="Arial" w:hint="default"/>
        <w:b/>
        <w:i w:val="0"/>
        <w:sz w:val="26"/>
      </w:rPr>
    </w:lvl>
    <w:lvl w:ilvl="6">
      <w:start w:val="1"/>
      <w:numFmt w:val="decimal"/>
      <w:lvlText w:val="%7."/>
      <w:lvlJc w:val="left"/>
      <w:pPr>
        <w:tabs>
          <w:tab w:val="num" w:pos="1080"/>
        </w:tabs>
        <w:ind w:left="1080" w:hanging="360"/>
      </w:pPr>
      <w:rPr>
        <w:rFonts w:ascii="Book Antiqua" w:hAnsi="Book Antiqua" w:hint="default"/>
        <w:b w:val="0"/>
        <w:i w:val="0"/>
        <w:sz w:val="26"/>
      </w:rPr>
    </w:lvl>
    <w:lvl w:ilvl="7">
      <w:start w:val="1"/>
      <w:numFmt w:val="lowerLetter"/>
      <w:lvlText w:val="%8."/>
      <w:lvlJc w:val="left"/>
      <w:pPr>
        <w:ind w:left="1080" w:hanging="360"/>
      </w:pPr>
      <w:rPr>
        <w:rFonts w:ascii="Book Antiqua" w:hAnsi="Book Antiqua" w:hint="default"/>
        <w:sz w:val="26"/>
      </w:rPr>
    </w:lvl>
    <w:lvl w:ilvl="8">
      <w:start w:val="1"/>
      <w:numFmt w:val="none"/>
      <w:lvlText w:val=""/>
      <w:lvlJc w:val="left"/>
      <w:pPr>
        <w:ind w:left="3240" w:hanging="360"/>
      </w:pPr>
      <w:rPr>
        <w:rFonts w:hint="default"/>
      </w:rPr>
    </w:lvl>
  </w:abstractNum>
  <w:abstractNum w:abstractNumId="17" w15:restartNumberingAfterBreak="0">
    <w:nsid w:val="48F80646"/>
    <w:multiLevelType w:val="multilevel"/>
    <w:tmpl w:val="A322CB5A"/>
    <w:lvl w:ilvl="0">
      <w:start w:val="15"/>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F510A78"/>
    <w:multiLevelType w:val="hybridMultilevel"/>
    <w:tmpl w:val="64AA5DEA"/>
    <w:lvl w:ilvl="0" w:tplc="931E56C2">
      <w:start w:val="1"/>
      <w:numFmt w:val="bullet"/>
      <w:lvlText w:val=""/>
      <w:lvlJc w:val="left"/>
      <w:pPr>
        <w:ind w:left="1440" w:hanging="360"/>
      </w:pPr>
      <w:rPr>
        <w:rFonts w:ascii="Symbol" w:hAnsi="Symbol" w:hint="default"/>
      </w:rPr>
    </w:lvl>
    <w:lvl w:ilvl="1" w:tplc="931E56C2">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49104FC"/>
    <w:multiLevelType w:val="hybridMultilevel"/>
    <w:tmpl w:val="AF42F70C"/>
    <w:lvl w:ilvl="0" w:tplc="0409000F">
      <w:start w:val="1"/>
      <w:numFmt w:val="decimal"/>
      <w:lvlText w:val="%1."/>
      <w:lvlJc w:val="left"/>
      <w:pPr>
        <w:tabs>
          <w:tab w:val="num" w:pos="900"/>
        </w:tabs>
        <w:ind w:left="900" w:hanging="360"/>
      </w:p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20" w15:restartNumberingAfterBreak="0">
    <w:nsid w:val="59D042D7"/>
    <w:multiLevelType w:val="multilevel"/>
    <w:tmpl w:val="18F4A5AC"/>
    <w:numStyleLink w:val="FoFCoLOP"/>
  </w:abstractNum>
  <w:abstractNum w:abstractNumId="21" w15:restartNumberingAfterBreak="0">
    <w:nsid w:val="5A9E2171"/>
    <w:multiLevelType w:val="multilevel"/>
    <w:tmpl w:val="646ACBC6"/>
    <w:lvl w:ilvl="0">
      <w:start w:val="1"/>
      <w:numFmt w:val="decimal"/>
      <w:pStyle w:val="Heading1"/>
      <w:lvlText w:val="%1."/>
      <w:lvlJc w:val="left"/>
      <w:pPr>
        <w:ind w:left="720" w:hanging="720"/>
      </w:pPr>
      <w:rPr>
        <w:rFonts w:ascii="Arial" w:hAnsi="Arial" w:hint="default"/>
        <w:b/>
        <w:i w:val="0"/>
        <w:caps w:val="0"/>
        <w:strike w:val="0"/>
        <w:dstrike w:val="0"/>
        <w:vanish w:val="0"/>
        <w:color w:val="auto"/>
        <w:kern w:val="0"/>
        <w:position w:val="0"/>
        <w:sz w:val="26"/>
        <w:u w:val="none"/>
        <w:vertAlign w:val="baseline"/>
        <w14:ligatures w14:val="none"/>
        <w14:numSpacing w14:val="default"/>
        <w14:cntxtAlts w14:val="0"/>
      </w:rPr>
    </w:lvl>
    <w:lvl w:ilvl="1">
      <w:start w:val="1"/>
      <w:numFmt w:val="decimal"/>
      <w:pStyle w:val="Heading2"/>
      <w:lvlText w:val="%1.%2."/>
      <w:lvlJc w:val="left"/>
      <w:pPr>
        <w:ind w:left="1584" w:hanging="864"/>
      </w:pPr>
      <w:rPr>
        <w:rFonts w:ascii="Arial" w:hAnsi="Arial" w:hint="default"/>
        <w:b/>
        <w:i w:val="0"/>
        <w:caps w:val="0"/>
        <w:strike w:val="0"/>
        <w:dstrike w:val="0"/>
        <w:vanish w:val="0"/>
        <w:color w:val="auto"/>
        <w:kern w:val="0"/>
        <w:sz w:val="26"/>
        <w:u w:val="none"/>
        <w:vertAlign w:val="baseline"/>
        <w14:cntxtAlts w14:val="0"/>
      </w:rPr>
    </w:lvl>
    <w:lvl w:ilvl="2">
      <w:start w:val="1"/>
      <w:numFmt w:val="decimal"/>
      <w:pStyle w:val="Heading3"/>
      <w:lvlText w:val="%1.%2.%3."/>
      <w:lvlJc w:val="left"/>
      <w:pPr>
        <w:ind w:left="2592" w:hanging="1008"/>
      </w:pPr>
      <w:rPr>
        <w:rFonts w:ascii="Arial" w:hAnsi="Arial" w:hint="default"/>
        <w:b/>
        <w:i w:val="0"/>
        <w:caps w:val="0"/>
        <w:strike w:val="0"/>
        <w:dstrike w:val="0"/>
        <w:vanish w:val="0"/>
        <w:color w:val="auto"/>
        <w:kern w:val="0"/>
        <w:sz w:val="26"/>
        <w:u w:val="none"/>
        <w:vertAlign w:val="baseline"/>
        <w14:cntxtAlts w14:val="0"/>
      </w:rPr>
    </w:lvl>
    <w:lvl w:ilvl="3">
      <w:start w:val="1"/>
      <w:numFmt w:val="decimal"/>
      <w:lvlText w:val="%1.%2.%3.%4."/>
      <w:lvlJc w:val="left"/>
      <w:pPr>
        <w:tabs>
          <w:tab w:val="num" w:pos="2232"/>
        </w:tabs>
        <w:ind w:left="2232" w:hanging="1152"/>
      </w:pPr>
      <w:rPr>
        <w:rFonts w:ascii="Arial" w:hAnsi="Arial" w:hint="default"/>
        <w:b/>
        <w:i w:val="0"/>
        <w:caps w:val="0"/>
        <w:strike w:val="0"/>
        <w:dstrike w:val="0"/>
        <w:vanish w:val="0"/>
        <w:kern w:val="0"/>
        <w:sz w:val="26"/>
        <w:vertAlign w:val="baseline"/>
        <w14:cntxtAlts w14:val="0"/>
      </w:rPr>
    </w:lvl>
    <w:lvl w:ilvl="4">
      <w:start w:val="1"/>
      <w:numFmt w:val="decimal"/>
      <w:lvlText w:val="%1.%2.%3.%4.%5."/>
      <w:lvlJc w:val="left"/>
      <w:pPr>
        <w:tabs>
          <w:tab w:val="num" w:pos="2880"/>
        </w:tabs>
        <w:ind w:left="2880" w:hanging="1440"/>
      </w:pPr>
      <w:rPr>
        <w:rFonts w:ascii="Arial" w:hAnsi="Arial" w:hint="default"/>
        <w:b/>
        <w:i w:val="0"/>
        <w:sz w:val="26"/>
      </w:rPr>
    </w:lvl>
    <w:lvl w:ilvl="5">
      <w:start w:val="1"/>
      <w:numFmt w:val="decimal"/>
      <w:lvlText w:val="%1.%2.%3.%4.%5.%6."/>
      <w:lvlJc w:val="left"/>
      <w:pPr>
        <w:tabs>
          <w:tab w:val="num" w:pos="3528"/>
        </w:tabs>
        <w:ind w:left="3528" w:hanging="1728"/>
      </w:pPr>
      <w:rPr>
        <w:rFonts w:ascii="Arial" w:hAnsi="Arial" w:hint="default"/>
        <w:b/>
        <w:i w:val="0"/>
        <w:sz w:val="26"/>
      </w:rPr>
    </w:lvl>
    <w:lvl w:ilvl="6">
      <w:start w:val="1"/>
      <w:numFmt w:val="decimal"/>
      <w:lvlText w:val="%7."/>
      <w:lvlJc w:val="left"/>
      <w:pPr>
        <w:tabs>
          <w:tab w:val="num" w:pos="1080"/>
        </w:tabs>
        <w:ind w:left="1080" w:hanging="360"/>
      </w:pPr>
      <w:rPr>
        <w:rFonts w:ascii="Book Antiqua" w:hAnsi="Book Antiqua" w:hint="default"/>
        <w:b w:val="0"/>
        <w:i w:val="0"/>
        <w:sz w:val="26"/>
      </w:rPr>
    </w:lvl>
    <w:lvl w:ilvl="7">
      <w:start w:val="1"/>
      <w:numFmt w:val="lowerLetter"/>
      <w:lvlText w:val="%8."/>
      <w:lvlJc w:val="left"/>
      <w:pPr>
        <w:ind w:left="1080" w:hanging="360"/>
      </w:pPr>
      <w:rPr>
        <w:rFonts w:ascii="Book Antiqua" w:hAnsi="Book Antiqua" w:hint="default"/>
        <w:sz w:val="26"/>
      </w:rPr>
    </w:lvl>
    <w:lvl w:ilvl="8">
      <w:start w:val="1"/>
      <w:numFmt w:val="none"/>
      <w:lvlText w:val=""/>
      <w:lvlJc w:val="left"/>
      <w:pPr>
        <w:ind w:left="3240" w:hanging="360"/>
      </w:pPr>
      <w:rPr>
        <w:rFonts w:hint="default"/>
      </w:rPr>
    </w:lvl>
  </w:abstractNum>
  <w:abstractNum w:abstractNumId="22" w15:restartNumberingAfterBreak="0">
    <w:nsid w:val="5DCC3085"/>
    <w:multiLevelType w:val="hybridMultilevel"/>
    <w:tmpl w:val="479A68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61A25780"/>
    <w:multiLevelType w:val="multilevel"/>
    <w:tmpl w:val="466E707A"/>
    <w:lvl w:ilvl="0">
      <w:start w:val="1"/>
      <w:numFmt w:val="decimal"/>
      <w:lvlText w:val="%1."/>
      <w:lvlJc w:val="left"/>
      <w:pPr>
        <w:ind w:left="720" w:hanging="720"/>
      </w:pPr>
      <w:rPr>
        <w:rFonts w:ascii="Arial" w:hAnsi="Arial" w:hint="default"/>
        <w:b/>
        <w:i w:val="0"/>
        <w:caps w:val="0"/>
        <w:strike w:val="0"/>
        <w:dstrike w:val="0"/>
        <w:vanish w:val="0"/>
        <w:color w:val="auto"/>
        <w:kern w:val="0"/>
        <w:position w:val="0"/>
        <w:sz w:val="26"/>
        <w:u w:val="none"/>
        <w:vertAlign w:val="baseline"/>
        <w14:ligatures w14:val="none"/>
        <w14:numSpacing w14:val="default"/>
        <w14:cntxtAlts w14:val="0"/>
      </w:rPr>
    </w:lvl>
    <w:lvl w:ilvl="1">
      <w:start w:val="1"/>
      <w:numFmt w:val="decimal"/>
      <w:lvlText w:val="%1.%2."/>
      <w:lvlJc w:val="left"/>
      <w:pPr>
        <w:tabs>
          <w:tab w:val="num" w:pos="1080"/>
        </w:tabs>
        <w:ind w:left="1080" w:hanging="720"/>
      </w:pPr>
      <w:rPr>
        <w:rFonts w:ascii="Arial" w:hAnsi="Arial" w:hint="default"/>
        <w:b/>
        <w:i w:val="0"/>
        <w:caps w:val="0"/>
        <w:strike w:val="0"/>
        <w:dstrike w:val="0"/>
        <w:vanish w:val="0"/>
        <w:color w:val="auto"/>
        <w:kern w:val="0"/>
        <w:sz w:val="26"/>
        <w:u w:val="none"/>
        <w:vertAlign w:val="baseline"/>
        <w14:cntxtAlts w14:val="0"/>
      </w:rPr>
    </w:lvl>
    <w:lvl w:ilvl="2">
      <w:start w:val="1"/>
      <w:numFmt w:val="decimal"/>
      <w:lvlText w:val="%1.%2.%3."/>
      <w:lvlJc w:val="left"/>
      <w:pPr>
        <w:tabs>
          <w:tab w:val="num" w:pos="1656"/>
        </w:tabs>
        <w:ind w:left="1656" w:hanging="936"/>
      </w:pPr>
      <w:rPr>
        <w:rFonts w:ascii="Arial" w:hAnsi="Arial" w:hint="default"/>
        <w:b/>
        <w:i w:val="0"/>
        <w:caps w:val="0"/>
        <w:strike w:val="0"/>
        <w:dstrike w:val="0"/>
        <w:vanish w:val="0"/>
        <w:color w:val="auto"/>
        <w:kern w:val="0"/>
        <w:sz w:val="26"/>
        <w:u w:val="none"/>
        <w:vertAlign w:val="baseline"/>
        <w14:cntxtAlts w14:val="0"/>
      </w:rPr>
    </w:lvl>
    <w:lvl w:ilvl="3">
      <w:start w:val="1"/>
      <w:numFmt w:val="decimal"/>
      <w:pStyle w:val="Heading4"/>
      <w:lvlText w:val="%1.%2.%3.%4."/>
      <w:lvlJc w:val="left"/>
      <w:pPr>
        <w:tabs>
          <w:tab w:val="num" w:pos="2232"/>
        </w:tabs>
        <w:ind w:left="2232" w:hanging="1152"/>
      </w:pPr>
      <w:rPr>
        <w:rFonts w:ascii="Arial" w:hAnsi="Arial" w:hint="default"/>
        <w:b/>
        <w:i w:val="0"/>
        <w:caps w:val="0"/>
        <w:strike w:val="0"/>
        <w:dstrike w:val="0"/>
        <w:vanish w:val="0"/>
        <w:kern w:val="0"/>
        <w:sz w:val="26"/>
        <w:vertAlign w:val="baseline"/>
        <w14:cntxtAlts w14:val="0"/>
      </w:rPr>
    </w:lvl>
    <w:lvl w:ilvl="4">
      <w:start w:val="1"/>
      <w:numFmt w:val="decimal"/>
      <w:pStyle w:val="Heading5"/>
      <w:lvlText w:val="%1.%2.%3.%4.%5."/>
      <w:lvlJc w:val="left"/>
      <w:pPr>
        <w:tabs>
          <w:tab w:val="num" w:pos="2880"/>
        </w:tabs>
        <w:ind w:left="2880" w:hanging="1440"/>
      </w:pPr>
      <w:rPr>
        <w:rFonts w:ascii="Arial" w:hAnsi="Arial" w:hint="default"/>
        <w:b/>
        <w:i w:val="0"/>
        <w:sz w:val="26"/>
      </w:rPr>
    </w:lvl>
    <w:lvl w:ilvl="5">
      <w:start w:val="1"/>
      <w:numFmt w:val="decimal"/>
      <w:pStyle w:val="Heading6"/>
      <w:lvlText w:val="%1.%2.%3.%4.%5.%6."/>
      <w:lvlJc w:val="left"/>
      <w:pPr>
        <w:tabs>
          <w:tab w:val="num" w:pos="3528"/>
        </w:tabs>
        <w:ind w:left="3528" w:hanging="1728"/>
      </w:pPr>
      <w:rPr>
        <w:rFonts w:ascii="Arial" w:hAnsi="Arial" w:hint="default"/>
        <w:b/>
        <w:i w:val="0"/>
        <w:sz w:val="26"/>
      </w:rPr>
    </w:lvl>
    <w:lvl w:ilvl="6">
      <w:start w:val="1"/>
      <w:numFmt w:val="decimal"/>
      <w:pStyle w:val="ListNum"/>
      <w:lvlText w:val="%7."/>
      <w:lvlJc w:val="left"/>
      <w:pPr>
        <w:tabs>
          <w:tab w:val="num" w:pos="1080"/>
        </w:tabs>
        <w:ind w:left="1080" w:hanging="360"/>
      </w:pPr>
      <w:rPr>
        <w:rFonts w:ascii="Book Antiqua" w:hAnsi="Book Antiqua" w:hint="default"/>
        <w:b w:val="0"/>
        <w:i w:val="0"/>
        <w:sz w:val="26"/>
      </w:rPr>
    </w:lvl>
    <w:lvl w:ilvl="7">
      <w:start w:val="1"/>
      <w:numFmt w:val="lowerLetter"/>
      <w:pStyle w:val="ListAlpha"/>
      <w:lvlText w:val="%8."/>
      <w:lvlJc w:val="left"/>
      <w:pPr>
        <w:ind w:left="1080" w:hanging="360"/>
      </w:pPr>
      <w:rPr>
        <w:rFonts w:ascii="Book Antiqua" w:hAnsi="Book Antiqua" w:hint="default"/>
        <w:sz w:val="26"/>
      </w:rPr>
    </w:lvl>
    <w:lvl w:ilvl="8">
      <w:start w:val="1"/>
      <w:numFmt w:val="none"/>
      <w:lvlText w:val=""/>
      <w:lvlJc w:val="left"/>
      <w:pPr>
        <w:ind w:left="3240" w:hanging="360"/>
      </w:pPr>
      <w:rPr>
        <w:rFonts w:hint="default"/>
      </w:rPr>
    </w:lvl>
  </w:abstractNum>
  <w:abstractNum w:abstractNumId="24" w15:restartNumberingAfterBreak="0">
    <w:nsid w:val="640436B8"/>
    <w:multiLevelType w:val="multilevel"/>
    <w:tmpl w:val="51D0119C"/>
    <w:lvl w:ilvl="0">
      <w:start w:val="1"/>
      <w:numFmt w:val="decimal"/>
      <w:lvlText w:val="%1."/>
      <w:lvlJc w:val="left"/>
      <w:pPr>
        <w:ind w:left="634"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start w:val="1"/>
      <w:numFmt w:val="decimal"/>
      <w:lvlText w:val="%1.%2"/>
      <w:lvlJc w:val="left"/>
      <w:pPr>
        <w:ind w:left="1354" w:hanging="540"/>
      </w:pPr>
      <w:rPr>
        <w:rFonts w:ascii="Times New Roman" w:eastAsia="Times New Roman" w:hAnsi="Times New Roman" w:cs="Times New Roman" w:hint="default"/>
        <w:b w:val="0"/>
        <w:bCs w:val="0"/>
        <w:i w:val="0"/>
        <w:iCs w:val="0"/>
        <w:spacing w:val="0"/>
        <w:w w:val="100"/>
        <w:sz w:val="24"/>
        <w:szCs w:val="24"/>
        <w:lang w:val="en-US" w:eastAsia="en-US" w:bidi="ar-SA"/>
      </w:rPr>
    </w:lvl>
    <w:lvl w:ilvl="2">
      <w:start w:val="1"/>
      <w:numFmt w:val="decimal"/>
      <w:lvlText w:val="%1.%2.%3"/>
      <w:lvlJc w:val="left"/>
      <w:pPr>
        <w:ind w:left="2074" w:hanging="718"/>
      </w:pPr>
      <w:rPr>
        <w:color w:val="auto"/>
        <w:u w:val="none"/>
        <w:lang w:val="en-US" w:eastAsia="en-US" w:bidi="ar-SA"/>
      </w:rPr>
    </w:lvl>
    <w:lvl w:ilvl="3">
      <w:start w:val="1"/>
      <w:numFmt w:val="decimal"/>
      <w:lvlText w:val="%1.%2.%3.%4"/>
      <w:lvlJc w:val="left"/>
      <w:pPr>
        <w:ind w:left="2974" w:hanging="900"/>
      </w:pPr>
      <w:rPr>
        <w:rFonts w:ascii="Times New Roman" w:eastAsia="Times New Roman" w:hAnsi="Times New Roman" w:cs="Times New Roman" w:hint="default"/>
        <w:b w:val="0"/>
        <w:bCs w:val="0"/>
        <w:i w:val="0"/>
        <w:iCs w:val="0"/>
        <w:spacing w:val="0"/>
        <w:w w:val="100"/>
        <w:sz w:val="24"/>
        <w:szCs w:val="24"/>
        <w:lang w:val="en-US" w:eastAsia="en-US" w:bidi="ar-SA"/>
      </w:rPr>
    </w:lvl>
    <w:lvl w:ilvl="4">
      <w:start w:val="1"/>
      <w:numFmt w:val="decimal"/>
      <w:lvlText w:val="%1.%2.%3.%4.%5"/>
      <w:lvlJc w:val="left"/>
      <w:pPr>
        <w:ind w:left="4054" w:hanging="1114"/>
      </w:pPr>
      <w:rPr>
        <w:color w:val="auto"/>
        <w:u w:val="none"/>
        <w:lang w:val="en-US" w:eastAsia="en-US" w:bidi="ar-SA"/>
      </w:rPr>
    </w:lvl>
    <w:lvl w:ilvl="5">
      <w:numFmt w:val="bullet"/>
      <w:lvlText w:val="•"/>
      <w:lvlJc w:val="left"/>
      <w:pPr>
        <w:ind w:left="2080" w:hanging="1114"/>
      </w:pPr>
      <w:rPr>
        <w:rFonts w:hint="default"/>
        <w:lang w:val="en-US" w:eastAsia="en-US" w:bidi="ar-SA"/>
      </w:rPr>
    </w:lvl>
    <w:lvl w:ilvl="6">
      <w:numFmt w:val="bullet"/>
      <w:lvlText w:val="•"/>
      <w:lvlJc w:val="left"/>
      <w:pPr>
        <w:ind w:left="2140" w:hanging="1114"/>
      </w:pPr>
      <w:rPr>
        <w:rFonts w:hint="default"/>
        <w:lang w:val="en-US" w:eastAsia="en-US" w:bidi="ar-SA"/>
      </w:rPr>
    </w:lvl>
    <w:lvl w:ilvl="7">
      <w:numFmt w:val="bullet"/>
      <w:lvlText w:val="•"/>
      <w:lvlJc w:val="left"/>
      <w:pPr>
        <w:ind w:left="2580" w:hanging="1114"/>
      </w:pPr>
      <w:rPr>
        <w:rFonts w:hint="default"/>
        <w:lang w:val="en-US" w:eastAsia="en-US" w:bidi="ar-SA"/>
      </w:rPr>
    </w:lvl>
    <w:lvl w:ilvl="8">
      <w:numFmt w:val="bullet"/>
      <w:lvlText w:val="•"/>
      <w:lvlJc w:val="left"/>
      <w:pPr>
        <w:ind w:left="2680" w:hanging="1114"/>
      </w:pPr>
      <w:rPr>
        <w:rFonts w:hint="default"/>
        <w:lang w:val="en-US" w:eastAsia="en-US" w:bidi="ar-SA"/>
      </w:rPr>
    </w:lvl>
  </w:abstractNum>
  <w:abstractNum w:abstractNumId="25" w15:restartNumberingAfterBreak="0">
    <w:nsid w:val="68F9676C"/>
    <w:multiLevelType w:val="hybridMultilevel"/>
    <w:tmpl w:val="EC96DC9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6B8218D6"/>
    <w:multiLevelType w:val="hybridMultilevel"/>
    <w:tmpl w:val="01CEB424"/>
    <w:lvl w:ilvl="0" w:tplc="D444F654">
      <w:start w:val="3"/>
      <w:numFmt w:val="bullet"/>
      <w:lvlText w:val="-"/>
      <w:lvlJc w:val="left"/>
      <w:pPr>
        <w:ind w:left="1800" w:hanging="360"/>
      </w:pPr>
      <w:rPr>
        <w:rFonts w:ascii="Book Antiqua" w:eastAsiaTheme="minorHAnsi" w:hAnsi="Book Antiqua" w:cstheme="minorBid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6FDF7E1C"/>
    <w:multiLevelType w:val="hybridMultilevel"/>
    <w:tmpl w:val="2F5AD6F8"/>
    <w:lvl w:ilvl="0" w:tplc="721C3134">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7140620E"/>
    <w:multiLevelType w:val="hybridMultilevel"/>
    <w:tmpl w:val="0C0EF96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74A70262"/>
    <w:multiLevelType w:val="hybridMultilevel"/>
    <w:tmpl w:val="1AEC44E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789A0AFE"/>
    <w:multiLevelType w:val="multilevel"/>
    <w:tmpl w:val="7EAACF48"/>
    <w:lvl w:ilvl="0">
      <w:start w:val="1"/>
      <w:numFmt w:val="decimal"/>
      <w:pStyle w:val="OP"/>
      <w:lvlText w:val="%1."/>
      <w:lvlJc w:val="right"/>
      <w:pPr>
        <w:ind w:left="0" w:firstLine="540"/>
      </w:pPr>
      <w:rPr>
        <w:rFonts w:hint="default"/>
      </w:rPr>
    </w:lvl>
    <w:lvl w:ilvl="1">
      <w:start w:val="1"/>
      <w:numFmt w:val="lowerLetter"/>
      <w:lvlText w:val="%2."/>
      <w:lvlJc w:val="left"/>
      <w:pPr>
        <w:ind w:left="1152" w:hanging="432"/>
      </w:pPr>
      <w:rPr>
        <w:rFonts w:ascii="Book Antiqua" w:eastAsiaTheme="minorHAnsi" w:hAnsi="Book Antiqua" w:cstheme="minorBidi"/>
      </w:rPr>
    </w:lvl>
    <w:lvl w:ilvl="2">
      <w:start w:val="1"/>
      <w:numFmt w:val="none"/>
      <w:lvlText w:val=""/>
      <w:lvlJc w:val="left"/>
      <w:pPr>
        <w:ind w:left="720" w:firstLine="0"/>
      </w:pPr>
      <w:rPr>
        <w:rFonts w:hint="default"/>
      </w:rPr>
    </w:lvl>
    <w:lvl w:ilvl="3">
      <w:start w:val="1"/>
      <w:numFmt w:val="none"/>
      <w:lvlText w:val=""/>
      <w:lvlJc w:val="left"/>
      <w:pPr>
        <w:ind w:left="720" w:firstLine="0"/>
      </w:pPr>
      <w:rPr>
        <w:rFonts w:hint="default"/>
      </w:rPr>
    </w:lvl>
    <w:lvl w:ilvl="4">
      <w:start w:val="1"/>
      <w:numFmt w:val="none"/>
      <w:lvlText w:val=""/>
      <w:lvlJc w:val="left"/>
      <w:pPr>
        <w:ind w:left="720" w:firstLine="0"/>
      </w:pPr>
      <w:rPr>
        <w:rFonts w:hint="default"/>
      </w:rPr>
    </w:lvl>
    <w:lvl w:ilvl="5">
      <w:start w:val="1"/>
      <w:numFmt w:val="none"/>
      <w:lvlText w:val=""/>
      <w:lvlJc w:val="left"/>
      <w:pPr>
        <w:ind w:left="720" w:firstLine="0"/>
      </w:pPr>
      <w:rPr>
        <w:rFonts w:hint="default"/>
      </w:rPr>
    </w:lvl>
    <w:lvl w:ilvl="6">
      <w:start w:val="1"/>
      <w:numFmt w:val="none"/>
      <w:lvlText w:val=""/>
      <w:lvlJc w:val="left"/>
      <w:pPr>
        <w:ind w:left="720" w:firstLine="0"/>
      </w:pPr>
      <w:rPr>
        <w:rFonts w:hint="default"/>
      </w:rPr>
    </w:lvl>
    <w:lvl w:ilvl="7">
      <w:start w:val="1"/>
      <w:numFmt w:val="none"/>
      <w:lvlText w:val=""/>
      <w:lvlJc w:val="left"/>
      <w:pPr>
        <w:ind w:left="720" w:firstLine="0"/>
      </w:pPr>
      <w:rPr>
        <w:rFonts w:hint="default"/>
      </w:rPr>
    </w:lvl>
    <w:lvl w:ilvl="8">
      <w:start w:val="1"/>
      <w:numFmt w:val="none"/>
      <w:lvlText w:val=""/>
      <w:lvlJc w:val="left"/>
      <w:pPr>
        <w:ind w:left="720" w:firstLine="0"/>
      </w:pPr>
      <w:rPr>
        <w:rFonts w:hint="default"/>
      </w:rPr>
    </w:lvl>
  </w:abstractNum>
  <w:abstractNum w:abstractNumId="31" w15:restartNumberingAfterBreak="0">
    <w:nsid w:val="7942381F"/>
    <w:multiLevelType w:val="hybridMultilevel"/>
    <w:tmpl w:val="65EA1CB2"/>
    <w:lvl w:ilvl="0" w:tplc="23BC65F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7B3A2412"/>
    <w:multiLevelType w:val="hybridMultilevel"/>
    <w:tmpl w:val="DC5AE6B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354526949">
    <w:abstractNumId w:val="21"/>
  </w:num>
  <w:num w:numId="2" w16cid:durableId="140774137">
    <w:abstractNumId w:val="3"/>
  </w:num>
  <w:num w:numId="3" w16cid:durableId="1898543446">
    <w:abstractNumId w:val="20"/>
  </w:num>
  <w:num w:numId="4" w16cid:durableId="701521005">
    <w:abstractNumId w:val="4"/>
  </w:num>
  <w:num w:numId="5" w16cid:durableId="2017029027">
    <w:abstractNumId w:val="30"/>
  </w:num>
  <w:num w:numId="6" w16cid:durableId="973756952">
    <w:abstractNumId w:val="16"/>
  </w:num>
  <w:num w:numId="7" w16cid:durableId="827667741">
    <w:abstractNumId w:val="9"/>
  </w:num>
  <w:num w:numId="8" w16cid:durableId="1760327020">
    <w:abstractNumId w:val="27"/>
  </w:num>
  <w:num w:numId="9" w16cid:durableId="816924040">
    <w:abstractNumId w:val="0"/>
  </w:num>
  <w:num w:numId="10" w16cid:durableId="1817916489">
    <w:abstractNumId w:val="8"/>
  </w:num>
  <w:num w:numId="11" w16cid:durableId="291985460">
    <w:abstractNumId w:val="10"/>
  </w:num>
  <w:num w:numId="12" w16cid:durableId="467941983">
    <w:abstractNumId w:val="7"/>
  </w:num>
  <w:num w:numId="13" w16cid:durableId="712996464">
    <w:abstractNumId w:val="11"/>
  </w:num>
  <w:num w:numId="14" w16cid:durableId="1303778653">
    <w:abstractNumId w:val="14"/>
  </w:num>
  <w:num w:numId="15" w16cid:durableId="1714382259">
    <w:abstractNumId w:val="23"/>
  </w:num>
  <w:num w:numId="16" w16cid:durableId="54810768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114637577">
    <w:abstractNumId w:val="23"/>
  </w:num>
  <w:num w:numId="18" w16cid:durableId="1437870846">
    <w:abstractNumId w:val="32"/>
  </w:num>
  <w:num w:numId="19" w16cid:durableId="745960599">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2"/>
    </w:lvlOverride>
    <w:lvlOverride w:ilvl="7">
      <w:startOverride w:val="1"/>
    </w:lvlOverride>
    <w:lvlOverride w:ilvl="8">
      <w:startOverride w:val="1"/>
    </w:lvlOverride>
  </w:num>
  <w:num w:numId="20" w16cid:durableId="2038579589">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5"/>
    </w:lvlOverride>
    <w:lvlOverride w:ilvl="7">
      <w:startOverride w:val="1"/>
    </w:lvlOverride>
    <w:lvlOverride w:ilvl="8">
      <w:startOverride w:val="1"/>
    </w:lvlOverride>
  </w:num>
  <w:num w:numId="21" w16cid:durableId="1258295821">
    <w:abstractNumId w:val="23"/>
  </w:num>
  <w:num w:numId="22" w16cid:durableId="725295191">
    <w:abstractNumId w:val="22"/>
  </w:num>
  <w:num w:numId="23" w16cid:durableId="157380825">
    <w:abstractNumId w:val="1"/>
  </w:num>
  <w:num w:numId="24" w16cid:durableId="1864778635">
    <w:abstractNumId w:val="15"/>
  </w:num>
  <w:num w:numId="25" w16cid:durableId="540480622">
    <w:abstractNumId w:val="25"/>
  </w:num>
  <w:num w:numId="26" w16cid:durableId="482353053">
    <w:abstractNumId w:val="29"/>
  </w:num>
  <w:num w:numId="27" w16cid:durableId="545874089">
    <w:abstractNumId w:val="26"/>
  </w:num>
  <w:num w:numId="28" w16cid:durableId="1782528117">
    <w:abstractNumId w:val="12"/>
  </w:num>
  <w:num w:numId="29" w16cid:durableId="1074812211">
    <w:abstractNumId w:val="13"/>
  </w:num>
  <w:num w:numId="30" w16cid:durableId="1151170895">
    <w:abstractNumId w:val="31"/>
  </w:num>
  <w:num w:numId="31" w16cid:durableId="656687941">
    <w:abstractNumId w:val="28"/>
  </w:num>
  <w:num w:numId="32" w16cid:durableId="100574556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721709077">
    <w:abstractNumId w:val="24"/>
  </w:num>
  <w:num w:numId="34" w16cid:durableId="1543863711">
    <w:abstractNumId w:val="17"/>
  </w:num>
  <w:num w:numId="35" w16cid:durableId="1713797859">
    <w:abstractNumId w:val="5"/>
  </w:num>
  <w:num w:numId="36" w16cid:durableId="1673147020">
    <w:abstractNumId w:val="18"/>
  </w:num>
  <w:num w:numId="37" w16cid:durableId="1891382665">
    <w:abstractNumId w:val="19"/>
  </w:num>
  <w:num w:numId="38" w16cid:durableId="26608249">
    <w:abstractNumId w:val="6"/>
  </w:num>
  <w:num w:numId="39" w16cid:durableId="712270531">
    <w:abstractNumId w:val="2"/>
  </w:num>
  <w:num w:numId="40" w16cid:durableId="1214002024">
    <w:abstractNumId w:val="3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2F76"/>
    <w:rsid w:val="00000F6A"/>
    <w:rsid w:val="00003AF9"/>
    <w:rsid w:val="00003C72"/>
    <w:rsid w:val="00004912"/>
    <w:rsid w:val="00004D37"/>
    <w:rsid w:val="000051B7"/>
    <w:rsid w:val="00006029"/>
    <w:rsid w:val="00006083"/>
    <w:rsid w:val="0000649D"/>
    <w:rsid w:val="00006FA1"/>
    <w:rsid w:val="000102C9"/>
    <w:rsid w:val="000121D5"/>
    <w:rsid w:val="000124CA"/>
    <w:rsid w:val="000129D3"/>
    <w:rsid w:val="000134EE"/>
    <w:rsid w:val="000144B5"/>
    <w:rsid w:val="00014CF2"/>
    <w:rsid w:val="000155F0"/>
    <w:rsid w:val="000158FD"/>
    <w:rsid w:val="00016985"/>
    <w:rsid w:val="0001763B"/>
    <w:rsid w:val="00017BA0"/>
    <w:rsid w:val="00021DD3"/>
    <w:rsid w:val="00023061"/>
    <w:rsid w:val="0002306E"/>
    <w:rsid w:val="00024CE6"/>
    <w:rsid w:val="00025279"/>
    <w:rsid w:val="00026906"/>
    <w:rsid w:val="00026FB9"/>
    <w:rsid w:val="00030761"/>
    <w:rsid w:val="00031D0B"/>
    <w:rsid w:val="00032037"/>
    <w:rsid w:val="00033B40"/>
    <w:rsid w:val="00035FF6"/>
    <w:rsid w:val="00036B6A"/>
    <w:rsid w:val="000404AF"/>
    <w:rsid w:val="00040A47"/>
    <w:rsid w:val="00040B42"/>
    <w:rsid w:val="00040E08"/>
    <w:rsid w:val="0004132E"/>
    <w:rsid w:val="000416AB"/>
    <w:rsid w:val="0004413E"/>
    <w:rsid w:val="0004523A"/>
    <w:rsid w:val="0004569B"/>
    <w:rsid w:val="000462E0"/>
    <w:rsid w:val="000470AC"/>
    <w:rsid w:val="000474A5"/>
    <w:rsid w:val="0005098F"/>
    <w:rsid w:val="00050A8B"/>
    <w:rsid w:val="000512D4"/>
    <w:rsid w:val="00051819"/>
    <w:rsid w:val="000521DD"/>
    <w:rsid w:val="000526A2"/>
    <w:rsid w:val="000530BF"/>
    <w:rsid w:val="00053147"/>
    <w:rsid w:val="00053428"/>
    <w:rsid w:val="000539FB"/>
    <w:rsid w:val="00054A40"/>
    <w:rsid w:val="00055029"/>
    <w:rsid w:val="000562FE"/>
    <w:rsid w:val="00056C47"/>
    <w:rsid w:val="00057A88"/>
    <w:rsid w:val="000605B8"/>
    <w:rsid w:val="0006109D"/>
    <w:rsid w:val="0006166D"/>
    <w:rsid w:val="000623BD"/>
    <w:rsid w:val="00062534"/>
    <w:rsid w:val="0006299E"/>
    <w:rsid w:val="0006408F"/>
    <w:rsid w:val="000645AF"/>
    <w:rsid w:val="00064914"/>
    <w:rsid w:val="00064B0F"/>
    <w:rsid w:val="00064DC9"/>
    <w:rsid w:val="00064EC5"/>
    <w:rsid w:val="000656AB"/>
    <w:rsid w:val="0006574A"/>
    <w:rsid w:val="00065C7E"/>
    <w:rsid w:val="00065E03"/>
    <w:rsid w:val="0006636F"/>
    <w:rsid w:val="0006696B"/>
    <w:rsid w:val="00067031"/>
    <w:rsid w:val="0006747F"/>
    <w:rsid w:val="000705B6"/>
    <w:rsid w:val="000708E0"/>
    <w:rsid w:val="00070BD1"/>
    <w:rsid w:val="0007115A"/>
    <w:rsid w:val="00071506"/>
    <w:rsid w:val="00071949"/>
    <w:rsid w:val="0007326A"/>
    <w:rsid w:val="000745CC"/>
    <w:rsid w:val="00074836"/>
    <w:rsid w:val="00074A78"/>
    <w:rsid w:val="00074AC8"/>
    <w:rsid w:val="0007524D"/>
    <w:rsid w:val="00077770"/>
    <w:rsid w:val="0008006A"/>
    <w:rsid w:val="00080C70"/>
    <w:rsid w:val="000813E2"/>
    <w:rsid w:val="000819C2"/>
    <w:rsid w:val="000837A2"/>
    <w:rsid w:val="00084653"/>
    <w:rsid w:val="0008485E"/>
    <w:rsid w:val="0008549E"/>
    <w:rsid w:val="00087D58"/>
    <w:rsid w:val="00090DB3"/>
    <w:rsid w:val="00091446"/>
    <w:rsid w:val="000937CE"/>
    <w:rsid w:val="00094F3E"/>
    <w:rsid w:val="0009554F"/>
    <w:rsid w:val="00095C7E"/>
    <w:rsid w:val="00095CBF"/>
    <w:rsid w:val="00096805"/>
    <w:rsid w:val="000969C3"/>
    <w:rsid w:val="00096FF6"/>
    <w:rsid w:val="000973C8"/>
    <w:rsid w:val="00097728"/>
    <w:rsid w:val="000A0557"/>
    <w:rsid w:val="000A0DA9"/>
    <w:rsid w:val="000A0EF9"/>
    <w:rsid w:val="000A1AE9"/>
    <w:rsid w:val="000A1DDC"/>
    <w:rsid w:val="000A2AA9"/>
    <w:rsid w:val="000A4546"/>
    <w:rsid w:val="000A48C9"/>
    <w:rsid w:val="000A56F2"/>
    <w:rsid w:val="000A5A36"/>
    <w:rsid w:val="000A5AA2"/>
    <w:rsid w:val="000A65DA"/>
    <w:rsid w:val="000A65F4"/>
    <w:rsid w:val="000A6E05"/>
    <w:rsid w:val="000A7739"/>
    <w:rsid w:val="000A79E2"/>
    <w:rsid w:val="000B037B"/>
    <w:rsid w:val="000B04BA"/>
    <w:rsid w:val="000B059C"/>
    <w:rsid w:val="000B063F"/>
    <w:rsid w:val="000B12FA"/>
    <w:rsid w:val="000B1DCD"/>
    <w:rsid w:val="000B209E"/>
    <w:rsid w:val="000B217C"/>
    <w:rsid w:val="000B23F4"/>
    <w:rsid w:val="000B2511"/>
    <w:rsid w:val="000B253F"/>
    <w:rsid w:val="000B2832"/>
    <w:rsid w:val="000B3119"/>
    <w:rsid w:val="000B44E7"/>
    <w:rsid w:val="000B46D6"/>
    <w:rsid w:val="000B4F9A"/>
    <w:rsid w:val="000B5CD3"/>
    <w:rsid w:val="000B6DF3"/>
    <w:rsid w:val="000B7A18"/>
    <w:rsid w:val="000C08BF"/>
    <w:rsid w:val="000C095A"/>
    <w:rsid w:val="000C167B"/>
    <w:rsid w:val="000C1E25"/>
    <w:rsid w:val="000C2705"/>
    <w:rsid w:val="000C36A6"/>
    <w:rsid w:val="000C3B9A"/>
    <w:rsid w:val="000C3BCB"/>
    <w:rsid w:val="000C457E"/>
    <w:rsid w:val="000C49D0"/>
    <w:rsid w:val="000C54AF"/>
    <w:rsid w:val="000C5683"/>
    <w:rsid w:val="000C62A9"/>
    <w:rsid w:val="000C6A50"/>
    <w:rsid w:val="000C72C4"/>
    <w:rsid w:val="000C7913"/>
    <w:rsid w:val="000C7CEA"/>
    <w:rsid w:val="000C7DB0"/>
    <w:rsid w:val="000D05FC"/>
    <w:rsid w:val="000D0CC7"/>
    <w:rsid w:val="000D206D"/>
    <w:rsid w:val="000D2470"/>
    <w:rsid w:val="000D25A8"/>
    <w:rsid w:val="000D2DCF"/>
    <w:rsid w:val="000D414E"/>
    <w:rsid w:val="000D4A00"/>
    <w:rsid w:val="000D57CE"/>
    <w:rsid w:val="000D66EC"/>
    <w:rsid w:val="000D7030"/>
    <w:rsid w:val="000D715A"/>
    <w:rsid w:val="000D73DD"/>
    <w:rsid w:val="000D75D7"/>
    <w:rsid w:val="000D7CE3"/>
    <w:rsid w:val="000E10EC"/>
    <w:rsid w:val="000E270A"/>
    <w:rsid w:val="000E270D"/>
    <w:rsid w:val="000E42FB"/>
    <w:rsid w:val="000E450D"/>
    <w:rsid w:val="000E4A97"/>
    <w:rsid w:val="000E4C53"/>
    <w:rsid w:val="000E4CCA"/>
    <w:rsid w:val="000E5727"/>
    <w:rsid w:val="000E7808"/>
    <w:rsid w:val="000E7BB1"/>
    <w:rsid w:val="000F0598"/>
    <w:rsid w:val="000F0DEA"/>
    <w:rsid w:val="000F0E5E"/>
    <w:rsid w:val="000F279F"/>
    <w:rsid w:val="000F31CA"/>
    <w:rsid w:val="000F34CD"/>
    <w:rsid w:val="000F3FC5"/>
    <w:rsid w:val="000F48C6"/>
    <w:rsid w:val="000F50E5"/>
    <w:rsid w:val="000F5160"/>
    <w:rsid w:val="000F5662"/>
    <w:rsid w:val="000F5F62"/>
    <w:rsid w:val="000F66FF"/>
    <w:rsid w:val="000F6F2F"/>
    <w:rsid w:val="000F73BF"/>
    <w:rsid w:val="001003AE"/>
    <w:rsid w:val="00100898"/>
    <w:rsid w:val="0010132C"/>
    <w:rsid w:val="001013CB"/>
    <w:rsid w:val="001014A8"/>
    <w:rsid w:val="00101E01"/>
    <w:rsid w:val="001021E5"/>
    <w:rsid w:val="001039B2"/>
    <w:rsid w:val="00104B93"/>
    <w:rsid w:val="00104EDF"/>
    <w:rsid w:val="00104F13"/>
    <w:rsid w:val="001051AD"/>
    <w:rsid w:val="00105A7B"/>
    <w:rsid w:val="00105E84"/>
    <w:rsid w:val="00106046"/>
    <w:rsid w:val="0010655E"/>
    <w:rsid w:val="001103D0"/>
    <w:rsid w:val="001106DE"/>
    <w:rsid w:val="0011121E"/>
    <w:rsid w:val="00111DFE"/>
    <w:rsid w:val="00111E59"/>
    <w:rsid w:val="001129DB"/>
    <w:rsid w:val="00113C9D"/>
    <w:rsid w:val="001144FC"/>
    <w:rsid w:val="0011463D"/>
    <w:rsid w:val="00114D8E"/>
    <w:rsid w:val="00115C1C"/>
    <w:rsid w:val="00116270"/>
    <w:rsid w:val="00117CFF"/>
    <w:rsid w:val="00121089"/>
    <w:rsid w:val="00121197"/>
    <w:rsid w:val="00124003"/>
    <w:rsid w:val="001240E6"/>
    <w:rsid w:val="0012682E"/>
    <w:rsid w:val="001269B7"/>
    <w:rsid w:val="00127191"/>
    <w:rsid w:val="00127554"/>
    <w:rsid w:val="001303B5"/>
    <w:rsid w:val="001325F4"/>
    <w:rsid w:val="00133407"/>
    <w:rsid w:val="0013384A"/>
    <w:rsid w:val="0013463E"/>
    <w:rsid w:val="0013477E"/>
    <w:rsid w:val="00134BBE"/>
    <w:rsid w:val="00134C87"/>
    <w:rsid w:val="001353B0"/>
    <w:rsid w:val="0013697F"/>
    <w:rsid w:val="00136B16"/>
    <w:rsid w:val="00136ED8"/>
    <w:rsid w:val="00136FE2"/>
    <w:rsid w:val="00140533"/>
    <w:rsid w:val="001418FA"/>
    <w:rsid w:val="00143841"/>
    <w:rsid w:val="001438E0"/>
    <w:rsid w:val="00143909"/>
    <w:rsid w:val="00145815"/>
    <w:rsid w:val="0014649B"/>
    <w:rsid w:val="00146907"/>
    <w:rsid w:val="00146C11"/>
    <w:rsid w:val="00147273"/>
    <w:rsid w:val="00147636"/>
    <w:rsid w:val="0015006F"/>
    <w:rsid w:val="00152C95"/>
    <w:rsid w:val="00153519"/>
    <w:rsid w:val="001536E1"/>
    <w:rsid w:val="0015499C"/>
    <w:rsid w:val="00154B71"/>
    <w:rsid w:val="00155456"/>
    <w:rsid w:val="00160723"/>
    <w:rsid w:val="001607DA"/>
    <w:rsid w:val="00160CD3"/>
    <w:rsid w:val="00161297"/>
    <w:rsid w:val="00161AC7"/>
    <w:rsid w:val="001622C0"/>
    <w:rsid w:val="00162519"/>
    <w:rsid w:val="001627D0"/>
    <w:rsid w:val="00163CC9"/>
    <w:rsid w:val="00164F7B"/>
    <w:rsid w:val="00166044"/>
    <w:rsid w:val="0016674B"/>
    <w:rsid w:val="001668E6"/>
    <w:rsid w:val="00166FDC"/>
    <w:rsid w:val="001678D7"/>
    <w:rsid w:val="001700EC"/>
    <w:rsid w:val="00170176"/>
    <w:rsid w:val="001711BC"/>
    <w:rsid w:val="00171C1C"/>
    <w:rsid w:val="00171D99"/>
    <w:rsid w:val="00173DCE"/>
    <w:rsid w:val="00174718"/>
    <w:rsid w:val="00177728"/>
    <w:rsid w:val="00177C2F"/>
    <w:rsid w:val="00177DF8"/>
    <w:rsid w:val="00180154"/>
    <w:rsid w:val="001817EA"/>
    <w:rsid w:val="0018225D"/>
    <w:rsid w:val="0018237A"/>
    <w:rsid w:val="0018442B"/>
    <w:rsid w:val="00184A8F"/>
    <w:rsid w:val="00184BDC"/>
    <w:rsid w:val="00185452"/>
    <w:rsid w:val="00185985"/>
    <w:rsid w:val="00185B5A"/>
    <w:rsid w:val="001864CD"/>
    <w:rsid w:val="00186624"/>
    <w:rsid w:val="00190A35"/>
    <w:rsid w:val="00190DC7"/>
    <w:rsid w:val="001917AC"/>
    <w:rsid w:val="00191872"/>
    <w:rsid w:val="001937F6"/>
    <w:rsid w:val="00195B9D"/>
    <w:rsid w:val="00195F26"/>
    <w:rsid w:val="001970DC"/>
    <w:rsid w:val="0019713E"/>
    <w:rsid w:val="001A0236"/>
    <w:rsid w:val="001A06A1"/>
    <w:rsid w:val="001A0796"/>
    <w:rsid w:val="001A08D7"/>
    <w:rsid w:val="001A0AFD"/>
    <w:rsid w:val="001A1D76"/>
    <w:rsid w:val="001A23DE"/>
    <w:rsid w:val="001A33E1"/>
    <w:rsid w:val="001A3A19"/>
    <w:rsid w:val="001A4836"/>
    <w:rsid w:val="001A5086"/>
    <w:rsid w:val="001A63CC"/>
    <w:rsid w:val="001A71F2"/>
    <w:rsid w:val="001A7363"/>
    <w:rsid w:val="001A754E"/>
    <w:rsid w:val="001B05E6"/>
    <w:rsid w:val="001B179B"/>
    <w:rsid w:val="001B1EB5"/>
    <w:rsid w:val="001B3660"/>
    <w:rsid w:val="001B5418"/>
    <w:rsid w:val="001B5A97"/>
    <w:rsid w:val="001B6962"/>
    <w:rsid w:val="001BCE3A"/>
    <w:rsid w:val="001C0387"/>
    <w:rsid w:val="001C125E"/>
    <w:rsid w:val="001C1D57"/>
    <w:rsid w:val="001C1F8E"/>
    <w:rsid w:val="001C24C3"/>
    <w:rsid w:val="001C2DB3"/>
    <w:rsid w:val="001C2DE4"/>
    <w:rsid w:val="001C3104"/>
    <w:rsid w:val="001C363F"/>
    <w:rsid w:val="001C3C9A"/>
    <w:rsid w:val="001C3FD0"/>
    <w:rsid w:val="001C5666"/>
    <w:rsid w:val="001C59BE"/>
    <w:rsid w:val="001C7C1C"/>
    <w:rsid w:val="001C7C3A"/>
    <w:rsid w:val="001D1E08"/>
    <w:rsid w:val="001D272B"/>
    <w:rsid w:val="001D2E24"/>
    <w:rsid w:val="001D3A40"/>
    <w:rsid w:val="001D4A05"/>
    <w:rsid w:val="001D4D15"/>
    <w:rsid w:val="001D562A"/>
    <w:rsid w:val="001D6B71"/>
    <w:rsid w:val="001D7647"/>
    <w:rsid w:val="001D7D6C"/>
    <w:rsid w:val="001E0827"/>
    <w:rsid w:val="001E0EAE"/>
    <w:rsid w:val="001E0EC8"/>
    <w:rsid w:val="001E1F5C"/>
    <w:rsid w:val="001E2557"/>
    <w:rsid w:val="001E2A62"/>
    <w:rsid w:val="001E3FCC"/>
    <w:rsid w:val="001E469C"/>
    <w:rsid w:val="001E4760"/>
    <w:rsid w:val="001E48CC"/>
    <w:rsid w:val="001E4DBC"/>
    <w:rsid w:val="001E507A"/>
    <w:rsid w:val="001E526E"/>
    <w:rsid w:val="001E5796"/>
    <w:rsid w:val="001E5CDF"/>
    <w:rsid w:val="001E6E1F"/>
    <w:rsid w:val="001E7CFB"/>
    <w:rsid w:val="001F10D2"/>
    <w:rsid w:val="001F1C41"/>
    <w:rsid w:val="001F1F02"/>
    <w:rsid w:val="001F2819"/>
    <w:rsid w:val="001F2A4F"/>
    <w:rsid w:val="001F3B0C"/>
    <w:rsid w:val="001F3BBF"/>
    <w:rsid w:val="001F3D4E"/>
    <w:rsid w:val="001F3DC6"/>
    <w:rsid w:val="001F3EE6"/>
    <w:rsid w:val="001F56A3"/>
    <w:rsid w:val="001F598E"/>
    <w:rsid w:val="001F5C00"/>
    <w:rsid w:val="001F66F1"/>
    <w:rsid w:val="001F682B"/>
    <w:rsid w:val="001F6935"/>
    <w:rsid w:val="001F69D0"/>
    <w:rsid w:val="001F6AAE"/>
    <w:rsid w:val="001F7848"/>
    <w:rsid w:val="001F7AF9"/>
    <w:rsid w:val="002004AB"/>
    <w:rsid w:val="00200E75"/>
    <w:rsid w:val="00201332"/>
    <w:rsid w:val="00201383"/>
    <w:rsid w:val="00202493"/>
    <w:rsid w:val="0020325A"/>
    <w:rsid w:val="00203F96"/>
    <w:rsid w:val="002043CB"/>
    <w:rsid w:val="002043EC"/>
    <w:rsid w:val="002045B3"/>
    <w:rsid w:val="00204DCC"/>
    <w:rsid w:val="00204E69"/>
    <w:rsid w:val="002050D7"/>
    <w:rsid w:val="00205593"/>
    <w:rsid w:val="00205DDD"/>
    <w:rsid w:val="0020640F"/>
    <w:rsid w:val="002070FB"/>
    <w:rsid w:val="002101E7"/>
    <w:rsid w:val="0021023C"/>
    <w:rsid w:val="00210485"/>
    <w:rsid w:val="00210D86"/>
    <w:rsid w:val="00211440"/>
    <w:rsid w:val="00212A69"/>
    <w:rsid w:val="00213225"/>
    <w:rsid w:val="00213ADF"/>
    <w:rsid w:val="00213B63"/>
    <w:rsid w:val="00213C79"/>
    <w:rsid w:val="0021401E"/>
    <w:rsid w:val="00214F38"/>
    <w:rsid w:val="00215091"/>
    <w:rsid w:val="002150E0"/>
    <w:rsid w:val="00215357"/>
    <w:rsid w:val="00215852"/>
    <w:rsid w:val="00217D49"/>
    <w:rsid w:val="00217E84"/>
    <w:rsid w:val="00223FE6"/>
    <w:rsid w:val="00225D58"/>
    <w:rsid w:val="00225FAD"/>
    <w:rsid w:val="00226331"/>
    <w:rsid w:val="00226458"/>
    <w:rsid w:val="00226607"/>
    <w:rsid w:val="00226A5A"/>
    <w:rsid w:val="00227E50"/>
    <w:rsid w:val="00230267"/>
    <w:rsid w:val="00232858"/>
    <w:rsid w:val="00232DF8"/>
    <w:rsid w:val="00233207"/>
    <w:rsid w:val="00233C1E"/>
    <w:rsid w:val="00233E51"/>
    <w:rsid w:val="00233E58"/>
    <w:rsid w:val="002348E7"/>
    <w:rsid w:val="00234B1A"/>
    <w:rsid w:val="00236B58"/>
    <w:rsid w:val="00237307"/>
    <w:rsid w:val="00237401"/>
    <w:rsid w:val="00237952"/>
    <w:rsid w:val="00240C2F"/>
    <w:rsid w:val="00240D4D"/>
    <w:rsid w:val="00241C87"/>
    <w:rsid w:val="0024299D"/>
    <w:rsid w:val="002432EA"/>
    <w:rsid w:val="00243CFE"/>
    <w:rsid w:val="00243DC0"/>
    <w:rsid w:val="00244A08"/>
    <w:rsid w:val="002455A1"/>
    <w:rsid w:val="00245E73"/>
    <w:rsid w:val="00246402"/>
    <w:rsid w:val="00247477"/>
    <w:rsid w:val="002474C2"/>
    <w:rsid w:val="00247C92"/>
    <w:rsid w:val="00247D85"/>
    <w:rsid w:val="002503A7"/>
    <w:rsid w:val="00250CFE"/>
    <w:rsid w:val="00251AD9"/>
    <w:rsid w:val="00251BAE"/>
    <w:rsid w:val="00251FF2"/>
    <w:rsid w:val="0025259A"/>
    <w:rsid w:val="0025444A"/>
    <w:rsid w:val="00254C74"/>
    <w:rsid w:val="0025675B"/>
    <w:rsid w:val="00257BAC"/>
    <w:rsid w:val="00257FE8"/>
    <w:rsid w:val="002602E6"/>
    <w:rsid w:val="002606A1"/>
    <w:rsid w:val="00261067"/>
    <w:rsid w:val="00261678"/>
    <w:rsid w:val="00262210"/>
    <w:rsid w:val="0026497B"/>
    <w:rsid w:val="00265D07"/>
    <w:rsid w:val="00265D0E"/>
    <w:rsid w:val="00270440"/>
    <w:rsid w:val="00270713"/>
    <w:rsid w:val="00271127"/>
    <w:rsid w:val="002738D5"/>
    <w:rsid w:val="00273C21"/>
    <w:rsid w:val="002750F1"/>
    <w:rsid w:val="0027633F"/>
    <w:rsid w:val="00276D66"/>
    <w:rsid w:val="002803DF"/>
    <w:rsid w:val="00280558"/>
    <w:rsid w:val="0028056C"/>
    <w:rsid w:val="00280D5D"/>
    <w:rsid w:val="00282868"/>
    <w:rsid w:val="0028384C"/>
    <w:rsid w:val="002841FB"/>
    <w:rsid w:val="00284A4B"/>
    <w:rsid w:val="00284B03"/>
    <w:rsid w:val="00284D8D"/>
    <w:rsid w:val="00284EB3"/>
    <w:rsid w:val="0028593C"/>
    <w:rsid w:val="00285C47"/>
    <w:rsid w:val="002864B0"/>
    <w:rsid w:val="00286732"/>
    <w:rsid w:val="0028677A"/>
    <w:rsid w:val="0028772F"/>
    <w:rsid w:val="00287BC5"/>
    <w:rsid w:val="00290C2E"/>
    <w:rsid w:val="00290CF3"/>
    <w:rsid w:val="00290F7B"/>
    <w:rsid w:val="00293435"/>
    <w:rsid w:val="00293DEE"/>
    <w:rsid w:val="0029476C"/>
    <w:rsid w:val="002947E6"/>
    <w:rsid w:val="002948B5"/>
    <w:rsid w:val="00294B76"/>
    <w:rsid w:val="0029528F"/>
    <w:rsid w:val="00295432"/>
    <w:rsid w:val="00295A42"/>
    <w:rsid w:val="002964AC"/>
    <w:rsid w:val="0029664A"/>
    <w:rsid w:val="00297536"/>
    <w:rsid w:val="00297656"/>
    <w:rsid w:val="0029782D"/>
    <w:rsid w:val="002A00FD"/>
    <w:rsid w:val="002A0B5D"/>
    <w:rsid w:val="002A1AAE"/>
    <w:rsid w:val="002A2E02"/>
    <w:rsid w:val="002A37FD"/>
    <w:rsid w:val="002A451E"/>
    <w:rsid w:val="002A4593"/>
    <w:rsid w:val="002A54F7"/>
    <w:rsid w:val="002A5A99"/>
    <w:rsid w:val="002A69F1"/>
    <w:rsid w:val="002A6B17"/>
    <w:rsid w:val="002A762A"/>
    <w:rsid w:val="002B029A"/>
    <w:rsid w:val="002B070E"/>
    <w:rsid w:val="002B0DFC"/>
    <w:rsid w:val="002B1022"/>
    <w:rsid w:val="002B1459"/>
    <w:rsid w:val="002B14C6"/>
    <w:rsid w:val="002B2B04"/>
    <w:rsid w:val="002B3704"/>
    <w:rsid w:val="002B3F2E"/>
    <w:rsid w:val="002B4D95"/>
    <w:rsid w:val="002B5476"/>
    <w:rsid w:val="002B55C0"/>
    <w:rsid w:val="002B6EEF"/>
    <w:rsid w:val="002B7D2B"/>
    <w:rsid w:val="002C11DD"/>
    <w:rsid w:val="002C28E4"/>
    <w:rsid w:val="002C36C7"/>
    <w:rsid w:val="002C52EB"/>
    <w:rsid w:val="002C6729"/>
    <w:rsid w:val="002C7290"/>
    <w:rsid w:val="002C7FE9"/>
    <w:rsid w:val="002D0575"/>
    <w:rsid w:val="002D074F"/>
    <w:rsid w:val="002D0DC5"/>
    <w:rsid w:val="002D1BC3"/>
    <w:rsid w:val="002D2CB8"/>
    <w:rsid w:val="002D488D"/>
    <w:rsid w:val="002D4EFD"/>
    <w:rsid w:val="002D605A"/>
    <w:rsid w:val="002D6E84"/>
    <w:rsid w:val="002D7E20"/>
    <w:rsid w:val="002E229D"/>
    <w:rsid w:val="002E258B"/>
    <w:rsid w:val="002E493E"/>
    <w:rsid w:val="002E50C5"/>
    <w:rsid w:val="002E61B4"/>
    <w:rsid w:val="002E6223"/>
    <w:rsid w:val="002E79BB"/>
    <w:rsid w:val="002F06D1"/>
    <w:rsid w:val="002F10BC"/>
    <w:rsid w:val="002F1780"/>
    <w:rsid w:val="002F188C"/>
    <w:rsid w:val="002F2B8A"/>
    <w:rsid w:val="002F2C38"/>
    <w:rsid w:val="002F4157"/>
    <w:rsid w:val="002F499B"/>
    <w:rsid w:val="002F562E"/>
    <w:rsid w:val="002F5756"/>
    <w:rsid w:val="002F6BA9"/>
    <w:rsid w:val="002F7B6D"/>
    <w:rsid w:val="00301A69"/>
    <w:rsid w:val="00301E80"/>
    <w:rsid w:val="00301F05"/>
    <w:rsid w:val="003020FA"/>
    <w:rsid w:val="003022D1"/>
    <w:rsid w:val="0030296C"/>
    <w:rsid w:val="00302A55"/>
    <w:rsid w:val="00303AE4"/>
    <w:rsid w:val="00304DF6"/>
    <w:rsid w:val="00304F47"/>
    <w:rsid w:val="00305437"/>
    <w:rsid w:val="00305E5D"/>
    <w:rsid w:val="00307E84"/>
    <w:rsid w:val="00310AEB"/>
    <w:rsid w:val="00311BA0"/>
    <w:rsid w:val="00311F94"/>
    <w:rsid w:val="00312C56"/>
    <w:rsid w:val="00312E10"/>
    <w:rsid w:val="00313939"/>
    <w:rsid w:val="003139A3"/>
    <w:rsid w:val="003141D5"/>
    <w:rsid w:val="0031531B"/>
    <w:rsid w:val="00315A97"/>
    <w:rsid w:val="00316071"/>
    <w:rsid w:val="00316246"/>
    <w:rsid w:val="00321153"/>
    <w:rsid w:val="00321829"/>
    <w:rsid w:val="003218E2"/>
    <w:rsid w:val="003222C7"/>
    <w:rsid w:val="0032251D"/>
    <w:rsid w:val="003225C0"/>
    <w:rsid w:val="0032345D"/>
    <w:rsid w:val="00324C30"/>
    <w:rsid w:val="00326F5E"/>
    <w:rsid w:val="00333495"/>
    <w:rsid w:val="003335B1"/>
    <w:rsid w:val="00333753"/>
    <w:rsid w:val="00333793"/>
    <w:rsid w:val="00334084"/>
    <w:rsid w:val="00334545"/>
    <w:rsid w:val="00336568"/>
    <w:rsid w:val="00336E29"/>
    <w:rsid w:val="00336F5A"/>
    <w:rsid w:val="003379D9"/>
    <w:rsid w:val="00337F1A"/>
    <w:rsid w:val="0034020B"/>
    <w:rsid w:val="00340ACD"/>
    <w:rsid w:val="00340B8B"/>
    <w:rsid w:val="0034231F"/>
    <w:rsid w:val="00342F73"/>
    <w:rsid w:val="00342F94"/>
    <w:rsid w:val="003434F0"/>
    <w:rsid w:val="003437DC"/>
    <w:rsid w:val="00343AAD"/>
    <w:rsid w:val="00343E5C"/>
    <w:rsid w:val="00343EB5"/>
    <w:rsid w:val="00344FB8"/>
    <w:rsid w:val="003450F5"/>
    <w:rsid w:val="0034590B"/>
    <w:rsid w:val="0034687C"/>
    <w:rsid w:val="00346BF5"/>
    <w:rsid w:val="0035000F"/>
    <w:rsid w:val="00350C86"/>
    <w:rsid w:val="00350DA9"/>
    <w:rsid w:val="0035143A"/>
    <w:rsid w:val="003530A3"/>
    <w:rsid w:val="00353906"/>
    <w:rsid w:val="0035390C"/>
    <w:rsid w:val="00357731"/>
    <w:rsid w:val="00357CF4"/>
    <w:rsid w:val="0036017B"/>
    <w:rsid w:val="00360438"/>
    <w:rsid w:val="00360443"/>
    <w:rsid w:val="00360978"/>
    <w:rsid w:val="00361971"/>
    <w:rsid w:val="00361D6B"/>
    <w:rsid w:val="00362755"/>
    <w:rsid w:val="00362BA5"/>
    <w:rsid w:val="00362D08"/>
    <w:rsid w:val="00362DA3"/>
    <w:rsid w:val="00362FB9"/>
    <w:rsid w:val="00363D2B"/>
    <w:rsid w:val="00364B96"/>
    <w:rsid w:val="00364F3B"/>
    <w:rsid w:val="0036532C"/>
    <w:rsid w:val="003656E6"/>
    <w:rsid w:val="0036625D"/>
    <w:rsid w:val="0036631A"/>
    <w:rsid w:val="00366B90"/>
    <w:rsid w:val="0037046B"/>
    <w:rsid w:val="0037053E"/>
    <w:rsid w:val="003708D3"/>
    <w:rsid w:val="0037142E"/>
    <w:rsid w:val="00371EC9"/>
    <w:rsid w:val="003727AB"/>
    <w:rsid w:val="00372AE3"/>
    <w:rsid w:val="00373B93"/>
    <w:rsid w:val="00373CC8"/>
    <w:rsid w:val="00374785"/>
    <w:rsid w:val="003748C5"/>
    <w:rsid w:val="00374CFB"/>
    <w:rsid w:val="00375001"/>
    <w:rsid w:val="00376517"/>
    <w:rsid w:val="0037658B"/>
    <w:rsid w:val="00376E2D"/>
    <w:rsid w:val="00377731"/>
    <w:rsid w:val="00380CC7"/>
    <w:rsid w:val="00380CD1"/>
    <w:rsid w:val="003816A5"/>
    <w:rsid w:val="00381A8A"/>
    <w:rsid w:val="00381CDC"/>
    <w:rsid w:val="00381EBC"/>
    <w:rsid w:val="0038277F"/>
    <w:rsid w:val="00382E4F"/>
    <w:rsid w:val="00383186"/>
    <w:rsid w:val="003833C1"/>
    <w:rsid w:val="0038384E"/>
    <w:rsid w:val="00384146"/>
    <w:rsid w:val="00384E02"/>
    <w:rsid w:val="003856FF"/>
    <w:rsid w:val="0038666B"/>
    <w:rsid w:val="0038725A"/>
    <w:rsid w:val="00390CFF"/>
    <w:rsid w:val="0039193D"/>
    <w:rsid w:val="00392E2E"/>
    <w:rsid w:val="0039354D"/>
    <w:rsid w:val="00393DCA"/>
    <w:rsid w:val="00393F94"/>
    <w:rsid w:val="00394B0E"/>
    <w:rsid w:val="00396B96"/>
    <w:rsid w:val="00396F48"/>
    <w:rsid w:val="0039766A"/>
    <w:rsid w:val="003A02CA"/>
    <w:rsid w:val="003A0693"/>
    <w:rsid w:val="003A19E0"/>
    <w:rsid w:val="003A2180"/>
    <w:rsid w:val="003A29CB"/>
    <w:rsid w:val="003A305B"/>
    <w:rsid w:val="003A346B"/>
    <w:rsid w:val="003A38F0"/>
    <w:rsid w:val="003A3A29"/>
    <w:rsid w:val="003A410C"/>
    <w:rsid w:val="003A473A"/>
    <w:rsid w:val="003A48DF"/>
    <w:rsid w:val="003A4DF1"/>
    <w:rsid w:val="003A4FD2"/>
    <w:rsid w:val="003A5443"/>
    <w:rsid w:val="003A6A86"/>
    <w:rsid w:val="003A6B5A"/>
    <w:rsid w:val="003A7124"/>
    <w:rsid w:val="003A7908"/>
    <w:rsid w:val="003A7A08"/>
    <w:rsid w:val="003B03E7"/>
    <w:rsid w:val="003B048A"/>
    <w:rsid w:val="003B09DB"/>
    <w:rsid w:val="003B0F79"/>
    <w:rsid w:val="003B0FBD"/>
    <w:rsid w:val="003B121A"/>
    <w:rsid w:val="003B17BB"/>
    <w:rsid w:val="003B2779"/>
    <w:rsid w:val="003B29E5"/>
    <w:rsid w:val="003B2F37"/>
    <w:rsid w:val="003B5056"/>
    <w:rsid w:val="003B556D"/>
    <w:rsid w:val="003B56D2"/>
    <w:rsid w:val="003B5758"/>
    <w:rsid w:val="003B5B1A"/>
    <w:rsid w:val="003B66C3"/>
    <w:rsid w:val="003B7121"/>
    <w:rsid w:val="003B78EE"/>
    <w:rsid w:val="003C0A17"/>
    <w:rsid w:val="003C1269"/>
    <w:rsid w:val="003C1DB7"/>
    <w:rsid w:val="003C211B"/>
    <w:rsid w:val="003C354A"/>
    <w:rsid w:val="003C3E0D"/>
    <w:rsid w:val="003C43E4"/>
    <w:rsid w:val="003C4A8F"/>
    <w:rsid w:val="003C4C86"/>
    <w:rsid w:val="003C5ABA"/>
    <w:rsid w:val="003C5FB5"/>
    <w:rsid w:val="003C614F"/>
    <w:rsid w:val="003C61D3"/>
    <w:rsid w:val="003C6E88"/>
    <w:rsid w:val="003C7AF4"/>
    <w:rsid w:val="003C7CCB"/>
    <w:rsid w:val="003D056B"/>
    <w:rsid w:val="003D10EE"/>
    <w:rsid w:val="003D1495"/>
    <w:rsid w:val="003D15BC"/>
    <w:rsid w:val="003D19C9"/>
    <w:rsid w:val="003D2065"/>
    <w:rsid w:val="003D31E9"/>
    <w:rsid w:val="003D3537"/>
    <w:rsid w:val="003D3D9F"/>
    <w:rsid w:val="003D477B"/>
    <w:rsid w:val="003D5140"/>
    <w:rsid w:val="003D51AF"/>
    <w:rsid w:val="003D56A6"/>
    <w:rsid w:val="003D578E"/>
    <w:rsid w:val="003D5FBB"/>
    <w:rsid w:val="003D61DF"/>
    <w:rsid w:val="003D63A3"/>
    <w:rsid w:val="003D66D1"/>
    <w:rsid w:val="003E0712"/>
    <w:rsid w:val="003E0B6D"/>
    <w:rsid w:val="003E1E11"/>
    <w:rsid w:val="003E20AB"/>
    <w:rsid w:val="003E21B4"/>
    <w:rsid w:val="003E2961"/>
    <w:rsid w:val="003E33AB"/>
    <w:rsid w:val="003E3A30"/>
    <w:rsid w:val="003E4005"/>
    <w:rsid w:val="003E4EFB"/>
    <w:rsid w:val="003E5133"/>
    <w:rsid w:val="003E5774"/>
    <w:rsid w:val="003E6088"/>
    <w:rsid w:val="003F069A"/>
    <w:rsid w:val="003F0E67"/>
    <w:rsid w:val="003F19E6"/>
    <w:rsid w:val="003F1BFB"/>
    <w:rsid w:val="003F302B"/>
    <w:rsid w:val="003F34A1"/>
    <w:rsid w:val="003F4329"/>
    <w:rsid w:val="003F4A92"/>
    <w:rsid w:val="003F4EDC"/>
    <w:rsid w:val="003F50BE"/>
    <w:rsid w:val="003F68AF"/>
    <w:rsid w:val="003F6901"/>
    <w:rsid w:val="003F74FC"/>
    <w:rsid w:val="00400EA6"/>
    <w:rsid w:val="00400F4F"/>
    <w:rsid w:val="00401369"/>
    <w:rsid w:val="00401C48"/>
    <w:rsid w:val="00401C66"/>
    <w:rsid w:val="00401EE4"/>
    <w:rsid w:val="0040234F"/>
    <w:rsid w:val="00402B67"/>
    <w:rsid w:val="00403818"/>
    <w:rsid w:val="00403F01"/>
    <w:rsid w:val="00403F35"/>
    <w:rsid w:val="00404635"/>
    <w:rsid w:val="004051C2"/>
    <w:rsid w:val="00405553"/>
    <w:rsid w:val="004058F4"/>
    <w:rsid w:val="00405D3B"/>
    <w:rsid w:val="004061E2"/>
    <w:rsid w:val="00410C2C"/>
    <w:rsid w:val="00410EEA"/>
    <w:rsid w:val="00411C71"/>
    <w:rsid w:val="00412306"/>
    <w:rsid w:val="00412534"/>
    <w:rsid w:val="00412C83"/>
    <w:rsid w:val="00413711"/>
    <w:rsid w:val="00413B07"/>
    <w:rsid w:val="00413C44"/>
    <w:rsid w:val="004145AD"/>
    <w:rsid w:val="00414BD0"/>
    <w:rsid w:val="00414E46"/>
    <w:rsid w:val="004166C4"/>
    <w:rsid w:val="00417611"/>
    <w:rsid w:val="004203F3"/>
    <w:rsid w:val="00420A70"/>
    <w:rsid w:val="004210BF"/>
    <w:rsid w:val="004227D9"/>
    <w:rsid w:val="0042398D"/>
    <w:rsid w:val="00424230"/>
    <w:rsid w:val="004249AB"/>
    <w:rsid w:val="00424D22"/>
    <w:rsid w:val="00424DAC"/>
    <w:rsid w:val="0042520B"/>
    <w:rsid w:val="00425616"/>
    <w:rsid w:val="00425F3A"/>
    <w:rsid w:val="00426014"/>
    <w:rsid w:val="00426565"/>
    <w:rsid w:val="0042711D"/>
    <w:rsid w:val="00430699"/>
    <w:rsid w:val="00430736"/>
    <w:rsid w:val="0043085B"/>
    <w:rsid w:val="00430BF1"/>
    <w:rsid w:val="0043183E"/>
    <w:rsid w:val="00433036"/>
    <w:rsid w:val="00433556"/>
    <w:rsid w:val="00435C2F"/>
    <w:rsid w:val="0043660C"/>
    <w:rsid w:val="00437057"/>
    <w:rsid w:val="00437B07"/>
    <w:rsid w:val="00437E72"/>
    <w:rsid w:val="00440B2E"/>
    <w:rsid w:val="00440D35"/>
    <w:rsid w:val="00441907"/>
    <w:rsid w:val="004420CB"/>
    <w:rsid w:val="00442973"/>
    <w:rsid w:val="004439CC"/>
    <w:rsid w:val="00444521"/>
    <w:rsid w:val="00444588"/>
    <w:rsid w:val="004448C1"/>
    <w:rsid w:val="004456E7"/>
    <w:rsid w:val="0044617E"/>
    <w:rsid w:val="00446D81"/>
    <w:rsid w:val="004470EF"/>
    <w:rsid w:val="004505C4"/>
    <w:rsid w:val="00450F7E"/>
    <w:rsid w:val="004511AD"/>
    <w:rsid w:val="00451598"/>
    <w:rsid w:val="004516BB"/>
    <w:rsid w:val="00453001"/>
    <w:rsid w:val="00453084"/>
    <w:rsid w:val="004533A2"/>
    <w:rsid w:val="00453AA7"/>
    <w:rsid w:val="004553C8"/>
    <w:rsid w:val="00456022"/>
    <w:rsid w:val="00456CA0"/>
    <w:rsid w:val="0046078B"/>
    <w:rsid w:val="00460AAA"/>
    <w:rsid w:val="00460B7D"/>
    <w:rsid w:val="00461DD1"/>
    <w:rsid w:val="00461F26"/>
    <w:rsid w:val="00462B72"/>
    <w:rsid w:val="00463A50"/>
    <w:rsid w:val="004640AA"/>
    <w:rsid w:val="004641D3"/>
    <w:rsid w:val="00464727"/>
    <w:rsid w:val="00464844"/>
    <w:rsid w:val="00464F27"/>
    <w:rsid w:val="00465697"/>
    <w:rsid w:val="004660C5"/>
    <w:rsid w:val="004663DE"/>
    <w:rsid w:val="00467BC6"/>
    <w:rsid w:val="00470A54"/>
    <w:rsid w:val="00470CD6"/>
    <w:rsid w:val="00471C7B"/>
    <w:rsid w:val="00471D7E"/>
    <w:rsid w:val="00472DBB"/>
    <w:rsid w:val="00473170"/>
    <w:rsid w:val="004732F9"/>
    <w:rsid w:val="00473D1D"/>
    <w:rsid w:val="00473E04"/>
    <w:rsid w:val="00475E29"/>
    <w:rsid w:val="0047644D"/>
    <w:rsid w:val="00477034"/>
    <w:rsid w:val="00477BFA"/>
    <w:rsid w:val="004802E7"/>
    <w:rsid w:val="00480CB0"/>
    <w:rsid w:val="00481550"/>
    <w:rsid w:val="0048194F"/>
    <w:rsid w:val="00481C50"/>
    <w:rsid w:val="00481D89"/>
    <w:rsid w:val="00481E48"/>
    <w:rsid w:val="004826C7"/>
    <w:rsid w:val="00483603"/>
    <w:rsid w:val="004838BC"/>
    <w:rsid w:val="00483EE5"/>
    <w:rsid w:val="004856AA"/>
    <w:rsid w:val="00486226"/>
    <w:rsid w:val="00486232"/>
    <w:rsid w:val="0048790E"/>
    <w:rsid w:val="004916E5"/>
    <w:rsid w:val="0049174D"/>
    <w:rsid w:val="00491E08"/>
    <w:rsid w:val="004926C4"/>
    <w:rsid w:val="00492CF2"/>
    <w:rsid w:val="00493890"/>
    <w:rsid w:val="00494F1F"/>
    <w:rsid w:val="0049554C"/>
    <w:rsid w:val="00495AC3"/>
    <w:rsid w:val="0049635B"/>
    <w:rsid w:val="00496384"/>
    <w:rsid w:val="00497ED3"/>
    <w:rsid w:val="004A1EAD"/>
    <w:rsid w:val="004A22BC"/>
    <w:rsid w:val="004A2CB5"/>
    <w:rsid w:val="004A33A9"/>
    <w:rsid w:val="004A357D"/>
    <w:rsid w:val="004A40C0"/>
    <w:rsid w:val="004A47BE"/>
    <w:rsid w:val="004A6E5A"/>
    <w:rsid w:val="004A7116"/>
    <w:rsid w:val="004B00E9"/>
    <w:rsid w:val="004B02D6"/>
    <w:rsid w:val="004B0A0E"/>
    <w:rsid w:val="004B0C65"/>
    <w:rsid w:val="004B1F15"/>
    <w:rsid w:val="004B249C"/>
    <w:rsid w:val="004B34EA"/>
    <w:rsid w:val="004B37F6"/>
    <w:rsid w:val="004B4262"/>
    <w:rsid w:val="004B4888"/>
    <w:rsid w:val="004B5494"/>
    <w:rsid w:val="004B609B"/>
    <w:rsid w:val="004B62FA"/>
    <w:rsid w:val="004B6DD6"/>
    <w:rsid w:val="004B74A0"/>
    <w:rsid w:val="004B7604"/>
    <w:rsid w:val="004B76F2"/>
    <w:rsid w:val="004C07F4"/>
    <w:rsid w:val="004C1FCC"/>
    <w:rsid w:val="004C348A"/>
    <w:rsid w:val="004C3A45"/>
    <w:rsid w:val="004C53B5"/>
    <w:rsid w:val="004C59E5"/>
    <w:rsid w:val="004C643E"/>
    <w:rsid w:val="004C6507"/>
    <w:rsid w:val="004C660A"/>
    <w:rsid w:val="004C74B3"/>
    <w:rsid w:val="004C7A2B"/>
    <w:rsid w:val="004C7D3A"/>
    <w:rsid w:val="004D1681"/>
    <w:rsid w:val="004D21A0"/>
    <w:rsid w:val="004D3293"/>
    <w:rsid w:val="004D3A5C"/>
    <w:rsid w:val="004D52B3"/>
    <w:rsid w:val="004D5735"/>
    <w:rsid w:val="004D6094"/>
    <w:rsid w:val="004D7130"/>
    <w:rsid w:val="004D7239"/>
    <w:rsid w:val="004D73C0"/>
    <w:rsid w:val="004E18F0"/>
    <w:rsid w:val="004E21EA"/>
    <w:rsid w:val="004E24BA"/>
    <w:rsid w:val="004E27A6"/>
    <w:rsid w:val="004E3182"/>
    <w:rsid w:val="004E3E50"/>
    <w:rsid w:val="004E40BA"/>
    <w:rsid w:val="004E7994"/>
    <w:rsid w:val="004F06D7"/>
    <w:rsid w:val="004F12AD"/>
    <w:rsid w:val="004F29CB"/>
    <w:rsid w:val="004F2E98"/>
    <w:rsid w:val="004F30F1"/>
    <w:rsid w:val="004F33B1"/>
    <w:rsid w:val="004F33ED"/>
    <w:rsid w:val="004F4D6C"/>
    <w:rsid w:val="004F535D"/>
    <w:rsid w:val="004F5382"/>
    <w:rsid w:val="004F6053"/>
    <w:rsid w:val="004F67C4"/>
    <w:rsid w:val="004F6D47"/>
    <w:rsid w:val="004F6D75"/>
    <w:rsid w:val="00500407"/>
    <w:rsid w:val="005018A8"/>
    <w:rsid w:val="0050250E"/>
    <w:rsid w:val="0050262E"/>
    <w:rsid w:val="00502A46"/>
    <w:rsid w:val="00505944"/>
    <w:rsid w:val="0050596B"/>
    <w:rsid w:val="00505A39"/>
    <w:rsid w:val="005063E0"/>
    <w:rsid w:val="005068CC"/>
    <w:rsid w:val="00506B1E"/>
    <w:rsid w:val="00506F9C"/>
    <w:rsid w:val="00507B8F"/>
    <w:rsid w:val="005101D9"/>
    <w:rsid w:val="00510A05"/>
    <w:rsid w:val="00510A97"/>
    <w:rsid w:val="00510B2A"/>
    <w:rsid w:val="00511AAE"/>
    <w:rsid w:val="00511F05"/>
    <w:rsid w:val="00512A13"/>
    <w:rsid w:val="00513F28"/>
    <w:rsid w:val="0051443B"/>
    <w:rsid w:val="00515947"/>
    <w:rsid w:val="0051652D"/>
    <w:rsid w:val="00516916"/>
    <w:rsid w:val="00516DEF"/>
    <w:rsid w:val="005171D7"/>
    <w:rsid w:val="00517D98"/>
    <w:rsid w:val="005240BF"/>
    <w:rsid w:val="00525472"/>
    <w:rsid w:val="0052556C"/>
    <w:rsid w:val="005256CF"/>
    <w:rsid w:val="00525CAB"/>
    <w:rsid w:val="005265FF"/>
    <w:rsid w:val="005269DF"/>
    <w:rsid w:val="00527015"/>
    <w:rsid w:val="0052718A"/>
    <w:rsid w:val="00527958"/>
    <w:rsid w:val="005300A5"/>
    <w:rsid w:val="005306F6"/>
    <w:rsid w:val="00531E16"/>
    <w:rsid w:val="005323AE"/>
    <w:rsid w:val="00532D23"/>
    <w:rsid w:val="0053485D"/>
    <w:rsid w:val="0053490A"/>
    <w:rsid w:val="00534A63"/>
    <w:rsid w:val="0053730F"/>
    <w:rsid w:val="005410F5"/>
    <w:rsid w:val="00541517"/>
    <w:rsid w:val="00541A8C"/>
    <w:rsid w:val="00541CDE"/>
    <w:rsid w:val="00541E16"/>
    <w:rsid w:val="005426D9"/>
    <w:rsid w:val="00544F47"/>
    <w:rsid w:val="00545946"/>
    <w:rsid w:val="00545E1F"/>
    <w:rsid w:val="00546D69"/>
    <w:rsid w:val="00547B48"/>
    <w:rsid w:val="005515DD"/>
    <w:rsid w:val="00552233"/>
    <w:rsid w:val="005525C0"/>
    <w:rsid w:val="00553E72"/>
    <w:rsid w:val="005543A4"/>
    <w:rsid w:val="005544E9"/>
    <w:rsid w:val="00555A9F"/>
    <w:rsid w:val="005561E7"/>
    <w:rsid w:val="00556255"/>
    <w:rsid w:val="005574E5"/>
    <w:rsid w:val="00560081"/>
    <w:rsid w:val="0056063F"/>
    <w:rsid w:val="005613C9"/>
    <w:rsid w:val="00562FB7"/>
    <w:rsid w:val="00563E52"/>
    <w:rsid w:val="00564216"/>
    <w:rsid w:val="005652C5"/>
    <w:rsid w:val="00566E3B"/>
    <w:rsid w:val="00567D92"/>
    <w:rsid w:val="00567EF8"/>
    <w:rsid w:val="00570B7B"/>
    <w:rsid w:val="00570BA1"/>
    <w:rsid w:val="00570BAA"/>
    <w:rsid w:val="0057125D"/>
    <w:rsid w:val="005712AB"/>
    <w:rsid w:val="0057164E"/>
    <w:rsid w:val="00571F64"/>
    <w:rsid w:val="00572F81"/>
    <w:rsid w:val="0057324C"/>
    <w:rsid w:val="00573BE2"/>
    <w:rsid w:val="00573DDC"/>
    <w:rsid w:val="005748B3"/>
    <w:rsid w:val="00574F4C"/>
    <w:rsid w:val="005752E1"/>
    <w:rsid w:val="00576BC4"/>
    <w:rsid w:val="00576C47"/>
    <w:rsid w:val="005809B7"/>
    <w:rsid w:val="00582072"/>
    <w:rsid w:val="00582340"/>
    <w:rsid w:val="005824DC"/>
    <w:rsid w:val="00582823"/>
    <w:rsid w:val="00583DFB"/>
    <w:rsid w:val="00584CD8"/>
    <w:rsid w:val="00584F6B"/>
    <w:rsid w:val="005851B1"/>
    <w:rsid w:val="00585390"/>
    <w:rsid w:val="00585551"/>
    <w:rsid w:val="005855A8"/>
    <w:rsid w:val="0058569E"/>
    <w:rsid w:val="005859A4"/>
    <w:rsid w:val="0058621F"/>
    <w:rsid w:val="005864F6"/>
    <w:rsid w:val="0058652F"/>
    <w:rsid w:val="00586B55"/>
    <w:rsid w:val="0058757D"/>
    <w:rsid w:val="00591BA8"/>
    <w:rsid w:val="00591CBC"/>
    <w:rsid w:val="00592811"/>
    <w:rsid w:val="00592BFC"/>
    <w:rsid w:val="00593985"/>
    <w:rsid w:val="005939A5"/>
    <w:rsid w:val="00593FCC"/>
    <w:rsid w:val="00594542"/>
    <w:rsid w:val="005953B4"/>
    <w:rsid w:val="005969BF"/>
    <w:rsid w:val="00597486"/>
    <w:rsid w:val="00597E08"/>
    <w:rsid w:val="005A07AE"/>
    <w:rsid w:val="005A148C"/>
    <w:rsid w:val="005A2047"/>
    <w:rsid w:val="005A20E5"/>
    <w:rsid w:val="005A2658"/>
    <w:rsid w:val="005A7A70"/>
    <w:rsid w:val="005A7B4F"/>
    <w:rsid w:val="005B0B5D"/>
    <w:rsid w:val="005B0D9F"/>
    <w:rsid w:val="005B131A"/>
    <w:rsid w:val="005B1977"/>
    <w:rsid w:val="005B1EBC"/>
    <w:rsid w:val="005B277A"/>
    <w:rsid w:val="005B36EE"/>
    <w:rsid w:val="005B3F84"/>
    <w:rsid w:val="005B49B5"/>
    <w:rsid w:val="005B53C9"/>
    <w:rsid w:val="005B5E03"/>
    <w:rsid w:val="005B720F"/>
    <w:rsid w:val="005B7A65"/>
    <w:rsid w:val="005B7DEA"/>
    <w:rsid w:val="005C0ADD"/>
    <w:rsid w:val="005C3274"/>
    <w:rsid w:val="005C3BB3"/>
    <w:rsid w:val="005C4053"/>
    <w:rsid w:val="005C4C0C"/>
    <w:rsid w:val="005C4CDE"/>
    <w:rsid w:val="005C4EC3"/>
    <w:rsid w:val="005C58FA"/>
    <w:rsid w:val="005C6770"/>
    <w:rsid w:val="005C70A3"/>
    <w:rsid w:val="005C798A"/>
    <w:rsid w:val="005D027B"/>
    <w:rsid w:val="005D038D"/>
    <w:rsid w:val="005D05C3"/>
    <w:rsid w:val="005D08C2"/>
    <w:rsid w:val="005D0901"/>
    <w:rsid w:val="005D0C30"/>
    <w:rsid w:val="005D0CF4"/>
    <w:rsid w:val="005D1A9C"/>
    <w:rsid w:val="005D1DF6"/>
    <w:rsid w:val="005D24C1"/>
    <w:rsid w:val="005D299C"/>
    <w:rsid w:val="005D3341"/>
    <w:rsid w:val="005D3525"/>
    <w:rsid w:val="005D466C"/>
    <w:rsid w:val="005D4FEF"/>
    <w:rsid w:val="005D5244"/>
    <w:rsid w:val="005D6DAB"/>
    <w:rsid w:val="005D7365"/>
    <w:rsid w:val="005DE091"/>
    <w:rsid w:val="005E04E3"/>
    <w:rsid w:val="005E122D"/>
    <w:rsid w:val="005E2603"/>
    <w:rsid w:val="005E3D92"/>
    <w:rsid w:val="005E3DCA"/>
    <w:rsid w:val="005E464E"/>
    <w:rsid w:val="005E4C72"/>
    <w:rsid w:val="005E53BB"/>
    <w:rsid w:val="005E540C"/>
    <w:rsid w:val="005E5952"/>
    <w:rsid w:val="005E6783"/>
    <w:rsid w:val="005E682C"/>
    <w:rsid w:val="005E6C5E"/>
    <w:rsid w:val="005F0BDC"/>
    <w:rsid w:val="005F0C63"/>
    <w:rsid w:val="005F0DF3"/>
    <w:rsid w:val="005F108B"/>
    <w:rsid w:val="005F270F"/>
    <w:rsid w:val="005F2E39"/>
    <w:rsid w:val="005F30E6"/>
    <w:rsid w:val="005F3118"/>
    <w:rsid w:val="005F3D8A"/>
    <w:rsid w:val="005F3DBE"/>
    <w:rsid w:val="005F3E52"/>
    <w:rsid w:val="005F485F"/>
    <w:rsid w:val="005F50A2"/>
    <w:rsid w:val="005F568C"/>
    <w:rsid w:val="005F56C7"/>
    <w:rsid w:val="005F5A19"/>
    <w:rsid w:val="005F5DF8"/>
    <w:rsid w:val="005F60A8"/>
    <w:rsid w:val="005F636B"/>
    <w:rsid w:val="005F6D18"/>
    <w:rsid w:val="005F734E"/>
    <w:rsid w:val="005F755E"/>
    <w:rsid w:val="005F7CE2"/>
    <w:rsid w:val="006011DB"/>
    <w:rsid w:val="006019DB"/>
    <w:rsid w:val="00601A66"/>
    <w:rsid w:val="00601CCD"/>
    <w:rsid w:val="006029D9"/>
    <w:rsid w:val="00602E73"/>
    <w:rsid w:val="00603022"/>
    <w:rsid w:val="006030B3"/>
    <w:rsid w:val="00603238"/>
    <w:rsid w:val="00603DE7"/>
    <w:rsid w:val="00604186"/>
    <w:rsid w:val="006041C2"/>
    <w:rsid w:val="006053C5"/>
    <w:rsid w:val="00605E66"/>
    <w:rsid w:val="00606348"/>
    <w:rsid w:val="00606457"/>
    <w:rsid w:val="00606D3F"/>
    <w:rsid w:val="00607C55"/>
    <w:rsid w:val="0061044E"/>
    <w:rsid w:val="006113F0"/>
    <w:rsid w:val="00611577"/>
    <w:rsid w:val="00612463"/>
    <w:rsid w:val="00612FB4"/>
    <w:rsid w:val="00613A04"/>
    <w:rsid w:val="00614680"/>
    <w:rsid w:val="00614ACF"/>
    <w:rsid w:val="00614C84"/>
    <w:rsid w:val="006154AE"/>
    <w:rsid w:val="00615657"/>
    <w:rsid w:val="006166B7"/>
    <w:rsid w:val="00616E0A"/>
    <w:rsid w:val="006174F9"/>
    <w:rsid w:val="00617697"/>
    <w:rsid w:val="006222C9"/>
    <w:rsid w:val="006229B7"/>
    <w:rsid w:val="006232A1"/>
    <w:rsid w:val="00623431"/>
    <w:rsid w:val="00625043"/>
    <w:rsid w:val="00625655"/>
    <w:rsid w:val="006263A7"/>
    <w:rsid w:val="00627465"/>
    <w:rsid w:val="00627B24"/>
    <w:rsid w:val="006303FA"/>
    <w:rsid w:val="00630880"/>
    <w:rsid w:val="00632207"/>
    <w:rsid w:val="006322E1"/>
    <w:rsid w:val="00632787"/>
    <w:rsid w:val="00633358"/>
    <w:rsid w:val="00633556"/>
    <w:rsid w:val="0063491C"/>
    <w:rsid w:val="00635441"/>
    <w:rsid w:val="0063623F"/>
    <w:rsid w:val="006362EA"/>
    <w:rsid w:val="00636748"/>
    <w:rsid w:val="006367FD"/>
    <w:rsid w:val="0063698D"/>
    <w:rsid w:val="00636EC0"/>
    <w:rsid w:val="00637AD0"/>
    <w:rsid w:val="00637B63"/>
    <w:rsid w:val="00640F78"/>
    <w:rsid w:val="00641A5C"/>
    <w:rsid w:val="0064268A"/>
    <w:rsid w:val="00642F57"/>
    <w:rsid w:val="0064311E"/>
    <w:rsid w:val="00643A95"/>
    <w:rsid w:val="00643FA6"/>
    <w:rsid w:val="00644604"/>
    <w:rsid w:val="00644E8C"/>
    <w:rsid w:val="006474BD"/>
    <w:rsid w:val="00647EB5"/>
    <w:rsid w:val="00650205"/>
    <w:rsid w:val="00652A80"/>
    <w:rsid w:val="00653BCF"/>
    <w:rsid w:val="00654334"/>
    <w:rsid w:val="006548BD"/>
    <w:rsid w:val="00655EC0"/>
    <w:rsid w:val="0065723C"/>
    <w:rsid w:val="00660030"/>
    <w:rsid w:val="00661AFE"/>
    <w:rsid w:val="0066225A"/>
    <w:rsid w:val="00662C54"/>
    <w:rsid w:val="00662DCD"/>
    <w:rsid w:val="0066332D"/>
    <w:rsid w:val="006639EF"/>
    <w:rsid w:val="00663A7D"/>
    <w:rsid w:val="00664287"/>
    <w:rsid w:val="006643C5"/>
    <w:rsid w:val="0066558A"/>
    <w:rsid w:val="006658E0"/>
    <w:rsid w:val="00666155"/>
    <w:rsid w:val="00666247"/>
    <w:rsid w:val="00666F48"/>
    <w:rsid w:val="006674B7"/>
    <w:rsid w:val="00667606"/>
    <w:rsid w:val="00670205"/>
    <w:rsid w:val="006713A3"/>
    <w:rsid w:val="006724DF"/>
    <w:rsid w:val="00672C97"/>
    <w:rsid w:val="0067307E"/>
    <w:rsid w:val="00673446"/>
    <w:rsid w:val="006736A5"/>
    <w:rsid w:val="00673A62"/>
    <w:rsid w:val="006740F4"/>
    <w:rsid w:val="00674292"/>
    <w:rsid w:val="00674ECB"/>
    <w:rsid w:val="00675031"/>
    <w:rsid w:val="00675930"/>
    <w:rsid w:val="00675B4A"/>
    <w:rsid w:val="0067635D"/>
    <w:rsid w:val="00680752"/>
    <w:rsid w:val="00680F19"/>
    <w:rsid w:val="006822DF"/>
    <w:rsid w:val="00683B2C"/>
    <w:rsid w:val="0068420A"/>
    <w:rsid w:val="006845F6"/>
    <w:rsid w:val="00685082"/>
    <w:rsid w:val="00685DDF"/>
    <w:rsid w:val="006871FE"/>
    <w:rsid w:val="006905C6"/>
    <w:rsid w:val="00690EB3"/>
    <w:rsid w:val="00691026"/>
    <w:rsid w:val="00691665"/>
    <w:rsid w:val="00691A3E"/>
    <w:rsid w:val="00692077"/>
    <w:rsid w:val="00692308"/>
    <w:rsid w:val="006926E4"/>
    <w:rsid w:val="006927B6"/>
    <w:rsid w:val="006940D7"/>
    <w:rsid w:val="00694412"/>
    <w:rsid w:val="00694C64"/>
    <w:rsid w:val="00695C53"/>
    <w:rsid w:val="006A06E4"/>
    <w:rsid w:val="006A09B0"/>
    <w:rsid w:val="006A19FE"/>
    <w:rsid w:val="006A20EF"/>
    <w:rsid w:val="006A31B9"/>
    <w:rsid w:val="006A41F1"/>
    <w:rsid w:val="006A45FE"/>
    <w:rsid w:val="006A5858"/>
    <w:rsid w:val="006A7D82"/>
    <w:rsid w:val="006B02CB"/>
    <w:rsid w:val="006B0372"/>
    <w:rsid w:val="006B136E"/>
    <w:rsid w:val="006B1C62"/>
    <w:rsid w:val="006B265A"/>
    <w:rsid w:val="006B4593"/>
    <w:rsid w:val="006B4C39"/>
    <w:rsid w:val="006B61B5"/>
    <w:rsid w:val="006B7CDE"/>
    <w:rsid w:val="006C0F31"/>
    <w:rsid w:val="006C1D66"/>
    <w:rsid w:val="006C1E05"/>
    <w:rsid w:val="006C1F10"/>
    <w:rsid w:val="006C2795"/>
    <w:rsid w:val="006C2A83"/>
    <w:rsid w:val="006C319F"/>
    <w:rsid w:val="006C487E"/>
    <w:rsid w:val="006C4A0D"/>
    <w:rsid w:val="006C5305"/>
    <w:rsid w:val="006C5545"/>
    <w:rsid w:val="006C5625"/>
    <w:rsid w:val="006C6F0C"/>
    <w:rsid w:val="006C7267"/>
    <w:rsid w:val="006C790D"/>
    <w:rsid w:val="006C7C36"/>
    <w:rsid w:val="006D02F2"/>
    <w:rsid w:val="006D1439"/>
    <w:rsid w:val="006D1A30"/>
    <w:rsid w:val="006D314D"/>
    <w:rsid w:val="006D326F"/>
    <w:rsid w:val="006D42C7"/>
    <w:rsid w:val="006D452A"/>
    <w:rsid w:val="006D5C26"/>
    <w:rsid w:val="006D6145"/>
    <w:rsid w:val="006D6147"/>
    <w:rsid w:val="006D698D"/>
    <w:rsid w:val="006D69CB"/>
    <w:rsid w:val="006E0065"/>
    <w:rsid w:val="006E0C3F"/>
    <w:rsid w:val="006E4029"/>
    <w:rsid w:val="006E40F2"/>
    <w:rsid w:val="006E517D"/>
    <w:rsid w:val="006E51A8"/>
    <w:rsid w:val="006E5A7B"/>
    <w:rsid w:val="006E5E28"/>
    <w:rsid w:val="006E6398"/>
    <w:rsid w:val="006E6574"/>
    <w:rsid w:val="006E7215"/>
    <w:rsid w:val="006F0739"/>
    <w:rsid w:val="006F0DBE"/>
    <w:rsid w:val="006F10E9"/>
    <w:rsid w:val="006F1965"/>
    <w:rsid w:val="006F2B4B"/>
    <w:rsid w:val="006F5E34"/>
    <w:rsid w:val="006F5ECE"/>
    <w:rsid w:val="006F7595"/>
    <w:rsid w:val="006F7770"/>
    <w:rsid w:val="006F7867"/>
    <w:rsid w:val="006F7D4F"/>
    <w:rsid w:val="00702F8C"/>
    <w:rsid w:val="00703497"/>
    <w:rsid w:val="00703A4B"/>
    <w:rsid w:val="00706BE7"/>
    <w:rsid w:val="00707444"/>
    <w:rsid w:val="00707FE1"/>
    <w:rsid w:val="007100EF"/>
    <w:rsid w:val="007104A1"/>
    <w:rsid w:val="007114E8"/>
    <w:rsid w:val="007116E1"/>
    <w:rsid w:val="00711B17"/>
    <w:rsid w:val="00711DF1"/>
    <w:rsid w:val="007123E5"/>
    <w:rsid w:val="0071318A"/>
    <w:rsid w:val="00713D27"/>
    <w:rsid w:val="00714AF6"/>
    <w:rsid w:val="00714BEC"/>
    <w:rsid w:val="00714CF2"/>
    <w:rsid w:val="007156B9"/>
    <w:rsid w:val="007159D2"/>
    <w:rsid w:val="00715A2F"/>
    <w:rsid w:val="00716170"/>
    <w:rsid w:val="00716D6A"/>
    <w:rsid w:val="00716FA6"/>
    <w:rsid w:val="0071722B"/>
    <w:rsid w:val="00720817"/>
    <w:rsid w:val="0072240D"/>
    <w:rsid w:val="00722850"/>
    <w:rsid w:val="00722A0E"/>
    <w:rsid w:val="00723BFC"/>
    <w:rsid w:val="00723F1A"/>
    <w:rsid w:val="00724C21"/>
    <w:rsid w:val="00724C6B"/>
    <w:rsid w:val="00724F22"/>
    <w:rsid w:val="007251C8"/>
    <w:rsid w:val="00725265"/>
    <w:rsid w:val="00725BC5"/>
    <w:rsid w:val="00725E4C"/>
    <w:rsid w:val="007269FD"/>
    <w:rsid w:val="00726D47"/>
    <w:rsid w:val="00726EDB"/>
    <w:rsid w:val="007318D0"/>
    <w:rsid w:val="0073353F"/>
    <w:rsid w:val="00734250"/>
    <w:rsid w:val="0073505C"/>
    <w:rsid w:val="007358AD"/>
    <w:rsid w:val="00735A91"/>
    <w:rsid w:val="007401E3"/>
    <w:rsid w:val="0074136A"/>
    <w:rsid w:val="007421D5"/>
    <w:rsid w:val="00742A52"/>
    <w:rsid w:val="00742E45"/>
    <w:rsid w:val="00743263"/>
    <w:rsid w:val="0074360F"/>
    <w:rsid w:val="0074367D"/>
    <w:rsid w:val="00743CB5"/>
    <w:rsid w:val="0074403C"/>
    <w:rsid w:val="007440C5"/>
    <w:rsid w:val="007447AF"/>
    <w:rsid w:val="00744E60"/>
    <w:rsid w:val="00745160"/>
    <w:rsid w:val="0074559B"/>
    <w:rsid w:val="00745BBB"/>
    <w:rsid w:val="0074671A"/>
    <w:rsid w:val="00747C8E"/>
    <w:rsid w:val="00747DFD"/>
    <w:rsid w:val="00750816"/>
    <w:rsid w:val="00750821"/>
    <w:rsid w:val="00751766"/>
    <w:rsid w:val="007517BE"/>
    <w:rsid w:val="0075372E"/>
    <w:rsid w:val="0075392D"/>
    <w:rsid w:val="00754114"/>
    <w:rsid w:val="00754649"/>
    <w:rsid w:val="00755411"/>
    <w:rsid w:val="00755508"/>
    <w:rsid w:val="00755569"/>
    <w:rsid w:val="00756A1A"/>
    <w:rsid w:val="00761F22"/>
    <w:rsid w:val="0076230D"/>
    <w:rsid w:val="00764903"/>
    <w:rsid w:val="007657C1"/>
    <w:rsid w:val="00765DBA"/>
    <w:rsid w:val="00766E17"/>
    <w:rsid w:val="00767440"/>
    <w:rsid w:val="007706D7"/>
    <w:rsid w:val="00771077"/>
    <w:rsid w:val="00772619"/>
    <w:rsid w:val="0077484B"/>
    <w:rsid w:val="00775A2E"/>
    <w:rsid w:val="0077755F"/>
    <w:rsid w:val="007778F7"/>
    <w:rsid w:val="00777FF4"/>
    <w:rsid w:val="00780A06"/>
    <w:rsid w:val="007813AF"/>
    <w:rsid w:val="0078153D"/>
    <w:rsid w:val="00783002"/>
    <w:rsid w:val="0078366C"/>
    <w:rsid w:val="00785633"/>
    <w:rsid w:val="00785B1C"/>
    <w:rsid w:val="00785B20"/>
    <w:rsid w:val="00786218"/>
    <w:rsid w:val="00786A73"/>
    <w:rsid w:val="00786AA8"/>
    <w:rsid w:val="00787CE2"/>
    <w:rsid w:val="007919BA"/>
    <w:rsid w:val="00792411"/>
    <w:rsid w:val="00793186"/>
    <w:rsid w:val="00793A1D"/>
    <w:rsid w:val="00794295"/>
    <w:rsid w:val="0079467C"/>
    <w:rsid w:val="00795238"/>
    <w:rsid w:val="007958E0"/>
    <w:rsid w:val="00795986"/>
    <w:rsid w:val="007960BA"/>
    <w:rsid w:val="00796578"/>
    <w:rsid w:val="00796C00"/>
    <w:rsid w:val="0079705B"/>
    <w:rsid w:val="007978CA"/>
    <w:rsid w:val="007A001E"/>
    <w:rsid w:val="007A072A"/>
    <w:rsid w:val="007A1617"/>
    <w:rsid w:val="007A1B92"/>
    <w:rsid w:val="007A1BDC"/>
    <w:rsid w:val="007A1E35"/>
    <w:rsid w:val="007A27CF"/>
    <w:rsid w:val="007A406D"/>
    <w:rsid w:val="007A6006"/>
    <w:rsid w:val="007A62B0"/>
    <w:rsid w:val="007A66AD"/>
    <w:rsid w:val="007A6B4F"/>
    <w:rsid w:val="007A6DD7"/>
    <w:rsid w:val="007A7DBF"/>
    <w:rsid w:val="007B0F88"/>
    <w:rsid w:val="007B369D"/>
    <w:rsid w:val="007B36AB"/>
    <w:rsid w:val="007B380E"/>
    <w:rsid w:val="007B39C2"/>
    <w:rsid w:val="007B3E5B"/>
    <w:rsid w:val="007B5C7F"/>
    <w:rsid w:val="007B6AA2"/>
    <w:rsid w:val="007B7345"/>
    <w:rsid w:val="007B776A"/>
    <w:rsid w:val="007C03BE"/>
    <w:rsid w:val="007C03F5"/>
    <w:rsid w:val="007C1B21"/>
    <w:rsid w:val="007C1FC2"/>
    <w:rsid w:val="007C2FDB"/>
    <w:rsid w:val="007C492B"/>
    <w:rsid w:val="007C4EA1"/>
    <w:rsid w:val="007C559E"/>
    <w:rsid w:val="007C5A0C"/>
    <w:rsid w:val="007C6A54"/>
    <w:rsid w:val="007C6CE8"/>
    <w:rsid w:val="007C705B"/>
    <w:rsid w:val="007C70DE"/>
    <w:rsid w:val="007C75C9"/>
    <w:rsid w:val="007D1F71"/>
    <w:rsid w:val="007D2472"/>
    <w:rsid w:val="007D285C"/>
    <w:rsid w:val="007D4812"/>
    <w:rsid w:val="007D4B98"/>
    <w:rsid w:val="007D682C"/>
    <w:rsid w:val="007D6D89"/>
    <w:rsid w:val="007D6EC8"/>
    <w:rsid w:val="007E0EBA"/>
    <w:rsid w:val="007E0FEE"/>
    <w:rsid w:val="007E2E79"/>
    <w:rsid w:val="007E2ED0"/>
    <w:rsid w:val="007E4853"/>
    <w:rsid w:val="007E4A55"/>
    <w:rsid w:val="007E5843"/>
    <w:rsid w:val="007E6C55"/>
    <w:rsid w:val="007E703F"/>
    <w:rsid w:val="007E70B3"/>
    <w:rsid w:val="007F2017"/>
    <w:rsid w:val="007F2748"/>
    <w:rsid w:val="007F2F12"/>
    <w:rsid w:val="007F3760"/>
    <w:rsid w:val="007F439D"/>
    <w:rsid w:val="007F4E74"/>
    <w:rsid w:val="007F5BD5"/>
    <w:rsid w:val="007F5D16"/>
    <w:rsid w:val="007F73FF"/>
    <w:rsid w:val="008011BE"/>
    <w:rsid w:val="008014AE"/>
    <w:rsid w:val="00801997"/>
    <w:rsid w:val="008024F5"/>
    <w:rsid w:val="0080276B"/>
    <w:rsid w:val="00802F05"/>
    <w:rsid w:val="008034FA"/>
    <w:rsid w:val="00803877"/>
    <w:rsid w:val="0080390E"/>
    <w:rsid w:val="00803A04"/>
    <w:rsid w:val="00803CE2"/>
    <w:rsid w:val="00804F19"/>
    <w:rsid w:val="00804F7D"/>
    <w:rsid w:val="0080545E"/>
    <w:rsid w:val="00805B04"/>
    <w:rsid w:val="00805CB0"/>
    <w:rsid w:val="00805E60"/>
    <w:rsid w:val="00805F47"/>
    <w:rsid w:val="0080650A"/>
    <w:rsid w:val="00810039"/>
    <w:rsid w:val="008109B2"/>
    <w:rsid w:val="00810A8F"/>
    <w:rsid w:val="00811825"/>
    <w:rsid w:val="008137D0"/>
    <w:rsid w:val="00813A4C"/>
    <w:rsid w:val="008146F4"/>
    <w:rsid w:val="0081470B"/>
    <w:rsid w:val="00814C3E"/>
    <w:rsid w:val="00815220"/>
    <w:rsid w:val="008155F0"/>
    <w:rsid w:val="008159CF"/>
    <w:rsid w:val="00816344"/>
    <w:rsid w:val="00816E05"/>
    <w:rsid w:val="0081776D"/>
    <w:rsid w:val="00817836"/>
    <w:rsid w:val="00820179"/>
    <w:rsid w:val="0082020C"/>
    <w:rsid w:val="0082153B"/>
    <w:rsid w:val="00821687"/>
    <w:rsid w:val="0082188F"/>
    <w:rsid w:val="008228C1"/>
    <w:rsid w:val="00823087"/>
    <w:rsid w:val="00823B8F"/>
    <w:rsid w:val="008243A3"/>
    <w:rsid w:val="00824B96"/>
    <w:rsid w:val="00824D4C"/>
    <w:rsid w:val="00825E85"/>
    <w:rsid w:val="00826154"/>
    <w:rsid w:val="00830469"/>
    <w:rsid w:val="00831F13"/>
    <w:rsid w:val="00832652"/>
    <w:rsid w:val="0083270D"/>
    <w:rsid w:val="00833050"/>
    <w:rsid w:val="0083324D"/>
    <w:rsid w:val="0083348E"/>
    <w:rsid w:val="0083350E"/>
    <w:rsid w:val="008339BB"/>
    <w:rsid w:val="00833AA5"/>
    <w:rsid w:val="00834DB6"/>
    <w:rsid w:val="00834E2B"/>
    <w:rsid w:val="00836273"/>
    <w:rsid w:val="0083677C"/>
    <w:rsid w:val="00836DD7"/>
    <w:rsid w:val="00837B66"/>
    <w:rsid w:val="00837BF6"/>
    <w:rsid w:val="008419FA"/>
    <w:rsid w:val="00841FA7"/>
    <w:rsid w:val="00844F49"/>
    <w:rsid w:val="008477AF"/>
    <w:rsid w:val="00847C09"/>
    <w:rsid w:val="00847D05"/>
    <w:rsid w:val="00850EE3"/>
    <w:rsid w:val="00852039"/>
    <w:rsid w:val="00852133"/>
    <w:rsid w:val="008523DA"/>
    <w:rsid w:val="008527CD"/>
    <w:rsid w:val="008550C1"/>
    <w:rsid w:val="008553E0"/>
    <w:rsid w:val="00855743"/>
    <w:rsid w:val="00855B44"/>
    <w:rsid w:val="008560A7"/>
    <w:rsid w:val="00856270"/>
    <w:rsid w:val="008564F7"/>
    <w:rsid w:val="0085776B"/>
    <w:rsid w:val="00857F02"/>
    <w:rsid w:val="00860B37"/>
    <w:rsid w:val="008614DA"/>
    <w:rsid w:val="00861D4C"/>
    <w:rsid w:val="00862A48"/>
    <w:rsid w:val="00862C6E"/>
    <w:rsid w:val="0086361D"/>
    <w:rsid w:val="0086419A"/>
    <w:rsid w:val="008659BA"/>
    <w:rsid w:val="00866C78"/>
    <w:rsid w:val="00866C79"/>
    <w:rsid w:val="00867ED5"/>
    <w:rsid w:val="0087023B"/>
    <w:rsid w:val="00870EA8"/>
    <w:rsid w:val="0087133A"/>
    <w:rsid w:val="0087199A"/>
    <w:rsid w:val="00871E1B"/>
    <w:rsid w:val="0087220B"/>
    <w:rsid w:val="00872A15"/>
    <w:rsid w:val="008730E0"/>
    <w:rsid w:val="00873146"/>
    <w:rsid w:val="0087330A"/>
    <w:rsid w:val="00874324"/>
    <w:rsid w:val="00874A71"/>
    <w:rsid w:val="00874E31"/>
    <w:rsid w:val="00875CD0"/>
    <w:rsid w:val="008762F6"/>
    <w:rsid w:val="00876D94"/>
    <w:rsid w:val="00881107"/>
    <w:rsid w:val="008817FC"/>
    <w:rsid w:val="00881E99"/>
    <w:rsid w:val="00882C19"/>
    <w:rsid w:val="00882F9B"/>
    <w:rsid w:val="00883B7E"/>
    <w:rsid w:val="00883BEF"/>
    <w:rsid w:val="00884A29"/>
    <w:rsid w:val="00886D28"/>
    <w:rsid w:val="008876D9"/>
    <w:rsid w:val="00887C4C"/>
    <w:rsid w:val="00887E73"/>
    <w:rsid w:val="00890661"/>
    <w:rsid w:val="00891882"/>
    <w:rsid w:val="00891FDE"/>
    <w:rsid w:val="00892F76"/>
    <w:rsid w:val="0089376D"/>
    <w:rsid w:val="00894063"/>
    <w:rsid w:val="00894180"/>
    <w:rsid w:val="00894867"/>
    <w:rsid w:val="00895760"/>
    <w:rsid w:val="008957B2"/>
    <w:rsid w:val="0089780C"/>
    <w:rsid w:val="00897FD4"/>
    <w:rsid w:val="008A08BF"/>
    <w:rsid w:val="008A0F4B"/>
    <w:rsid w:val="008A179F"/>
    <w:rsid w:val="008A1834"/>
    <w:rsid w:val="008A1C30"/>
    <w:rsid w:val="008A2FCA"/>
    <w:rsid w:val="008A49CF"/>
    <w:rsid w:val="008A4BBB"/>
    <w:rsid w:val="008A7628"/>
    <w:rsid w:val="008B0864"/>
    <w:rsid w:val="008B10B3"/>
    <w:rsid w:val="008B175A"/>
    <w:rsid w:val="008B183C"/>
    <w:rsid w:val="008B1F70"/>
    <w:rsid w:val="008B28A1"/>
    <w:rsid w:val="008B3336"/>
    <w:rsid w:val="008B334C"/>
    <w:rsid w:val="008B38FA"/>
    <w:rsid w:val="008B3D2A"/>
    <w:rsid w:val="008B3FC8"/>
    <w:rsid w:val="008B40B4"/>
    <w:rsid w:val="008B5207"/>
    <w:rsid w:val="008B55C3"/>
    <w:rsid w:val="008B5FB5"/>
    <w:rsid w:val="008B67D5"/>
    <w:rsid w:val="008B766F"/>
    <w:rsid w:val="008B7D6D"/>
    <w:rsid w:val="008B7FD6"/>
    <w:rsid w:val="008C000B"/>
    <w:rsid w:val="008C03D3"/>
    <w:rsid w:val="008C0C0C"/>
    <w:rsid w:val="008C1265"/>
    <w:rsid w:val="008C3CB7"/>
    <w:rsid w:val="008C4308"/>
    <w:rsid w:val="008C49A0"/>
    <w:rsid w:val="008C505C"/>
    <w:rsid w:val="008C511C"/>
    <w:rsid w:val="008C5919"/>
    <w:rsid w:val="008C61DA"/>
    <w:rsid w:val="008C6637"/>
    <w:rsid w:val="008C6F66"/>
    <w:rsid w:val="008C7413"/>
    <w:rsid w:val="008C781C"/>
    <w:rsid w:val="008D0807"/>
    <w:rsid w:val="008D0C34"/>
    <w:rsid w:val="008D1405"/>
    <w:rsid w:val="008D1476"/>
    <w:rsid w:val="008D16B7"/>
    <w:rsid w:val="008D1B7B"/>
    <w:rsid w:val="008D3638"/>
    <w:rsid w:val="008D37AF"/>
    <w:rsid w:val="008D4386"/>
    <w:rsid w:val="008D4FB7"/>
    <w:rsid w:val="008D5CA1"/>
    <w:rsid w:val="008D649C"/>
    <w:rsid w:val="008D651C"/>
    <w:rsid w:val="008D6753"/>
    <w:rsid w:val="008D76E9"/>
    <w:rsid w:val="008D795C"/>
    <w:rsid w:val="008D7E29"/>
    <w:rsid w:val="008E2D0B"/>
    <w:rsid w:val="008E2D2C"/>
    <w:rsid w:val="008E2F11"/>
    <w:rsid w:val="008E465E"/>
    <w:rsid w:val="008E4FD2"/>
    <w:rsid w:val="008E59D1"/>
    <w:rsid w:val="008E5A87"/>
    <w:rsid w:val="008E698F"/>
    <w:rsid w:val="008E6AE6"/>
    <w:rsid w:val="008E6DCB"/>
    <w:rsid w:val="008E7680"/>
    <w:rsid w:val="008E7A48"/>
    <w:rsid w:val="008E7FD4"/>
    <w:rsid w:val="008F0116"/>
    <w:rsid w:val="008F073E"/>
    <w:rsid w:val="008F0AEF"/>
    <w:rsid w:val="008F143D"/>
    <w:rsid w:val="008F1F5D"/>
    <w:rsid w:val="008F2709"/>
    <w:rsid w:val="008F2CC3"/>
    <w:rsid w:val="008F3BF8"/>
    <w:rsid w:val="008F4CFE"/>
    <w:rsid w:val="008F5BC6"/>
    <w:rsid w:val="008F669D"/>
    <w:rsid w:val="008F6BF1"/>
    <w:rsid w:val="008F71B8"/>
    <w:rsid w:val="008F76AA"/>
    <w:rsid w:val="008F7863"/>
    <w:rsid w:val="0090077B"/>
    <w:rsid w:val="00901102"/>
    <w:rsid w:val="009018A7"/>
    <w:rsid w:val="00901F87"/>
    <w:rsid w:val="00903211"/>
    <w:rsid w:val="0090658A"/>
    <w:rsid w:val="00906BEC"/>
    <w:rsid w:val="00906DEB"/>
    <w:rsid w:val="009078FD"/>
    <w:rsid w:val="00907A5A"/>
    <w:rsid w:val="0091188B"/>
    <w:rsid w:val="00912601"/>
    <w:rsid w:val="009127DF"/>
    <w:rsid w:val="009137C8"/>
    <w:rsid w:val="00913B0C"/>
    <w:rsid w:val="00915D7D"/>
    <w:rsid w:val="00916129"/>
    <w:rsid w:val="009164F0"/>
    <w:rsid w:val="00917309"/>
    <w:rsid w:val="009179F0"/>
    <w:rsid w:val="00917BA5"/>
    <w:rsid w:val="0092118A"/>
    <w:rsid w:val="009211BD"/>
    <w:rsid w:val="0092216E"/>
    <w:rsid w:val="00922567"/>
    <w:rsid w:val="00922B45"/>
    <w:rsid w:val="00922CDB"/>
    <w:rsid w:val="00922E50"/>
    <w:rsid w:val="00923EC6"/>
    <w:rsid w:val="00924653"/>
    <w:rsid w:val="009247E1"/>
    <w:rsid w:val="009248DF"/>
    <w:rsid w:val="009253AC"/>
    <w:rsid w:val="009268A6"/>
    <w:rsid w:val="00926C73"/>
    <w:rsid w:val="00930576"/>
    <w:rsid w:val="00930928"/>
    <w:rsid w:val="00930A48"/>
    <w:rsid w:val="0093218B"/>
    <w:rsid w:val="00932835"/>
    <w:rsid w:val="00932865"/>
    <w:rsid w:val="00932D40"/>
    <w:rsid w:val="00934A1F"/>
    <w:rsid w:val="0093551E"/>
    <w:rsid w:val="00935BE1"/>
    <w:rsid w:val="00937D55"/>
    <w:rsid w:val="00937F50"/>
    <w:rsid w:val="0094088B"/>
    <w:rsid w:val="00940915"/>
    <w:rsid w:val="00942854"/>
    <w:rsid w:val="00942B51"/>
    <w:rsid w:val="00943087"/>
    <w:rsid w:val="0094358F"/>
    <w:rsid w:val="00943BFA"/>
    <w:rsid w:val="0094407D"/>
    <w:rsid w:val="00944827"/>
    <w:rsid w:val="00944EC3"/>
    <w:rsid w:val="0094598E"/>
    <w:rsid w:val="00945C3C"/>
    <w:rsid w:val="009464E7"/>
    <w:rsid w:val="00946AD4"/>
    <w:rsid w:val="009470FF"/>
    <w:rsid w:val="00950279"/>
    <w:rsid w:val="009505AB"/>
    <w:rsid w:val="00950D2B"/>
    <w:rsid w:val="009510EA"/>
    <w:rsid w:val="009511B9"/>
    <w:rsid w:val="00951958"/>
    <w:rsid w:val="00951F6D"/>
    <w:rsid w:val="009567FB"/>
    <w:rsid w:val="00957A8A"/>
    <w:rsid w:val="0096024A"/>
    <w:rsid w:val="009606CD"/>
    <w:rsid w:val="00960767"/>
    <w:rsid w:val="0096167E"/>
    <w:rsid w:val="0096180B"/>
    <w:rsid w:val="00962091"/>
    <w:rsid w:val="00962104"/>
    <w:rsid w:val="009627F9"/>
    <w:rsid w:val="0096368E"/>
    <w:rsid w:val="0096386A"/>
    <w:rsid w:val="00963BAB"/>
    <w:rsid w:val="0096415B"/>
    <w:rsid w:val="00964282"/>
    <w:rsid w:val="0096654D"/>
    <w:rsid w:val="00967D8D"/>
    <w:rsid w:val="00971565"/>
    <w:rsid w:val="00971746"/>
    <w:rsid w:val="00972289"/>
    <w:rsid w:val="0097260A"/>
    <w:rsid w:val="0097291A"/>
    <w:rsid w:val="00972DCD"/>
    <w:rsid w:val="009739C9"/>
    <w:rsid w:val="00974999"/>
    <w:rsid w:val="00974C5C"/>
    <w:rsid w:val="0097513B"/>
    <w:rsid w:val="009759C4"/>
    <w:rsid w:val="00975DF6"/>
    <w:rsid w:val="00976019"/>
    <w:rsid w:val="00977578"/>
    <w:rsid w:val="0098138E"/>
    <w:rsid w:val="00981743"/>
    <w:rsid w:val="00981B96"/>
    <w:rsid w:val="009825C5"/>
    <w:rsid w:val="00985242"/>
    <w:rsid w:val="0098571F"/>
    <w:rsid w:val="0098655A"/>
    <w:rsid w:val="0098700F"/>
    <w:rsid w:val="009874E7"/>
    <w:rsid w:val="00987A07"/>
    <w:rsid w:val="00987B50"/>
    <w:rsid w:val="009905BD"/>
    <w:rsid w:val="00990DEB"/>
    <w:rsid w:val="00990F27"/>
    <w:rsid w:val="00991362"/>
    <w:rsid w:val="009922E3"/>
    <w:rsid w:val="009924EA"/>
    <w:rsid w:val="009927B1"/>
    <w:rsid w:val="00992C09"/>
    <w:rsid w:val="0099364A"/>
    <w:rsid w:val="00993A4F"/>
    <w:rsid w:val="00993F7E"/>
    <w:rsid w:val="0099476E"/>
    <w:rsid w:val="0099493D"/>
    <w:rsid w:val="00994A99"/>
    <w:rsid w:val="009957A7"/>
    <w:rsid w:val="00996405"/>
    <w:rsid w:val="009964AF"/>
    <w:rsid w:val="00996B61"/>
    <w:rsid w:val="009A2534"/>
    <w:rsid w:val="009A2E16"/>
    <w:rsid w:val="009A44A0"/>
    <w:rsid w:val="009A453B"/>
    <w:rsid w:val="009A5758"/>
    <w:rsid w:val="009A58F8"/>
    <w:rsid w:val="009A5ADF"/>
    <w:rsid w:val="009A5B9F"/>
    <w:rsid w:val="009A631B"/>
    <w:rsid w:val="009A6DC5"/>
    <w:rsid w:val="009A6E36"/>
    <w:rsid w:val="009A7B61"/>
    <w:rsid w:val="009A7CB0"/>
    <w:rsid w:val="009B1618"/>
    <w:rsid w:val="009B1B54"/>
    <w:rsid w:val="009B4CA5"/>
    <w:rsid w:val="009B59FA"/>
    <w:rsid w:val="009B5E41"/>
    <w:rsid w:val="009C03A7"/>
    <w:rsid w:val="009C10E9"/>
    <w:rsid w:val="009C1145"/>
    <w:rsid w:val="009C23AE"/>
    <w:rsid w:val="009C42CB"/>
    <w:rsid w:val="009C44DB"/>
    <w:rsid w:val="009C471D"/>
    <w:rsid w:val="009C494E"/>
    <w:rsid w:val="009C4B61"/>
    <w:rsid w:val="009C5948"/>
    <w:rsid w:val="009C5B07"/>
    <w:rsid w:val="009C60E5"/>
    <w:rsid w:val="009C62EF"/>
    <w:rsid w:val="009C683E"/>
    <w:rsid w:val="009C6A16"/>
    <w:rsid w:val="009D008C"/>
    <w:rsid w:val="009D0983"/>
    <w:rsid w:val="009D09B5"/>
    <w:rsid w:val="009D1B2D"/>
    <w:rsid w:val="009D2CB5"/>
    <w:rsid w:val="009D2CFD"/>
    <w:rsid w:val="009D36E6"/>
    <w:rsid w:val="009D378D"/>
    <w:rsid w:val="009D5379"/>
    <w:rsid w:val="009D615B"/>
    <w:rsid w:val="009D63AB"/>
    <w:rsid w:val="009D64AC"/>
    <w:rsid w:val="009D6A74"/>
    <w:rsid w:val="009D771E"/>
    <w:rsid w:val="009D7A2C"/>
    <w:rsid w:val="009E09F5"/>
    <w:rsid w:val="009E1D12"/>
    <w:rsid w:val="009E29AD"/>
    <w:rsid w:val="009E6052"/>
    <w:rsid w:val="009E60BB"/>
    <w:rsid w:val="009E61E4"/>
    <w:rsid w:val="009E7236"/>
    <w:rsid w:val="009E7435"/>
    <w:rsid w:val="009E7C7F"/>
    <w:rsid w:val="009F1119"/>
    <w:rsid w:val="009F12C2"/>
    <w:rsid w:val="009F1FB8"/>
    <w:rsid w:val="009F44CC"/>
    <w:rsid w:val="009F5507"/>
    <w:rsid w:val="009F5E64"/>
    <w:rsid w:val="009F62CE"/>
    <w:rsid w:val="009F6492"/>
    <w:rsid w:val="009F6EA9"/>
    <w:rsid w:val="009F7C8C"/>
    <w:rsid w:val="00A00427"/>
    <w:rsid w:val="00A00E17"/>
    <w:rsid w:val="00A01FB5"/>
    <w:rsid w:val="00A023BF"/>
    <w:rsid w:val="00A031AF"/>
    <w:rsid w:val="00A03726"/>
    <w:rsid w:val="00A03DA9"/>
    <w:rsid w:val="00A0594E"/>
    <w:rsid w:val="00A060F2"/>
    <w:rsid w:val="00A069C3"/>
    <w:rsid w:val="00A07629"/>
    <w:rsid w:val="00A10275"/>
    <w:rsid w:val="00A11059"/>
    <w:rsid w:val="00A11302"/>
    <w:rsid w:val="00A11BA5"/>
    <w:rsid w:val="00A11F92"/>
    <w:rsid w:val="00A127A5"/>
    <w:rsid w:val="00A127C9"/>
    <w:rsid w:val="00A1295A"/>
    <w:rsid w:val="00A12F4D"/>
    <w:rsid w:val="00A13E75"/>
    <w:rsid w:val="00A13F5E"/>
    <w:rsid w:val="00A15313"/>
    <w:rsid w:val="00A156D2"/>
    <w:rsid w:val="00A16DEB"/>
    <w:rsid w:val="00A17CE0"/>
    <w:rsid w:val="00A17E6F"/>
    <w:rsid w:val="00A21B91"/>
    <w:rsid w:val="00A22084"/>
    <w:rsid w:val="00A22232"/>
    <w:rsid w:val="00A22380"/>
    <w:rsid w:val="00A229C3"/>
    <w:rsid w:val="00A22A6E"/>
    <w:rsid w:val="00A23571"/>
    <w:rsid w:val="00A2358C"/>
    <w:rsid w:val="00A23D48"/>
    <w:rsid w:val="00A23F40"/>
    <w:rsid w:val="00A24283"/>
    <w:rsid w:val="00A24623"/>
    <w:rsid w:val="00A2488E"/>
    <w:rsid w:val="00A24EE4"/>
    <w:rsid w:val="00A278EB"/>
    <w:rsid w:val="00A27B04"/>
    <w:rsid w:val="00A27B0D"/>
    <w:rsid w:val="00A3069C"/>
    <w:rsid w:val="00A306F7"/>
    <w:rsid w:val="00A308C1"/>
    <w:rsid w:val="00A3091A"/>
    <w:rsid w:val="00A312AF"/>
    <w:rsid w:val="00A31309"/>
    <w:rsid w:val="00A316CD"/>
    <w:rsid w:val="00A325B5"/>
    <w:rsid w:val="00A32A40"/>
    <w:rsid w:val="00A33BFA"/>
    <w:rsid w:val="00A346BA"/>
    <w:rsid w:val="00A34C8F"/>
    <w:rsid w:val="00A34F67"/>
    <w:rsid w:val="00A3510F"/>
    <w:rsid w:val="00A372E3"/>
    <w:rsid w:val="00A379BE"/>
    <w:rsid w:val="00A40A3C"/>
    <w:rsid w:val="00A40C87"/>
    <w:rsid w:val="00A42306"/>
    <w:rsid w:val="00A42C28"/>
    <w:rsid w:val="00A42EB9"/>
    <w:rsid w:val="00A440BB"/>
    <w:rsid w:val="00A44359"/>
    <w:rsid w:val="00A4466F"/>
    <w:rsid w:val="00A44C36"/>
    <w:rsid w:val="00A44E8D"/>
    <w:rsid w:val="00A46208"/>
    <w:rsid w:val="00A46476"/>
    <w:rsid w:val="00A4671E"/>
    <w:rsid w:val="00A46ACD"/>
    <w:rsid w:val="00A46CD9"/>
    <w:rsid w:val="00A46EA8"/>
    <w:rsid w:val="00A47F36"/>
    <w:rsid w:val="00A51236"/>
    <w:rsid w:val="00A51691"/>
    <w:rsid w:val="00A51701"/>
    <w:rsid w:val="00A5210F"/>
    <w:rsid w:val="00A52160"/>
    <w:rsid w:val="00A52625"/>
    <w:rsid w:val="00A527DF"/>
    <w:rsid w:val="00A52DA2"/>
    <w:rsid w:val="00A542F9"/>
    <w:rsid w:val="00A54905"/>
    <w:rsid w:val="00A55ACD"/>
    <w:rsid w:val="00A55B69"/>
    <w:rsid w:val="00A568A6"/>
    <w:rsid w:val="00A56C38"/>
    <w:rsid w:val="00A570F0"/>
    <w:rsid w:val="00A57515"/>
    <w:rsid w:val="00A61649"/>
    <w:rsid w:val="00A617C9"/>
    <w:rsid w:val="00A622BA"/>
    <w:rsid w:val="00A63F18"/>
    <w:rsid w:val="00A64EC1"/>
    <w:rsid w:val="00A6578D"/>
    <w:rsid w:val="00A6625F"/>
    <w:rsid w:val="00A66618"/>
    <w:rsid w:val="00A6771E"/>
    <w:rsid w:val="00A70AAB"/>
    <w:rsid w:val="00A70BE8"/>
    <w:rsid w:val="00A71DCA"/>
    <w:rsid w:val="00A7280D"/>
    <w:rsid w:val="00A737C0"/>
    <w:rsid w:val="00A7459B"/>
    <w:rsid w:val="00A757FD"/>
    <w:rsid w:val="00A76113"/>
    <w:rsid w:val="00A765B4"/>
    <w:rsid w:val="00A76E35"/>
    <w:rsid w:val="00A76F1E"/>
    <w:rsid w:val="00A77630"/>
    <w:rsid w:val="00A7773D"/>
    <w:rsid w:val="00A77813"/>
    <w:rsid w:val="00A82557"/>
    <w:rsid w:val="00A82899"/>
    <w:rsid w:val="00A8382B"/>
    <w:rsid w:val="00A8424F"/>
    <w:rsid w:val="00A84E13"/>
    <w:rsid w:val="00A85D27"/>
    <w:rsid w:val="00A85F32"/>
    <w:rsid w:val="00A865A9"/>
    <w:rsid w:val="00A868BE"/>
    <w:rsid w:val="00A879CB"/>
    <w:rsid w:val="00A87DE8"/>
    <w:rsid w:val="00A9027B"/>
    <w:rsid w:val="00A905FB"/>
    <w:rsid w:val="00A9076E"/>
    <w:rsid w:val="00A90A7C"/>
    <w:rsid w:val="00A91D99"/>
    <w:rsid w:val="00A92D61"/>
    <w:rsid w:val="00A9359F"/>
    <w:rsid w:val="00A939B0"/>
    <w:rsid w:val="00A93A9B"/>
    <w:rsid w:val="00A94313"/>
    <w:rsid w:val="00A94349"/>
    <w:rsid w:val="00A94482"/>
    <w:rsid w:val="00A949C3"/>
    <w:rsid w:val="00A95A43"/>
    <w:rsid w:val="00A95CF4"/>
    <w:rsid w:val="00A96409"/>
    <w:rsid w:val="00A966CB"/>
    <w:rsid w:val="00A9700D"/>
    <w:rsid w:val="00A9741F"/>
    <w:rsid w:val="00AA0CA4"/>
    <w:rsid w:val="00AA1487"/>
    <w:rsid w:val="00AA31BE"/>
    <w:rsid w:val="00AA4074"/>
    <w:rsid w:val="00AA4EE4"/>
    <w:rsid w:val="00AA62D7"/>
    <w:rsid w:val="00AA6380"/>
    <w:rsid w:val="00AA6478"/>
    <w:rsid w:val="00AA66D0"/>
    <w:rsid w:val="00AA6EF3"/>
    <w:rsid w:val="00AA72A3"/>
    <w:rsid w:val="00AA79B7"/>
    <w:rsid w:val="00AA7BD6"/>
    <w:rsid w:val="00AA7EC6"/>
    <w:rsid w:val="00AB1327"/>
    <w:rsid w:val="00AB1474"/>
    <w:rsid w:val="00AB1F56"/>
    <w:rsid w:val="00AB387B"/>
    <w:rsid w:val="00AB3A9B"/>
    <w:rsid w:val="00AB3C93"/>
    <w:rsid w:val="00AB3E4B"/>
    <w:rsid w:val="00AB3E9F"/>
    <w:rsid w:val="00AB3F50"/>
    <w:rsid w:val="00AB445F"/>
    <w:rsid w:val="00AB44EA"/>
    <w:rsid w:val="00AB5B2B"/>
    <w:rsid w:val="00AB6939"/>
    <w:rsid w:val="00AB7875"/>
    <w:rsid w:val="00AC0862"/>
    <w:rsid w:val="00AC0A9A"/>
    <w:rsid w:val="00AC0A9B"/>
    <w:rsid w:val="00AC19B8"/>
    <w:rsid w:val="00AC2CC1"/>
    <w:rsid w:val="00AC392E"/>
    <w:rsid w:val="00AC4992"/>
    <w:rsid w:val="00AC5013"/>
    <w:rsid w:val="00AC5489"/>
    <w:rsid w:val="00AC5D6E"/>
    <w:rsid w:val="00AC616F"/>
    <w:rsid w:val="00AC6678"/>
    <w:rsid w:val="00AC68EE"/>
    <w:rsid w:val="00AC695E"/>
    <w:rsid w:val="00AC6DF1"/>
    <w:rsid w:val="00AC7192"/>
    <w:rsid w:val="00AC7C0D"/>
    <w:rsid w:val="00AD00DB"/>
    <w:rsid w:val="00AD098C"/>
    <w:rsid w:val="00AD1D59"/>
    <w:rsid w:val="00AD1F14"/>
    <w:rsid w:val="00AD2080"/>
    <w:rsid w:val="00AD20C0"/>
    <w:rsid w:val="00AD28B1"/>
    <w:rsid w:val="00AD32DE"/>
    <w:rsid w:val="00AD336A"/>
    <w:rsid w:val="00AD3E99"/>
    <w:rsid w:val="00AD456A"/>
    <w:rsid w:val="00AD4B8C"/>
    <w:rsid w:val="00AD50CE"/>
    <w:rsid w:val="00AD7D39"/>
    <w:rsid w:val="00AD7F49"/>
    <w:rsid w:val="00AE029E"/>
    <w:rsid w:val="00AE0520"/>
    <w:rsid w:val="00AE0648"/>
    <w:rsid w:val="00AE1A9F"/>
    <w:rsid w:val="00AE1B74"/>
    <w:rsid w:val="00AE1CC9"/>
    <w:rsid w:val="00AE2030"/>
    <w:rsid w:val="00AE2883"/>
    <w:rsid w:val="00AE4091"/>
    <w:rsid w:val="00AE45DD"/>
    <w:rsid w:val="00AE5428"/>
    <w:rsid w:val="00AE59D8"/>
    <w:rsid w:val="00AE638A"/>
    <w:rsid w:val="00AE6683"/>
    <w:rsid w:val="00AE6EC4"/>
    <w:rsid w:val="00AE7A92"/>
    <w:rsid w:val="00AF0404"/>
    <w:rsid w:val="00AF0C24"/>
    <w:rsid w:val="00AF1A9B"/>
    <w:rsid w:val="00AF2431"/>
    <w:rsid w:val="00AF254A"/>
    <w:rsid w:val="00AF278D"/>
    <w:rsid w:val="00AF2EE6"/>
    <w:rsid w:val="00AF3ADC"/>
    <w:rsid w:val="00AF44C7"/>
    <w:rsid w:val="00AF500C"/>
    <w:rsid w:val="00AF5045"/>
    <w:rsid w:val="00AF508D"/>
    <w:rsid w:val="00AF5B0F"/>
    <w:rsid w:val="00AF5DCE"/>
    <w:rsid w:val="00AF60A0"/>
    <w:rsid w:val="00AF68A9"/>
    <w:rsid w:val="00AF6964"/>
    <w:rsid w:val="00AF7FE3"/>
    <w:rsid w:val="00B00104"/>
    <w:rsid w:val="00B001C0"/>
    <w:rsid w:val="00B00E8B"/>
    <w:rsid w:val="00B014D5"/>
    <w:rsid w:val="00B0199E"/>
    <w:rsid w:val="00B01F7E"/>
    <w:rsid w:val="00B0240F"/>
    <w:rsid w:val="00B040B1"/>
    <w:rsid w:val="00B04416"/>
    <w:rsid w:val="00B0479C"/>
    <w:rsid w:val="00B04A6A"/>
    <w:rsid w:val="00B04C47"/>
    <w:rsid w:val="00B0525B"/>
    <w:rsid w:val="00B058D8"/>
    <w:rsid w:val="00B05D3B"/>
    <w:rsid w:val="00B05D84"/>
    <w:rsid w:val="00B05F2C"/>
    <w:rsid w:val="00B066AC"/>
    <w:rsid w:val="00B068AA"/>
    <w:rsid w:val="00B10991"/>
    <w:rsid w:val="00B1113A"/>
    <w:rsid w:val="00B127E4"/>
    <w:rsid w:val="00B129A5"/>
    <w:rsid w:val="00B12ED9"/>
    <w:rsid w:val="00B133CE"/>
    <w:rsid w:val="00B13CED"/>
    <w:rsid w:val="00B143C2"/>
    <w:rsid w:val="00B14445"/>
    <w:rsid w:val="00B15F76"/>
    <w:rsid w:val="00B166D9"/>
    <w:rsid w:val="00B168C6"/>
    <w:rsid w:val="00B1691C"/>
    <w:rsid w:val="00B16AC6"/>
    <w:rsid w:val="00B16C2A"/>
    <w:rsid w:val="00B16C92"/>
    <w:rsid w:val="00B17779"/>
    <w:rsid w:val="00B20113"/>
    <w:rsid w:val="00B2095D"/>
    <w:rsid w:val="00B20A34"/>
    <w:rsid w:val="00B21340"/>
    <w:rsid w:val="00B2138A"/>
    <w:rsid w:val="00B22100"/>
    <w:rsid w:val="00B23389"/>
    <w:rsid w:val="00B264A9"/>
    <w:rsid w:val="00B267A4"/>
    <w:rsid w:val="00B269A9"/>
    <w:rsid w:val="00B2778A"/>
    <w:rsid w:val="00B27C26"/>
    <w:rsid w:val="00B27DE7"/>
    <w:rsid w:val="00B30262"/>
    <w:rsid w:val="00B3048A"/>
    <w:rsid w:val="00B3087D"/>
    <w:rsid w:val="00B31738"/>
    <w:rsid w:val="00B31A05"/>
    <w:rsid w:val="00B31EC4"/>
    <w:rsid w:val="00B320A7"/>
    <w:rsid w:val="00B321A3"/>
    <w:rsid w:val="00B328F3"/>
    <w:rsid w:val="00B3354B"/>
    <w:rsid w:val="00B33949"/>
    <w:rsid w:val="00B34450"/>
    <w:rsid w:val="00B34794"/>
    <w:rsid w:val="00B353E0"/>
    <w:rsid w:val="00B3567F"/>
    <w:rsid w:val="00B360C8"/>
    <w:rsid w:val="00B37C2A"/>
    <w:rsid w:val="00B40D69"/>
    <w:rsid w:val="00B41344"/>
    <w:rsid w:val="00B41563"/>
    <w:rsid w:val="00B41B3E"/>
    <w:rsid w:val="00B4204A"/>
    <w:rsid w:val="00B42FC5"/>
    <w:rsid w:val="00B43946"/>
    <w:rsid w:val="00B43F37"/>
    <w:rsid w:val="00B443FC"/>
    <w:rsid w:val="00B45AC7"/>
    <w:rsid w:val="00B45F23"/>
    <w:rsid w:val="00B4760F"/>
    <w:rsid w:val="00B50D67"/>
    <w:rsid w:val="00B52814"/>
    <w:rsid w:val="00B548F5"/>
    <w:rsid w:val="00B55B63"/>
    <w:rsid w:val="00B55CFE"/>
    <w:rsid w:val="00B56A0B"/>
    <w:rsid w:val="00B60421"/>
    <w:rsid w:val="00B60994"/>
    <w:rsid w:val="00B61C7D"/>
    <w:rsid w:val="00B62294"/>
    <w:rsid w:val="00B631E6"/>
    <w:rsid w:val="00B6348A"/>
    <w:rsid w:val="00B63B35"/>
    <w:rsid w:val="00B64D41"/>
    <w:rsid w:val="00B654AB"/>
    <w:rsid w:val="00B656EC"/>
    <w:rsid w:val="00B65E50"/>
    <w:rsid w:val="00B66077"/>
    <w:rsid w:val="00B71CD5"/>
    <w:rsid w:val="00B7411E"/>
    <w:rsid w:val="00B74B89"/>
    <w:rsid w:val="00B75710"/>
    <w:rsid w:val="00B767D1"/>
    <w:rsid w:val="00B76B17"/>
    <w:rsid w:val="00B76D25"/>
    <w:rsid w:val="00B774BA"/>
    <w:rsid w:val="00B80729"/>
    <w:rsid w:val="00B818FB"/>
    <w:rsid w:val="00B81EB6"/>
    <w:rsid w:val="00B82931"/>
    <w:rsid w:val="00B83D9D"/>
    <w:rsid w:val="00B84502"/>
    <w:rsid w:val="00B847E6"/>
    <w:rsid w:val="00B86D81"/>
    <w:rsid w:val="00B86DC8"/>
    <w:rsid w:val="00B87617"/>
    <w:rsid w:val="00B900C3"/>
    <w:rsid w:val="00B92B1E"/>
    <w:rsid w:val="00B940D1"/>
    <w:rsid w:val="00B97090"/>
    <w:rsid w:val="00BA042C"/>
    <w:rsid w:val="00BA05F4"/>
    <w:rsid w:val="00BA1854"/>
    <w:rsid w:val="00BA1939"/>
    <w:rsid w:val="00BA1A62"/>
    <w:rsid w:val="00BA1DC1"/>
    <w:rsid w:val="00BA1E66"/>
    <w:rsid w:val="00BA2133"/>
    <w:rsid w:val="00BA25A1"/>
    <w:rsid w:val="00BA26E9"/>
    <w:rsid w:val="00BA2B27"/>
    <w:rsid w:val="00BA3185"/>
    <w:rsid w:val="00BA3A92"/>
    <w:rsid w:val="00BA3CDA"/>
    <w:rsid w:val="00BA6767"/>
    <w:rsid w:val="00BA77D9"/>
    <w:rsid w:val="00BB0243"/>
    <w:rsid w:val="00BB034F"/>
    <w:rsid w:val="00BB0A36"/>
    <w:rsid w:val="00BB1FC0"/>
    <w:rsid w:val="00BB23CD"/>
    <w:rsid w:val="00BB2941"/>
    <w:rsid w:val="00BB39B5"/>
    <w:rsid w:val="00BB4F3A"/>
    <w:rsid w:val="00BB506E"/>
    <w:rsid w:val="00BB5729"/>
    <w:rsid w:val="00BB5DAB"/>
    <w:rsid w:val="00BB72B4"/>
    <w:rsid w:val="00BB782E"/>
    <w:rsid w:val="00BB7837"/>
    <w:rsid w:val="00BB7AE8"/>
    <w:rsid w:val="00BC0FE2"/>
    <w:rsid w:val="00BC160A"/>
    <w:rsid w:val="00BC1CE2"/>
    <w:rsid w:val="00BC43ED"/>
    <w:rsid w:val="00BC4C09"/>
    <w:rsid w:val="00BC4F5E"/>
    <w:rsid w:val="00BC5258"/>
    <w:rsid w:val="00BC6E48"/>
    <w:rsid w:val="00BC716E"/>
    <w:rsid w:val="00BC7315"/>
    <w:rsid w:val="00BC7468"/>
    <w:rsid w:val="00BD06AB"/>
    <w:rsid w:val="00BD09EB"/>
    <w:rsid w:val="00BD11AA"/>
    <w:rsid w:val="00BD267C"/>
    <w:rsid w:val="00BD480C"/>
    <w:rsid w:val="00BD4EB7"/>
    <w:rsid w:val="00BD7CC4"/>
    <w:rsid w:val="00BE0584"/>
    <w:rsid w:val="00BE1D70"/>
    <w:rsid w:val="00BE368E"/>
    <w:rsid w:val="00BE4200"/>
    <w:rsid w:val="00BE431B"/>
    <w:rsid w:val="00BE4444"/>
    <w:rsid w:val="00BE57EB"/>
    <w:rsid w:val="00BE6B9F"/>
    <w:rsid w:val="00BE6D89"/>
    <w:rsid w:val="00BE704A"/>
    <w:rsid w:val="00BF1A99"/>
    <w:rsid w:val="00BF2898"/>
    <w:rsid w:val="00BF29E1"/>
    <w:rsid w:val="00BF2AAE"/>
    <w:rsid w:val="00BF2F64"/>
    <w:rsid w:val="00BF39C2"/>
    <w:rsid w:val="00BF3C04"/>
    <w:rsid w:val="00BF48DF"/>
    <w:rsid w:val="00BF4A28"/>
    <w:rsid w:val="00BF5100"/>
    <w:rsid w:val="00BF69C5"/>
    <w:rsid w:val="00BF7995"/>
    <w:rsid w:val="00C00E2E"/>
    <w:rsid w:val="00C01287"/>
    <w:rsid w:val="00C029D4"/>
    <w:rsid w:val="00C05F3F"/>
    <w:rsid w:val="00C065C4"/>
    <w:rsid w:val="00C07A86"/>
    <w:rsid w:val="00C10B5F"/>
    <w:rsid w:val="00C10D97"/>
    <w:rsid w:val="00C121DC"/>
    <w:rsid w:val="00C12F5D"/>
    <w:rsid w:val="00C1354E"/>
    <w:rsid w:val="00C154CC"/>
    <w:rsid w:val="00C163E2"/>
    <w:rsid w:val="00C16D30"/>
    <w:rsid w:val="00C1742C"/>
    <w:rsid w:val="00C17967"/>
    <w:rsid w:val="00C17A68"/>
    <w:rsid w:val="00C17C13"/>
    <w:rsid w:val="00C20655"/>
    <w:rsid w:val="00C20AD8"/>
    <w:rsid w:val="00C213F5"/>
    <w:rsid w:val="00C216FC"/>
    <w:rsid w:val="00C21BA6"/>
    <w:rsid w:val="00C2301D"/>
    <w:rsid w:val="00C240D7"/>
    <w:rsid w:val="00C24288"/>
    <w:rsid w:val="00C24600"/>
    <w:rsid w:val="00C25EE3"/>
    <w:rsid w:val="00C2658F"/>
    <w:rsid w:val="00C26B3C"/>
    <w:rsid w:val="00C26F34"/>
    <w:rsid w:val="00C27FF5"/>
    <w:rsid w:val="00C303EC"/>
    <w:rsid w:val="00C30E4A"/>
    <w:rsid w:val="00C31385"/>
    <w:rsid w:val="00C32197"/>
    <w:rsid w:val="00C32E96"/>
    <w:rsid w:val="00C33C31"/>
    <w:rsid w:val="00C34751"/>
    <w:rsid w:val="00C3478C"/>
    <w:rsid w:val="00C35276"/>
    <w:rsid w:val="00C35867"/>
    <w:rsid w:val="00C36ABC"/>
    <w:rsid w:val="00C37A3B"/>
    <w:rsid w:val="00C37B1B"/>
    <w:rsid w:val="00C40251"/>
    <w:rsid w:val="00C40BBC"/>
    <w:rsid w:val="00C41085"/>
    <w:rsid w:val="00C42A20"/>
    <w:rsid w:val="00C43015"/>
    <w:rsid w:val="00C43ACD"/>
    <w:rsid w:val="00C44302"/>
    <w:rsid w:val="00C4458D"/>
    <w:rsid w:val="00C4479E"/>
    <w:rsid w:val="00C44A0F"/>
    <w:rsid w:val="00C44A1D"/>
    <w:rsid w:val="00C44E0C"/>
    <w:rsid w:val="00C4504A"/>
    <w:rsid w:val="00C47E36"/>
    <w:rsid w:val="00C5036B"/>
    <w:rsid w:val="00C50380"/>
    <w:rsid w:val="00C5066D"/>
    <w:rsid w:val="00C50F89"/>
    <w:rsid w:val="00C51414"/>
    <w:rsid w:val="00C53042"/>
    <w:rsid w:val="00C54C2F"/>
    <w:rsid w:val="00C54CE4"/>
    <w:rsid w:val="00C55892"/>
    <w:rsid w:val="00C562ED"/>
    <w:rsid w:val="00C5633B"/>
    <w:rsid w:val="00C5735F"/>
    <w:rsid w:val="00C579CE"/>
    <w:rsid w:val="00C57B8E"/>
    <w:rsid w:val="00C610E6"/>
    <w:rsid w:val="00C61532"/>
    <w:rsid w:val="00C6249C"/>
    <w:rsid w:val="00C627B7"/>
    <w:rsid w:val="00C63182"/>
    <w:rsid w:val="00C63B88"/>
    <w:rsid w:val="00C65456"/>
    <w:rsid w:val="00C65FFA"/>
    <w:rsid w:val="00C66326"/>
    <w:rsid w:val="00C667B6"/>
    <w:rsid w:val="00C66EF9"/>
    <w:rsid w:val="00C679E6"/>
    <w:rsid w:val="00C70680"/>
    <w:rsid w:val="00C712AA"/>
    <w:rsid w:val="00C71DDD"/>
    <w:rsid w:val="00C72E4E"/>
    <w:rsid w:val="00C73646"/>
    <w:rsid w:val="00C73E83"/>
    <w:rsid w:val="00C748FD"/>
    <w:rsid w:val="00C753B1"/>
    <w:rsid w:val="00C76184"/>
    <w:rsid w:val="00C76752"/>
    <w:rsid w:val="00C76B79"/>
    <w:rsid w:val="00C7725C"/>
    <w:rsid w:val="00C774DF"/>
    <w:rsid w:val="00C80F6B"/>
    <w:rsid w:val="00C81240"/>
    <w:rsid w:val="00C81BBB"/>
    <w:rsid w:val="00C822A5"/>
    <w:rsid w:val="00C82380"/>
    <w:rsid w:val="00C82A49"/>
    <w:rsid w:val="00C82D3B"/>
    <w:rsid w:val="00C82DE3"/>
    <w:rsid w:val="00C830D1"/>
    <w:rsid w:val="00C8318D"/>
    <w:rsid w:val="00C83558"/>
    <w:rsid w:val="00C846B3"/>
    <w:rsid w:val="00C84847"/>
    <w:rsid w:val="00C86042"/>
    <w:rsid w:val="00C86E61"/>
    <w:rsid w:val="00C876A0"/>
    <w:rsid w:val="00C878D5"/>
    <w:rsid w:val="00C87E7E"/>
    <w:rsid w:val="00C900F2"/>
    <w:rsid w:val="00C9033B"/>
    <w:rsid w:val="00C913A1"/>
    <w:rsid w:val="00C919EA"/>
    <w:rsid w:val="00C91B43"/>
    <w:rsid w:val="00C92B27"/>
    <w:rsid w:val="00C92B81"/>
    <w:rsid w:val="00C92CBC"/>
    <w:rsid w:val="00C9432A"/>
    <w:rsid w:val="00C94DA6"/>
    <w:rsid w:val="00C94E49"/>
    <w:rsid w:val="00C957FB"/>
    <w:rsid w:val="00C95E6E"/>
    <w:rsid w:val="00C961E6"/>
    <w:rsid w:val="00C96783"/>
    <w:rsid w:val="00C96A52"/>
    <w:rsid w:val="00CA044B"/>
    <w:rsid w:val="00CA0699"/>
    <w:rsid w:val="00CA11FF"/>
    <w:rsid w:val="00CA1584"/>
    <w:rsid w:val="00CA1C74"/>
    <w:rsid w:val="00CA665C"/>
    <w:rsid w:val="00CA6D02"/>
    <w:rsid w:val="00CB014F"/>
    <w:rsid w:val="00CB0871"/>
    <w:rsid w:val="00CB095B"/>
    <w:rsid w:val="00CB0C8D"/>
    <w:rsid w:val="00CB0E9A"/>
    <w:rsid w:val="00CB20BE"/>
    <w:rsid w:val="00CB3888"/>
    <w:rsid w:val="00CB45DD"/>
    <w:rsid w:val="00CB5062"/>
    <w:rsid w:val="00CB51B6"/>
    <w:rsid w:val="00CB5BB2"/>
    <w:rsid w:val="00CB6249"/>
    <w:rsid w:val="00CB7A96"/>
    <w:rsid w:val="00CC02B9"/>
    <w:rsid w:val="00CC1028"/>
    <w:rsid w:val="00CC15AA"/>
    <w:rsid w:val="00CC27E3"/>
    <w:rsid w:val="00CC2A6F"/>
    <w:rsid w:val="00CC2B78"/>
    <w:rsid w:val="00CC38C9"/>
    <w:rsid w:val="00CC3A28"/>
    <w:rsid w:val="00CC3A34"/>
    <w:rsid w:val="00CC4EC5"/>
    <w:rsid w:val="00CC5692"/>
    <w:rsid w:val="00CC5EE3"/>
    <w:rsid w:val="00CC65BF"/>
    <w:rsid w:val="00CC684A"/>
    <w:rsid w:val="00CC6A99"/>
    <w:rsid w:val="00CC6E73"/>
    <w:rsid w:val="00CC788B"/>
    <w:rsid w:val="00CC7F89"/>
    <w:rsid w:val="00CD0CB2"/>
    <w:rsid w:val="00CD0EB3"/>
    <w:rsid w:val="00CD4A59"/>
    <w:rsid w:val="00CD57F4"/>
    <w:rsid w:val="00CD593D"/>
    <w:rsid w:val="00CD603F"/>
    <w:rsid w:val="00CD6833"/>
    <w:rsid w:val="00CD6870"/>
    <w:rsid w:val="00CD746D"/>
    <w:rsid w:val="00CD75BF"/>
    <w:rsid w:val="00CE008B"/>
    <w:rsid w:val="00CE086C"/>
    <w:rsid w:val="00CE1138"/>
    <w:rsid w:val="00CE12D3"/>
    <w:rsid w:val="00CE1A75"/>
    <w:rsid w:val="00CE1C85"/>
    <w:rsid w:val="00CE1F11"/>
    <w:rsid w:val="00CE34E9"/>
    <w:rsid w:val="00CE3C88"/>
    <w:rsid w:val="00CE3E04"/>
    <w:rsid w:val="00CE4293"/>
    <w:rsid w:val="00CE5B85"/>
    <w:rsid w:val="00CE69D2"/>
    <w:rsid w:val="00CF0F0B"/>
    <w:rsid w:val="00CF1F67"/>
    <w:rsid w:val="00CF43D9"/>
    <w:rsid w:val="00CF4D23"/>
    <w:rsid w:val="00CF776F"/>
    <w:rsid w:val="00CF7B3C"/>
    <w:rsid w:val="00D002E1"/>
    <w:rsid w:val="00D00733"/>
    <w:rsid w:val="00D0073D"/>
    <w:rsid w:val="00D00AA3"/>
    <w:rsid w:val="00D00B14"/>
    <w:rsid w:val="00D0344E"/>
    <w:rsid w:val="00D03C3A"/>
    <w:rsid w:val="00D0423F"/>
    <w:rsid w:val="00D046A5"/>
    <w:rsid w:val="00D04D2A"/>
    <w:rsid w:val="00D0504E"/>
    <w:rsid w:val="00D06183"/>
    <w:rsid w:val="00D06E44"/>
    <w:rsid w:val="00D0773C"/>
    <w:rsid w:val="00D07E21"/>
    <w:rsid w:val="00D07F73"/>
    <w:rsid w:val="00D106C9"/>
    <w:rsid w:val="00D10759"/>
    <w:rsid w:val="00D12205"/>
    <w:rsid w:val="00D12BC3"/>
    <w:rsid w:val="00D12C68"/>
    <w:rsid w:val="00D1305C"/>
    <w:rsid w:val="00D134E9"/>
    <w:rsid w:val="00D13A83"/>
    <w:rsid w:val="00D141F8"/>
    <w:rsid w:val="00D147D5"/>
    <w:rsid w:val="00D147DA"/>
    <w:rsid w:val="00D14844"/>
    <w:rsid w:val="00D15455"/>
    <w:rsid w:val="00D16494"/>
    <w:rsid w:val="00D16799"/>
    <w:rsid w:val="00D16A47"/>
    <w:rsid w:val="00D172AC"/>
    <w:rsid w:val="00D17F49"/>
    <w:rsid w:val="00D17FB6"/>
    <w:rsid w:val="00D2036A"/>
    <w:rsid w:val="00D2041C"/>
    <w:rsid w:val="00D20637"/>
    <w:rsid w:val="00D2082F"/>
    <w:rsid w:val="00D24084"/>
    <w:rsid w:val="00D246B5"/>
    <w:rsid w:val="00D24B0C"/>
    <w:rsid w:val="00D251BD"/>
    <w:rsid w:val="00D25ADE"/>
    <w:rsid w:val="00D26134"/>
    <w:rsid w:val="00D26156"/>
    <w:rsid w:val="00D26ECD"/>
    <w:rsid w:val="00D272BC"/>
    <w:rsid w:val="00D30C45"/>
    <w:rsid w:val="00D30E5D"/>
    <w:rsid w:val="00D30E5F"/>
    <w:rsid w:val="00D327F4"/>
    <w:rsid w:val="00D33BF9"/>
    <w:rsid w:val="00D33C80"/>
    <w:rsid w:val="00D34B38"/>
    <w:rsid w:val="00D357E5"/>
    <w:rsid w:val="00D35E13"/>
    <w:rsid w:val="00D35F9B"/>
    <w:rsid w:val="00D36A26"/>
    <w:rsid w:val="00D377EA"/>
    <w:rsid w:val="00D401BE"/>
    <w:rsid w:val="00D40B35"/>
    <w:rsid w:val="00D420E2"/>
    <w:rsid w:val="00D42EB5"/>
    <w:rsid w:val="00D43021"/>
    <w:rsid w:val="00D43297"/>
    <w:rsid w:val="00D4480C"/>
    <w:rsid w:val="00D44DB6"/>
    <w:rsid w:val="00D456CB"/>
    <w:rsid w:val="00D45845"/>
    <w:rsid w:val="00D45909"/>
    <w:rsid w:val="00D46BB7"/>
    <w:rsid w:val="00D50119"/>
    <w:rsid w:val="00D50C45"/>
    <w:rsid w:val="00D50E8A"/>
    <w:rsid w:val="00D50EC8"/>
    <w:rsid w:val="00D51B88"/>
    <w:rsid w:val="00D52341"/>
    <w:rsid w:val="00D52844"/>
    <w:rsid w:val="00D529D3"/>
    <w:rsid w:val="00D537D9"/>
    <w:rsid w:val="00D53A20"/>
    <w:rsid w:val="00D53C44"/>
    <w:rsid w:val="00D545E3"/>
    <w:rsid w:val="00D5533D"/>
    <w:rsid w:val="00D553DA"/>
    <w:rsid w:val="00D562FD"/>
    <w:rsid w:val="00D564D5"/>
    <w:rsid w:val="00D568EB"/>
    <w:rsid w:val="00D57054"/>
    <w:rsid w:val="00D57F24"/>
    <w:rsid w:val="00D60756"/>
    <w:rsid w:val="00D608A4"/>
    <w:rsid w:val="00D60C84"/>
    <w:rsid w:val="00D60FDA"/>
    <w:rsid w:val="00D617FE"/>
    <w:rsid w:val="00D61E76"/>
    <w:rsid w:val="00D62B39"/>
    <w:rsid w:val="00D63FF4"/>
    <w:rsid w:val="00D64C0A"/>
    <w:rsid w:val="00D64F04"/>
    <w:rsid w:val="00D65DE6"/>
    <w:rsid w:val="00D6690A"/>
    <w:rsid w:val="00D676BD"/>
    <w:rsid w:val="00D70089"/>
    <w:rsid w:val="00D7174C"/>
    <w:rsid w:val="00D71AB8"/>
    <w:rsid w:val="00D71DFA"/>
    <w:rsid w:val="00D74EDC"/>
    <w:rsid w:val="00D75799"/>
    <w:rsid w:val="00D76023"/>
    <w:rsid w:val="00D763EB"/>
    <w:rsid w:val="00D7650B"/>
    <w:rsid w:val="00D77F37"/>
    <w:rsid w:val="00D80C94"/>
    <w:rsid w:val="00D80E4B"/>
    <w:rsid w:val="00D817F8"/>
    <w:rsid w:val="00D8195D"/>
    <w:rsid w:val="00D82A43"/>
    <w:rsid w:val="00D82CC6"/>
    <w:rsid w:val="00D83115"/>
    <w:rsid w:val="00D832F5"/>
    <w:rsid w:val="00D83769"/>
    <w:rsid w:val="00D838EE"/>
    <w:rsid w:val="00D83CDE"/>
    <w:rsid w:val="00D84CB1"/>
    <w:rsid w:val="00D853F3"/>
    <w:rsid w:val="00D859B0"/>
    <w:rsid w:val="00D85FCD"/>
    <w:rsid w:val="00D86183"/>
    <w:rsid w:val="00D87FCF"/>
    <w:rsid w:val="00D934BC"/>
    <w:rsid w:val="00D9470E"/>
    <w:rsid w:val="00D95810"/>
    <w:rsid w:val="00D959AF"/>
    <w:rsid w:val="00D96162"/>
    <w:rsid w:val="00D96DCF"/>
    <w:rsid w:val="00D9756E"/>
    <w:rsid w:val="00DA0264"/>
    <w:rsid w:val="00DA09DC"/>
    <w:rsid w:val="00DA1D61"/>
    <w:rsid w:val="00DA224A"/>
    <w:rsid w:val="00DA360E"/>
    <w:rsid w:val="00DA3F17"/>
    <w:rsid w:val="00DA4042"/>
    <w:rsid w:val="00DA4610"/>
    <w:rsid w:val="00DA52CE"/>
    <w:rsid w:val="00DA5896"/>
    <w:rsid w:val="00DA5EDC"/>
    <w:rsid w:val="00DA62DB"/>
    <w:rsid w:val="00DA6465"/>
    <w:rsid w:val="00DA6B9D"/>
    <w:rsid w:val="00DA74D9"/>
    <w:rsid w:val="00DA7589"/>
    <w:rsid w:val="00DA7B5D"/>
    <w:rsid w:val="00DB0A42"/>
    <w:rsid w:val="00DB10AF"/>
    <w:rsid w:val="00DB14A3"/>
    <w:rsid w:val="00DB1B38"/>
    <w:rsid w:val="00DB1F0E"/>
    <w:rsid w:val="00DB1FE6"/>
    <w:rsid w:val="00DB32AC"/>
    <w:rsid w:val="00DB3C0C"/>
    <w:rsid w:val="00DB4D3B"/>
    <w:rsid w:val="00DB5298"/>
    <w:rsid w:val="00DB5ABC"/>
    <w:rsid w:val="00DB5D8E"/>
    <w:rsid w:val="00DB5E3C"/>
    <w:rsid w:val="00DB6DE7"/>
    <w:rsid w:val="00DB7099"/>
    <w:rsid w:val="00DC205F"/>
    <w:rsid w:val="00DC2A43"/>
    <w:rsid w:val="00DC2C78"/>
    <w:rsid w:val="00DC3982"/>
    <w:rsid w:val="00DC40C6"/>
    <w:rsid w:val="00DC497B"/>
    <w:rsid w:val="00DC6A18"/>
    <w:rsid w:val="00DC71CC"/>
    <w:rsid w:val="00DC7846"/>
    <w:rsid w:val="00DD081E"/>
    <w:rsid w:val="00DD0A13"/>
    <w:rsid w:val="00DD1A40"/>
    <w:rsid w:val="00DD21E1"/>
    <w:rsid w:val="00DD269E"/>
    <w:rsid w:val="00DD330A"/>
    <w:rsid w:val="00DD3593"/>
    <w:rsid w:val="00DD37A9"/>
    <w:rsid w:val="00DD3AA1"/>
    <w:rsid w:val="00DD57E3"/>
    <w:rsid w:val="00DD627F"/>
    <w:rsid w:val="00DD6357"/>
    <w:rsid w:val="00DD6774"/>
    <w:rsid w:val="00DD6776"/>
    <w:rsid w:val="00DD6F27"/>
    <w:rsid w:val="00DE04C3"/>
    <w:rsid w:val="00DE0D02"/>
    <w:rsid w:val="00DE0EBB"/>
    <w:rsid w:val="00DE161F"/>
    <w:rsid w:val="00DE1AE1"/>
    <w:rsid w:val="00DE2311"/>
    <w:rsid w:val="00DE281B"/>
    <w:rsid w:val="00DE2939"/>
    <w:rsid w:val="00DE2E8D"/>
    <w:rsid w:val="00DE4080"/>
    <w:rsid w:val="00DE40A8"/>
    <w:rsid w:val="00DE51E4"/>
    <w:rsid w:val="00DE616B"/>
    <w:rsid w:val="00DE66FC"/>
    <w:rsid w:val="00DF06C7"/>
    <w:rsid w:val="00DF0C5F"/>
    <w:rsid w:val="00DF10C6"/>
    <w:rsid w:val="00DF13B7"/>
    <w:rsid w:val="00DF1F7D"/>
    <w:rsid w:val="00DF2C68"/>
    <w:rsid w:val="00DF2D17"/>
    <w:rsid w:val="00DF4614"/>
    <w:rsid w:val="00DF4767"/>
    <w:rsid w:val="00DF4ED7"/>
    <w:rsid w:val="00DF58E7"/>
    <w:rsid w:val="00DF59C8"/>
    <w:rsid w:val="00DF70A2"/>
    <w:rsid w:val="00DF70B9"/>
    <w:rsid w:val="00DF7859"/>
    <w:rsid w:val="00DF7988"/>
    <w:rsid w:val="00DF7C7D"/>
    <w:rsid w:val="00E00CAC"/>
    <w:rsid w:val="00E00F45"/>
    <w:rsid w:val="00E02101"/>
    <w:rsid w:val="00E025D3"/>
    <w:rsid w:val="00E0299E"/>
    <w:rsid w:val="00E03200"/>
    <w:rsid w:val="00E0381B"/>
    <w:rsid w:val="00E03D44"/>
    <w:rsid w:val="00E049E1"/>
    <w:rsid w:val="00E07F73"/>
    <w:rsid w:val="00E104AD"/>
    <w:rsid w:val="00E108C4"/>
    <w:rsid w:val="00E111AF"/>
    <w:rsid w:val="00E11380"/>
    <w:rsid w:val="00E11569"/>
    <w:rsid w:val="00E11876"/>
    <w:rsid w:val="00E12267"/>
    <w:rsid w:val="00E12BAE"/>
    <w:rsid w:val="00E12FFD"/>
    <w:rsid w:val="00E13B8D"/>
    <w:rsid w:val="00E146D3"/>
    <w:rsid w:val="00E147CD"/>
    <w:rsid w:val="00E14CD1"/>
    <w:rsid w:val="00E17AB2"/>
    <w:rsid w:val="00E17E4D"/>
    <w:rsid w:val="00E17F8C"/>
    <w:rsid w:val="00E202EA"/>
    <w:rsid w:val="00E2079B"/>
    <w:rsid w:val="00E212B5"/>
    <w:rsid w:val="00E21B5C"/>
    <w:rsid w:val="00E22A53"/>
    <w:rsid w:val="00E22F7C"/>
    <w:rsid w:val="00E2345D"/>
    <w:rsid w:val="00E237A6"/>
    <w:rsid w:val="00E23CBB"/>
    <w:rsid w:val="00E245E2"/>
    <w:rsid w:val="00E26F89"/>
    <w:rsid w:val="00E27035"/>
    <w:rsid w:val="00E30498"/>
    <w:rsid w:val="00E3083E"/>
    <w:rsid w:val="00E31075"/>
    <w:rsid w:val="00E31161"/>
    <w:rsid w:val="00E33CEA"/>
    <w:rsid w:val="00E33F8C"/>
    <w:rsid w:val="00E35146"/>
    <w:rsid w:val="00E35C0F"/>
    <w:rsid w:val="00E35EA2"/>
    <w:rsid w:val="00E3669A"/>
    <w:rsid w:val="00E36DE8"/>
    <w:rsid w:val="00E37B59"/>
    <w:rsid w:val="00E37B66"/>
    <w:rsid w:val="00E37B9F"/>
    <w:rsid w:val="00E40BD1"/>
    <w:rsid w:val="00E4121C"/>
    <w:rsid w:val="00E41327"/>
    <w:rsid w:val="00E41428"/>
    <w:rsid w:val="00E421D4"/>
    <w:rsid w:val="00E42977"/>
    <w:rsid w:val="00E4440C"/>
    <w:rsid w:val="00E452C5"/>
    <w:rsid w:val="00E45913"/>
    <w:rsid w:val="00E46401"/>
    <w:rsid w:val="00E47FF5"/>
    <w:rsid w:val="00E50158"/>
    <w:rsid w:val="00E50423"/>
    <w:rsid w:val="00E508CB"/>
    <w:rsid w:val="00E50ADB"/>
    <w:rsid w:val="00E5112C"/>
    <w:rsid w:val="00E513D4"/>
    <w:rsid w:val="00E515FA"/>
    <w:rsid w:val="00E522E8"/>
    <w:rsid w:val="00E5288C"/>
    <w:rsid w:val="00E529CB"/>
    <w:rsid w:val="00E53438"/>
    <w:rsid w:val="00E537A7"/>
    <w:rsid w:val="00E543C2"/>
    <w:rsid w:val="00E5476C"/>
    <w:rsid w:val="00E54F3F"/>
    <w:rsid w:val="00E568EF"/>
    <w:rsid w:val="00E56AED"/>
    <w:rsid w:val="00E57C38"/>
    <w:rsid w:val="00E61D9D"/>
    <w:rsid w:val="00E62415"/>
    <w:rsid w:val="00E634F9"/>
    <w:rsid w:val="00E63933"/>
    <w:rsid w:val="00E63E59"/>
    <w:rsid w:val="00E64A3B"/>
    <w:rsid w:val="00E64A3D"/>
    <w:rsid w:val="00E65587"/>
    <w:rsid w:val="00E66A1B"/>
    <w:rsid w:val="00E66AB0"/>
    <w:rsid w:val="00E673E7"/>
    <w:rsid w:val="00E67AD2"/>
    <w:rsid w:val="00E704C1"/>
    <w:rsid w:val="00E70958"/>
    <w:rsid w:val="00E70CC2"/>
    <w:rsid w:val="00E70F59"/>
    <w:rsid w:val="00E71FE1"/>
    <w:rsid w:val="00E72221"/>
    <w:rsid w:val="00E725FC"/>
    <w:rsid w:val="00E72B79"/>
    <w:rsid w:val="00E73069"/>
    <w:rsid w:val="00E7383D"/>
    <w:rsid w:val="00E760D9"/>
    <w:rsid w:val="00E76998"/>
    <w:rsid w:val="00E77347"/>
    <w:rsid w:val="00E77406"/>
    <w:rsid w:val="00E80060"/>
    <w:rsid w:val="00E812CC"/>
    <w:rsid w:val="00E81340"/>
    <w:rsid w:val="00E8223C"/>
    <w:rsid w:val="00E82469"/>
    <w:rsid w:val="00E825E3"/>
    <w:rsid w:val="00E83033"/>
    <w:rsid w:val="00E84028"/>
    <w:rsid w:val="00E846A7"/>
    <w:rsid w:val="00E849A3"/>
    <w:rsid w:val="00E84F3F"/>
    <w:rsid w:val="00E8503D"/>
    <w:rsid w:val="00E8640A"/>
    <w:rsid w:val="00E90246"/>
    <w:rsid w:val="00E90C81"/>
    <w:rsid w:val="00E91299"/>
    <w:rsid w:val="00E91321"/>
    <w:rsid w:val="00E926F2"/>
    <w:rsid w:val="00E9331F"/>
    <w:rsid w:val="00E93547"/>
    <w:rsid w:val="00E9364F"/>
    <w:rsid w:val="00E944E7"/>
    <w:rsid w:val="00E94724"/>
    <w:rsid w:val="00E94CC6"/>
    <w:rsid w:val="00E95005"/>
    <w:rsid w:val="00E9653B"/>
    <w:rsid w:val="00E97C85"/>
    <w:rsid w:val="00EA11F5"/>
    <w:rsid w:val="00EA19B6"/>
    <w:rsid w:val="00EA1CBE"/>
    <w:rsid w:val="00EA3514"/>
    <w:rsid w:val="00EA36C6"/>
    <w:rsid w:val="00EA3BEB"/>
    <w:rsid w:val="00EA3E44"/>
    <w:rsid w:val="00EA4201"/>
    <w:rsid w:val="00EA4FA7"/>
    <w:rsid w:val="00EB2588"/>
    <w:rsid w:val="00EB2673"/>
    <w:rsid w:val="00EB42D1"/>
    <w:rsid w:val="00EB45E7"/>
    <w:rsid w:val="00EB4A32"/>
    <w:rsid w:val="00EB4E00"/>
    <w:rsid w:val="00EB5151"/>
    <w:rsid w:val="00EB52FA"/>
    <w:rsid w:val="00EB59F1"/>
    <w:rsid w:val="00EB5B17"/>
    <w:rsid w:val="00EB6F29"/>
    <w:rsid w:val="00EC1CDF"/>
    <w:rsid w:val="00EC1DEF"/>
    <w:rsid w:val="00EC2911"/>
    <w:rsid w:val="00EC2974"/>
    <w:rsid w:val="00EC2F43"/>
    <w:rsid w:val="00EC30F9"/>
    <w:rsid w:val="00EC4166"/>
    <w:rsid w:val="00EC4D74"/>
    <w:rsid w:val="00EC524D"/>
    <w:rsid w:val="00EC57C9"/>
    <w:rsid w:val="00EC5F03"/>
    <w:rsid w:val="00EC6952"/>
    <w:rsid w:val="00EC69CC"/>
    <w:rsid w:val="00EC6AD5"/>
    <w:rsid w:val="00EC7C44"/>
    <w:rsid w:val="00ED1BF0"/>
    <w:rsid w:val="00ED2523"/>
    <w:rsid w:val="00ED37A8"/>
    <w:rsid w:val="00ED4525"/>
    <w:rsid w:val="00ED4711"/>
    <w:rsid w:val="00ED539E"/>
    <w:rsid w:val="00ED54F9"/>
    <w:rsid w:val="00ED5725"/>
    <w:rsid w:val="00ED58F8"/>
    <w:rsid w:val="00ED7031"/>
    <w:rsid w:val="00ED7236"/>
    <w:rsid w:val="00ED7C66"/>
    <w:rsid w:val="00EE0043"/>
    <w:rsid w:val="00EE01A4"/>
    <w:rsid w:val="00EE043E"/>
    <w:rsid w:val="00EE0CC3"/>
    <w:rsid w:val="00EE3060"/>
    <w:rsid w:val="00EE36DC"/>
    <w:rsid w:val="00EE3BCB"/>
    <w:rsid w:val="00EE40F7"/>
    <w:rsid w:val="00EE4315"/>
    <w:rsid w:val="00EE4DAF"/>
    <w:rsid w:val="00EE5E9C"/>
    <w:rsid w:val="00EE6D7A"/>
    <w:rsid w:val="00EE7D74"/>
    <w:rsid w:val="00EF09AE"/>
    <w:rsid w:val="00EF09C5"/>
    <w:rsid w:val="00EF0BA4"/>
    <w:rsid w:val="00EF12F0"/>
    <w:rsid w:val="00EF235A"/>
    <w:rsid w:val="00EF2A61"/>
    <w:rsid w:val="00EF4129"/>
    <w:rsid w:val="00EF52C2"/>
    <w:rsid w:val="00EF5898"/>
    <w:rsid w:val="00EF5BD2"/>
    <w:rsid w:val="00EF6925"/>
    <w:rsid w:val="00EF73E4"/>
    <w:rsid w:val="00EF77B9"/>
    <w:rsid w:val="00EF78B7"/>
    <w:rsid w:val="00F00BBE"/>
    <w:rsid w:val="00F026A7"/>
    <w:rsid w:val="00F028D8"/>
    <w:rsid w:val="00F02A2E"/>
    <w:rsid w:val="00F02ACA"/>
    <w:rsid w:val="00F03F4F"/>
    <w:rsid w:val="00F04673"/>
    <w:rsid w:val="00F051E2"/>
    <w:rsid w:val="00F05F22"/>
    <w:rsid w:val="00F06DCE"/>
    <w:rsid w:val="00F11299"/>
    <w:rsid w:val="00F112FE"/>
    <w:rsid w:val="00F1197A"/>
    <w:rsid w:val="00F11AB7"/>
    <w:rsid w:val="00F12118"/>
    <w:rsid w:val="00F13C6F"/>
    <w:rsid w:val="00F13DCB"/>
    <w:rsid w:val="00F142EE"/>
    <w:rsid w:val="00F149BD"/>
    <w:rsid w:val="00F149E3"/>
    <w:rsid w:val="00F14C28"/>
    <w:rsid w:val="00F168D6"/>
    <w:rsid w:val="00F16B81"/>
    <w:rsid w:val="00F171B7"/>
    <w:rsid w:val="00F17A9B"/>
    <w:rsid w:val="00F200C8"/>
    <w:rsid w:val="00F21289"/>
    <w:rsid w:val="00F217CF"/>
    <w:rsid w:val="00F2188D"/>
    <w:rsid w:val="00F22158"/>
    <w:rsid w:val="00F228ED"/>
    <w:rsid w:val="00F23E9F"/>
    <w:rsid w:val="00F24C09"/>
    <w:rsid w:val="00F253C3"/>
    <w:rsid w:val="00F25E25"/>
    <w:rsid w:val="00F26874"/>
    <w:rsid w:val="00F26ED3"/>
    <w:rsid w:val="00F31903"/>
    <w:rsid w:val="00F31E22"/>
    <w:rsid w:val="00F331FA"/>
    <w:rsid w:val="00F35AA8"/>
    <w:rsid w:val="00F373FE"/>
    <w:rsid w:val="00F37E6D"/>
    <w:rsid w:val="00F37F17"/>
    <w:rsid w:val="00F37F52"/>
    <w:rsid w:val="00F40720"/>
    <w:rsid w:val="00F41B0B"/>
    <w:rsid w:val="00F42779"/>
    <w:rsid w:val="00F42B87"/>
    <w:rsid w:val="00F42F33"/>
    <w:rsid w:val="00F43878"/>
    <w:rsid w:val="00F4499F"/>
    <w:rsid w:val="00F44FE4"/>
    <w:rsid w:val="00F45362"/>
    <w:rsid w:val="00F4571B"/>
    <w:rsid w:val="00F47F5F"/>
    <w:rsid w:val="00F503EC"/>
    <w:rsid w:val="00F507F0"/>
    <w:rsid w:val="00F50940"/>
    <w:rsid w:val="00F51DBC"/>
    <w:rsid w:val="00F51E3A"/>
    <w:rsid w:val="00F52BDD"/>
    <w:rsid w:val="00F53F16"/>
    <w:rsid w:val="00F5743D"/>
    <w:rsid w:val="00F61CEE"/>
    <w:rsid w:val="00F628A6"/>
    <w:rsid w:val="00F62B7A"/>
    <w:rsid w:val="00F6371E"/>
    <w:rsid w:val="00F6397D"/>
    <w:rsid w:val="00F63FC6"/>
    <w:rsid w:val="00F63FDE"/>
    <w:rsid w:val="00F65AD7"/>
    <w:rsid w:val="00F668E2"/>
    <w:rsid w:val="00F66DDF"/>
    <w:rsid w:val="00F66E33"/>
    <w:rsid w:val="00F676BC"/>
    <w:rsid w:val="00F67E86"/>
    <w:rsid w:val="00F67F3C"/>
    <w:rsid w:val="00F705AF"/>
    <w:rsid w:val="00F7106D"/>
    <w:rsid w:val="00F71DAD"/>
    <w:rsid w:val="00F72728"/>
    <w:rsid w:val="00F7293E"/>
    <w:rsid w:val="00F73380"/>
    <w:rsid w:val="00F73C08"/>
    <w:rsid w:val="00F73CF6"/>
    <w:rsid w:val="00F73ED6"/>
    <w:rsid w:val="00F741DA"/>
    <w:rsid w:val="00F7451D"/>
    <w:rsid w:val="00F74F6A"/>
    <w:rsid w:val="00F753D1"/>
    <w:rsid w:val="00F75AA2"/>
    <w:rsid w:val="00F75B0C"/>
    <w:rsid w:val="00F75B78"/>
    <w:rsid w:val="00F76162"/>
    <w:rsid w:val="00F761AA"/>
    <w:rsid w:val="00F76650"/>
    <w:rsid w:val="00F77A5D"/>
    <w:rsid w:val="00F77D4A"/>
    <w:rsid w:val="00F81788"/>
    <w:rsid w:val="00F8250A"/>
    <w:rsid w:val="00F82F1F"/>
    <w:rsid w:val="00F84253"/>
    <w:rsid w:val="00F84888"/>
    <w:rsid w:val="00F855AB"/>
    <w:rsid w:val="00F8586A"/>
    <w:rsid w:val="00F861D0"/>
    <w:rsid w:val="00F868C3"/>
    <w:rsid w:val="00F86A72"/>
    <w:rsid w:val="00F87B9B"/>
    <w:rsid w:val="00F901C7"/>
    <w:rsid w:val="00F90377"/>
    <w:rsid w:val="00F90B0C"/>
    <w:rsid w:val="00F91091"/>
    <w:rsid w:val="00F9187B"/>
    <w:rsid w:val="00F91BE0"/>
    <w:rsid w:val="00F92385"/>
    <w:rsid w:val="00F923BD"/>
    <w:rsid w:val="00F929D1"/>
    <w:rsid w:val="00F93798"/>
    <w:rsid w:val="00F95535"/>
    <w:rsid w:val="00F96EA0"/>
    <w:rsid w:val="00F974D7"/>
    <w:rsid w:val="00F979B9"/>
    <w:rsid w:val="00F97E00"/>
    <w:rsid w:val="00FA01E2"/>
    <w:rsid w:val="00FA01F3"/>
    <w:rsid w:val="00FA0891"/>
    <w:rsid w:val="00FA0A1D"/>
    <w:rsid w:val="00FA1675"/>
    <w:rsid w:val="00FA1AAA"/>
    <w:rsid w:val="00FA1B4F"/>
    <w:rsid w:val="00FA264E"/>
    <w:rsid w:val="00FA2ACE"/>
    <w:rsid w:val="00FA33A7"/>
    <w:rsid w:val="00FA3662"/>
    <w:rsid w:val="00FA3B60"/>
    <w:rsid w:val="00FA4AA0"/>
    <w:rsid w:val="00FA54DA"/>
    <w:rsid w:val="00FA628B"/>
    <w:rsid w:val="00FA68B5"/>
    <w:rsid w:val="00FB0561"/>
    <w:rsid w:val="00FB1B42"/>
    <w:rsid w:val="00FB24A6"/>
    <w:rsid w:val="00FB3631"/>
    <w:rsid w:val="00FB3D61"/>
    <w:rsid w:val="00FB3F68"/>
    <w:rsid w:val="00FB4699"/>
    <w:rsid w:val="00FB5A95"/>
    <w:rsid w:val="00FB6BFB"/>
    <w:rsid w:val="00FB6CEA"/>
    <w:rsid w:val="00FB6F70"/>
    <w:rsid w:val="00FB7429"/>
    <w:rsid w:val="00FC02B6"/>
    <w:rsid w:val="00FC0C3B"/>
    <w:rsid w:val="00FC22A6"/>
    <w:rsid w:val="00FC2E21"/>
    <w:rsid w:val="00FC47F9"/>
    <w:rsid w:val="00FC483B"/>
    <w:rsid w:val="00FC56AE"/>
    <w:rsid w:val="00FC5A12"/>
    <w:rsid w:val="00FC5D9D"/>
    <w:rsid w:val="00FC6795"/>
    <w:rsid w:val="00FC7406"/>
    <w:rsid w:val="00FC748B"/>
    <w:rsid w:val="00FC7641"/>
    <w:rsid w:val="00FD066B"/>
    <w:rsid w:val="00FD06A1"/>
    <w:rsid w:val="00FD098C"/>
    <w:rsid w:val="00FD0B23"/>
    <w:rsid w:val="00FD1E7D"/>
    <w:rsid w:val="00FD3B2D"/>
    <w:rsid w:val="00FD3C21"/>
    <w:rsid w:val="00FD3E08"/>
    <w:rsid w:val="00FD40A2"/>
    <w:rsid w:val="00FD44B2"/>
    <w:rsid w:val="00FD4631"/>
    <w:rsid w:val="00FD4F42"/>
    <w:rsid w:val="00FD587E"/>
    <w:rsid w:val="00FD639E"/>
    <w:rsid w:val="00FD640E"/>
    <w:rsid w:val="00FD6796"/>
    <w:rsid w:val="00FD771F"/>
    <w:rsid w:val="00FE1376"/>
    <w:rsid w:val="00FE19BE"/>
    <w:rsid w:val="00FE20F9"/>
    <w:rsid w:val="00FE2351"/>
    <w:rsid w:val="00FE27C1"/>
    <w:rsid w:val="00FE2FDB"/>
    <w:rsid w:val="00FE337D"/>
    <w:rsid w:val="00FE388C"/>
    <w:rsid w:val="00FE38BE"/>
    <w:rsid w:val="00FE3E4A"/>
    <w:rsid w:val="00FE434E"/>
    <w:rsid w:val="00FE5580"/>
    <w:rsid w:val="00FE5889"/>
    <w:rsid w:val="00FE5D31"/>
    <w:rsid w:val="00FE5E02"/>
    <w:rsid w:val="00FE70EC"/>
    <w:rsid w:val="00FE7F8F"/>
    <w:rsid w:val="00FF019F"/>
    <w:rsid w:val="00FF110C"/>
    <w:rsid w:val="00FF1A12"/>
    <w:rsid w:val="00FF1FD8"/>
    <w:rsid w:val="00FF2FDB"/>
    <w:rsid w:val="00FF322A"/>
    <w:rsid w:val="00FF380A"/>
    <w:rsid w:val="00FF3FF1"/>
    <w:rsid w:val="00FF4185"/>
    <w:rsid w:val="00FF48E8"/>
    <w:rsid w:val="00FF5317"/>
    <w:rsid w:val="00FF5F49"/>
    <w:rsid w:val="00FF6D7A"/>
    <w:rsid w:val="00FF741D"/>
    <w:rsid w:val="00FF76CD"/>
    <w:rsid w:val="01027718"/>
    <w:rsid w:val="0131B681"/>
    <w:rsid w:val="02022FB8"/>
    <w:rsid w:val="0203AF66"/>
    <w:rsid w:val="022AECA5"/>
    <w:rsid w:val="02902054"/>
    <w:rsid w:val="029AEFC6"/>
    <w:rsid w:val="02ABA1EF"/>
    <w:rsid w:val="02DA8936"/>
    <w:rsid w:val="02DBF959"/>
    <w:rsid w:val="02F72310"/>
    <w:rsid w:val="030CF2A1"/>
    <w:rsid w:val="031CCF8F"/>
    <w:rsid w:val="033085CC"/>
    <w:rsid w:val="0333426C"/>
    <w:rsid w:val="03375103"/>
    <w:rsid w:val="0337CD45"/>
    <w:rsid w:val="03861345"/>
    <w:rsid w:val="03901D48"/>
    <w:rsid w:val="03A7E58A"/>
    <w:rsid w:val="03A86446"/>
    <w:rsid w:val="03B180C9"/>
    <w:rsid w:val="03EADB03"/>
    <w:rsid w:val="040F44D6"/>
    <w:rsid w:val="041E1700"/>
    <w:rsid w:val="04619C65"/>
    <w:rsid w:val="046C8EC4"/>
    <w:rsid w:val="049401A5"/>
    <w:rsid w:val="0494C56F"/>
    <w:rsid w:val="0498570F"/>
    <w:rsid w:val="04AE63F0"/>
    <w:rsid w:val="04E0A770"/>
    <w:rsid w:val="05048CE1"/>
    <w:rsid w:val="0536B0FA"/>
    <w:rsid w:val="054253D9"/>
    <w:rsid w:val="057FCE8F"/>
    <w:rsid w:val="058CB9E0"/>
    <w:rsid w:val="05911A0A"/>
    <w:rsid w:val="05B8F5B8"/>
    <w:rsid w:val="05BE37B8"/>
    <w:rsid w:val="05DF2389"/>
    <w:rsid w:val="05E67DE7"/>
    <w:rsid w:val="06444EC1"/>
    <w:rsid w:val="066AB0A9"/>
    <w:rsid w:val="0684C312"/>
    <w:rsid w:val="06902B66"/>
    <w:rsid w:val="06B21EC5"/>
    <w:rsid w:val="06E29F56"/>
    <w:rsid w:val="06EC836F"/>
    <w:rsid w:val="071E3EAA"/>
    <w:rsid w:val="073259CE"/>
    <w:rsid w:val="0744D8D8"/>
    <w:rsid w:val="074D7C84"/>
    <w:rsid w:val="0795331B"/>
    <w:rsid w:val="079AE47C"/>
    <w:rsid w:val="07A523A4"/>
    <w:rsid w:val="080D350B"/>
    <w:rsid w:val="081DE3DE"/>
    <w:rsid w:val="082466D6"/>
    <w:rsid w:val="0845CC77"/>
    <w:rsid w:val="08A44E03"/>
    <w:rsid w:val="08C05C5F"/>
    <w:rsid w:val="08C398B7"/>
    <w:rsid w:val="090A7D3F"/>
    <w:rsid w:val="0917D7D1"/>
    <w:rsid w:val="094BE3A2"/>
    <w:rsid w:val="0950F16F"/>
    <w:rsid w:val="0957D2A0"/>
    <w:rsid w:val="0979AF53"/>
    <w:rsid w:val="09878F5A"/>
    <w:rsid w:val="09C493E0"/>
    <w:rsid w:val="09CE1B72"/>
    <w:rsid w:val="0A1D5ED1"/>
    <w:rsid w:val="0A239422"/>
    <w:rsid w:val="0A514D34"/>
    <w:rsid w:val="0A5F1262"/>
    <w:rsid w:val="0A6DFD21"/>
    <w:rsid w:val="0A8DD7D8"/>
    <w:rsid w:val="0AB10040"/>
    <w:rsid w:val="0ACBEA7C"/>
    <w:rsid w:val="0AD7BDB5"/>
    <w:rsid w:val="0AE4295F"/>
    <w:rsid w:val="0B27089A"/>
    <w:rsid w:val="0B2B530D"/>
    <w:rsid w:val="0B2D2268"/>
    <w:rsid w:val="0BB3E2B1"/>
    <w:rsid w:val="0BF859AE"/>
    <w:rsid w:val="0C1414F0"/>
    <w:rsid w:val="0CB5E512"/>
    <w:rsid w:val="0CCB5718"/>
    <w:rsid w:val="0CCE6405"/>
    <w:rsid w:val="0CDB4B4A"/>
    <w:rsid w:val="0D095956"/>
    <w:rsid w:val="0D2E74E4"/>
    <w:rsid w:val="0D474DE1"/>
    <w:rsid w:val="0D770C6D"/>
    <w:rsid w:val="0D7FE43A"/>
    <w:rsid w:val="0D892EF6"/>
    <w:rsid w:val="0D89B7AD"/>
    <w:rsid w:val="0D8D140A"/>
    <w:rsid w:val="0DBB0E9A"/>
    <w:rsid w:val="0DE42A9D"/>
    <w:rsid w:val="0DEA9A5A"/>
    <w:rsid w:val="0DF1530E"/>
    <w:rsid w:val="0E4D1A8B"/>
    <w:rsid w:val="0E578C54"/>
    <w:rsid w:val="0E7A5EB7"/>
    <w:rsid w:val="0E7E2D49"/>
    <w:rsid w:val="0E8DD88C"/>
    <w:rsid w:val="0EB35A1E"/>
    <w:rsid w:val="0EC32E6A"/>
    <w:rsid w:val="0F0A5A8A"/>
    <w:rsid w:val="0F6DE169"/>
    <w:rsid w:val="0F81876B"/>
    <w:rsid w:val="0FABADAA"/>
    <w:rsid w:val="0FC9E4B2"/>
    <w:rsid w:val="0FCB951E"/>
    <w:rsid w:val="0FF5A775"/>
    <w:rsid w:val="10349644"/>
    <w:rsid w:val="103EFB87"/>
    <w:rsid w:val="104CE707"/>
    <w:rsid w:val="105B9334"/>
    <w:rsid w:val="105FFC64"/>
    <w:rsid w:val="106EB1A9"/>
    <w:rsid w:val="107C076E"/>
    <w:rsid w:val="1099C10B"/>
    <w:rsid w:val="10A15528"/>
    <w:rsid w:val="10B75A14"/>
    <w:rsid w:val="10B93BD6"/>
    <w:rsid w:val="10C3E788"/>
    <w:rsid w:val="10DAD8F1"/>
    <w:rsid w:val="10DD12EA"/>
    <w:rsid w:val="10F08180"/>
    <w:rsid w:val="1134B8FC"/>
    <w:rsid w:val="11A5D3F6"/>
    <w:rsid w:val="11D5B4CF"/>
    <w:rsid w:val="12463E8D"/>
    <w:rsid w:val="125DF6B4"/>
    <w:rsid w:val="12F5CD3D"/>
    <w:rsid w:val="13073506"/>
    <w:rsid w:val="132D32EA"/>
    <w:rsid w:val="13372A84"/>
    <w:rsid w:val="1341CA7A"/>
    <w:rsid w:val="134B2331"/>
    <w:rsid w:val="1373ABFE"/>
    <w:rsid w:val="1380E74F"/>
    <w:rsid w:val="13992768"/>
    <w:rsid w:val="1399B2FD"/>
    <w:rsid w:val="13F1C3C2"/>
    <w:rsid w:val="13F64A1F"/>
    <w:rsid w:val="13FA27DD"/>
    <w:rsid w:val="141655EA"/>
    <w:rsid w:val="14318B55"/>
    <w:rsid w:val="14520AD6"/>
    <w:rsid w:val="14591222"/>
    <w:rsid w:val="1487E4FD"/>
    <w:rsid w:val="148AE066"/>
    <w:rsid w:val="149C1323"/>
    <w:rsid w:val="149E2326"/>
    <w:rsid w:val="149EA03D"/>
    <w:rsid w:val="14A402FA"/>
    <w:rsid w:val="14DB2E18"/>
    <w:rsid w:val="14DB5C2C"/>
    <w:rsid w:val="14E95750"/>
    <w:rsid w:val="14E9B96C"/>
    <w:rsid w:val="15021F0A"/>
    <w:rsid w:val="150F964E"/>
    <w:rsid w:val="154C16B4"/>
    <w:rsid w:val="1553B595"/>
    <w:rsid w:val="155EE82E"/>
    <w:rsid w:val="1565C98F"/>
    <w:rsid w:val="15757D32"/>
    <w:rsid w:val="158D92D6"/>
    <w:rsid w:val="15AD19D4"/>
    <w:rsid w:val="15CF5305"/>
    <w:rsid w:val="15D31979"/>
    <w:rsid w:val="15DBD9B3"/>
    <w:rsid w:val="15F11184"/>
    <w:rsid w:val="16097496"/>
    <w:rsid w:val="161FBC36"/>
    <w:rsid w:val="163641D5"/>
    <w:rsid w:val="166BB81E"/>
    <w:rsid w:val="167A886F"/>
    <w:rsid w:val="167E6132"/>
    <w:rsid w:val="168E6C75"/>
    <w:rsid w:val="16B6A98E"/>
    <w:rsid w:val="16BA2525"/>
    <w:rsid w:val="16F9F8ED"/>
    <w:rsid w:val="170B488F"/>
    <w:rsid w:val="17133F30"/>
    <w:rsid w:val="17237A2C"/>
    <w:rsid w:val="174E279F"/>
    <w:rsid w:val="175EE75E"/>
    <w:rsid w:val="177CD2BE"/>
    <w:rsid w:val="178C49E8"/>
    <w:rsid w:val="17961C1B"/>
    <w:rsid w:val="17B35B07"/>
    <w:rsid w:val="180732CD"/>
    <w:rsid w:val="180A8F1C"/>
    <w:rsid w:val="180D6CE5"/>
    <w:rsid w:val="181E3796"/>
    <w:rsid w:val="18400D78"/>
    <w:rsid w:val="184495A5"/>
    <w:rsid w:val="1848DA4C"/>
    <w:rsid w:val="185E09AB"/>
    <w:rsid w:val="18603CBF"/>
    <w:rsid w:val="186C2942"/>
    <w:rsid w:val="1872C5CF"/>
    <w:rsid w:val="1897E720"/>
    <w:rsid w:val="18B9F656"/>
    <w:rsid w:val="18BD498E"/>
    <w:rsid w:val="18E0E257"/>
    <w:rsid w:val="1906056B"/>
    <w:rsid w:val="193AF164"/>
    <w:rsid w:val="1947CEF3"/>
    <w:rsid w:val="19816043"/>
    <w:rsid w:val="19B11A32"/>
    <w:rsid w:val="19D959EC"/>
    <w:rsid w:val="19E06AEC"/>
    <w:rsid w:val="1A0B37B4"/>
    <w:rsid w:val="1A232410"/>
    <w:rsid w:val="1B2E19DC"/>
    <w:rsid w:val="1B2FA59C"/>
    <w:rsid w:val="1B4D5BD4"/>
    <w:rsid w:val="1B721CA0"/>
    <w:rsid w:val="1BBB1D66"/>
    <w:rsid w:val="1BC039A5"/>
    <w:rsid w:val="1BC6A75A"/>
    <w:rsid w:val="1BE24BAE"/>
    <w:rsid w:val="1C08254B"/>
    <w:rsid w:val="1C396B7A"/>
    <w:rsid w:val="1C405ABB"/>
    <w:rsid w:val="1C4BAEE7"/>
    <w:rsid w:val="1C6F72A3"/>
    <w:rsid w:val="1C77283C"/>
    <w:rsid w:val="1C8B8C95"/>
    <w:rsid w:val="1C902D1E"/>
    <w:rsid w:val="1CACF8A7"/>
    <w:rsid w:val="1CB38FA9"/>
    <w:rsid w:val="1CC5E72D"/>
    <w:rsid w:val="1D362413"/>
    <w:rsid w:val="1D3D8D58"/>
    <w:rsid w:val="1D49D0FD"/>
    <w:rsid w:val="1D4BB95A"/>
    <w:rsid w:val="1D7E70CC"/>
    <w:rsid w:val="1D9DE524"/>
    <w:rsid w:val="1DC5055A"/>
    <w:rsid w:val="1E11E902"/>
    <w:rsid w:val="1E1C4A90"/>
    <w:rsid w:val="1E54D780"/>
    <w:rsid w:val="1E725A6A"/>
    <w:rsid w:val="1E8C5643"/>
    <w:rsid w:val="1EC696F3"/>
    <w:rsid w:val="1EEC0D37"/>
    <w:rsid w:val="1F48B241"/>
    <w:rsid w:val="1F554E4B"/>
    <w:rsid w:val="1F73FAB8"/>
    <w:rsid w:val="1F7FF8A1"/>
    <w:rsid w:val="1F9C0F4F"/>
    <w:rsid w:val="1FD105BD"/>
    <w:rsid w:val="1FEE0A09"/>
    <w:rsid w:val="1FF2EA7A"/>
    <w:rsid w:val="2032845C"/>
    <w:rsid w:val="20638425"/>
    <w:rsid w:val="209A8C51"/>
    <w:rsid w:val="20A4DE30"/>
    <w:rsid w:val="20EBD781"/>
    <w:rsid w:val="212D8393"/>
    <w:rsid w:val="21387512"/>
    <w:rsid w:val="2196ADA7"/>
    <w:rsid w:val="21B09DCD"/>
    <w:rsid w:val="21B8F3D9"/>
    <w:rsid w:val="21C52E2A"/>
    <w:rsid w:val="222C182E"/>
    <w:rsid w:val="224D66D2"/>
    <w:rsid w:val="224F683C"/>
    <w:rsid w:val="2258DD18"/>
    <w:rsid w:val="2258EBB1"/>
    <w:rsid w:val="2264B0C5"/>
    <w:rsid w:val="22893E27"/>
    <w:rsid w:val="22A1528B"/>
    <w:rsid w:val="22A342FC"/>
    <w:rsid w:val="22FE2E5E"/>
    <w:rsid w:val="2305E235"/>
    <w:rsid w:val="2316A65A"/>
    <w:rsid w:val="23600D44"/>
    <w:rsid w:val="23940A4D"/>
    <w:rsid w:val="2397C8FC"/>
    <w:rsid w:val="23C18AF2"/>
    <w:rsid w:val="23D91986"/>
    <w:rsid w:val="23EDA359"/>
    <w:rsid w:val="23F270CE"/>
    <w:rsid w:val="2416332C"/>
    <w:rsid w:val="243E4403"/>
    <w:rsid w:val="2440B45D"/>
    <w:rsid w:val="24C01FB9"/>
    <w:rsid w:val="24E10F29"/>
    <w:rsid w:val="24ED8A84"/>
    <w:rsid w:val="25065837"/>
    <w:rsid w:val="254AA568"/>
    <w:rsid w:val="254B379E"/>
    <w:rsid w:val="2578D2F6"/>
    <w:rsid w:val="259B429E"/>
    <w:rsid w:val="25B60887"/>
    <w:rsid w:val="2645D913"/>
    <w:rsid w:val="2646A40D"/>
    <w:rsid w:val="265DD35D"/>
    <w:rsid w:val="2660DCB9"/>
    <w:rsid w:val="2683671F"/>
    <w:rsid w:val="268866AF"/>
    <w:rsid w:val="2696AD2B"/>
    <w:rsid w:val="26DE6BF1"/>
    <w:rsid w:val="26E49B45"/>
    <w:rsid w:val="26EFF9E8"/>
    <w:rsid w:val="26FCDD5A"/>
    <w:rsid w:val="27279D8A"/>
    <w:rsid w:val="276E477C"/>
    <w:rsid w:val="279DEFAB"/>
    <w:rsid w:val="27ABDE68"/>
    <w:rsid w:val="27E9E00C"/>
    <w:rsid w:val="28315661"/>
    <w:rsid w:val="284FF9CC"/>
    <w:rsid w:val="28D4A90D"/>
    <w:rsid w:val="28DA9B9A"/>
    <w:rsid w:val="290C2864"/>
    <w:rsid w:val="2920EECA"/>
    <w:rsid w:val="293BEEB5"/>
    <w:rsid w:val="298DAE95"/>
    <w:rsid w:val="29968684"/>
    <w:rsid w:val="29CAA220"/>
    <w:rsid w:val="29CECCD9"/>
    <w:rsid w:val="29D190E7"/>
    <w:rsid w:val="29DE1A7F"/>
    <w:rsid w:val="29E333A8"/>
    <w:rsid w:val="29E8BCDF"/>
    <w:rsid w:val="2A0BA1CE"/>
    <w:rsid w:val="2A38CE78"/>
    <w:rsid w:val="2A3EF6A6"/>
    <w:rsid w:val="2A507B43"/>
    <w:rsid w:val="2A61378B"/>
    <w:rsid w:val="2A738CE0"/>
    <w:rsid w:val="2ABDED40"/>
    <w:rsid w:val="2ACBF3C1"/>
    <w:rsid w:val="2ADDE2A9"/>
    <w:rsid w:val="2B02CD0D"/>
    <w:rsid w:val="2B3A7A1F"/>
    <w:rsid w:val="2B6E7511"/>
    <w:rsid w:val="2BE0D7D2"/>
    <w:rsid w:val="2BE5F1B4"/>
    <w:rsid w:val="2BEE62C7"/>
    <w:rsid w:val="2BEF2956"/>
    <w:rsid w:val="2C33689A"/>
    <w:rsid w:val="2C6ABB72"/>
    <w:rsid w:val="2CEDF42C"/>
    <w:rsid w:val="2CEFB43F"/>
    <w:rsid w:val="2CFE4B5F"/>
    <w:rsid w:val="2D153B45"/>
    <w:rsid w:val="2D1AF202"/>
    <w:rsid w:val="2D26073A"/>
    <w:rsid w:val="2D2FF2DA"/>
    <w:rsid w:val="2D42AE4B"/>
    <w:rsid w:val="2D557AA9"/>
    <w:rsid w:val="2D6623F2"/>
    <w:rsid w:val="2DA60BE1"/>
    <w:rsid w:val="2DB66826"/>
    <w:rsid w:val="2DC06F80"/>
    <w:rsid w:val="2DC54A16"/>
    <w:rsid w:val="2E175E61"/>
    <w:rsid w:val="2E309885"/>
    <w:rsid w:val="2E4DAACF"/>
    <w:rsid w:val="2E51A9D4"/>
    <w:rsid w:val="2E5B7E89"/>
    <w:rsid w:val="2E68F2AD"/>
    <w:rsid w:val="2EBEB57B"/>
    <w:rsid w:val="2ECDAB77"/>
    <w:rsid w:val="2EF2E95D"/>
    <w:rsid w:val="2F0E72D6"/>
    <w:rsid w:val="2F33C41D"/>
    <w:rsid w:val="2F922E1D"/>
    <w:rsid w:val="2FC4B418"/>
    <w:rsid w:val="2FD49497"/>
    <w:rsid w:val="2FD640FC"/>
    <w:rsid w:val="2FD6D3FE"/>
    <w:rsid w:val="2FDB3DE2"/>
    <w:rsid w:val="3009EB50"/>
    <w:rsid w:val="301A0ECF"/>
    <w:rsid w:val="303174EB"/>
    <w:rsid w:val="309A91FE"/>
    <w:rsid w:val="30A9B7F8"/>
    <w:rsid w:val="30E000E3"/>
    <w:rsid w:val="31130BFE"/>
    <w:rsid w:val="312679C5"/>
    <w:rsid w:val="315E0DC0"/>
    <w:rsid w:val="3192958E"/>
    <w:rsid w:val="31A5DB07"/>
    <w:rsid w:val="31C76CAA"/>
    <w:rsid w:val="31DF2E0A"/>
    <w:rsid w:val="32074E58"/>
    <w:rsid w:val="3225E98C"/>
    <w:rsid w:val="3236D366"/>
    <w:rsid w:val="32779CC3"/>
    <w:rsid w:val="32905A6B"/>
    <w:rsid w:val="32A0FB2F"/>
    <w:rsid w:val="32DAC2F8"/>
    <w:rsid w:val="32E5DC20"/>
    <w:rsid w:val="32F7CA09"/>
    <w:rsid w:val="3303D352"/>
    <w:rsid w:val="331F4A81"/>
    <w:rsid w:val="33331CC0"/>
    <w:rsid w:val="333F7114"/>
    <w:rsid w:val="3379E3C9"/>
    <w:rsid w:val="339BC73A"/>
    <w:rsid w:val="33D54495"/>
    <w:rsid w:val="33E3FE49"/>
    <w:rsid w:val="33E8AD66"/>
    <w:rsid w:val="33F34A4E"/>
    <w:rsid w:val="34033B6C"/>
    <w:rsid w:val="3403815C"/>
    <w:rsid w:val="341BAA8F"/>
    <w:rsid w:val="34350B8B"/>
    <w:rsid w:val="344ECC45"/>
    <w:rsid w:val="348FA1E3"/>
    <w:rsid w:val="34B058F7"/>
    <w:rsid w:val="34B8CD23"/>
    <w:rsid w:val="34CB9118"/>
    <w:rsid w:val="3506CDEF"/>
    <w:rsid w:val="352B1680"/>
    <w:rsid w:val="352C9447"/>
    <w:rsid w:val="35363040"/>
    <w:rsid w:val="35446CD5"/>
    <w:rsid w:val="3564DAD8"/>
    <w:rsid w:val="35661970"/>
    <w:rsid w:val="35B3602A"/>
    <w:rsid w:val="35BF00EA"/>
    <w:rsid w:val="35C25171"/>
    <w:rsid w:val="36042EE0"/>
    <w:rsid w:val="3614DDAB"/>
    <w:rsid w:val="3627187C"/>
    <w:rsid w:val="362AA42C"/>
    <w:rsid w:val="365DC861"/>
    <w:rsid w:val="3670A68C"/>
    <w:rsid w:val="3686B593"/>
    <w:rsid w:val="36C41536"/>
    <w:rsid w:val="36CD77B6"/>
    <w:rsid w:val="36EF881E"/>
    <w:rsid w:val="370E1D34"/>
    <w:rsid w:val="376716E8"/>
    <w:rsid w:val="37678477"/>
    <w:rsid w:val="376C3064"/>
    <w:rsid w:val="377F9736"/>
    <w:rsid w:val="37A2D78F"/>
    <w:rsid w:val="37CA7F17"/>
    <w:rsid w:val="37E374E9"/>
    <w:rsid w:val="37EEF2CF"/>
    <w:rsid w:val="380A15CE"/>
    <w:rsid w:val="388844BE"/>
    <w:rsid w:val="3888F0B7"/>
    <w:rsid w:val="38BF9F16"/>
    <w:rsid w:val="39074DD0"/>
    <w:rsid w:val="39201D5E"/>
    <w:rsid w:val="393EB99E"/>
    <w:rsid w:val="3968B121"/>
    <w:rsid w:val="398BEB3A"/>
    <w:rsid w:val="39906C05"/>
    <w:rsid w:val="399563F1"/>
    <w:rsid w:val="39EC77D0"/>
    <w:rsid w:val="39F90056"/>
    <w:rsid w:val="3A0A2481"/>
    <w:rsid w:val="3A5BC80F"/>
    <w:rsid w:val="3AC7835D"/>
    <w:rsid w:val="3AD5CBAC"/>
    <w:rsid w:val="3AE6E7DB"/>
    <w:rsid w:val="3AFE23D8"/>
    <w:rsid w:val="3BA58430"/>
    <w:rsid w:val="3BC52100"/>
    <w:rsid w:val="3BF5D221"/>
    <w:rsid w:val="3C02A8FE"/>
    <w:rsid w:val="3C0431F0"/>
    <w:rsid w:val="3C1D73B8"/>
    <w:rsid w:val="3C25FC6A"/>
    <w:rsid w:val="3C4905F5"/>
    <w:rsid w:val="3C5C5CB4"/>
    <w:rsid w:val="3C6ECF96"/>
    <w:rsid w:val="3C7E03F4"/>
    <w:rsid w:val="3C857C96"/>
    <w:rsid w:val="3C98CCFA"/>
    <w:rsid w:val="3CE60543"/>
    <w:rsid w:val="3CFA86BB"/>
    <w:rsid w:val="3D45380A"/>
    <w:rsid w:val="3D8ACBD4"/>
    <w:rsid w:val="3DAD6733"/>
    <w:rsid w:val="3DAFD17C"/>
    <w:rsid w:val="3DFDDE48"/>
    <w:rsid w:val="3E0ACA10"/>
    <w:rsid w:val="3E189EF8"/>
    <w:rsid w:val="3E7E2B11"/>
    <w:rsid w:val="3E865BC8"/>
    <w:rsid w:val="3E9FE0BC"/>
    <w:rsid w:val="3EFCE40B"/>
    <w:rsid w:val="3F0A0007"/>
    <w:rsid w:val="3F197D60"/>
    <w:rsid w:val="3F29119B"/>
    <w:rsid w:val="3F2DC86A"/>
    <w:rsid w:val="3F595CFC"/>
    <w:rsid w:val="3F5B1478"/>
    <w:rsid w:val="3F601BFE"/>
    <w:rsid w:val="3F63EA92"/>
    <w:rsid w:val="3F6D123D"/>
    <w:rsid w:val="3F7BC393"/>
    <w:rsid w:val="3F8F6CE8"/>
    <w:rsid w:val="3F91E571"/>
    <w:rsid w:val="3FA756F8"/>
    <w:rsid w:val="3FAE05B5"/>
    <w:rsid w:val="3FE18825"/>
    <w:rsid w:val="4030CBE4"/>
    <w:rsid w:val="4044E554"/>
    <w:rsid w:val="408A93DB"/>
    <w:rsid w:val="40A32E18"/>
    <w:rsid w:val="40C6A23F"/>
    <w:rsid w:val="40D73D82"/>
    <w:rsid w:val="40E23F77"/>
    <w:rsid w:val="41026CA7"/>
    <w:rsid w:val="414963C7"/>
    <w:rsid w:val="415FDE78"/>
    <w:rsid w:val="419B8594"/>
    <w:rsid w:val="41BAACAE"/>
    <w:rsid w:val="41F3B489"/>
    <w:rsid w:val="4200B860"/>
    <w:rsid w:val="42141573"/>
    <w:rsid w:val="42211BC1"/>
    <w:rsid w:val="422E2379"/>
    <w:rsid w:val="4279C724"/>
    <w:rsid w:val="4289330D"/>
    <w:rsid w:val="428EF557"/>
    <w:rsid w:val="4290AEEC"/>
    <w:rsid w:val="4294D0EC"/>
    <w:rsid w:val="42A2895B"/>
    <w:rsid w:val="42E9F5F5"/>
    <w:rsid w:val="436D6244"/>
    <w:rsid w:val="43841BDC"/>
    <w:rsid w:val="43BAB807"/>
    <w:rsid w:val="441A19B9"/>
    <w:rsid w:val="44207985"/>
    <w:rsid w:val="442085B6"/>
    <w:rsid w:val="4492BFDF"/>
    <w:rsid w:val="44A98F84"/>
    <w:rsid w:val="44D923DF"/>
    <w:rsid w:val="44DBAE5B"/>
    <w:rsid w:val="450438C7"/>
    <w:rsid w:val="453DAA1A"/>
    <w:rsid w:val="4540040D"/>
    <w:rsid w:val="460D1402"/>
    <w:rsid w:val="461049FD"/>
    <w:rsid w:val="466312CD"/>
    <w:rsid w:val="466B3644"/>
    <w:rsid w:val="46704B1D"/>
    <w:rsid w:val="46828E4D"/>
    <w:rsid w:val="46E22097"/>
    <w:rsid w:val="4741ECF6"/>
    <w:rsid w:val="475CC04B"/>
    <w:rsid w:val="4795C984"/>
    <w:rsid w:val="47C87486"/>
    <w:rsid w:val="47C959B8"/>
    <w:rsid w:val="47CDCFA1"/>
    <w:rsid w:val="47D93B72"/>
    <w:rsid w:val="4812A74A"/>
    <w:rsid w:val="482F35EA"/>
    <w:rsid w:val="4845FAB7"/>
    <w:rsid w:val="487ACE15"/>
    <w:rsid w:val="48A41C5F"/>
    <w:rsid w:val="490241F2"/>
    <w:rsid w:val="4961FCF0"/>
    <w:rsid w:val="49DFDD58"/>
    <w:rsid w:val="49E19C32"/>
    <w:rsid w:val="49F7685B"/>
    <w:rsid w:val="4A42D18A"/>
    <w:rsid w:val="4A5139CB"/>
    <w:rsid w:val="4A525699"/>
    <w:rsid w:val="4A57348B"/>
    <w:rsid w:val="4A6A38B1"/>
    <w:rsid w:val="4A6E0735"/>
    <w:rsid w:val="4A7E4D54"/>
    <w:rsid w:val="4AA038E9"/>
    <w:rsid w:val="4AA96762"/>
    <w:rsid w:val="4AF5377A"/>
    <w:rsid w:val="4B14F0E6"/>
    <w:rsid w:val="4B19059A"/>
    <w:rsid w:val="4B20775E"/>
    <w:rsid w:val="4B2E0326"/>
    <w:rsid w:val="4B30B466"/>
    <w:rsid w:val="4B42CB13"/>
    <w:rsid w:val="4B72C61C"/>
    <w:rsid w:val="4B93AFE7"/>
    <w:rsid w:val="4BACE50E"/>
    <w:rsid w:val="4BD1DC85"/>
    <w:rsid w:val="4BE6988E"/>
    <w:rsid w:val="4C04BC5D"/>
    <w:rsid w:val="4C3C1952"/>
    <w:rsid w:val="4C3E80E1"/>
    <w:rsid w:val="4C70CDB5"/>
    <w:rsid w:val="4C8DF3D1"/>
    <w:rsid w:val="4CAD7EC6"/>
    <w:rsid w:val="4CEDB411"/>
    <w:rsid w:val="4CFED046"/>
    <w:rsid w:val="4D112F33"/>
    <w:rsid w:val="4D3090AA"/>
    <w:rsid w:val="4D530C1B"/>
    <w:rsid w:val="4D6EC5C9"/>
    <w:rsid w:val="4DA0C942"/>
    <w:rsid w:val="4E080F98"/>
    <w:rsid w:val="4E11EF3A"/>
    <w:rsid w:val="4E12C2E9"/>
    <w:rsid w:val="4E1BFB94"/>
    <w:rsid w:val="4E56228A"/>
    <w:rsid w:val="4E64D127"/>
    <w:rsid w:val="4E6F1B2E"/>
    <w:rsid w:val="4E723B6A"/>
    <w:rsid w:val="4E734429"/>
    <w:rsid w:val="4E751D06"/>
    <w:rsid w:val="4E7BEA18"/>
    <w:rsid w:val="4EBC9041"/>
    <w:rsid w:val="4EF8B8D7"/>
    <w:rsid w:val="4F0925DF"/>
    <w:rsid w:val="4F252F18"/>
    <w:rsid w:val="4F321CF0"/>
    <w:rsid w:val="4F5B5EA1"/>
    <w:rsid w:val="4FD020A9"/>
    <w:rsid w:val="4FFAC278"/>
    <w:rsid w:val="50014C94"/>
    <w:rsid w:val="500F0250"/>
    <w:rsid w:val="50262851"/>
    <w:rsid w:val="50623E3B"/>
    <w:rsid w:val="507911BE"/>
    <w:rsid w:val="508E7A34"/>
    <w:rsid w:val="5111D63F"/>
    <w:rsid w:val="51122FF9"/>
    <w:rsid w:val="5189C55F"/>
    <w:rsid w:val="51925DA1"/>
    <w:rsid w:val="5195C4A4"/>
    <w:rsid w:val="51A2F360"/>
    <w:rsid w:val="51BEA681"/>
    <w:rsid w:val="51C61C8C"/>
    <w:rsid w:val="52222F5D"/>
    <w:rsid w:val="5248E1FC"/>
    <w:rsid w:val="52524C70"/>
    <w:rsid w:val="5280A152"/>
    <w:rsid w:val="5291087C"/>
    <w:rsid w:val="52A56C86"/>
    <w:rsid w:val="52BADA91"/>
    <w:rsid w:val="5312460B"/>
    <w:rsid w:val="532229C7"/>
    <w:rsid w:val="532E14B6"/>
    <w:rsid w:val="538A7D37"/>
    <w:rsid w:val="53A62A1C"/>
    <w:rsid w:val="53AD07BF"/>
    <w:rsid w:val="53BC6CD9"/>
    <w:rsid w:val="53E145F0"/>
    <w:rsid w:val="53EF95DE"/>
    <w:rsid w:val="53FC28BD"/>
    <w:rsid w:val="54054BD9"/>
    <w:rsid w:val="541C3ED9"/>
    <w:rsid w:val="5421FF00"/>
    <w:rsid w:val="546B420B"/>
    <w:rsid w:val="547C1C8F"/>
    <w:rsid w:val="548C6ED6"/>
    <w:rsid w:val="54969E4B"/>
    <w:rsid w:val="54C0BF52"/>
    <w:rsid w:val="54CF58D1"/>
    <w:rsid w:val="54E1FEA9"/>
    <w:rsid w:val="54EAD5B9"/>
    <w:rsid w:val="54EEBED0"/>
    <w:rsid w:val="5516788B"/>
    <w:rsid w:val="5537798B"/>
    <w:rsid w:val="557C261D"/>
    <w:rsid w:val="55866670"/>
    <w:rsid w:val="559E6061"/>
    <w:rsid w:val="55ED18CC"/>
    <w:rsid w:val="563C680B"/>
    <w:rsid w:val="567221B6"/>
    <w:rsid w:val="5686FB15"/>
    <w:rsid w:val="568715E0"/>
    <w:rsid w:val="56BDFF71"/>
    <w:rsid w:val="56D68474"/>
    <w:rsid w:val="56E22B24"/>
    <w:rsid w:val="5713C5F3"/>
    <w:rsid w:val="575ECA41"/>
    <w:rsid w:val="577DFEAA"/>
    <w:rsid w:val="57BAD895"/>
    <w:rsid w:val="57C7791B"/>
    <w:rsid w:val="57D54C14"/>
    <w:rsid w:val="57E22C67"/>
    <w:rsid w:val="57F123EA"/>
    <w:rsid w:val="57F87D27"/>
    <w:rsid w:val="58104376"/>
    <w:rsid w:val="58137C51"/>
    <w:rsid w:val="5814EC76"/>
    <w:rsid w:val="5820AF81"/>
    <w:rsid w:val="582FB8AC"/>
    <w:rsid w:val="58395F37"/>
    <w:rsid w:val="58AF0A28"/>
    <w:rsid w:val="58B73F75"/>
    <w:rsid w:val="58BF000F"/>
    <w:rsid w:val="58C08F25"/>
    <w:rsid w:val="58EF1957"/>
    <w:rsid w:val="58F29701"/>
    <w:rsid w:val="590AE659"/>
    <w:rsid w:val="5967C151"/>
    <w:rsid w:val="596EB726"/>
    <w:rsid w:val="59C80800"/>
    <w:rsid w:val="59CFC5AD"/>
    <w:rsid w:val="5AD919B1"/>
    <w:rsid w:val="5AEDB96E"/>
    <w:rsid w:val="5B183AAC"/>
    <w:rsid w:val="5B3DEE1D"/>
    <w:rsid w:val="5BE987C7"/>
    <w:rsid w:val="5BF2EF74"/>
    <w:rsid w:val="5C2FD3C5"/>
    <w:rsid w:val="5C38C22D"/>
    <w:rsid w:val="5C688A70"/>
    <w:rsid w:val="5C79BA53"/>
    <w:rsid w:val="5C970F26"/>
    <w:rsid w:val="5CF7DA7F"/>
    <w:rsid w:val="5D35EBFB"/>
    <w:rsid w:val="5D44304B"/>
    <w:rsid w:val="5D64BD63"/>
    <w:rsid w:val="5D7DE77A"/>
    <w:rsid w:val="5DB40305"/>
    <w:rsid w:val="5E6A342D"/>
    <w:rsid w:val="5E7F87D6"/>
    <w:rsid w:val="5ED433DD"/>
    <w:rsid w:val="5EFE8144"/>
    <w:rsid w:val="5F08E5AF"/>
    <w:rsid w:val="5F0915A6"/>
    <w:rsid w:val="5F46AFD9"/>
    <w:rsid w:val="5F6AAD73"/>
    <w:rsid w:val="5F743D78"/>
    <w:rsid w:val="5F8C45A0"/>
    <w:rsid w:val="5FADA623"/>
    <w:rsid w:val="5FEA2D7C"/>
    <w:rsid w:val="5FFDB717"/>
    <w:rsid w:val="601C6CF2"/>
    <w:rsid w:val="601DB546"/>
    <w:rsid w:val="60422D01"/>
    <w:rsid w:val="604A39AF"/>
    <w:rsid w:val="608497B9"/>
    <w:rsid w:val="60936DF4"/>
    <w:rsid w:val="60B11579"/>
    <w:rsid w:val="60B6D918"/>
    <w:rsid w:val="60DE13BB"/>
    <w:rsid w:val="612D9DF3"/>
    <w:rsid w:val="6146AB27"/>
    <w:rsid w:val="6161753B"/>
    <w:rsid w:val="61680F09"/>
    <w:rsid w:val="6176C50C"/>
    <w:rsid w:val="6176F209"/>
    <w:rsid w:val="6178D139"/>
    <w:rsid w:val="61C41DE8"/>
    <w:rsid w:val="61FE76DB"/>
    <w:rsid w:val="6222672F"/>
    <w:rsid w:val="624CDBC8"/>
    <w:rsid w:val="626034FD"/>
    <w:rsid w:val="62C896A6"/>
    <w:rsid w:val="62D9084B"/>
    <w:rsid w:val="632B50B5"/>
    <w:rsid w:val="63BF5C8E"/>
    <w:rsid w:val="63D35965"/>
    <w:rsid w:val="63FA1E50"/>
    <w:rsid w:val="63FB2F5D"/>
    <w:rsid w:val="6402C9EA"/>
    <w:rsid w:val="64194FCA"/>
    <w:rsid w:val="641A03FB"/>
    <w:rsid w:val="6455A3D2"/>
    <w:rsid w:val="649B36CB"/>
    <w:rsid w:val="64AC3C1B"/>
    <w:rsid w:val="64B7EA73"/>
    <w:rsid w:val="64C0ADB8"/>
    <w:rsid w:val="64C8FB60"/>
    <w:rsid w:val="6512FB64"/>
    <w:rsid w:val="6515042A"/>
    <w:rsid w:val="6536947C"/>
    <w:rsid w:val="653A9AF7"/>
    <w:rsid w:val="654F2D47"/>
    <w:rsid w:val="65797E78"/>
    <w:rsid w:val="65887898"/>
    <w:rsid w:val="6594E531"/>
    <w:rsid w:val="659E8EA5"/>
    <w:rsid w:val="65A1F598"/>
    <w:rsid w:val="65F178F0"/>
    <w:rsid w:val="663CEAE3"/>
    <w:rsid w:val="66705DBE"/>
    <w:rsid w:val="66BD1CB8"/>
    <w:rsid w:val="66DEA8F4"/>
    <w:rsid w:val="67169EE7"/>
    <w:rsid w:val="67A0FD11"/>
    <w:rsid w:val="67D9E545"/>
    <w:rsid w:val="67EA5F76"/>
    <w:rsid w:val="68157B93"/>
    <w:rsid w:val="6837D5FF"/>
    <w:rsid w:val="68A583D4"/>
    <w:rsid w:val="68ABECB2"/>
    <w:rsid w:val="696C946C"/>
    <w:rsid w:val="697DDB1E"/>
    <w:rsid w:val="698B5E11"/>
    <w:rsid w:val="69922415"/>
    <w:rsid w:val="699AA139"/>
    <w:rsid w:val="69C1EF9C"/>
    <w:rsid w:val="6A1B8365"/>
    <w:rsid w:val="6A33181E"/>
    <w:rsid w:val="6A6F7CE1"/>
    <w:rsid w:val="6AAC0E9B"/>
    <w:rsid w:val="6AB5E364"/>
    <w:rsid w:val="6ABB2B93"/>
    <w:rsid w:val="6AC617C0"/>
    <w:rsid w:val="6ACB4795"/>
    <w:rsid w:val="6AE19DD3"/>
    <w:rsid w:val="6AF737D7"/>
    <w:rsid w:val="6AFFD459"/>
    <w:rsid w:val="6B057C6B"/>
    <w:rsid w:val="6B0DDB62"/>
    <w:rsid w:val="6B730058"/>
    <w:rsid w:val="6B732068"/>
    <w:rsid w:val="6B8111CE"/>
    <w:rsid w:val="6BE793CA"/>
    <w:rsid w:val="6C0DCA64"/>
    <w:rsid w:val="6C0FE025"/>
    <w:rsid w:val="6C11A4F8"/>
    <w:rsid w:val="6C721DC3"/>
    <w:rsid w:val="6C7582E0"/>
    <w:rsid w:val="6C8429EC"/>
    <w:rsid w:val="6CC32E1C"/>
    <w:rsid w:val="6CD00FEC"/>
    <w:rsid w:val="6CE9C294"/>
    <w:rsid w:val="6CFB359E"/>
    <w:rsid w:val="6D06714A"/>
    <w:rsid w:val="6D1DDC8D"/>
    <w:rsid w:val="6D27B3A9"/>
    <w:rsid w:val="6D60FB3F"/>
    <w:rsid w:val="6D8381DA"/>
    <w:rsid w:val="6D84728D"/>
    <w:rsid w:val="6DAAD3D1"/>
    <w:rsid w:val="6DD57379"/>
    <w:rsid w:val="6DE63183"/>
    <w:rsid w:val="6E1F76D9"/>
    <w:rsid w:val="6E211C15"/>
    <w:rsid w:val="6E212CFC"/>
    <w:rsid w:val="6E3CBD8D"/>
    <w:rsid w:val="6E3DEDBF"/>
    <w:rsid w:val="6E5843F0"/>
    <w:rsid w:val="6E750B46"/>
    <w:rsid w:val="6EA01D65"/>
    <w:rsid w:val="6EA491D7"/>
    <w:rsid w:val="6EBABEDF"/>
    <w:rsid w:val="6ECA6C81"/>
    <w:rsid w:val="6EDE2FF9"/>
    <w:rsid w:val="6F1A8BB8"/>
    <w:rsid w:val="6F5CB4B2"/>
    <w:rsid w:val="6F629BE2"/>
    <w:rsid w:val="6F73345B"/>
    <w:rsid w:val="6FC7ED69"/>
    <w:rsid w:val="6FDF614D"/>
    <w:rsid w:val="6FDF9B88"/>
    <w:rsid w:val="705C6968"/>
    <w:rsid w:val="7074394E"/>
    <w:rsid w:val="707A70D0"/>
    <w:rsid w:val="708AD0B6"/>
    <w:rsid w:val="70D46C1B"/>
    <w:rsid w:val="70ED0CDE"/>
    <w:rsid w:val="70F6E225"/>
    <w:rsid w:val="71090A49"/>
    <w:rsid w:val="7156A605"/>
    <w:rsid w:val="7199FF8B"/>
    <w:rsid w:val="71BE858B"/>
    <w:rsid w:val="71EDE6E7"/>
    <w:rsid w:val="7258E5CB"/>
    <w:rsid w:val="728FDCBB"/>
    <w:rsid w:val="72AA9AB9"/>
    <w:rsid w:val="72DFD01F"/>
    <w:rsid w:val="72E4DD6E"/>
    <w:rsid w:val="72ED9B62"/>
    <w:rsid w:val="7346E231"/>
    <w:rsid w:val="734CE22E"/>
    <w:rsid w:val="7370FC04"/>
    <w:rsid w:val="73CEFDC8"/>
    <w:rsid w:val="73E27CE5"/>
    <w:rsid w:val="73FF7674"/>
    <w:rsid w:val="742A7B75"/>
    <w:rsid w:val="744307A4"/>
    <w:rsid w:val="7449936D"/>
    <w:rsid w:val="744B9E51"/>
    <w:rsid w:val="745C0215"/>
    <w:rsid w:val="74601D5A"/>
    <w:rsid w:val="74728684"/>
    <w:rsid w:val="747B8407"/>
    <w:rsid w:val="74F3970B"/>
    <w:rsid w:val="750D7E22"/>
    <w:rsid w:val="7521F4BE"/>
    <w:rsid w:val="752BCD6C"/>
    <w:rsid w:val="75504B86"/>
    <w:rsid w:val="75849F35"/>
    <w:rsid w:val="75D20C2C"/>
    <w:rsid w:val="75DB80D0"/>
    <w:rsid w:val="7604B26A"/>
    <w:rsid w:val="760847DB"/>
    <w:rsid w:val="760DEE0B"/>
    <w:rsid w:val="7621D944"/>
    <w:rsid w:val="76431659"/>
    <w:rsid w:val="764DD096"/>
    <w:rsid w:val="76820C72"/>
    <w:rsid w:val="76B8CEAA"/>
    <w:rsid w:val="774C0F55"/>
    <w:rsid w:val="77682542"/>
    <w:rsid w:val="77A280B7"/>
    <w:rsid w:val="77B36527"/>
    <w:rsid w:val="77E7F9D1"/>
    <w:rsid w:val="77F89801"/>
    <w:rsid w:val="78772989"/>
    <w:rsid w:val="78AC7AC3"/>
    <w:rsid w:val="78D2CCDF"/>
    <w:rsid w:val="78F9A4E4"/>
    <w:rsid w:val="7914A31C"/>
    <w:rsid w:val="79228EDB"/>
    <w:rsid w:val="795348AD"/>
    <w:rsid w:val="79648653"/>
    <w:rsid w:val="7983F1A9"/>
    <w:rsid w:val="7998608C"/>
    <w:rsid w:val="79CD47E0"/>
    <w:rsid w:val="79D66718"/>
    <w:rsid w:val="79EFDF87"/>
    <w:rsid w:val="7A157CD5"/>
    <w:rsid w:val="7AA59801"/>
    <w:rsid w:val="7AAE0EEA"/>
    <w:rsid w:val="7ABA6F54"/>
    <w:rsid w:val="7AD9CD4C"/>
    <w:rsid w:val="7AFB9426"/>
    <w:rsid w:val="7B1E71E2"/>
    <w:rsid w:val="7B323559"/>
    <w:rsid w:val="7B5CEA2A"/>
    <w:rsid w:val="7B63E8E2"/>
    <w:rsid w:val="7B847A35"/>
    <w:rsid w:val="7B921DFD"/>
    <w:rsid w:val="7BA71542"/>
    <w:rsid w:val="7BD7C3DE"/>
    <w:rsid w:val="7BE793A8"/>
    <w:rsid w:val="7BEDB381"/>
    <w:rsid w:val="7BF1DAE4"/>
    <w:rsid w:val="7C13FF5D"/>
    <w:rsid w:val="7C1CBE45"/>
    <w:rsid w:val="7C3A7B74"/>
    <w:rsid w:val="7C6C905B"/>
    <w:rsid w:val="7CA31DDB"/>
    <w:rsid w:val="7CC2154F"/>
    <w:rsid w:val="7CC94E87"/>
    <w:rsid w:val="7CE689F9"/>
    <w:rsid w:val="7CF6B8C7"/>
    <w:rsid w:val="7D0702FC"/>
    <w:rsid w:val="7D164C76"/>
    <w:rsid w:val="7D9B5553"/>
    <w:rsid w:val="7DBF6066"/>
    <w:rsid w:val="7DE58C44"/>
    <w:rsid w:val="7E85CFF4"/>
    <w:rsid w:val="7E874CF2"/>
    <w:rsid w:val="7E8CAD43"/>
    <w:rsid w:val="7E904B22"/>
    <w:rsid w:val="7EFB57C6"/>
    <w:rsid w:val="7F0FEF9B"/>
    <w:rsid w:val="7FBC5B3C"/>
    <w:rsid w:val="7FC9FB70"/>
    <w:rsid w:val="7FD42C0D"/>
    <w:rsid w:val="7FD5D54C"/>
    <w:rsid w:val="7FDE947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CF3BEB"/>
  <w15:chartTrackingRefBased/>
  <w15:docId w15:val="{7008AF68-BB41-4973-8044-F97DD7DDF27B}"/>
  <w:removePersonalInformation/>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uiPriority="4"/>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4"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661AFE"/>
    <w:pPr>
      <w:spacing w:after="0" w:line="360" w:lineRule="auto"/>
      <w:ind w:firstLine="720"/>
    </w:pPr>
    <w:rPr>
      <w:rFonts w:ascii="Book Antiqua" w:hAnsi="Book Antiqua"/>
      <w:sz w:val="26"/>
    </w:rPr>
  </w:style>
  <w:style w:type="paragraph" w:styleId="Heading1">
    <w:name w:val="heading 1"/>
    <w:basedOn w:val="Dummy"/>
    <w:next w:val="Standard"/>
    <w:link w:val="Heading1Char"/>
    <w:uiPriority w:val="4"/>
    <w:qFormat/>
    <w:rsid w:val="000E270A"/>
    <w:pPr>
      <w:numPr>
        <w:numId w:val="1"/>
      </w:numPr>
      <w:ind w:right="2160"/>
    </w:pPr>
    <w:rPr>
      <w:rFonts w:eastAsiaTheme="majorEastAsia" w:cstheme="majorBidi"/>
      <w:szCs w:val="32"/>
    </w:rPr>
  </w:style>
  <w:style w:type="paragraph" w:styleId="Heading2">
    <w:name w:val="heading 2"/>
    <w:basedOn w:val="Dummy"/>
    <w:next w:val="Standard"/>
    <w:link w:val="Heading2Char"/>
    <w:uiPriority w:val="4"/>
    <w:qFormat/>
    <w:rsid w:val="000E270A"/>
    <w:pPr>
      <w:numPr>
        <w:ilvl w:val="1"/>
        <w:numId w:val="1"/>
      </w:numPr>
      <w:ind w:right="2160"/>
      <w:outlineLvl w:val="1"/>
    </w:pPr>
  </w:style>
  <w:style w:type="paragraph" w:styleId="Heading3">
    <w:name w:val="heading 3"/>
    <w:basedOn w:val="Dummy"/>
    <w:next w:val="Standard"/>
    <w:link w:val="Heading3Char"/>
    <w:uiPriority w:val="4"/>
    <w:qFormat/>
    <w:rsid w:val="00A306F7"/>
    <w:pPr>
      <w:numPr>
        <w:ilvl w:val="2"/>
        <w:numId w:val="1"/>
      </w:numPr>
      <w:ind w:right="1728"/>
      <w:outlineLvl w:val="2"/>
    </w:pPr>
    <w:rPr>
      <w:rFonts w:eastAsiaTheme="majorEastAsia" w:cstheme="majorBidi"/>
      <w:szCs w:val="24"/>
    </w:rPr>
  </w:style>
  <w:style w:type="paragraph" w:styleId="Heading4">
    <w:name w:val="heading 4"/>
    <w:basedOn w:val="Dummy"/>
    <w:next w:val="Standard"/>
    <w:link w:val="Heading4Char"/>
    <w:uiPriority w:val="4"/>
    <w:rsid w:val="000E270A"/>
    <w:pPr>
      <w:numPr>
        <w:ilvl w:val="3"/>
        <w:numId w:val="15"/>
      </w:numPr>
      <w:ind w:right="2160"/>
      <w:outlineLvl w:val="3"/>
    </w:pPr>
    <w:rPr>
      <w:rFonts w:eastAsiaTheme="majorEastAsia" w:cstheme="majorBidi"/>
      <w:iCs/>
    </w:rPr>
  </w:style>
  <w:style w:type="paragraph" w:styleId="Heading5">
    <w:name w:val="heading 5"/>
    <w:basedOn w:val="Dummy"/>
    <w:next w:val="Standard"/>
    <w:link w:val="Heading5Char"/>
    <w:uiPriority w:val="4"/>
    <w:rsid w:val="000E270A"/>
    <w:pPr>
      <w:numPr>
        <w:ilvl w:val="4"/>
        <w:numId w:val="15"/>
      </w:numPr>
      <w:ind w:right="2160"/>
      <w:outlineLvl w:val="4"/>
    </w:pPr>
    <w:rPr>
      <w:rFonts w:eastAsiaTheme="majorEastAsia" w:cstheme="majorBidi"/>
    </w:rPr>
  </w:style>
  <w:style w:type="paragraph" w:styleId="Heading6">
    <w:name w:val="heading 6"/>
    <w:basedOn w:val="Dummy"/>
    <w:next w:val="Standard"/>
    <w:link w:val="Heading6Char"/>
    <w:uiPriority w:val="4"/>
    <w:rsid w:val="000E270A"/>
    <w:pPr>
      <w:numPr>
        <w:ilvl w:val="5"/>
        <w:numId w:val="15"/>
      </w:numPr>
      <w:spacing w:before="40"/>
      <w:ind w:right="2160"/>
      <w:outlineLvl w:val="5"/>
    </w:pPr>
    <w:rPr>
      <w:rFonts w:eastAsiaTheme="majorEastAsia"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A7B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4"/>
    <w:rsid w:val="00287BC5"/>
    <w:rPr>
      <w:rFonts w:ascii="Arial" w:eastAsiaTheme="majorEastAsia" w:hAnsi="Arial" w:cstheme="majorBidi"/>
      <w:b/>
      <w:sz w:val="26"/>
      <w:szCs w:val="32"/>
    </w:rPr>
  </w:style>
  <w:style w:type="paragraph" w:styleId="TOCHeading">
    <w:name w:val="TOC Heading"/>
    <w:next w:val="Normal"/>
    <w:uiPriority w:val="39"/>
    <w:unhideWhenUsed/>
    <w:qFormat/>
    <w:rsid w:val="00FB6BFB"/>
    <w:pPr>
      <w:spacing w:line="240" w:lineRule="auto"/>
      <w:jc w:val="center"/>
    </w:pPr>
    <w:rPr>
      <w:rFonts w:ascii="Book Antiqua" w:eastAsiaTheme="majorEastAsia" w:hAnsi="Book Antiqua" w:cstheme="majorBidi"/>
      <w:b/>
      <w:sz w:val="26"/>
      <w:szCs w:val="32"/>
    </w:rPr>
  </w:style>
  <w:style w:type="paragraph" w:styleId="Title">
    <w:name w:val="Title"/>
    <w:basedOn w:val="Dummy"/>
    <w:next w:val="Normal"/>
    <w:link w:val="TitleChar"/>
    <w:uiPriority w:val="10"/>
    <w:semiHidden/>
    <w:rsid w:val="00121089"/>
    <w:pPr>
      <w:spacing w:after="0"/>
      <w:contextualSpacing/>
      <w:jc w:val="center"/>
    </w:pPr>
    <w:rPr>
      <w:rFonts w:eastAsiaTheme="majorEastAsia" w:cstheme="majorBidi"/>
      <w:caps/>
      <w:szCs w:val="56"/>
    </w:rPr>
  </w:style>
  <w:style w:type="character" w:customStyle="1" w:styleId="TitleChar">
    <w:name w:val="Title Char"/>
    <w:basedOn w:val="DefaultParagraphFont"/>
    <w:link w:val="Title"/>
    <w:uiPriority w:val="10"/>
    <w:semiHidden/>
    <w:rsid w:val="0036017B"/>
    <w:rPr>
      <w:rFonts w:ascii="Arial" w:eastAsiaTheme="majorEastAsia" w:hAnsi="Arial" w:cstheme="majorBidi"/>
      <w:b/>
      <w:caps/>
      <w:sz w:val="26"/>
      <w:szCs w:val="56"/>
    </w:rPr>
  </w:style>
  <w:style w:type="paragraph" w:customStyle="1" w:styleId="Dummy">
    <w:name w:val="Dummy"/>
    <w:next w:val="Normal"/>
    <w:uiPriority w:val="19"/>
    <w:rsid w:val="00F62B7A"/>
    <w:pPr>
      <w:keepNext/>
      <w:keepLines/>
      <w:spacing w:after="120" w:line="240" w:lineRule="auto"/>
      <w:outlineLvl w:val="0"/>
    </w:pPr>
    <w:rPr>
      <w:rFonts w:ascii="Arial" w:hAnsi="Arial" w:cs="Arial"/>
      <w:b/>
      <w:sz w:val="26"/>
      <w:szCs w:val="26"/>
    </w:rPr>
  </w:style>
  <w:style w:type="character" w:customStyle="1" w:styleId="Heading2Char">
    <w:name w:val="Heading 2 Char"/>
    <w:basedOn w:val="DefaultParagraphFont"/>
    <w:link w:val="Heading2"/>
    <w:uiPriority w:val="4"/>
    <w:rsid w:val="00287BC5"/>
    <w:rPr>
      <w:rFonts w:ascii="Arial" w:hAnsi="Arial" w:cs="Arial"/>
      <w:b/>
      <w:sz w:val="26"/>
      <w:szCs w:val="26"/>
    </w:rPr>
  </w:style>
  <w:style w:type="character" w:customStyle="1" w:styleId="Heading3Char">
    <w:name w:val="Heading 3 Char"/>
    <w:basedOn w:val="DefaultParagraphFont"/>
    <w:link w:val="Heading3"/>
    <w:uiPriority w:val="4"/>
    <w:rsid w:val="00A306F7"/>
    <w:rPr>
      <w:rFonts w:ascii="Arial" w:eastAsiaTheme="majorEastAsia" w:hAnsi="Arial" w:cstheme="majorBidi"/>
      <w:b/>
      <w:sz w:val="26"/>
      <w:szCs w:val="24"/>
    </w:rPr>
  </w:style>
  <w:style w:type="character" w:customStyle="1" w:styleId="Heading4Char">
    <w:name w:val="Heading 4 Char"/>
    <w:basedOn w:val="DefaultParagraphFont"/>
    <w:link w:val="Heading4"/>
    <w:uiPriority w:val="4"/>
    <w:rsid w:val="00287BC5"/>
    <w:rPr>
      <w:rFonts w:ascii="Arial" w:eastAsiaTheme="majorEastAsia" w:hAnsi="Arial" w:cstheme="majorBidi"/>
      <w:b/>
      <w:iCs/>
      <w:sz w:val="26"/>
      <w:szCs w:val="26"/>
    </w:rPr>
  </w:style>
  <w:style w:type="character" w:customStyle="1" w:styleId="Heading5Char">
    <w:name w:val="Heading 5 Char"/>
    <w:basedOn w:val="DefaultParagraphFont"/>
    <w:link w:val="Heading5"/>
    <w:uiPriority w:val="4"/>
    <w:rsid w:val="00287BC5"/>
    <w:rPr>
      <w:rFonts w:ascii="Arial" w:eastAsiaTheme="majorEastAsia" w:hAnsi="Arial" w:cstheme="majorBidi"/>
      <w:b/>
      <w:sz w:val="26"/>
      <w:szCs w:val="26"/>
    </w:rPr>
  </w:style>
  <w:style w:type="paragraph" w:customStyle="1" w:styleId="Main">
    <w:name w:val="Main"/>
    <w:next w:val="Normal"/>
    <w:uiPriority w:val="19"/>
    <w:rsid w:val="00F62B7A"/>
    <w:pPr>
      <w:spacing w:after="0" w:line="240" w:lineRule="auto"/>
      <w:jc w:val="center"/>
    </w:pPr>
    <w:rPr>
      <w:rFonts w:ascii="Arial" w:eastAsiaTheme="majorEastAsia" w:hAnsi="Arial" w:cstheme="majorBidi"/>
      <w:b/>
      <w:caps/>
      <w:sz w:val="26"/>
      <w:szCs w:val="56"/>
    </w:rPr>
  </w:style>
  <w:style w:type="paragraph" w:customStyle="1" w:styleId="Mainex">
    <w:name w:val="Mainex"/>
    <w:basedOn w:val="Main"/>
    <w:next w:val="Normal"/>
    <w:uiPriority w:val="19"/>
    <w:rsid w:val="00D96162"/>
    <w:pPr>
      <w:keepNext/>
      <w:spacing w:before="180" w:line="360" w:lineRule="auto"/>
    </w:pPr>
    <w:rPr>
      <w:spacing w:val="120"/>
    </w:rPr>
  </w:style>
  <w:style w:type="paragraph" w:styleId="TOC2">
    <w:name w:val="toc 2"/>
    <w:basedOn w:val="Normal"/>
    <w:next w:val="Normal"/>
    <w:uiPriority w:val="39"/>
    <w:unhideWhenUsed/>
    <w:rsid w:val="008C03D3"/>
    <w:pPr>
      <w:spacing w:line="240" w:lineRule="auto"/>
      <w:ind w:left="1123" w:right="720" w:hanging="648"/>
    </w:pPr>
    <w:rPr>
      <w:rFonts w:eastAsiaTheme="minorEastAsia" w:cs="Times New Roman"/>
    </w:rPr>
  </w:style>
  <w:style w:type="paragraph" w:styleId="TOC1">
    <w:name w:val="toc 1"/>
    <w:basedOn w:val="Normal"/>
    <w:next w:val="Normal"/>
    <w:uiPriority w:val="39"/>
    <w:unhideWhenUsed/>
    <w:rsid w:val="008C03D3"/>
    <w:pPr>
      <w:spacing w:line="240" w:lineRule="auto"/>
      <w:ind w:left="475" w:right="720" w:hanging="475"/>
    </w:pPr>
    <w:rPr>
      <w:rFonts w:eastAsiaTheme="minorEastAsia" w:cs="Times New Roman"/>
    </w:rPr>
  </w:style>
  <w:style w:type="paragraph" w:styleId="TOC3">
    <w:name w:val="toc 3"/>
    <w:basedOn w:val="Normal"/>
    <w:next w:val="Normal"/>
    <w:uiPriority w:val="39"/>
    <w:unhideWhenUsed/>
    <w:rsid w:val="008C03D3"/>
    <w:pPr>
      <w:spacing w:line="240" w:lineRule="auto"/>
      <w:ind w:left="1987" w:right="720" w:hanging="864"/>
    </w:pPr>
    <w:rPr>
      <w:rFonts w:eastAsiaTheme="minorEastAsia" w:cs="Times New Roman"/>
    </w:rPr>
  </w:style>
  <w:style w:type="character" w:styleId="Hyperlink">
    <w:name w:val="Hyperlink"/>
    <w:basedOn w:val="DefaultParagraphFont"/>
    <w:uiPriority w:val="99"/>
    <w:rsid w:val="00D82A43"/>
    <w:rPr>
      <w:color w:val="0563C1" w:themeColor="hyperlink"/>
      <w:u w:val="single"/>
    </w:rPr>
  </w:style>
  <w:style w:type="numbering" w:customStyle="1" w:styleId="FoFCoLOP">
    <w:name w:val="FoF/CoL/OP"/>
    <w:uiPriority w:val="99"/>
    <w:rsid w:val="008E6AE6"/>
    <w:pPr>
      <w:numPr>
        <w:numId w:val="2"/>
      </w:numPr>
    </w:pPr>
  </w:style>
  <w:style w:type="paragraph" w:styleId="TOC9">
    <w:name w:val="toc 9"/>
    <w:basedOn w:val="Normal"/>
    <w:next w:val="Normal"/>
    <w:autoRedefine/>
    <w:uiPriority w:val="39"/>
    <w:semiHidden/>
    <w:unhideWhenUsed/>
    <w:rsid w:val="00D82A43"/>
    <w:pPr>
      <w:spacing w:after="100"/>
      <w:ind w:left="2080"/>
    </w:pPr>
  </w:style>
  <w:style w:type="paragraph" w:styleId="Header">
    <w:name w:val="header"/>
    <w:basedOn w:val="Normal"/>
    <w:link w:val="HeaderChar"/>
    <w:uiPriority w:val="99"/>
    <w:semiHidden/>
    <w:rsid w:val="0098138E"/>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0A56F2"/>
    <w:rPr>
      <w:rFonts w:ascii="Book Antiqua" w:hAnsi="Book Antiqua"/>
      <w:sz w:val="26"/>
    </w:rPr>
  </w:style>
  <w:style w:type="paragraph" w:styleId="Footer">
    <w:name w:val="footer"/>
    <w:basedOn w:val="Normal"/>
    <w:link w:val="FooterChar"/>
    <w:uiPriority w:val="99"/>
    <w:semiHidden/>
    <w:rsid w:val="00EE3060"/>
    <w:pPr>
      <w:tabs>
        <w:tab w:val="center" w:pos="4680"/>
        <w:tab w:val="right" w:pos="9360"/>
      </w:tabs>
      <w:spacing w:line="240" w:lineRule="auto"/>
    </w:pPr>
  </w:style>
  <w:style w:type="character" w:customStyle="1" w:styleId="FooterChar">
    <w:name w:val="Footer Char"/>
    <w:basedOn w:val="DefaultParagraphFont"/>
    <w:link w:val="Footer"/>
    <w:uiPriority w:val="99"/>
    <w:semiHidden/>
    <w:rsid w:val="007657C1"/>
    <w:rPr>
      <w:rFonts w:ascii="Book Antiqua" w:hAnsi="Book Antiqua"/>
      <w:sz w:val="26"/>
    </w:rPr>
  </w:style>
  <w:style w:type="paragraph" w:customStyle="1" w:styleId="BlockQuote">
    <w:name w:val="Block Quote"/>
    <w:basedOn w:val="Standard"/>
    <w:uiPriority w:val="5"/>
    <w:qFormat/>
    <w:rsid w:val="00EA36C6"/>
    <w:pPr>
      <w:spacing w:after="120" w:line="240" w:lineRule="auto"/>
      <w:ind w:left="720" w:right="720" w:firstLine="0"/>
    </w:pPr>
  </w:style>
  <w:style w:type="paragraph" w:styleId="FootnoteText">
    <w:name w:val="footnote text"/>
    <w:basedOn w:val="Normal"/>
    <w:link w:val="FootnoteTextChar"/>
    <w:uiPriority w:val="40"/>
    <w:rsid w:val="00B01F7E"/>
    <w:pPr>
      <w:spacing w:after="120" w:line="240" w:lineRule="auto"/>
      <w:ind w:firstLine="0"/>
    </w:pPr>
    <w:rPr>
      <w:sz w:val="22"/>
      <w:szCs w:val="20"/>
    </w:rPr>
  </w:style>
  <w:style w:type="character" w:customStyle="1" w:styleId="FootnoteTextChar">
    <w:name w:val="Footnote Text Char"/>
    <w:basedOn w:val="DefaultParagraphFont"/>
    <w:link w:val="FootnoteText"/>
    <w:uiPriority w:val="40"/>
    <w:rsid w:val="007657C1"/>
    <w:rPr>
      <w:rFonts w:ascii="Book Antiqua" w:hAnsi="Book Antiqua"/>
      <w:szCs w:val="20"/>
    </w:rPr>
  </w:style>
  <w:style w:type="character" w:styleId="FootnoteReference">
    <w:name w:val="footnote reference"/>
    <w:basedOn w:val="DefaultParagraphFont"/>
    <w:uiPriority w:val="99"/>
    <w:unhideWhenUsed/>
    <w:rsid w:val="00DF58E7"/>
    <w:rPr>
      <w:vertAlign w:val="superscript"/>
    </w:rPr>
  </w:style>
  <w:style w:type="paragraph" w:customStyle="1" w:styleId="FoF">
    <w:name w:val="FoF"/>
    <w:basedOn w:val="Standard"/>
    <w:uiPriority w:val="6"/>
    <w:qFormat/>
    <w:rsid w:val="001E2A62"/>
    <w:pPr>
      <w:numPr>
        <w:numId w:val="3"/>
      </w:numPr>
      <w:ind w:firstLine="547"/>
    </w:pPr>
  </w:style>
  <w:style w:type="paragraph" w:customStyle="1" w:styleId="CoL">
    <w:name w:val="CoL"/>
    <w:basedOn w:val="Standard"/>
    <w:uiPriority w:val="7"/>
    <w:qFormat/>
    <w:rsid w:val="001E2A62"/>
    <w:pPr>
      <w:numPr>
        <w:numId w:val="4"/>
      </w:numPr>
      <w:ind w:firstLine="547"/>
    </w:pPr>
  </w:style>
  <w:style w:type="paragraph" w:styleId="NoSpacing">
    <w:name w:val="No Spacing"/>
    <w:basedOn w:val="Standard"/>
    <w:uiPriority w:val="1"/>
    <w:rsid w:val="00287BC5"/>
    <w:pPr>
      <w:spacing w:after="120" w:line="240" w:lineRule="auto"/>
      <w:ind w:firstLine="0"/>
      <w:contextualSpacing/>
    </w:pPr>
  </w:style>
  <w:style w:type="paragraph" w:customStyle="1" w:styleId="OP">
    <w:name w:val="OP"/>
    <w:basedOn w:val="Standard"/>
    <w:uiPriority w:val="8"/>
    <w:qFormat/>
    <w:rsid w:val="001E2A62"/>
    <w:pPr>
      <w:numPr>
        <w:numId w:val="5"/>
      </w:numPr>
    </w:pPr>
  </w:style>
  <w:style w:type="paragraph" w:styleId="BalloonText">
    <w:name w:val="Balloon Text"/>
    <w:basedOn w:val="Normal"/>
    <w:link w:val="BalloonTextChar"/>
    <w:uiPriority w:val="99"/>
    <w:semiHidden/>
    <w:unhideWhenUsed/>
    <w:rsid w:val="004C7D3A"/>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7D3A"/>
    <w:rPr>
      <w:rFonts w:ascii="Segoe UI" w:hAnsi="Segoe UI" w:cs="Segoe UI"/>
      <w:sz w:val="18"/>
      <w:szCs w:val="18"/>
    </w:rPr>
  </w:style>
  <w:style w:type="numbering" w:customStyle="1" w:styleId="Headings">
    <w:name w:val="Headings"/>
    <w:uiPriority w:val="99"/>
    <w:rsid w:val="000E270A"/>
    <w:pPr>
      <w:numPr>
        <w:numId w:val="6"/>
      </w:numPr>
    </w:pPr>
  </w:style>
  <w:style w:type="paragraph" w:customStyle="1" w:styleId="Standard">
    <w:name w:val="Standard"/>
    <w:basedOn w:val="Normal"/>
    <w:qFormat/>
    <w:rsid w:val="007A406D"/>
  </w:style>
  <w:style w:type="paragraph" w:customStyle="1" w:styleId="ListAlpha">
    <w:name w:val="List Alpha"/>
    <w:basedOn w:val="Standard"/>
    <w:uiPriority w:val="4"/>
    <w:qFormat/>
    <w:rsid w:val="000E270A"/>
    <w:pPr>
      <w:numPr>
        <w:ilvl w:val="7"/>
        <w:numId w:val="15"/>
      </w:numPr>
      <w:spacing w:after="120" w:line="240" w:lineRule="auto"/>
    </w:pPr>
  </w:style>
  <w:style w:type="paragraph" w:styleId="ListBullet">
    <w:name w:val="List Bullet"/>
    <w:basedOn w:val="Standard"/>
    <w:uiPriority w:val="4"/>
    <w:qFormat/>
    <w:rsid w:val="001F2819"/>
    <w:pPr>
      <w:numPr>
        <w:numId w:val="9"/>
      </w:numPr>
      <w:tabs>
        <w:tab w:val="clear" w:pos="360"/>
      </w:tabs>
      <w:spacing w:after="120" w:line="240" w:lineRule="auto"/>
      <w:ind w:left="1080"/>
    </w:pPr>
  </w:style>
  <w:style w:type="character" w:customStyle="1" w:styleId="Heading6Char">
    <w:name w:val="Heading 6 Char"/>
    <w:basedOn w:val="DefaultParagraphFont"/>
    <w:link w:val="Heading6"/>
    <w:uiPriority w:val="4"/>
    <w:rsid w:val="00287BC5"/>
    <w:rPr>
      <w:rFonts w:ascii="Arial" w:eastAsiaTheme="majorEastAsia" w:hAnsi="Arial" w:cstheme="majorBidi"/>
      <w:b/>
      <w:sz w:val="26"/>
      <w:szCs w:val="26"/>
    </w:rPr>
  </w:style>
  <w:style w:type="paragraph" w:styleId="TOC4">
    <w:name w:val="toc 4"/>
    <w:basedOn w:val="Normal"/>
    <w:next w:val="Normal"/>
    <w:autoRedefine/>
    <w:uiPriority w:val="39"/>
    <w:unhideWhenUsed/>
    <w:rsid w:val="008C7413"/>
    <w:pPr>
      <w:spacing w:line="240" w:lineRule="auto"/>
      <w:ind w:left="1728" w:hanging="1080"/>
    </w:pPr>
  </w:style>
  <w:style w:type="paragraph" w:styleId="TOC5">
    <w:name w:val="toc 5"/>
    <w:basedOn w:val="Normal"/>
    <w:next w:val="Normal"/>
    <w:autoRedefine/>
    <w:uiPriority w:val="39"/>
    <w:unhideWhenUsed/>
    <w:rsid w:val="008C7413"/>
    <w:pPr>
      <w:spacing w:line="240" w:lineRule="auto"/>
      <w:ind w:left="2160" w:hanging="1296"/>
    </w:pPr>
  </w:style>
  <w:style w:type="paragraph" w:styleId="TOC6">
    <w:name w:val="toc 6"/>
    <w:basedOn w:val="Normal"/>
    <w:next w:val="Normal"/>
    <w:autoRedefine/>
    <w:uiPriority w:val="39"/>
    <w:unhideWhenUsed/>
    <w:rsid w:val="008C7413"/>
    <w:pPr>
      <w:spacing w:line="240" w:lineRule="auto"/>
      <w:ind w:left="2592" w:hanging="1512"/>
    </w:pPr>
  </w:style>
  <w:style w:type="paragraph" w:customStyle="1" w:styleId="TableText">
    <w:name w:val="Table Text"/>
    <w:basedOn w:val="NoSpacing"/>
    <w:uiPriority w:val="5"/>
    <w:rsid w:val="00E53438"/>
    <w:pPr>
      <w:spacing w:after="0"/>
    </w:pPr>
    <w:rPr>
      <w:sz w:val="22"/>
    </w:rPr>
  </w:style>
  <w:style w:type="paragraph" w:customStyle="1" w:styleId="ListNum">
    <w:name w:val="List Num"/>
    <w:basedOn w:val="Standard"/>
    <w:uiPriority w:val="4"/>
    <w:rsid w:val="000E270A"/>
    <w:pPr>
      <w:numPr>
        <w:ilvl w:val="6"/>
        <w:numId w:val="15"/>
      </w:numPr>
      <w:spacing w:after="120" w:line="240" w:lineRule="auto"/>
    </w:pPr>
  </w:style>
  <w:style w:type="character" w:styleId="UnresolvedMention">
    <w:name w:val="Unresolved Mention"/>
    <w:basedOn w:val="DefaultParagraphFont"/>
    <w:uiPriority w:val="99"/>
    <w:semiHidden/>
    <w:unhideWhenUsed/>
    <w:rsid w:val="00A46208"/>
    <w:rPr>
      <w:color w:val="605E5C"/>
      <w:shd w:val="clear" w:color="auto" w:fill="E1DFDD"/>
    </w:rPr>
  </w:style>
  <w:style w:type="character" w:styleId="CommentReference">
    <w:name w:val="annotation reference"/>
    <w:basedOn w:val="DefaultParagraphFont"/>
    <w:uiPriority w:val="99"/>
    <w:semiHidden/>
    <w:unhideWhenUsed/>
    <w:rsid w:val="008B1F70"/>
    <w:rPr>
      <w:sz w:val="16"/>
      <w:szCs w:val="16"/>
    </w:rPr>
  </w:style>
  <w:style w:type="paragraph" w:styleId="CommentText">
    <w:name w:val="annotation text"/>
    <w:basedOn w:val="Normal"/>
    <w:link w:val="CommentTextChar"/>
    <w:uiPriority w:val="99"/>
    <w:unhideWhenUsed/>
    <w:rsid w:val="008B1F70"/>
    <w:pPr>
      <w:spacing w:line="240" w:lineRule="auto"/>
    </w:pPr>
    <w:rPr>
      <w:sz w:val="20"/>
      <w:szCs w:val="20"/>
    </w:rPr>
  </w:style>
  <w:style w:type="character" w:customStyle="1" w:styleId="CommentTextChar">
    <w:name w:val="Comment Text Char"/>
    <w:basedOn w:val="DefaultParagraphFont"/>
    <w:link w:val="CommentText"/>
    <w:uiPriority w:val="99"/>
    <w:rsid w:val="008B1F70"/>
    <w:rPr>
      <w:rFonts w:ascii="Book Antiqua" w:hAnsi="Book Antiqua"/>
      <w:sz w:val="20"/>
      <w:szCs w:val="20"/>
    </w:rPr>
  </w:style>
  <w:style w:type="paragraph" w:styleId="CommentSubject">
    <w:name w:val="annotation subject"/>
    <w:basedOn w:val="CommentText"/>
    <w:next w:val="CommentText"/>
    <w:link w:val="CommentSubjectChar"/>
    <w:uiPriority w:val="99"/>
    <w:semiHidden/>
    <w:unhideWhenUsed/>
    <w:rsid w:val="008B1F70"/>
    <w:rPr>
      <w:b/>
      <w:bCs/>
    </w:rPr>
  </w:style>
  <w:style w:type="character" w:customStyle="1" w:styleId="CommentSubjectChar">
    <w:name w:val="Comment Subject Char"/>
    <w:basedOn w:val="CommentTextChar"/>
    <w:link w:val="CommentSubject"/>
    <w:uiPriority w:val="99"/>
    <w:semiHidden/>
    <w:rsid w:val="008B1F70"/>
    <w:rPr>
      <w:rFonts w:ascii="Book Antiqua" w:hAnsi="Book Antiqua"/>
      <w:b/>
      <w:bCs/>
      <w:sz w:val="20"/>
      <w:szCs w:val="20"/>
    </w:rPr>
  </w:style>
  <w:style w:type="character" w:styleId="FollowedHyperlink">
    <w:name w:val="FollowedHyperlink"/>
    <w:basedOn w:val="DefaultParagraphFont"/>
    <w:uiPriority w:val="99"/>
    <w:semiHidden/>
    <w:unhideWhenUsed/>
    <w:rsid w:val="00C34751"/>
    <w:rPr>
      <w:color w:val="954F72" w:themeColor="followedHyperlink"/>
      <w:u w:val="single"/>
    </w:rPr>
  </w:style>
  <w:style w:type="paragraph" w:styleId="ListParagraph">
    <w:name w:val="List Paragraph"/>
    <w:basedOn w:val="Normal"/>
    <w:uiPriority w:val="34"/>
    <w:qFormat/>
    <w:rsid w:val="00B0199E"/>
    <w:pPr>
      <w:ind w:left="720"/>
      <w:contextualSpacing/>
    </w:pPr>
  </w:style>
  <w:style w:type="paragraph" w:styleId="Revision">
    <w:name w:val="Revision"/>
    <w:hidden/>
    <w:uiPriority w:val="99"/>
    <w:semiHidden/>
    <w:rsid w:val="00636748"/>
    <w:pPr>
      <w:spacing w:after="0" w:line="240" w:lineRule="auto"/>
    </w:pPr>
    <w:rPr>
      <w:rFonts w:ascii="Book Antiqua" w:hAnsi="Book Antiqua"/>
      <w:sz w:val="26"/>
    </w:rPr>
  </w:style>
  <w:style w:type="paragraph" w:styleId="BodyText">
    <w:name w:val="Body Text"/>
    <w:basedOn w:val="Normal"/>
    <w:link w:val="BodyTextChar"/>
    <w:uiPriority w:val="1"/>
    <w:qFormat/>
    <w:rsid w:val="0021401E"/>
    <w:pPr>
      <w:widowControl w:val="0"/>
      <w:autoSpaceDE w:val="0"/>
      <w:autoSpaceDN w:val="0"/>
      <w:spacing w:before="120" w:line="240" w:lineRule="auto"/>
      <w:ind w:firstLine="0"/>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21401E"/>
    <w:rPr>
      <w:rFonts w:ascii="Times New Roman" w:eastAsia="Times New Roman" w:hAnsi="Times New Roman" w:cs="Times New Roman"/>
      <w:sz w:val="24"/>
      <w:szCs w:val="24"/>
    </w:rPr>
  </w:style>
  <w:style w:type="character" w:styleId="Mention">
    <w:name w:val="Mention"/>
    <w:basedOn w:val="DefaultParagraphFont"/>
    <w:uiPriority w:val="99"/>
    <w:unhideWhenUsed/>
    <w:rsid w:val="00C7725C"/>
    <w:rPr>
      <w:color w:val="2B579A"/>
      <w:shd w:val="clear" w:color="auto" w:fill="E1DFDD"/>
    </w:rPr>
  </w:style>
  <w:style w:type="paragraph" w:customStyle="1" w:styleId="BlockQuoteH025">
    <w:name w:val="BlockQuoteH025"/>
    <w:basedOn w:val="Normal"/>
    <w:qFormat/>
    <w:rsid w:val="00C25EE3"/>
    <w:pPr>
      <w:spacing w:after="120" w:line="240" w:lineRule="auto"/>
      <w:ind w:left="1080" w:right="1440" w:hanging="360"/>
    </w:pPr>
  </w:style>
  <w:style w:type="paragraph" w:customStyle="1" w:styleId="BlocQuoteFN">
    <w:name w:val="BlocQuoteFN"/>
    <w:basedOn w:val="FootnoteText"/>
    <w:rsid w:val="00F75AA2"/>
    <w:pPr>
      <w:ind w:left="720" w:right="1440"/>
    </w:pPr>
  </w:style>
  <w:style w:type="paragraph" w:customStyle="1" w:styleId="BlockQuote0">
    <w:name w:val="BlockQuote"/>
    <w:basedOn w:val="Normal"/>
    <w:qFormat/>
    <w:rsid w:val="00362D08"/>
    <w:pPr>
      <w:spacing w:after="120" w:line="240" w:lineRule="auto"/>
      <w:ind w:left="720" w:right="1440" w:firstLine="0"/>
    </w:pPr>
  </w:style>
  <w:style w:type="paragraph" w:customStyle="1" w:styleId="BlockQuoteBullet1">
    <w:name w:val="BlockQuoteBullet1"/>
    <w:basedOn w:val="Normal"/>
    <w:qFormat/>
    <w:rsid w:val="00362D08"/>
    <w:pPr>
      <w:spacing w:after="120" w:line="240" w:lineRule="auto"/>
      <w:ind w:right="1440" w:firstLine="0"/>
    </w:pPr>
  </w:style>
  <w:style w:type="paragraph" w:customStyle="1" w:styleId="BlockQuoteBullet1Sub">
    <w:name w:val="BlockQuoteBullet1Sub"/>
    <w:basedOn w:val="BlockQuoteBullet1"/>
    <w:rsid w:val="00362D08"/>
    <w:pPr>
      <w:ind w:left="1080"/>
    </w:pPr>
  </w:style>
  <w:style w:type="paragraph" w:customStyle="1" w:styleId="Section15">
    <w:name w:val="Section15"/>
    <w:basedOn w:val="Standard"/>
    <w:rsid w:val="00284B03"/>
    <w:pPr>
      <w:spacing w:after="120" w:line="240" w:lineRule="auto"/>
      <w:ind w:left="1440" w:right="720" w:hanging="720"/>
    </w:pPr>
  </w:style>
  <w:style w:type="paragraph" w:customStyle="1" w:styleId="Section15sub1">
    <w:name w:val="Section15sub1"/>
    <w:basedOn w:val="Section15"/>
    <w:rsid w:val="00D529D3"/>
    <w:pPr>
      <w:ind w:left="2491" w:hanging="1051"/>
    </w:pPr>
    <w:rPr>
      <w:szCs w:val="26"/>
    </w:rPr>
  </w:style>
  <w:style w:type="paragraph" w:customStyle="1" w:styleId="Section15sub2">
    <w:name w:val="Section15sub2"/>
    <w:basedOn w:val="Section15sub1"/>
    <w:rsid w:val="004C3A45"/>
    <w:pPr>
      <w:ind w:left="3643" w:hanging="1152"/>
    </w:pPr>
  </w:style>
  <w:style w:type="paragraph" w:customStyle="1" w:styleId="BlockQuoteH033">
    <w:name w:val="BlockQuoteH033"/>
    <w:basedOn w:val="BlockQuote0"/>
    <w:qFormat/>
    <w:rsid w:val="00691026"/>
    <w:pPr>
      <w:ind w:left="1195" w:hanging="475"/>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754110">
      <w:bodyDiv w:val="1"/>
      <w:marLeft w:val="0"/>
      <w:marRight w:val="0"/>
      <w:marTop w:val="0"/>
      <w:marBottom w:val="0"/>
      <w:divBdr>
        <w:top w:val="none" w:sz="0" w:space="0" w:color="auto"/>
        <w:left w:val="none" w:sz="0" w:space="0" w:color="auto"/>
        <w:bottom w:val="none" w:sz="0" w:space="0" w:color="auto"/>
        <w:right w:val="none" w:sz="0" w:space="0" w:color="auto"/>
      </w:divBdr>
    </w:div>
    <w:div w:id="234050233">
      <w:bodyDiv w:val="1"/>
      <w:marLeft w:val="0"/>
      <w:marRight w:val="0"/>
      <w:marTop w:val="0"/>
      <w:marBottom w:val="0"/>
      <w:divBdr>
        <w:top w:val="none" w:sz="0" w:space="0" w:color="auto"/>
        <w:left w:val="none" w:sz="0" w:space="0" w:color="auto"/>
        <w:bottom w:val="none" w:sz="0" w:space="0" w:color="auto"/>
        <w:right w:val="none" w:sz="0" w:space="0" w:color="auto"/>
      </w:divBdr>
    </w:div>
    <w:div w:id="840004558">
      <w:bodyDiv w:val="1"/>
      <w:marLeft w:val="0"/>
      <w:marRight w:val="0"/>
      <w:marTop w:val="0"/>
      <w:marBottom w:val="0"/>
      <w:divBdr>
        <w:top w:val="none" w:sz="0" w:space="0" w:color="auto"/>
        <w:left w:val="none" w:sz="0" w:space="0" w:color="auto"/>
        <w:bottom w:val="none" w:sz="0" w:space="0" w:color="auto"/>
        <w:right w:val="none" w:sz="0" w:space="0" w:color="auto"/>
      </w:divBdr>
    </w:div>
    <w:div w:id="1112432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footer" Target="footer3.xml" Id="rId18" /><Relationship Type="http://schemas.openxmlformats.org/officeDocument/2006/relationships/customXml" Target="../customXml/item3.xml" Id="rId3" /><Relationship Type="http://schemas.openxmlformats.org/officeDocument/2006/relationships/theme" Target="theme/theme1.xml" Id="rId21"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hyperlink" Target="http://www.lifelinesupport.org/" TargetMode="External" Id="rId17" /><Relationship Type="http://schemas.openxmlformats.org/officeDocument/2006/relationships/customXml" Target="../customXml/item2.xml" Id="rId2" /><Relationship Type="http://schemas.openxmlformats.org/officeDocument/2006/relationships/hyperlink" Target="http://www.californialifeline.com" TargetMode="External" Id="rId16" /><Relationship Type="http://schemas.openxmlformats.org/officeDocument/2006/relationships/fontTable" Target="fontTable.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hyperlink" Target="https://www.cpuc.ca.gov/news-and-updates/all-news/california-lifeline-vs-federal-lifeline" TargetMode="External" Id="rId15" /><Relationship Type="http://schemas.openxmlformats.org/officeDocument/2006/relationships/endnotes" Target="endnotes.xml" Id="rId10" /><Relationship Type="http://schemas.openxmlformats.org/officeDocument/2006/relationships/footer" Target="footer4.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 Type="http://schemas.openxmlformats.org/officeDocument/2006/relationships/hyperlink" Target="https://docs.cpuc.ca.gov/PublishedDocs/Published/G000/M618/K897/618897674.pdf" TargetMode="External" Id="Rbb6babe1f58d4801" /><Relationship Type="http://schemas.openxmlformats.org/officeDocument/2006/relationships/hyperlink" Target="https://docs.cpuc.ca.gov/PublishedDocs/Published/G000/M618/K891/618891142.pdf" TargetMode="External" Id="Rc2f2143ec1c64424" /><Relationship Type="http://schemas.openxmlformats.org/officeDocument/2006/relationships/hyperlink" Target="https://docs.cpuc.ca.gov/PublishedDocs/Published/G000/M619/K308/619308635.pdf" TargetMode="External" Id="R7e6526c64f034d5f" /></Relationships>
</file>

<file path=word/_rels/footnotes.xml.rels><?xml version="1.0" encoding="UTF-8" standalone="yes"?>
<Relationships xmlns="http://schemas.openxmlformats.org/package/2006/relationships"><Relationship Id="rId8" Type="http://schemas.openxmlformats.org/officeDocument/2006/relationships/hyperlink" Target="https://pgealerts.alerts.pge.com/outage-tools/outage-map/" TargetMode="External"/><Relationship Id="rId13" Type="http://schemas.openxmlformats.org/officeDocument/2006/relationships/hyperlink" Target="https://www.usac.org/wp-content/uploads/lifeline/documents/training/2026/Lifeline-January-2026-Monthly-Webinar-National-Verifier-101.pdf" TargetMode="External"/><Relationship Id="rId18" Type="http://schemas.openxmlformats.org/officeDocument/2006/relationships/hyperlink" Target="https://www.usac.org/lifeline/national-verifier/recertification/" TargetMode="External"/><Relationship Id="rId3" Type="http://schemas.openxmlformats.org/officeDocument/2006/relationships/hyperlink" Target="https://www.fna.usda.gov/newsroom/usda-0016.25" TargetMode="External"/><Relationship Id="rId7" Type="http://schemas.openxmlformats.org/officeDocument/2006/relationships/hyperlink" Target="https://www.news.caloes.ca.gov/" TargetMode="External"/><Relationship Id="rId12" Type="http://schemas.openxmlformats.org/officeDocument/2006/relationships/hyperlink" Target="https://www.cpuc.ca.gov/news-and-updates/all-news/california-lifeline-vs-federal-lifeline" TargetMode="External"/><Relationship Id="rId17" Type="http://schemas.openxmlformats.org/officeDocument/2006/relationships/hyperlink" Target="https://www.cpuc.ca.gov/consumer-support/financial-assistance-savings-and-discounts/lifeline/lifeline-related-forms-and-notices-for-service-providers" TargetMode="External"/><Relationship Id="rId2" Type="http://schemas.openxmlformats.org/officeDocument/2006/relationships/hyperlink" Target="https://www.fire.ca.gov/our-impact/statistics" TargetMode="External"/><Relationship Id="rId16" Type="http://schemas.openxmlformats.org/officeDocument/2006/relationships/hyperlink" Target="https://docs.cpuc.ca.gov/PublishedDocs/Efile/G000" TargetMode="External"/><Relationship Id="rId1" Type="http://schemas.openxmlformats.org/officeDocument/2006/relationships/hyperlink" Target="https://docs.fcc.gov/public/attachments/DA-25-965A1.pdf" TargetMode="External"/><Relationship Id="rId6" Type="http://schemas.openxmlformats.org/officeDocument/2006/relationships/hyperlink" Target="https://www.fire.ca.gov/incidents" TargetMode="External"/><Relationship Id="rId11" Type="http://schemas.openxmlformats.org/officeDocument/2006/relationships/hyperlink" Target="https://www.fcc.gov/ecfs/document/12230220203788/1" TargetMode="External"/><Relationship Id="rId5" Type="http://schemas.openxmlformats.org/officeDocument/2006/relationships/hyperlink" Target="https://www.cpuc.ca.gov/consumer-support/financial-assistance-savings-and-discounts/lifeline/administrative-letters" TargetMode="External"/><Relationship Id="rId15" Type="http://schemas.openxmlformats.org/officeDocument/2006/relationships/hyperlink" Target="https://www.usac.org/wp-content/uploads/lifeline/documents/Data/2026-National-Verifier-Annual-Report-and-Data.pdf" TargetMode="External"/><Relationship Id="rId10" Type="http://schemas.openxmlformats.org/officeDocument/2006/relationships/hyperlink" Target="https://outage.sdge.com/" TargetMode="External"/><Relationship Id="rId19" Type="http://schemas.openxmlformats.org/officeDocument/2006/relationships/hyperlink" Target="https://www.usac.org/wp-content/uploads/lifeline/documents/training/2026/Lifeline-January-2026-Monthly-Webinar-National-Verifier-101.pdf" TargetMode="External"/><Relationship Id="rId4" Type="http://schemas.openxmlformats.org/officeDocument/2006/relationships/hyperlink" Target="https://www.fna.usda.gov/disaster/california" TargetMode="External"/><Relationship Id="rId9" Type="http://schemas.openxmlformats.org/officeDocument/2006/relationships/hyperlink" Target="https://www.sce.com/outages-safety/outage-center/check-outage-status" TargetMode="External"/><Relationship Id="rId14" Type="http://schemas.openxmlformats.org/officeDocument/2006/relationships/hyperlink" Target="https://www.usac.org/lifeline/national-verifier/how-to-use-nv/eligibility-check-ap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BAC68A427615041BCF6DC4BA357173B" ma:contentTypeVersion="11" ma:contentTypeDescription="Create a new document." ma:contentTypeScope="" ma:versionID="9d36eda7ff356a407637a2f9a38d7ea8">
  <xsd:schema xmlns:xsd="http://www.w3.org/2001/XMLSchema" xmlns:xs="http://www.w3.org/2001/XMLSchema" xmlns:p="http://schemas.microsoft.com/office/2006/metadata/properties" xmlns:ns3="7493e73e-3df9-4ae7-b8b0-211d696c5bd6" targetNamespace="http://schemas.microsoft.com/office/2006/metadata/properties" ma:root="true" ma:fieldsID="645dfcf205905dc54cf37a9b2336e041" ns3:_="">
    <xsd:import namespace="7493e73e-3df9-4ae7-b8b0-211d696c5bd6"/>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ObjectDetectorVersions" minOccurs="0"/>
                <xsd:element ref="ns3:MediaServiceSystemTags" minOccurs="0"/>
                <xsd:element ref="ns3:_activity"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93e73e-3df9-4ae7-b8b0-211d696c5b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ystemTags" ma:index="16" nillable="true" ma:displayName="MediaServiceSystemTags" ma:hidden="true" ma:internalName="MediaServiceSystemTags" ma:readOnly="true">
      <xsd:simpleType>
        <xsd:restriction base="dms:Note"/>
      </xsd:simpleType>
    </xsd:element>
    <xsd:element name="_activity" ma:index="17" nillable="true" ma:displayName="_activity" ma:hidden="true" ma:internalName="_activity">
      <xsd:simpleType>
        <xsd:restriction base="dms:Note"/>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activity xmlns="7493e73e-3df9-4ae7-b8b0-211d696c5bd6" xsi:nil="true"/>
  </documentManagement>
</p:properties>
</file>

<file path=customXml/itemProps1.xml><?xml version="1.0" encoding="utf-8"?>
<ds:datastoreItem xmlns:ds="http://schemas.openxmlformats.org/officeDocument/2006/customXml" ds:itemID="{B930DE7C-9577-4EA8-AC89-8E2B6CC952CB}">
  <ds:schemaRefs>
    <ds:schemaRef ds:uri="http://schemas.microsoft.com/sharepoint/v3/contenttype/forms"/>
  </ds:schemaRefs>
</ds:datastoreItem>
</file>

<file path=customXml/itemProps2.xml><?xml version="1.0" encoding="utf-8"?>
<ds:datastoreItem xmlns:ds="http://schemas.openxmlformats.org/officeDocument/2006/customXml" ds:itemID="{07F36DC3-5407-47B5-86EB-F820CA1B32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93e73e-3df9-4ae7-b8b0-211d696c5b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2692CBF-97EE-47CC-813F-1B66EA5AD97B}">
  <ds:schemaRefs>
    <ds:schemaRef ds:uri="http://schemas.openxmlformats.org/officeDocument/2006/bibliography"/>
  </ds:schemaRefs>
</ds:datastoreItem>
</file>

<file path=customXml/itemProps4.xml><?xml version="1.0" encoding="utf-8"?>
<ds:datastoreItem xmlns:ds="http://schemas.openxmlformats.org/officeDocument/2006/customXml" ds:itemID="{D60E4752-B270-4867-90BA-5719077E84AA}">
  <ds:schemaRefs>
    <ds:schemaRef ds:uri="http://schemas.microsoft.com/office/2006/metadata/properties"/>
    <ds:schemaRef ds:uri="http://schemas.microsoft.com/office/infopath/2007/PartnerControls"/>
    <ds:schemaRef ds:uri="7493e73e-3df9-4ae7-b8b0-211d696c5bd6"/>
  </ds:schemaRefs>
</ds:datastoreItem>
</file>

<file path=docProps/app.xml><?xml version="1.0" encoding="utf-8"?>
<ap:Properties xmlns:vt="http://schemas.openxmlformats.org/officeDocument/2006/docPropsVTypes" xmlns:ap="http://schemas.openxmlformats.org/officeDocument/2006/extended-properties">
  <ap:Template>Normal.dotm</ap:Template>
  <ap:TotalTime>0</ap:TotalTime>
  <ap:Pages>61</ap:Pages>
  <ap:Words>22542</ap:Words>
  <ap:Characters>128493</ap:Characters>
  <ap:Application>Microsoft Office Word</ap:Application>
  <ap:DocSecurity>0</ap:DocSecurity>
  <ap:Lines>1070</ap:Lines>
  <ap:Paragraphs>301</ap:Paragraphs>
  <ap:ScaleCrop>false</ap:ScaleCrop>
  <ap:Company/>
  <ap:LinksUpToDate>false</ap:LinksUpToDate>
  <ap:CharactersWithSpaces>150734</ap:CharactersWithSpaces>
  <ap:SharedDoc>false</ap:SharedDoc>
  <ap:HyperlinksChanged>false</ap:HyperlinksChanged>
  <ap:AppVersion>12.0000</ap:AppVersion>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2026-06-15T18:36:00Z</cp:lastPrinted>
  <dcterms:created xsi:type="dcterms:W3CDTF">2026-09-14T13:02:31Z</dcterms:created>
  <dcterms:modified xsi:type="dcterms:W3CDTF">2026-09-14T13:02:31Z</dcterms:modified>
</cp:coreProperties>
</file>