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40CA3" w:rsidR="005B0E9C" w:rsidP="005B0E9C" w:rsidRDefault="00DF59AD" w14:paraId="4CD2F3A6" w14:textId="4C36EC7C">
      <w:pPr>
        <w:rPr>
          <w:rFonts w:ascii="Book Antiqua" w:hAnsi="Book Antiqua"/>
          <w:b/>
          <w:bCs/>
        </w:rPr>
      </w:pPr>
      <w:r>
        <w:rPr>
          <w:rFonts w:ascii="Book Antiqua" w:hAnsi="Book Antiqua"/>
        </w:rPr>
        <w:t>ALJ</w:t>
      </w:r>
      <w:r w:rsidRPr="00A80752" w:rsidR="00906840">
        <w:rPr>
          <w:rFonts w:ascii="Book Antiqua" w:hAnsi="Book Antiqua"/>
        </w:rPr>
        <w:t>/</w:t>
      </w:r>
      <w:r w:rsidR="00FA0F57">
        <w:rPr>
          <w:rFonts w:ascii="Book Antiqua" w:hAnsi="Book Antiqua"/>
        </w:rPr>
        <w:t>JF2/VUK</w:t>
      </w:r>
      <w:r w:rsidRPr="00D916AA">
        <w:rPr>
          <w:rFonts w:ascii="Book Antiqua" w:hAnsi="Book Antiqua"/>
        </w:rPr>
        <w:t>/</w:t>
      </w:r>
      <w:proofErr w:type="spellStart"/>
      <w:r w:rsidR="00D916AA">
        <w:rPr>
          <w:rFonts w:ascii="Book Antiqua" w:hAnsi="Book Antiqua"/>
        </w:rPr>
        <w:t>mva</w:t>
      </w:r>
      <w:proofErr w:type="spellEnd"/>
      <w:r w:rsidR="009A2D6F">
        <w:rPr>
          <w:rFonts w:ascii="Book Antiqua" w:hAnsi="Book Antiqua"/>
        </w:rPr>
        <w:t>/</w:t>
      </w:r>
      <w:proofErr w:type="spellStart"/>
      <w:r w:rsidR="009A2D6F">
        <w:rPr>
          <w:rFonts w:ascii="Book Antiqua" w:hAnsi="Book Antiqua"/>
        </w:rPr>
        <w:t>kmh</w:t>
      </w:r>
      <w:proofErr w:type="spellEnd"/>
      <w:r w:rsidR="005B0E9C">
        <w:rPr>
          <w:rFonts w:ascii="Book Antiqua" w:hAnsi="Book Antiqua"/>
        </w:rPr>
        <w:t xml:space="preserve"> </w:t>
      </w:r>
      <w:r w:rsidR="00E40CA3">
        <w:rPr>
          <w:rFonts w:ascii="Book Antiqua" w:hAnsi="Book Antiqua"/>
        </w:rPr>
        <w:tab/>
      </w:r>
      <w:r w:rsidR="00E40CA3">
        <w:rPr>
          <w:rFonts w:ascii="Book Antiqua" w:hAnsi="Book Antiqua"/>
        </w:rPr>
        <w:tab/>
      </w:r>
      <w:r w:rsidR="00E40CA3">
        <w:rPr>
          <w:rFonts w:ascii="Book Antiqua" w:hAnsi="Book Antiqua"/>
        </w:rPr>
        <w:tab/>
      </w:r>
      <w:r w:rsidR="00E40CA3">
        <w:rPr>
          <w:rFonts w:ascii="Book Antiqua" w:hAnsi="Book Antiqua"/>
        </w:rPr>
        <w:tab/>
        <w:t xml:space="preserve">       </w:t>
      </w:r>
      <w:r w:rsidR="00E40CA3">
        <w:rPr>
          <w:rFonts w:ascii="Book Antiqua" w:hAnsi="Book Antiqua"/>
          <w:b/>
          <w:bCs/>
        </w:rPr>
        <w:t>Date of Issuance 9/23/2026</w:t>
      </w:r>
    </w:p>
    <w:p w:rsidR="005B0E9C" w:rsidP="005B0E9C" w:rsidRDefault="005B0E9C" w14:paraId="6E61EEFD" w14:textId="77777777"/>
    <w:p w:rsidRPr="008436EB" w:rsidR="009A2D6F" w:rsidP="005B0E9C" w:rsidRDefault="009A2D6F" w14:paraId="7672DDB9" w14:textId="77777777"/>
    <w:p w:rsidRPr="00E40CA3" w:rsidR="005B0E9C" w:rsidP="005B0E9C" w:rsidRDefault="005B0E9C" w14:paraId="3E1A5686" w14:textId="7CA4B1AD">
      <w:pPr>
        <w:suppressAutoHyphens/>
        <w:rPr>
          <w:rFonts w:ascii="Book Antiqua" w:hAnsi="Book Antiqua"/>
        </w:rPr>
      </w:pPr>
      <w:r w:rsidRPr="00E40CA3">
        <w:rPr>
          <w:rFonts w:ascii="Book Antiqua" w:hAnsi="Book Antiqua"/>
        </w:rPr>
        <w:t xml:space="preserve">Decision </w:t>
      </w:r>
      <w:r w:rsidR="00E40CA3">
        <w:rPr>
          <w:rFonts w:ascii="Book Antiqua" w:hAnsi="Book Antiqua"/>
        </w:rPr>
        <w:t>26-09-062 September 17, 2026</w:t>
      </w:r>
    </w:p>
    <w:p w:rsidRPr="00A80752" w:rsidR="00056BEE" w:rsidRDefault="00056BEE" w14:paraId="34F05A83" w14:textId="77777777">
      <w:pPr>
        <w:pStyle w:val="Header"/>
        <w:rPr>
          <w:rFonts w:ascii="Book Antiqua" w:hAnsi="Book Antiqua"/>
        </w:rPr>
      </w:pPr>
    </w:p>
    <w:p w:rsidRPr="00A80752" w:rsidR="00056BEE" w:rsidRDefault="00056BEE" w14:paraId="03CD141B" w14:textId="77777777">
      <w:pPr>
        <w:pStyle w:val="Header"/>
        <w:rPr>
          <w:rFonts w:ascii="Book Antiqua" w:hAnsi="Book Antiqua"/>
        </w:rPr>
      </w:pPr>
    </w:p>
    <w:p w:rsidRPr="00271C98" w:rsidR="00056BEE" w:rsidRDefault="00056BEE" w14:paraId="6D891258" w14:textId="77777777">
      <w:pPr>
        <w:rPr>
          <w:rFonts w:ascii="Arial" w:hAnsi="Arial"/>
          <w:b/>
          <w:sz w:val="24"/>
          <w:szCs w:val="24"/>
        </w:rPr>
      </w:pPr>
      <w:r w:rsidRPr="00271C98">
        <w:rPr>
          <w:rFonts w:ascii="Arial" w:hAnsi="Arial"/>
          <w:b/>
          <w:sz w:val="24"/>
          <w:szCs w:val="24"/>
        </w:rPr>
        <w:t>BEFORE THE PUBLIC UTILITIES COMMISSION OF THE STATE OF CALIFORNIA</w:t>
      </w:r>
    </w:p>
    <w:p w:rsidRPr="00271C98" w:rsidR="00056BEE" w:rsidRDefault="00056BEE" w14:paraId="3E919F33" w14:textId="77777777">
      <w:pPr>
        <w:suppressAutoHyphens/>
        <w:rPr>
          <w:rFonts w:ascii="Book Antiqua" w:hAnsi="Book Antiq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8"/>
        <w:gridCol w:w="3917"/>
      </w:tblGrid>
      <w:tr w:rsidRPr="00271C98" w:rsidR="00906840" w:rsidTr="009A2D6F" w14:paraId="634B059D" w14:textId="77777777">
        <w:trPr>
          <w:trHeight w:val="1143"/>
        </w:trPr>
        <w:tc>
          <w:tcPr>
            <w:tcW w:w="5328" w:type="dxa"/>
            <w:tcBorders>
              <w:bottom w:val="single" w:color="auto" w:sz="6" w:space="0"/>
              <w:right w:val="single" w:color="auto" w:sz="6" w:space="0"/>
            </w:tcBorders>
          </w:tcPr>
          <w:p w:rsidRPr="00271C98" w:rsidR="00DC64A4" w:rsidP="006C6462" w:rsidRDefault="009D77B2" w14:paraId="3C842CA7" w14:textId="399206BD">
            <w:pPr>
              <w:tabs>
                <w:tab w:val="left" w:pos="4575"/>
              </w:tabs>
              <w:rPr>
                <w:rFonts w:ascii="Book Antiqua" w:hAnsi="Book Antiqua"/>
              </w:rPr>
            </w:pPr>
            <w:r w:rsidRPr="009D77B2">
              <w:rPr>
                <w:rFonts w:ascii="Book Antiqua" w:hAnsi="Book Antiqua"/>
              </w:rPr>
              <w:t>Application of San Diego Gas &amp; Electric Company (U902M) to Revise its 2024-2031 Energy Efficiency Rolling Portfolio Business Plan.</w:t>
            </w:r>
            <w:r w:rsidR="009A2D6F">
              <w:rPr>
                <w:rFonts w:ascii="Book Antiqua" w:hAnsi="Book Antiqua"/>
              </w:rPr>
              <w:br/>
            </w:r>
          </w:p>
        </w:tc>
        <w:tc>
          <w:tcPr>
            <w:tcW w:w="3917" w:type="dxa"/>
            <w:tcBorders>
              <w:left w:val="nil"/>
            </w:tcBorders>
            <w:vAlign w:val="center"/>
          </w:tcPr>
          <w:p w:rsidRPr="00271C98" w:rsidR="00EE080A" w:rsidP="009A2D6F" w:rsidRDefault="005A1DA1" w14:paraId="10A34998" w14:textId="2C819982">
            <w:pPr>
              <w:jc w:val="center"/>
              <w:rPr>
                <w:rFonts w:ascii="Book Antiqua" w:hAnsi="Book Antiqua"/>
              </w:rPr>
            </w:pPr>
            <w:bookmarkStart w:name="_Hlk35572581" w:id="0"/>
            <w:r>
              <w:rPr>
                <w:rFonts w:ascii="Book Antiqua" w:hAnsi="Book Antiqua"/>
              </w:rPr>
              <w:t>Application</w:t>
            </w:r>
            <w:r w:rsidRPr="00271C98" w:rsidR="008B0314">
              <w:rPr>
                <w:rFonts w:ascii="Book Antiqua" w:hAnsi="Book Antiqua"/>
              </w:rPr>
              <w:t xml:space="preserve"> 2</w:t>
            </w:r>
            <w:r w:rsidR="00295F55">
              <w:rPr>
                <w:rFonts w:ascii="Book Antiqua" w:hAnsi="Book Antiqua"/>
              </w:rPr>
              <w:t>5</w:t>
            </w:r>
            <w:r w:rsidRPr="00271C98" w:rsidR="008B0314">
              <w:rPr>
                <w:rFonts w:ascii="Book Antiqua" w:hAnsi="Book Antiqua"/>
              </w:rPr>
              <w:t>-</w:t>
            </w:r>
            <w:r>
              <w:rPr>
                <w:rFonts w:ascii="Book Antiqua" w:hAnsi="Book Antiqua"/>
              </w:rPr>
              <w:t>0</w:t>
            </w:r>
            <w:r w:rsidR="00295F55">
              <w:rPr>
                <w:rFonts w:ascii="Book Antiqua" w:hAnsi="Book Antiqua"/>
              </w:rPr>
              <w:t>4</w:t>
            </w:r>
            <w:r w:rsidRPr="00271C98" w:rsidR="008B0314">
              <w:rPr>
                <w:rFonts w:ascii="Book Antiqua" w:hAnsi="Book Antiqua"/>
              </w:rPr>
              <w:t>-0</w:t>
            </w:r>
            <w:r w:rsidR="00842910">
              <w:rPr>
                <w:rFonts w:ascii="Book Antiqua" w:hAnsi="Book Antiqua"/>
              </w:rPr>
              <w:t>1</w:t>
            </w:r>
            <w:r w:rsidR="00295F55">
              <w:rPr>
                <w:rFonts w:ascii="Book Antiqua" w:hAnsi="Book Antiqua"/>
              </w:rPr>
              <w:t>4</w:t>
            </w:r>
            <w:bookmarkEnd w:id="0"/>
          </w:p>
        </w:tc>
      </w:tr>
    </w:tbl>
    <w:p w:rsidRPr="00271C98" w:rsidR="00056BEE" w:rsidRDefault="00056BEE" w14:paraId="5023371E" w14:textId="77777777">
      <w:pPr>
        <w:rPr>
          <w:rFonts w:ascii="Book Antiqua" w:hAnsi="Book Antiqua"/>
        </w:rPr>
      </w:pPr>
    </w:p>
    <w:p w:rsidRPr="00271C98" w:rsidR="00056BEE" w:rsidRDefault="00056BEE" w14:paraId="720666FE" w14:textId="77777777">
      <w:pPr>
        <w:rPr>
          <w:rFonts w:ascii="Book Antiqua" w:hAnsi="Book Antiqua"/>
        </w:rPr>
      </w:pPr>
    </w:p>
    <w:p w:rsidRPr="00271C98" w:rsidR="00122DD7" w:rsidP="00CA180C" w:rsidRDefault="003854D9" w14:paraId="7AAA0A18" w14:textId="77777777">
      <w:pPr>
        <w:pStyle w:val="main"/>
      </w:pPr>
      <w:r w:rsidRPr="00271C98">
        <w:t>ORDER EXTENDING STATUTORY DEADLINE</w:t>
      </w:r>
    </w:p>
    <w:p w:rsidRPr="00271C98" w:rsidR="00CA180C" w:rsidP="00CA180C" w:rsidRDefault="00CA180C" w14:paraId="6852233E" w14:textId="77777777">
      <w:pPr>
        <w:rPr>
          <w:rFonts w:ascii="Book Antiqua" w:hAnsi="Book Antiqua"/>
        </w:rPr>
      </w:pPr>
    </w:p>
    <w:p w:rsidRPr="00271C98" w:rsidR="00DC64A4" w:rsidP="009D65AF" w:rsidRDefault="00DC64A4" w14:paraId="321EEA59" w14:textId="77777777">
      <w:pPr>
        <w:pStyle w:val="main"/>
        <w:spacing w:line="360" w:lineRule="auto"/>
        <w:jc w:val="left"/>
      </w:pPr>
      <w:r w:rsidRPr="00271C98">
        <w:t>Summary</w:t>
      </w:r>
    </w:p>
    <w:p w:rsidRPr="00271C98" w:rsidR="00253EAB" w:rsidP="00253EAB" w:rsidRDefault="003854D9" w14:paraId="476525E3" w14:textId="03CB657C">
      <w:pPr>
        <w:pStyle w:val="standard"/>
        <w:rPr>
          <w:rFonts w:ascii="Book Antiqua" w:hAnsi="Book Antiqua"/>
        </w:rPr>
      </w:pPr>
      <w:r w:rsidRPr="00271C98">
        <w:rPr>
          <w:rFonts w:ascii="Book Antiqua" w:hAnsi="Book Antiqua"/>
        </w:rPr>
        <w:t xml:space="preserve">This decision extends the statutory deadline in this proceeding </w:t>
      </w:r>
      <w:r w:rsidR="00631E9C">
        <w:rPr>
          <w:rFonts w:ascii="Book Antiqua" w:hAnsi="Book Antiqua"/>
        </w:rPr>
        <w:t>to</w:t>
      </w:r>
      <w:r w:rsidR="00253EAB">
        <w:rPr>
          <w:rFonts w:ascii="Book Antiqua" w:hAnsi="Book Antiqua"/>
        </w:rPr>
        <w:t xml:space="preserve"> February 2</w:t>
      </w:r>
      <w:r w:rsidR="00B23ECE">
        <w:rPr>
          <w:rFonts w:ascii="Book Antiqua" w:hAnsi="Book Antiqua"/>
        </w:rPr>
        <w:t>5</w:t>
      </w:r>
      <w:r w:rsidR="00253EAB">
        <w:rPr>
          <w:rFonts w:ascii="Book Antiqua" w:hAnsi="Book Antiqua"/>
        </w:rPr>
        <w:t>, 2027.</w:t>
      </w:r>
    </w:p>
    <w:p w:rsidRPr="00271C98" w:rsidR="00963C2B" w:rsidP="009E0AA9" w:rsidRDefault="003854D9" w14:paraId="1A682C07" w14:textId="6FDED7B9">
      <w:pPr>
        <w:pStyle w:val="Heading1"/>
        <w:ind w:left="720" w:hanging="720"/>
      </w:pPr>
      <w:r w:rsidRPr="00271C98">
        <w:t>Background</w:t>
      </w:r>
      <w:r w:rsidR="00FD5883">
        <w:t xml:space="preserve"> and Justification</w:t>
      </w:r>
    </w:p>
    <w:p w:rsidR="00037B8C" w:rsidP="00037B8C" w:rsidRDefault="00C7688B" w14:paraId="3765DFE7" w14:textId="01DAC5B9">
      <w:pPr>
        <w:pStyle w:val="Standard0"/>
      </w:pPr>
      <w:r>
        <w:t>Public Utilities</w:t>
      </w:r>
      <w:r w:rsidR="00BA337F">
        <w:t xml:space="preserve"> Code</w:t>
      </w:r>
      <w:r w:rsidR="001A4435">
        <w:t xml:space="preserve"> </w:t>
      </w:r>
      <w:r>
        <w:t>(Pub. Util.</w:t>
      </w:r>
      <w:r w:rsidR="00BA337F">
        <w:t xml:space="preserve"> Code</w:t>
      </w:r>
      <w:r w:rsidR="001A4435">
        <w:t>)</w:t>
      </w:r>
      <w:r>
        <w:t xml:space="preserve"> </w:t>
      </w:r>
      <w:r w:rsidRPr="00271C98" w:rsidR="00CB75C7">
        <w:t>§</w:t>
      </w:r>
      <w:r>
        <w:t xml:space="preserve"> 1701.5(a) provides that the Commission shall resolve the issues raised in the scoping memo of a ratesetting </w:t>
      </w:r>
      <w:r w:rsidR="00A372B6">
        <w:t>p</w:t>
      </w:r>
      <w:r>
        <w:t xml:space="preserve">roceeding within 18 months of the date the </w:t>
      </w:r>
      <w:r w:rsidR="00A372B6">
        <w:t>p</w:t>
      </w:r>
      <w:r>
        <w:t xml:space="preserve">roceeding is initiated unless the Commission makes a written determination that the deadline cannot be met and issues an order extending the deadline.  The </w:t>
      </w:r>
      <w:r w:rsidR="00A372B6">
        <w:t xml:space="preserve">current </w:t>
      </w:r>
      <w:r>
        <w:t xml:space="preserve">statutory deadline for resolving this </w:t>
      </w:r>
      <w:r w:rsidR="00D672B5">
        <w:t>p</w:t>
      </w:r>
      <w:r>
        <w:t>roceeding is</w:t>
      </w:r>
      <w:r w:rsidR="003D3710">
        <w:t xml:space="preserve"> </w:t>
      </w:r>
      <w:r w:rsidR="00A768CA">
        <w:t>October</w:t>
      </w:r>
      <w:r w:rsidR="00792ACE">
        <w:t xml:space="preserve"> </w:t>
      </w:r>
      <w:r w:rsidR="00B23ECE">
        <w:t>25</w:t>
      </w:r>
      <w:r w:rsidR="00792ACE">
        <w:t>, 2026</w:t>
      </w:r>
      <w:r w:rsidR="00EA2D02">
        <w:t>.</w:t>
      </w:r>
    </w:p>
    <w:p w:rsidR="00FA0F57" w:rsidP="00037B8C" w:rsidRDefault="00135DF2" w14:paraId="063CC368" w14:textId="228347D7">
      <w:pPr>
        <w:pStyle w:val="Standard0"/>
      </w:pPr>
      <w:r w:rsidRPr="00135DF2">
        <w:t xml:space="preserve">On April 25, 2025, San Diego Gas &amp; Electric Company (SDG&amp;E) filed an off-cycle energy efficiency business plan </w:t>
      </w:r>
      <w:r>
        <w:t>A</w:t>
      </w:r>
      <w:r w:rsidRPr="00135DF2">
        <w:t>pplication</w:t>
      </w:r>
      <w:r>
        <w:t xml:space="preserve"> (A.) 25-04-014</w:t>
      </w:r>
      <w:r w:rsidRPr="00135DF2">
        <w:t xml:space="preserve"> proposing to discontinue administering the regional energy efficiency programs in its region. Protests were filed by May 29, 2025 by the Public Advocates Office at the California Public Utilities Commission; Small Business Utility Advocates; and </w:t>
      </w:r>
      <w:r w:rsidRPr="00135DF2">
        <w:lastRenderedPageBreak/>
        <w:t>San Diego Regional Energy Network, Bay Area Regional Energy Network, Tri-County Regional Energy Network, Inland Regional Energy Network, Northern Rural Energy Network, and the City of San Diego, jointly. Southern California Edison Company also filed a response to the application on May 29, 2025. On June 9, 2024, SDG&amp;E filed a reply to the protests and response.</w:t>
      </w:r>
    </w:p>
    <w:p w:rsidR="003D3710" w:rsidP="007B61D9" w:rsidRDefault="007B61D9" w14:paraId="75C1ACF5" w14:textId="5FFBABE1">
      <w:pPr>
        <w:pStyle w:val="Standard0"/>
      </w:pPr>
      <w:r w:rsidRPr="007B61D9">
        <w:t xml:space="preserve">On </w:t>
      </w:r>
      <w:r w:rsidR="00D87523">
        <w:t>July 10, 2025</w:t>
      </w:r>
      <w:r w:rsidRPr="007B61D9">
        <w:t xml:space="preserve">, the assigned </w:t>
      </w:r>
      <w:r>
        <w:t>Administrative Law Judge</w:t>
      </w:r>
      <w:r w:rsidR="00D87523">
        <w:t>s</w:t>
      </w:r>
      <w:r w:rsidRPr="007B61D9">
        <w:t xml:space="preserve"> held</w:t>
      </w:r>
      <w:r>
        <w:t xml:space="preserve"> a prehearing conference</w:t>
      </w:r>
      <w:r w:rsidRPr="007B61D9">
        <w:t xml:space="preserve"> to address the issues of law and fact, determine the need for hearing, set the schedule for resolving the matter, and address other matters as necessary.</w:t>
      </w:r>
    </w:p>
    <w:p w:rsidR="00D45A86" w:rsidP="00D87523" w:rsidRDefault="00037B8C" w14:paraId="1B0D03B6" w14:textId="644FD898">
      <w:pPr>
        <w:pStyle w:val="Standard0"/>
      </w:pPr>
      <w:r>
        <w:t xml:space="preserve">On </w:t>
      </w:r>
      <w:r w:rsidR="00D87523">
        <w:t>August 8, 2025</w:t>
      </w:r>
      <w:r>
        <w:t>, the assigned Commissioner issued a scoping memo and ruling which set forth the issues, need for evidentiary hearing,</w:t>
      </w:r>
      <w:r w:rsidR="00C3784F">
        <w:t xml:space="preserve"> </w:t>
      </w:r>
      <w:r>
        <w:t>schedule, and other necessary matters.</w:t>
      </w:r>
    </w:p>
    <w:p w:rsidRPr="000A2A26" w:rsidR="00C3784F" w:rsidP="00D87523" w:rsidRDefault="009160BA" w14:paraId="63E846F7" w14:textId="0CB8D3E5">
      <w:pPr>
        <w:pStyle w:val="standard"/>
        <w:rPr>
          <w:rFonts w:ascii="Book Antiqua" w:hAnsi="Book Antiqua"/>
        </w:rPr>
      </w:pPr>
      <w:r w:rsidRPr="000A2A26">
        <w:rPr>
          <w:rFonts w:ascii="Book Antiqua" w:hAnsi="Book Antiqua"/>
          <w:szCs w:val="26"/>
        </w:rPr>
        <w:t>A</w:t>
      </w:r>
      <w:r w:rsidRPr="000A2A26">
        <w:rPr>
          <w:rFonts w:ascii="Book Antiqua" w:hAnsi="Book Antiqua"/>
        </w:rPr>
        <w:t>n extension of the statutory deadline unt</w:t>
      </w:r>
      <w:r w:rsidR="00253EAB">
        <w:rPr>
          <w:rFonts w:ascii="Book Antiqua" w:hAnsi="Book Antiqua"/>
        </w:rPr>
        <w:t>il February 2</w:t>
      </w:r>
      <w:r w:rsidR="00D45A86">
        <w:rPr>
          <w:rFonts w:ascii="Book Antiqua" w:hAnsi="Book Antiqua"/>
        </w:rPr>
        <w:t>5</w:t>
      </w:r>
      <w:r w:rsidR="00253EAB">
        <w:rPr>
          <w:rFonts w:ascii="Book Antiqua" w:hAnsi="Book Antiqua"/>
        </w:rPr>
        <w:t>, 2027</w:t>
      </w:r>
      <w:r w:rsidRPr="000A2A26">
        <w:rPr>
          <w:rFonts w:ascii="Book Antiqua" w:hAnsi="Book Antiqua"/>
        </w:rPr>
        <w:t xml:space="preserve">, is necessary and appropriate to </w:t>
      </w:r>
      <w:r w:rsidRPr="00D45A86" w:rsidR="00D45A86">
        <w:rPr>
          <w:rFonts w:ascii="Book Antiqua" w:hAnsi="Book Antiqua"/>
        </w:rPr>
        <w:t>allow time for the Commission to consider and deliberate on the P</w:t>
      </w:r>
      <w:r w:rsidR="00D45A86">
        <w:rPr>
          <w:rFonts w:ascii="Book Antiqua" w:hAnsi="Book Antiqua"/>
        </w:rPr>
        <w:t>roposed Decision</w:t>
      </w:r>
      <w:r w:rsidRPr="00D45A86" w:rsidR="00D45A86">
        <w:rPr>
          <w:rFonts w:ascii="Book Antiqua" w:hAnsi="Book Antiqua"/>
        </w:rPr>
        <w:t>.</w:t>
      </w:r>
    </w:p>
    <w:p w:rsidRPr="00271C98" w:rsidR="00DC64A4" w:rsidP="009E0AA9" w:rsidRDefault="003854D9" w14:paraId="7590126B" w14:textId="0DEFEC7E">
      <w:pPr>
        <w:pStyle w:val="Heading1"/>
        <w:ind w:left="720" w:hanging="720"/>
      </w:pPr>
      <w:r w:rsidRPr="00271C98">
        <w:t>Waiver of Comment Period</w:t>
      </w:r>
    </w:p>
    <w:p w:rsidR="006400CB" w:rsidP="003854D9" w:rsidRDefault="006400CB" w14:paraId="597D0B77" w14:textId="1DB9C1E7">
      <w:pPr>
        <w:pStyle w:val="standard"/>
        <w:rPr>
          <w:rFonts w:ascii="Book Antiqua" w:hAnsi="Book Antiqua"/>
        </w:rPr>
      </w:pPr>
      <w:r w:rsidRPr="006400CB">
        <w:rPr>
          <w:rFonts w:ascii="Book Antiqua" w:hAnsi="Book Antiqua"/>
        </w:rPr>
        <w:t>Under Rule 14.6(c)(4) of the Commission’s Rules of Practice and Procedure, the Commission may waive the otherwise applicable 30-day period for public review and comment on a decision that extends the 18-month deadline set forth in Pub. Util. Code § 1701.5.  Under the circumstances of this proceeding, it is appropriate to waive the 30-day period for public review and comment.</w:t>
      </w:r>
      <w:r>
        <w:rPr>
          <w:rFonts w:ascii="Book Antiqua" w:hAnsi="Book Antiqua"/>
        </w:rPr>
        <w:t xml:space="preserve"> </w:t>
      </w:r>
    </w:p>
    <w:p w:rsidRPr="00271C98" w:rsidR="006D6900" w:rsidP="009E0AA9" w:rsidRDefault="003854D9" w14:paraId="33EEB766" w14:textId="77777777">
      <w:pPr>
        <w:pStyle w:val="Heading1"/>
        <w:ind w:left="720" w:hanging="720"/>
      </w:pPr>
      <w:bookmarkStart w:name="_Hlk34241689" w:id="1"/>
      <w:r w:rsidRPr="00271C98">
        <w:t>Assignment of Proceeding</w:t>
      </w:r>
    </w:p>
    <w:p w:rsidR="006D6900" w:rsidP="006D6900" w:rsidRDefault="00F63F03" w14:paraId="67FE8D42" w14:textId="0EACFC36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>Darcie L. Houck</w:t>
      </w:r>
      <w:r w:rsidRPr="00271C98" w:rsidR="003854D9">
        <w:rPr>
          <w:rFonts w:ascii="Book Antiqua" w:hAnsi="Book Antiqua"/>
        </w:rPr>
        <w:t xml:space="preserve"> is the assigned Commissioner and </w:t>
      </w:r>
      <w:r>
        <w:rPr>
          <w:rFonts w:ascii="Book Antiqua" w:hAnsi="Book Antiqua"/>
        </w:rPr>
        <w:t xml:space="preserve">Julie Fitch and Valerie Kao are </w:t>
      </w:r>
      <w:r w:rsidRPr="00271C98" w:rsidR="003854D9">
        <w:rPr>
          <w:rFonts w:ascii="Book Antiqua" w:hAnsi="Book Antiqua"/>
        </w:rPr>
        <w:t>the assigned Administrative Law Judge</w:t>
      </w:r>
      <w:r>
        <w:rPr>
          <w:rFonts w:ascii="Book Antiqua" w:hAnsi="Book Antiqua"/>
        </w:rPr>
        <w:t>s</w:t>
      </w:r>
      <w:r w:rsidRPr="00271C98" w:rsidR="003854D9">
        <w:rPr>
          <w:rFonts w:ascii="Book Antiqua" w:hAnsi="Book Antiqua"/>
        </w:rPr>
        <w:t xml:space="preserve"> in this proceeding</w:t>
      </w:r>
      <w:r w:rsidR="000444B5">
        <w:rPr>
          <w:rFonts w:ascii="Book Antiqua" w:hAnsi="Book Antiqua"/>
        </w:rPr>
        <w:t>.</w:t>
      </w:r>
    </w:p>
    <w:bookmarkEnd w:id="1"/>
    <w:p w:rsidRPr="00271C98" w:rsidR="006D6900" w:rsidP="003854D9" w:rsidRDefault="003854D9" w14:paraId="2B7E0893" w14:textId="77777777">
      <w:pPr>
        <w:pStyle w:val="Heading1"/>
        <w:numPr>
          <w:ilvl w:val="0"/>
          <w:numId w:val="0"/>
        </w:numPr>
        <w:ind w:left="475" w:hanging="475"/>
      </w:pPr>
      <w:r w:rsidRPr="00271C98">
        <w:t xml:space="preserve">Findings of Fact </w:t>
      </w:r>
    </w:p>
    <w:p w:rsidRPr="000A2A26" w:rsidR="00324021" w:rsidP="009A2D6F" w:rsidRDefault="00324021" w14:paraId="19BC8F4E" w14:textId="51EDCEBF">
      <w:pPr>
        <w:pStyle w:val="num1"/>
        <w:tabs>
          <w:tab w:val="clear" w:pos="-720"/>
          <w:tab w:val="left" w:pos="0"/>
        </w:tabs>
        <w:ind w:firstLine="360"/>
        <w:rPr>
          <w:rFonts w:ascii="Book Antiqua" w:hAnsi="Book Antiqua"/>
        </w:rPr>
      </w:pPr>
      <w:r w:rsidRPr="000A2A26">
        <w:rPr>
          <w:rFonts w:ascii="Book Antiqua" w:hAnsi="Book Antiqua"/>
        </w:rPr>
        <w:t>A.2</w:t>
      </w:r>
      <w:r w:rsidR="002E0B4A">
        <w:rPr>
          <w:rFonts w:ascii="Book Antiqua" w:hAnsi="Book Antiqua"/>
        </w:rPr>
        <w:t>5</w:t>
      </w:r>
      <w:r w:rsidRPr="000A2A26">
        <w:rPr>
          <w:rFonts w:ascii="Book Antiqua" w:hAnsi="Book Antiqua"/>
        </w:rPr>
        <w:t>-0</w:t>
      </w:r>
      <w:r w:rsidR="00D87523">
        <w:rPr>
          <w:rFonts w:ascii="Book Antiqua" w:hAnsi="Book Antiqua"/>
        </w:rPr>
        <w:t>4</w:t>
      </w:r>
      <w:r w:rsidRPr="000A2A26">
        <w:rPr>
          <w:rFonts w:ascii="Book Antiqua" w:hAnsi="Book Antiqua"/>
        </w:rPr>
        <w:t>-0</w:t>
      </w:r>
      <w:r w:rsidRPr="000A2A26" w:rsidR="0095738E">
        <w:rPr>
          <w:rFonts w:ascii="Book Antiqua" w:hAnsi="Book Antiqua"/>
        </w:rPr>
        <w:t>1</w:t>
      </w:r>
      <w:r w:rsidR="00D87523">
        <w:rPr>
          <w:rFonts w:ascii="Book Antiqua" w:hAnsi="Book Antiqua"/>
        </w:rPr>
        <w:t>4</w:t>
      </w:r>
      <w:r w:rsidRPr="000A2A26">
        <w:rPr>
          <w:rFonts w:ascii="Book Antiqua" w:hAnsi="Book Antiqua"/>
        </w:rPr>
        <w:t xml:space="preserve"> was filed on </w:t>
      </w:r>
      <w:r w:rsidR="00D87523">
        <w:rPr>
          <w:rFonts w:ascii="Book Antiqua" w:hAnsi="Book Antiqua"/>
        </w:rPr>
        <w:t>April 25, 2025</w:t>
      </w:r>
      <w:r w:rsidRPr="000A2A26">
        <w:rPr>
          <w:rFonts w:ascii="Book Antiqua" w:hAnsi="Book Antiqua"/>
        </w:rPr>
        <w:t>.</w:t>
      </w:r>
    </w:p>
    <w:p w:rsidRPr="000A2A26" w:rsidR="0070712E" w:rsidP="009A2D6F" w:rsidRDefault="00F60A93" w14:paraId="1D1BC2F3" w14:textId="36316988">
      <w:pPr>
        <w:pStyle w:val="num1"/>
        <w:tabs>
          <w:tab w:val="clear" w:pos="-720"/>
          <w:tab w:val="left" w:pos="0"/>
        </w:tabs>
        <w:ind w:firstLine="360"/>
        <w:rPr>
          <w:rFonts w:ascii="Book Antiqua" w:hAnsi="Book Antiqua"/>
        </w:rPr>
      </w:pPr>
      <w:r w:rsidRPr="000A2A26">
        <w:rPr>
          <w:rFonts w:ascii="Book Antiqua" w:hAnsi="Book Antiqua"/>
        </w:rPr>
        <w:lastRenderedPageBreak/>
        <w:t xml:space="preserve">The current statutory deadline for resolving </w:t>
      </w:r>
      <w:r w:rsidRPr="000A2A26" w:rsidR="003D5119">
        <w:rPr>
          <w:rFonts w:ascii="Book Antiqua" w:hAnsi="Book Antiqua"/>
        </w:rPr>
        <w:t>A</w:t>
      </w:r>
      <w:r w:rsidR="00D87523">
        <w:rPr>
          <w:rFonts w:ascii="Book Antiqua" w:hAnsi="Book Antiqua"/>
        </w:rPr>
        <w:t>.</w:t>
      </w:r>
      <w:r w:rsidRPr="000A2A26" w:rsidR="00D87523">
        <w:rPr>
          <w:rFonts w:ascii="Book Antiqua" w:hAnsi="Book Antiqua"/>
        </w:rPr>
        <w:t>2</w:t>
      </w:r>
      <w:r w:rsidR="002E0B4A">
        <w:rPr>
          <w:rFonts w:ascii="Book Antiqua" w:hAnsi="Book Antiqua"/>
        </w:rPr>
        <w:t>5</w:t>
      </w:r>
      <w:r w:rsidRPr="000A2A26" w:rsidR="00D87523">
        <w:rPr>
          <w:rFonts w:ascii="Book Antiqua" w:hAnsi="Book Antiqua"/>
        </w:rPr>
        <w:t>-0</w:t>
      </w:r>
      <w:r w:rsidR="00D87523">
        <w:rPr>
          <w:rFonts w:ascii="Book Antiqua" w:hAnsi="Book Antiqua"/>
        </w:rPr>
        <w:t>4</w:t>
      </w:r>
      <w:r w:rsidRPr="000A2A26" w:rsidR="00D87523">
        <w:rPr>
          <w:rFonts w:ascii="Book Antiqua" w:hAnsi="Book Antiqua"/>
        </w:rPr>
        <w:t>-01</w:t>
      </w:r>
      <w:r w:rsidR="00D87523">
        <w:rPr>
          <w:rFonts w:ascii="Book Antiqua" w:hAnsi="Book Antiqua"/>
        </w:rPr>
        <w:t>4</w:t>
      </w:r>
      <w:r w:rsidRPr="000A2A26" w:rsidR="00274E61">
        <w:rPr>
          <w:rFonts w:ascii="Book Antiqua" w:hAnsi="Book Antiqua"/>
        </w:rPr>
        <w:t xml:space="preserve"> </w:t>
      </w:r>
      <w:r w:rsidRPr="000A2A26">
        <w:rPr>
          <w:rFonts w:ascii="Book Antiqua" w:hAnsi="Book Antiqua"/>
        </w:rPr>
        <w:t>is</w:t>
      </w:r>
      <w:r w:rsidRPr="000A2A26" w:rsidR="003F5760">
        <w:rPr>
          <w:rFonts w:ascii="Book Antiqua" w:hAnsi="Book Antiqua"/>
        </w:rPr>
        <w:t xml:space="preserve"> </w:t>
      </w:r>
      <w:r w:rsidR="007F60F2">
        <w:rPr>
          <w:rFonts w:ascii="Book Antiqua" w:hAnsi="Book Antiqua"/>
        </w:rPr>
        <w:t>October</w:t>
      </w:r>
      <w:r w:rsidR="00C5432E">
        <w:rPr>
          <w:rFonts w:ascii="Book Antiqua" w:hAnsi="Book Antiqua"/>
        </w:rPr>
        <w:t xml:space="preserve"> </w:t>
      </w:r>
      <w:r w:rsidR="00720BF2">
        <w:rPr>
          <w:rFonts w:ascii="Book Antiqua" w:hAnsi="Book Antiqua"/>
        </w:rPr>
        <w:t>2</w:t>
      </w:r>
      <w:r w:rsidR="00D87523">
        <w:rPr>
          <w:rFonts w:ascii="Book Antiqua" w:hAnsi="Book Antiqua"/>
        </w:rPr>
        <w:t>5</w:t>
      </w:r>
      <w:r w:rsidR="00C5432E">
        <w:rPr>
          <w:rFonts w:ascii="Book Antiqua" w:hAnsi="Book Antiqua"/>
        </w:rPr>
        <w:t>, 2026</w:t>
      </w:r>
      <w:r w:rsidRPr="000A2A26" w:rsidR="0070712E">
        <w:rPr>
          <w:rFonts w:ascii="Book Antiqua" w:hAnsi="Book Antiqua"/>
        </w:rPr>
        <w:t>.</w:t>
      </w:r>
    </w:p>
    <w:p w:rsidRPr="000A2A26" w:rsidR="0070712E" w:rsidP="009A2D6F" w:rsidRDefault="003F5760" w14:paraId="4D12AC0F" w14:textId="2FB0EA35">
      <w:pPr>
        <w:pStyle w:val="num1"/>
        <w:tabs>
          <w:tab w:val="clear" w:pos="-720"/>
          <w:tab w:val="left" w:pos="0"/>
        </w:tabs>
        <w:ind w:firstLine="360"/>
        <w:rPr>
          <w:rFonts w:ascii="Book Antiqua" w:hAnsi="Book Antiqua"/>
        </w:rPr>
      </w:pPr>
      <w:r w:rsidRPr="000A2A26">
        <w:rPr>
          <w:rFonts w:ascii="Book Antiqua" w:hAnsi="Book Antiqua"/>
        </w:rPr>
        <w:t>A.</w:t>
      </w:r>
      <w:r w:rsidRPr="000A2A26" w:rsidR="00D87523">
        <w:rPr>
          <w:rFonts w:ascii="Book Antiqua" w:hAnsi="Book Antiqua"/>
        </w:rPr>
        <w:t>2</w:t>
      </w:r>
      <w:r w:rsidR="002E0B4A">
        <w:rPr>
          <w:rFonts w:ascii="Book Antiqua" w:hAnsi="Book Antiqua"/>
        </w:rPr>
        <w:t>5</w:t>
      </w:r>
      <w:r w:rsidRPr="000A2A26" w:rsidR="00D87523">
        <w:rPr>
          <w:rFonts w:ascii="Book Antiqua" w:hAnsi="Book Antiqua"/>
        </w:rPr>
        <w:t>-0</w:t>
      </w:r>
      <w:r w:rsidR="00D87523">
        <w:rPr>
          <w:rFonts w:ascii="Book Antiqua" w:hAnsi="Book Antiqua"/>
        </w:rPr>
        <w:t>4</w:t>
      </w:r>
      <w:r w:rsidRPr="000A2A26" w:rsidR="00D87523">
        <w:rPr>
          <w:rFonts w:ascii="Book Antiqua" w:hAnsi="Book Antiqua"/>
        </w:rPr>
        <w:t>-01</w:t>
      </w:r>
      <w:r w:rsidR="00D87523">
        <w:rPr>
          <w:rFonts w:ascii="Book Antiqua" w:hAnsi="Book Antiqua"/>
        </w:rPr>
        <w:t>4</w:t>
      </w:r>
      <w:r w:rsidRPr="000A2A26">
        <w:rPr>
          <w:rFonts w:ascii="Book Antiqua" w:hAnsi="Book Antiqua"/>
        </w:rPr>
        <w:t xml:space="preserve"> </w:t>
      </w:r>
      <w:r w:rsidRPr="000A2A26" w:rsidR="0070712E">
        <w:rPr>
          <w:rFonts w:ascii="Book Antiqua" w:hAnsi="Book Antiqua"/>
        </w:rPr>
        <w:t>cannot be completed by</w:t>
      </w:r>
      <w:r w:rsidRPr="000A2A26" w:rsidR="00EA2474">
        <w:rPr>
          <w:rFonts w:ascii="Book Antiqua" w:hAnsi="Book Antiqua"/>
        </w:rPr>
        <w:t xml:space="preserve"> </w:t>
      </w:r>
      <w:r w:rsidR="007F60F2">
        <w:rPr>
          <w:rFonts w:ascii="Book Antiqua" w:hAnsi="Book Antiqua"/>
        </w:rPr>
        <w:t xml:space="preserve">October </w:t>
      </w:r>
      <w:r w:rsidR="00720BF2">
        <w:rPr>
          <w:rFonts w:ascii="Book Antiqua" w:hAnsi="Book Antiqua"/>
        </w:rPr>
        <w:t>2</w:t>
      </w:r>
      <w:r w:rsidR="00D87523">
        <w:rPr>
          <w:rFonts w:ascii="Book Antiqua" w:hAnsi="Book Antiqua"/>
        </w:rPr>
        <w:t>5</w:t>
      </w:r>
      <w:r w:rsidR="00C5432E">
        <w:rPr>
          <w:rFonts w:ascii="Book Antiqua" w:hAnsi="Book Antiqua"/>
        </w:rPr>
        <w:t>, 2026</w:t>
      </w:r>
      <w:r w:rsidRPr="000A2A26" w:rsidR="0070712E">
        <w:rPr>
          <w:rFonts w:ascii="Book Antiqua" w:hAnsi="Book Antiqua"/>
        </w:rPr>
        <w:t>.</w:t>
      </w:r>
    </w:p>
    <w:p w:rsidRPr="000A2A26" w:rsidR="0070712E" w:rsidP="009A2D6F" w:rsidRDefault="0070712E" w14:paraId="605F95BC" w14:textId="3115D197">
      <w:pPr>
        <w:pStyle w:val="num1"/>
        <w:tabs>
          <w:tab w:val="clear" w:pos="-720"/>
          <w:tab w:val="left" w:pos="0"/>
        </w:tabs>
        <w:ind w:firstLine="360"/>
        <w:rPr>
          <w:rFonts w:ascii="Book Antiqua" w:hAnsi="Book Antiqua"/>
        </w:rPr>
      </w:pPr>
      <w:r w:rsidRPr="000A2A26">
        <w:rPr>
          <w:rFonts w:ascii="Book Antiqua" w:hAnsi="Book Antiqua"/>
        </w:rPr>
        <w:t xml:space="preserve">An extension of the statutory deadline </w:t>
      </w:r>
      <w:r w:rsidRPr="000A2A26" w:rsidR="001C58F0">
        <w:rPr>
          <w:rFonts w:ascii="Book Antiqua" w:hAnsi="Book Antiqua"/>
        </w:rPr>
        <w:t>until</w:t>
      </w:r>
      <w:r w:rsidR="00253EAB">
        <w:rPr>
          <w:rFonts w:ascii="Book Antiqua" w:hAnsi="Book Antiqua"/>
        </w:rPr>
        <w:t xml:space="preserve"> February 2</w:t>
      </w:r>
      <w:r w:rsidR="00D87523">
        <w:rPr>
          <w:rFonts w:ascii="Book Antiqua" w:hAnsi="Book Antiqua"/>
        </w:rPr>
        <w:t>5</w:t>
      </w:r>
      <w:r w:rsidR="00253EAB">
        <w:rPr>
          <w:rFonts w:ascii="Book Antiqua" w:hAnsi="Book Antiqua"/>
        </w:rPr>
        <w:t xml:space="preserve">, </w:t>
      </w:r>
      <w:proofErr w:type="gramStart"/>
      <w:r w:rsidR="00253EAB">
        <w:rPr>
          <w:rFonts w:ascii="Book Antiqua" w:hAnsi="Book Antiqua"/>
        </w:rPr>
        <w:t>2027</w:t>
      </w:r>
      <w:proofErr w:type="gramEnd"/>
      <w:r w:rsidR="00253EAB">
        <w:rPr>
          <w:rFonts w:ascii="Book Antiqua" w:hAnsi="Book Antiqua"/>
        </w:rPr>
        <w:t xml:space="preserve"> </w:t>
      </w:r>
      <w:r w:rsidRPr="00E01AAA">
        <w:rPr>
          <w:rFonts w:ascii="Book Antiqua" w:hAnsi="Book Antiqua"/>
        </w:rPr>
        <w:t>is</w:t>
      </w:r>
      <w:r w:rsidRPr="000A2A26">
        <w:rPr>
          <w:rFonts w:ascii="Book Antiqua" w:hAnsi="Book Antiqua"/>
        </w:rPr>
        <w:t xml:space="preserve"> necessary to allow adequate time to complete this </w:t>
      </w:r>
      <w:r w:rsidRPr="000A2A26" w:rsidR="00F60A93">
        <w:rPr>
          <w:rFonts w:ascii="Book Antiqua" w:hAnsi="Book Antiqua"/>
        </w:rPr>
        <w:t>proceeding</w:t>
      </w:r>
      <w:r w:rsidRPr="000A2A26" w:rsidR="00BE6381">
        <w:rPr>
          <w:rFonts w:ascii="Book Antiqua" w:hAnsi="Book Antiqua"/>
        </w:rPr>
        <w:t>.</w:t>
      </w:r>
      <w:bookmarkStart w:name="_Hlk10631608" w:id="2"/>
    </w:p>
    <w:p w:rsidR="00787AAB" w:rsidP="00787AAB" w:rsidRDefault="00904595" w14:paraId="3FAB3D84" w14:textId="43495DDB">
      <w:pPr>
        <w:keepNext/>
        <w:tabs>
          <w:tab w:val="left" w:pos="6973"/>
        </w:tabs>
        <w:spacing w:before="120" w:line="360" w:lineRule="auto"/>
        <w:rPr>
          <w:rFonts w:ascii="Helvetica" w:hAnsi="Helvetica"/>
          <w:b/>
          <w:kern w:val="28"/>
        </w:rPr>
      </w:pPr>
      <w:r w:rsidRPr="00271C98">
        <w:rPr>
          <w:rFonts w:ascii="Helvetica" w:hAnsi="Helvetica"/>
          <w:b/>
          <w:kern w:val="28"/>
        </w:rPr>
        <w:t>Conclusion of Law</w:t>
      </w:r>
    </w:p>
    <w:bookmarkEnd w:id="2"/>
    <w:p w:rsidRPr="009A2D6F" w:rsidR="00D15209" w:rsidP="009A2D6F" w:rsidRDefault="00D15209" w14:paraId="26A2FBD0" w14:textId="2584745F">
      <w:pPr>
        <w:pStyle w:val="num1"/>
        <w:numPr>
          <w:ilvl w:val="0"/>
          <w:numId w:val="0"/>
        </w:numPr>
        <w:tabs>
          <w:tab w:val="clear" w:pos="-720"/>
          <w:tab w:val="left" w:pos="0"/>
        </w:tabs>
        <w:ind w:firstLine="450"/>
        <w:rPr>
          <w:rFonts w:ascii="Book Antiqua" w:hAnsi="Book Antiqua"/>
        </w:rPr>
      </w:pPr>
      <w:r w:rsidRPr="009A2D6F">
        <w:rPr>
          <w:rFonts w:ascii="Book Antiqua" w:hAnsi="Book Antiqua"/>
        </w:rPr>
        <w:t xml:space="preserve">Pursuant to the authority granted to the Commission under Pub. Util. Code Section 1701.5(a), the statutory deadline should be extended to </w:t>
      </w:r>
      <w:r w:rsidRPr="009A2D6F" w:rsidR="00253EAB">
        <w:rPr>
          <w:rFonts w:ascii="Book Antiqua" w:hAnsi="Book Antiqua"/>
        </w:rPr>
        <w:t>February 2</w:t>
      </w:r>
      <w:r w:rsidRPr="009A2D6F" w:rsidR="00D87523">
        <w:rPr>
          <w:rFonts w:ascii="Book Antiqua" w:hAnsi="Book Antiqua"/>
        </w:rPr>
        <w:t>5</w:t>
      </w:r>
      <w:r w:rsidRPr="009A2D6F" w:rsidR="00253EAB">
        <w:rPr>
          <w:rFonts w:ascii="Book Antiqua" w:hAnsi="Book Antiqua"/>
        </w:rPr>
        <w:t>, 2027.</w:t>
      </w:r>
    </w:p>
    <w:p w:rsidRPr="00D15209" w:rsidR="00D15209" w:rsidP="00D15209" w:rsidRDefault="00D15209" w14:paraId="5AEF4535" w14:textId="5FB177FA">
      <w:pPr>
        <w:pStyle w:val="Mainex0"/>
        <w:spacing w:before="180" w:after="120"/>
      </w:pPr>
      <w:bookmarkStart w:name="_Toc133843858" w:id="3"/>
      <w:r>
        <w:t>ORDER</w:t>
      </w:r>
      <w:bookmarkEnd w:id="3"/>
    </w:p>
    <w:p w:rsidRPr="00F50DBA" w:rsidR="00CB75C7" w:rsidP="00D15209" w:rsidRDefault="00904595" w14:paraId="501BEF17" w14:textId="766AA70A">
      <w:pPr>
        <w:pStyle w:val="standard"/>
        <w:keepNext/>
        <w:keepLines/>
        <w:spacing w:before="120"/>
        <w:rPr>
          <w:rFonts w:ascii="Book Antiqua" w:hAnsi="Book Antiqua"/>
        </w:rPr>
      </w:pPr>
      <w:r w:rsidRPr="00F50DBA">
        <w:rPr>
          <w:rFonts w:ascii="Book Antiqua" w:hAnsi="Book Antiqua"/>
          <w:b/>
        </w:rPr>
        <w:t>IT IS ORDERED</w:t>
      </w:r>
      <w:r w:rsidRPr="00F50DBA">
        <w:rPr>
          <w:rFonts w:ascii="Book Antiqua" w:hAnsi="Book Antiqua"/>
        </w:rPr>
        <w:t xml:space="preserve"> that</w:t>
      </w:r>
      <w:r w:rsidRPr="00F50DBA" w:rsidR="00B00FCA">
        <w:rPr>
          <w:rFonts w:ascii="Book Antiqua" w:hAnsi="Book Antiqua"/>
        </w:rPr>
        <w:t xml:space="preserve"> </w:t>
      </w:r>
      <w:r w:rsidRPr="00F50DBA" w:rsidR="00DE7B4D">
        <w:rPr>
          <w:rFonts w:ascii="Book Antiqua" w:hAnsi="Book Antiqua"/>
        </w:rPr>
        <w:t>the</w:t>
      </w:r>
      <w:r w:rsidRPr="00F50DBA" w:rsidR="00225DC4">
        <w:rPr>
          <w:rFonts w:ascii="Book Antiqua" w:hAnsi="Book Antiqua"/>
        </w:rPr>
        <w:t xml:space="preserve"> </w:t>
      </w:r>
      <w:r w:rsidRPr="00F50DBA" w:rsidR="00B7129A">
        <w:rPr>
          <w:rFonts w:ascii="Book Antiqua" w:hAnsi="Book Antiqua"/>
        </w:rPr>
        <w:t xml:space="preserve">statutory deadline </w:t>
      </w:r>
      <w:r w:rsidRPr="00F50DBA" w:rsidR="00B00FCA">
        <w:rPr>
          <w:rFonts w:ascii="Book Antiqua" w:hAnsi="Book Antiqua"/>
        </w:rPr>
        <w:t xml:space="preserve">for completion of this proceeding </w:t>
      </w:r>
      <w:r w:rsidRPr="00F50DBA" w:rsidR="00235C72">
        <w:rPr>
          <w:rFonts w:ascii="Book Antiqua" w:hAnsi="Book Antiqua"/>
        </w:rPr>
        <w:t>is</w:t>
      </w:r>
      <w:r w:rsidRPr="00F50DBA" w:rsidR="00B7129A">
        <w:rPr>
          <w:rFonts w:ascii="Book Antiqua" w:hAnsi="Book Antiqua"/>
        </w:rPr>
        <w:t xml:space="preserve"> extended </w:t>
      </w:r>
      <w:r w:rsidRPr="00F50DBA" w:rsidR="003A0B8A">
        <w:rPr>
          <w:rFonts w:ascii="Book Antiqua" w:hAnsi="Book Antiqua"/>
        </w:rPr>
        <w:t>until</w:t>
      </w:r>
      <w:r w:rsidRPr="00F50DBA" w:rsidR="00892BE3">
        <w:rPr>
          <w:rFonts w:ascii="Book Antiqua" w:hAnsi="Book Antiqua"/>
        </w:rPr>
        <w:t xml:space="preserve"> </w:t>
      </w:r>
      <w:r w:rsidR="00253EAB">
        <w:rPr>
          <w:rFonts w:ascii="Book Antiqua" w:hAnsi="Book Antiqua"/>
        </w:rPr>
        <w:t>February 2</w:t>
      </w:r>
      <w:r w:rsidR="00D87523">
        <w:rPr>
          <w:rFonts w:ascii="Book Antiqua" w:hAnsi="Book Antiqua"/>
        </w:rPr>
        <w:t>5</w:t>
      </w:r>
      <w:r w:rsidR="00253EAB">
        <w:rPr>
          <w:rFonts w:ascii="Book Antiqua" w:hAnsi="Book Antiqua"/>
        </w:rPr>
        <w:t>, 2027.</w:t>
      </w:r>
    </w:p>
    <w:p w:rsidRPr="00271C98" w:rsidR="00904595" w:rsidP="00904595" w:rsidRDefault="00904595" w14:paraId="2973027A" w14:textId="77777777">
      <w:pPr>
        <w:pStyle w:val="standard"/>
        <w:keepNext/>
        <w:keepLines/>
        <w:rPr>
          <w:rFonts w:ascii="Book Antiqua" w:hAnsi="Book Antiqua"/>
        </w:rPr>
      </w:pPr>
      <w:r w:rsidRPr="00271C98">
        <w:rPr>
          <w:rFonts w:ascii="Book Antiqua" w:hAnsi="Book Antiqua"/>
        </w:rPr>
        <w:t>This order is effective today.</w:t>
      </w:r>
    </w:p>
    <w:p w:rsidR="00904595" w:rsidP="00E40CA3" w:rsidRDefault="00904595" w14:paraId="04F2F10E" w14:textId="62C7F2E7">
      <w:pPr>
        <w:pStyle w:val="standard"/>
        <w:keepNext/>
        <w:keepLines/>
        <w:rPr>
          <w:rFonts w:ascii="Book Antiqua" w:hAnsi="Book Antiqua"/>
          <w:szCs w:val="26"/>
        </w:rPr>
      </w:pPr>
      <w:r w:rsidRPr="00271C98">
        <w:rPr>
          <w:rFonts w:ascii="Book Antiqua" w:hAnsi="Book Antiqua"/>
          <w:szCs w:val="26"/>
        </w:rPr>
        <w:t xml:space="preserve">Dated </w:t>
      </w:r>
      <w:r w:rsidR="00E40CA3">
        <w:rPr>
          <w:rFonts w:ascii="Book Antiqua" w:hAnsi="Book Antiqua"/>
          <w:szCs w:val="26"/>
        </w:rPr>
        <w:t xml:space="preserve">September 17, </w:t>
      </w:r>
      <w:r w:rsidRPr="00271C98">
        <w:rPr>
          <w:rFonts w:ascii="Book Antiqua" w:hAnsi="Book Antiqua"/>
          <w:szCs w:val="26"/>
        </w:rPr>
        <w:t>202</w:t>
      </w:r>
      <w:r w:rsidR="00121D23">
        <w:rPr>
          <w:rFonts w:ascii="Book Antiqua" w:hAnsi="Book Antiqua"/>
          <w:szCs w:val="26"/>
        </w:rPr>
        <w:t>6</w:t>
      </w:r>
      <w:r w:rsidRPr="00271C98">
        <w:rPr>
          <w:rFonts w:ascii="Book Antiqua" w:hAnsi="Book Antiqua"/>
          <w:szCs w:val="26"/>
        </w:rPr>
        <w:t>, at</w:t>
      </w:r>
      <w:r w:rsidR="002E3519">
        <w:rPr>
          <w:rFonts w:ascii="Book Antiqua" w:hAnsi="Book Antiqua"/>
          <w:szCs w:val="26"/>
        </w:rPr>
        <w:t xml:space="preserve"> San Marcos</w:t>
      </w:r>
      <w:r w:rsidRPr="00271C98">
        <w:rPr>
          <w:rFonts w:ascii="Book Antiqua" w:hAnsi="Book Antiqua"/>
          <w:szCs w:val="26"/>
        </w:rPr>
        <w:t>, California.</w:t>
      </w:r>
    </w:p>
    <w:p w:rsidR="00E40CA3" w:rsidP="00E40CA3" w:rsidRDefault="00E40CA3" w14:paraId="75EFC455" w14:textId="77777777">
      <w:pPr>
        <w:pStyle w:val="standard"/>
        <w:keepNext/>
        <w:keepLines/>
        <w:rPr>
          <w:rFonts w:ascii="Book Antiqua" w:hAnsi="Book Antiqua"/>
          <w:szCs w:val="26"/>
        </w:rPr>
      </w:pPr>
    </w:p>
    <w:p w:rsidRPr="00107DEE" w:rsidR="00E40CA3" w:rsidP="00E40CA3" w:rsidRDefault="00E40CA3" w14:paraId="31745313" w14:textId="77777777">
      <w:pPr>
        <w:autoSpaceDE w:val="0"/>
        <w:autoSpaceDN w:val="0"/>
        <w:adjustRightInd w:val="0"/>
        <w:ind w:left="3600" w:firstLine="1602"/>
        <w:jc w:val="both"/>
        <w:rPr>
          <w:rFonts w:eastAsia="Calibri"/>
        </w:rPr>
      </w:pPr>
      <w:r w:rsidRPr="00107DEE">
        <w:rPr>
          <w:rFonts w:eastAsia="Calibri"/>
        </w:rPr>
        <w:t>JOHN REYNOLDS</w:t>
      </w:r>
    </w:p>
    <w:p w:rsidRPr="00107DEE" w:rsidR="00E40CA3" w:rsidP="00E40CA3" w:rsidRDefault="00E40CA3" w14:paraId="56A3DBD7" w14:textId="77777777">
      <w:pPr>
        <w:autoSpaceDE w:val="0"/>
        <w:autoSpaceDN w:val="0"/>
        <w:adjustRightInd w:val="0"/>
        <w:ind w:firstLine="1602"/>
        <w:jc w:val="both"/>
        <w:rPr>
          <w:rFonts w:eastAsia="Calibri"/>
        </w:rPr>
      </w:pPr>
      <w:r w:rsidRPr="00107DEE">
        <w:rPr>
          <w:rFonts w:eastAsia="Calibri"/>
        </w:rPr>
        <w:tab/>
      </w:r>
      <w:r w:rsidRPr="00107DEE">
        <w:rPr>
          <w:rFonts w:eastAsia="Calibri"/>
        </w:rPr>
        <w:tab/>
      </w:r>
      <w:r w:rsidRPr="00107DEE">
        <w:rPr>
          <w:rFonts w:eastAsia="Calibri"/>
        </w:rPr>
        <w:tab/>
      </w:r>
      <w:r w:rsidRPr="00107DEE">
        <w:rPr>
          <w:rFonts w:eastAsia="Calibri"/>
        </w:rPr>
        <w:tab/>
      </w:r>
      <w:r w:rsidRPr="00107DEE">
        <w:rPr>
          <w:rFonts w:eastAsia="Calibri"/>
        </w:rPr>
        <w:tab/>
        <w:t xml:space="preserve">                    President</w:t>
      </w:r>
    </w:p>
    <w:p w:rsidRPr="00107DEE" w:rsidR="00E40CA3" w:rsidP="00E40CA3" w:rsidRDefault="00E40CA3" w14:paraId="67359C12" w14:textId="77777777">
      <w:pPr>
        <w:autoSpaceDE w:val="0"/>
        <w:autoSpaceDN w:val="0"/>
        <w:adjustRightInd w:val="0"/>
        <w:ind w:left="3600" w:firstLine="1602"/>
        <w:jc w:val="both"/>
        <w:rPr>
          <w:rFonts w:eastAsia="Calibri"/>
        </w:rPr>
      </w:pPr>
      <w:r w:rsidRPr="00107DEE">
        <w:rPr>
          <w:rFonts w:eastAsia="Calibri"/>
        </w:rPr>
        <w:t>DARCIE L. HOUCK</w:t>
      </w:r>
    </w:p>
    <w:p w:rsidRPr="00107DEE" w:rsidR="00E40CA3" w:rsidP="00E40CA3" w:rsidRDefault="00E40CA3" w14:paraId="0EB15DFF" w14:textId="77777777">
      <w:pPr>
        <w:autoSpaceDE w:val="0"/>
        <w:autoSpaceDN w:val="0"/>
        <w:adjustRightInd w:val="0"/>
        <w:ind w:left="3600" w:firstLine="1602"/>
        <w:jc w:val="both"/>
        <w:rPr>
          <w:rFonts w:cs="Calibri"/>
          <w:color w:val="000000"/>
          <w:szCs w:val="26"/>
        </w:rPr>
      </w:pPr>
      <w:r w:rsidRPr="00107DEE">
        <w:rPr>
          <w:rFonts w:cs="Calibri"/>
          <w:color w:val="000000"/>
          <w:szCs w:val="26"/>
        </w:rPr>
        <w:t>KAREN DOUGLAS</w:t>
      </w:r>
    </w:p>
    <w:p w:rsidRPr="00107DEE" w:rsidR="00E40CA3" w:rsidP="00E40CA3" w:rsidRDefault="00E40CA3" w14:paraId="456FB1FD" w14:textId="77777777">
      <w:pPr>
        <w:autoSpaceDE w:val="0"/>
        <w:autoSpaceDN w:val="0"/>
        <w:adjustRightInd w:val="0"/>
        <w:ind w:left="3600" w:firstLine="1602"/>
        <w:jc w:val="both"/>
        <w:rPr>
          <w:rFonts w:cs="Calibri"/>
          <w:color w:val="000000"/>
          <w:szCs w:val="26"/>
        </w:rPr>
      </w:pPr>
      <w:r w:rsidRPr="00107DEE">
        <w:rPr>
          <w:rFonts w:cs="Calibri"/>
          <w:color w:val="000000"/>
          <w:szCs w:val="26"/>
        </w:rPr>
        <w:t>MATTHEW BAKER</w:t>
      </w:r>
    </w:p>
    <w:p w:rsidRPr="00107DEE" w:rsidR="00E40CA3" w:rsidP="00E40CA3" w:rsidRDefault="00E40CA3" w14:paraId="690C1325" w14:textId="77777777">
      <w:pPr>
        <w:autoSpaceDE w:val="0"/>
        <w:autoSpaceDN w:val="0"/>
        <w:adjustRightInd w:val="0"/>
        <w:ind w:left="3600" w:firstLine="1602"/>
        <w:jc w:val="both"/>
        <w:rPr>
          <w:rFonts w:eastAsia="Calibri"/>
        </w:rPr>
      </w:pPr>
      <w:r w:rsidRPr="00107DEE">
        <w:rPr>
          <w:rFonts w:eastAsia="Calibri"/>
        </w:rPr>
        <w:t>CHRISTINE HARADA</w:t>
      </w:r>
    </w:p>
    <w:p w:rsidRPr="00E40CA3" w:rsidR="00E40CA3" w:rsidP="00E40CA3" w:rsidRDefault="00E40CA3" w14:paraId="16DF2535" w14:textId="0F476349">
      <w:pPr>
        <w:pStyle w:val="standard"/>
        <w:keepNext/>
        <w:keepLines/>
        <w:ind w:left="4320" w:firstLine="1620"/>
        <w:rPr>
          <w:rFonts w:ascii="Book Antiqua" w:hAnsi="Book Antiqua"/>
          <w:szCs w:val="26"/>
        </w:rPr>
      </w:pPr>
      <w:r w:rsidRPr="00107DEE">
        <w:rPr>
          <w:rFonts w:eastAsia="Calibri"/>
        </w:rPr>
        <w:t xml:space="preserve">      Commissioners</w:t>
      </w:r>
    </w:p>
    <w:sectPr w:rsidRPr="00E40CA3" w:rsidR="00E40CA3" w:rsidSect="008E57A7">
      <w:headerReference w:type="default" r:id="rId11"/>
      <w:footerReference w:type="default" r:id="rId12"/>
      <w:footerReference w:type="first" r:id="rId13"/>
      <w:pgSz w:w="12240" w:h="15840" w:code="1"/>
      <w:pgMar w:top="1728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F3771" w14:textId="77777777" w:rsidR="006A5762" w:rsidRDefault="006A5762">
      <w:r>
        <w:separator/>
      </w:r>
    </w:p>
  </w:endnote>
  <w:endnote w:type="continuationSeparator" w:id="0">
    <w:p w14:paraId="3F0F14A0" w14:textId="77777777" w:rsidR="006A5762" w:rsidRDefault="006A5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20000A87" w:usb1="08000000" w:usb2="00000008" w:usb3="00000000" w:csb0="000001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0A74" w14:textId="77777777" w:rsidR="00A80752" w:rsidRPr="00A80752" w:rsidRDefault="00FB4DAD" w:rsidP="00A80752">
    <w:pPr>
      <w:pStyle w:val="Footer"/>
      <w:rPr>
        <w:rFonts w:ascii="Book Antiqua" w:hAnsi="Book Antiqua"/>
      </w:rPr>
    </w:pPr>
    <w:r>
      <w:rPr>
        <w:rFonts w:ascii="Book Antiqua" w:hAnsi="Book Antiqua"/>
      </w:rPr>
      <w:noBreakHyphen/>
    </w:r>
    <w:r w:rsidR="00A80752" w:rsidRPr="00A80752">
      <w:rPr>
        <w:rFonts w:ascii="Book Antiqua" w:hAnsi="Book Antiqua"/>
      </w:rPr>
      <w:t xml:space="preserve"> </w:t>
    </w:r>
    <w:r w:rsidR="00A80752" w:rsidRPr="00A80752">
      <w:rPr>
        <w:rFonts w:ascii="Book Antiqua" w:hAnsi="Book Antiqua"/>
      </w:rPr>
      <w:fldChar w:fldCharType="begin"/>
    </w:r>
    <w:r w:rsidR="00A80752" w:rsidRPr="00A80752">
      <w:rPr>
        <w:rFonts w:ascii="Book Antiqua" w:hAnsi="Book Antiqua"/>
      </w:rPr>
      <w:instrText xml:space="preserve"> PAGE   \* MERGEFORMAT </w:instrText>
    </w:r>
    <w:r w:rsidR="00A80752" w:rsidRPr="00A80752">
      <w:rPr>
        <w:rFonts w:ascii="Book Antiqua" w:hAnsi="Book Antiqua"/>
      </w:rPr>
      <w:fldChar w:fldCharType="separate"/>
    </w:r>
    <w:r w:rsidR="00BD089D">
      <w:rPr>
        <w:rFonts w:ascii="Book Antiqua" w:hAnsi="Book Antiqua"/>
        <w:noProof/>
      </w:rPr>
      <w:t>4</w:t>
    </w:r>
    <w:r w:rsidR="00A80752" w:rsidRPr="00A80752">
      <w:rPr>
        <w:rFonts w:ascii="Book Antiqua" w:hAnsi="Book Antiqua"/>
        <w:noProof/>
      </w:rPr>
      <w:fldChar w:fldCharType="end"/>
    </w:r>
    <w:r w:rsidR="00A80752" w:rsidRPr="00A80752">
      <w:rPr>
        <w:rFonts w:ascii="Book Antiqua" w:hAnsi="Book Antiqua"/>
      </w:rPr>
      <w:t xml:space="preserve"> </w:t>
    </w:r>
    <w:r>
      <w:rPr>
        <w:rFonts w:ascii="Book Antiqua" w:hAnsi="Book Antiqua"/>
      </w:rPr>
      <w:noBreakHyphen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3B73D" w14:textId="180BAC7E" w:rsidR="00787BB6" w:rsidRPr="00A80752" w:rsidRDefault="00CF2BD2">
    <w:pPr>
      <w:pStyle w:val="Footer"/>
      <w:jc w:val="left"/>
      <w:rPr>
        <w:rFonts w:ascii="Arial" w:hAnsi="Arial"/>
        <w:sz w:val="16"/>
      </w:rPr>
    </w:pPr>
    <w:r w:rsidRPr="00CF2BD2">
      <w:rPr>
        <w:rFonts w:ascii="Book Antiqua" w:hAnsi="Book Antiqua"/>
        <w:sz w:val="16"/>
      </w:rPr>
      <w:t>620593355</w:t>
    </w:r>
    <w:r w:rsidR="00787BB6" w:rsidRPr="00A80752">
      <w:rPr>
        <w:rFonts w:ascii="Arial" w:hAnsi="Arial"/>
        <w:sz w:val="16"/>
      </w:rPr>
      <w:tab/>
    </w:r>
    <w:r w:rsidR="00FB4DAD">
      <w:rPr>
        <w:rFonts w:ascii="Book Antiqua" w:hAnsi="Book Antiqua"/>
      </w:rPr>
      <w:noBreakHyphen/>
    </w:r>
    <w:r w:rsidR="00A80752" w:rsidRPr="00A80752">
      <w:rPr>
        <w:rFonts w:ascii="Book Antiqua" w:hAnsi="Book Antiqua"/>
      </w:rPr>
      <w:t xml:space="preserve"> </w:t>
    </w:r>
    <w:r w:rsidR="00A80752" w:rsidRPr="00A80752">
      <w:rPr>
        <w:rFonts w:ascii="Book Antiqua" w:hAnsi="Book Antiqua"/>
      </w:rPr>
      <w:fldChar w:fldCharType="begin"/>
    </w:r>
    <w:r w:rsidR="00A80752" w:rsidRPr="00A80752">
      <w:rPr>
        <w:rFonts w:ascii="Book Antiqua" w:hAnsi="Book Antiqua"/>
      </w:rPr>
      <w:instrText xml:space="preserve"> PAGE   \* MERGEFORMAT </w:instrText>
    </w:r>
    <w:r w:rsidR="00A80752" w:rsidRPr="00A80752">
      <w:rPr>
        <w:rFonts w:ascii="Book Antiqua" w:hAnsi="Book Antiqua"/>
      </w:rPr>
      <w:fldChar w:fldCharType="separate"/>
    </w:r>
    <w:r w:rsidR="00BD089D">
      <w:rPr>
        <w:rFonts w:ascii="Book Antiqua" w:hAnsi="Book Antiqua"/>
        <w:noProof/>
      </w:rPr>
      <w:t>1</w:t>
    </w:r>
    <w:r w:rsidR="00A80752" w:rsidRPr="00A80752">
      <w:rPr>
        <w:rFonts w:ascii="Book Antiqua" w:hAnsi="Book Antiqua"/>
        <w:noProof/>
      </w:rPr>
      <w:fldChar w:fldCharType="end"/>
    </w:r>
    <w:r w:rsidR="00A80752" w:rsidRPr="00A80752">
      <w:rPr>
        <w:rFonts w:ascii="Book Antiqua" w:hAnsi="Book Antiqua"/>
      </w:rPr>
      <w:t xml:space="preserve"> </w:t>
    </w:r>
    <w:r w:rsidR="00FB4DAD">
      <w:rPr>
        <w:rFonts w:ascii="Book Antiqua" w:hAnsi="Book Antiqua"/>
      </w:rPr>
      <w:noBreakHyphen/>
    </w:r>
    <w:r w:rsidR="00A80752" w:rsidRPr="00A80752">
      <w:rPr>
        <w:rFonts w:ascii="Book Antiqua" w:hAnsi="Book Antiqu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E77B8" w14:textId="77777777" w:rsidR="006A5762" w:rsidRDefault="006A5762">
      <w:r>
        <w:separator/>
      </w:r>
    </w:p>
  </w:footnote>
  <w:footnote w:type="continuationSeparator" w:id="0">
    <w:p w14:paraId="7CC39E47" w14:textId="77777777" w:rsidR="006A5762" w:rsidRDefault="006A5762">
      <w:r>
        <w:continuationSeparator/>
      </w:r>
    </w:p>
  </w:footnote>
  <w:footnote w:type="continuationNotice" w:id="1">
    <w:p w14:paraId="38EBF544" w14:textId="77777777" w:rsidR="006A5762" w:rsidRDefault="006A5762">
      <w:pPr>
        <w:rPr>
          <w:sz w:val="22"/>
        </w:rPr>
      </w:pPr>
    </w:p>
    <w:p w14:paraId="4F2CF344" w14:textId="77777777" w:rsidR="006A5762" w:rsidRDefault="006A5762">
      <w:pPr>
        <w:jc w:val="right"/>
        <w:rPr>
          <w:sz w:val="22"/>
        </w:rPr>
      </w:pPr>
      <w:r>
        <w:rPr>
          <w:i/>
          <w:sz w:val="22"/>
        </w:rPr>
        <w:t xml:space="preserve">Footnote </w:t>
      </w:r>
      <w:proofErr w:type="gramStart"/>
      <w:r>
        <w:rPr>
          <w:i/>
          <w:sz w:val="22"/>
        </w:rPr>
        <w:t>continued on</w:t>
      </w:r>
      <w:proofErr w:type="gramEnd"/>
      <w:r>
        <w:rPr>
          <w:i/>
          <w:sz w:val="22"/>
        </w:rPr>
        <w:t xml:space="preserve"> next page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31457" w14:textId="1620074C" w:rsidR="0017161B" w:rsidRPr="009A2D6F" w:rsidRDefault="00367F09" w:rsidP="009A2D6F">
    <w:pPr>
      <w:rPr>
        <w:rFonts w:ascii="Book Antiqua" w:hAnsi="Book Antiqua"/>
      </w:rPr>
    </w:pPr>
    <w:r>
      <w:rPr>
        <w:rFonts w:ascii="Book Antiqua" w:hAnsi="Book Antiqua"/>
      </w:rPr>
      <w:t>A</w:t>
    </w:r>
    <w:r w:rsidR="001024AA">
      <w:rPr>
        <w:rFonts w:ascii="Book Antiqua" w:hAnsi="Book Antiqua"/>
      </w:rPr>
      <w:t>.</w:t>
    </w:r>
    <w:r>
      <w:rPr>
        <w:rFonts w:ascii="Book Antiqua" w:hAnsi="Book Antiqua"/>
      </w:rPr>
      <w:t>2</w:t>
    </w:r>
    <w:r w:rsidR="00FA0F57">
      <w:rPr>
        <w:rFonts w:ascii="Book Antiqua" w:hAnsi="Book Antiqua"/>
      </w:rPr>
      <w:t>5</w:t>
    </w:r>
    <w:r w:rsidR="00FB4DAD">
      <w:rPr>
        <w:rFonts w:ascii="Book Antiqua" w:hAnsi="Book Antiqua"/>
      </w:rPr>
      <w:noBreakHyphen/>
    </w:r>
    <w:r w:rsidR="001024AA" w:rsidRPr="001024AA">
      <w:rPr>
        <w:rFonts w:ascii="Book Antiqua" w:hAnsi="Book Antiqua"/>
      </w:rPr>
      <w:t>0</w:t>
    </w:r>
    <w:r w:rsidR="00FA0F57">
      <w:rPr>
        <w:rFonts w:ascii="Book Antiqua" w:hAnsi="Book Antiqua"/>
      </w:rPr>
      <w:t>4</w:t>
    </w:r>
    <w:r w:rsidR="00FB4DAD">
      <w:rPr>
        <w:rFonts w:ascii="Book Antiqua" w:hAnsi="Book Antiqua"/>
      </w:rPr>
      <w:noBreakHyphen/>
    </w:r>
    <w:proofErr w:type="gramStart"/>
    <w:r w:rsidR="001024AA" w:rsidRPr="001024AA">
      <w:rPr>
        <w:rFonts w:ascii="Book Antiqua" w:hAnsi="Book Antiqua"/>
      </w:rPr>
      <w:t>0</w:t>
    </w:r>
    <w:r w:rsidR="00BE5C25">
      <w:rPr>
        <w:rFonts w:ascii="Book Antiqua" w:hAnsi="Book Antiqua"/>
      </w:rPr>
      <w:t>1</w:t>
    </w:r>
    <w:r w:rsidR="00FA0F57">
      <w:rPr>
        <w:rFonts w:ascii="Book Antiqua" w:hAnsi="Book Antiqua"/>
      </w:rPr>
      <w:t>4</w:t>
    </w:r>
    <w:r w:rsidR="001024AA">
      <w:rPr>
        <w:rFonts w:ascii="Book Antiqua" w:hAnsi="Book Antiqua"/>
      </w:rPr>
      <w:t xml:space="preserve">  ALJ</w:t>
    </w:r>
    <w:proofErr w:type="gramEnd"/>
    <w:r w:rsidR="001024AA">
      <w:rPr>
        <w:rFonts w:ascii="Book Antiqua" w:hAnsi="Book Antiqua"/>
      </w:rPr>
      <w:t>/</w:t>
    </w:r>
    <w:r w:rsidR="00FA0F57">
      <w:rPr>
        <w:rFonts w:ascii="Book Antiqua" w:hAnsi="Book Antiqua"/>
      </w:rPr>
      <w:t>JF2/VUK</w:t>
    </w:r>
    <w:r w:rsidR="001024AA">
      <w:rPr>
        <w:rFonts w:ascii="Book Antiqua" w:hAnsi="Book Antiqua"/>
      </w:rPr>
      <w:t>/</w:t>
    </w:r>
    <w:proofErr w:type="spellStart"/>
    <w:r>
      <w:rPr>
        <w:rFonts w:ascii="Book Antiqua" w:hAnsi="Book Antiqua"/>
      </w:rPr>
      <w:t>mva</w:t>
    </w:r>
    <w:proofErr w:type="spellEnd"/>
    <w:r w:rsidR="009A2D6F">
      <w:rPr>
        <w:rFonts w:ascii="Book Antiqua" w:hAnsi="Book Antiqua"/>
      </w:rPr>
      <w:t>/</w:t>
    </w:r>
    <w:proofErr w:type="spellStart"/>
    <w:r w:rsidR="009A2D6F">
      <w:rPr>
        <w:rFonts w:ascii="Book Antiqua" w:hAnsi="Book Antiqua"/>
      </w:rPr>
      <w:t>kmh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B569B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" w15:restartNumberingAfterBreak="0">
    <w:nsid w:val="0EC55AEE"/>
    <w:multiLevelType w:val="hybridMultilevel"/>
    <w:tmpl w:val="684A6B2A"/>
    <w:lvl w:ilvl="0" w:tplc="FFFFFFFF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1936B4E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3" w15:restartNumberingAfterBreak="0">
    <w:nsid w:val="11BA4BB5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4" w15:restartNumberingAfterBreak="0">
    <w:nsid w:val="120339A5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5" w15:restartNumberingAfterBreak="0">
    <w:nsid w:val="130B33A9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6" w15:restartNumberingAfterBreak="0">
    <w:nsid w:val="14996CCC"/>
    <w:multiLevelType w:val="hybridMultilevel"/>
    <w:tmpl w:val="524818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060642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8" w15:restartNumberingAfterBreak="0">
    <w:nsid w:val="1B1F2A61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9" w15:restartNumberingAfterBreak="0">
    <w:nsid w:val="1E6F4BEC"/>
    <w:multiLevelType w:val="hybridMultilevel"/>
    <w:tmpl w:val="DF4C0C6C"/>
    <w:lvl w:ilvl="0" w:tplc="E9DAD9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E68626F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BC3A84"/>
    <w:multiLevelType w:val="hybridMultilevel"/>
    <w:tmpl w:val="2732119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4C3A99"/>
    <w:multiLevelType w:val="multilevel"/>
    <w:tmpl w:val="5906B9EA"/>
    <w:lvl w:ilvl="0">
      <w:start w:val="1"/>
      <w:numFmt w:val="decimal"/>
      <w:pStyle w:val="Heading1"/>
      <w:lvlText w:val="%1."/>
      <w:lvlJc w:val="left"/>
      <w:pPr>
        <w:ind w:left="475" w:hanging="47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Palatino" w:eastAsia="Times New Roman" w:hAnsi="Palatino" w:cs="Times New Roman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3262AD7"/>
    <w:multiLevelType w:val="hybridMultilevel"/>
    <w:tmpl w:val="7BC0E7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0E62B6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14" w15:restartNumberingAfterBreak="0">
    <w:nsid w:val="2A832F16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5" w15:restartNumberingAfterBreak="0">
    <w:nsid w:val="2D6B1AE0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16" w15:restartNumberingAfterBreak="0">
    <w:nsid w:val="30C65E0A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7" w15:restartNumberingAfterBreak="0">
    <w:nsid w:val="31BB081B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8" w15:restartNumberingAfterBreak="0">
    <w:nsid w:val="33F61F84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19" w15:restartNumberingAfterBreak="0">
    <w:nsid w:val="34032548"/>
    <w:multiLevelType w:val="hybridMultilevel"/>
    <w:tmpl w:val="CE0A12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D4236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1" w15:restartNumberingAfterBreak="0">
    <w:nsid w:val="3CC22DAD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22" w15:restartNumberingAfterBreak="0">
    <w:nsid w:val="3FD80D71"/>
    <w:multiLevelType w:val="hybridMultilevel"/>
    <w:tmpl w:val="F7200B26"/>
    <w:lvl w:ilvl="0" w:tplc="982E89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E7753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4" w15:restartNumberingAfterBreak="0">
    <w:nsid w:val="42BF523E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5" w15:restartNumberingAfterBreak="0">
    <w:nsid w:val="453077A7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26" w15:restartNumberingAfterBreak="0">
    <w:nsid w:val="4A527F38"/>
    <w:multiLevelType w:val="singleLevel"/>
    <w:tmpl w:val="E528D48A"/>
    <w:lvl w:ilvl="0">
      <w:start w:val="1"/>
      <w:numFmt w:val="decimal"/>
      <w:pStyle w:val="num1"/>
      <w:lvlText w:val="%1."/>
      <w:lvlJc w:val="left"/>
      <w:pPr>
        <w:ind w:left="0" w:firstLine="0"/>
      </w:pPr>
      <w:rPr>
        <w:rFonts w:ascii="Palatino" w:eastAsia="Times New Roman" w:hAnsi="Palatino" w:cs="Times New Roman"/>
      </w:rPr>
    </w:lvl>
  </w:abstractNum>
  <w:abstractNum w:abstractNumId="27" w15:restartNumberingAfterBreak="0">
    <w:nsid w:val="4C9C4791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8" w15:restartNumberingAfterBreak="0">
    <w:nsid w:val="4F7C04B4"/>
    <w:multiLevelType w:val="hybridMultilevel"/>
    <w:tmpl w:val="E1028B1C"/>
    <w:lvl w:ilvl="0" w:tplc="476A4288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0FD3C73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30" w15:restartNumberingAfterBreak="0">
    <w:nsid w:val="53FE11C8"/>
    <w:multiLevelType w:val="hybridMultilevel"/>
    <w:tmpl w:val="3AD21B4E"/>
    <w:lvl w:ilvl="0" w:tplc="34367ECE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70878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2" w15:restartNumberingAfterBreak="0">
    <w:nsid w:val="584A4699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3" w15:restartNumberingAfterBreak="0">
    <w:nsid w:val="5E98384C"/>
    <w:multiLevelType w:val="hybridMultilevel"/>
    <w:tmpl w:val="48D43B0E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3D1C82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5" w15:restartNumberingAfterBreak="0">
    <w:nsid w:val="69941F85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6" w15:restartNumberingAfterBreak="0">
    <w:nsid w:val="7D142BE1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37" w15:restartNumberingAfterBreak="0">
    <w:nsid w:val="7D905A9E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8" w15:restartNumberingAfterBreak="0">
    <w:nsid w:val="7FA24549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num w:numId="1" w16cid:durableId="1672172738">
    <w:abstractNumId w:val="23"/>
  </w:num>
  <w:num w:numId="2" w16cid:durableId="1392148201">
    <w:abstractNumId w:val="35"/>
  </w:num>
  <w:num w:numId="3" w16cid:durableId="46997149">
    <w:abstractNumId w:val="20"/>
  </w:num>
  <w:num w:numId="4" w16cid:durableId="2903515">
    <w:abstractNumId w:val="34"/>
  </w:num>
  <w:num w:numId="5" w16cid:durableId="247812381">
    <w:abstractNumId w:val="37"/>
  </w:num>
  <w:num w:numId="6" w16cid:durableId="996151179">
    <w:abstractNumId w:val="7"/>
  </w:num>
  <w:num w:numId="7" w16cid:durableId="1559703303">
    <w:abstractNumId w:val="24"/>
  </w:num>
  <w:num w:numId="8" w16cid:durableId="107313427">
    <w:abstractNumId w:val="31"/>
  </w:num>
  <w:num w:numId="9" w16cid:durableId="1533808885">
    <w:abstractNumId w:val="13"/>
  </w:num>
  <w:num w:numId="10" w16cid:durableId="1431852859">
    <w:abstractNumId w:val="15"/>
  </w:num>
  <w:num w:numId="11" w16cid:durableId="237440467">
    <w:abstractNumId w:val="18"/>
  </w:num>
  <w:num w:numId="12" w16cid:durableId="97067747">
    <w:abstractNumId w:val="27"/>
  </w:num>
  <w:num w:numId="13" w16cid:durableId="95096540">
    <w:abstractNumId w:val="32"/>
  </w:num>
  <w:num w:numId="14" w16cid:durableId="409086644">
    <w:abstractNumId w:val="16"/>
  </w:num>
  <w:num w:numId="15" w16cid:durableId="1263563870">
    <w:abstractNumId w:val="38"/>
  </w:num>
  <w:num w:numId="16" w16cid:durableId="838430016">
    <w:abstractNumId w:val="17"/>
  </w:num>
  <w:num w:numId="17" w16cid:durableId="1649478513">
    <w:abstractNumId w:val="14"/>
  </w:num>
  <w:num w:numId="18" w16cid:durableId="753622597">
    <w:abstractNumId w:val="8"/>
  </w:num>
  <w:num w:numId="19" w16cid:durableId="1869024838">
    <w:abstractNumId w:val="5"/>
  </w:num>
  <w:num w:numId="20" w16cid:durableId="38827619">
    <w:abstractNumId w:val="0"/>
  </w:num>
  <w:num w:numId="21" w16cid:durableId="831994995">
    <w:abstractNumId w:val="25"/>
  </w:num>
  <w:num w:numId="22" w16cid:durableId="1578897656">
    <w:abstractNumId w:val="4"/>
  </w:num>
  <w:num w:numId="23" w16cid:durableId="476921117">
    <w:abstractNumId w:val="2"/>
  </w:num>
  <w:num w:numId="24" w16cid:durableId="1392849270">
    <w:abstractNumId w:val="29"/>
  </w:num>
  <w:num w:numId="25" w16cid:durableId="811751959">
    <w:abstractNumId w:val="21"/>
  </w:num>
  <w:num w:numId="26" w16cid:durableId="1136527014">
    <w:abstractNumId w:val="36"/>
  </w:num>
  <w:num w:numId="27" w16cid:durableId="1667437909">
    <w:abstractNumId w:val="3"/>
  </w:num>
  <w:num w:numId="28" w16cid:durableId="355037492">
    <w:abstractNumId w:val="28"/>
  </w:num>
  <w:num w:numId="29" w16cid:durableId="1814758383">
    <w:abstractNumId w:val="26"/>
  </w:num>
  <w:num w:numId="30" w16cid:durableId="213079820">
    <w:abstractNumId w:val="9"/>
  </w:num>
  <w:num w:numId="31" w16cid:durableId="1150251053">
    <w:abstractNumId w:val="33"/>
  </w:num>
  <w:num w:numId="32" w16cid:durableId="173111079">
    <w:abstractNumId w:val="1"/>
  </w:num>
  <w:num w:numId="33" w16cid:durableId="587234817">
    <w:abstractNumId w:val="12"/>
  </w:num>
  <w:num w:numId="34" w16cid:durableId="423722681">
    <w:abstractNumId w:val="19"/>
  </w:num>
  <w:num w:numId="35" w16cid:durableId="920410041">
    <w:abstractNumId w:val="10"/>
  </w:num>
  <w:num w:numId="36" w16cid:durableId="819004782">
    <w:abstractNumId w:val="22"/>
  </w:num>
  <w:num w:numId="37" w16cid:durableId="1070276542">
    <w:abstractNumId w:val="11"/>
  </w:num>
  <w:num w:numId="38" w16cid:durableId="8335035">
    <w:abstractNumId w:val="26"/>
    <w:lvlOverride w:ilvl="0">
      <w:startOverride w:val="1"/>
    </w:lvlOverride>
  </w:num>
  <w:num w:numId="39" w16cid:durableId="1253659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11901356">
    <w:abstractNumId w:val="26"/>
  </w:num>
  <w:num w:numId="41" w16cid:durableId="87047258">
    <w:abstractNumId w:val="26"/>
  </w:num>
  <w:num w:numId="42" w16cid:durableId="1613171161">
    <w:abstractNumId w:val="26"/>
  </w:num>
  <w:num w:numId="43" w16cid:durableId="969477641">
    <w:abstractNumId w:val="26"/>
    <w:lvlOverride w:ilvl="0">
      <w:startOverride w:val="1"/>
    </w:lvlOverride>
  </w:num>
  <w:num w:numId="44" w16cid:durableId="14779878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314"/>
    <w:rsid w:val="00001A72"/>
    <w:rsid w:val="00002110"/>
    <w:rsid w:val="00003DCB"/>
    <w:rsid w:val="00004066"/>
    <w:rsid w:val="00007FFC"/>
    <w:rsid w:val="00010EE2"/>
    <w:rsid w:val="00014252"/>
    <w:rsid w:val="000150AC"/>
    <w:rsid w:val="0002229F"/>
    <w:rsid w:val="00025829"/>
    <w:rsid w:val="00030EF0"/>
    <w:rsid w:val="00031220"/>
    <w:rsid w:val="00031E1A"/>
    <w:rsid w:val="00037B8C"/>
    <w:rsid w:val="00041691"/>
    <w:rsid w:val="000416DB"/>
    <w:rsid w:val="00041CB3"/>
    <w:rsid w:val="000444B5"/>
    <w:rsid w:val="000506B2"/>
    <w:rsid w:val="00052B05"/>
    <w:rsid w:val="00055C20"/>
    <w:rsid w:val="00056BEE"/>
    <w:rsid w:val="000578F5"/>
    <w:rsid w:val="0006000A"/>
    <w:rsid w:val="00063102"/>
    <w:rsid w:val="000719EA"/>
    <w:rsid w:val="0007659D"/>
    <w:rsid w:val="00076D67"/>
    <w:rsid w:val="00077D15"/>
    <w:rsid w:val="000840BB"/>
    <w:rsid w:val="00087130"/>
    <w:rsid w:val="00090E47"/>
    <w:rsid w:val="00096E19"/>
    <w:rsid w:val="00097DB0"/>
    <w:rsid w:val="000A2A26"/>
    <w:rsid w:val="000B03F1"/>
    <w:rsid w:val="000B5AF7"/>
    <w:rsid w:val="000B6884"/>
    <w:rsid w:val="000C1314"/>
    <w:rsid w:val="000C15F3"/>
    <w:rsid w:val="000C1A76"/>
    <w:rsid w:val="000C411F"/>
    <w:rsid w:val="000C70C1"/>
    <w:rsid w:val="000D2E05"/>
    <w:rsid w:val="000D737C"/>
    <w:rsid w:val="000E0645"/>
    <w:rsid w:val="000F20ED"/>
    <w:rsid w:val="000F35E4"/>
    <w:rsid w:val="0010141E"/>
    <w:rsid w:val="001024AA"/>
    <w:rsid w:val="00104DF4"/>
    <w:rsid w:val="00105CF0"/>
    <w:rsid w:val="001134B3"/>
    <w:rsid w:val="00113856"/>
    <w:rsid w:val="00114CE2"/>
    <w:rsid w:val="001179C9"/>
    <w:rsid w:val="00121D23"/>
    <w:rsid w:val="00122DD7"/>
    <w:rsid w:val="00126123"/>
    <w:rsid w:val="00130B3D"/>
    <w:rsid w:val="00131318"/>
    <w:rsid w:val="00135523"/>
    <w:rsid w:val="00135DF2"/>
    <w:rsid w:val="001402B2"/>
    <w:rsid w:val="001422AB"/>
    <w:rsid w:val="00143F10"/>
    <w:rsid w:val="00150A38"/>
    <w:rsid w:val="0015198F"/>
    <w:rsid w:val="00152D73"/>
    <w:rsid w:val="001646C7"/>
    <w:rsid w:val="0017161B"/>
    <w:rsid w:val="00174DA9"/>
    <w:rsid w:val="00176CAA"/>
    <w:rsid w:val="001770BE"/>
    <w:rsid w:val="00177D04"/>
    <w:rsid w:val="001829DA"/>
    <w:rsid w:val="00192E45"/>
    <w:rsid w:val="00192F86"/>
    <w:rsid w:val="001959A3"/>
    <w:rsid w:val="001A0FB3"/>
    <w:rsid w:val="001A2276"/>
    <w:rsid w:val="001A3F35"/>
    <w:rsid w:val="001A4435"/>
    <w:rsid w:val="001B0405"/>
    <w:rsid w:val="001B08E7"/>
    <w:rsid w:val="001B66A6"/>
    <w:rsid w:val="001C25AC"/>
    <w:rsid w:val="001C58F0"/>
    <w:rsid w:val="001C7D8D"/>
    <w:rsid w:val="001D4701"/>
    <w:rsid w:val="001D4E2A"/>
    <w:rsid w:val="001E6267"/>
    <w:rsid w:val="001E6275"/>
    <w:rsid w:val="001E652D"/>
    <w:rsid w:val="001F2604"/>
    <w:rsid w:val="001F2946"/>
    <w:rsid w:val="001F2C8A"/>
    <w:rsid w:val="001F3624"/>
    <w:rsid w:val="001F5AA0"/>
    <w:rsid w:val="001F6C86"/>
    <w:rsid w:val="00201D00"/>
    <w:rsid w:val="0020264D"/>
    <w:rsid w:val="00205CC9"/>
    <w:rsid w:val="002063DE"/>
    <w:rsid w:val="0020703C"/>
    <w:rsid w:val="002166DB"/>
    <w:rsid w:val="00217B92"/>
    <w:rsid w:val="00225DC4"/>
    <w:rsid w:val="002261AA"/>
    <w:rsid w:val="00230D24"/>
    <w:rsid w:val="00231EE5"/>
    <w:rsid w:val="00233113"/>
    <w:rsid w:val="002335B1"/>
    <w:rsid w:val="00235C72"/>
    <w:rsid w:val="00236B71"/>
    <w:rsid w:val="00240301"/>
    <w:rsid w:val="002412FA"/>
    <w:rsid w:val="00242276"/>
    <w:rsid w:val="00242330"/>
    <w:rsid w:val="00243DAA"/>
    <w:rsid w:val="0024545D"/>
    <w:rsid w:val="00250146"/>
    <w:rsid w:val="00252815"/>
    <w:rsid w:val="00253EAB"/>
    <w:rsid w:val="00256CFB"/>
    <w:rsid w:val="002639C0"/>
    <w:rsid w:val="00263F77"/>
    <w:rsid w:val="002703C6"/>
    <w:rsid w:val="002710A8"/>
    <w:rsid w:val="00271C98"/>
    <w:rsid w:val="00274C87"/>
    <w:rsid w:val="00274E61"/>
    <w:rsid w:val="0027636B"/>
    <w:rsid w:val="002819F9"/>
    <w:rsid w:val="00284D37"/>
    <w:rsid w:val="00286F05"/>
    <w:rsid w:val="00287A15"/>
    <w:rsid w:val="0029385F"/>
    <w:rsid w:val="00295F55"/>
    <w:rsid w:val="002A07F8"/>
    <w:rsid w:val="002A3F44"/>
    <w:rsid w:val="002B4519"/>
    <w:rsid w:val="002B5F48"/>
    <w:rsid w:val="002C082A"/>
    <w:rsid w:val="002C0DD8"/>
    <w:rsid w:val="002C40DA"/>
    <w:rsid w:val="002C4389"/>
    <w:rsid w:val="002D0E03"/>
    <w:rsid w:val="002D1046"/>
    <w:rsid w:val="002D28E5"/>
    <w:rsid w:val="002D55B3"/>
    <w:rsid w:val="002D77A9"/>
    <w:rsid w:val="002E0628"/>
    <w:rsid w:val="002E0B4A"/>
    <w:rsid w:val="002E1CB5"/>
    <w:rsid w:val="002E2137"/>
    <w:rsid w:val="002E2D56"/>
    <w:rsid w:val="002E3519"/>
    <w:rsid w:val="002E5606"/>
    <w:rsid w:val="002E5F07"/>
    <w:rsid w:val="002E6FE9"/>
    <w:rsid w:val="002F3577"/>
    <w:rsid w:val="002F5E41"/>
    <w:rsid w:val="003019E5"/>
    <w:rsid w:val="0030370C"/>
    <w:rsid w:val="00303F79"/>
    <w:rsid w:val="003076CC"/>
    <w:rsid w:val="00315990"/>
    <w:rsid w:val="003160A0"/>
    <w:rsid w:val="00316829"/>
    <w:rsid w:val="00317C7F"/>
    <w:rsid w:val="003228A4"/>
    <w:rsid w:val="00322AC0"/>
    <w:rsid w:val="00324021"/>
    <w:rsid w:val="00327BCD"/>
    <w:rsid w:val="00331ABA"/>
    <w:rsid w:val="00331D21"/>
    <w:rsid w:val="003353CA"/>
    <w:rsid w:val="0033721F"/>
    <w:rsid w:val="00342C08"/>
    <w:rsid w:val="00342C29"/>
    <w:rsid w:val="00352D57"/>
    <w:rsid w:val="00354507"/>
    <w:rsid w:val="00363B14"/>
    <w:rsid w:val="00367F09"/>
    <w:rsid w:val="003753E8"/>
    <w:rsid w:val="003764AE"/>
    <w:rsid w:val="00377FF3"/>
    <w:rsid w:val="003823E9"/>
    <w:rsid w:val="003829E4"/>
    <w:rsid w:val="003854D9"/>
    <w:rsid w:val="00385D3F"/>
    <w:rsid w:val="00394C72"/>
    <w:rsid w:val="003955FB"/>
    <w:rsid w:val="00397115"/>
    <w:rsid w:val="003A0943"/>
    <w:rsid w:val="003A0B8A"/>
    <w:rsid w:val="003A0DE1"/>
    <w:rsid w:val="003A33CD"/>
    <w:rsid w:val="003A40F8"/>
    <w:rsid w:val="003A5489"/>
    <w:rsid w:val="003A7279"/>
    <w:rsid w:val="003C034B"/>
    <w:rsid w:val="003C283F"/>
    <w:rsid w:val="003C77AB"/>
    <w:rsid w:val="003D2CCF"/>
    <w:rsid w:val="003D3710"/>
    <w:rsid w:val="003D5119"/>
    <w:rsid w:val="003E1131"/>
    <w:rsid w:val="003E1178"/>
    <w:rsid w:val="003E49B6"/>
    <w:rsid w:val="003F0C6C"/>
    <w:rsid w:val="003F2E0C"/>
    <w:rsid w:val="003F5760"/>
    <w:rsid w:val="00400D17"/>
    <w:rsid w:val="0040306C"/>
    <w:rsid w:val="00412DF1"/>
    <w:rsid w:val="00415B9B"/>
    <w:rsid w:val="0042087F"/>
    <w:rsid w:val="00424894"/>
    <w:rsid w:val="004250C5"/>
    <w:rsid w:val="004301BB"/>
    <w:rsid w:val="004304E2"/>
    <w:rsid w:val="00431131"/>
    <w:rsid w:val="0043545A"/>
    <w:rsid w:val="00447D15"/>
    <w:rsid w:val="00447E59"/>
    <w:rsid w:val="00452F2F"/>
    <w:rsid w:val="00455C12"/>
    <w:rsid w:val="00460137"/>
    <w:rsid w:val="0046508D"/>
    <w:rsid w:val="00480489"/>
    <w:rsid w:val="00481CA3"/>
    <w:rsid w:val="00486A07"/>
    <w:rsid w:val="00487C90"/>
    <w:rsid w:val="00490709"/>
    <w:rsid w:val="00491749"/>
    <w:rsid w:val="004956DA"/>
    <w:rsid w:val="0049618B"/>
    <w:rsid w:val="00496296"/>
    <w:rsid w:val="004962A9"/>
    <w:rsid w:val="004A2064"/>
    <w:rsid w:val="004A2453"/>
    <w:rsid w:val="004A2DB6"/>
    <w:rsid w:val="004A485E"/>
    <w:rsid w:val="004A6187"/>
    <w:rsid w:val="004B365B"/>
    <w:rsid w:val="004B49C0"/>
    <w:rsid w:val="004B6F7C"/>
    <w:rsid w:val="004B7144"/>
    <w:rsid w:val="004C21F4"/>
    <w:rsid w:val="004C3160"/>
    <w:rsid w:val="004C6635"/>
    <w:rsid w:val="004D0F62"/>
    <w:rsid w:val="004D3482"/>
    <w:rsid w:val="004D42DC"/>
    <w:rsid w:val="004D65CC"/>
    <w:rsid w:val="004E5D96"/>
    <w:rsid w:val="004E66D3"/>
    <w:rsid w:val="004F0907"/>
    <w:rsid w:val="004F1A46"/>
    <w:rsid w:val="004F3888"/>
    <w:rsid w:val="004F59F3"/>
    <w:rsid w:val="004F65A3"/>
    <w:rsid w:val="004F6923"/>
    <w:rsid w:val="00505DD1"/>
    <w:rsid w:val="00506B18"/>
    <w:rsid w:val="0050711B"/>
    <w:rsid w:val="00510647"/>
    <w:rsid w:val="00510CED"/>
    <w:rsid w:val="00513F6C"/>
    <w:rsid w:val="00520365"/>
    <w:rsid w:val="00522188"/>
    <w:rsid w:val="005304AA"/>
    <w:rsid w:val="0053530D"/>
    <w:rsid w:val="0053690C"/>
    <w:rsid w:val="00545E4A"/>
    <w:rsid w:val="00550304"/>
    <w:rsid w:val="0055062B"/>
    <w:rsid w:val="00551242"/>
    <w:rsid w:val="00551F26"/>
    <w:rsid w:val="0055265D"/>
    <w:rsid w:val="00555235"/>
    <w:rsid w:val="005559BA"/>
    <w:rsid w:val="00556129"/>
    <w:rsid w:val="00561833"/>
    <w:rsid w:val="00563EB7"/>
    <w:rsid w:val="005641C9"/>
    <w:rsid w:val="00566CCB"/>
    <w:rsid w:val="0057127D"/>
    <w:rsid w:val="005714E9"/>
    <w:rsid w:val="005733BA"/>
    <w:rsid w:val="0057481D"/>
    <w:rsid w:val="0057715A"/>
    <w:rsid w:val="005819CE"/>
    <w:rsid w:val="005835C9"/>
    <w:rsid w:val="00587636"/>
    <w:rsid w:val="005900E1"/>
    <w:rsid w:val="005954D9"/>
    <w:rsid w:val="00595EF8"/>
    <w:rsid w:val="005963C6"/>
    <w:rsid w:val="00596DE7"/>
    <w:rsid w:val="005A045F"/>
    <w:rsid w:val="005A186C"/>
    <w:rsid w:val="005A1DA1"/>
    <w:rsid w:val="005B01C7"/>
    <w:rsid w:val="005B0E9C"/>
    <w:rsid w:val="005C03B5"/>
    <w:rsid w:val="005C0C47"/>
    <w:rsid w:val="005C2358"/>
    <w:rsid w:val="005C6931"/>
    <w:rsid w:val="005D1B7F"/>
    <w:rsid w:val="005D467A"/>
    <w:rsid w:val="005D7702"/>
    <w:rsid w:val="005E41D4"/>
    <w:rsid w:val="005E4BF9"/>
    <w:rsid w:val="005E7046"/>
    <w:rsid w:val="005F4CAB"/>
    <w:rsid w:val="005F60C5"/>
    <w:rsid w:val="005F6A68"/>
    <w:rsid w:val="00604A76"/>
    <w:rsid w:val="00605E65"/>
    <w:rsid w:val="00617202"/>
    <w:rsid w:val="00621F3D"/>
    <w:rsid w:val="006220C2"/>
    <w:rsid w:val="00623E31"/>
    <w:rsid w:val="00631946"/>
    <w:rsid w:val="00631E9C"/>
    <w:rsid w:val="00637EA4"/>
    <w:rsid w:val="006400CB"/>
    <w:rsid w:val="00641A4A"/>
    <w:rsid w:val="006446FA"/>
    <w:rsid w:val="006512D7"/>
    <w:rsid w:val="00653F10"/>
    <w:rsid w:val="0065583D"/>
    <w:rsid w:val="00655B95"/>
    <w:rsid w:val="00657FFA"/>
    <w:rsid w:val="0066697B"/>
    <w:rsid w:val="00673BEC"/>
    <w:rsid w:val="00677B14"/>
    <w:rsid w:val="0068723E"/>
    <w:rsid w:val="00687CF7"/>
    <w:rsid w:val="0069299F"/>
    <w:rsid w:val="006974FF"/>
    <w:rsid w:val="006976FA"/>
    <w:rsid w:val="00697B2A"/>
    <w:rsid w:val="00697B40"/>
    <w:rsid w:val="006A192B"/>
    <w:rsid w:val="006A5762"/>
    <w:rsid w:val="006A5A8D"/>
    <w:rsid w:val="006A756D"/>
    <w:rsid w:val="006B41A7"/>
    <w:rsid w:val="006C26F5"/>
    <w:rsid w:val="006C3127"/>
    <w:rsid w:val="006C6462"/>
    <w:rsid w:val="006C65F8"/>
    <w:rsid w:val="006D2558"/>
    <w:rsid w:val="006D4CC0"/>
    <w:rsid w:val="006D5437"/>
    <w:rsid w:val="006D6138"/>
    <w:rsid w:val="006D6900"/>
    <w:rsid w:val="006D6C97"/>
    <w:rsid w:val="006E0936"/>
    <w:rsid w:val="006E24B9"/>
    <w:rsid w:val="006E2A10"/>
    <w:rsid w:val="006E3A1A"/>
    <w:rsid w:val="006F4AEF"/>
    <w:rsid w:val="006F5EAB"/>
    <w:rsid w:val="006F693A"/>
    <w:rsid w:val="006F6987"/>
    <w:rsid w:val="0070651E"/>
    <w:rsid w:val="0070712E"/>
    <w:rsid w:val="00717E52"/>
    <w:rsid w:val="00720BF2"/>
    <w:rsid w:val="00724B30"/>
    <w:rsid w:val="00725CE7"/>
    <w:rsid w:val="007313C0"/>
    <w:rsid w:val="0073259D"/>
    <w:rsid w:val="00733E99"/>
    <w:rsid w:val="00735F2B"/>
    <w:rsid w:val="00737EF3"/>
    <w:rsid w:val="0074000F"/>
    <w:rsid w:val="00741B04"/>
    <w:rsid w:val="00746ADC"/>
    <w:rsid w:val="00746DE4"/>
    <w:rsid w:val="007544B4"/>
    <w:rsid w:val="00754973"/>
    <w:rsid w:val="00760900"/>
    <w:rsid w:val="00761ABF"/>
    <w:rsid w:val="007638AD"/>
    <w:rsid w:val="007674E4"/>
    <w:rsid w:val="00770922"/>
    <w:rsid w:val="0077123B"/>
    <w:rsid w:val="00771670"/>
    <w:rsid w:val="00771C84"/>
    <w:rsid w:val="0077603A"/>
    <w:rsid w:val="00781A88"/>
    <w:rsid w:val="00787AAB"/>
    <w:rsid w:val="00787BB6"/>
    <w:rsid w:val="007901BF"/>
    <w:rsid w:val="0079031E"/>
    <w:rsid w:val="0079060F"/>
    <w:rsid w:val="007915A5"/>
    <w:rsid w:val="00792ACE"/>
    <w:rsid w:val="0079338F"/>
    <w:rsid w:val="007A48D2"/>
    <w:rsid w:val="007A7D23"/>
    <w:rsid w:val="007B05F4"/>
    <w:rsid w:val="007B0997"/>
    <w:rsid w:val="007B61D9"/>
    <w:rsid w:val="007C0D23"/>
    <w:rsid w:val="007C0F1B"/>
    <w:rsid w:val="007C399A"/>
    <w:rsid w:val="007C7969"/>
    <w:rsid w:val="007C7E8B"/>
    <w:rsid w:val="007C7E94"/>
    <w:rsid w:val="007D39A6"/>
    <w:rsid w:val="007D5852"/>
    <w:rsid w:val="007E039D"/>
    <w:rsid w:val="007E3B1E"/>
    <w:rsid w:val="007E5569"/>
    <w:rsid w:val="007E658C"/>
    <w:rsid w:val="007E7D9B"/>
    <w:rsid w:val="007F1855"/>
    <w:rsid w:val="007F4FD6"/>
    <w:rsid w:val="007F5F30"/>
    <w:rsid w:val="007F60F2"/>
    <w:rsid w:val="008043F4"/>
    <w:rsid w:val="00805559"/>
    <w:rsid w:val="008055CF"/>
    <w:rsid w:val="00810A1E"/>
    <w:rsid w:val="00816A4D"/>
    <w:rsid w:val="00820A34"/>
    <w:rsid w:val="00823684"/>
    <w:rsid w:val="00823CA0"/>
    <w:rsid w:val="00825448"/>
    <w:rsid w:val="00826CB5"/>
    <w:rsid w:val="00831BA9"/>
    <w:rsid w:val="00837795"/>
    <w:rsid w:val="00840699"/>
    <w:rsid w:val="00842910"/>
    <w:rsid w:val="00843FCB"/>
    <w:rsid w:val="0084602B"/>
    <w:rsid w:val="00851819"/>
    <w:rsid w:val="00851AB8"/>
    <w:rsid w:val="00854C17"/>
    <w:rsid w:val="00854FC2"/>
    <w:rsid w:val="00861019"/>
    <w:rsid w:val="008632C0"/>
    <w:rsid w:val="00866866"/>
    <w:rsid w:val="00867D5D"/>
    <w:rsid w:val="00871B57"/>
    <w:rsid w:val="00876F9E"/>
    <w:rsid w:val="008819CE"/>
    <w:rsid w:val="00882919"/>
    <w:rsid w:val="00884BF8"/>
    <w:rsid w:val="00885BF1"/>
    <w:rsid w:val="00886B23"/>
    <w:rsid w:val="008907B1"/>
    <w:rsid w:val="00892BE3"/>
    <w:rsid w:val="008944A9"/>
    <w:rsid w:val="00897C97"/>
    <w:rsid w:val="008A3E85"/>
    <w:rsid w:val="008A6E15"/>
    <w:rsid w:val="008B0314"/>
    <w:rsid w:val="008B36E0"/>
    <w:rsid w:val="008C1F28"/>
    <w:rsid w:val="008D7C5C"/>
    <w:rsid w:val="008E026E"/>
    <w:rsid w:val="008E0968"/>
    <w:rsid w:val="008E1BBB"/>
    <w:rsid w:val="008E3942"/>
    <w:rsid w:val="008E57A7"/>
    <w:rsid w:val="008E5C34"/>
    <w:rsid w:val="008F062D"/>
    <w:rsid w:val="008F073E"/>
    <w:rsid w:val="00900F70"/>
    <w:rsid w:val="00902EAF"/>
    <w:rsid w:val="009035B7"/>
    <w:rsid w:val="00904595"/>
    <w:rsid w:val="009055E1"/>
    <w:rsid w:val="00906840"/>
    <w:rsid w:val="00906B83"/>
    <w:rsid w:val="0090756D"/>
    <w:rsid w:val="0090772F"/>
    <w:rsid w:val="00907E82"/>
    <w:rsid w:val="00912C2B"/>
    <w:rsid w:val="009160BA"/>
    <w:rsid w:val="009168AA"/>
    <w:rsid w:val="00916C07"/>
    <w:rsid w:val="009212E7"/>
    <w:rsid w:val="00921F55"/>
    <w:rsid w:val="009249DD"/>
    <w:rsid w:val="0092713F"/>
    <w:rsid w:val="009271B1"/>
    <w:rsid w:val="00927F28"/>
    <w:rsid w:val="00930212"/>
    <w:rsid w:val="00931A41"/>
    <w:rsid w:val="009324E6"/>
    <w:rsid w:val="00933190"/>
    <w:rsid w:val="00934A37"/>
    <w:rsid w:val="00937070"/>
    <w:rsid w:val="00941B3B"/>
    <w:rsid w:val="00941E75"/>
    <w:rsid w:val="00942A39"/>
    <w:rsid w:val="00947ABC"/>
    <w:rsid w:val="00951838"/>
    <w:rsid w:val="00951AFE"/>
    <w:rsid w:val="00952F99"/>
    <w:rsid w:val="0095574D"/>
    <w:rsid w:val="00956B16"/>
    <w:rsid w:val="0095738E"/>
    <w:rsid w:val="009617D6"/>
    <w:rsid w:val="00962C97"/>
    <w:rsid w:val="00962D61"/>
    <w:rsid w:val="009632BC"/>
    <w:rsid w:val="00963C2B"/>
    <w:rsid w:val="00964786"/>
    <w:rsid w:val="00965539"/>
    <w:rsid w:val="00970B98"/>
    <w:rsid w:val="00971B02"/>
    <w:rsid w:val="009737AE"/>
    <w:rsid w:val="009755DB"/>
    <w:rsid w:val="00976DBF"/>
    <w:rsid w:val="00976DCF"/>
    <w:rsid w:val="00980B61"/>
    <w:rsid w:val="0098748D"/>
    <w:rsid w:val="0099654E"/>
    <w:rsid w:val="009A2D6F"/>
    <w:rsid w:val="009B1BD0"/>
    <w:rsid w:val="009B405E"/>
    <w:rsid w:val="009C1699"/>
    <w:rsid w:val="009D4649"/>
    <w:rsid w:val="009D65AF"/>
    <w:rsid w:val="009D6F82"/>
    <w:rsid w:val="009D7469"/>
    <w:rsid w:val="009D77B2"/>
    <w:rsid w:val="009D7E42"/>
    <w:rsid w:val="009E0AA9"/>
    <w:rsid w:val="009E1CD7"/>
    <w:rsid w:val="009E2504"/>
    <w:rsid w:val="009E5A9D"/>
    <w:rsid w:val="00A075AB"/>
    <w:rsid w:val="00A13571"/>
    <w:rsid w:val="00A13D84"/>
    <w:rsid w:val="00A14A89"/>
    <w:rsid w:val="00A153A2"/>
    <w:rsid w:val="00A30C4B"/>
    <w:rsid w:val="00A3176E"/>
    <w:rsid w:val="00A32E3B"/>
    <w:rsid w:val="00A333FF"/>
    <w:rsid w:val="00A35BD7"/>
    <w:rsid w:val="00A372B6"/>
    <w:rsid w:val="00A449CB"/>
    <w:rsid w:val="00A51AD2"/>
    <w:rsid w:val="00A52B2F"/>
    <w:rsid w:val="00A54E01"/>
    <w:rsid w:val="00A576CC"/>
    <w:rsid w:val="00A6497E"/>
    <w:rsid w:val="00A66149"/>
    <w:rsid w:val="00A66175"/>
    <w:rsid w:val="00A723FF"/>
    <w:rsid w:val="00A72450"/>
    <w:rsid w:val="00A72F74"/>
    <w:rsid w:val="00A737DC"/>
    <w:rsid w:val="00A7674E"/>
    <w:rsid w:val="00A768CA"/>
    <w:rsid w:val="00A7747B"/>
    <w:rsid w:val="00A77E8C"/>
    <w:rsid w:val="00A80752"/>
    <w:rsid w:val="00A80C04"/>
    <w:rsid w:val="00A814DD"/>
    <w:rsid w:val="00A879AB"/>
    <w:rsid w:val="00A93895"/>
    <w:rsid w:val="00A9755B"/>
    <w:rsid w:val="00AA0395"/>
    <w:rsid w:val="00AA383C"/>
    <w:rsid w:val="00AA47A5"/>
    <w:rsid w:val="00AA5531"/>
    <w:rsid w:val="00AB6B87"/>
    <w:rsid w:val="00AC27BA"/>
    <w:rsid w:val="00AE0E7F"/>
    <w:rsid w:val="00AE209D"/>
    <w:rsid w:val="00AE34FF"/>
    <w:rsid w:val="00AF2F55"/>
    <w:rsid w:val="00AF5477"/>
    <w:rsid w:val="00B00FCA"/>
    <w:rsid w:val="00B02C9A"/>
    <w:rsid w:val="00B03BE6"/>
    <w:rsid w:val="00B0426D"/>
    <w:rsid w:val="00B05E07"/>
    <w:rsid w:val="00B0752E"/>
    <w:rsid w:val="00B12103"/>
    <w:rsid w:val="00B12DCC"/>
    <w:rsid w:val="00B138B1"/>
    <w:rsid w:val="00B15405"/>
    <w:rsid w:val="00B15CFA"/>
    <w:rsid w:val="00B207B0"/>
    <w:rsid w:val="00B22C05"/>
    <w:rsid w:val="00B237B9"/>
    <w:rsid w:val="00B23872"/>
    <w:rsid w:val="00B23ECE"/>
    <w:rsid w:val="00B3127A"/>
    <w:rsid w:val="00B3638B"/>
    <w:rsid w:val="00B36BA9"/>
    <w:rsid w:val="00B371F2"/>
    <w:rsid w:val="00B40751"/>
    <w:rsid w:val="00B41B6A"/>
    <w:rsid w:val="00B42578"/>
    <w:rsid w:val="00B44BAD"/>
    <w:rsid w:val="00B44D7A"/>
    <w:rsid w:val="00B45849"/>
    <w:rsid w:val="00B47808"/>
    <w:rsid w:val="00B47FCA"/>
    <w:rsid w:val="00B5093C"/>
    <w:rsid w:val="00B543F8"/>
    <w:rsid w:val="00B57371"/>
    <w:rsid w:val="00B65152"/>
    <w:rsid w:val="00B66F66"/>
    <w:rsid w:val="00B70C0D"/>
    <w:rsid w:val="00B7129A"/>
    <w:rsid w:val="00B7399D"/>
    <w:rsid w:val="00B73C03"/>
    <w:rsid w:val="00B74278"/>
    <w:rsid w:val="00B77E7C"/>
    <w:rsid w:val="00B82EC6"/>
    <w:rsid w:val="00B8560C"/>
    <w:rsid w:val="00B856BF"/>
    <w:rsid w:val="00B92C58"/>
    <w:rsid w:val="00B935B4"/>
    <w:rsid w:val="00B94B56"/>
    <w:rsid w:val="00B95743"/>
    <w:rsid w:val="00B95A3E"/>
    <w:rsid w:val="00BA0967"/>
    <w:rsid w:val="00BA0AB4"/>
    <w:rsid w:val="00BA1129"/>
    <w:rsid w:val="00BA2BD1"/>
    <w:rsid w:val="00BA337F"/>
    <w:rsid w:val="00BA54E7"/>
    <w:rsid w:val="00BA7427"/>
    <w:rsid w:val="00BB4AD9"/>
    <w:rsid w:val="00BB5289"/>
    <w:rsid w:val="00BB7FA7"/>
    <w:rsid w:val="00BC3425"/>
    <w:rsid w:val="00BC4899"/>
    <w:rsid w:val="00BC7F54"/>
    <w:rsid w:val="00BD089D"/>
    <w:rsid w:val="00BD409C"/>
    <w:rsid w:val="00BD68CF"/>
    <w:rsid w:val="00BE5C25"/>
    <w:rsid w:val="00BE6381"/>
    <w:rsid w:val="00BE729F"/>
    <w:rsid w:val="00BF040F"/>
    <w:rsid w:val="00BF41EB"/>
    <w:rsid w:val="00BF6664"/>
    <w:rsid w:val="00BF6B3F"/>
    <w:rsid w:val="00C007A9"/>
    <w:rsid w:val="00C0155F"/>
    <w:rsid w:val="00C01C2B"/>
    <w:rsid w:val="00C01D67"/>
    <w:rsid w:val="00C0411D"/>
    <w:rsid w:val="00C055CF"/>
    <w:rsid w:val="00C06AF9"/>
    <w:rsid w:val="00C07FD3"/>
    <w:rsid w:val="00C1385A"/>
    <w:rsid w:val="00C17618"/>
    <w:rsid w:val="00C17D42"/>
    <w:rsid w:val="00C21FE8"/>
    <w:rsid w:val="00C26FDA"/>
    <w:rsid w:val="00C2751D"/>
    <w:rsid w:val="00C33BCA"/>
    <w:rsid w:val="00C353EE"/>
    <w:rsid w:val="00C35B59"/>
    <w:rsid w:val="00C3784F"/>
    <w:rsid w:val="00C41458"/>
    <w:rsid w:val="00C42AB3"/>
    <w:rsid w:val="00C44132"/>
    <w:rsid w:val="00C451DE"/>
    <w:rsid w:val="00C46862"/>
    <w:rsid w:val="00C47A02"/>
    <w:rsid w:val="00C50340"/>
    <w:rsid w:val="00C5047E"/>
    <w:rsid w:val="00C50BF1"/>
    <w:rsid w:val="00C52B05"/>
    <w:rsid w:val="00C53334"/>
    <w:rsid w:val="00C53CB4"/>
    <w:rsid w:val="00C5432E"/>
    <w:rsid w:val="00C55CD9"/>
    <w:rsid w:val="00C628A2"/>
    <w:rsid w:val="00C62B3D"/>
    <w:rsid w:val="00C63119"/>
    <w:rsid w:val="00C63E7C"/>
    <w:rsid w:val="00C6653F"/>
    <w:rsid w:val="00C71B84"/>
    <w:rsid w:val="00C746FF"/>
    <w:rsid w:val="00C75399"/>
    <w:rsid w:val="00C7688B"/>
    <w:rsid w:val="00C8534B"/>
    <w:rsid w:val="00C964AB"/>
    <w:rsid w:val="00C97E35"/>
    <w:rsid w:val="00CA180C"/>
    <w:rsid w:val="00CA34E8"/>
    <w:rsid w:val="00CA3791"/>
    <w:rsid w:val="00CA5050"/>
    <w:rsid w:val="00CB0B25"/>
    <w:rsid w:val="00CB5413"/>
    <w:rsid w:val="00CB75C7"/>
    <w:rsid w:val="00CC152B"/>
    <w:rsid w:val="00CC1DF3"/>
    <w:rsid w:val="00CC3BB9"/>
    <w:rsid w:val="00CC5FDD"/>
    <w:rsid w:val="00CC7AEF"/>
    <w:rsid w:val="00CD0F4D"/>
    <w:rsid w:val="00CD1C1D"/>
    <w:rsid w:val="00CD6EE4"/>
    <w:rsid w:val="00CE5467"/>
    <w:rsid w:val="00CE7E35"/>
    <w:rsid w:val="00CF1851"/>
    <w:rsid w:val="00CF2BD2"/>
    <w:rsid w:val="00CF6341"/>
    <w:rsid w:val="00CF7496"/>
    <w:rsid w:val="00D00127"/>
    <w:rsid w:val="00D03EAD"/>
    <w:rsid w:val="00D1316E"/>
    <w:rsid w:val="00D15209"/>
    <w:rsid w:val="00D154F1"/>
    <w:rsid w:val="00D1608C"/>
    <w:rsid w:val="00D2461D"/>
    <w:rsid w:val="00D251B3"/>
    <w:rsid w:val="00D2596D"/>
    <w:rsid w:val="00D30676"/>
    <w:rsid w:val="00D328C0"/>
    <w:rsid w:val="00D32957"/>
    <w:rsid w:val="00D370A0"/>
    <w:rsid w:val="00D37B71"/>
    <w:rsid w:val="00D42D9D"/>
    <w:rsid w:val="00D45A86"/>
    <w:rsid w:val="00D47160"/>
    <w:rsid w:val="00D47464"/>
    <w:rsid w:val="00D62851"/>
    <w:rsid w:val="00D63CC6"/>
    <w:rsid w:val="00D664B6"/>
    <w:rsid w:val="00D672B5"/>
    <w:rsid w:val="00D700BC"/>
    <w:rsid w:val="00D7262E"/>
    <w:rsid w:val="00D772F6"/>
    <w:rsid w:val="00D87523"/>
    <w:rsid w:val="00D916AA"/>
    <w:rsid w:val="00D9430A"/>
    <w:rsid w:val="00DA228B"/>
    <w:rsid w:val="00DA4E49"/>
    <w:rsid w:val="00DA5440"/>
    <w:rsid w:val="00DA67C9"/>
    <w:rsid w:val="00DA7F6C"/>
    <w:rsid w:val="00DB0395"/>
    <w:rsid w:val="00DB181C"/>
    <w:rsid w:val="00DB5D21"/>
    <w:rsid w:val="00DB5D59"/>
    <w:rsid w:val="00DB6415"/>
    <w:rsid w:val="00DC2B56"/>
    <w:rsid w:val="00DC5FF9"/>
    <w:rsid w:val="00DC64A4"/>
    <w:rsid w:val="00DD3868"/>
    <w:rsid w:val="00DD5BB0"/>
    <w:rsid w:val="00DD633C"/>
    <w:rsid w:val="00DE1EFE"/>
    <w:rsid w:val="00DE44CD"/>
    <w:rsid w:val="00DE7B4D"/>
    <w:rsid w:val="00DE7F3A"/>
    <w:rsid w:val="00DE7F4A"/>
    <w:rsid w:val="00DF2B52"/>
    <w:rsid w:val="00DF4D14"/>
    <w:rsid w:val="00DF5020"/>
    <w:rsid w:val="00DF59AD"/>
    <w:rsid w:val="00E01AAA"/>
    <w:rsid w:val="00E02085"/>
    <w:rsid w:val="00E17937"/>
    <w:rsid w:val="00E225CC"/>
    <w:rsid w:val="00E403E0"/>
    <w:rsid w:val="00E40CA3"/>
    <w:rsid w:val="00E43B60"/>
    <w:rsid w:val="00E43F53"/>
    <w:rsid w:val="00E45469"/>
    <w:rsid w:val="00E45C92"/>
    <w:rsid w:val="00E5272F"/>
    <w:rsid w:val="00E53EE1"/>
    <w:rsid w:val="00E60118"/>
    <w:rsid w:val="00E62F2C"/>
    <w:rsid w:val="00E638B6"/>
    <w:rsid w:val="00E86E44"/>
    <w:rsid w:val="00E90E57"/>
    <w:rsid w:val="00EA2474"/>
    <w:rsid w:val="00EA2D02"/>
    <w:rsid w:val="00EA6725"/>
    <w:rsid w:val="00EB5C27"/>
    <w:rsid w:val="00EC1B30"/>
    <w:rsid w:val="00EC6F91"/>
    <w:rsid w:val="00ED1C91"/>
    <w:rsid w:val="00ED343F"/>
    <w:rsid w:val="00ED6846"/>
    <w:rsid w:val="00EE080A"/>
    <w:rsid w:val="00EE199B"/>
    <w:rsid w:val="00EE28AA"/>
    <w:rsid w:val="00EE5350"/>
    <w:rsid w:val="00EE6D2D"/>
    <w:rsid w:val="00EE7492"/>
    <w:rsid w:val="00EF3DC1"/>
    <w:rsid w:val="00EF48DE"/>
    <w:rsid w:val="00EF4E65"/>
    <w:rsid w:val="00F06A55"/>
    <w:rsid w:val="00F07BC5"/>
    <w:rsid w:val="00F13D9F"/>
    <w:rsid w:val="00F1522B"/>
    <w:rsid w:val="00F32D29"/>
    <w:rsid w:val="00F349F1"/>
    <w:rsid w:val="00F3521D"/>
    <w:rsid w:val="00F3650E"/>
    <w:rsid w:val="00F3725E"/>
    <w:rsid w:val="00F4367D"/>
    <w:rsid w:val="00F46DCA"/>
    <w:rsid w:val="00F47106"/>
    <w:rsid w:val="00F50DBA"/>
    <w:rsid w:val="00F51F37"/>
    <w:rsid w:val="00F5294C"/>
    <w:rsid w:val="00F5459B"/>
    <w:rsid w:val="00F60A93"/>
    <w:rsid w:val="00F61F2B"/>
    <w:rsid w:val="00F628A0"/>
    <w:rsid w:val="00F63F03"/>
    <w:rsid w:val="00F7474E"/>
    <w:rsid w:val="00F75B55"/>
    <w:rsid w:val="00F77D6E"/>
    <w:rsid w:val="00F868D2"/>
    <w:rsid w:val="00F9261C"/>
    <w:rsid w:val="00F93C1E"/>
    <w:rsid w:val="00F96D84"/>
    <w:rsid w:val="00F970D6"/>
    <w:rsid w:val="00FA0F57"/>
    <w:rsid w:val="00FA6820"/>
    <w:rsid w:val="00FA78B8"/>
    <w:rsid w:val="00FB3A05"/>
    <w:rsid w:val="00FB4DAD"/>
    <w:rsid w:val="00FB5D7E"/>
    <w:rsid w:val="00FB6618"/>
    <w:rsid w:val="00FB7650"/>
    <w:rsid w:val="00FC3206"/>
    <w:rsid w:val="00FC6B77"/>
    <w:rsid w:val="00FD12E8"/>
    <w:rsid w:val="00FD3ED8"/>
    <w:rsid w:val="00FD43BF"/>
    <w:rsid w:val="00FD5883"/>
    <w:rsid w:val="00FD6F99"/>
    <w:rsid w:val="00FE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68B837"/>
  <w15:docId w15:val="{4CB2827A-2DCF-44ED-BA8C-D0671A9210B4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Palatino" w:hAnsi="Palatino"/>
      <w:sz w:val="26"/>
    </w:rPr>
  </w:style>
  <w:style w:type="paragraph" w:styleId="Heading1">
    <w:name w:val="heading 1"/>
    <w:basedOn w:val="Normal"/>
    <w:next w:val="standard"/>
    <w:qFormat/>
    <w:rsid w:val="00AF5477"/>
    <w:pPr>
      <w:keepNext/>
      <w:numPr>
        <w:numId w:val="37"/>
      </w:numPr>
      <w:spacing w:after="120"/>
      <w:outlineLvl w:val="0"/>
    </w:pPr>
    <w:rPr>
      <w:rFonts w:ascii="Arial" w:hAnsi="Arial"/>
      <w:b/>
      <w:kern w:val="28"/>
    </w:rPr>
  </w:style>
  <w:style w:type="paragraph" w:styleId="Heading2">
    <w:name w:val="heading 2"/>
    <w:basedOn w:val="Normal"/>
    <w:next w:val="sub1"/>
    <w:qFormat/>
    <w:pPr>
      <w:keepNext/>
      <w:numPr>
        <w:ilvl w:val="1"/>
        <w:numId w:val="37"/>
      </w:numPr>
      <w:spacing w:before="120" w:after="120"/>
      <w:outlineLvl w:val="1"/>
    </w:pPr>
    <w:rPr>
      <w:rFonts w:ascii="Helvetica" w:hAnsi="Helvetica"/>
      <w:b/>
      <w:i/>
    </w:rPr>
  </w:style>
  <w:style w:type="paragraph" w:styleId="Heading3">
    <w:name w:val="heading 3"/>
    <w:basedOn w:val="Normal"/>
    <w:next w:val="sub2"/>
    <w:qFormat/>
    <w:pPr>
      <w:keepNext/>
      <w:numPr>
        <w:ilvl w:val="2"/>
        <w:numId w:val="37"/>
      </w:numPr>
      <w:spacing w:before="120" w:after="120"/>
      <w:outlineLvl w:val="2"/>
    </w:pPr>
    <w:rPr>
      <w:rFonts w:ascii="Helvetica" w:hAnsi="Helvetica"/>
      <w:b/>
    </w:rPr>
  </w:style>
  <w:style w:type="paragraph" w:styleId="Heading4">
    <w:name w:val="heading 4"/>
    <w:basedOn w:val="Normal"/>
    <w:next w:val="sub3"/>
    <w:qFormat/>
    <w:pPr>
      <w:keepNext/>
      <w:numPr>
        <w:ilvl w:val="3"/>
        <w:numId w:val="37"/>
      </w:numPr>
      <w:spacing w:before="120" w:after="60"/>
      <w:outlineLvl w:val="3"/>
    </w:pPr>
    <w:rPr>
      <w:rFonts w:ascii="Helvetica" w:hAnsi="Helvetica"/>
      <w:b/>
      <w:i/>
    </w:rPr>
  </w:style>
  <w:style w:type="paragraph" w:styleId="Heading5">
    <w:name w:val="heading 5"/>
    <w:basedOn w:val="Normal"/>
    <w:next w:val="sub4"/>
    <w:qFormat/>
    <w:pPr>
      <w:numPr>
        <w:ilvl w:val="4"/>
        <w:numId w:val="37"/>
      </w:numPr>
      <w:spacing w:before="120" w:after="120"/>
      <w:outlineLvl w:val="4"/>
    </w:pPr>
    <w:rPr>
      <w:rFonts w:ascii="Helvetica" w:hAnsi="Helvetica"/>
      <w:b/>
    </w:rPr>
  </w:style>
  <w:style w:type="paragraph" w:styleId="Heading6">
    <w:name w:val="heading 6"/>
    <w:basedOn w:val="Normal"/>
    <w:next w:val="Normal"/>
    <w:link w:val="Heading6Char"/>
    <w:unhideWhenUsed/>
    <w:qFormat/>
    <w:rsid w:val="00CE5467"/>
    <w:pPr>
      <w:keepNext/>
      <w:keepLines/>
      <w:numPr>
        <w:ilvl w:val="5"/>
        <w:numId w:val="37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F46DCA"/>
    <w:pPr>
      <w:spacing w:after="120"/>
    </w:pPr>
    <w:rPr>
      <w:rFonts w:ascii="Book Antiqua" w:hAnsi="Book Antiqua"/>
      <w:sz w:val="22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customStyle="1" w:styleId="standard">
    <w:name w:val="standard"/>
    <w:basedOn w:val="Normal"/>
    <w:link w:val="standardChar"/>
    <w:pPr>
      <w:spacing w:line="360" w:lineRule="auto"/>
      <w:ind w:firstLine="720"/>
    </w:pPr>
  </w:style>
  <w:style w:type="paragraph" w:styleId="Subtitle">
    <w:name w:val="Subtitle"/>
    <w:basedOn w:val="Normal"/>
    <w:qFormat/>
    <w:pPr>
      <w:spacing w:after="60"/>
      <w:jc w:val="center"/>
    </w:pPr>
    <w:rPr>
      <w:rFonts w:ascii="Arial" w:hAnsi="Arial"/>
    </w:rPr>
  </w:style>
  <w:style w:type="paragraph" w:customStyle="1" w:styleId="Quote1">
    <w:name w:val="Quote1"/>
    <w:basedOn w:val="standard"/>
    <w:next w:val="standard"/>
    <w:link w:val="quoteChar"/>
    <w:pPr>
      <w:spacing w:before="120" w:after="240" w:line="240" w:lineRule="auto"/>
      <w:ind w:left="720" w:right="720" w:firstLine="0"/>
    </w:pPr>
  </w:style>
  <w:style w:type="paragraph" w:customStyle="1" w:styleId="letter">
    <w:name w:val="letter"/>
    <w:basedOn w:val="num1"/>
    <w:pPr>
      <w:spacing w:after="120" w:line="240" w:lineRule="auto"/>
      <w:ind w:left="994" w:hanging="274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ind w:left="720"/>
    </w:pPr>
  </w:style>
  <w:style w:type="paragraph" w:customStyle="1" w:styleId="main">
    <w:name w:val="main"/>
    <w:basedOn w:val="Normal"/>
    <w:rsid w:val="00D154F1"/>
    <w:pPr>
      <w:jc w:val="center"/>
    </w:pPr>
    <w:rPr>
      <w:rFonts w:ascii="Arial" w:hAnsi="Arial"/>
      <w:b/>
    </w:rPr>
  </w:style>
  <w:style w:type="paragraph" w:customStyle="1" w:styleId="mainex">
    <w:name w:val="mainex"/>
    <w:basedOn w:val="main"/>
    <w:rPr>
      <w:spacing w:val="120"/>
    </w:rPr>
  </w:style>
  <w:style w:type="paragraph" w:customStyle="1" w:styleId="num1">
    <w:name w:val="num1"/>
    <w:basedOn w:val="Normal"/>
    <w:rsid w:val="002166DB"/>
    <w:pPr>
      <w:numPr>
        <w:numId w:val="29"/>
      </w:numPr>
      <w:tabs>
        <w:tab w:val="left" w:pos="-720"/>
      </w:tabs>
      <w:suppressAutoHyphens/>
      <w:spacing w:line="360" w:lineRule="auto"/>
    </w:pPr>
  </w:style>
  <w:style w:type="paragraph" w:styleId="Header">
    <w:name w:val="header"/>
    <w:basedOn w:val="Normal"/>
    <w:link w:val="HeaderChar"/>
    <w:uiPriority w:val="99"/>
    <w:pPr>
      <w:widowControl w:val="0"/>
      <w:tabs>
        <w:tab w:val="center" w:pos="4320"/>
        <w:tab w:val="right" w:pos="8640"/>
      </w:tabs>
    </w:pPr>
  </w:style>
  <w:style w:type="paragraph" w:customStyle="1" w:styleId="num2">
    <w:name w:val="num2"/>
    <w:basedOn w:val="num1"/>
    <w:pPr>
      <w:ind w:firstLine="270"/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jc w:val="center"/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tabs>
        <w:tab w:val="left" w:pos="0"/>
      </w:tabs>
      <w:ind w:left="1440" w:right="1440"/>
    </w:pPr>
    <w:rPr>
      <w:sz w:val="24"/>
    </w:rPr>
  </w:style>
  <w:style w:type="paragraph" w:customStyle="1" w:styleId="sub1">
    <w:name w:val="sub1"/>
    <w:basedOn w:val="Normal"/>
    <w:rsid w:val="005819CE"/>
    <w:pPr>
      <w:spacing w:before="120" w:after="120"/>
      <w:ind w:left="1170" w:right="1440" w:hanging="450"/>
    </w:pPr>
  </w:style>
  <w:style w:type="paragraph" w:customStyle="1" w:styleId="sub2">
    <w:name w:val="sub2"/>
    <w:basedOn w:val="Normal"/>
    <w:pPr>
      <w:spacing w:line="360" w:lineRule="auto"/>
      <w:ind w:firstLine="2160"/>
    </w:pPr>
  </w:style>
  <w:style w:type="paragraph" w:customStyle="1" w:styleId="sub3">
    <w:name w:val="sub3"/>
    <w:basedOn w:val="Normal"/>
    <w:pPr>
      <w:spacing w:line="360" w:lineRule="auto"/>
      <w:ind w:firstLine="2880"/>
    </w:pPr>
  </w:style>
  <w:style w:type="paragraph" w:customStyle="1" w:styleId="sub4">
    <w:name w:val="sub4"/>
    <w:basedOn w:val="Normal"/>
    <w:pPr>
      <w:spacing w:line="360" w:lineRule="auto"/>
      <w:ind w:firstLine="3600"/>
    </w:pPr>
  </w:style>
  <w:style w:type="character" w:customStyle="1" w:styleId="standardChar">
    <w:name w:val="standard Char"/>
    <w:link w:val="standard"/>
    <w:rPr>
      <w:rFonts w:ascii="Palatino" w:hAnsi="Palatino"/>
      <w:sz w:val="26"/>
      <w:lang w:val="en-US" w:eastAsia="en-US" w:bidi="ar-SA"/>
    </w:rPr>
  </w:style>
  <w:style w:type="character" w:customStyle="1" w:styleId="quoteChar">
    <w:name w:val="quote Char"/>
    <w:basedOn w:val="standardChar"/>
    <w:link w:val="Quote1"/>
    <w:rPr>
      <w:rFonts w:ascii="Palatino" w:hAnsi="Palatino"/>
      <w:sz w:val="26"/>
      <w:lang w:val="en-US" w:eastAsia="en-US" w:bidi="ar-SA"/>
    </w:rPr>
  </w:style>
  <w:style w:type="paragraph" w:customStyle="1" w:styleId="no1">
    <w:name w:val="no.1"/>
    <w:basedOn w:val="standard"/>
    <w:pPr>
      <w:tabs>
        <w:tab w:val="left" w:pos="1080"/>
      </w:tabs>
      <w:spacing w:after="120" w:line="240" w:lineRule="auto"/>
      <w:ind w:left="1080" w:right="994" w:hanging="36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Normal"/>
    <w:rsid w:val="0082544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825448"/>
    <w:rPr>
      <w:color w:val="0000FF"/>
      <w:u w:val="single"/>
    </w:rPr>
  </w:style>
  <w:style w:type="paragraph" w:customStyle="1" w:styleId="msolistparagraphcxspmiddle">
    <w:name w:val="msolistparagraphcxspmiddle"/>
    <w:basedOn w:val="Normal"/>
    <w:rsid w:val="00056BE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otnoteTextChar">
    <w:name w:val="Footnote Text Char"/>
    <w:link w:val="FootnoteText"/>
    <w:semiHidden/>
    <w:rsid w:val="00F46DCA"/>
    <w:rPr>
      <w:rFonts w:ascii="Book Antiqua" w:hAnsi="Book Antiqua"/>
      <w:sz w:val="22"/>
    </w:rPr>
  </w:style>
  <w:style w:type="character" w:styleId="CommentReference">
    <w:name w:val="annotation reference"/>
    <w:basedOn w:val="DefaultParagraphFont"/>
    <w:semiHidden/>
    <w:unhideWhenUsed/>
    <w:rsid w:val="00DD633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D63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633C"/>
    <w:rPr>
      <w:rFonts w:ascii="Palatino" w:hAnsi="Palatin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D63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D633C"/>
    <w:rPr>
      <w:rFonts w:ascii="Palatino" w:hAnsi="Palatino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DD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633C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unhideWhenUsed/>
    <w:rsid w:val="005D46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D467A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F3DC1"/>
    <w:rPr>
      <w:rFonts w:ascii="Palatino" w:hAnsi="Palatino"/>
      <w:sz w:val="26"/>
    </w:rPr>
  </w:style>
  <w:style w:type="character" w:customStyle="1" w:styleId="Heading6Char">
    <w:name w:val="Heading 6 Char"/>
    <w:basedOn w:val="DefaultParagraphFont"/>
    <w:link w:val="Heading6"/>
    <w:rsid w:val="00CE5467"/>
    <w:rPr>
      <w:rFonts w:asciiTheme="majorHAnsi" w:eastAsiaTheme="majorEastAsia" w:hAnsiTheme="majorHAnsi" w:cstheme="majorBidi"/>
      <w:color w:val="243F60" w:themeColor="accent1" w:themeShade="7F"/>
      <w:sz w:val="26"/>
    </w:rPr>
  </w:style>
  <w:style w:type="paragraph" w:customStyle="1" w:styleId="ListNum">
    <w:name w:val="List Num"/>
    <w:basedOn w:val="Normal"/>
    <w:rsid w:val="00CE5467"/>
    <w:pPr>
      <w:numPr>
        <w:ilvl w:val="6"/>
        <w:numId w:val="37"/>
      </w:numPr>
    </w:pPr>
  </w:style>
  <w:style w:type="paragraph" w:customStyle="1" w:styleId="ListAlpha">
    <w:name w:val="List Alpha"/>
    <w:basedOn w:val="Normal"/>
    <w:rsid w:val="00CE5467"/>
    <w:pPr>
      <w:numPr>
        <w:ilvl w:val="7"/>
        <w:numId w:val="37"/>
      </w:numPr>
    </w:pPr>
  </w:style>
  <w:style w:type="character" w:customStyle="1" w:styleId="HeaderChar">
    <w:name w:val="Header Char"/>
    <w:basedOn w:val="DefaultParagraphFont"/>
    <w:link w:val="Header"/>
    <w:uiPriority w:val="99"/>
    <w:rsid w:val="00980B61"/>
    <w:rPr>
      <w:rFonts w:ascii="Palatino" w:hAnsi="Palatino"/>
      <w:sz w:val="26"/>
    </w:rPr>
  </w:style>
  <w:style w:type="paragraph" w:customStyle="1" w:styleId="Standard0">
    <w:name w:val="Standard"/>
    <w:basedOn w:val="Normal"/>
    <w:qFormat/>
    <w:rsid w:val="00C7688B"/>
    <w:pPr>
      <w:spacing w:line="360" w:lineRule="auto"/>
      <w:ind w:firstLine="720"/>
    </w:pPr>
    <w:rPr>
      <w:rFonts w:ascii="Book Antiqua" w:eastAsiaTheme="minorHAnsi" w:hAnsi="Book Antiqua" w:cstheme="minorBidi"/>
      <w:szCs w:val="22"/>
    </w:rPr>
  </w:style>
  <w:style w:type="paragraph" w:customStyle="1" w:styleId="Mainex0">
    <w:name w:val="Mainex"/>
    <w:basedOn w:val="main"/>
    <w:next w:val="Normal"/>
    <w:uiPriority w:val="19"/>
    <w:rsid w:val="00D15209"/>
    <w:pPr>
      <w:keepNext/>
      <w:spacing w:line="360" w:lineRule="auto"/>
      <w:outlineLvl w:val="0"/>
    </w:pPr>
    <w:rPr>
      <w:rFonts w:eastAsiaTheme="majorEastAsia" w:cstheme="majorBidi"/>
      <w:caps/>
      <w:spacing w:val="12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b3a248-2f3b-4e14-a06e-708bd1cc474a">
      <Terms xmlns="http://schemas.microsoft.com/office/infopath/2007/PartnerControls"/>
    </lcf76f155ced4ddcb4097134ff3c332f>
    <TaxCatchAll xmlns="8114c60f-d572-43b4-ba5f-295801837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F2F3AA19FF9418516062AF11C0ACF" ma:contentTypeVersion="17" ma:contentTypeDescription="Create a new document." ma:contentTypeScope="" ma:versionID="6ae3668c390b9802295264eef385e73c">
  <xsd:schema xmlns:xsd="http://www.w3.org/2001/XMLSchema" xmlns:xs="http://www.w3.org/2001/XMLSchema" xmlns:p="http://schemas.microsoft.com/office/2006/metadata/properties" xmlns:ns2="8114c60f-d572-43b4-ba5f-295801837341" xmlns:ns3="0db3a248-2f3b-4e14-a06e-708bd1cc474a" targetNamespace="http://schemas.microsoft.com/office/2006/metadata/properties" ma:root="true" ma:fieldsID="eeff2ac547717997a686a7feec319d29" ns2:_="" ns3:_="">
    <xsd:import namespace="8114c60f-d572-43b4-ba5f-295801837341"/>
    <xsd:import namespace="0db3a248-2f3b-4e14-a06e-708bd1cc47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4c60f-d572-43b4-ba5f-2958018373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468275ae-ef1e-40ba-9e1a-f8e2345e05de}" ma:internalName="TaxCatchAll" ma:showField="CatchAllData" ma:web="8114c60f-d572-43b4-ba5f-295801837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3a248-2f3b-4e14-a06e-708bd1cc4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52B17E-09B1-4FD1-A5BA-0FCC51BBA73D}">
  <ds:schemaRefs>
    <ds:schemaRef ds:uri="http://schemas.microsoft.com/office/2006/metadata/properties"/>
    <ds:schemaRef ds:uri="http://schemas.microsoft.com/office/infopath/2007/PartnerControls"/>
    <ds:schemaRef ds:uri="0db3a248-2f3b-4e14-a06e-708bd1cc474a"/>
    <ds:schemaRef ds:uri="8114c60f-d572-43b4-ba5f-295801837341"/>
  </ds:schemaRefs>
</ds:datastoreItem>
</file>

<file path=customXml/itemProps2.xml><?xml version="1.0" encoding="utf-8"?>
<ds:datastoreItem xmlns:ds="http://schemas.openxmlformats.org/officeDocument/2006/customXml" ds:itemID="{B35E405C-1802-431B-B299-8B428CDFA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599074-814B-4649-81B3-9152D2EF98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889CBE-2EA0-4313-8FFC-3B85B51F6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4c60f-d572-43b4-ba5f-295801837341"/>
    <ds:schemaRef ds:uri="0db3a248-2f3b-4e14-a06e-708bd1cc4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3</ap:Pages>
  <ap:Words>544</ap:Words>
  <ap:Characters>3106</ap:Characters>
  <ap:Application>Microsoft Office Word</ap:Application>
  <ap:DocSecurity>0</ap:DocSecurity>
  <ap:Lines>25</ap:Lines>
  <ap:Paragraphs>7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A2504014 Fitch, Kao OESD 9-17 Agenda (NON)</vt:lpstr>
    </vt:vector>
  </ap:TitlesOfParts>
  <ap:Company/>
  <ap:LinksUpToDate>false</ap:LinksUpToDate>
  <ap:CharactersWithSpaces>3643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2020-03-09T22:25:00Z</cp:lastPrinted>
  <dcterms:created xsi:type="dcterms:W3CDTF">2026-09-23T13:13:38Z</dcterms:created>
  <dcterms:modified xsi:type="dcterms:W3CDTF">2026-09-23T13:13:38Z</dcterms:modified>
</cp:coreProperties>
</file>