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7D50" w:rsidP="00A77D50" w:rsidRDefault="00370E73" w14:paraId="283C9D8F" w14:textId="508DE8C3">
      <w:pPr>
        <w:pStyle w:val="Header"/>
        <w:tabs>
          <w:tab w:val="clear" w:pos="8640"/>
          <w:tab w:val="left" w:pos="2880"/>
        </w:tabs>
        <w:rPr>
          <w:rFonts w:ascii="Book Antiqua" w:hAnsi="Book Antiqua"/>
        </w:rPr>
      </w:pPr>
      <w:r>
        <w:rPr>
          <w:rFonts w:ascii="Book Antiqua" w:hAnsi="Book Antiqua"/>
        </w:rPr>
        <w:t>ALJ/MLC/</w:t>
      </w:r>
      <w:proofErr w:type="spellStart"/>
      <w:r w:rsidR="007D4D9E">
        <w:rPr>
          <w:rFonts w:ascii="Book Antiqua" w:hAnsi="Book Antiqua"/>
        </w:rPr>
        <w:t>smt</w:t>
      </w:r>
      <w:proofErr w:type="spellEnd"/>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370E73">
        <w:rPr>
          <w:rFonts w:ascii="Book Antiqua" w:hAnsi="Book Antiqua"/>
          <w:b/>
          <w:bCs/>
        </w:rPr>
        <w:t>DRAFT</w:t>
      </w:r>
    </w:p>
    <w:p w:rsidRPr="001648F0" w:rsidR="005B113F" w:rsidP="00A77D50" w:rsidRDefault="005D2F39" w14:paraId="6F6E57ED" w14:textId="2653F86D">
      <w:pPr>
        <w:pStyle w:val="Header"/>
        <w:tabs>
          <w:tab w:val="clear" w:pos="8640"/>
          <w:tab w:val="left" w:pos="2880"/>
        </w:tabs>
        <w:rPr>
          <w:rFonts w:ascii="Book Antiqua" w:hAnsi="Book Antiqua"/>
          <w:b/>
          <w:bCs/>
        </w:rPr>
      </w:pPr>
      <w:r w:rsidRPr="001648F0">
        <w:rPr>
          <w:rFonts w:ascii="Book Antiqua" w:hAnsi="Book Antiqua"/>
          <w:b/>
        </w:rPr>
        <w:tab/>
      </w:r>
      <w:r w:rsidRPr="001648F0" w:rsidR="00043B8E">
        <w:rPr>
          <w:rFonts w:ascii="Book Antiqua" w:hAnsi="Book Antiqua"/>
          <w:b/>
        </w:rPr>
        <w:t xml:space="preserve"> </w:t>
      </w:r>
      <w:r w:rsidR="00A77D50">
        <w:rPr>
          <w:rFonts w:ascii="Book Antiqua" w:hAnsi="Book Antiqua"/>
          <w:b/>
        </w:rPr>
        <w:t xml:space="preserve">                                                           </w:t>
      </w:r>
    </w:p>
    <w:p w:rsidRPr="001648F0" w:rsidR="00043B8E" w:rsidP="00043B8E" w:rsidRDefault="00043B8E" w14:paraId="5230D684" w14:textId="28BAE3E4">
      <w:pPr>
        <w:pStyle w:val="Header"/>
        <w:tabs>
          <w:tab w:val="clear" w:pos="8640"/>
          <w:tab w:val="left" w:pos="7110"/>
          <w:tab w:val="right" w:pos="9360"/>
        </w:tabs>
        <w:jc w:val="center"/>
        <w:rPr>
          <w:rFonts w:ascii="Book Antiqua" w:hAnsi="Book Antiqua"/>
          <w:bCs/>
          <w:u w:val="single"/>
        </w:rPr>
      </w:pPr>
      <w:r w:rsidRPr="001648F0">
        <w:rPr>
          <w:rFonts w:ascii="Book Antiqua" w:hAnsi="Book Antiqua"/>
          <w:bCs/>
        </w:rPr>
        <w:tab/>
      </w:r>
    </w:p>
    <w:p w:rsidRPr="001648F0" w:rsidR="005B113F" w:rsidRDefault="005B113F" w14:paraId="7730182E" w14:textId="77777777">
      <w:pPr>
        <w:pStyle w:val="Title"/>
        <w:rPr>
          <w:rFonts w:ascii="Book Antiqua" w:hAnsi="Book Antiqua"/>
          <w:b w:val="0"/>
        </w:rPr>
      </w:pPr>
    </w:p>
    <w:p w:rsidR="005B113F" w:rsidRDefault="00F04B30" w14:paraId="0B1C8AEF" w14:textId="77777777">
      <w:pPr>
        <w:pStyle w:val="Title"/>
      </w:pPr>
      <w:r>
        <w:t xml:space="preserve">PUBLIC UTILITIES COMMISSION OF THE STATE OF </w:t>
      </w:r>
      <w:smartTag w:uri="urn:schemas-microsoft-com:office:smarttags" w:element="State">
        <w:smartTag w:uri="urn:schemas-microsoft-com:office:smarttags" w:element="place">
          <w:r>
            <w:t>CALIFORNIA</w:t>
          </w:r>
        </w:smartTag>
      </w:smartTag>
    </w:p>
    <w:p w:rsidR="005B113F" w:rsidRDefault="005B113F" w14:paraId="610AADCB" w14:textId="77777777"/>
    <w:p w:rsidRPr="009755A5" w:rsidR="005B113F" w:rsidP="009755A5" w:rsidRDefault="00F04B30" w14:paraId="71BA1CB6" w14:textId="750BC08D">
      <w:pPr>
        <w:tabs>
          <w:tab w:val="left" w:pos="3600"/>
        </w:tabs>
        <w:rPr>
          <w:rFonts w:ascii="Book Antiqua" w:hAnsi="Book Antiqua"/>
          <w:szCs w:val="24"/>
        </w:rPr>
      </w:pPr>
      <w:r>
        <w:tab/>
      </w:r>
      <w:r w:rsidRPr="009755A5">
        <w:rPr>
          <w:rFonts w:ascii="Book Antiqua" w:hAnsi="Book Antiqua"/>
          <w:szCs w:val="24"/>
        </w:rPr>
        <w:t xml:space="preserve">Resolution ALJ </w:t>
      </w:r>
      <w:r w:rsidRPr="00662720" w:rsidR="00662720">
        <w:rPr>
          <w:rFonts w:ascii="Book Antiqua" w:hAnsi="Book Antiqua"/>
          <w:szCs w:val="24"/>
        </w:rPr>
        <w:t>176-358</w:t>
      </w:r>
      <w:r w:rsidR="00B42C76">
        <w:rPr>
          <w:rFonts w:ascii="Book Antiqua" w:hAnsi="Book Antiqua"/>
          <w:szCs w:val="24"/>
        </w:rPr>
        <w:t>8</w:t>
      </w:r>
    </w:p>
    <w:p w:rsidRPr="009755A5" w:rsidR="005B113F" w:rsidP="009755A5" w:rsidRDefault="00F04B30" w14:paraId="0BEC5567" w14:textId="40EF86A7">
      <w:pPr>
        <w:tabs>
          <w:tab w:val="left" w:pos="3600"/>
        </w:tabs>
        <w:rPr>
          <w:rFonts w:ascii="Book Antiqua" w:hAnsi="Book Antiqua"/>
          <w:szCs w:val="24"/>
        </w:rPr>
      </w:pPr>
      <w:r w:rsidRPr="009755A5">
        <w:rPr>
          <w:rFonts w:ascii="Book Antiqua" w:hAnsi="Book Antiqua"/>
          <w:szCs w:val="24"/>
        </w:rPr>
        <w:tab/>
        <w:t>Administrative Law Judge Division</w:t>
      </w:r>
    </w:p>
    <w:p w:rsidRPr="007D4D9E" w:rsidR="00BE1D69" w:rsidP="009755A5" w:rsidRDefault="00F04B30" w14:paraId="62AD9F6D" w14:textId="16CBBA82">
      <w:pPr>
        <w:tabs>
          <w:tab w:val="left" w:pos="3600"/>
        </w:tabs>
        <w:rPr>
          <w:rFonts w:ascii="Book Antiqua" w:hAnsi="Book Antiqua"/>
          <w:szCs w:val="24"/>
          <w:lang w:val="it-IT"/>
        </w:rPr>
      </w:pPr>
      <w:r w:rsidRPr="009755A5">
        <w:rPr>
          <w:rFonts w:ascii="Book Antiqua" w:hAnsi="Book Antiqua"/>
          <w:szCs w:val="24"/>
        </w:rPr>
        <w:tab/>
      </w:r>
      <w:r w:rsidRPr="007D4D9E" w:rsidR="00317304">
        <w:rPr>
          <w:rFonts w:ascii="Book Antiqua" w:hAnsi="Book Antiqua"/>
          <w:szCs w:val="24"/>
          <w:lang w:val="it-IT"/>
        </w:rPr>
        <w:t xml:space="preserve">Date: </w:t>
      </w:r>
    </w:p>
    <w:p w:rsidRPr="007D4D9E" w:rsidR="00B878E8" w:rsidRDefault="00B878E8" w14:paraId="0BB60DE9" w14:textId="77777777">
      <w:pPr>
        <w:rPr>
          <w:lang w:val="it-IT"/>
        </w:rPr>
      </w:pPr>
    </w:p>
    <w:p w:rsidRPr="007D4D9E" w:rsidR="005B113F" w:rsidRDefault="00F04B30" w14:paraId="2664356A" w14:textId="77777777">
      <w:pPr>
        <w:jc w:val="center"/>
        <w:rPr>
          <w:rFonts w:ascii="Helvetica" w:hAnsi="Helvetica"/>
          <w:b/>
          <w:u w:val="single"/>
          <w:lang w:val="it-IT"/>
        </w:rPr>
      </w:pPr>
      <w:r w:rsidRPr="007D4D9E">
        <w:rPr>
          <w:rFonts w:ascii="Helvetica" w:hAnsi="Helvetica"/>
          <w:b/>
          <w:u w:val="single"/>
          <w:lang w:val="it-IT"/>
        </w:rPr>
        <w:t>R</w:t>
      </w:r>
      <w:r w:rsidRPr="007D4D9E">
        <w:rPr>
          <w:rFonts w:ascii="Helvetica" w:hAnsi="Helvetica"/>
          <w:b/>
          <w:lang w:val="it-IT"/>
        </w:rPr>
        <w:t xml:space="preserve"> </w:t>
      </w:r>
      <w:r w:rsidRPr="007D4D9E">
        <w:rPr>
          <w:rFonts w:ascii="Helvetica" w:hAnsi="Helvetica"/>
          <w:b/>
          <w:u w:val="single"/>
          <w:lang w:val="it-IT"/>
        </w:rPr>
        <w:t>E</w:t>
      </w:r>
      <w:r w:rsidRPr="007D4D9E">
        <w:rPr>
          <w:rFonts w:ascii="Helvetica" w:hAnsi="Helvetica"/>
          <w:b/>
          <w:lang w:val="it-IT"/>
        </w:rPr>
        <w:t xml:space="preserve"> </w:t>
      </w:r>
      <w:r w:rsidRPr="007D4D9E">
        <w:rPr>
          <w:rFonts w:ascii="Helvetica" w:hAnsi="Helvetica"/>
          <w:b/>
          <w:u w:val="single"/>
          <w:lang w:val="it-IT"/>
        </w:rPr>
        <w:t>S</w:t>
      </w:r>
      <w:r w:rsidRPr="007D4D9E">
        <w:rPr>
          <w:rFonts w:ascii="Helvetica" w:hAnsi="Helvetica"/>
          <w:b/>
          <w:lang w:val="it-IT"/>
        </w:rPr>
        <w:t xml:space="preserve"> </w:t>
      </w:r>
      <w:r w:rsidRPr="007D4D9E">
        <w:rPr>
          <w:rFonts w:ascii="Helvetica" w:hAnsi="Helvetica"/>
          <w:b/>
          <w:u w:val="single"/>
          <w:lang w:val="it-IT"/>
        </w:rPr>
        <w:t>O</w:t>
      </w:r>
      <w:r w:rsidRPr="007D4D9E">
        <w:rPr>
          <w:rFonts w:ascii="Helvetica" w:hAnsi="Helvetica"/>
          <w:b/>
          <w:lang w:val="it-IT"/>
        </w:rPr>
        <w:t xml:space="preserve"> </w:t>
      </w:r>
      <w:r w:rsidRPr="007D4D9E">
        <w:rPr>
          <w:rFonts w:ascii="Helvetica" w:hAnsi="Helvetica"/>
          <w:b/>
          <w:u w:val="single"/>
          <w:lang w:val="it-IT"/>
        </w:rPr>
        <w:t>L</w:t>
      </w:r>
      <w:r w:rsidRPr="007D4D9E">
        <w:rPr>
          <w:rFonts w:ascii="Helvetica" w:hAnsi="Helvetica"/>
          <w:b/>
          <w:lang w:val="it-IT"/>
        </w:rPr>
        <w:t xml:space="preserve"> </w:t>
      </w:r>
      <w:r w:rsidRPr="007D4D9E">
        <w:rPr>
          <w:rFonts w:ascii="Helvetica" w:hAnsi="Helvetica"/>
          <w:b/>
          <w:u w:val="single"/>
          <w:lang w:val="it-IT"/>
        </w:rPr>
        <w:t>U</w:t>
      </w:r>
      <w:r w:rsidRPr="007D4D9E">
        <w:rPr>
          <w:rFonts w:ascii="Helvetica" w:hAnsi="Helvetica"/>
          <w:b/>
          <w:lang w:val="it-IT"/>
        </w:rPr>
        <w:t xml:space="preserve"> </w:t>
      </w:r>
      <w:r w:rsidRPr="007D4D9E">
        <w:rPr>
          <w:rFonts w:ascii="Helvetica" w:hAnsi="Helvetica"/>
          <w:b/>
          <w:u w:val="single"/>
          <w:lang w:val="it-IT"/>
        </w:rPr>
        <w:t>T</w:t>
      </w:r>
      <w:r w:rsidRPr="007D4D9E">
        <w:rPr>
          <w:rFonts w:ascii="Helvetica" w:hAnsi="Helvetica"/>
          <w:b/>
          <w:lang w:val="it-IT"/>
        </w:rPr>
        <w:t xml:space="preserve"> </w:t>
      </w:r>
      <w:r w:rsidRPr="007D4D9E">
        <w:rPr>
          <w:rFonts w:ascii="Helvetica" w:hAnsi="Helvetica"/>
          <w:b/>
          <w:u w:val="single"/>
          <w:lang w:val="it-IT"/>
        </w:rPr>
        <w:t>I</w:t>
      </w:r>
      <w:r w:rsidRPr="007D4D9E">
        <w:rPr>
          <w:rFonts w:ascii="Helvetica" w:hAnsi="Helvetica"/>
          <w:b/>
          <w:lang w:val="it-IT"/>
        </w:rPr>
        <w:t xml:space="preserve"> </w:t>
      </w:r>
      <w:r w:rsidRPr="007D4D9E">
        <w:rPr>
          <w:rFonts w:ascii="Helvetica" w:hAnsi="Helvetica"/>
          <w:b/>
          <w:u w:val="single"/>
          <w:lang w:val="it-IT"/>
        </w:rPr>
        <w:t>O</w:t>
      </w:r>
      <w:r w:rsidRPr="007D4D9E">
        <w:rPr>
          <w:rFonts w:ascii="Helvetica" w:hAnsi="Helvetica"/>
          <w:b/>
          <w:lang w:val="it-IT"/>
        </w:rPr>
        <w:t xml:space="preserve"> </w:t>
      </w:r>
      <w:r w:rsidRPr="007D4D9E">
        <w:rPr>
          <w:rFonts w:ascii="Helvetica" w:hAnsi="Helvetica"/>
          <w:b/>
          <w:u w:val="single"/>
          <w:lang w:val="it-IT"/>
        </w:rPr>
        <w:t>N</w:t>
      </w:r>
    </w:p>
    <w:p w:rsidRPr="007D4D9E" w:rsidR="005B113F" w:rsidRDefault="005B113F" w14:paraId="6D61F866" w14:textId="77777777">
      <w:pPr>
        <w:jc w:val="center"/>
        <w:rPr>
          <w:lang w:val="it-IT"/>
        </w:rPr>
      </w:pPr>
    </w:p>
    <w:p w:rsidRPr="007D4D9E" w:rsidR="005B113F" w:rsidRDefault="005B113F" w14:paraId="6283598A" w14:textId="77777777">
      <w:pPr>
        <w:rPr>
          <w:lang w:val="it-IT"/>
        </w:rPr>
      </w:pPr>
    </w:p>
    <w:p w:rsidRPr="00A14B76" w:rsidR="005B113F" w:rsidRDefault="00F04B30" w14:paraId="640EDFF8" w14:textId="565DD2A4">
      <w:pPr>
        <w:pStyle w:val="BlockText"/>
        <w:rPr>
          <w:rFonts w:ascii="Book Antiqua" w:hAnsi="Book Antiqua"/>
        </w:rPr>
      </w:pPr>
      <w:r w:rsidRPr="00A14B76">
        <w:rPr>
          <w:rFonts w:ascii="Book Antiqua" w:hAnsi="Book Antiqua"/>
        </w:rPr>
        <w:t xml:space="preserve">RESOLUTION ALJ </w:t>
      </w:r>
      <w:r w:rsidRPr="00662720" w:rsidR="00662720">
        <w:rPr>
          <w:rFonts w:ascii="Book Antiqua" w:hAnsi="Book Antiqua"/>
        </w:rPr>
        <w:t>176-358</w:t>
      </w:r>
      <w:r w:rsidR="00B42C76">
        <w:rPr>
          <w:rFonts w:ascii="Book Antiqua" w:hAnsi="Book Antiqua"/>
        </w:rPr>
        <w:t>8</w:t>
      </w:r>
      <w:r w:rsidRPr="00A14B76">
        <w:rPr>
          <w:rFonts w:ascii="Book Antiqua" w:hAnsi="Book Antiqua"/>
        </w:rPr>
        <w:t>.  Preliminary determinations of category for proceedings initiated by application pursuant to Rule 7.1 of the Commission’s Rules of Practice and Procedure.</w:t>
      </w:r>
    </w:p>
    <w:p w:rsidR="005B113F" w:rsidRDefault="00F04B30" w14:paraId="546B6D01" w14:textId="77777777">
      <w:pPr>
        <w:tabs>
          <w:tab w:val="right" w:pos="8550"/>
        </w:tabs>
        <w:ind w:left="720" w:right="720"/>
      </w:pPr>
      <w:r>
        <w:rPr>
          <w:u w:val="single"/>
        </w:rPr>
        <w:tab/>
      </w:r>
    </w:p>
    <w:p w:rsidR="005B113F" w:rsidRDefault="005B113F" w14:paraId="38419C93" w14:textId="77777777"/>
    <w:p w:rsidR="005B113F" w:rsidRDefault="005B113F" w14:paraId="48208BBE" w14:textId="77777777"/>
    <w:p w:rsidRPr="00A14B76" w:rsidR="005B113F" w:rsidRDefault="00F04B30" w14:paraId="239DD7C9" w14:textId="27DB68FA">
      <w:pPr>
        <w:rPr>
          <w:rFonts w:ascii="Book Antiqua" w:hAnsi="Book Antiqua"/>
        </w:rPr>
      </w:pPr>
      <w:r w:rsidRPr="00A14B76">
        <w:rPr>
          <w:rFonts w:ascii="Book Antiqua" w:hAnsi="Book Antiqua"/>
        </w:rPr>
        <w:t xml:space="preserve">Senate Bill (SB) 960 (Leonard, ch. 96-0856) requires, among other things, that the Commission categorize proceedings for purposes of determining the applicable restrictions on ex </w:t>
      </w:r>
      <w:proofErr w:type="spellStart"/>
      <w:r w:rsidRPr="00A14B76">
        <w:rPr>
          <w:rFonts w:ascii="Book Antiqua" w:hAnsi="Book Antiqua"/>
        </w:rPr>
        <w:t>parte</w:t>
      </w:r>
      <w:proofErr w:type="spellEnd"/>
      <w:r w:rsidRPr="00A14B76">
        <w:rPr>
          <w:rFonts w:ascii="Book Antiqua" w:hAnsi="Book Antiqua"/>
        </w:rPr>
        <w:t xml:space="preserve"> communications and other applicable rules.  The rules implementing these requirements are found, for the most part, in Articles 7 and 8 of the Commission’s Rules of Practice and Procedure.</w:t>
      </w:r>
    </w:p>
    <w:p w:rsidRPr="00A14B76" w:rsidR="005B113F" w:rsidRDefault="005B113F" w14:paraId="796BF2BD" w14:textId="77777777">
      <w:pPr>
        <w:rPr>
          <w:rFonts w:ascii="Book Antiqua" w:hAnsi="Book Antiqua"/>
        </w:rPr>
      </w:pPr>
    </w:p>
    <w:p w:rsidRPr="00A14B76" w:rsidR="005B113F" w:rsidRDefault="00F04B30" w14:paraId="3D4C29C2" w14:textId="33CE0260">
      <w:pPr>
        <w:rPr>
          <w:rFonts w:ascii="Book Antiqua" w:hAnsi="Book Antiqua"/>
        </w:rPr>
      </w:pPr>
      <w:r w:rsidRPr="00A14B76">
        <w:rPr>
          <w:rFonts w:ascii="Book Antiqua" w:hAnsi="Book Antiqua"/>
        </w:rPr>
        <w:t>Rule 7.1 requires the Commission to preliminarily determine, for a proceeding initiated by application, the proceeding’s category</w:t>
      </w:r>
      <w:r w:rsidRPr="00A14B76" w:rsidR="001B116D">
        <w:rPr>
          <w:rFonts w:ascii="Book Antiqua" w:hAnsi="Book Antiqua"/>
        </w:rPr>
        <w:t>.</w:t>
      </w:r>
      <w:r w:rsidRPr="00A14B76">
        <w:rPr>
          <w:rFonts w:ascii="Book Antiqua" w:hAnsi="Book Antiqua"/>
        </w:rPr>
        <w:t xml:space="preserve">  The Commission has reviewed the initial pleading of the utility applicants and makes the preliminary determinations of category as shown in the attached Preliminary Determination Schedule, consistent with the requirements of Rule 7.1.</w:t>
      </w:r>
    </w:p>
    <w:p w:rsidRPr="00A14B76" w:rsidR="005B113F" w:rsidRDefault="005B113F" w14:paraId="2DEABCF0" w14:textId="77777777">
      <w:pPr>
        <w:rPr>
          <w:rFonts w:ascii="Book Antiqua" w:hAnsi="Book Antiqua"/>
        </w:rPr>
      </w:pPr>
    </w:p>
    <w:p w:rsidRPr="00A14B76" w:rsidR="005B113F" w:rsidRDefault="00F04B30" w14:paraId="215F0547" w14:textId="77777777">
      <w:pPr>
        <w:rPr>
          <w:rFonts w:ascii="Book Antiqua" w:hAnsi="Book Antiqua"/>
        </w:rPr>
      </w:pPr>
      <w:r w:rsidRPr="00A14B76">
        <w:rPr>
          <w:rFonts w:ascii="Book Antiqua" w:hAnsi="Book Antiqua"/>
        </w:rPr>
        <w:t>No public review or comment is required for this resolution pursuant to Rule 14.7.</w:t>
      </w:r>
    </w:p>
    <w:p w:rsidRPr="00A14B76" w:rsidR="005B113F" w:rsidRDefault="005B113F" w14:paraId="555A3036" w14:textId="77777777">
      <w:pPr>
        <w:rPr>
          <w:rFonts w:ascii="Book Antiqua" w:hAnsi="Book Antiqua"/>
        </w:rPr>
      </w:pPr>
    </w:p>
    <w:p w:rsidRPr="00A14B76" w:rsidR="005B113F" w:rsidRDefault="00F04B30" w14:paraId="7FF86307" w14:textId="77777777">
      <w:pPr>
        <w:rPr>
          <w:rFonts w:ascii="Book Antiqua" w:hAnsi="Book Antiqua"/>
        </w:rPr>
      </w:pPr>
      <w:r w:rsidRPr="00A14B76">
        <w:rPr>
          <w:rFonts w:ascii="Book Antiqua" w:hAnsi="Book Antiqua"/>
          <w:b/>
        </w:rPr>
        <w:t xml:space="preserve">IT IS </w:t>
      </w:r>
      <w:proofErr w:type="gramStart"/>
      <w:r w:rsidRPr="00A14B76">
        <w:rPr>
          <w:rFonts w:ascii="Book Antiqua" w:hAnsi="Book Antiqua"/>
          <w:b/>
        </w:rPr>
        <w:t>ORDERED</w:t>
      </w:r>
      <w:r w:rsidRPr="00A14B76">
        <w:rPr>
          <w:rFonts w:ascii="Book Antiqua" w:hAnsi="Book Antiqua"/>
        </w:rPr>
        <w:t xml:space="preserve"> that</w:t>
      </w:r>
      <w:proofErr w:type="gramEnd"/>
      <w:r w:rsidRPr="00A14B76">
        <w:rPr>
          <w:rFonts w:ascii="Book Antiqua" w:hAnsi="Book Antiqua"/>
        </w:rPr>
        <w:t>:</w:t>
      </w:r>
    </w:p>
    <w:p w:rsidRPr="00A14B76" w:rsidR="005B113F" w:rsidRDefault="005B113F" w14:paraId="76FBF475" w14:textId="77777777">
      <w:pPr>
        <w:rPr>
          <w:rFonts w:ascii="Book Antiqua" w:hAnsi="Book Antiqua"/>
        </w:rPr>
      </w:pPr>
    </w:p>
    <w:p w:rsidRPr="00A14B76" w:rsidR="005B113F" w:rsidRDefault="00F04B30" w14:paraId="3ADE2284" w14:textId="013DE902">
      <w:pPr>
        <w:pStyle w:val="num1"/>
        <w:numPr>
          <w:ilvl w:val="0"/>
          <w:numId w:val="2"/>
        </w:numPr>
        <w:tabs>
          <w:tab w:val="left" w:pos="360"/>
        </w:tabs>
        <w:spacing w:after="120" w:line="240" w:lineRule="auto"/>
        <w:ind w:left="0" w:firstLine="0"/>
        <w:rPr>
          <w:rFonts w:ascii="Book Antiqua" w:hAnsi="Book Antiqua"/>
          <w:sz w:val="24"/>
          <w:szCs w:val="24"/>
        </w:rPr>
      </w:pPr>
      <w:r w:rsidRPr="00A14B76">
        <w:rPr>
          <w:rFonts w:ascii="Book Antiqua" w:hAnsi="Book Antiqua"/>
          <w:sz w:val="24"/>
          <w:szCs w:val="24"/>
        </w:rPr>
        <w:t>The category for each proceeding initiated by application listed in the attached Schedule of Preliminary Determinations are preliminarily determined, as noted.</w:t>
      </w:r>
    </w:p>
    <w:p w:rsidRPr="00A14B76" w:rsidR="005B113F" w:rsidRDefault="00F04B30" w14:paraId="76DEFF16" w14:textId="77777777">
      <w:pPr>
        <w:pStyle w:val="num1"/>
        <w:keepNext/>
        <w:numPr>
          <w:ilvl w:val="0"/>
          <w:numId w:val="2"/>
        </w:numPr>
        <w:tabs>
          <w:tab w:val="left" w:pos="360"/>
        </w:tabs>
        <w:spacing w:after="120" w:line="240" w:lineRule="auto"/>
        <w:ind w:left="0" w:firstLine="0"/>
        <w:rPr>
          <w:rFonts w:ascii="Book Antiqua" w:hAnsi="Book Antiqua"/>
          <w:sz w:val="24"/>
          <w:szCs w:val="24"/>
        </w:rPr>
      </w:pPr>
      <w:r w:rsidRPr="00A14B76">
        <w:rPr>
          <w:rFonts w:ascii="Book Antiqua" w:hAnsi="Book Antiqua"/>
          <w:sz w:val="24"/>
          <w:szCs w:val="24"/>
        </w:rPr>
        <w:lastRenderedPageBreak/>
        <w:t>This resolution is effective today.</w:t>
      </w:r>
    </w:p>
    <w:p w:rsidRPr="00A14B76" w:rsidR="005B113F" w:rsidRDefault="005B113F" w14:paraId="63ECE6BA" w14:textId="77777777">
      <w:pPr>
        <w:keepNext/>
        <w:rPr>
          <w:rFonts w:ascii="Book Antiqua" w:hAnsi="Book Antiqua"/>
        </w:rPr>
      </w:pPr>
    </w:p>
    <w:p w:rsidRPr="008C1693" w:rsidR="005B113F" w:rsidRDefault="00F04B30" w14:paraId="125C5174" w14:textId="0397633A">
      <w:pPr>
        <w:keepNext/>
        <w:rPr>
          <w:rFonts w:ascii="Book Antiqua" w:hAnsi="Book Antiqua"/>
        </w:rPr>
      </w:pPr>
      <w:r w:rsidRPr="00A14B76">
        <w:rPr>
          <w:rFonts w:ascii="Book Antiqua" w:hAnsi="Book Antiqua"/>
        </w:rPr>
        <w:t xml:space="preserve">I </w:t>
      </w:r>
      <w:r w:rsidRPr="008C1693">
        <w:rPr>
          <w:rFonts w:ascii="Book Antiqua" w:hAnsi="Book Antiqua"/>
        </w:rPr>
        <w:t xml:space="preserve">certify that the foregoing resolution was duly introduced, passed, and adopted at a conference of the Public Utilities Commission of the State of California held on </w:t>
      </w:r>
      <w:r w:rsidR="00370E73">
        <w:rPr>
          <w:rFonts w:ascii="Book Antiqua" w:hAnsi="Book Antiqua"/>
        </w:rPr>
        <w:t>DATE</w:t>
      </w:r>
      <w:r w:rsidRPr="00AC3D70">
        <w:rPr>
          <w:rFonts w:ascii="Book Antiqua" w:hAnsi="Book Antiqua"/>
        </w:rPr>
        <w:t>, the</w:t>
      </w:r>
      <w:r w:rsidRPr="008C1693">
        <w:rPr>
          <w:rFonts w:ascii="Book Antiqua" w:hAnsi="Book Antiqua"/>
        </w:rPr>
        <w:t xml:space="preserve"> following Commissioners voting favorably thereon:</w:t>
      </w:r>
    </w:p>
    <w:p w:rsidRPr="008C1693" w:rsidR="00FD3B90" w:rsidP="008C1693" w:rsidRDefault="00FD3B90" w14:paraId="610A3B38" w14:textId="77777777">
      <w:pPr>
        <w:spacing w:line="360" w:lineRule="auto"/>
        <w:rPr>
          <w:rFonts w:ascii="Book Antiqua" w:hAnsi="Book Antiqua"/>
        </w:rPr>
      </w:pPr>
    </w:p>
    <w:p w:rsidRPr="00A77D50" w:rsidR="00A77D50" w:rsidP="00370E73" w:rsidRDefault="00840228" w14:paraId="29C6DB3F" w14:textId="61C654E0">
      <w:pPr>
        <w:pStyle w:val="standard"/>
        <w:tabs>
          <w:tab w:val="left" w:pos="3510"/>
        </w:tabs>
        <w:spacing w:line="240" w:lineRule="auto"/>
        <w:ind w:left="3690"/>
        <w:rPr>
          <w:rFonts w:ascii="Book Antiqua" w:hAnsi="Book Antiqua"/>
          <w:szCs w:val="24"/>
        </w:rPr>
      </w:pPr>
      <w:r>
        <w:rPr>
          <w:rFonts w:ascii="Book Antiqua" w:hAnsi="Book Antiqua"/>
          <w:szCs w:val="24"/>
        </w:rPr>
        <w:tab/>
      </w:r>
    </w:p>
    <w:p w:rsidRPr="008C1693" w:rsidR="003417D7" w:rsidP="00A77D50" w:rsidRDefault="003417D7" w14:paraId="560044A7" w14:textId="77777777">
      <w:pPr>
        <w:pStyle w:val="standard"/>
        <w:tabs>
          <w:tab w:val="left" w:pos="3510"/>
        </w:tabs>
        <w:spacing w:line="240" w:lineRule="auto"/>
        <w:ind w:left="3690" w:firstLine="0"/>
        <w:rPr>
          <w:rFonts w:ascii="Book Antiqua" w:hAnsi="Book Antiqua"/>
          <w:sz w:val="26"/>
          <w:szCs w:val="26"/>
        </w:rPr>
      </w:pPr>
    </w:p>
    <w:p w:rsidRPr="008C1693" w:rsidR="003E6E4C" w:rsidP="008C1693" w:rsidRDefault="003E6E4C" w14:paraId="338E8781" w14:textId="77777777">
      <w:pPr>
        <w:spacing w:line="360" w:lineRule="auto"/>
        <w:rPr>
          <w:rFonts w:ascii="Book Antiqua" w:hAnsi="Book Antiqua"/>
        </w:rPr>
      </w:pPr>
    </w:p>
    <w:p w:rsidRPr="00D041B0" w:rsidR="00EB4757" w:rsidP="00D041B0" w:rsidRDefault="00EB4757" w14:paraId="2CF54E3B" w14:textId="77777777">
      <w:pPr>
        <w:sectPr w:rsidRPr="00D041B0" w:rsidR="00EB4757" w:rsidSect="009755A5">
          <w:headerReference w:type="default" r:id="rId7"/>
          <w:footerReference w:type="default" r:id="rId8"/>
          <w:footerReference w:type="first" r:id="rId9"/>
          <w:type w:val="continuous"/>
          <w:pgSz w:w="12240" w:h="15840" w:code="1"/>
          <w:pgMar w:top="1440" w:right="1440" w:bottom="1440" w:left="1440" w:header="720" w:footer="720" w:gutter="0"/>
          <w:cols w:space="720"/>
          <w:titlePg/>
          <w:docGrid w:linePitch="326"/>
        </w:sectPr>
      </w:pPr>
    </w:p>
    <w:tbl>
      <w:tblPr>
        <w:tblW w:w="0" w:type="auto"/>
        <w:tblInd w:w="-270" w:type="dxa"/>
        <w:tblLayout w:type="fixed"/>
        <w:tblCellMar>
          <w:left w:w="115" w:type="dxa"/>
          <w:right w:w="115" w:type="dxa"/>
        </w:tblCellMar>
        <w:tblLook w:val="0000" w:firstRow="0" w:lastRow="0" w:firstColumn="0" w:lastColumn="0" w:noHBand="0" w:noVBand="0"/>
      </w:tblPr>
      <w:tblGrid>
        <w:gridCol w:w="5040"/>
        <w:gridCol w:w="25"/>
        <w:gridCol w:w="1415"/>
        <w:gridCol w:w="25"/>
        <w:gridCol w:w="1415"/>
        <w:gridCol w:w="25"/>
        <w:gridCol w:w="1415"/>
        <w:gridCol w:w="25"/>
      </w:tblGrid>
      <w:tr w:rsidRPr="00D34395" w:rsidR="00D34395" w:rsidTr="006B5BAC" w14:paraId="5EFEDF2B" w14:textId="77777777">
        <w:tc>
          <w:tcPr>
            <w:tcW w:w="5065"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4915ABA8" w14:textId="77777777">
            <w:pPr>
              <w:rPr>
                <w:rFonts w:ascii="Times New Roman" w:hAnsi="Times New Roman"/>
                <w:sz w:val="20"/>
              </w:rPr>
            </w:pPr>
            <w:r w:rsidRPr="00D34395">
              <w:rPr>
                <w:rFonts w:ascii="Times New Roman" w:hAnsi="Times New Roman"/>
                <w:b/>
                <w:bCs/>
                <w:sz w:val="20"/>
              </w:rPr>
              <w:lastRenderedPageBreak/>
              <w:t xml:space="preserve">A26-08-020 </w:t>
            </w:r>
            <w:r w:rsidRPr="00D34395">
              <w:rPr>
                <w:rFonts w:ascii="Times New Roman" w:hAnsi="Times New Roman"/>
                <w:sz w:val="20"/>
              </w:rPr>
              <w:br/>
              <w:t>Crimson California Pipeline L.P., In the Matter of the Application of Crimson California Pipeline L.P. (PLC-26) for Authority to Increase Rates for Its Crude Oil Pipeline Services. (SOUTHERN CALIFORNIA)</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5F673108" w14:textId="77777777">
            <w:pPr>
              <w:jc w:val="center"/>
              <w:rPr>
                <w:rFonts w:ascii="Times New Roman" w:hAnsi="Times New Roman"/>
                <w:sz w:val="20"/>
              </w:rPr>
            </w:pPr>
            <w:proofErr w:type="spellStart"/>
            <w:r w:rsidRPr="00D34395">
              <w:rPr>
                <w:rFonts w:ascii="Times New Roman" w:hAnsi="Times New Roman"/>
                <w:sz w:val="20"/>
              </w:rPr>
              <w:t>Ratesetting</w:t>
            </w:r>
            <w:proofErr w:type="spellEnd"/>
            <w:r w:rsidRPr="00D34395">
              <w:rPr>
                <w:rFonts w:ascii="Times New Roman" w:hAnsi="Times New Roman"/>
                <w:sz w:val="20"/>
              </w:rPr>
              <w:t xml:space="preserve"> </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14D0FA6B" w14:textId="77777777">
            <w:pPr>
              <w:jc w:val="center"/>
              <w:rPr>
                <w:rFonts w:ascii="Times New Roman" w:hAnsi="Times New Roman"/>
                <w:sz w:val="20"/>
              </w:rPr>
            </w:pPr>
            <w:proofErr w:type="spellStart"/>
            <w:r w:rsidRPr="00D34395">
              <w:rPr>
                <w:rFonts w:ascii="Times New Roman" w:hAnsi="Times New Roman"/>
                <w:sz w:val="20"/>
              </w:rPr>
              <w:t>Ratesetting</w:t>
            </w:r>
            <w:proofErr w:type="spellEnd"/>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30238DAC" w14:textId="77777777">
            <w:pPr>
              <w:jc w:val="center"/>
              <w:rPr>
                <w:rFonts w:ascii="Times New Roman" w:hAnsi="Times New Roman"/>
                <w:sz w:val="20"/>
              </w:rPr>
            </w:pPr>
          </w:p>
        </w:tc>
      </w:tr>
      <w:tr w:rsidRPr="00D34395" w:rsidR="00D34395" w:rsidTr="006B5BAC" w14:paraId="271C75CA" w14:textId="77777777">
        <w:tc>
          <w:tcPr>
            <w:tcW w:w="5065"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4F99C21C" w14:textId="77777777">
            <w:pPr>
              <w:rPr>
                <w:rFonts w:ascii="Times New Roman" w:hAnsi="Times New Roman"/>
                <w:sz w:val="20"/>
              </w:rPr>
            </w:pPr>
            <w:r w:rsidRPr="00D34395">
              <w:rPr>
                <w:rFonts w:ascii="Times New Roman" w:hAnsi="Times New Roman"/>
                <w:b/>
                <w:bCs/>
                <w:sz w:val="20"/>
              </w:rPr>
              <w:t xml:space="preserve">A26-09-001 </w:t>
            </w:r>
            <w:r w:rsidRPr="00D34395">
              <w:rPr>
                <w:rFonts w:ascii="Times New Roman" w:hAnsi="Times New Roman"/>
                <w:sz w:val="20"/>
              </w:rPr>
              <w:br/>
              <w:t>Central Coast Community Energy, Application of Central Coast Community Energy for Compliance Review of its Administration of the Bioenergy Market Adjusting Tariff Program for the Period September 1, 2025 through August 31, 2026.</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58B89F30" w14:textId="77777777">
            <w:pPr>
              <w:jc w:val="center"/>
              <w:rPr>
                <w:rFonts w:ascii="Times New Roman" w:hAnsi="Times New Roman"/>
                <w:sz w:val="20"/>
              </w:rPr>
            </w:pPr>
            <w:proofErr w:type="spellStart"/>
            <w:r w:rsidRPr="00D34395">
              <w:rPr>
                <w:rFonts w:ascii="Times New Roman" w:hAnsi="Times New Roman"/>
                <w:sz w:val="20"/>
              </w:rPr>
              <w:t>Ratesetting</w:t>
            </w:r>
            <w:proofErr w:type="spellEnd"/>
            <w:r w:rsidRPr="00D34395">
              <w:rPr>
                <w:rFonts w:ascii="Times New Roman" w:hAnsi="Times New Roman"/>
                <w:sz w:val="20"/>
              </w:rPr>
              <w:t xml:space="preserve"> </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3DBFC74F" w14:textId="77777777">
            <w:pPr>
              <w:jc w:val="center"/>
              <w:rPr>
                <w:rFonts w:ascii="Times New Roman" w:hAnsi="Times New Roman"/>
                <w:sz w:val="20"/>
              </w:rPr>
            </w:pPr>
            <w:proofErr w:type="spellStart"/>
            <w:r w:rsidRPr="00D34395">
              <w:rPr>
                <w:rFonts w:ascii="Times New Roman" w:hAnsi="Times New Roman"/>
                <w:sz w:val="20"/>
              </w:rPr>
              <w:t>Ratesetting</w:t>
            </w:r>
            <w:proofErr w:type="spellEnd"/>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014DF77F" w14:textId="77777777">
            <w:pPr>
              <w:jc w:val="center"/>
              <w:rPr>
                <w:rFonts w:ascii="Times New Roman" w:hAnsi="Times New Roman"/>
                <w:sz w:val="20"/>
              </w:rPr>
            </w:pPr>
          </w:p>
        </w:tc>
      </w:tr>
      <w:tr w:rsidRPr="00D34395" w:rsidR="00D34395" w:rsidTr="006B5BAC" w14:paraId="3CAB335F" w14:textId="77777777">
        <w:tc>
          <w:tcPr>
            <w:tcW w:w="5065"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533EFE95" w14:textId="77777777">
            <w:pPr>
              <w:rPr>
                <w:rFonts w:ascii="Times New Roman" w:hAnsi="Times New Roman"/>
                <w:sz w:val="20"/>
              </w:rPr>
            </w:pPr>
            <w:r w:rsidRPr="00D34395">
              <w:rPr>
                <w:rFonts w:ascii="Times New Roman" w:hAnsi="Times New Roman"/>
                <w:b/>
                <w:bCs/>
                <w:sz w:val="20"/>
              </w:rPr>
              <w:t xml:space="preserve">A26-09-002 </w:t>
            </w:r>
            <w:r w:rsidRPr="00D34395">
              <w:rPr>
                <w:rFonts w:ascii="Times New Roman" w:hAnsi="Times New Roman"/>
                <w:sz w:val="20"/>
              </w:rPr>
              <w:br/>
              <w:t>Pioneer Community Energy, Application of Pioneer Community Energy for Compliance Review of its Administration of the Bioenergy Market Adjusting Tariff Program for the Period September 1, 2025 through September 1, 2026.</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32B98D12" w14:textId="77777777">
            <w:pPr>
              <w:jc w:val="center"/>
              <w:rPr>
                <w:rFonts w:ascii="Times New Roman" w:hAnsi="Times New Roman"/>
                <w:sz w:val="20"/>
              </w:rPr>
            </w:pPr>
            <w:proofErr w:type="spellStart"/>
            <w:r w:rsidRPr="00D34395">
              <w:rPr>
                <w:rFonts w:ascii="Times New Roman" w:hAnsi="Times New Roman"/>
                <w:sz w:val="20"/>
              </w:rPr>
              <w:t>Ratesetting</w:t>
            </w:r>
            <w:proofErr w:type="spellEnd"/>
            <w:r w:rsidRPr="00D34395">
              <w:rPr>
                <w:rFonts w:ascii="Times New Roman" w:hAnsi="Times New Roman"/>
                <w:sz w:val="20"/>
              </w:rPr>
              <w:t xml:space="preserve"> </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1365B772" w14:textId="77777777">
            <w:pPr>
              <w:jc w:val="center"/>
              <w:rPr>
                <w:rFonts w:ascii="Times New Roman" w:hAnsi="Times New Roman"/>
                <w:sz w:val="20"/>
              </w:rPr>
            </w:pPr>
            <w:proofErr w:type="spellStart"/>
            <w:r w:rsidRPr="00D34395">
              <w:rPr>
                <w:rFonts w:ascii="Times New Roman" w:hAnsi="Times New Roman"/>
                <w:sz w:val="20"/>
              </w:rPr>
              <w:t>Ratesetting</w:t>
            </w:r>
            <w:proofErr w:type="spellEnd"/>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403B43F7" w14:textId="77777777">
            <w:pPr>
              <w:jc w:val="center"/>
              <w:rPr>
                <w:rFonts w:ascii="Times New Roman" w:hAnsi="Times New Roman"/>
                <w:sz w:val="20"/>
              </w:rPr>
            </w:pPr>
          </w:p>
        </w:tc>
      </w:tr>
      <w:tr w:rsidRPr="00D34395" w:rsidR="00D34395" w:rsidTr="006B5BAC" w14:paraId="2339BC9D" w14:textId="77777777">
        <w:tc>
          <w:tcPr>
            <w:tcW w:w="5065"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3E284F35" w14:textId="77777777">
            <w:pPr>
              <w:rPr>
                <w:rFonts w:ascii="Times New Roman" w:hAnsi="Times New Roman"/>
                <w:sz w:val="20"/>
              </w:rPr>
            </w:pPr>
            <w:r w:rsidRPr="00D34395">
              <w:rPr>
                <w:rFonts w:ascii="Times New Roman" w:hAnsi="Times New Roman"/>
                <w:b/>
                <w:bCs/>
                <w:sz w:val="20"/>
              </w:rPr>
              <w:t xml:space="preserve">A26-09-016 </w:t>
            </w:r>
            <w:r w:rsidRPr="00D34395">
              <w:rPr>
                <w:rFonts w:ascii="Times New Roman" w:hAnsi="Times New Roman"/>
                <w:sz w:val="20"/>
              </w:rPr>
              <w:br/>
              <w:t>Center for Accessible Technology, Application of Center for Accessible Technology Requesting Intervenor Compensation for Substantial Contribution to Resolution E-5468.</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2B7381FE" w14:textId="77777777">
            <w:pPr>
              <w:jc w:val="center"/>
              <w:rPr>
                <w:rFonts w:ascii="Times New Roman" w:hAnsi="Times New Roman"/>
                <w:sz w:val="20"/>
              </w:rPr>
            </w:pPr>
            <w:r w:rsidRPr="00D34395">
              <w:rPr>
                <w:rFonts w:ascii="Times New Roman" w:hAnsi="Times New Roman"/>
                <w:sz w:val="20"/>
              </w:rPr>
              <w:t xml:space="preserve">Quasi-legislative </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094EA9AB" w14:textId="77777777">
            <w:pPr>
              <w:jc w:val="center"/>
              <w:rPr>
                <w:rFonts w:ascii="Times New Roman" w:hAnsi="Times New Roman"/>
                <w:sz w:val="20"/>
              </w:rPr>
            </w:pPr>
            <w:proofErr w:type="spellStart"/>
            <w:r w:rsidRPr="00D34395">
              <w:rPr>
                <w:rFonts w:ascii="Times New Roman" w:hAnsi="Times New Roman"/>
                <w:sz w:val="20"/>
              </w:rPr>
              <w:t>Ratesetting</w:t>
            </w:r>
            <w:proofErr w:type="spellEnd"/>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29CFC809" w14:textId="77777777">
            <w:pPr>
              <w:jc w:val="center"/>
              <w:rPr>
                <w:rFonts w:ascii="Times New Roman" w:hAnsi="Times New Roman"/>
                <w:sz w:val="20"/>
              </w:rPr>
            </w:pPr>
          </w:p>
        </w:tc>
      </w:tr>
      <w:tr w:rsidRPr="00D34395" w:rsidR="00D34395" w:rsidTr="006B5BAC" w14:paraId="59A28DBD" w14:textId="77777777">
        <w:trPr>
          <w:gridAfter w:val="1"/>
          <w:wAfter w:w="25" w:type="dxa"/>
        </w:trPr>
        <w:tc>
          <w:tcPr>
            <w:tcW w:w="5040" w:type="dxa"/>
            <w:tcBorders>
              <w:top w:val="single" w:color="auto" w:sz="6" w:space="0"/>
              <w:left w:val="single" w:color="auto" w:sz="6" w:space="0"/>
              <w:bottom w:val="single" w:color="auto" w:sz="6" w:space="0"/>
              <w:right w:val="single" w:color="auto" w:sz="6" w:space="0"/>
            </w:tcBorders>
          </w:tcPr>
          <w:p w:rsidRPr="00D34395" w:rsidR="00D34395" w:rsidP="006B5BAC" w:rsidRDefault="00D34395" w14:paraId="633CE0C5" w14:textId="77777777">
            <w:pPr>
              <w:rPr>
                <w:rFonts w:ascii="Times New Roman" w:hAnsi="Times New Roman"/>
                <w:sz w:val="20"/>
              </w:rPr>
            </w:pPr>
            <w:r w:rsidRPr="00D34395">
              <w:rPr>
                <w:rFonts w:ascii="Times New Roman" w:hAnsi="Times New Roman"/>
                <w:b/>
                <w:bCs/>
                <w:sz w:val="20"/>
              </w:rPr>
              <w:t xml:space="preserve">A26-09-017 </w:t>
            </w:r>
            <w:r w:rsidRPr="00D34395">
              <w:rPr>
                <w:rFonts w:ascii="Times New Roman" w:hAnsi="Times New Roman"/>
                <w:sz w:val="20"/>
              </w:rPr>
              <w:br/>
              <w:t xml:space="preserve">Kerman Telephone Co., Application of Kerman Telephone Co. (U1012C) For an Order Authorizing the Issuance of Notes </w:t>
            </w:r>
            <w:proofErr w:type="gramStart"/>
            <w:r w:rsidRPr="00D34395">
              <w:rPr>
                <w:rFonts w:ascii="Times New Roman" w:hAnsi="Times New Roman"/>
                <w:sz w:val="20"/>
              </w:rPr>
              <w:t>In</w:t>
            </w:r>
            <w:proofErr w:type="gramEnd"/>
            <w:r w:rsidRPr="00D34395">
              <w:rPr>
                <w:rFonts w:ascii="Times New Roman" w:hAnsi="Times New Roman"/>
                <w:sz w:val="20"/>
              </w:rPr>
              <w:t xml:space="preserve"> an Amount Not Exceeding $9,089,500 And Execution of </w:t>
            </w:r>
            <w:proofErr w:type="gramStart"/>
            <w:r w:rsidRPr="00D34395">
              <w:rPr>
                <w:rFonts w:ascii="Times New Roman" w:hAnsi="Times New Roman"/>
                <w:sz w:val="20"/>
              </w:rPr>
              <w:t>A</w:t>
            </w:r>
            <w:proofErr w:type="gramEnd"/>
            <w:r w:rsidRPr="00D34395">
              <w:rPr>
                <w:rFonts w:ascii="Times New Roman" w:hAnsi="Times New Roman"/>
                <w:sz w:val="20"/>
              </w:rPr>
              <w:t xml:space="preserve"> Related Agreement and Supplemental Security Agreements.</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3187CD1E" w14:textId="77777777">
            <w:pPr>
              <w:jc w:val="center"/>
              <w:rPr>
                <w:rFonts w:ascii="Times New Roman" w:hAnsi="Times New Roman"/>
                <w:sz w:val="20"/>
              </w:rPr>
            </w:pPr>
            <w:proofErr w:type="spellStart"/>
            <w:r w:rsidRPr="00D34395">
              <w:rPr>
                <w:rFonts w:ascii="Times New Roman" w:hAnsi="Times New Roman"/>
                <w:sz w:val="20"/>
              </w:rPr>
              <w:t>Ratesetting</w:t>
            </w:r>
            <w:proofErr w:type="spellEnd"/>
            <w:r w:rsidRPr="00D34395">
              <w:rPr>
                <w:rFonts w:ascii="Times New Roman" w:hAnsi="Times New Roman"/>
                <w:sz w:val="20"/>
              </w:rPr>
              <w:t xml:space="preserve"> </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41D4D2C9" w14:textId="77777777">
            <w:pPr>
              <w:jc w:val="center"/>
              <w:rPr>
                <w:rFonts w:ascii="Times New Roman" w:hAnsi="Times New Roman"/>
                <w:sz w:val="20"/>
              </w:rPr>
            </w:pPr>
            <w:proofErr w:type="spellStart"/>
            <w:r w:rsidRPr="00D34395">
              <w:rPr>
                <w:rFonts w:ascii="Times New Roman" w:hAnsi="Times New Roman"/>
                <w:sz w:val="20"/>
              </w:rPr>
              <w:t>Ratesetting</w:t>
            </w:r>
            <w:proofErr w:type="spellEnd"/>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1CA74F86" w14:textId="77777777">
            <w:pPr>
              <w:jc w:val="center"/>
              <w:rPr>
                <w:rFonts w:ascii="Times New Roman" w:hAnsi="Times New Roman"/>
                <w:sz w:val="20"/>
              </w:rPr>
            </w:pPr>
          </w:p>
        </w:tc>
      </w:tr>
      <w:tr w:rsidRPr="00D34395" w:rsidR="00D34395" w:rsidTr="006B5BAC" w14:paraId="0B75249F" w14:textId="77777777">
        <w:trPr>
          <w:gridAfter w:val="1"/>
          <w:wAfter w:w="25" w:type="dxa"/>
        </w:trPr>
        <w:tc>
          <w:tcPr>
            <w:tcW w:w="5040" w:type="dxa"/>
            <w:tcBorders>
              <w:top w:val="single" w:color="auto" w:sz="6" w:space="0"/>
              <w:left w:val="single" w:color="auto" w:sz="6" w:space="0"/>
              <w:bottom w:val="single" w:color="auto" w:sz="6" w:space="0"/>
              <w:right w:val="single" w:color="auto" w:sz="6" w:space="0"/>
            </w:tcBorders>
          </w:tcPr>
          <w:p w:rsidRPr="00D34395" w:rsidR="00D34395" w:rsidP="006B5BAC" w:rsidRDefault="00D34395" w14:paraId="1A7695AC" w14:textId="77777777">
            <w:pPr>
              <w:rPr>
                <w:rFonts w:ascii="Times New Roman" w:hAnsi="Times New Roman"/>
                <w:sz w:val="20"/>
              </w:rPr>
            </w:pPr>
            <w:r w:rsidRPr="00D34395">
              <w:rPr>
                <w:rFonts w:ascii="Times New Roman" w:hAnsi="Times New Roman"/>
                <w:b/>
                <w:bCs/>
                <w:sz w:val="20"/>
              </w:rPr>
              <w:t xml:space="preserve">A26-09-018 </w:t>
            </w:r>
            <w:r w:rsidRPr="00D34395">
              <w:rPr>
                <w:rFonts w:ascii="Times New Roman" w:hAnsi="Times New Roman"/>
                <w:sz w:val="20"/>
              </w:rPr>
              <w:br/>
              <w:t xml:space="preserve">ASPIRE FIBER OPCO INC., Application of ASPIRE FIBER </w:t>
            </w:r>
            <w:proofErr w:type="spellStart"/>
            <w:r w:rsidRPr="00D34395">
              <w:rPr>
                <w:rFonts w:ascii="Times New Roman" w:hAnsi="Times New Roman"/>
                <w:sz w:val="20"/>
              </w:rPr>
              <w:t>OpCo</w:t>
            </w:r>
            <w:proofErr w:type="spellEnd"/>
            <w:r w:rsidRPr="00D34395">
              <w:rPr>
                <w:rFonts w:ascii="Times New Roman" w:hAnsi="Times New Roman"/>
                <w:sz w:val="20"/>
              </w:rPr>
              <w:t xml:space="preserve"> Inc. for a Certificate of Public Convenience and Necessity to Provide Fixed Interconnected VoIP services.</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525895DD" w14:textId="77777777">
            <w:pPr>
              <w:jc w:val="center"/>
              <w:rPr>
                <w:rFonts w:ascii="Times New Roman" w:hAnsi="Times New Roman"/>
                <w:sz w:val="20"/>
              </w:rPr>
            </w:pPr>
            <w:proofErr w:type="spellStart"/>
            <w:r w:rsidRPr="00D34395">
              <w:rPr>
                <w:rFonts w:ascii="Times New Roman" w:hAnsi="Times New Roman"/>
                <w:sz w:val="20"/>
              </w:rPr>
              <w:t>Ratesetting</w:t>
            </w:r>
            <w:proofErr w:type="spellEnd"/>
            <w:r w:rsidRPr="00D34395">
              <w:rPr>
                <w:rFonts w:ascii="Times New Roman" w:hAnsi="Times New Roman"/>
                <w:sz w:val="20"/>
              </w:rPr>
              <w:t xml:space="preserve"> </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2B7A29D6" w14:textId="77777777">
            <w:pPr>
              <w:jc w:val="center"/>
              <w:rPr>
                <w:rFonts w:ascii="Times New Roman" w:hAnsi="Times New Roman"/>
                <w:sz w:val="20"/>
              </w:rPr>
            </w:pPr>
            <w:proofErr w:type="spellStart"/>
            <w:r w:rsidRPr="00D34395">
              <w:rPr>
                <w:rFonts w:ascii="Times New Roman" w:hAnsi="Times New Roman"/>
                <w:sz w:val="20"/>
              </w:rPr>
              <w:t>Ratesetting</w:t>
            </w:r>
            <w:proofErr w:type="spellEnd"/>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08A3B576" w14:textId="77777777">
            <w:pPr>
              <w:jc w:val="center"/>
              <w:rPr>
                <w:rFonts w:ascii="Times New Roman" w:hAnsi="Times New Roman"/>
                <w:sz w:val="20"/>
              </w:rPr>
            </w:pPr>
          </w:p>
        </w:tc>
      </w:tr>
      <w:tr w:rsidRPr="00D34395" w:rsidR="00D34395" w:rsidTr="006B5BAC" w14:paraId="307EB752" w14:textId="77777777">
        <w:tc>
          <w:tcPr>
            <w:tcW w:w="5065"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0CACFFC5" w14:textId="77777777">
            <w:pPr>
              <w:rPr>
                <w:rFonts w:ascii="Times New Roman" w:hAnsi="Times New Roman"/>
                <w:sz w:val="20"/>
              </w:rPr>
            </w:pPr>
            <w:r w:rsidRPr="00D34395">
              <w:rPr>
                <w:rFonts w:ascii="Times New Roman" w:hAnsi="Times New Roman"/>
                <w:b/>
                <w:bCs/>
                <w:sz w:val="20"/>
              </w:rPr>
              <w:t xml:space="preserve">A26-09-019 </w:t>
            </w:r>
            <w:r w:rsidRPr="00D34395">
              <w:rPr>
                <w:rFonts w:ascii="Times New Roman" w:hAnsi="Times New Roman"/>
                <w:sz w:val="20"/>
              </w:rPr>
              <w:br/>
              <w:t>Southern California Edison Company, Application of Southern California Edison Company (U338E) regarding energy resource recovery account trigger mechanism.</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63DCDED0" w14:textId="77777777">
            <w:pPr>
              <w:jc w:val="center"/>
              <w:rPr>
                <w:rFonts w:ascii="Times New Roman" w:hAnsi="Times New Roman"/>
                <w:sz w:val="20"/>
              </w:rPr>
            </w:pPr>
            <w:proofErr w:type="spellStart"/>
            <w:r w:rsidRPr="00D34395">
              <w:rPr>
                <w:rFonts w:ascii="Times New Roman" w:hAnsi="Times New Roman"/>
                <w:sz w:val="20"/>
              </w:rPr>
              <w:t>Ratesetting</w:t>
            </w:r>
            <w:proofErr w:type="spellEnd"/>
            <w:r w:rsidRPr="00D34395">
              <w:rPr>
                <w:rFonts w:ascii="Times New Roman" w:hAnsi="Times New Roman"/>
                <w:sz w:val="20"/>
              </w:rPr>
              <w:t xml:space="preserve"> </w:t>
            </w:r>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2B5CBEE2" w14:textId="77777777">
            <w:pPr>
              <w:jc w:val="center"/>
              <w:rPr>
                <w:rFonts w:ascii="Times New Roman" w:hAnsi="Times New Roman"/>
                <w:sz w:val="20"/>
              </w:rPr>
            </w:pPr>
            <w:proofErr w:type="spellStart"/>
            <w:r w:rsidRPr="00D34395">
              <w:rPr>
                <w:rFonts w:ascii="Times New Roman" w:hAnsi="Times New Roman"/>
                <w:sz w:val="20"/>
              </w:rPr>
              <w:t>Ratesetting</w:t>
            </w:r>
            <w:proofErr w:type="spellEnd"/>
          </w:p>
        </w:tc>
        <w:tc>
          <w:tcPr>
            <w:tcW w:w="1440" w:type="dxa"/>
            <w:gridSpan w:val="2"/>
            <w:tcBorders>
              <w:top w:val="single" w:color="auto" w:sz="6" w:space="0"/>
              <w:left w:val="single" w:color="auto" w:sz="6" w:space="0"/>
              <w:bottom w:val="single" w:color="auto" w:sz="6" w:space="0"/>
              <w:right w:val="single" w:color="auto" w:sz="6" w:space="0"/>
            </w:tcBorders>
          </w:tcPr>
          <w:p w:rsidRPr="00D34395" w:rsidR="00D34395" w:rsidP="006B5BAC" w:rsidRDefault="00D34395" w14:paraId="2013BE78" w14:textId="77777777">
            <w:pPr>
              <w:jc w:val="center"/>
              <w:rPr>
                <w:rFonts w:ascii="Times New Roman" w:hAnsi="Times New Roman"/>
                <w:sz w:val="20"/>
              </w:rPr>
            </w:pPr>
            <w:r w:rsidRPr="00D34395">
              <w:rPr>
                <w:rFonts w:ascii="Times New Roman" w:hAnsi="Times New Roman"/>
                <w:sz w:val="20"/>
              </w:rPr>
              <w:t>YES</w:t>
            </w:r>
          </w:p>
        </w:tc>
      </w:tr>
    </w:tbl>
    <w:p w:rsidRPr="00D34395" w:rsidR="00D34395" w:rsidP="00D34395" w:rsidRDefault="00D34395" w14:paraId="084B8156" w14:textId="77777777">
      <w:pPr>
        <w:rPr>
          <w:rFonts w:ascii="Times New Roman" w:hAnsi="Times New Roman"/>
          <w:sz w:val="20"/>
        </w:rPr>
      </w:pPr>
    </w:p>
    <w:p w:rsidRPr="00D34395" w:rsidR="001648F0" w:rsidP="001648F0" w:rsidRDefault="001648F0" w14:paraId="58AFAE92" w14:textId="518D6806">
      <w:pPr>
        <w:tabs>
          <w:tab w:val="left" w:pos="3585"/>
        </w:tabs>
        <w:rPr>
          <w:rFonts w:ascii="Times New Roman" w:hAnsi="Times New Roman"/>
          <w:sz w:val="20"/>
        </w:rPr>
      </w:pPr>
    </w:p>
    <w:sectPr w:rsidRPr="00D34395" w:rsidR="001648F0" w:rsidSect="00D34395">
      <w:headerReference w:type="default"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A9B2E" w14:textId="77777777" w:rsidR="005F0B58" w:rsidRDefault="005F0B58">
      <w:r>
        <w:separator/>
      </w:r>
    </w:p>
  </w:endnote>
  <w:endnote w:type="continuationSeparator" w:id="0">
    <w:p w14:paraId="6F7BD65E" w14:textId="77777777" w:rsidR="005F0B58" w:rsidRDefault="005F0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Segoe UI Historic"/>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7ADC" w14:textId="170659D5" w:rsidR="00591E1E" w:rsidRPr="00591E1E" w:rsidRDefault="00591E1E" w:rsidP="00591E1E">
    <w:pPr>
      <w:pStyle w:val="Footer"/>
      <w:tabs>
        <w:tab w:val="clear" w:pos="4320"/>
        <w:tab w:val="center" w:pos="4680"/>
      </w:tabs>
      <w:jc w:val="center"/>
      <w:rPr>
        <w:rFonts w:ascii="Book Antiqua" w:hAnsi="Book Antiqua"/>
      </w:rPr>
    </w:pPr>
    <w:r w:rsidRPr="001648F0">
      <w:rPr>
        <w:rFonts w:ascii="Book Antiqua" w:hAnsi="Book Antiqua"/>
      </w:rPr>
      <w:t xml:space="preserve">- </w:t>
    </w:r>
    <w:r w:rsidRPr="001648F0">
      <w:rPr>
        <w:rStyle w:val="PageNumber"/>
        <w:rFonts w:ascii="Book Antiqua" w:hAnsi="Book Antiqua"/>
      </w:rPr>
      <w:fldChar w:fldCharType="begin"/>
    </w:r>
    <w:r w:rsidRPr="001648F0">
      <w:rPr>
        <w:rStyle w:val="PageNumber"/>
        <w:rFonts w:ascii="Book Antiqua" w:hAnsi="Book Antiqua"/>
      </w:rPr>
      <w:instrText xml:space="preserve"> PAGE </w:instrText>
    </w:r>
    <w:r w:rsidRPr="001648F0">
      <w:rPr>
        <w:rStyle w:val="PageNumber"/>
        <w:rFonts w:ascii="Book Antiqua" w:hAnsi="Book Antiqua"/>
      </w:rPr>
      <w:fldChar w:fldCharType="separate"/>
    </w:r>
    <w:r>
      <w:rPr>
        <w:rStyle w:val="PageNumber"/>
        <w:rFonts w:ascii="Book Antiqua" w:hAnsi="Book Antiqua"/>
      </w:rPr>
      <w:t>1</w:t>
    </w:r>
    <w:r w:rsidRPr="001648F0">
      <w:rPr>
        <w:rStyle w:val="PageNumber"/>
        <w:rFonts w:ascii="Book Antiqua" w:hAnsi="Book Antiqua"/>
      </w:rPr>
      <w:fldChar w:fldCharType="end"/>
    </w:r>
    <w:r w:rsidRPr="001648F0">
      <w:rPr>
        <w:rStyle w:val="PageNumber"/>
        <w:rFonts w:ascii="Book Antiqua" w:hAnsi="Book Antiqu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5FC6C" w14:textId="07158BD3" w:rsidR="00591E1E" w:rsidRPr="00591E1E" w:rsidRDefault="00B42C76" w:rsidP="00642538">
    <w:pPr>
      <w:pStyle w:val="Footer"/>
      <w:tabs>
        <w:tab w:val="clear" w:pos="4320"/>
        <w:tab w:val="center" w:pos="4680"/>
      </w:tabs>
      <w:rPr>
        <w:rFonts w:ascii="Book Antiqua" w:hAnsi="Book Antiqua"/>
      </w:rPr>
    </w:pPr>
    <w:r w:rsidRPr="00B42C76">
      <w:rPr>
        <w:rFonts w:ascii="Book Antiqua" w:hAnsi="Book Antiqua"/>
        <w:sz w:val="16"/>
        <w:szCs w:val="16"/>
      </w:rPr>
      <w:t>622927513</w:t>
    </w:r>
    <w:r w:rsidR="00642538">
      <w:rPr>
        <w:rFonts w:ascii="Book Antiqua" w:hAnsi="Book Antiqua"/>
      </w:rPr>
      <w:tab/>
    </w:r>
    <w:r w:rsidR="00591E1E" w:rsidRPr="001648F0">
      <w:rPr>
        <w:rFonts w:ascii="Book Antiqua" w:hAnsi="Book Antiqua"/>
      </w:rPr>
      <w:t xml:space="preserve">- </w:t>
    </w:r>
    <w:r w:rsidR="00591E1E" w:rsidRPr="001648F0">
      <w:rPr>
        <w:rStyle w:val="PageNumber"/>
        <w:rFonts w:ascii="Book Antiqua" w:hAnsi="Book Antiqua"/>
      </w:rPr>
      <w:fldChar w:fldCharType="begin"/>
    </w:r>
    <w:r w:rsidR="00591E1E" w:rsidRPr="001648F0">
      <w:rPr>
        <w:rStyle w:val="PageNumber"/>
        <w:rFonts w:ascii="Book Antiqua" w:hAnsi="Book Antiqua"/>
      </w:rPr>
      <w:instrText xml:space="preserve"> PAGE </w:instrText>
    </w:r>
    <w:r w:rsidR="00591E1E" w:rsidRPr="001648F0">
      <w:rPr>
        <w:rStyle w:val="PageNumber"/>
        <w:rFonts w:ascii="Book Antiqua" w:hAnsi="Book Antiqua"/>
      </w:rPr>
      <w:fldChar w:fldCharType="separate"/>
    </w:r>
    <w:r w:rsidR="00591E1E">
      <w:rPr>
        <w:rStyle w:val="PageNumber"/>
        <w:rFonts w:ascii="Book Antiqua" w:hAnsi="Book Antiqua"/>
      </w:rPr>
      <w:t>1</w:t>
    </w:r>
    <w:r w:rsidR="00591E1E" w:rsidRPr="001648F0">
      <w:rPr>
        <w:rStyle w:val="PageNumber"/>
        <w:rFonts w:ascii="Book Antiqua" w:hAnsi="Book Antiqua"/>
      </w:rPr>
      <w:fldChar w:fldCharType="end"/>
    </w:r>
    <w:r w:rsidR="00591E1E" w:rsidRPr="001648F0">
      <w:rPr>
        <w:rStyle w:val="PageNumber"/>
        <w:rFonts w:ascii="Book Antiqua" w:hAnsi="Book Antiqu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1" w:type="dxa"/>
      <w:tblLayout w:type="fixed"/>
      <w:tblCellMar>
        <w:left w:w="115" w:type="dxa"/>
        <w:right w:w="115" w:type="dxa"/>
      </w:tblCellMar>
      <w:tblLook w:val="0000" w:firstRow="0" w:lastRow="0" w:firstColumn="0" w:lastColumn="0" w:noHBand="0" w:noVBand="0"/>
    </w:tblPr>
    <w:tblGrid>
      <w:gridCol w:w="9216"/>
    </w:tblGrid>
    <w:tr w:rsidR="00D34395" w14:paraId="59106E1A" w14:textId="77777777">
      <w:tc>
        <w:tcPr>
          <w:tcW w:w="9216" w:type="dxa"/>
          <w:tcBorders>
            <w:top w:val="nil"/>
            <w:left w:val="nil"/>
            <w:bottom w:val="nil"/>
            <w:right w:val="nil"/>
          </w:tcBorders>
        </w:tcPr>
        <w:p w14:paraId="7933F379" w14:textId="77777777" w:rsidR="00D34395" w:rsidRDefault="00D34395">
          <w:pPr>
            <w:jc w:val="center"/>
            <w:rPr>
              <w:szCs w:val="24"/>
            </w:rPr>
          </w:pPr>
          <w:r>
            <w:rPr>
              <w:szCs w:val="24"/>
            </w:rPr>
            <w:t xml:space="preserve">- </w:t>
          </w:r>
          <w:r>
            <w:rPr>
              <w:szCs w:val="24"/>
            </w:rPr>
            <w:pgNum/>
          </w:r>
          <w:r>
            <w:rPr>
              <w:szCs w:val="24"/>
            </w:rPr>
            <w:t xml:space="preserve"> -</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D3B08" w14:textId="77777777" w:rsidR="005F0B58" w:rsidRDefault="005F0B58">
      <w:r>
        <w:separator/>
      </w:r>
    </w:p>
  </w:footnote>
  <w:footnote w:type="continuationSeparator" w:id="0">
    <w:p w14:paraId="708F8F0B" w14:textId="77777777" w:rsidR="005F0B58" w:rsidRDefault="005F0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9E1E" w14:textId="3AC9B1B2" w:rsidR="00642538" w:rsidRDefault="00317304" w:rsidP="00370E73">
    <w:pPr>
      <w:pStyle w:val="Header"/>
      <w:tabs>
        <w:tab w:val="clear" w:pos="4320"/>
        <w:tab w:val="clear" w:pos="8640"/>
        <w:tab w:val="right" w:pos="9180"/>
      </w:tabs>
      <w:jc w:val="right"/>
      <w:rPr>
        <w:rFonts w:ascii="Book Antiqua" w:hAnsi="Book Antiqua"/>
        <w:b/>
      </w:rPr>
    </w:pPr>
    <w:r w:rsidRPr="00824E46">
      <w:rPr>
        <w:rFonts w:ascii="Book Antiqua" w:hAnsi="Book Antiqua"/>
      </w:rPr>
      <w:t>Resolution ALJ</w:t>
    </w:r>
    <w:r w:rsidR="00704DA7" w:rsidRPr="00824E46">
      <w:rPr>
        <w:rFonts w:ascii="Book Antiqua" w:hAnsi="Book Antiqua"/>
      </w:rPr>
      <w:t>-</w:t>
    </w:r>
    <w:r w:rsidR="00662720" w:rsidRPr="00662720">
      <w:rPr>
        <w:rFonts w:ascii="Book Antiqua" w:hAnsi="Book Antiqua"/>
      </w:rPr>
      <w:t>176-358</w:t>
    </w:r>
    <w:r w:rsidR="00B42C76">
      <w:rPr>
        <w:rFonts w:ascii="Book Antiqua" w:hAnsi="Book Antiqua"/>
      </w:rPr>
      <w:t>8</w:t>
    </w:r>
    <w:r w:rsidRPr="00824E46">
      <w:rPr>
        <w:rFonts w:ascii="Book Antiqua" w:hAnsi="Book Antiqua"/>
      </w:rPr>
      <w:t xml:space="preserve">  </w:t>
    </w:r>
    <w:r w:rsidR="00C95FDE" w:rsidRPr="00824E46">
      <w:rPr>
        <w:rFonts w:ascii="Book Antiqua" w:hAnsi="Book Antiqua"/>
      </w:rPr>
      <w:t>ALJ/</w:t>
    </w:r>
    <w:r w:rsidR="00370E73">
      <w:rPr>
        <w:rFonts w:ascii="Book Antiqua" w:hAnsi="Book Antiqua"/>
      </w:rPr>
      <w:t>MLC</w:t>
    </w:r>
    <w:r w:rsidR="00642538" w:rsidRPr="00824E46">
      <w:rPr>
        <w:rFonts w:ascii="Book Antiqua" w:hAnsi="Book Antiqua"/>
      </w:rPr>
      <w:t>/</w:t>
    </w:r>
    <w:proofErr w:type="spellStart"/>
    <w:r w:rsidR="007D4D9E">
      <w:rPr>
        <w:rFonts w:ascii="Book Antiqua" w:hAnsi="Book Antiqua"/>
      </w:rPr>
      <w:t>smt</w:t>
    </w:r>
    <w:proofErr w:type="spellEnd"/>
    <w:r w:rsidR="00370E73">
      <w:rPr>
        <w:rFonts w:ascii="Book Antiqua" w:hAnsi="Book Antiqua"/>
      </w:rPr>
      <w:tab/>
    </w:r>
    <w:r w:rsidR="00370E73">
      <w:rPr>
        <w:rFonts w:ascii="Book Antiqua" w:hAnsi="Book Antiqua"/>
        <w:b/>
        <w:bCs/>
      </w:rPr>
      <w:t>DRAFT</w:t>
    </w:r>
    <w:r w:rsidR="00FD3B90" w:rsidRPr="00824E46">
      <w:rPr>
        <w:rFonts w:ascii="Book Antiqua" w:hAnsi="Book Antiqua"/>
      </w:rPr>
      <w:tab/>
    </w:r>
  </w:p>
  <w:p w14:paraId="5A833EA5" w14:textId="77777777" w:rsidR="00642538" w:rsidRDefault="00642538" w:rsidP="00FD3B90">
    <w:pPr>
      <w:pStyle w:val="Header"/>
      <w:tabs>
        <w:tab w:val="clear" w:pos="4320"/>
        <w:tab w:val="clear" w:pos="8640"/>
        <w:tab w:val="right" w:pos="9180"/>
      </w:tabs>
      <w:rPr>
        <w:rFonts w:ascii="Book Antiqua" w:hAnsi="Book Antiqua"/>
        <w:b/>
      </w:rPr>
    </w:pPr>
  </w:p>
  <w:p w14:paraId="46AAFA57" w14:textId="77777777" w:rsidR="00642538" w:rsidRPr="00FD3B90" w:rsidRDefault="00642538" w:rsidP="00FD3B90">
    <w:pPr>
      <w:pStyle w:val="Header"/>
      <w:tabs>
        <w:tab w:val="clear" w:pos="4320"/>
        <w:tab w:val="clear" w:pos="8640"/>
        <w:tab w:val="right" w:pos="9180"/>
      </w:tabs>
      <w:rPr>
        <w:rFonts w:ascii="Book Antiqua" w:hAnsi="Book Antiqua"/>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45" w:type="dxa"/>
      <w:tblLayout w:type="fixed"/>
      <w:tblCellMar>
        <w:left w:w="115" w:type="dxa"/>
        <w:right w:w="115" w:type="dxa"/>
      </w:tblCellMar>
      <w:tblLook w:val="0000" w:firstRow="0" w:lastRow="0" w:firstColumn="0" w:lastColumn="0" w:noHBand="0" w:noVBand="0"/>
    </w:tblPr>
    <w:tblGrid>
      <w:gridCol w:w="5040"/>
      <w:gridCol w:w="1440"/>
      <w:gridCol w:w="1440"/>
      <w:gridCol w:w="1440"/>
    </w:tblGrid>
    <w:tr w:rsidR="00D34395" w:rsidRPr="00B42C76" w14:paraId="6FDAA5DC" w14:textId="77777777">
      <w:tc>
        <w:tcPr>
          <w:tcW w:w="9360" w:type="dxa"/>
          <w:gridSpan w:val="4"/>
          <w:tcBorders>
            <w:top w:val="nil"/>
            <w:left w:val="nil"/>
            <w:bottom w:val="nil"/>
            <w:right w:val="nil"/>
          </w:tcBorders>
        </w:tcPr>
        <w:p w14:paraId="3EE43B09" w14:textId="107132AD" w:rsidR="00D34395" w:rsidRPr="00B42C76" w:rsidRDefault="00D34395" w:rsidP="00065301">
          <w:pPr>
            <w:rPr>
              <w:rFonts w:ascii="Times New Roman" w:hAnsi="Times New Roman"/>
              <w:b/>
              <w:bCs/>
              <w:sz w:val="30"/>
              <w:szCs w:val="30"/>
            </w:rPr>
          </w:pPr>
          <w:r w:rsidRPr="00B42C76">
            <w:rPr>
              <w:rFonts w:ascii="Times New Roman" w:hAnsi="Times New Roman"/>
              <w:szCs w:val="24"/>
            </w:rPr>
            <w:t>ALJ</w:t>
          </w:r>
          <w:r w:rsidR="00B42C76" w:rsidRPr="00B42C76">
            <w:rPr>
              <w:rFonts w:ascii="Times New Roman" w:hAnsi="Times New Roman"/>
              <w:szCs w:val="24"/>
            </w:rPr>
            <w:t>/MLC/</w:t>
          </w:r>
          <w:proofErr w:type="spellStart"/>
          <w:r w:rsidR="00B42C76" w:rsidRPr="00B42C76">
            <w:rPr>
              <w:rFonts w:ascii="Times New Roman" w:hAnsi="Times New Roman"/>
              <w:szCs w:val="24"/>
            </w:rPr>
            <w:t>smt</w:t>
          </w:r>
          <w:proofErr w:type="spellEnd"/>
          <w:r w:rsidRPr="00B42C76">
            <w:rPr>
              <w:rFonts w:ascii="Times New Roman" w:hAnsi="Times New Roman"/>
              <w:szCs w:val="24"/>
            </w:rPr>
            <w:tab/>
          </w:r>
          <w:r w:rsidRPr="00B42C76">
            <w:rPr>
              <w:rFonts w:ascii="Times New Roman" w:hAnsi="Times New Roman"/>
              <w:szCs w:val="24"/>
            </w:rPr>
            <w:tab/>
          </w:r>
          <w:r w:rsidRPr="00B42C76">
            <w:rPr>
              <w:rFonts w:ascii="Times New Roman" w:hAnsi="Times New Roman"/>
              <w:szCs w:val="24"/>
            </w:rPr>
            <w:tab/>
          </w:r>
          <w:r w:rsidRPr="00B42C76">
            <w:rPr>
              <w:rFonts w:ascii="Times New Roman" w:hAnsi="Times New Roman"/>
              <w:szCs w:val="24"/>
            </w:rPr>
            <w:tab/>
          </w:r>
          <w:r w:rsidRPr="00B42C76">
            <w:rPr>
              <w:rFonts w:ascii="Times New Roman" w:hAnsi="Times New Roman"/>
              <w:szCs w:val="24"/>
            </w:rPr>
            <w:tab/>
          </w:r>
          <w:r w:rsidRPr="00B42C76">
            <w:rPr>
              <w:rFonts w:ascii="Times New Roman" w:hAnsi="Times New Roman"/>
              <w:szCs w:val="24"/>
            </w:rPr>
            <w:tab/>
          </w:r>
          <w:r w:rsidRPr="00B42C76">
            <w:rPr>
              <w:rFonts w:ascii="Times New Roman" w:hAnsi="Times New Roman"/>
              <w:szCs w:val="24"/>
            </w:rPr>
            <w:tab/>
          </w:r>
          <w:r w:rsidRPr="00B42C76">
            <w:rPr>
              <w:rFonts w:ascii="Times New Roman" w:hAnsi="Times New Roman"/>
              <w:szCs w:val="24"/>
            </w:rPr>
            <w:tab/>
          </w:r>
          <w:r w:rsidRPr="00B42C76">
            <w:rPr>
              <w:rFonts w:ascii="Times New Roman" w:hAnsi="Times New Roman"/>
              <w:szCs w:val="24"/>
            </w:rPr>
            <w:tab/>
          </w:r>
          <w:r w:rsidRPr="00B42C76">
            <w:rPr>
              <w:rFonts w:ascii="Times New Roman" w:hAnsi="Times New Roman"/>
              <w:b/>
              <w:bCs/>
              <w:szCs w:val="24"/>
            </w:rPr>
            <w:t xml:space="preserve">        D R A F T</w:t>
          </w:r>
        </w:p>
        <w:p w14:paraId="54B99D76" w14:textId="77777777" w:rsidR="00D34395" w:rsidRPr="00B42C76" w:rsidRDefault="00D34395" w:rsidP="00065301">
          <w:pPr>
            <w:jc w:val="center"/>
            <w:rPr>
              <w:rFonts w:ascii="Times New Roman" w:hAnsi="Times New Roman"/>
              <w:sz w:val="26"/>
              <w:szCs w:val="26"/>
            </w:rPr>
          </w:pPr>
          <w:r w:rsidRPr="00B42C76">
            <w:rPr>
              <w:rFonts w:ascii="Times New Roman" w:hAnsi="Times New Roman"/>
              <w:b/>
              <w:bCs/>
              <w:sz w:val="30"/>
              <w:szCs w:val="30"/>
            </w:rPr>
            <w:br/>
            <w:t>PRELIMINARY DETERMINATION</w:t>
          </w:r>
          <w:r w:rsidRPr="00B42C76">
            <w:rPr>
              <w:rFonts w:ascii="Times New Roman" w:hAnsi="Times New Roman"/>
              <w:b/>
              <w:bCs/>
              <w:sz w:val="30"/>
              <w:szCs w:val="30"/>
            </w:rPr>
            <w:br/>
            <w:t xml:space="preserve">SCHEDULE </w:t>
          </w:r>
          <w:r w:rsidRPr="00B42C76">
            <w:rPr>
              <w:rFonts w:ascii="Times New Roman" w:hAnsi="Times New Roman"/>
              <w:b/>
              <w:bCs/>
              <w:sz w:val="30"/>
              <w:szCs w:val="30"/>
            </w:rPr>
            <w:br/>
          </w:r>
          <w:r w:rsidRPr="00B42C76">
            <w:rPr>
              <w:rFonts w:ascii="Times New Roman" w:hAnsi="Times New Roman"/>
              <w:sz w:val="26"/>
              <w:szCs w:val="26"/>
            </w:rPr>
            <w:br/>
            <w:t>Res. ALJ 176-3588 (10-08-2026)</w:t>
          </w:r>
          <w:r w:rsidRPr="00B42C76">
            <w:rPr>
              <w:rFonts w:ascii="Times New Roman" w:hAnsi="Times New Roman"/>
              <w:sz w:val="26"/>
              <w:szCs w:val="26"/>
            </w:rPr>
            <w:br/>
          </w:r>
        </w:p>
      </w:tc>
    </w:tr>
    <w:tr w:rsidR="00D34395" w14:paraId="027C639C" w14:textId="77777777">
      <w:tc>
        <w:tcPr>
          <w:tcW w:w="5040" w:type="dxa"/>
          <w:tcBorders>
            <w:top w:val="single" w:sz="6" w:space="0" w:color="auto"/>
            <w:left w:val="single" w:sz="6" w:space="0" w:color="auto"/>
            <w:bottom w:val="single" w:sz="6" w:space="0" w:color="auto"/>
            <w:right w:val="single" w:sz="6" w:space="0" w:color="auto"/>
          </w:tcBorders>
          <w:shd w:val="pct10" w:color="auto" w:fill="auto"/>
        </w:tcPr>
        <w:p w14:paraId="3219DBA3" w14:textId="77777777" w:rsidR="00D34395" w:rsidRDefault="00D34395">
          <w:r>
            <w:rPr>
              <w:b/>
              <w:bCs/>
            </w:rPr>
            <w:t xml:space="preserve">NUMBER </w:t>
          </w:r>
          <w:r>
            <w:br/>
          </w:r>
          <w:r>
            <w:rPr>
              <w:b/>
              <w:bCs/>
            </w:rPr>
            <w:t xml:space="preserve">TITLE </w:t>
          </w:r>
        </w:p>
      </w:tc>
      <w:tc>
        <w:tcPr>
          <w:tcW w:w="1440" w:type="dxa"/>
          <w:tcBorders>
            <w:top w:val="single" w:sz="6" w:space="0" w:color="auto"/>
            <w:left w:val="single" w:sz="6" w:space="0" w:color="auto"/>
            <w:bottom w:val="single" w:sz="6" w:space="0" w:color="auto"/>
            <w:right w:val="single" w:sz="6" w:space="0" w:color="auto"/>
          </w:tcBorders>
          <w:shd w:val="pct10" w:color="auto" w:fill="auto"/>
        </w:tcPr>
        <w:p w14:paraId="250BD9A7" w14:textId="77777777" w:rsidR="00D34395" w:rsidRDefault="00D34395">
          <w:pPr>
            <w:jc w:val="center"/>
          </w:pPr>
          <w:r>
            <w:rPr>
              <w:b/>
              <w:bCs/>
            </w:rPr>
            <w:t xml:space="preserve">PROPOSED CATEGORY </w:t>
          </w:r>
        </w:p>
      </w:tc>
      <w:tc>
        <w:tcPr>
          <w:tcW w:w="1440" w:type="dxa"/>
          <w:tcBorders>
            <w:top w:val="single" w:sz="6" w:space="0" w:color="auto"/>
            <w:left w:val="single" w:sz="6" w:space="0" w:color="auto"/>
            <w:bottom w:val="single" w:sz="6" w:space="0" w:color="auto"/>
            <w:right w:val="single" w:sz="6" w:space="0" w:color="auto"/>
          </w:tcBorders>
          <w:shd w:val="pct10" w:color="auto" w:fill="auto"/>
        </w:tcPr>
        <w:p w14:paraId="52A9A28D" w14:textId="77777777" w:rsidR="00D34395" w:rsidRDefault="00D34395">
          <w:pPr>
            <w:jc w:val="center"/>
          </w:pPr>
          <w:r>
            <w:rPr>
              <w:b/>
              <w:bCs/>
            </w:rPr>
            <w:t xml:space="preserve">PRELIM. CATEGORY </w:t>
          </w:r>
        </w:p>
      </w:tc>
      <w:tc>
        <w:tcPr>
          <w:tcW w:w="1440" w:type="dxa"/>
          <w:tcBorders>
            <w:top w:val="single" w:sz="6" w:space="0" w:color="auto"/>
            <w:left w:val="single" w:sz="6" w:space="0" w:color="auto"/>
            <w:bottom w:val="single" w:sz="6" w:space="0" w:color="auto"/>
            <w:right w:val="single" w:sz="6" w:space="0" w:color="auto"/>
          </w:tcBorders>
          <w:shd w:val="pct10" w:color="auto" w:fill="auto"/>
        </w:tcPr>
        <w:p w14:paraId="50CDCE9E" w14:textId="77777777" w:rsidR="00D34395" w:rsidRDefault="00D34395">
          <w:pPr>
            <w:jc w:val="center"/>
          </w:pPr>
          <w:r>
            <w:br/>
          </w:r>
          <w:r>
            <w:rPr>
              <w:b/>
              <w:bCs/>
            </w:rPr>
            <w:t xml:space="preserve">HEARING </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54DDE"/>
    <w:multiLevelType w:val="hybridMultilevel"/>
    <w:tmpl w:val="1EC83876"/>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C8E4F88"/>
    <w:multiLevelType w:val="hybridMultilevel"/>
    <w:tmpl w:val="92065E66"/>
    <w:lvl w:ilvl="0" w:tplc="E6AA93FE">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FD39E3"/>
    <w:multiLevelType w:val="hybridMultilevel"/>
    <w:tmpl w:val="7C1A6AAA"/>
    <w:lvl w:ilvl="0" w:tplc="12F251D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B13AFA"/>
    <w:multiLevelType w:val="hybridMultilevel"/>
    <w:tmpl w:val="348E8EFC"/>
    <w:lvl w:ilvl="0" w:tplc="73A4D0A8">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36230E"/>
    <w:multiLevelType w:val="hybridMultilevel"/>
    <w:tmpl w:val="76D2D728"/>
    <w:lvl w:ilvl="0" w:tplc="2760FF36">
      <w:numFmt w:val="bullet"/>
      <w:lvlText w:val="-"/>
      <w:lvlJc w:val="left"/>
      <w:pPr>
        <w:ind w:left="1080" w:hanging="360"/>
      </w:pPr>
      <w:rPr>
        <w:rFonts w:ascii="Palatino" w:eastAsia="Times New Roman" w:hAnsi="Palatin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14487489">
    <w:abstractNumId w:val="1"/>
  </w:num>
  <w:num w:numId="2" w16cid:durableId="281810531">
    <w:abstractNumId w:val="0"/>
  </w:num>
  <w:num w:numId="3" w16cid:durableId="382603836">
    <w:abstractNumId w:val="3"/>
  </w:num>
  <w:num w:numId="4" w16cid:durableId="816385477">
    <w:abstractNumId w:val="4"/>
  </w:num>
  <w:num w:numId="5" w16cid:durableId="526570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F1B"/>
    <w:rsid w:val="00003114"/>
    <w:rsid w:val="00011B96"/>
    <w:rsid w:val="000150E2"/>
    <w:rsid w:val="000231AF"/>
    <w:rsid w:val="0003776E"/>
    <w:rsid w:val="00043B8E"/>
    <w:rsid w:val="00050DF2"/>
    <w:rsid w:val="00062F36"/>
    <w:rsid w:val="00062F81"/>
    <w:rsid w:val="000640B2"/>
    <w:rsid w:val="000667EB"/>
    <w:rsid w:val="00085B4C"/>
    <w:rsid w:val="000A1E1E"/>
    <w:rsid w:val="000A46C7"/>
    <w:rsid w:val="000B39E3"/>
    <w:rsid w:val="000B3BF5"/>
    <w:rsid w:val="000B4DE8"/>
    <w:rsid w:val="000B55B2"/>
    <w:rsid w:val="000E3F65"/>
    <w:rsid w:val="00126B14"/>
    <w:rsid w:val="001648F0"/>
    <w:rsid w:val="00165C26"/>
    <w:rsid w:val="00191D02"/>
    <w:rsid w:val="001A2BF6"/>
    <w:rsid w:val="001B116D"/>
    <w:rsid w:val="001B59CD"/>
    <w:rsid w:val="00201200"/>
    <w:rsid w:val="002074C4"/>
    <w:rsid w:val="002164F0"/>
    <w:rsid w:val="00243042"/>
    <w:rsid w:val="002558F3"/>
    <w:rsid w:val="00264FBC"/>
    <w:rsid w:val="002731E5"/>
    <w:rsid w:val="0029303E"/>
    <w:rsid w:val="002A14F4"/>
    <w:rsid w:val="002C2658"/>
    <w:rsid w:val="002C7E5A"/>
    <w:rsid w:val="0030720C"/>
    <w:rsid w:val="00310303"/>
    <w:rsid w:val="00317304"/>
    <w:rsid w:val="003417D7"/>
    <w:rsid w:val="00342E16"/>
    <w:rsid w:val="0034501A"/>
    <w:rsid w:val="00364C10"/>
    <w:rsid w:val="00370E73"/>
    <w:rsid w:val="00384A75"/>
    <w:rsid w:val="0039281B"/>
    <w:rsid w:val="00394E32"/>
    <w:rsid w:val="00395187"/>
    <w:rsid w:val="00396A2D"/>
    <w:rsid w:val="0039743F"/>
    <w:rsid w:val="003975B3"/>
    <w:rsid w:val="003B6828"/>
    <w:rsid w:val="003C15BC"/>
    <w:rsid w:val="003C2335"/>
    <w:rsid w:val="003D18FB"/>
    <w:rsid w:val="003E6E4C"/>
    <w:rsid w:val="003F6A7F"/>
    <w:rsid w:val="003F7DB4"/>
    <w:rsid w:val="0040118E"/>
    <w:rsid w:val="00413177"/>
    <w:rsid w:val="00420910"/>
    <w:rsid w:val="00420912"/>
    <w:rsid w:val="0042710E"/>
    <w:rsid w:val="00436CF7"/>
    <w:rsid w:val="00445431"/>
    <w:rsid w:val="00445D10"/>
    <w:rsid w:val="004A6B6C"/>
    <w:rsid w:val="004C5C3F"/>
    <w:rsid w:val="004D4D31"/>
    <w:rsid w:val="004D54D0"/>
    <w:rsid w:val="004E18B3"/>
    <w:rsid w:val="004E2673"/>
    <w:rsid w:val="004E5ED1"/>
    <w:rsid w:val="004E7F26"/>
    <w:rsid w:val="004F6AFD"/>
    <w:rsid w:val="00542AC8"/>
    <w:rsid w:val="005478A5"/>
    <w:rsid w:val="00591E1E"/>
    <w:rsid w:val="0059231A"/>
    <w:rsid w:val="00592B88"/>
    <w:rsid w:val="00594907"/>
    <w:rsid w:val="005B113F"/>
    <w:rsid w:val="005D2F39"/>
    <w:rsid w:val="005E4B19"/>
    <w:rsid w:val="005F0B58"/>
    <w:rsid w:val="00604E24"/>
    <w:rsid w:val="0061466C"/>
    <w:rsid w:val="00642538"/>
    <w:rsid w:val="00642688"/>
    <w:rsid w:val="006439D8"/>
    <w:rsid w:val="006468E1"/>
    <w:rsid w:val="00662720"/>
    <w:rsid w:val="006941D8"/>
    <w:rsid w:val="006972C8"/>
    <w:rsid w:val="006B0BF8"/>
    <w:rsid w:val="006B4E6D"/>
    <w:rsid w:val="006D0E48"/>
    <w:rsid w:val="006E0E99"/>
    <w:rsid w:val="006E2382"/>
    <w:rsid w:val="006E4526"/>
    <w:rsid w:val="006F422F"/>
    <w:rsid w:val="006F55C2"/>
    <w:rsid w:val="006F69A6"/>
    <w:rsid w:val="00703E5C"/>
    <w:rsid w:val="00704DA7"/>
    <w:rsid w:val="00713D28"/>
    <w:rsid w:val="00715CD0"/>
    <w:rsid w:val="007252F3"/>
    <w:rsid w:val="00736CE1"/>
    <w:rsid w:val="0074719A"/>
    <w:rsid w:val="00774234"/>
    <w:rsid w:val="00783D47"/>
    <w:rsid w:val="00787F93"/>
    <w:rsid w:val="007A1CE2"/>
    <w:rsid w:val="007A588D"/>
    <w:rsid w:val="007B0604"/>
    <w:rsid w:val="007C0F7B"/>
    <w:rsid w:val="007C39D3"/>
    <w:rsid w:val="007C3DC4"/>
    <w:rsid w:val="007D35A2"/>
    <w:rsid w:val="007D4D9E"/>
    <w:rsid w:val="007E3378"/>
    <w:rsid w:val="007E52E6"/>
    <w:rsid w:val="008005AF"/>
    <w:rsid w:val="00806579"/>
    <w:rsid w:val="00813EB5"/>
    <w:rsid w:val="00817126"/>
    <w:rsid w:val="00820E9F"/>
    <w:rsid w:val="00824E46"/>
    <w:rsid w:val="00827C37"/>
    <w:rsid w:val="008320AE"/>
    <w:rsid w:val="00840228"/>
    <w:rsid w:val="008402B8"/>
    <w:rsid w:val="00852A3E"/>
    <w:rsid w:val="00861EFB"/>
    <w:rsid w:val="008A44BA"/>
    <w:rsid w:val="008A4E0E"/>
    <w:rsid w:val="008B3D79"/>
    <w:rsid w:val="008B7F1B"/>
    <w:rsid w:val="008C0812"/>
    <w:rsid w:val="008C1693"/>
    <w:rsid w:val="008C63BE"/>
    <w:rsid w:val="008C6482"/>
    <w:rsid w:val="008D5221"/>
    <w:rsid w:val="008F1DDB"/>
    <w:rsid w:val="00912D1D"/>
    <w:rsid w:val="0096330F"/>
    <w:rsid w:val="0097038C"/>
    <w:rsid w:val="009755A5"/>
    <w:rsid w:val="009A6078"/>
    <w:rsid w:val="009B1A5B"/>
    <w:rsid w:val="009B3969"/>
    <w:rsid w:val="009E07EB"/>
    <w:rsid w:val="009E410C"/>
    <w:rsid w:val="00A14B76"/>
    <w:rsid w:val="00A30132"/>
    <w:rsid w:val="00A45F8C"/>
    <w:rsid w:val="00A50CA1"/>
    <w:rsid w:val="00A60751"/>
    <w:rsid w:val="00A756B4"/>
    <w:rsid w:val="00A77D50"/>
    <w:rsid w:val="00A94D21"/>
    <w:rsid w:val="00AB2D64"/>
    <w:rsid w:val="00AC31C0"/>
    <w:rsid w:val="00AC3D70"/>
    <w:rsid w:val="00B27713"/>
    <w:rsid w:val="00B42C76"/>
    <w:rsid w:val="00B465E5"/>
    <w:rsid w:val="00B5250D"/>
    <w:rsid w:val="00B55F34"/>
    <w:rsid w:val="00B66724"/>
    <w:rsid w:val="00B75139"/>
    <w:rsid w:val="00B878E8"/>
    <w:rsid w:val="00B92566"/>
    <w:rsid w:val="00BD6E3A"/>
    <w:rsid w:val="00BE1D69"/>
    <w:rsid w:val="00BF529C"/>
    <w:rsid w:val="00BF5F5D"/>
    <w:rsid w:val="00C0135F"/>
    <w:rsid w:val="00C10CCA"/>
    <w:rsid w:val="00C257D9"/>
    <w:rsid w:val="00C26D8F"/>
    <w:rsid w:val="00C317C9"/>
    <w:rsid w:val="00C346C4"/>
    <w:rsid w:val="00C427D5"/>
    <w:rsid w:val="00C62466"/>
    <w:rsid w:val="00C62EEB"/>
    <w:rsid w:val="00C77032"/>
    <w:rsid w:val="00C90458"/>
    <w:rsid w:val="00C91B94"/>
    <w:rsid w:val="00C92A44"/>
    <w:rsid w:val="00C95FDE"/>
    <w:rsid w:val="00CA21DB"/>
    <w:rsid w:val="00CD36D9"/>
    <w:rsid w:val="00CD529F"/>
    <w:rsid w:val="00CF4AB3"/>
    <w:rsid w:val="00D041B0"/>
    <w:rsid w:val="00D12A5B"/>
    <w:rsid w:val="00D227F2"/>
    <w:rsid w:val="00D34395"/>
    <w:rsid w:val="00D5495C"/>
    <w:rsid w:val="00D62372"/>
    <w:rsid w:val="00D71AC7"/>
    <w:rsid w:val="00DA5721"/>
    <w:rsid w:val="00DA7B95"/>
    <w:rsid w:val="00DC4540"/>
    <w:rsid w:val="00DD25CD"/>
    <w:rsid w:val="00DD4B11"/>
    <w:rsid w:val="00DE5655"/>
    <w:rsid w:val="00DE57DB"/>
    <w:rsid w:val="00DF2DD7"/>
    <w:rsid w:val="00DF5183"/>
    <w:rsid w:val="00E04BF9"/>
    <w:rsid w:val="00E27D3C"/>
    <w:rsid w:val="00E32E96"/>
    <w:rsid w:val="00E62995"/>
    <w:rsid w:val="00E94361"/>
    <w:rsid w:val="00EB4757"/>
    <w:rsid w:val="00EC7DE8"/>
    <w:rsid w:val="00ED53F1"/>
    <w:rsid w:val="00ED6639"/>
    <w:rsid w:val="00EF63B0"/>
    <w:rsid w:val="00F02E14"/>
    <w:rsid w:val="00F036E4"/>
    <w:rsid w:val="00F04B30"/>
    <w:rsid w:val="00F40109"/>
    <w:rsid w:val="00F511C0"/>
    <w:rsid w:val="00F5511F"/>
    <w:rsid w:val="00F62B1C"/>
    <w:rsid w:val="00F70AD9"/>
    <w:rsid w:val="00F86487"/>
    <w:rsid w:val="00FB0213"/>
    <w:rsid w:val="00FD0FF4"/>
    <w:rsid w:val="00FD3B90"/>
    <w:rsid w:val="00FD7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23621C76"/>
  <w15:docId w15:val="{93BCC8C6-8988-42AA-94EE-121027B69300}"/>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Palatino" w:hAnsi="Palatino"/>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style>
  <w:style w:type="character" w:styleId="FootnoteReference">
    <w:name w:val="footnote reference"/>
    <w:semiHidden/>
    <w:rPr>
      <w:vertAlign w:val="superscript"/>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standard">
    <w:name w:val="standard"/>
    <w:basedOn w:val="Normal"/>
    <w:link w:val="standardChar"/>
    <w:pPr>
      <w:spacing w:line="360" w:lineRule="auto"/>
      <w:ind w:firstLine="720"/>
    </w:pPr>
  </w:style>
  <w:style w:type="paragraph" w:styleId="Title">
    <w:name w:val="Title"/>
    <w:basedOn w:val="Normal"/>
    <w:qFormat/>
    <w:pPr>
      <w:jc w:val="center"/>
    </w:pPr>
    <w:rPr>
      <w:rFonts w:ascii="Helvetica" w:hAnsi="Helvetica"/>
      <w:b/>
    </w:rPr>
  </w:style>
  <w:style w:type="paragraph" w:styleId="BlockText">
    <w:name w:val="Block Text"/>
    <w:basedOn w:val="Normal"/>
    <w:pPr>
      <w:ind w:left="720" w:right="720"/>
    </w:pPr>
  </w:style>
  <w:style w:type="paragraph" w:customStyle="1" w:styleId="num1">
    <w:name w:val="num1"/>
    <w:basedOn w:val="Normal"/>
    <w:pPr>
      <w:tabs>
        <w:tab w:val="left" w:pos="-720"/>
      </w:tabs>
      <w:suppressAutoHyphens/>
      <w:spacing w:line="360" w:lineRule="auto"/>
      <w:ind w:firstLine="360"/>
    </w:pPr>
    <w:rPr>
      <w:sz w:val="26"/>
    </w:rPr>
  </w:style>
  <w:style w:type="character" w:customStyle="1" w:styleId="FooterChar">
    <w:name w:val="Footer Char"/>
    <w:link w:val="Footer"/>
    <w:uiPriority w:val="99"/>
    <w:rsid w:val="003E6E4C"/>
    <w:rPr>
      <w:rFonts w:ascii="Palatino" w:hAnsi="Palatino"/>
      <w:sz w:val="24"/>
    </w:rPr>
  </w:style>
  <w:style w:type="character" w:customStyle="1" w:styleId="standardChar">
    <w:name w:val="standard Char"/>
    <w:link w:val="standard"/>
    <w:locked/>
    <w:rsid w:val="00C95FDE"/>
    <w:rPr>
      <w:rFonts w:ascii="Palatino" w:hAnsi="Palatino"/>
      <w:sz w:val="24"/>
    </w:rPr>
  </w:style>
  <w:style w:type="paragraph" w:styleId="BalloonText">
    <w:name w:val="Balloon Text"/>
    <w:basedOn w:val="Normal"/>
    <w:link w:val="BalloonTextChar"/>
    <w:rsid w:val="00C95FDE"/>
    <w:rPr>
      <w:rFonts w:ascii="Tahoma" w:hAnsi="Tahoma" w:cs="Tahoma"/>
      <w:sz w:val="16"/>
      <w:szCs w:val="16"/>
    </w:rPr>
  </w:style>
  <w:style w:type="character" w:customStyle="1" w:styleId="BalloonTextChar">
    <w:name w:val="Balloon Text Char"/>
    <w:link w:val="BalloonText"/>
    <w:rsid w:val="00C95F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42972">
      <w:bodyDiv w:val="1"/>
      <w:marLeft w:val="0"/>
      <w:marRight w:val="0"/>
      <w:marTop w:val="0"/>
      <w:marBottom w:val="0"/>
      <w:divBdr>
        <w:top w:val="none" w:sz="0" w:space="0" w:color="auto"/>
        <w:left w:val="none" w:sz="0" w:space="0" w:color="auto"/>
        <w:bottom w:val="none" w:sz="0" w:space="0" w:color="auto"/>
        <w:right w:val="none" w:sz="0" w:space="0" w:color="auto"/>
      </w:divBdr>
    </w:div>
    <w:div w:id="253368292">
      <w:bodyDiv w:val="1"/>
      <w:marLeft w:val="0"/>
      <w:marRight w:val="0"/>
      <w:marTop w:val="0"/>
      <w:marBottom w:val="0"/>
      <w:divBdr>
        <w:top w:val="none" w:sz="0" w:space="0" w:color="auto"/>
        <w:left w:val="none" w:sz="0" w:space="0" w:color="auto"/>
        <w:bottom w:val="none" w:sz="0" w:space="0" w:color="auto"/>
        <w:right w:val="none" w:sz="0" w:space="0" w:color="auto"/>
      </w:divBdr>
    </w:div>
    <w:div w:id="527639632">
      <w:bodyDiv w:val="1"/>
      <w:marLeft w:val="0"/>
      <w:marRight w:val="0"/>
      <w:marTop w:val="0"/>
      <w:marBottom w:val="0"/>
      <w:divBdr>
        <w:top w:val="none" w:sz="0" w:space="0" w:color="auto"/>
        <w:left w:val="none" w:sz="0" w:space="0" w:color="auto"/>
        <w:bottom w:val="none" w:sz="0" w:space="0" w:color="auto"/>
        <w:right w:val="none" w:sz="0" w:space="0" w:color="auto"/>
      </w:divBdr>
    </w:div>
    <w:div w:id="852453157">
      <w:bodyDiv w:val="1"/>
      <w:marLeft w:val="0"/>
      <w:marRight w:val="0"/>
      <w:marTop w:val="0"/>
      <w:marBottom w:val="0"/>
      <w:divBdr>
        <w:top w:val="none" w:sz="0" w:space="0" w:color="auto"/>
        <w:left w:val="none" w:sz="0" w:space="0" w:color="auto"/>
        <w:bottom w:val="none" w:sz="0" w:space="0" w:color="auto"/>
        <w:right w:val="none" w:sz="0" w:space="0" w:color="auto"/>
      </w:divBdr>
      <w:divsChild>
        <w:div w:id="1219586754">
          <w:marLeft w:val="0"/>
          <w:marRight w:val="0"/>
          <w:marTop w:val="0"/>
          <w:marBottom w:val="0"/>
          <w:divBdr>
            <w:top w:val="none" w:sz="0" w:space="0" w:color="auto"/>
            <w:left w:val="none" w:sz="0" w:space="0" w:color="auto"/>
            <w:bottom w:val="none" w:sz="0" w:space="0" w:color="auto"/>
            <w:right w:val="none" w:sz="0" w:space="0" w:color="auto"/>
          </w:divBdr>
        </w:div>
      </w:divsChild>
    </w:div>
    <w:div w:id="1072921991">
      <w:bodyDiv w:val="1"/>
      <w:marLeft w:val="0"/>
      <w:marRight w:val="0"/>
      <w:marTop w:val="0"/>
      <w:marBottom w:val="0"/>
      <w:divBdr>
        <w:top w:val="none" w:sz="0" w:space="0" w:color="auto"/>
        <w:left w:val="none" w:sz="0" w:space="0" w:color="auto"/>
        <w:bottom w:val="none" w:sz="0" w:space="0" w:color="auto"/>
        <w:right w:val="none" w:sz="0" w:space="0" w:color="auto"/>
      </w:divBdr>
    </w:div>
    <w:div w:id="151429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3</ap:Pages>
  <ap:Words>499</ap:Words>
  <ap:Characters>2848</ap:Characters>
  <ap:Application>Microsoft Office Word</ap:Application>
  <ap:DocSecurity>0</ap:DocSecurity>
  <ap:Lines>23</ap:Lines>
  <ap:Paragraphs>6</ap:Paragraphs>
  <ap:ScaleCrop>false</ap:ScaleCrop>
  <ap:HeadingPairs>
    <vt:vector baseType="variant" size="2">
      <vt:variant>
        <vt:lpstr>Title</vt:lpstr>
      </vt:variant>
      <vt:variant>
        <vt:i4>1</vt:i4>
      </vt:variant>
    </vt:vector>
  </ap:HeadingPairs>
  <ap:TitlesOfParts>
    <vt:vector baseType="lpstr" size="1">
      <vt:lpstr>_</vt:lpstr>
    </vt:vector>
  </ap:TitlesOfParts>
  <ap:Company/>
  <ap:LinksUpToDate>false</ap:LinksUpToDate>
  <ap:CharactersWithSpaces>3341</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2007-03-27T17:20:00Z</cp:lastPrinted>
  <dcterms:created xsi:type="dcterms:W3CDTF">2026-10-06T13:37:23Z</dcterms:created>
  <dcterms:modified xsi:type="dcterms:W3CDTF">2026-10-06T13:37:23Z</dcterms:modified>
</cp:coreProperties>
</file>