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A1B3D" w:rsidR="000964E3" w:rsidP="000964E3" w:rsidRDefault="000964E3" w14:paraId="27F5D200" w14:textId="4BA35BC4">
      <w:pPr>
        <w:spacing w:line="240" w:lineRule="auto"/>
        <w:jc w:val="right"/>
        <w:rPr>
          <w:color w:val="44546A" w:themeColor="text2"/>
          <w:szCs w:val="24"/>
        </w:rPr>
      </w:pPr>
      <w:r w:rsidRPr="00DA1B3D">
        <w:rPr>
          <w:noProof/>
          <w:color w:val="44546A" w:themeColor="text2"/>
          <w:szCs w:val="24"/>
        </w:rPr>
        <w:drawing>
          <wp:anchor distT="0" distB="0" distL="114300" distR="114300" simplePos="0" relativeHeight="251658240" behindDoc="0" locked="0" layoutInCell="1" allowOverlap="1" wp14:editId="0085A44D" wp14:anchorId="514FE15E">
            <wp:simplePos x="0" y="0"/>
            <wp:positionH relativeFrom="column">
              <wp:posOffset>86359</wp:posOffset>
            </wp:positionH>
            <wp:positionV relativeFrom="paragraph">
              <wp:posOffset>-96943</wp:posOffset>
            </wp:positionV>
            <wp:extent cx="1104053" cy="1104053"/>
            <wp:effectExtent l="0" t="0" r="1270" b="1270"/>
            <wp:wrapNone/>
            <wp:docPr id="2" name="Picture 2" descr="California Public Utilities Commission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alifornia Public Utilities Commission sea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153" cy="1108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1B3D">
        <w:rPr>
          <w:b/>
          <w:color w:val="44546A" w:themeColor="text2"/>
        </w:rPr>
        <w:t>California Public Utilities Commission</w:t>
      </w:r>
      <w:r w:rsidRPr="00DA1B3D">
        <w:rPr>
          <w:b/>
          <w:color w:val="44546A" w:themeColor="text2"/>
          <w:szCs w:val="24"/>
        </w:rPr>
        <w:br/>
      </w:r>
      <w:r w:rsidRPr="00DA1B3D">
        <w:rPr>
          <w:b/>
          <w:color w:val="44546A" w:themeColor="text2"/>
        </w:rPr>
        <w:t>505 Van Ness Ave., San Francisco</w:t>
      </w:r>
    </w:p>
    <w:p w:rsidRPr="00FE37F7" w:rsidR="000964E3" w:rsidP="000964E3" w:rsidRDefault="000964E3" w14:paraId="1C861215" w14:textId="77777777">
      <w:pPr>
        <w:spacing w:line="240" w:lineRule="auto"/>
        <w:ind w:left="5040" w:firstLine="0"/>
        <w:rPr>
          <w:b/>
          <w:color w:val="000080"/>
          <w:szCs w:val="24"/>
        </w:rPr>
      </w:pPr>
    </w:p>
    <w:p w:rsidRPr="00FE37F7" w:rsidR="000964E3" w:rsidP="000964E3" w:rsidRDefault="000964E3" w14:paraId="5E707F6D" w14:textId="77777777">
      <w:pPr>
        <w:spacing w:line="240" w:lineRule="auto"/>
        <w:ind w:left="5040" w:firstLine="0"/>
        <w:rPr>
          <w:b/>
          <w:color w:val="000080"/>
          <w:szCs w:val="24"/>
        </w:rPr>
      </w:pPr>
    </w:p>
    <w:p w:rsidRPr="00FE37F7" w:rsidR="000964E3" w:rsidP="000964E3" w:rsidRDefault="000964E3" w14:paraId="1CD56399" w14:textId="77777777">
      <w:pPr>
        <w:spacing w:line="240" w:lineRule="auto"/>
        <w:ind w:left="5040" w:firstLine="0"/>
        <w:rPr>
          <w:b/>
          <w:color w:val="000080"/>
          <w:szCs w:val="24"/>
        </w:rPr>
      </w:pPr>
    </w:p>
    <w:p w:rsidRPr="00FE37F7" w:rsidR="000964E3" w:rsidP="000964E3" w:rsidRDefault="000964E3" w14:paraId="415AA6BE" w14:textId="77777777">
      <w:pPr>
        <w:spacing w:line="240" w:lineRule="auto"/>
        <w:ind w:left="5040" w:firstLine="0"/>
        <w:rPr>
          <w:b/>
          <w:color w:val="000080"/>
          <w:szCs w:val="24"/>
        </w:rPr>
      </w:pPr>
    </w:p>
    <w:p w:rsidRPr="00FE37F7" w:rsidR="000964E3" w:rsidP="000964E3" w:rsidRDefault="000964E3" w14:paraId="4DBBAFC6" w14:textId="77777777">
      <w:pPr>
        <w:ind w:firstLine="0"/>
        <w:rPr>
          <w:color w:val="000080"/>
          <w:szCs w:val="24"/>
        </w:rPr>
      </w:pPr>
      <w:r w:rsidRPr="00FE37F7">
        <w:rPr>
          <w:color w:val="000080"/>
          <w:szCs w:val="24"/>
        </w:rPr>
        <w:t>_________________________________________________________________________________</w:t>
      </w:r>
    </w:p>
    <w:p w:rsidRPr="002B37D1" w:rsidR="002B37D1" w:rsidP="002B37D1" w:rsidRDefault="002B37D1" w14:paraId="43517598" w14:textId="1198CB23">
      <w:pPr>
        <w:tabs>
          <w:tab w:val="left" w:pos="10080"/>
        </w:tabs>
        <w:spacing w:line="240" w:lineRule="auto"/>
        <w:ind w:firstLine="0"/>
        <w:rPr>
          <w:b/>
          <w:bCs/>
        </w:rPr>
      </w:pPr>
      <w:bookmarkStart w:name="_Hlk71030686" w:id="0"/>
      <w:r w:rsidRPr="002B37D1">
        <w:rPr>
          <w:b/>
          <w:bCs/>
        </w:rPr>
        <w:t>FOR IMMEDIATE RELEASE</w:t>
      </w:r>
      <w:r>
        <w:rPr>
          <w:b/>
          <w:bCs/>
        </w:rPr>
        <w:t xml:space="preserve">      </w:t>
      </w:r>
      <w:r w:rsidR="00F120EC">
        <w:rPr>
          <w:b/>
          <w:bCs/>
        </w:rPr>
        <w:t xml:space="preserve">                                        </w:t>
      </w:r>
      <w:r w:rsidR="001D3530">
        <w:rPr>
          <w:b/>
          <w:bCs/>
        </w:rPr>
        <w:t xml:space="preserve">                             </w:t>
      </w:r>
      <w:r w:rsidRPr="002B37D1">
        <w:rPr>
          <w:b/>
          <w:bCs/>
        </w:rPr>
        <w:t>PRESS RELEASE</w:t>
      </w:r>
      <w:r w:rsidRPr="002B37D1">
        <w:rPr>
          <w:b/>
          <w:bCs/>
        </w:rPr>
        <w:tab/>
      </w:r>
    </w:p>
    <w:p w:rsidRPr="002B37D1" w:rsidR="002B37D1" w:rsidP="002B37D1" w:rsidRDefault="002B37D1" w14:paraId="2719255B" w14:textId="2DB5B038">
      <w:pPr>
        <w:tabs>
          <w:tab w:val="left" w:pos="10080"/>
        </w:tabs>
        <w:spacing w:line="240" w:lineRule="auto"/>
        <w:ind w:firstLine="0"/>
      </w:pPr>
      <w:r>
        <w:t xml:space="preserve">Media Contact: Terrie Prosper, 415.703.1366, </w:t>
      </w:r>
      <w:hyperlink r:id="rId12">
        <w:r w:rsidRPr="71FE11DF">
          <w:rPr>
            <w:rStyle w:val="Hyperlink"/>
          </w:rPr>
          <w:t>news@cpuc.ca.gov</w:t>
        </w:r>
      </w:hyperlink>
      <w:bookmarkStart w:name="_Hlk188553886" w:id="1"/>
      <w:r>
        <w:t xml:space="preserve">                  Docket #: R</w:t>
      </w:r>
      <w:r w:rsidR="00FB4F0A">
        <w:t>.</w:t>
      </w:r>
      <w:r w:rsidRPr="003768D6" w:rsidR="003768D6">
        <w:t>25-11-005</w:t>
      </w:r>
      <w:r>
        <w:tab/>
      </w:r>
      <w:bookmarkEnd w:id="1"/>
      <w:r w:rsidR="00C32D79">
        <w:br/>
      </w:r>
    </w:p>
    <w:p w:rsidR="00C52630" w:rsidP="00C52630" w:rsidRDefault="00C52630" w14:paraId="4021FA43" w14:textId="77777777">
      <w:pPr>
        <w:tabs>
          <w:tab w:val="left" w:pos="10080"/>
        </w:tabs>
        <w:spacing w:line="240" w:lineRule="auto"/>
        <w:ind w:firstLine="0"/>
        <w:rPr>
          <w:color w:val="000000" w:themeColor="text1"/>
          <w:sz w:val="27"/>
          <w:szCs w:val="27"/>
        </w:rPr>
      </w:pPr>
    </w:p>
    <w:p w:rsidRPr="00CF54E8" w:rsidR="000964E3" w:rsidP="00096AC5" w:rsidRDefault="00096AC5" w14:paraId="0BA0E55F" w14:textId="51399047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</w:t>
      </w:r>
      <w:r w:rsidRPr="45B068E2" w:rsidR="008768D3">
        <w:rPr>
          <w:b/>
          <w:bCs/>
          <w:sz w:val="28"/>
          <w:szCs w:val="28"/>
        </w:rPr>
        <w:t xml:space="preserve">PUC </w:t>
      </w:r>
      <w:r w:rsidR="00D23B02">
        <w:rPr>
          <w:b/>
          <w:bCs/>
          <w:sz w:val="28"/>
          <w:szCs w:val="28"/>
        </w:rPr>
        <w:t xml:space="preserve">Updates California LifeLine to </w:t>
      </w:r>
      <w:r w:rsidR="00480524">
        <w:rPr>
          <w:b/>
          <w:bCs/>
          <w:sz w:val="28"/>
          <w:szCs w:val="28"/>
        </w:rPr>
        <w:t>Increase Support</w:t>
      </w:r>
      <w:r w:rsidR="00E408CE">
        <w:rPr>
          <w:b/>
          <w:bCs/>
          <w:sz w:val="28"/>
          <w:szCs w:val="28"/>
        </w:rPr>
        <w:t xml:space="preserve"> for</w:t>
      </w:r>
      <w:r w:rsidR="008720DD">
        <w:rPr>
          <w:b/>
          <w:bCs/>
          <w:sz w:val="28"/>
          <w:szCs w:val="28"/>
        </w:rPr>
        <w:br/>
      </w:r>
      <w:r w:rsidR="003E0805">
        <w:rPr>
          <w:b/>
          <w:bCs/>
          <w:sz w:val="28"/>
          <w:szCs w:val="28"/>
        </w:rPr>
        <w:t xml:space="preserve">Low-Income Households </w:t>
      </w:r>
      <w:r w:rsidR="008720DD">
        <w:rPr>
          <w:b/>
          <w:bCs/>
          <w:sz w:val="28"/>
          <w:szCs w:val="28"/>
        </w:rPr>
        <w:t>W</w:t>
      </w:r>
      <w:r w:rsidR="003E0805">
        <w:rPr>
          <w:b/>
          <w:bCs/>
          <w:sz w:val="28"/>
          <w:szCs w:val="28"/>
        </w:rPr>
        <w:t xml:space="preserve">hile </w:t>
      </w:r>
      <w:r w:rsidR="00664F5E">
        <w:rPr>
          <w:b/>
          <w:bCs/>
          <w:sz w:val="28"/>
          <w:szCs w:val="28"/>
        </w:rPr>
        <w:t>Reducing</w:t>
      </w:r>
      <w:r w:rsidR="003E0805">
        <w:rPr>
          <w:b/>
          <w:bCs/>
          <w:sz w:val="28"/>
          <w:szCs w:val="28"/>
        </w:rPr>
        <w:t xml:space="preserve"> </w:t>
      </w:r>
      <w:r w:rsidR="00664F5E">
        <w:rPr>
          <w:b/>
          <w:bCs/>
          <w:sz w:val="28"/>
          <w:szCs w:val="28"/>
        </w:rPr>
        <w:t>P</w:t>
      </w:r>
      <w:r w:rsidR="003E0805">
        <w:rPr>
          <w:b/>
          <w:bCs/>
          <w:sz w:val="28"/>
          <w:szCs w:val="28"/>
        </w:rPr>
        <w:t xml:space="preserve">rogram </w:t>
      </w:r>
      <w:r w:rsidR="00664F5E">
        <w:rPr>
          <w:b/>
          <w:bCs/>
          <w:sz w:val="28"/>
          <w:szCs w:val="28"/>
        </w:rPr>
        <w:t>C</w:t>
      </w:r>
      <w:r w:rsidR="003E0805">
        <w:rPr>
          <w:b/>
          <w:bCs/>
          <w:sz w:val="28"/>
          <w:szCs w:val="28"/>
        </w:rPr>
        <w:t>osts</w:t>
      </w:r>
      <w:r w:rsidR="008768D3">
        <w:br/>
      </w:r>
    </w:p>
    <w:p w:rsidR="00AC2D9B" w:rsidP="00C9215E" w:rsidRDefault="5D3FBD18" w14:paraId="52DC16EF" w14:textId="098A81E0">
      <w:pPr>
        <w:ind w:firstLine="0"/>
        <w:rPr>
          <w:color w:val="000000" w:themeColor="text1"/>
        </w:rPr>
      </w:pPr>
      <w:r w:rsidRPr="45B068E2">
        <w:rPr>
          <w:color w:val="242424"/>
        </w:rPr>
        <w:t xml:space="preserve">SAN FRANCISCO, </w:t>
      </w:r>
      <w:r w:rsidR="003768D6">
        <w:rPr>
          <w:color w:val="242424"/>
        </w:rPr>
        <w:t>Oct. 8</w:t>
      </w:r>
      <w:r w:rsidRPr="45B068E2">
        <w:rPr>
          <w:color w:val="242424"/>
        </w:rPr>
        <w:t>, 202</w:t>
      </w:r>
      <w:r w:rsidRPr="45B068E2" w:rsidR="003F0AB6">
        <w:rPr>
          <w:color w:val="242424"/>
        </w:rPr>
        <w:t>6</w:t>
      </w:r>
      <w:r w:rsidRPr="45B068E2">
        <w:rPr>
          <w:color w:val="242424"/>
        </w:rPr>
        <w:t xml:space="preserve"> </w:t>
      </w:r>
      <w:r w:rsidRPr="45B068E2">
        <w:rPr>
          <w:color w:val="000000" w:themeColor="text1"/>
        </w:rPr>
        <w:t xml:space="preserve">– </w:t>
      </w:r>
      <w:r w:rsidRPr="45B068E2" w:rsidR="00CF54E8">
        <w:rPr>
          <w:color w:val="000000" w:themeColor="text1"/>
        </w:rPr>
        <w:t>The California Public Utilities Commission (CPUC) today</w:t>
      </w:r>
      <w:r w:rsidR="00FE285A">
        <w:rPr>
          <w:color w:val="000000" w:themeColor="text1"/>
        </w:rPr>
        <w:t xml:space="preserve"> </w:t>
      </w:r>
      <w:r w:rsidRPr="00C9215E" w:rsidR="00C9215E">
        <w:rPr>
          <w:color w:val="000000" w:themeColor="text1"/>
        </w:rPr>
        <w:t xml:space="preserve">approved updates to the California LifeLine Program </w:t>
      </w:r>
      <w:r w:rsidR="00636863">
        <w:rPr>
          <w:color w:val="000000" w:themeColor="text1"/>
        </w:rPr>
        <w:t>to</w:t>
      </w:r>
      <w:r w:rsidR="003F7952">
        <w:rPr>
          <w:color w:val="000000" w:themeColor="text1"/>
        </w:rPr>
        <w:t xml:space="preserve"> ensur</w:t>
      </w:r>
      <w:r w:rsidR="00636863">
        <w:rPr>
          <w:color w:val="000000" w:themeColor="text1"/>
        </w:rPr>
        <w:t>e it m</w:t>
      </w:r>
      <w:r w:rsidR="007C2114">
        <w:rPr>
          <w:color w:val="000000" w:themeColor="text1"/>
        </w:rPr>
        <w:t>eet</w:t>
      </w:r>
      <w:r w:rsidR="00074B9C">
        <w:rPr>
          <w:color w:val="000000" w:themeColor="text1"/>
        </w:rPr>
        <w:t>s</w:t>
      </w:r>
      <w:r w:rsidR="007C2114">
        <w:rPr>
          <w:color w:val="000000" w:themeColor="text1"/>
        </w:rPr>
        <w:t xml:space="preserve"> </w:t>
      </w:r>
      <w:r w:rsidR="00074B9C">
        <w:rPr>
          <w:color w:val="000000" w:themeColor="text1"/>
        </w:rPr>
        <w:t>the</w:t>
      </w:r>
      <w:r w:rsidR="00F1290F">
        <w:rPr>
          <w:color w:val="000000" w:themeColor="text1"/>
        </w:rPr>
        <w:t xml:space="preserve"> </w:t>
      </w:r>
      <w:r w:rsidR="00BC3FBE">
        <w:rPr>
          <w:color w:val="000000" w:themeColor="text1"/>
        </w:rPr>
        <w:t>voice and broadband</w:t>
      </w:r>
      <w:r w:rsidR="007C2114">
        <w:rPr>
          <w:color w:val="000000" w:themeColor="text1"/>
        </w:rPr>
        <w:t xml:space="preserve"> connectivity needs</w:t>
      </w:r>
      <w:r w:rsidR="00F1290F">
        <w:rPr>
          <w:color w:val="000000" w:themeColor="text1"/>
        </w:rPr>
        <w:t xml:space="preserve"> of low-income households</w:t>
      </w:r>
      <w:r w:rsidR="00BC3FBE">
        <w:rPr>
          <w:color w:val="000000" w:themeColor="text1"/>
        </w:rPr>
        <w:t xml:space="preserve">, </w:t>
      </w:r>
      <w:r w:rsidR="00480332">
        <w:rPr>
          <w:color w:val="000000" w:themeColor="text1"/>
        </w:rPr>
        <w:t>including</w:t>
      </w:r>
      <w:r w:rsidR="00F1290F">
        <w:rPr>
          <w:color w:val="000000" w:themeColor="text1"/>
        </w:rPr>
        <w:t xml:space="preserve"> by</w:t>
      </w:r>
      <w:r w:rsidR="00BC3FBE">
        <w:rPr>
          <w:color w:val="000000" w:themeColor="text1"/>
        </w:rPr>
        <w:t xml:space="preserve"> more than doubl</w:t>
      </w:r>
      <w:r w:rsidR="00F1290F">
        <w:rPr>
          <w:color w:val="000000" w:themeColor="text1"/>
        </w:rPr>
        <w:t>ing</w:t>
      </w:r>
      <w:r w:rsidR="00BC3FBE">
        <w:rPr>
          <w:color w:val="000000" w:themeColor="text1"/>
        </w:rPr>
        <w:t xml:space="preserve"> the amount of wireless broadband data</w:t>
      </w:r>
      <w:r w:rsidR="00A31A4F">
        <w:rPr>
          <w:color w:val="000000" w:themeColor="text1"/>
        </w:rPr>
        <w:t xml:space="preserve"> provided by the program</w:t>
      </w:r>
      <w:r w:rsidR="00F1290F">
        <w:rPr>
          <w:color w:val="000000" w:themeColor="text1"/>
        </w:rPr>
        <w:t>.</w:t>
      </w:r>
    </w:p>
    <w:p w:rsidRPr="00C9215E" w:rsidR="000E2B1F" w:rsidP="00C9215E" w:rsidRDefault="000E2B1F" w14:paraId="1F3D95D2" w14:textId="77777777">
      <w:pPr>
        <w:ind w:firstLine="0"/>
        <w:rPr>
          <w:color w:val="000000" w:themeColor="text1"/>
        </w:rPr>
      </w:pPr>
    </w:p>
    <w:p w:rsidR="00AC726C" w:rsidP="00C9215E" w:rsidRDefault="008D02AA" w14:paraId="1022D9AE" w14:textId="1B202889">
      <w:pPr>
        <w:ind w:firstLine="0"/>
        <w:rPr>
          <w:color w:val="000000" w:themeColor="text1"/>
        </w:rPr>
      </w:pPr>
      <w:r>
        <w:rPr>
          <w:color w:val="000000" w:themeColor="text1"/>
        </w:rPr>
        <w:t>Today’s</w:t>
      </w:r>
      <w:r w:rsidRPr="00C9215E" w:rsidR="00C9215E">
        <w:rPr>
          <w:color w:val="000000" w:themeColor="text1"/>
        </w:rPr>
        <w:t xml:space="preserve"> decision updates the methodology used to </w:t>
      </w:r>
      <w:r w:rsidR="00F21C42">
        <w:rPr>
          <w:color w:val="000000" w:themeColor="text1"/>
        </w:rPr>
        <w:t>determine the amount of subsidy support provided to participating service providers</w:t>
      </w:r>
      <w:r w:rsidR="001E49CA">
        <w:rPr>
          <w:color w:val="000000" w:themeColor="text1"/>
        </w:rPr>
        <w:t xml:space="preserve"> in exchang</w:t>
      </w:r>
      <w:r w:rsidR="00F65FE3">
        <w:rPr>
          <w:color w:val="000000" w:themeColor="text1"/>
        </w:rPr>
        <w:t>e</w:t>
      </w:r>
      <w:r w:rsidR="001E49CA">
        <w:rPr>
          <w:color w:val="000000" w:themeColor="text1"/>
        </w:rPr>
        <w:t xml:space="preserve"> for providing service that meets the minimum voice and broadband standards to eligible low-income households</w:t>
      </w:r>
      <w:r w:rsidR="00B744C3">
        <w:rPr>
          <w:color w:val="000000" w:themeColor="text1"/>
        </w:rPr>
        <w:t xml:space="preserve">. </w:t>
      </w:r>
      <w:r w:rsidR="00172C07">
        <w:rPr>
          <w:color w:val="000000" w:themeColor="text1"/>
        </w:rPr>
        <w:t xml:space="preserve">The </w:t>
      </w:r>
      <w:r w:rsidR="00AC726C">
        <w:rPr>
          <w:color w:val="000000" w:themeColor="text1"/>
        </w:rPr>
        <w:t>standards</w:t>
      </w:r>
      <w:r w:rsidR="00172C07">
        <w:rPr>
          <w:color w:val="000000" w:themeColor="text1"/>
        </w:rPr>
        <w:t xml:space="preserve"> adopted today</w:t>
      </w:r>
      <w:r w:rsidR="00AC726C">
        <w:rPr>
          <w:color w:val="000000" w:themeColor="text1"/>
        </w:rPr>
        <w:t xml:space="preserve"> </w:t>
      </w:r>
      <w:r w:rsidR="00E159B0">
        <w:rPr>
          <w:color w:val="000000" w:themeColor="text1"/>
        </w:rPr>
        <w:t>were developed after an exhaustive review of service plans in the</w:t>
      </w:r>
      <w:r w:rsidR="00800BAA">
        <w:rPr>
          <w:color w:val="000000" w:themeColor="text1"/>
        </w:rPr>
        <w:t xml:space="preserve"> </w:t>
      </w:r>
      <w:r w:rsidR="00F86535">
        <w:rPr>
          <w:color w:val="000000" w:themeColor="text1"/>
        </w:rPr>
        <w:t>telecommunications marketplace and</w:t>
      </w:r>
      <w:r w:rsidR="00504476">
        <w:rPr>
          <w:color w:val="000000" w:themeColor="text1"/>
        </w:rPr>
        <w:t xml:space="preserve"> will be updated annually to ensure service offered to low-income households continues to </w:t>
      </w:r>
      <w:r w:rsidR="00626CAE">
        <w:rPr>
          <w:color w:val="000000" w:themeColor="text1"/>
        </w:rPr>
        <w:t>meet consumer needs.</w:t>
      </w:r>
    </w:p>
    <w:p w:rsidR="00B50B11" w:rsidP="00C9215E" w:rsidRDefault="00B50B11" w14:paraId="2E97CF82" w14:textId="77777777">
      <w:pPr>
        <w:ind w:firstLine="0"/>
        <w:rPr>
          <w:color w:val="000000" w:themeColor="text1"/>
        </w:rPr>
      </w:pPr>
    </w:p>
    <w:p w:rsidRPr="008D02AA" w:rsidR="00646676" w:rsidP="00646676" w:rsidRDefault="00646676" w14:paraId="0E6D300B" w14:textId="173C0CD6">
      <w:pPr>
        <w:ind w:firstLine="0"/>
        <w:rPr>
          <w:color w:val="000000" w:themeColor="text1"/>
        </w:rPr>
      </w:pPr>
      <w:r w:rsidRPr="008D02AA">
        <w:rPr>
          <w:color w:val="000000" w:themeColor="text1"/>
        </w:rPr>
        <w:t>“California LifeLine plays an important role in helping eligible households stay connected to essential communications services</w:t>
      </w:r>
      <w:r>
        <w:rPr>
          <w:color w:val="000000" w:themeColor="text1"/>
        </w:rPr>
        <w:t>,” said CPUC President John Reynolds, who is assigned to the proceeding. “</w:t>
      </w:r>
      <w:r w:rsidRPr="008D02AA">
        <w:rPr>
          <w:color w:val="000000" w:themeColor="text1"/>
        </w:rPr>
        <w:t xml:space="preserve">Today’s decision </w:t>
      </w:r>
      <w:r w:rsidR="00B84444">
        <w:rPr>
          <w:color w:val="000000" w:themeColor="text1"/>
        </w:rPr>
        <w:t>ensures</w:t>
      </w:r>
      <w:r w:rsidRPr="008D02AA" w:rsidR="00B84444">
        <w:rPr>
          <w:color w:val="000000" w:themeColor="text1"/>
        </w:rPr>
        <w:t xml:space="preserve"> </w:t>
      </w:r>
      <w:r>
        <w:rPr>
          <w:color w:val="000000" w:themeColor="text1"/>
        </w:rPr>
        <w:t>California LifeLine</w:t>
      </w:r>
      <w:r w:rsidR="00B84444">
        <w:rPr>
          <w:color w:val="000000" w:themeColor="text1"/>
        </w:rPr>
        <w:t xml:space="preserve"> offers services that are reflective of</w:t>
      </w:r>
      <w:r w:rsidRPr="008D02AA">
        <w:rPr>
          <w:color w:val="000000" w:themeColor="text1"/>
        </w:rPr>
        <w:t xml:space="preserve"> today’s marketplace. By providing higher </w:t>
      </w:r>
      <w:r w:rsidR="00751779">
        <w:rPr>
          <w:color w:val="000000" w:themeColor="text1"/>
        </w:rPr>
        <w:t xml:space="preserve">mobile </w:t>
      </w:r>
      <w:r w:rsidRPr="008D02AA">
        <w:rPr>
          <w:color w:val="000000" w:themeColor="text1"/>
        </w:rPr>
        <w:t xml:space="preserve">data allowances, meaningful choices among service tiers, and stronger safeguards for program funds, we are strengthening </w:t>
      </w:r>
      <w:r>
        <w:rPr>
          <w:color w:val="000000" w:themeColor="text1"/>
        </w:rPr>
        <w:t>the program</w:t>
      </w:r>
      <w:r w:rsidRPr="008D02AA">
        <w:rPr>
          <w:color w:val="000000" w:themeColor="text1"/>
        </w:rPr>
        <w:t xml:space="preserve"> while remaining focused on affordability and reliable access for Californians who depend on this program.</w:t>
      </w:r>
      <w:r>
        <w:rPr>
          <w:color w:val="000000" w:themeColor="text1"/>
        </w:rPr>
        <w:t>”</w:t>
      </w:r>
    </w:p>
    <w:p w:rsidRPr="00C9215E" w:rsidR="008D02AA" w:rsidP="00C9215E" w:rsidRDefault="008D02AA" w14:paraId="5F82E985" w14:textId="77777777">
      <w:pPr>
        <w:ind w:firstLine="0"/>
        <w:rPr>
          <w:color w:val="000000" w:themeColor="text1"/>
        </w:rPr>
      </w:pPr>
    </w:p>
    <w:p w:rsidR="00C9215E" w:rsidP="00C9215E" w:rsidRDefault="00C9215E" w14:paraId="73760001" w14:textId="4D846676">
      <w:pPr>
        <w:ind w:firstLine="0"/>
        <w:rPr>
          <w:color w:val="000000" w:themeColor="text1"/>
        </w:rPr>
      </w:pPr>
      <w:r w:rsidRPr="00C9215E">
        <w:rPr>
          <w:color w:val="000000" w:themeColor="text1"/>
        </w:rPr>
        <w:t xml:space="preserve">Under the previous methodology, the maximum </w:t>
      </w:r>
      <w:r w:rsidR="00F86535">
        <w:rPr>
          <w:color w:val="000000" w:themeColor="text1"/>
        </w:rPr>
        <w:t>subsidy amount</w:t>
      </w:r>
      <w:r w:rsidRPr="00C9215E" w:rsidR="00F86535">
        <w:rPr>
          <w:color w:val="000000" w:themeColor="text1"/>
        </w:rPr>
        <w:t xml:space="preserve"> </w:t>
      </w:r>
      <w:r w:rsidR="00334821">
        <w:rPr>
          <w:color w:val="000000" w:themeColor="text1"/>
        </w:rPr>
        <w:t xml:space="preserve">for </w:t>
      </w:r>
      <w:r w:rsidR="006463B3">
        <w:rPr>
          <w:color w:val="000000" w:themeColor="text1"/>
        </w:rPr>
        <w:t xml:space="preserve">wireless and wireline </w:t>
      </w:r>
      <w:r w:rsidRPr="3BFA13FE" w:rsidR="4B1DBD09">
        <w:rPr>
          <w:color w:val="000000" w:themeColor="text1"/>
        </w:rPr>
        <w:t xml:space="preserve">California </w:t>
      </w:r>
      <w:r w:rsidR="006463B3">
        <w:rPr>
          <w:color w:val="000000" w:themeColor="text1"/>
        </w:rPr>
        <w:t xml:space="preserve">LifeLine providers </w:t>
      </w:r>
      <w:r w:rsidRPr="00C9215E">
        <w:rPr>
          <w:color w:val="000000" w:themeColor="text1"/>
        </w:rPr>
        <w:t xml:space="preserve">was set at 55 percent of the highest basic residential rate among California </w:t>
      </w:r>
      <w:r w:rsidR="00A521DD">
        <w:rPr>
          <w:color w:val="000000" w:themeColor="text1"/>
        </w:rPr>
        <w:t>landline telephone service providers</w:t>
      </w:r>
      <w:r w:rsidRPr="00C9215E">
        <w:rPr>
          <w:color w:val="000000" w:themeColor="text1"/>
        </w:rPr>
        <w:t>. AT&amp;T has consistently had the highest basic residential rate, which increased from $27 in 2019 to $34.50 in 2024</w:t>
      </w:r>
      <w:r w:rsidRPr="00FC26B4" w:rsidR="00FC26B4">
        <w:rPr>
          <w:color w:val="000000" w:themeColor="text1"/>
        </w:rPr>
        <w:t xml:space="preserve">, when the </w:t>
      </w:r>
      <w:r w:rsidR="00003D03">
        <w:rPr>
          <w:color w:val="000000" w:themeColor="text1"/>
        </w:rPr>
        <w:t>CPUC</w:t>
      </w:r>
      <w:r w:rsidRPr="00FC26B4" w:rsidR="00FC26B4">
        <w:rPr>
          <w:color w:val="000000" w:themeColor="text1"/>
        </w:rPr>
        <w:t xml:space="preserve"> froze the subsidy amount at $19. Since </w:t>
      </w:r>
      <w:r w:rsidRPr="00FC26B4" w:rsidR="00FC26B4">
        <w:rPr>
          <w:color w:val="000000" w:themeColor="text1"/>
        </w:rPr>
        <w:lastRenderedPageBreak/>
        <w:t xml:space="preserve">then, AT&amp;T has increased its basic service rate to $50 in most </w:t>
      </w:r>
      <w:r w:rsidR="00003D03">
        <w:rPr>
          <w:color w:val="000000" w:themeColor="text1"/>
        </w:rPr>
        <w:t>of the areas it serves</w:t>
      </w:r>
      <w:r w:rsidRPr="00C9215E">
        <w:rPr>
          <w:color w:val="000000" w:themeColor="text1"/>
        </w:rPr>
        <w:t xml:space="preserve">. This contributed to increases in the </w:t>
      </w:r>
      <w:r w:rsidR="00EF1FAF">
        <w:rPr>
          <w:color w:val="000000" w:themeColor="text1"/>
        </w:rPr>
        <w:t>subsidy amount</w:t>
      </w:r>
      <w:r w:rsidRPr="00C9215E" w:rsidR="00EF1FAF">
        <w:rPr>
          <w:color w:val="000000" w:themeColor="text1"/>
        </w:rPr>
        <w:t xml:space="preserve"> </w:t>
      </w:r>
      <w:r w:rsidRPr="00C9215E">
        <w:rPr>
          <w:color w:val="000000" w:themeColor="text1"/>
        </w:rPr>
        <w:t>while program service standards, including data allowances, remained unchanged.</w:t>
      </w:r>
      <w:r w:rsidR="008D02AA">
        <w:rPr>
          <w:color w:val="000000" w:themeColor="text1"/>
        </w:rPr>
        <w:t xml:space="preserve"> Today’s </w:t>
      </w:r>
      <w:r w:rsidRPr="00C9215E">
        <w:rPr>
          <w:color w:val="000000" w:themeColor="text1"/>
        </w:rPr>
        <w:t xml:space="preserve">decision establishes separate methodologies for wireless and wireline </w:t>
      </w:r>
      <w:r w:rsidR="008D02AA">
        <w:rPr>
          <w:color w:val="000000" w:themeColor="text1"/>
        </w:rPr>
        <w:t xml:space="preserve">California </w:t>
      </w:r>
      <w:r w:rsidRPr="00C9215E">
        <w:rPr>
          <w:color w:val="000000" w:themeColor="text1"/>
        </w:rPr>
        <w:t>LifeLine services.</w:t>
      </w:r>
    </w:p>
    <w:p w:rsidRPr="00C9215E" w:rsidR="008D02AA" w:rsidP="00C9215E" w:rsidRDefault="008D02AA" w14:paraId="13F99488" w14:textId="77777777">
      <w:pPr>
        <w:ind w:firstLine="0"/>
        <w:rPr>
          <w:color w:val="000000" w:themeColor="text1"/>
        </w:rPr>
      </w:pPr>
    </w:p>
    <w:p w:rsidRPr="00C9215E" w:rsidR="00C9215E" w:rsidP="00C9215E" w:rsidRDefault="00C9215E" w14:paraId="10EB2153" w14:textId="2989BC85">
      <w:pPr>
        <w:ind w:firstLine="0"/>
        <w:rPr>
          <w:b/>
          <w:bCs/>
          <w:color w:val="000000" w:themeColor="text1"/>
        </w:rPr>
      </w:pPr>
      <w:r w:rsidRPr="00C9215E">
        <w:rPr>
          <w:b/>
          <w:bCs/>
          <w:color w:val="000000" w:themeColor="text1"/>
        </w:rPr>
        <w:t xml:space="preserve">Wireless </w:t>
      </w:r>
      <w:r w:rsidR="008D02AA">
        <w:rPr>
          <w:b/>
          <w:bCs/>
          <w:color w:val="000000" w:themeColor="text1"/>
        </w:rPr>
        <w:t xml:space="preserve">California </w:t>
      </w:r>
      <w:r w:rsidRPr="00C9215E">
        <w:rPr>
          <w:b/>
          <w:bCs/>
          <w:color w:val="000000" w:themeColor="text1"/>
        </w:rPr>
        <w:t>LifeLine Changes</w:t>
      </w:r>
    </w:p>
    <w:p w:rsidRPr="008D02AA" w:rsidR="00C9215E" w:rsidP="00C9215E" w:rsidRDefault="00C9215E" w14:paraId="276A237A" w14:textId="09B71F8F">
      <w:pPr>
        <w:ind w:firstLine="0"/>
        <w:rPr>
          <w:color w:val="000000" w:themeColor="text1"/>
        </w:rPr>
      </w:pPr>
      <w:r w:rsidRPr="00C9215E">
        <w:rPr>
          <w:color w:val="000000" w:themeColor="text1"/>
        </w:rPr>
        <w:t xml:space="preserve">The decision establishes three wireless service tiers, each with </w:t>
      </w:r>
      <w:r w:rsidRPr="008D02AA">
        <w:rPr>
          <w:color w:val="000000" w:themeColor="text1"/>
        </w:rPr>
        <w:t xml:space="preserve">a $20 monthly </w:t>
      </w:r>
      <w:r w:rsidR="00A27745">
        <w:rPr>
          <w:color w:val="000000" w:themeColor="text1"/>
        </w:rPr>
        <w:t>subsidy amount</w:t>
      </w:r>
      <w:r w:rsidR="00530675">
        <w:rPr>
          <w:color w:val="000000" w:themeColor="text1"/>
        </w:rPr>
        <w:t xml:space="preserve">, offered at no cost to the </w:t>
      </w:r>
      <w:r w:rsidRPr="3BFA13FE" w:rsidR="4DE23EDF">
        <w:rPr>
          <w:color w:val="000000" w:themeColor="text1"/>
        </w:rPr>
        <w:t xml:space="preserve">California </w:t>
      </w:r>
      <w:r w:rsidR="00530675">
        <w:rPr>
          <w:color w:val="000000" w:themeColor="text1"/>
        </w:rPr>
        <w:t>LifeLine participant</w:t>
      </w:r>
      <w:r w:rsidRPr="008D02AA">
        <w:rPr>
          <w:color w:val="000000" w:themeColor="text1"/>
        </w:rPr>
        <w:t>:</w:t>
      </w:r>
    </w:p>
    <w:p w:rsidRPr="00C9215E" w:rsidR="00C9215E" w:rsidP="00C9215E" w:rsidRDefault="00C9215E" w14:paraId="2DDFCD3F" w14:textId="1EC43B80">
      <w:pPr>
        <w:numPr>
          <w:ilvl w:val="0"/>
          <w:numId w:val="31"/>
        </w:numPr>
        <w:rPr>
          <w:color w:val="000000" w:themeColor="text1"/>
        </w:rPr>
      </w:pPr>
      <w:r w:rsidRPr="00C9215E">
        <w:rPr>
          <w:b/>
          <w:bCs/>
          <w:color w:val="000000" w:themeColor="text1"/>
        </w:rPr>
        <w:t>Tier 1:</w:t>
      </w:r>
      <w:r w:rsidRPr="00C9215E">
        <w:rPr>
          <w:color w:val="000000" w:themeColor="text1"/>
        </w:rPr>
        <w:t xml:space="preserve"> Unlimited talk and text, 8 GB of monthly data, and a 24-hour portability freeze</w:t>
      </w:r>
    </w:p>
    <w:p w:rsidRPr="00C9215E" w:rsidR="00C9215E" w:rsidP="00C9215E" w:rsidRDefault="00C9215E" w14:paraId="7DD1C020" w14:textId="692B602F">
      <w:pPr>
        <w:numPr>
          <w:ilvl w:val="0"/>
          <w:numId w:val="31"/>
        </w:numPr>
        <w:rPr>
          <w:color w:val="000000" w:themeColor="text1"/>
        </w:rPr>
      </w:pPr>
      <w:r w:rsidRPr="00C9215E">
        <w:rPr>
          <w:b/>
          <w:bCs/>
          <w:color w:val="000000" w:themeColor="text1"/>
        </w:rPr>
        <w:t>Tier 2:</w:t>
      </w:r>
      <w:r w:rsidRPr="00C9215E">
        <w:rPr>
          <w:color w:val="000000" w:themeColor="text1"/>
        </w:rPr>
        <w:t xml:space="preserve"> Unlimited talk and text, 15 GB of monthly data, and a 60-day portability freeze</w:t>
      </w:r>
    </w:p>
    <w:p w:rsidRPr="00C9215E" w:rsidR="00C9215E" w:rsidP="00C9215E" w:rsidRDefault="00C9215E" w14:paraId="72C48E72" w14:textId="4015DE3D">
      <w:pPr>
        <w:numPr>
          <w:ilvl w:val="0"/>
          <w:numId w:val="31"/>
        </w:numPr>
        <w:rPr>
          <w:color w:val="000000" w:themeColor="text1"/>
        </w:rPr>
      </w:pPr>
      <w:r w:rsidRPr="00C9215E">
        <w:rPr>
          <w:b/>
          <w:bCs/>
          <w:color w:val="000000" w:themeColor="text1"/>
        </w:rPr>
        <w:t>Tier 3:</w:t>
      </w:r>
      <w:r w:rsidRPr="00C9215E">
        <w:rPr>
          <w:color w:val="000000" w:themeColor="text1"/>
        </w:rPr>
        <w:t xml:space="preserve"> Unlimited talk and text, 20 GB of monthly data, and a 90-day portability freeze</w:t>
      </w:r>
    </w:p>
    <w:p w:rsidR="005F0F22" w:rsidP="008D02AA" w:rsidRDefault="008D02AA" w14:paraId="384B1AE8" w14:textId="51426BEB">
      <w:pPr>
        <w:ind w:firstLine="0"/>
        <w:rPr>
          <w:color w:val="000000" w:themeColor="text1"/>
        </w:rPr>
      </w:pPr>
      <w:r>
        <w:rPr>
          <w:color w:val="000000" w:themeColor="text1"/>
        </w:rPr>
        <w:br/>
      </w:r>
      <w:r w:rsidRPr="00C9215E" w:rsidR="00C9215E">
        <w:rPr>
          <w:color w:val="000000" w:themeColor="text1"/>
        </w:rPr>
        <w:t xml:space="preserve">The tiered structure provides consumers with options for higher data allowances in exchange for longer portability freeze periods. Consumers selecting Tier 1 will retain a 24-hour portability freeze while receiving a higher </w:t>
      </w:r>
      <w:r w:rsidR="00A27745">
        <w:rPr>
          <w:color w:val="000000" w:themeColor="text1"/>
        </w:rPr>
        <w:t>level of service</w:t>
      </w:r>
      <w:r w:rsidRPr="00C9215E" w:rsidR="00A27745">
        <w:rPr>
          <w:color w:val="000000" w:themeColor="text1"/>
        </w:rPr>
        <w:t xml:space="preserve"> </w:t>
      </w:r>
      <w:r w:rsidRPr="00C9215E" w:rsidR="00C9215E">
        <w:rPr>
          <w:color w:val="000000" w:themeColor="text1"/>
        </w:rPr>
        <w:t>than under the previous 6 GB monthly standard.</w:t>
      </w:r>
      <w:r w:rsidRPr="009E6934" w:rsidR="009E6934">
        <w:rPr>
          <w:color w:val="000000" w:themeColor="text1"/>
        </w:rPr>
        <w:t xml:space="preserve"> </w:t>
      </w:r>
    </w:p>
    <w:p w:rsidR="005F0F22" w:rsidP="008D02AA" w:rsidRDefault="005F0F22" w14:paraId="215E5742" w14:textId="77777777">
      <w:pPr>
        <w:ind w:firstLine="0"/>
        <w:rPr>
          <w:color w:val="000000" w:themeColor="text1"/>
        </w:rPr>
      </w:pPr>
    </w:p>
    <w:p w:rsidRPr="00C9215E" w:rsidR="00C9215E" w:rsidP="008D02AA" w:rsidRDefault="005F0F22" w14:paraId="20FC4191" w14:textId="40E72775">
      <w:pPr>
        <w:ind w:firstLine="0"/>
        <w:rPr>
          <w:color w:val="000000" w:themeColor="text1"/>
        </w:rPr>
      </w:pPr>
      <w:r>
        <w:rPr>
          <w:color w:val="000000" w:themeColor="text1"/>
        </w:rPr>
        <w:t xml:space="preserve">The </w:t>
      </w:r>
      <w:r w:rsidRPr="3BFA13FE" w:rsidR="2AA13CBC">
        <w:rPr>
          <w:color w:val="000000" w:themeColor="text1"/>
        </w:rPr>
        <w:t>d</w:t>
      </w:r>
      <w:r>
        <w:rPr>
          <w:color w:val="000000" w:themeColor="text1"/>
        </w:rPr>
        <w:t>ecision more</w:t>
      </w:r>
      <w:r w:rsidR="00F32D36">
        <w:rPr>
          <w:color w:val="000000" w:themeColor="text1"/>
        </w:rPr>
        <w:t xml:space="preserve"> effectively leverages federal support by requiri</w:t>
      </w:r>
      <w:r w:rsidR="00935BB1">
        <w:rPr>
          <w:color w:val="000000" w:themeColor="text1"/>
        </w:rPr>
        <w:t xml:space="preserve">ng participating wireless service providers to offer </w:t>
      </w:r>
      <w:r w:rsidRPr="00C9215E" w:rsidR="00935BB1">
        <w:rPr>
          <w:color w:val="000000" w:themeColor="text1"/>
        </w:rPr>
        <w:t>an additional 4.5 GB of monthly data</w:t>
      </w:r>
      <w:r w:rsidR="00935BB1">
        <w:rPr>
          <w:color w:val="000000" w:themeColor="text1"/>
        </w:rPr>
        <w:t xml:space="preserve"> to </w:t>
      </w:r>
      <w:r w:rsidR="00F32D36">
        <w:rPr>
          <w:color w:val="000000" w:themeColor="text1"/>
        </w:rPr>
        <w:t>s</w:t>
      </w:r>
      <w:r w:rsidRPr="00C9215E" w:rsidR="009E6934">
        <w:rPr>
          <w:color w:val="000000" w:themeColor="text1"/>
        </w:rPr>
        <w:t xml:space="preserve">ubscribers who </w:t>
      </w:r>
      <w:r w:rsidR="001147E2">
        <w:rPr>
          <w:color w:val="000000" w:themeColor="text1"/>
        </w:rPr>
        <w:t>also receive</w:t>
      </w:r>
      <w:r w:rsidRPr="00C9215E" w:rsidR="009E6934">
        <w:rPr>
          <w:color w:val="000000" w:themeColor="text1"/>
        </w:rPr>
        <w:t xml:space="preserve"> the $9.25 federal Lifeline benefit</w:t>
      </w:r>
      <w:r w:rsidR="00935BB1">
        <w:rPr>
          <w:color w:val="000000" w:themeColor="text1"/>
        </w:rPr>
        <w:t>.</w:t>
      </w:r>
      <w:r w:rsidR="00146AA3">
        <w:rPr>
          <w:color w:val="000000" w:themeColor="text1"/>
        </w:rPr>
        <w:t xml:space="preserve"> </w:t>
      </w:r>
      <w:r w:rsidR="00912442">
        <w:rPr>
          <w:color w:val="000000" w:themeColor="text1"/>
        </w:rPr>
        <w:t>Once implemented,</w:t>
      </w:r>
      <w:r w:rsidR="0056467A">
        <w:rPr>
          <w:color w:val="000000" w:themeColor="text1"/>
        </w:rPr>
        <w:t xml:space="preserve"> </w:t>
      </w:r>
      <w:r w:rsidR="00186EDA">
        <w:rPr>
          <w:color w:val="000000" w:themeColor="text1"/>
        </w:rPr>
        <w:t>the 1.4</w:t>
      </w:r>
      <w:r w:rsidR="00912442">
        <w:rPr>
          <w:color w:val="000000" w:themeColor="text1"/>
        </w:rPr>
        <w:t xml:space="preserve">6 million California households </w:t>
      </w:r>
      <w:r w:rsidR="0087553B">
        <w:rPr>
          <w:color w:val="000000" w:themeColor="text1"/>
        </w:rPr>
        <w:t xml:space="preserve">currently </w:t>
      </w:r>
      <w:r w:rsidR="00692917">
        <w:rPr>
          <w:color w:val="000000" w:themeColor="text1"/>
        </w:rPr>
        <w:t>participating in</w:t>
      </w:r>
      <w:r w:rsidR="0087553B">
        <w:rPr>
          <w:color w:val="000000" w:themeColor="text1"/>
        </w:rPr>
        <w:t xml:space="preserve"> </w:t>
      </w:r>
      <w:r w:rsidR="00AE7CD2">
        <w:rPr>
          <w:color w:val="000000" w:themeColor="text1"/>
        </w:rPr>
        <w:t xml:space="preserve">both the </w:t>
      </w:r>
      <w:r w:rsidR="0087553B">
        <w:rPr>
          <w:color w:val="000000" w:themeColor="text1"/>
        </w:rPr>
        <w:t xml:space="preserve">state and federal lifeline </w:t>
      </w:r>
      <w:r w:rsidR="00692917">
        <w:rPr>
          <w:color w:val="000000" w:themeColor="text1"/>
        </w:rPr>
        <w:t>programs will receive</w:t>
      </w:r>
      <w:r w:rsidR="00763F87">
        <w:rPr>
          <w:color w:val="000000" w:themeColor="text1"/>
        </w:rPr>
        <w:t xml:space="preserve"> more than twice as much data</w:t>
      </w:r>
      <w:r w:rsidR="00147EF1">
        <w:rPr>
          <w:color w:val="000000" w:themeColor="text1"/>
        </w:rPr>
        <w:t xml:space="preserve">, </w:t>
      </w:r>
      <w:r w:rsidR="00763F87">
        <w:rPr>
          <w:color w:val="000000" w:themeColor="text1"/>
        </w:rPr>
        <w:t>12.5 GBs</w:t>
      </w:r>
      <w:r w:rsidR="00147EF1">
        <w:rPr>
          <w:color w:val="000000" w:themeColor="text1"/>
        </w:rPr>
        <w:t>,</w:t>
      </w:r>
      <w:r w:rsidR="00763F87">
        <w:rPr>
          <w:color w:val="000000" w:themeColor="text1"/>
        </w:rPr>
        <w:t xml:space="preserve"> with the option of receiving </w:t>
      </w:r>
      <w:r w:rsidR="00006398">
        <w:rPr>
          <w:color w:val="000000" w:themeColor="text1"/>
        </w:rPr>
        <w:t>as much as 24.5 GBs if offered by their service provider.</w:t>
      </w:r>
      <w:r w:rsidR="008D02AA">
        <w:br/>
      </w:r>
    </w:p>
    <w:p w:rsidRPr="00C9215E" w:rsidR="00C9215E" w:rsidP="00C9215E" w:rsidRDefault="00C9215E" w14:paraId="086C1EDD" w14:textId="162A48CA">
      <w:pPr>
        <w:ind w:firstLine="0"/>
        <w:rPr>
          <w:b/>
          <w:bCs/>
          <w:color w:val="000000" w:themeColor="text1"/>
        </w:rPr>
      </w:pPr>
      <w:r w:rsidRPr="00C9215E">
        <w:rPr>
          <w:b/>
          <w:bCs/>
          <w:color w:val="000000" w:themeColor="text1"/>
        </w:rPr>
        <w:t xml:space="preserve">Wireline </w:t>
      </w:r>
      <w:r w:rsidR="008D02AA">
        <w:rPr>
          <w:b/>
          <w:bCs/>
          <w:color w:val="000000" w:themeColor="text1"/>
        </w:rPr>
        <w:t xml:space="preserve">California </w:t>
      </w:r>
      <w:r w:rsidRPr="00C9215E">
        <w:rPr>
          <w:b/>
          <w:bCs/>
          <w:color w:val="000000" w:themeColor="text1"/>
        </w:rPr>
        <w:t>LifeLine Changes</w:t>
      </w:r>
    </w:p>
    <w:p w:rsidR="00C9215E" w:rsidP="00C9215E" w:rsidRDefault="00C9215E" w14:paraId="518B50B0" w14:textId="568FF8F2">
      <w:pPr>
        <w:ind w:firstLine="0"/>
        <w:rPr>
          <w:color w:val="000000" w:themeColor="text1"/>
        </w:rPr>
      </w:pPr>
      <w:r w:rsidRPr="00C9215E">
        <w:rPr>
          <w:color w:val="000000" w:themeColor="text1"/>
        </w:rPr>
        <w:t xml:space="preserve">For wireline services, </w:t>
      </w:r>
      <w:r w:rsidR="008D02AA">
        <w:rPr>
          <w:color w:val="000000" w:themeColor="text1"/>
        </w:rPr>
        <w:t>today’s</w:t>
      </w:r>
      <w:r w:rsidRPr="00C9215E">
        <w:rPr>
          <w:color w:val="000000" w:themeColor="text1"/>
        </w:rPr>
        <w:t xml:space="preserve"> decision </w:t>
      </w:r>
      <w:r w:rsidR="0085587F">
        <w:rPr>
          <w:color w:val="000000" w:themeColor="text1"/>
        </w:rPr>
        <w:t>ends the</w:t>
      </w:r>
      <w:r w:rsidRPr="00C9215E">
        <w:rPr>
          <w:color w:val="000000" w:themeColor="text1"/>
        </w:rPr>
        <w:t xml:space="preserve"> </w:t>
      </w:r>
      <w:r w:rsidR="00CA5171">
        <w:rPr>
          <w:color w:val="000000" w:themeColor="text1"/>
        </w:rPr>
        <w:t>Carrier of Lase Resort</w:t>
      </w:r>
      <w:r w:rsidRPr="00C9215E">
        <w:rPr>
          <w:color w:val="000000" w:themeColor="text1"/>
        </w:rPr>
        <w:t xml:space="preserve">-based methodology and establishes </w:t>
      </w:r>
      <w:r w:rsidR="005C0788">
        <w:rPr>
          <w:color w:val="000000" w:themeColor="text1"/>
        </w:rPr>
        <w:t>a subsidy framework</w:t>
      </w:r>
      <w:r w:rsidRPr="00C9215E">
        <w:rPr>
          <w:color w:val="000000" w:themeColor="text1"/>
        </w:rPr>
        <w:t xml:space="preserve"> based on each wireline service provider</w:t>
      </w:r>
      <w:r w:rsidR="008D02AA">
        <w:rPr>
          <w:color w:val="000000" w:themeColor="text1"/>
        </w:rPr>
        <w:t>’</w:t>
      </w:r>
      <w:r w:rsidRPr="00C9215E">
        <w:rPr>
          <w:color w:val="000000" w:themeColor="text1"/>
        </w:rPr>
        <w:t>s</w:t>
      </w:r>
      <w:r w:rsidR="000D1BD4">
        <w:rPr>
          <w:color w:val="000000" w:themeColor="text1"/>
        </w:rPr>
        <w:t xml:space="preserve"> individual</w:t>
      </w:r>
      <w:r w:rsidRPr="00C9215E">
        <w:rPr>
          <w:color w:val="000000" w:themeColor="text1"/>
        </w:rPr>
        <w:t xml:space="preserve"> rates.</w:t>
      </w:r>
      <w:r w:rsidR="008D02AA">
        <w:rPr>
          <w:color w:val="000000" w:themeColor="text1"/>
        </w:rPr>
        <w:t xml:space="preserve"> </w:t>
      </w:r>
      <w:r w:rsidRPr="00C9215E">
        <w:rPr>
          <w:color w:val="000000" w:themeColor="text1"/>
        </w:rPr>
        <w:t xml:space="preserve">The </w:t>
      </w:r>
      <w:r w:rsidR="001A6506">
        <w:rPr>
          <w:color w:val="000000" w:themeColor="text1"/>
        </w:rPr>
        <w:t>basic subsidy amount</w:t>
      </w:r>
      <w:r w:rsidRPr="00C9215E">
        <w:rPr>
          <w:color w:val="000000" w:themeColor="text1"/>
        </w:rPr>
        <w:t xml:space="preserve"> is set </w:t>
      </w:r>
      <w:r w:rsidRPr="008D02AA">
        <w:rPr>
          <w:color w:val="000000" w:themeColor="text1"/>
        </w:rPr>
        <w:t>at 55 percent of a wireline service provider</w:t>
      </w:r>
      <w:r w:rsidR="008D02AA">
        <w:rPr>
          <w:color w:val="000000" w:themeColor="text1"/>
        </w:rPr>
        <w:t>’</w:t>
      </w:r>
      <w:r w:rsidRPr="008D02AA">
        <w:rPr>
          <w:color w:val="000000" w:themeColor="text1"/>
        </w:rPr>
        <w:t>s combined basic rate and end-user common line charge, or $19, whichever is lower.</w:t>
      </w:r>
      <w:r w:rsidR="008D02AA">
        <w:rPr>
          <w:color w:val="000000" w:themeColor="text1"/>
        </w:rPr>
        <w:t xml:space="preserve"> </w:t>
      </w:r>
      <w:r w:rsidRPr="008D02AA">
        <w:rPr>
          <w:color w:val="000000" w:themeColor="text1"/>
        </w:rPr>
        <w:t xml:space="preserve">The methodology maintains access to </w:t>
      </w:r>
      <w:r w:rsidR="00BD01AB">
        <w:rPr>
          <w:color w:val="000000" w:themeColor="text1"/>
        </w:rPr>
        <w:t xml:space="preserve">internet and voice </w:t>
      </w:r>
      <w:r w:rsidRPr="008D02AA">
        <w:rPr>
          <w:color w:val="000000" w:themeColor="text1"/>
        </w:rPr>
        <w:t xml:space="preserve">bundled service options that meet minimum voice service standards. The existing </w:t>
      </w:r>
      <w:r w:rsidR="000D1BD4">
        <w:rPr>
          <w:color w:val="000000" w:themeColor="text1"/>
        </w:rPr>
        <w:t xml:space="preserve">wireline </w:t>
      </w:r>
      <w:r w:rsidRPr="008D02AA">
        <w:rPr>
          <w:color w:val="000000" w:themeColor="text1"/>
        </w:rPr>
        <w:t>service activation charge remains unchanged.</w:t>
      </w:r>
    </w:p>
    <w:p w:rsidR="008D02AA" w:rsidP="00C9215E" w:rsidRDefault="008D02AA" w14:paraId="0D2D060F" w14:textId="77777777">
      <w:pPr>
        <w:ind w:firstLine="0"/>
        <w:rPr>
          <w:color w:val="000000" w:themeColor="text1"/>
        </w:rPr>
      </w:pPr>
    </w:p>
    <w:p w:rsidR="00C2251B" w:rsidP="00C9215E" w:rsidRDefault="000D1BD4" w14:paraId="7286A994" w14:textId="755E7D3C">
      <w:pPr>
        <w:ind w:firstLine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Wireless </w:t>
      </w:r>
      <w:r w:rsidRPr="00636863" w:rsidR="00C2251B">
        <w:rPr>
          <w:b/>
          <w:bCs/>
          <w:color w:val="000000" w:themeColor="text1"/>
        </w:rPr>
        <w:t xml:space="preserve">Activation </w:t>
      </w:r>
      <w:r w:rsidR="00CA5171">
        <w:rPr>
          <w:b/>
          <w:bCs/>
          <w:color w:val="000000" w:themeColor="text1"/>
        </w:rPr>
        <w:t>and</w:t>
      </w:r>
      <w:r w:rsidRPr="00636863" w:rsidR="00C2251B">
        <w:rPr>
          <w:b/>
          <w:bCs/>
          <w:color w:val="000000" w:themeColor="text1"/>
        </w:rPr>
        <w:t xml:space="preserve"> Connection Reimbursement</w:t>
      </w:r>
      <w:r w:rsidR="006D5E21">
        <w:rPr>
          <w:b/>
          <w:bCs/>
          <w:color w:val="000000" w:themeColor="text1"/>
        </w:rPr>
        <w:t xml:space="preserve"> Changes</w:t>
      </w:r>
    </w:p>
    <w:p w:rsidRPr="00C9215E" w:rsidR="00C9215E" w:rsidP="00C9215E" w:rsidRDefault="00B769A6" w14:paraId="4524B700" w14:textId="22DA9948">
      <w:pPr>
        <w:ind w:firstLine="0"/>
        <w:rPr>
          <w:color w:val="000000" w:themeColor="text1"/>
        </w:rPr>
      </w:pPr>
      <w:r w:rsidRPr="00636863">
        <w:rPr>
          <w:color w:val="000000" w:themeColor="text1"/>
        </w:rPr>
        <w:lastRenderedPageBreak/>
        <w:t>The decision</w:t>
      </w:r>
      <w:r>
        <w:rPr>
          <w:b/>
          <w:bCs/>
          <w:color w:val="000000" w:themeColor="text1"/>
        </w:rPr>
        <w:t xml:space="preserve"> </w:t>
      </w:r>
      <w:r w:rsidR="003D7ACC">
        <w:rPr>
          <w:color w:val="000000" w:themeColor="text1"/>
        </w:rPr>
        <w:t>adjusts</w:t>
      </w:r>
      <w:r w:rsidRPr="00C2251B" w:rsidR="00C2251B">
        <w:rPr>
          <w:color w:val="000000" w:themeColor="text1"/>
        </w:rPr>
        <w:t xml:space="preserve"> </w:t>
      </w:r>
      <w:r w:rsidR="000D1BD4">
        <w:rPr>
          <w:color w:val="000000" w:themeColor="text1"/>
        </w:rPr>
        <w:t xml:space="preserve">wireless </w:t>
      </w:r>
      <w:r>
        <w:rPr>
          <w:color w:val="000000" w:themeColor="text1"/>
        </w:rPr>
        <w:t xml:space="preserve">activation and connection reimbursements </w:t>
      </w:r>
      <w:r w:rsidRPr="00C2251B" w:rsidR="00C2251B">
        <w:rPr>
          <w:color w:val="000000" w:themeColor="text1"/>
        </w:rPr>
        <w:t>to</w:t>
      </w:r>
      <w:r w:rsidR="00AE1E22">
        <w:rPr>
          <w:color w:val="000000" w:themeColor="text1"/>
        </w:rPr>
        <w:t xml:space="preserve"> one</w:t>
      </w:r>
      <w:r w:rsidRPr="00C2251B" w:rsidR="00C2251B">
        <w:rPr>
          <w:color w:val="000000" w:themeColor="text1"/>
        </w:rPr>
        <w:t xml:space="preserve"> $15 </w:t>
      </w:r>
      <w:r w:rsidR="00903018">
        <w:rPr>
          <w:color w:val="000000" w:themeColor="text1"/>
        </w:rPr>
        <w:t xml:space="preserve">reimbursement </w:t>
      </w:r>
      <w:r w:rsidRPr="00C2251B" w:rsidR="00C2251B">
        <w:rPr>
          <w:color w:val="000000" w:themeColor="text1"/>
        </w:rPr>
        <w:t>per year</w:t>
      </w:r>
      <w:r w:rsidR="00F37FCC">
        <w:rPr>
          <w:color w:val="000000" w:themeColor="text1"/>
        </w:rPr>
        <w:t xml:space="preserve"> per participant</w:t>
      </w:r>
      <w:r w:rsidRPr="00C2251B" w:rsidR="00C2251B">
        <w:rPr>
          <w:color w:val="000000" w:themeColor="text1"/>
        </w:rPr>
        <w:t>. This is consistent with the lower activation fees charged in the general wireless marketplace</w:t>
      </w:r>
      <w:r w:rsidR="00F37FCC">
        <w:rPr>
          <w:color w:val="000000" w:themeColor="text1"/>
        </w:rPr>
        <w:t xml:space="preserve">. </w:t>
      </w:r>
      <w:r w:rsidRPr="00C9215E" w:rsidR="00C9215E">
        <w:rPr>
          <w:color w:val="000000" w:themeColor="text1"/>
        </w:rPr>
        <w:t>A</w:t>
      </w:r>
      <w:r w:rsidR="00BE4DF5">
        <w:rPr>
          <w:color w:val="000000" w:themeColor="text1"/>
        </w:rPr>
        <w:t xml:space="preserve"> 2025 </w:t>
      </w:r>
      <w:r w:rsidRPr="00C9215E" w:rsidR="00C9215E">
        <w:rPr>
          <w:color w:val="000000" w:themeColor="text1"/>
        </w:rPr>
        <w:t>analysis of activation charges among three major wireless carriers found that T-Mobile charges a $25 activation fee, Verizon does not charge an activation fee, and AT&amp;T charges $15 but waives the fee for customers who enroll in a prepaid plan.</w:t>
      </w:r>
      <w:r w:rsidR="006D5E21">
        <w:rPr>
          <w:color w:val="000000" w:themeColor="text1"/>
        </w:rPr>
        <w:t xml:space="preserve"> </w:t>
      </w:r>
      <w:r w:rsidRPr="00C2251B" w:rsidR="006D5E21">
        <w:rPr>
          <w:color w:val="000000" w:themeColor="text1"/>
        </w:rPr>
        <w:t>Previously</w:t>
      </w:r>
      <w:r w:rsidR="008D7BF4">
        <w:rPr>
          <w:color w:val="000000" w:themeColor="text1"/>
        </w:rPr>
        <w:t>,</w:t>
      </w:r>
      <w:r w:rsidRPr="00C2251B" w:rsidR="006D5E21">
        <w:rPr>
          <w:color w:val="000000" w:themeColor="text1"/>
        </w:rPr>
        <w:t xml:space="preserve"> the program reimbursed providers up to $39 per customer twice per year. </w:t>
      </w:r>
      <w:r w:rsidRPr="00C9215E" w:rsidR="00C9215E">
        <w:rPr>
          <w:color w:val="000000" w:themeColor="text1"/>
        </w:rPr>
        <w:t>The approved changes are intended to promote prudent and responsible use of ratepayer funds while maintaining communications service options for eligible California LifeLine consumers.</w:t>
      </w:r>
      <w:r w:rsidR="003D7ACC">
        <w:rPr>
          <w:color w:val="000000" w:themeColor="text1"/>
        </w:rPr>
        <w:t xml:space="preserve"> </w:t>
      </w:r>
      <w:r w:rsidR="008D02AA">
        <w:rPr>
          <w:color w:val="000000" w:themeColor="text1"/>
        </w:rPr>
        <w:br/>
      </w:r>
    </w:p>
    <w:p w:rsidRPr="00C9215E" w:rsidR="00C9215E" w:rsidP="00C9215E" w:rsidRDefault="00CA5171" w14:paraId="2C8D4CC0" w14:textId="4D41598F">
      <w:pPr>
        <w:ind w:firstLine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About </w:t>
      </w:r>
      <w:r w:rsidRPr="00C9215E" w:rsidR="00C9215E">
        <w:rPr>
          <w:b/>
          <w:bCs/>
          <w:color w:val="000000" w:themeColor="text1"/>
        </w:rPr>
        <w:t>California LifeLine</w:t>
      </w:r>
    </w:p>
    <w:p w:rsidRPr="002D4F4E" w:rsidR="00805269" w:rsidP="0074382D" w:rsidRDefault="00C9215E" w14:paraId="0E9611C7" w14:textId="74C1CBE3">
      <w:pPr>
        <w:ind w:firstLine="0"/>
        <w:rPr>
          <w:color w:val="000000" w:themeColor="text1"/>
        </w:rPr>
      </w:pPr>
      <w:r w:rsidRPr="00C9215E">
        <w:rPr>
          <w:color w:val="000000" w:themeColor="text1"/>
        </w:rPr>
        <w:t>The California LifeLine Program provides subsidies that reduce the cost of qualifying communications services for eligible low-income households and foster youth. The program supports qualifying voice and bundled voice-and-broadband services for eligible California consumers.</w:t>
      </w:r>
      <w:r w:rsidR="003D7ACC">
        <w:rPr>
          <w:color w:val="000000" w:themeColor="text1"/>
        </w:rPr>
        <w:t xml:space="preserve"> </w:t>
      </w:r>
      <w:r w:rsidRPr="003D7ACC" w:rsidR="003D7ACC">
        <w:rPr>
          <w:color w:val="000000" w:themeColor="text1"/>
        </w:rPr>
        <w:t>Consistent with current statutory requirements, the program provides subsidies to services customers received, it does not provide subsidies for equipment and devices.</w:t>
      </w:r>
      <w:r w:rsidR="002D4F4E">
        <w:rPr>
          <w:color w:val="000000" w:themeColor="text1"/>
        </w:rPr>
        <w:br/>
      </w:r>
    </w:p>
    <w:p w:rsidRPr="00FB4F0A" w:rsidR="00805269" w:rsidP="00805269" w:rsidRDefault="00805269" w14:paraId="2E34C355" w14:textId="77777777">
      <w:pPr>
        <w:shd w:val="clear" w:color="auto" w:fill="FFFFFF"/>
        <w:ind w:firstLine="0"/>
        <w:rPr>
          <w:b/>
          <w:bCs/>
          <w:color w:val="000000"/>
          <w:kern w:val="2"/>
          <w:szCs w:val="24"/>
          <w14:ligatures w14:val="standardContextual"/>
        </w:rPr>
      </w:pPr>
      <w:r w:rsidRPr="00FB4F0A">
        <w:rPr>
          <w:b/>
          <w:bCs/>
          <w:color w:val="000000"/>
          <w:kern w:val="2"/>
          <w:szCs w:val="24"/>
          <w14:ligatures w14:val="standardContextual"/>
        </w:rPr>
        <w:t xml:space="preserve">More Information  </w:t>
      </w:r>
    </w:p>
    <w:p w:rsidRPr="00FE285A" w:rsidR="00805269" w:rsidP="00805269" w:rsidRDefault="00FB4F0A" w14:paraId="39365BA9" w14:textId="02A596C6">
      <w:pPr>
        <w:numPr>
          <w:ilvl w:val="0"/>
          <w:numId w:val="28"/>
        </w:numPr>
        <w:shd w:val="clear" w:color="auto" w:fill="FFFFFF"/>
        <w:spacing w:after="160" w:line="278" w:lineRule="auto"/>
        <w:contextualSpacing/>
        <w:rPr>
          <w:color w:val="000000"/>
          <w:kern w:val="2"/>
          <w:szCs w:val="24"/>
          <w14:ligatures w14:val="standardContextual"/>
        </w:rPr>
      </w:pPr>
      <w:hyperlink w:history="1" r:id="rId13">
        <w:r w:rsidRPr="008C59F8">
          <w:rPr>
            <w:rStyle w:val="Hyperlink"/>
            <w:kern w:val="2"/>
            <w:szCs w:val="24"/>
            <w14:ligatures w14:val="standardContextual"/>
          </w:rPr>
          <w:t>Proposal Approved</w:t>
        </w:r>
      </w:hyperlink>
    </w:p>
    <w:p w:rsidR="00FE285A" w:rsidP="003768D6" w:rsidRDefault="003768D6" w14:paraId="3DA2301F" w14:textId="77777777">
      <w:pPr>
        <w:numPr>
          <w:ilvl w:val="0"/>
          <w:numId w:val="25"/>
        </w:numPr>
        <w:shd w:val="clear" w:color="auto" w:fill="FFFFFF"/>
        <w:spacing w:after="160" w:line="278" w:lineRule="auto"/>
        <w:contextualSpacing/>
        <w:rPr>
          <w:rFonts w:eastAsia="Aptos"/>
          <w:kern w:val="2"/>
          <w:szCs w:val="24"/>
          <w14:ligatures w14:val="standardContextual"/>
        </w:rPr>
      </w:pPr>
      <w:hyperlink w:history="1" r:id="rId14">
        <w:r w:rsidRPr="003768D6">
          <w:rPr>
            <w:rStyle w:val="Hyperlink"/>
            <w:rFonts w:eastAsia="Aptos"/>
            <w:kern w:val="2"/>
            <w:szCs w:val="24"/>
            <w14:ligatures w14:val="standardContextual"/>
          </w:rPr>
          <w:t>California LifeLine Website</w:t>
        </w:r>
      </w:hyperlink>
    </w:p>
    <w:p w:rsidRPr="00FE285A" w:rsidR="00805269" w:rsidP="00FE285A" w:rsidRDefault="00FE285A" w14:paraId="6DC59F53" w14:textId="27CC6AAD">
      <w:pPr>
        <w:numPr>
          <w:ilvl w:val="0"/>
          <w:numId w:val="25"/>
        </w:numPr>
        <w:shd w:val="clear" w:color="auto" w:fill="FFFFFF"/>
        <w:spacing w:after="160" w:line="278" w:lineRule="auto"/>
        <w:contextualSpacing/>
        <w:rPr>
          <w:color w:val="000000"/>
          <w:kern w:val="2"/>
          <w:szCs w:val="24"/>
          <w14:ligatures w14:val="standardContextual"/>
        </w:rPr>
      </w:pPr>
      <w:hyperlink w:history="1" r:id="rId15">
        <w:r w:rsidRPr="00FE285A">
          <w:rPr>
            <w:rStyle w:val="Hyperlink"/>
            <w:kern w:val="2"/>
            <w:szCs w:val="24"/>
            <w14:ligatures w14:val="standardContextual"/>
          </w:rPr>
          <w:t>Docket Card</w:t>
        </w:r>
      </w:hyperlink>
      <w:r w:rsidRPr="00FE285A" w:rsidR="00805269">
        <w:rPr>
          <w:rFonts w:eastAsia="Aptos"/>
          <w:kern w:val="2"/>
          <w:szCs w:val="24"/>
          <w14:ligatures w14:val="standardContextual"/>
        </w:rPr>
        <w:br/>
      </w:r>
    </w:p>
    <w:p w:rsidRPr="00805269" w:rsidR="00805269" w:rsidP="00805269" w:rsidRDefault="00805269" w14:paraId="517E29FD" w14:textId="77777777">
      <w:pPr>
        <w:shd w:val="clear" w:color="auto" w:fill="FFFFFF"/>
        <w:spacing w:after="240" w:line="278" w:lineRule="auto"/>
        <w:ind w:firstLine="0"/>
        <w:jc w:val="center"/>
        <w:rPr>
          <w:rFonts w:ascii="Aptos" w:hAnsi="Aptos" w:eastAsia="Aptos" w:cs="Arial"/>
          <w:kern w:val="2"/>
          <w:szCs w:val="24"/>
          <w14:ligatures w14:val="standardContextual"/>
        </w:rPr>
      </w:pPr>
      <w:r w:rsidRPr="00805269">
        <w:rPr>
          <w:rFonts w:ascii="Source Sans Pro" w:hAnsi="Source Sans Pro" w:eastAsia="Source Sans Pro" w:cs="Source Sans Pro"/>
          <w:color w:val="000000"/>
          <w:kern w:val="2"/>
          <w:szCs w:val="24"/>
          <w14:ligatures w14:val="standardContextual"/>
        </w:rPr>
        <w:t>###</w:t>
      </w:r>
    </w:p>
    <w:p w:rsidRPr="00805269" w:rsidR="00805269" w:rsidP="00805269" w:rsidRDefault="00805269" w14:paraId="701DAC0B" w14:textId="77777777">
      <w:pPr>
        <w:shd w:val="clear" w:color="auto" w:fill="FFFFFF"/>
        <w:spacing w:line="278" w:lineRule="auto"/>
        <w:ind w:firstLine="0"/>
        <w:rPr>
          <w:b/>
          <w:bCs/>
          <w:color w:val="000000"/>
          <w:kern w:val="2"/>
          <w:szCs w:val="24"/>
          <w14:ligatures w14:val="standardContextual"/>
        </w:rPr>
      </w:pPr>
      <w:r w:rsidRPr="00805269">
        <w:rPr>
          <w:b/>
          <w:bCs/>
          <w:color w:val="000000"/>
          <w:kern w:val="2"/>
          <w:szCs w:val="24"/>
          <w14:ligatures w14:val="standardContextual"/>
        </w:rPr>
        <w:t>About the California Public Utilities Commission</w:t>
      </w:r>
    </w:p>
    <w:p w:rsidRPr="00D20E49" w:rsidR="000964E3" w:rsidP="00CF54E8" w:rsidRDefault="00805269" w14:paraId="72FD6044" w14:textId="2C08AE95">
      <w:pPr>
        <w:shd w:val="clear" w:color="auto" w:fill="FFFFFF"/>
        <w:spacing w:line="278" w:lineRule="auto"/>
        <w:ind w:firstLine="0"/>
      </w:pPr>
      <w:r w:rsidRPr="00805269">
        <w:rPr>
          <w:color w:val="000000"/>
          <w:kern w:val="2"/>
          <w:szCs w:val="24"/>
          <w14:ligatures w14:val="standardContextual"/>
        </w:rPr>
        <w:t xml:space="preserve">The CPUC regulates services and utilities, protects consumers, safeguards the environment, and assures Californians access to safe and reliable utility infrastructure and services. Visit </w:t>
      </w:r>
      <w:hyperlink r:id="rId16">
        <w:r w:rsidRPr="00805269">
          <w:rPr>
            <w:color w:val="467886"/>
            <w:kern w:val="2"/>
            <w:szCs w:val="24"/>
            <w:u w:val="single"/>
            <w14:ligatures w14:val="standardContextual"/>
          </w:rPr>
          <w:t>www.cpuc.ca.gov</w:t>
        </w:r>
      </w:hyperlink>
      <w:r w:rsidRPr="00805269">
        <w:rPr>
          <w:color w:val="000000"/>
          <w:kern w:val="2"/>
          <w:szCs w:val="24"/>
          <w14:ligatures w14:val="standardContextual"/>
        </w:rPr>
        <w:t xml:space="preserve"> for more information.</w:t>
      </w:r>
      <w:bookmarkEnd w:id="0"/>
    </w:p>
    <w:sectPr w:rsidRPr="00D20E49" w:rsidR="000964E3" w:rsidSect="00064C9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080" w:bottom="80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B65D4" w14:textId="77777777" w:rsidR="00D147F4" w:rsidRDefault="00D147F4">
      <w:pPr>
        <w:spacing w:line="240" w:lineRule="auto"/>
      </w:pPr>
      <w:r>
        <w:separator/>
      </w:r>
    </w:p>
    <w:p w14:paraId="041E3DE0" w14:textId="77777777" w:rsidR="00D147F4" w:rsidRDefault="00D147F4"/>
  </w:endnote>
  <w:endnote w:type="continuationSeparator" w:id="0">
    <w:p w14:paraId="6BF7A910" w14:textId="77777777" w:rsidR="00D147F4" w:rsidRDefault="00D147F4">
      <w:pPr>
        <w:spacing w:line="240" w:lineRule="auto"/>
      </w:pPr>
      <w:r>
        <w:continuationSeparator/>
      </w:r>
    </w:p>
    <w:p w14:paraId="171DB237" w14:textId="77777777" w:rsidR="00D147F4" w:rsidRDefault="00D147F4"/>
  </w:endnote>
  <w:endnote w:type="continuationNotice" w:id="1">
    <w:p w14:paraId="720BFD34" w14:textId="77777777" w:rsidR="00D147F4" w:rsidRDefault="00D147F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9F396" w14:textId="77777777" w:rsidR="00BA2810" w:rsidRDefault="00BA28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9FED9" w14:textId="77777777" w:rsidR="00FD0A4E" w:rsidRPr="00D879A8" w:rsidRDefault="008B796C" w:rsidP="00D879A8">
    <w:pPr>
      <w:pStyle w:val="Footer"/>
      <w:tabs>
        <w:tab w:val="clear" w:pos="4680"/>
        <w:tab w:val="clear" w:pos="9360"/>
      </w:tabs>
      <w:jc w:val="right"/>
      <w:rPr>
        <w:rFonts w:ascii="Century Gothic" w:hAnsi="Century Gothic"/>
        <w:caps/>
        <w:noProof/>
        <w:color w:val="44546A" w:themeColor="text2"/>
        <w:sz w:val="20"/>
      </w:rPr>
    </w:pPr>
    <w:r>
      <w:rPr>
        <w:rFonts w:ascii="Century Gothic" w:hAnsi="Century Gothic"/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6BCEE793" wp14:editId="7B96F453">
          <wp:simplePos x="0" y="0"/>
          <wp:positionH relativeFrom="column">
            <wp:posOffset>-686189</wp:posOffset>
          </wp:positionH>
          <wp:positionV relativeFrom="paragraph">
            <wp:posOffset>213995</wp:posOffset>
          </wp:positionV>
          <wp:extent cx="7772400" cy="3937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77EE">
      <w:rPr>
        <w:rFonts w:ascii="Century Gothic" w:hAnsi="Century Gothic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69281327" wp14:editId="4173BAE0">
              <wp:simplePos x="0" y="0"/>
              <wp:positionH relativeFrom="column">
                <wp:posOffset>0</wp:posOffset>
              </wp:positionH>
              <wp:positionV relativeFrom="paragraph">
                <wp:posOffset>190361</wp:posOffset>
              </wp:positionV>
              <wp:extent cx="2877015" cy="189571"/>
              <wp:effectExtent l="0" t="0" r="6350" b="127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77015" cy="189571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1A84A32" w14:textId="77777777" w:rsidR="00CE71A1" w:rsidRPr="00EC6158" w:rsidRDefault="00A3512C" w:rsidP="002D1E41">
                          <w:pPr>
                            <w:spacing w:line="240" w:lineRule="auto"/>
                            <w:ind w:firstLine="0"/>
                            <w:rPr>
                              <w:rFonts w:ascii="Century Gothic" w:hAnsi="Century Gothic"/>
                              <w:color w:val="404040" w:themeColor="text1" w:themeTint="BF"/>
                              <w:spacing w:val="4"/>
                              <w:sz w:val="18"/>
                              <w:szCs w:val="18"/>
                            </w:rPr>
                          </w:pPr>
                          <w:r w:rsidRPr="00EC6158">
                            <w:rPr>
                              <w:rFonts w:ascii="Century Gothic" w:hAnsi="Century Gothic"/>
                              <w:color w:val="404040" w:themeColor="text1" w:themeTint="BF"/>
                              <w:spacing w:val="4"/>
                              <w:sz w:val="18"/>
                              <w:szCs w:val="18"/>
                            </w:rPr>
                            <w:t>c</w:t>
                          </w:r>
                          <w:r w:rsidR="00CE71A1" w:rsidRPr="00EC6158">
                            <w:rPr>
                              <w:rFonts w:ascii="Century Gothic" w:hAnsi="Century Gothic"/>
                              <w:color w:val="404040" w:themeColor="text1" w:themeTint="BF"/>
                              <w:spacing w:val="4"/>
                              <w:sz w:val="18"/>
                              <w:szCs w:val="18"/>
                            </w:rPr>
                            <w:t>puc.ca.gov</w:t>
                          </w:r>
                          <w:r w:rsidRPr="00EC6158">
                            <w:rPr>
                              <w:rFonts w:ascii="Century Gothic" w:hAnsi="Century Gothic"/>
                              <w:color w:val="404040" w:themeColor="text1" w:themeTint="BF"/>
                              <w:spacing w:val="4"/>
                              <w:sz w:val="18"/>
                              <w:szCs w:val="18"/>
                            </w:rPr>
                            <w:t xml:space="preserve">  |  415-703-2782  |  800-848-5580</w:t>
                          </w:r>
                          <w:r w:rsidR="006B4BF5" w:rsidRPr="00EC6158">
                            <w:rPr>
                              <w:rFonts w:ascii="Century Gothic" w:hAnsi="Century Gothic"/>
                              <w:color w:val="404040" w:themeColor="text1" w:themeTint="BF"/>
                              <w:spacing w:val="4"/>
                              <w:sz w:val="18"/>
                              <w:szCs w:val="18"/>
                            </w:rPr>
                            <w:t xml:space="preserve">  |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" tIns="9144" rIns="9144" bIns="9144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281327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0;margin-top:15pt;width:226.55pt;height:14.9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" fillcolor="white [3212]" stroked="f" strokeweight=".5pt">
              <v:textbox inset=".72pt,.72pt,.72pt,.72pt">
                <w:txbxContent>
                  <w:p w14:paraId="71A84A32" w14:textId="77777777" w:rsidR="00CE71A1" w:rsidRPr="00EC6158" w:rsidRDefault="00A3512C" w:rsidP="002D1E41">
                    <w:pPr>
                      <w:spacing w:line="240" w:lineRule="auto"/>
                      <w:ind w:firstLine="0"/>
                      <w:rPr>
                        <w:rFonts w:ascii="Century Gothic" w:hAnsi="Century Gothic"/>
                        <w:color w:val="404040" w:themeColor="text1" w:themeTint="BF"/>
                        <w:spacing w:val="4"/>
                        <w:sz w:val="18"/>
                        <w:szCs w:val="18"/>
                      </w:rPr>
                    </w:pPr>
                    <w:r w:rsidRPr="00EC6158">
                      <w:rPr>
                        <w:rFonts w:ascii="Century Gothic" w:hAnsi="Century Gothic"/>
                        <w:color w:val="404040" w:themeColor="text1" w:themeTint="BF"/>
                        <w:spacing w:val="4"/>
                        <w:sz w:val="18"/>
                        <w:szCs w:val="18"/>
                      </w:rPr>
                      <w:t>c</w:t>
                    </w:r>
                    <w:r w:rsidR="00CE71A1" w:rsidRPr="00EC6158">
                      <w:rPr>
                        <w:rFonts w:ascii="Century Gothic" w:hAnsi="Century Gothic"/>
                        <w:color w:val="404040" w:themeColor="text1" w:themeTint="BF"/>
                        <w:spacing w:val="4"/>
                        <w:sz w:val="18"/>
                        <w:szCs w:val="18"/>
                      </w:rPr>
                      <w:t>puc.ca.gov</w:t>
                    </w:r>
                    <w:r w:rsidRPr="00EC6158">
                      <w:rPr>
                        <w:rFonts w:ascii="Century Gothic" w:hAnsi="Century Gothic"/>
                        <w:color w:val="404040" w:themeColor="text1" w:themeTint="BF"/>
                        <w:spacing w:val="4"/>
                        <w:sz w:val="18"/>
                        <w:szCs w:val="18"/>
                      </w:rPr>
                      <w:t xml:space="preserve">  |  415-703-2782  |  800-848-5580</w:t>
                    </w:r>
                    <w:r w:rsidR="006B4BF5" w:rsidRPr="00EC6158">
                      <w:rPr>
                        <w:rFonts w:ascii="Century Gothic" w:hAnsi="Century Gothic"/>
                        <w:color w:val="404040" w:themeColor="text1" w:themeTint="BF"/>
                        <w:spacing w:val="4"/>
                        <w:sz w:val="18"/>
                        <w:szCs w:val="18"/>
                      </w:rPr>
                      <w:t xml:space="preserve">  |</w:t>
                    </w:r>
                  </w:p>
                </w:txbxContent>
              </v:textbox>
            </v:shape>
          </w:pict>
        </mc:Fallback>
      </mc:AlternateContent>
    </w:r>
    <w:r w:rsidR="00973CB7" w:rsidRPr="006905CA">
      <w:rPr>
        <w:rFonts w:ascii="Century Gothic" w:hAnsi="Century Gothic"/>
        <w:caps/>
        <w:color w:val="44546A" w:themeColor="text2"/>
        <w:sz w:val="20"/>
      </w:rPr>
      <w:fldChar w:fldCharType="begin"/>
    </w:r>
    <w:r w:rsidR="00973CB7" w:rsidRPr="006905CA">
      <w:rPr>
        <w:rFonts w:ascii="Century Gothic" w:hAnsi="Century Gothic"/>
        <w:caps/>
        <w:color w:val="44546A" w:themeColor="text2"/>
        <w:sz w:val="20"/>
      </w:rPr>
      <w:instrText xml:space="preserve"> PAGE   \* MERGEFORMAT </w:instrText>
    </w:r>
    <w:r w:rsidR="00973CB7" w:rsidRPr="006905CA">
      <w:rPr>
        <w:rFonts w:ascii="Century Gothic" w:hAnsi="Century Gothic"/>
        <w:caps/>
        <w:color w:val="44546A" w:themeColor="text2"/>
        <w:sz w:val="20"/>
      </w:rPr>
      <w:fldChar w:fldCharType="separate"/>
    </w:r>
    <w:r w:rsidR="00973CB7" w:rsidRPr="006905CA">
      <w:rPr>
        <w:rFonts w:ascii="Century Gothic" w:hAnsi="Century Gothic"/>
        <w:caps/>
        <w:noProof/>
        <w:color w:val="44546A" w:themeColor="text2"/>
        <w:sz w:val="20"/>
      </w:rPr>
      <w:t>2</w:t>
    </w:r>
    <w:r w:rsidR="00973CB7" w:rsidRPr="006905CA">
      <w:rPr>
        <w:rFonts w:ascii="Century Gothic" w:hAnsi="Century Gothic"/>
        <w:caps/>
        <w:noProof/>
        <w:color w:val="44546A" w:themeColor="text2"/>
        <w:sz w:val="20"/>
      </w:rPr>
      <w:fldChar w:fldCharType="end"/>
    </w:r>
    <w:r w:rsidR="00BA7C1C">
      <w:rPr>
        <w:rFonts w:ascii="Century Gothic" w:hAnsi="Century Gothic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0FD4F8F2" wp14:editId="785F2005">
              <wp:simplePos x="0" y="0"/>
              <wp:positionH relativeFrom="column">
                <wp:posOffset>3665855</wp:posOffset>
              </wp:positionH>
              <wp:positionV relativeFrom="paragraph">
                <wp:posOffset>172720</wp:posOffset>
              </wp:positionV>
              <wp:extent cx="160020" cy="164592"/>
              <wp:effectExtent l="0" t="0" r="0" b="0"/>
              <wp:wrapNone/>
              <wp:docPr id="8" name="Rectangle 8">
                <a:hlinkClick xmlns:a="http://schemas.openxmlformats.org/drawingml/2006/main" r:id="rId2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020" cy="16459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>
          <w:pict w14:anchorId="070BFB0C">
            <v:rect id="Rectangle 8" style="position:absolute;margin-left:288.65pt;margin-top:13.6pt;width:12.6pt;height:12.9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href="https://www.linkedin.com/company/CaliforniaPUC" o:spid="_x0000_s1026" o:button="t" filled="f" stroked="f" strokeweight="1pt" w14:anchorId="177A1E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">
              <v:fill o:detectmouseclick="t"/>
            </v:rect>
          </w:pict>
        </mc:Fallback>
      </mc:AlternateContent>
    </w:r>
    <w:r w:rsidR="00516C98">
      <w:rPr>
        <w:rFonts w:ascii="Century Gothic" w:hAnsi="Century Gothic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745C6449" wp14:editId="17804A1F">
              <wp:simplePos x="0" y="0"/>
              <wp:positionH relativeFrom="column">
                <wp:posOffset>3475355</wp:posOffset>
              </wp:positionH>
              <wp:positionV relativeFrom="paragraph">
                <wp:posOffset>173129</wp:posOffset>
              </wp:positionV>
              <wp:extent cx="160020" cy="165100"/>
              <wp:effectExtent l="0" t="0" r="0" b="0"/>
              <wp:wrapNone/>
              <wp:docPr id="7" name="Rectangle 7">
                <a:hlinkClick xmlns:a="http://schemas.openxmlformats.org/drawingml/2006/main" r:id="rId3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>
          <w:pict w14:anchorId="7CC77402">
            <v:rect id="Rectangle 7" style="position:absolute;margin-left:273.65pt;margin-top:13.65pt;width:12.6pt;height:1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href="https://www.youtube.com/user/CaliforniaPUC" o:spid="_x0000_s1026" o:button="t" filled="f" stroked="f" strokeweight="1pt" w14:anchorId="51993FD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">
              <v:fill o:detectmouseclick="t"/>
            </v:rect>
          </w:pict>
        </mc:Fallback>
      </mc:AlternateContent>
    </w:r>
    <w:r w:rsidR="002E08B7">
      <w:rPr>
        <w:rFonts w:ascii="Century Gothic" w:hAnsi="Century Gothic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FA835A5" wp14:editId="631EBF20">
              <wp:simplePos x="0" y="0"/>
              <wp:positionH relativeFrom="column">
                <wp:posOffset>3284855</wp:posOffset>
              </wp:positionH>
              <wp:positionV relativeFrom="paragraph">
                <wp:posOffset>173129</wp:posOffset>
              </wp:positionV>
              <wp:extent cx="160020" cy="165100"/>
              <wp:effectExtent l="0" t="0" r="0" b="0"/>
              <wp:wrapNone/>
              <wp:docPr id="6" name="Rectangle 6">
                <a:hlinkClick xmlns:a="http://schemas.openxmlformats.org/drawingml/2006/main" r:id="rId4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>
          <w:pict w14:anchorId="444B9E22">
            <v:rect id="Rectangle 6" style="position:absolute;margin-left:258.65pt;margin-top:13.65pt;width:12.6pt;height:1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href="https://www.instagram.com/CaliforniaPUC/" o:spid="_x0000_s1026" o:button="t" filled="f" stroked="f" strokeweight="1pt" w14:anchorId="794DEB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">
              <v:fill o:detectmouseclick="t"/>
            </v:rect>
          </w:pict>
        </mc:Fallback>
      </mc:AlternateContent>
    </w:r>
    <w:r w:rsidR="002E08B7">
      <w:rPr>
        <w:rFonts w:ascii="Century Gothic" w:hAnsi="Century Gothic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D9713B4" wp14:editId="17DBBB82">
              <wp:simplePos x="0" y="0"/>
              <wp:positionH relativeFrom="column">
                <wp:posOffset>3094990</wp:posOffset>
              </wp:positionH>
              <wp:positionV relativeFrom="paragraph">
                <wp:posOffset>173129</wp:posOffset>
              </wp:positionV>
              <wp:extent cx="160020" cy="165100"/>
              <wp:effectExtent l="0" t="0" r="0" b="0"/>
              <wp:wrapNone/>
              <wp:docPr id="5" name="Rectangle 5">
                <a:hlinkClick xmlns:a="http://schemas.openxmlformats.org/drawingml/2006/main" r:id="rId5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>
          <w:pict w14:anchorId="0A902484">
            <v:rect id="Rectangle 5" style="position:absolute;margin-left:243.7pt;margin-top:13.65pt;width:12.6pt;height:1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href="https://www.facebook.com/CaliforniaPUC" o:spid="_x0000_s1026" o:button="t" filled="f" stroked="f" strokeweight="1pt" w14:anchorId="113E6C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">
              <v:fill o:detectmouseclick="t"/>
            </v:rect>
          </w:pict>
        </mc:Fallback>
      </mc:AlternateContent>
    </w:r>
    <w:r w:rsidR="00EF0B74">
      <w:rPr>
        <w:rFonts w:ascii="Century Gothic" w:hAnsi="Century Gothic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3B518E8" wp14:editId="35895C57">
              <wp:simplePos x="0" y="0"/>
              <wp:positionH relativeFrom="column">
                <wp:posOffset>2903855</wp:posOffset>
              </wp:positionH>
              <wp:positionV relativeFrom="paragraph">
                <wp:posOffset>174745</wp:posOffset>
              </wp:positionV>
              <wp:extent cx="160020" cy="164846"/>
              <wp:effectExtent l="0" t="0" r="0" b="0"/>
              <wp:wrapNone/>
              <wp:docPr id="4" name="Rectangle 4">
                <a:hlinkClick xmlns:a="http://schemas.openxmlformats.org/drawingml/2006/main" r:id="rId6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020" cy="16484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>
          <w:pict w14:anchorId="43792B90">
            <v:rect id="Rectangle 4" style="position:absolute;margin-left:228.65pt;margin-top:13.75pt;width:12.6pt;height:1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href="https://twitter.com/californiapuc" o:spid="_x0000_s1026" o:button="t" filled="f" stroked="f" strokeweight="1pt" w14:anchorId="48BA3D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">
              <v:fill o:detectmouseclick="t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139CC" w14:textId="77777777" w:rsidR="00BA2810" w:rsidRDefault="00BA28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55D08" w14:textId="77777777" w:rsidR="00D147F4" w:rsidRDefault="00D147F4">
      <w:pPr>
        <w:spacing w:line="240" w:lineRule="auto"/>
      </w:pPr>
      <w:r>
        <w:separator/>
      </w:r>
    </w:p>
    <w:p w14:paraId="641EA63D" w14:textId="77777777" w:rsidR="00D147F4" w:rsidRDefault="00D147F4"/>
  </w:footnote>
  <w:footnote w:type="continuationSeparator" w:id="0">
    <w:p w14:paraId="4FF72428" w14:textId="77777777" w:rsidR="00D147F4" w:rsidRDefault="00D147F4">
      <w:pPr>
        <w:spacing w:line="240" w:lineRule="auto"/>
      </w:pPr>
      <w:r>
        <w:continuationSeparator/>
      </w:r>
    </w:p>
    <w:p w14:paraId="5732FFC7" w14:textId="77777777" w:rsidR="00D147F4" w:rsidRDefault="00D147F4"/>
  </w:footnote>
  <w:footnote w:type="continuationNotice" w:id="1">
    <w:p w14:paraId="2C706826" w14:textId="77777777" w:rsidR="00D147F4" w:rsidRDefault="00D147F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BB299" w14:textId="77777777" w:rsidR="00BA2810" w:rsidRDefault="00BA28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AFD8B" w14:textId="77777777" w:rsidR="008B796C" w:rsidRDefault="008B796C">
    <w:pPr>
      <w:pStyle w:val="Header"/>
      <w:ind w:firstLine="0"/>
    </w:pPr>
  </w:p>
  <w:p w14:paraId="0E3D7E8A" w14:textId="77777777" w:rsidR="00FD0A4E" w:rsidRDefault="00FD0A4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CA66A" w14:textId="77777777" w:rsidR="00BA2810" w:rsidRDefault="00BA28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6AA6"/>
    <w:multiLevelType w:val="hybridMultilevel"/>
    <w:tmpl w:val="FFFFFFFF"/>
    <w:lvl w:ilvl="0" w:tplc="57E2DA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B224D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7C4CEE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B08163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132531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DBA652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6FE3E9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50A131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892B1F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9322BD"/>
    <w:multiLevelType w:val="hybridMultilevel"/>
    <w:tmpl w:val="CB844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D1EDD"/>
    <w:multiLevelType w:val="multilevel"/>
    <w:tmpl w:val="618C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AB5E50"/>
    <w:multiLevelType w:val="hybridMultilevel"/>
    <w:tmpl w:val="D06EB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C53608"/>
    <w:multiLevelType w:val="hybridMultilevel"/>
    <w:tmpl w:val="633A27C2"/>
    <w:lvl w:ilvl="0" w:tplc="89EA5F6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500F7A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4678E5F4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686C5006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6038C918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2480C1B6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20A8F2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E658819C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BC6AD76A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4AB17FE"/>
    <w:multiLevelType w:val="multilevel"/>
    <w:tmpl w:val="4D401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6921312"/>
    <w:multiLevelType w:val="hybridMultilevel"/>
    <w:tmpl w:val="883E1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1D354D"/>
    <w:multiLevelType w:val="hybridMultilevel"/>
    <w:tmpl w:val="282C9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57EFF"/>
    <w:multiLevelType w:val="hybridMultilevel"/>
    <w:tmpl w:val="AA8AEA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3F72E3"/>
    <w:multiLevelType w:val="hybridMultilevel"/>
    <w:tmpl w:val="D56E7748"/>
    <w:lvl w:ilvl="0" w:tplc="90C0B51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738A7A8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54EE87D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7268A8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14C5CA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54245D58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CA2587A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4C611A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B91E4022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94779F0"/>
    <w:multiLevelType w:val="hybridMultilevel"/>
    <w:tmpl w:val="90E65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52A9FB"/>
    <w:multiLevelType w:val="hybridMultilevel"/>
    <w:tmpl w:val="E5BE7108"/>
    <w:lvl w:ilvl="0" w:tplc="DCE262F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8B2E840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6F1278DC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8522470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F0C2E24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81B46AA0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DF5C4BC8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206166C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8E8407A0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0EE4BC9"/>
    <w:multiLevelType w:val="multilevel"/>
    <w:tmpl w:val="59C8D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2EB2318"/>
    <w:multiLevelType w:val="multilevel"/>
    <w:tmpl w:val="31BA0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D6B6375"/>
    <w:multiLevelType w:val="multilevel"/>
    <w:tmpl w:val="889A0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60D8170"/>
    <w:multiLevelType w:val="hybridMultilevel"/>
    <w:tmpl w:val="FFFFFFFF"/>
    <w:lvl w:ilvl="0" w:tplc="C5189D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B450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7451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F807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80AF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E607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00A4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362F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6A52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763DEE"/>
    <w:multiLevelType w:val="multilevel"/>
    <w:tmpl w:val="43C6654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4A6AD204"/>
    <w:multiLevelType w:val="multilevel"/>
    <w:tmpl w:val="35B84D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AA9DD3A"/>
    <w:multiLevelType w:val="hybridMultilevel"/>
    <w:tmpl w:val="FFFFFFFF"/>
    <w:lvl w:ilvl="0" w:tplc="2A020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84F0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4C17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B265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8617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8A4A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92F9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B25C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F48E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8F6ED8"/>
    <w:multiLevelType w:val="hybridMultilevel"/>
    <w:tmpl w:val="5E44F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5F5BFC"/>
    <w:multiLevelType w:val="multilevel"/>
    <w:tmpl w:val="52CCD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F6A50C8"/>
    <w:multiLevelType w:val="hybridMultilevel"/>
    <w:tmpl w:val="BE484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2E4CDE"/>
    <w:multiLevelType w:val="multilevel"/>
    <w:tmpl w:val="5268E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CB659B"/>
    <w:multiLevelType w:val="hybridMultilevel"/>
    <w:tmpl w:val="8C923D20"/>
    <w:lvl w:ilvl="0" w:tplc="66C2839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1E8E0A4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A580C81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F624C60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7060AB10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2762449A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5C20ADC0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092CA8A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85E40AE0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0D9347F"/>
    <w:multiLevelType w:val="multilevel"/>
    <w:tmpl w:val="33824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E6C7806"/>
    <w:multiLevelType w:val="multilevel"/>
    <w:tmpl w:val="903E0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1BE393F"/>
    <w:multiLevelType w:val="hybridMultilevel"/>
    <w:tmpl w:val="9A568184"/>
    <w:lvl w:ilvl="0" w:tplc="E3F498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A875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0803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FA74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EA56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8C3B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FAAF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52BC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CA24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A6C95F"/>
    <w:multiLevelType w:val="hybridMultilevel"/>
    <w:tmpl w:val="FFFFFFFF"/>
    <w:lvl w:ilvl="0" w:tplc="F294DC4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0D8097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8A29B1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4B8E6E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548935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768545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62AE1C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292F53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CB2274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A421083"/>
    <w:multiLevelType w:val="hybridMultilevel"/>
    <w:tmpl w:val="2CBED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826BEA"/>
    <w:multiLevelType w:val="multilevel"/>
    <w:tmpl w:val="9A04F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F1BEA64"/>
    <w:multiLevelType w:val="hybridMultilevel"/>
    <w:tmpl w:val="7A3E35C2"/>
    <w:lvl w:ilvl="0" w:tplc="D80832F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96A629A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484AAC14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4AE73EA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53DCA16E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8BB88E76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BE43BBC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1EF340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75EAFEF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829514246">
    <w:abstractNumId w:val="9"/>
  </w:num>
  <w:num w:numId="2" w16cid:durableId="722680918">
    <w:abstractNumId w:val="30"/>
  </w:num>
  <w:num w:numId="3" w16cid:durableId="410935661">
    <w:abstractNumId w:val="11"/>
  </w:num>
  <w:num w:numId="4" w16cid:durableId="1467746459">
    <w:abstractNumId w:val="4"/>
  </w:num>
  <w:num w:numId="5" w16cid:durableId="610168415">
    <w:abstractNumId w:val="23"/>
  </w:num>
  <w:num w:numId="6" w16cid:durableId="1029985043">
    <w:abstractNumId w:val="17"/>
  </w:num>
  <w:num w:numId="7" w16cid:durableId="117994637">
    <w:abstractNumId w:val="6"/>
  </w:num>
  <w:num w:numId="8" w16cid:durableId="1083062485">
    <w:abstractNumId w:val="3"/>
  </w:num>
  <w:num w:numId="9" w16cid:durableId="130027463">
    <w:abstractNumId w:val="28"/>
  </w:num>
  <w:num w:numId="10" w16cid:durableId="1465854546">
    <w:abstractNumId w:val="7"/>
  </w:num>
  <w:num w:numId="11" w16cid:durableId="382870326">
    <w:abstractNumId w:val="19"/>
  </w:num>
  <w:num w:numId="12" w16cid:durableId="287012435">
    <w:abstractNumId w:val="10"/>
  </w:num>
  <w:num w:numId="13" w16cid:durableId="1308049815">
    <w:abstractNumId w:val="1"/>
  </w:num>
  <w:num w:numId="14" w16cid:durableId="2054308081">
    <w:abstractNumId w:val="29"/>
  </w:num>
  <w:num w:numId="15" w16cid:durableId="857700299">
    <w:abstractNumId w:val="5"/>
  </w:num>
  <w:num w:numId="16" w16cid:durableId="490828982">
    <w:abstractNumId w:val="16"/>
  </w:num>
  <w:num w:numId="17" w16cid:durableId="1415321918">
    <w:abstractNumId w:val="13"/>
  </w:num>
  <w:num w:numId="18" w16cid:durableId="1054432939">
    <w:abstractNumId w:val="24"/>
  </w:num>
  <w:num w:numId="19" w16cid:durableId="1127897921">
    <w:abstractNumId w:val="14"/>
  </w:num>
  <w:num w:numId="20" w16cid:durableId="1529636669">
    <w:abstractNumId w:val="20"/>
  </w:num>
  <w:num w:numId="21" w16cid:durableId="909003479">
    <w:abstractNumId w:val="12"/>
  </w:num>
  <w:num w:numId="22" w16cid:durableId="1270549195">
    <w:abstractNumId w:val="25"/>
  </w:num>
  <w:num w:numId="23" w16cid:durableId="754279112">
    <w:abstractNumId w:val="21"/>
  </w:num>
  <w:num w:numId="24" w16cid:durableId="1635601618">
    <w:abstractNumId w:val="26"/>
  </w:num>
  <w:num w:numId="25" w16cid:durableId="1253706504">
    <w:abstractNumId w:val="27"/>
  </w:num>
  <w:num w:numId="26" w16cid:durableId="232545357">
    <w:abstractNumId w:val="15"/>
  </w:num>
  <w:num w:numId="27" w16cid:durableId="805708889">
    <w:abstractNumId w:val="18"/>
  </w:num>
  <w:num w:numId="28" w16cid:durableId="978076387">
    <w:abstractNumId w:val="0"/>
  </w:num>
  <w:num w:numId="29" w16cid:durableId="1186676223">
    <w:abstractNumId w:val="8"/>
  </w:num>
  <w:num w:numId="30" w16cid:durableId="458493849">
    <w:abstractNumId w:val="22"/>
  </w:num>
  <w:num w:numId="31" w16cid:durableId="4217274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D9F"/>
    <w:rsid w:val="00002B8D"/>
    <w:rsid w:val="00003D03"/>
    <w:rsid w:val="00006398"/>
    <w:rsid w:val="00016081"/>
    <w:rsid w:val="000171EE"/>
    <w:rsid w:val="00023534"/>
    <w:rsid w:val="00032DF2"/>
    <w:rsid w:val="000372AB"/>
    <w:rsid w:val="000432E8"/>
    <w:rsid w:val="00050B89"/>
    <w:rsid w:val="00060D9F"/>
    <w:rsid w:val="0006106C"/>
    <w:rsid w:val="00061CD7"/>
    <w:rsid w:val="0006304C"/>
    <w:rsid w:val="00064C9B"/>
    <w:rsid w:val="00065488"/>
    <w:rsid w:val="00067BC8"/>
    <w:rsid w:val="00067D9A"/>
    <w:rsid w:val="00074B9C"/>
    <w:rsid w:val="000964E3"/>
    <w:rsid w:val="00096AC5"/>
    <w:rsid w:val="000B035D"/>
    <w:rsid w:val="000B3734"/>
    <w:rsid w:val="000B75D9"/>
    <w:rsid w:val="000B7BD1"/>
    <w:rsid w:val="000C0AE0"/>
    <w:rsid w:val="000C3EC9"/>
    <w:rsid w:val="000D1BD4"/>
    <w:rsid w:val="000E0857"/>
    <w:rsid w:val="000E2A39"/>
    <w:rsid w:val="000E2B1F"/>
    <w:rsid w:val="000E5702"/>
    <w:rsid w:val="000E5C79"/>
    <w:rsid w:val="00103D98"/>
    <w:rsid w:val="001103D7"/>
    <w:rsid w:val="00112EAF"/>
    <w:rsid w:val="001147E2"/>
    <w:rsid w:val="00124E7F"/>
    <w:rsid w:val="00126F48"/>
    <w:rsid w:val="0013391A"/>
    <w:rsid w:val="00135E9D"/>
    <w:rsid w:val="001415E3"/>
    <w:rsid w:val="00146AA3"/>
    <w:rsid w:val="00147EF1"/>
    <w:rsid w:val="00154ED0"/>
    <w:rsid w:val="00157526"/>
    <w:rsid w:val="001578BF"/>
    <w:rsid w:val="001702EE"/>
    <w:rsid w:val="00172B3F"/>
    <w:rsid w:val="00172C07"/>
    <w:rsid w:val="00183B70"/>
    <w:rsid w:val="00186EDA"/>
    <w:rsid w:val="001872FA"/>
    <w:rsid w:val="00190B78"/>
    <w:rsid w:val="001A6506"/>
    <w:rsid w:val="001B44ED"/>
    <w:rsid w:val="001D3530"/>
    <w:rsid w:val="001D355F"/>
    <w:rsid w:val="001D5124"/>
    <w:rsid w:val="001E44E0"/>
    <w:rsid w:val="001E49CA"/>
    <w:rsid w:val="001F2739"/>
    <w:rsid w:val="001F5EC6"/>
    <w:rsid w:val="0021466C"/>
    <w:rsid w:val="002171EF"/>
    <w:rsid w:val="002211A7"/>
    <w:rsid w:val="00221CF1"/>
    <w:rsid w:val="00224106"/>
    <w:rsid w:val="00225B6F"/>
    <w:rsid w:val="00231E45"/>
    <w:rsid w:val="00242DBF"/>
    <w:rsid w:val="00260757"/>
    <w:rsid w:val="00265714"/>
    <w:rsid w:val="0027247A"/>
    <w:rsid w:val="00273BE3"/>
    <w:rsid w:val="002820B4"/>
    <w:rsid w:val="00284E9D"/>
    <w:rsid w:val="00286FEA"/>
    <w:rsid w:val="002933AF"/>
    <w:rsid w:val="00293728"/>
    <w:rsid w:val="0029792B"/>
    <w:rsid w:val="002A1FEF"/>
    <w:rsid w:val="002B21EE"/>
    <w:rsid w:val="002B37D1"/>
    <w:rsid w:val="002C3885"/>
    <w:rsid w:val="002C7B22"/>
    <w:rsid w:val="002D1E41"/>
    <w:rsid w:val="002D3A8D"/>
    <w:rsid w:val="002D45BD"/>
    <w:rsid w:val="002D4F4E"/>
    <w:rsid w:val="002E08B7"/>
    <w:rsid w:val="002E3203"/>
    <w:rsid w:val="002E3C91"/>
    <w:rsid w:val="002F52C9"/>
    <w:rsid w:val="002F67E9"/>
    <w:rsid w:val="003018B1"/>
    <w:rsid w:val="00305629"/>
    <w:rsid w:val="00314343"/>
    <w:rsid w:val="0031552B"/>
    <w:rsid w:val="003164F0"/>
    <w:rsid w:val="003208B9"/>
    <w:rsid w:val="00326377"/>
    <w:rsid w:val="003342F4"/>
    <w:rsid w:val="00334821"/>
    <w:rsid w:val="0033699A"/>
    <w:rsid w:val="00337138"/>
    <w:rsid w:val="003472FB"/>
    <w:rsid w:val="003546B1"/>
    <w:rsid w:val="00356E6B"/>
    <w:rsid w:val="00362D44"/>
    <w:rsid w:val="00367CE0"/>
    <w:rsid w:val="00367FF9"/>
    <w:rsid w:val="003749F8"/>
    <w:rsid w:val="003768D6"/>
    <w:rsid w:val="00383368"/>
    <w:rsid w:val="00384435"/>
    <w:rsid w:val="00385F34"/>
    <w:rsid w:val="003A1F14"/>
    <w:rsid w:val="003A7AFB"/>
    <w:rsid w:val="003B1208"/>
    <w:rsid w:val="003C78A8"/>
    <w:rsid w:val="003D5ECD"/>
    <w:rsid w:val="003D7ACC"/>
    <w:rsid w:val="003E0805"/>
    <w:rsid w:val="003E1091"/>
    <w:rsid w:val="003E2832"/>
    <w:rsid w:val="003E3E31"/>
    <w:rsid w:val="003F0AB6"/>
    <w:rsid w:val="003F7952"/>
    <w:rsid w:val="004217DC"/>
    <w:rsid w:val="004239EA"/>
    <w:rsid w:val="00427583"/>
    <w:rsid w:val="004301BD"/>
    <w:rsid w:val="00436E7C"/>
    <w:rsid w:val="00437FD7"/>
    <w:rsid w:val="004417CC"/>
    <w:rsid w:val="00450332"/>
    <w:rsid w:val="00462D11"/>
    <w:rsid w:val="00465EBB"/>
    <w:rsid w:val="004718FF"/>
    <w:rsid w:val="004730E0"/>
    <w:rsid w:val="0047797D"/>
    <w:rsid w:val="00480332"/>
    <w:rsid w:val="00480524"/>
    <w:rsid w:val="00480B84"/>
    <w:rsid w:val="00481021"/>
    <w:rsid w:val="00481860"/>
    <w:rsid w:val="00483C40"/>
    <w:rsid w:val="00485B4B"/>
    <w:rsid w:val="00486953"/>
    <w:rsid w:val="00497B07"/>
    <w:rsid w:val="004A6699"/>
    <w:rsid w:val="004A77EE"/>
    <w:rsid w:val="004B66E5"/>
    <w:rsid w:val="004C64AB"/>
    <w:rsid w:val="004E48DB"/>
    <w:rsid w:val="004E6259"/>
    <w:rsid w:val="004E6C8A"/>
    <w:rsid w:val="004F0FAA"/>
    <w:rsid w:val="004F1C20"/>
    <w:rsid w:val="004F6F51"/>
    <w:rsid w:val="005023B6"/>
    <w:rsid w:val="00504476"/>
    <w:rsid w:val="00510BFD"/>
    <w:rsid w:val="00510C78"/>
    <w:rsid w:val="00510E1D"/>
    <w:rsid w:val="00512C1F"/>
    <w:rsid w:val="005155D8"/>
    <w:rsid w:val="00516C98"/>
    <w:rsid w:val="0052109C"/>
    <w:rsid w:val="00530675"/>
    <w:rsid w:val="00531C1D"/>
    <w:rsid w:val="0053220D"/>
    <w:rsid w:val="00533777"/>
    <w:rsid w:val="0053745E"/>
    <w:rsid w:val="00542605"/>
    <w:rsid w:val="00546BD0"/>
    <w:rsid w:val="0056467A"/>
    <w:rsid w:val="00565E23"/>
    <w:rsid w:val="00570C0C"/>
    <w:rsid w:val="00572CDD"/>
    <w:rsid w:val="00582759"/>
    <w:rsid w:val="00582B58"/>
    <w:rsid w:val="005879E0"/>
    <w:rsid w:val="005949D7"/>
    <w:rsid w:val="00594F51"/>
    <w:rsid w:val="005A12F2"/>
    <w:rsid w:val="005A573F"/>
    <w:rsid w:val="005B14DD"/>
    <w:rsid w:val="005B1946"/>
    <w:rsid w:val="005B53C9"/>
    <w:rsid w:val="005C025C"/>
    <w:rsid w:val="005C0788"/>
    <w:rsid w:val="005C316B"/>
    <w:rsid w:val="005C3849"/>
    <w:rsid w:val="005D10C3"/>
    <w:rsid w:val="005E3A81"/>
    <w:rsid w:val="005F0F22"/>
    <w:rsid w:val="00602908"/>
    <w:rsid w:val="00605487"/>
    <w:rsid w:val="00612052"/>
    <w:rsid w:val="00626CAE"/>
    <w:rsid w:val="00633183"/>
    <w:rsid w:val="00636863"/>
    <w:rsid w:val="006463B3"/>
    <w:rsid w:val="00646676"/>
    <w:rsid w:val="006624D7"/>
    <w:rsid w:val="00662DB5"/>
    <w:rsid w:val="00664F5E"/>
    <w:rsid w:val="006809B6"/>
    <w:rsid w:val="00681F83"/>
    <w:rsid w:val="006827EC"/>
    <w:rsid w:val="00685CBC"/>
    <w:rsid w:val="006905CA"/>
    <w:rsid w:val="00692917"/>
    <w:rsid w:val="006B3F3D"/>
    <w:rsid w:val="006B4BF5"/>
    <w:rsid w:val="006C4E78"/>
    <w:rsid w:val="006C5108"/>
    <w:rsid w:val="006D1EC7"/>
    <w:rsid w:val="006D5E21"/>
    <w:rsid w:val="006D6F65"/>
    <w:rsid w:val="006E0492"/>
    <w:rsid w:val="006E075B"/>
    <w:rsid w:val="006E2011"/>
    <w:rsid w:val="006E484B"/>
    <w:rsid w:val="006E7B46"/>
    <w:rsid w:val="006F6814"/>
    <w:rsid w:val="00700301"/>
    <w:rsid w:val="00705223"/>
    <w:rsid w:val="00705C03"/>
    <w:rsid w:val="00722B3D"/>
    <w:rsid w:val="00723444"/>
    <w:rsid w:val="0072381B"/>
    <w:rsid w:val="00726E07"/>
    <w:rsid w:val="00727C4E"/>
    <w:rsid w:val="0074142D"/>
    <w:rsid w:val="0074382D"/>
    <w:rsid w:val="00751779"/>
    <w:rsid w:val="00754FE0"/>
    <w:rsid w:val="007608EF"/>
    <w:rsid w:val="00763F87"/>
    <w:rsid w:val="0076529B"/>
    <w:rsid w:val="007840A0"/>
    <w:rsid w:val="0078650A"/>
    <w:rsid w:val="00790B5D"/>
    <w:rsid w:val="007A42F0"/>
    <w:rsid w:val="007B08E3"/>
    <w:rsid w:val="007B7FB7"/>
    <w:rsid w:val="007C2114"/>
    <w:rsid w:val="007D65C9"/>
    <w:rsid w:val="007D6A8F"/>
    <w:rsid w:val="007E1B99"/>
    <w:rsid w:val="007F6B71"/>
    <w:rsid w:val="00800BAA"/>
    <w:rsid w:val="00802219"/>
    <w:rsid w:val="00802D60"/>
    <w:rsid w:val="00804F20"/>
    <w:rsid w:val="00805269"/>
    <w:rsid w:val="00806909"/>
    <w:rsid w:val="008116D3"/>
    <w:rsid w:val="00812A78"/>
    <w:rsid w:val="00817BF9"/>
    <w:rsid w:val="0082056B"/>
    <w:rsid w:val="0082290F"/>
    <w:rsid w:val="00823A69"/>
    <w:rsid w:val="00823E34"/>
    <w:rsid w:val="00825427"/>
    <w:rsid w:val="0082703D"/>
    <w:rsid w:val="008349D4"/>
    <w:rsid w:val="00853279"/>
    <w:rsid w:val="00854E45"/>
    <w:rsid w:val="0085587F"/>
    <w:rsid w:val="00855FA3"/>
    <w:rsid w:val="00857D9D"/>
    <w:rsid w:val="00866F46"/>
    <w:rsid w:val="008720DD"/>
    <w:rsid w:val="0087553B"/>
    <w:rsid w:val="008768D3"/>
    <w:rsid w:val="00881D75"/>
    <w:rsid w:val="00882D9F"/>
    <w:rsid w:val="008915F3"/>
    <w:rsid w:val="008A0FA8"/>
    <w:rsid w:val="008A2F4E"/>
    <w:rsid w:val="008B796C"/>
    <w:rsid w:val="008C1496"/>
    <w:rsid w:val="008C59F8"/>
    <w:rsid w:val="008D02AA"/>
    <w:rsid w:val="008D30D7"/>
    <w:rsid w:val="008D7BF4"/>
    <w:rsid w:val="008E1FEA"/>
    <w:rsid w:val="008E25C0"/>
    <w:rsid w:val="008E3466"/>
    <w:rsid w:val="008F0A4D"/>
    <w:rsid w:val="008F1B63"/>
    <w:rsid w:val="008F1C48"/>
    <w:rsid w:val="008F553B"/>
    <w:rsid w:val="008F7569"/>
    <w:rsid w:val="00900D0D"/>
    <w:rsid w:val="0090169A"/>
    <w:rsid w:val="009028FD"/>
    <w:rsid w:val="00903018"/>
    <w:rsid w:val="00912442"/>
    <w:rsid w:val="00912B7F"/>
    <w:rsid w:val="0093100C"/>
    <w:rsid w:val="00935BB1"/>
    <w:rsid w:val="00941066"/>
    <w:rsid w:val="009422DC"/>
    <w:rsid w:val="009430D8"/>
    <w:rsid w:val="00943140"/>
    <w:rsid w:val="00950916"/>
    <w:rsid w:val="00952654"/>
    <w:rsid w:val="00963365"/>
    <w:rsid w:val="009650D5"/>
    <w:rsid w:val="00973CB7"/>
    <w:rsid w:val="00982B42"/>
    <w:rsid w:val="009915DC"/>
    <w:rsid w:val="009921D2"/>
    <w:rsid w:val="009A094A"/>
    <w:rsid w:val="009A0EF5"/>
    <w:rsid w:val="009A7C3F"/>
    <w:rsid w:val="009D1314"/>
    <w:rsid w:val="009E4C18"/>
    <w:rsid w:val="009E5E0B"/>
    <w:rsid w:val="009E60A2"/>
    <w:rsid w:val="009E6934"/>
    <w:rsid w:val="00A0243C"/>
    <w:rsid w:val="00A02466"/>
    <w:rsid w:val="00A057F4"/>
    <w:rsid w:val="00A07AF2"/>
    <w:rsid w:val="00A21E9A"/>
    <w:rsid w:val="00A23977"/>
    <w:rsid w:val="00A274C3"/>
    <w:rsid w:val="00A27745"/>
    <w:rsid w:val="00A31A4F"/>
    <w:rsid w:val="00A33A16"/>
    <w:rsid w:val="00A3512C"/>
    <w:rsid w:val="00A521DD"/>
    <w:rsid w:val="00A53BD6"/>
    <w:rsid w:val="00A622C7"/>
    <w:rsid w:val="00A72AB4"/>
    <w:rsid w:val="00A74CB9"/>
    <w:rsid w:val="00A75016"/>
    <w:rsid w:val="00A9222F"/>
    <w:rsid w:val="00A92D7A"/>
    <w:rsid w:val="00AA457A"/>
    <w:rsid w:val="00AA6EF9"/>
    <w:rsid w:val="00AB464B"/>
    <w:rsid w:val="00AB48E3"/>
    <w:rsid w:val="00AB5C38"/>
    <w:rsid w:val="00AC2D9B"/>
    <w:rsid w:val="00AC5BFE"/>
    <w:rsid w:val="00AC6507"/>
    <w:rsid w:val="00AC726C"/>
    <w:rsid w:val="00AD7DA4"/>
    <w:rsid w:val="00AE1DCA"/>
    <w:rsid w:val="00AE1E22"/>
    <w:rsid w:val="00AE7CD2"/>
    <w:rsid w:val="00AF2F45"/>
    <w:rsid w:val="00B03907"/>
    <w:rsid w:val="00B0491A"/>
    <w:rsid w:val="00B06D95"/>
    <w:rsid w:val="00B2336C"/>
    <w:rsid w:val="00B323E0"/>
    <w:rsid w:val="00B417B6"/>
    <w:rsid w:val="00B43025"/>
    <w:rsid w:val="00B50B11"/>
    <w:rsid w:val="00B5639C"/>
    <w:rsid w:val="00B567D5"/>
    <w:rsid w:val="00B616D9"/>
    <w:rsid w:val="00B7039E"/>
    <w:rsid w:val="00B7238C"/>
    <w:rsid w:val="00B72B02"/>
    <w:rsid w:val="00B72D48"/>
    <w:rsid w:val="00B744C3"/>
    <w:rsid w:val="00B769A6"/>
    <w:rsid w:val="00B84444"/>
    <w:rsid w:val="00B9470A"/>
    <w:rsid w:val="00B948C7"/>
    <w:rsid w:val="00B97CD7"/>
    <w:rsid w:val="00BA2810"/>
    <w:rsid w:val="00BA7C1C"/>
    <w:rsid w:val="00BC3FBE"/>
    <w:rsid w:val="00BC4FC3"/>
    <w:rsid w:val="00BC75B9"/>
    <w:rsid w:val="00BD01AB"/>
    <w:rsid w:val="00BE0F70"/>
    <w:rsid w:val="00BE10C4"/>
    <w:rsid w:val="00BE3D04"/>
    <w:rsid w:val="00BE4DF5"/>
    <w:rsid w:val="00BE54FB"/>
    <w:rsid w:val="00C010B6"/>
    <w:rsid w:val="00C051D6"/>
    <w:rsid w:val="00C07303"/>
    <w:rsid w:val="00C1439A"/>
    <w:rsid w:val="00C2251B"/>
    <w:rsid w:val="00C27E0C"/>
    <w:rsid w:val="00C32D79"/>
    <w:rsid w:val="00C42182"/>
    <w:rsid w:val="00C51B39"/>
    <w:rsid w:val="00C52630"/>
    <w:rsid w:val="00C54C16"/>
    <w:rsid w:val="00C55705"/>
    <w:rsid w:val="00C56BBB"/>
    <w:rsid w:val="00C644FC"/>
    <w:rsid w:val="00C6474D"/>
    <w:rsid w:val="00C859B2"/>
    <w:rsid w:val="00C91B59"/>
    <w:rsid w:val="00C9215E"/>
    <w:rsid w:val="00C977E4"/>
    <w:rsid w:val="00CA5171"/>
    <w:rsid w:val="00CB09F2"/>
    <w:rsid w:val="00CB5725"/>
    <w:rsid w:val="00CD3935"/>
    <w:rsid w:val="00CD3AA8"/>
    <w:rsid w:val="00CE4FFC"/>
    <w:rsid w:val="00CE51F9"/>
    <w:rsid w:val="00CE7073"/>
    <w:rsid w:val="00CE71A1"/>
    <w:rsid w:val="00CF54E8"/>
    <w:rsid w:val="00D147F4"/>
    <w:rsid w:val="00D1555A"/>
    <w:rsid w:val="00D169F6"/>
    <w:rsid w:val="00D1791C"/>
    <w:rsid w:val="00D20DC5"/>
    <w:rsid w:val="00D20E49"/>
    <w:rsid w:val="00D23B02"/>
    <w:rsid w:val="00D24BF9"/>
    <w:rsid w:val="00D31497"/>
    <w:rsid w:val="00D32D76"/>
    <w:rsid w:val="00D42216"/>
    <w:rsid w:val="00D44851"/>
    <w:rsid w:val="00D44F6D"/>
    <w:rsid w:val="00D4656D"/>
    <w:rsid w:val="00D51C8C"/>
    <w:rsid w:val="00D81466"/>
    <w:rsid w:val="00D84DB0"/>
    <w:rsid w:val="00D8587A"/>
    <w:rsid w:val="00D861FF"/>
    <w:rsid w:val="00D879A8"/>
    <w:rsid w:val="00DA190F"/>
    <w:rsid w:val="00DA1B3D"/>
    <w:rsid w:val="00DB1DC0"/>
    <w:rsid w:val="00DB3C0C"/>
    <w:rsid w:val="00DC121F"/>
    <w:rsid w:val="00DD5505"/>
    <w:rsid w:val="00DD66CC"/>
    <w:rsid w:val="00DD7398"/>
    <w:rsid w:val="00DE6E1B"/>
    <w:rsid w:val="00DF0193"/>
    <w:rsid w:val="00DF0C19"/>
    <w:rsid w:val="00DF5E1B"/>
    <w:rsid w:val="00DF7F5D"/>
    <w:rsid w:val="00E03191"/>
    <w:rsid w:val="00E07B5E"/>
    <w:rsid w:val="00E10C42"/>
    <w:rsid w:val="00E10D80"/>
    <w:rsid w:val="00E13235"/>
    <w:rsid w:val="00E159B0"/>
    <w:rsid w:val="00E16524"/>
    <w:rsid w:val="00E1709C"/>
    <w:rsid w:val="00E27519"/>
    <w:rsid w:val="00E30310"/>
    <w:rsid w:val="00E408CE"/>
    <w:rsid w:val="00E435D5"/>
    <w:rsid w:val="00E46C3D"/>
    <w:rsid w:val="00E528BF"/>
    <w:rsid w:val="00E53723"/>
    <w:rsid w:val="00E70A6D"/>
    <w:rsid w:val="00E737D1"/>
    <w:rsid w:val="00E740BA"/>
    <w:rsid w:val="00E77A1D"/>
    <w:rsid w:val="00E90133"/>
    <w:rsid w:val="00E90C73"/>
    <w:rsid w:val="00E91F02"/>
    <w:rsid w:val="00E97E32"/>
    <w:rsid w:val="00EA23DE"/>
    <w:rsid w:val="00EB5D39"/>
    <w:rsid w:val="00EC0123"/>
    <w:rsid w:val="00EC6158"/>
    <w:rsid w:val="00ED0E0E"/>
    <w:rsid w:val="00ED0EED"/>
    <w:rsid w:val="00ED4846"/>
    <w:rsid w:val="00ED4CAE"/>
    <w:rsid w:val="00ED6444"/>
    <w:rsid w:val="00ED6E92"/>
    <w:rsid w:val="00EE18D0"/>
    <w:rsid w:val="00EF0898"/>
    <w:rsid w:val="00EF0AFF"/>
    <w:rsid w:val="00EF0B74"/>
    <w:rsid w:val="00EF1FAF"/>
    <w:rsid w:val="00EF5C5B"/>
    <w:rsid w:val="00F03209"/>
    <w:rsid w:val="00F06E27"/>
    <w:rsid w:val="00F06FB6"/>
    <w:rsid w:val="00F118EA"/>
    <w:rsid w:val="00F1198E"/>
    <w:rsid w:val="00F120EC"/>
    <w:rsid w:val="00F1290F"/>
    <w:rsid w:val="00F15226"/>
    <w:rsid w:val="00F21C42"/>
    <w:rsid w:val="00F25507"/>
    <w:rsid w:val="00F25742"/>
    <w:rsid w:val="00F305CF"/>
    <w:rsid w:val="00F32D36"/>
    <w:rsid w:val="00F33DBF"/>
    <w:rsid w:val="00F37FCC"/>
    <w:rsid w:val="00F458CD"/>
    <w:rsid w:val="00F46EF6"/>
    <w:rsid w:val="00F50CA0"/>
    <w:rsid w:val="00F57B8D"/>
    <w:rsid w:val="00F65FE3"/>
    <w:rsid w:val="00F70314"/>
    <w:rsid w:val="00F703B4"/>
    <w:rsid w:val="00F738CC"/>
    <w:rsid w:val="00F77980"/>
    <w:rsid w:val="00F86535"/>
    <w:rsid w:val="00FA0E03"/>
    <w:rsid w:val="00FA5B2F"/>
    <w:rsid w:val="00FA77AA"/>
    <w:rsid w:val="00FB2C63"/>
    <w:rsid w:val="00FB4F0A"/>
    <w:rsid w:val="00FB6925"/>
    <w:rsid w:val="00FC26B4"/>
    <w:rsid w:val="00FC45BE"/>
    <w:rsid w:val="00FD0A4E"/>
    <w:rsid w:val="00FD0F9E"/>
    <w:rsid w:val="00FD545E"/>
    <w:rsid w:val="00FE1DB3"/>
    <w:rsid w:val="00FE285A"/>
    <w:rsid w:val="00FE3198"/>
    <w:rsid w:val="00FF268B"/>
    <w:rsid w:val="00FF2710"/>
    <w:rsid w:val="01162AD8"/>
    <w:rsid w:val="01AF1C7D"/>
    <w:rsid w:val="02A2EF3E"/>
    <w:rsid w:val="02A89C7E"/>
    <w:rsid w:val="03270B9A"/>
    <w:rsid w:val="0332BFFA"/>
    <w:rsid w:val="03CC7A4F"/>
    <w:rsid w:val="03F4E53E"/>
    <w:rsid w:val="040F268F"/>
    <w:rsid w:val="04ED56E0"/>
    <w:rsid w:val="05567779"/>
    <w:rsid w:val="05A2BC93"/>
    <w:rsid w:val="06AD646F"/>
    <w:rsid w:val="06B60E08"/>
    <w:rsid w:val="07B42C44"/>
    <w:rsid w:val="08379EA8"/>
    <w:rsid w:val="0853A77F"/>
    <w:rsid w:val="09E21A0F"/>
    <w:rsid w:val="0AEDB251"/>
    <w:rsid w:val="0B26786A"/>
    <w:rsid w:val="0B6BB264"/>
    <w:rsid w:val="0B94125D"/>
    <w:rsid w:val="0BC0E6C9"/>
    <w:rsid w:val="0D9CD563"/>
    <w:rsid w:val="0DFE7145"/>
    <w:rsid w:val="0E229B10"/>
    <w:rsid w:val="0EBE8DD4"/>
    <w:rsid w:val="0F2608CD"/>
    <w:rsid w:val="0F37667C"/>
    <w:rsid w:val="0F46C1BB"/>
    <w:rsid w:val="0F8D7C28"/>
    <w:rsid w:val="1024A09B"/>
    <w:rsid w:val="1026C9E9"/>
    <w:rsid w:val="10310CCD"/>
    <w:rsid w:val="105AC8E8"/>
    <w:rsid w:val="10C8BDF6"/>
    <w:rsid w:val="1199A51F"/>
    <w:rsid w:val="122E13C9"/>
    <w:rsid w:val="13B5F0D4"/>
    <w:rsid w:val="15505FF3"/>
    <w:rsid w:val="16F33EB6"/>
    <w:rsid w:val="17B8B477"/>
    <w:rsid w:val="17F5FAD4"/>
    <w:rsid w:val="181DF12D"/>
    <w:rsid w:val="1A9394B3"/>
    <w:rsid w:val="1B030403"/>
    <w:rsid w:val="1B3A5FAF"/>
    <w:rsid w:val="1B45D161"/>
    <w:rsid w:val="1C9273FA"/>
    <w:rsid w:val="1D6F0044"/>
    <w:rsid w:val="1E1CE9F9"/>
    <w:rsid w:val="1E7A58AD"/>
    <w:rsid w:val="1F83B92F"/>
    <w:rsid w:val="209C52AE"/>
    <w:rsid w:val="215BA217"/>
    <w:rsid w:val="2161F113"/>
    <w:rsid w:val="21F6B185"/>
    <w:rsid w:val="2209E866"/>
    <w:rsid w:val="221F65F0"/>
    <w:rsid w:val="226CD345"/>
    <w:rsid w:val="2321BB97"/>
    <w:rsid w:val="2433AD17"/>
    <w:rsid w:val="250CD715"/>
    <w:rsid w:val="2590EAEC"/>
    <w:rsid w:val="261E736E"/>
    <w:rsid w:val="27B9BC94"/>
    <w:rsid w:val="2857F25B"/>
    <w:rsid w:val="28590B0E"/>
    <w:rsid w:val="2AA13CBC"/>
    <w:rsid w:val="2BA89B93"/>
    <w:rsid w:val="2CC173ED"/>
    <w:rsid w:val="2CE714D7"/>
    <w:rsid w:val="2DA260F8"/>
    <w:rsid w:val="2E4F2D8A"/>
    <w:rsid w:val="2EE4E827"/>
    <w:rsid w:val="303CA0F3"/>
    <w:rsid w:val="305C0C2C"/>
    <w:rsid w:val="310EF915"/>
    <w:rsid w:val="3114CF1D"/>
    <w:rsid w:val="320FC6CD"/>
    <w:rsid w:val="32C29F91"/>
    <w:rsid w:val="32E58164"/>
    <w:rsid w:val="33137486"/>
    <w:rsid w:val="33C8D130"/>
    <w:rsid w:val="34A21BF3"/>
    <w:rsid w:val="3546C70D"/>
    <w:rsid w:val="354F0E8B"/>
    <w:rsid w:val="37CD3941"/>
    <w:rsid w:val="390B0C93"/>
    <w:rsid w:val="39484D22"/>
    <w:rsid w:val="395546A8"/>
    <w:rsid w:val="39B26776"/>
    <w:rsid w:val="3A69AD9A"/>
    <w:rsid w:val="3B1E52C2"/>
    <w:rsid w:val="3B1ED62C"/>
    <w:rsid w:val="3BFA13FE"/>
    <w:rsid w:val="3E6BC8DE"/>
    <w:rsid w:val="3EB2F3B0"/>
    <w:rsid w:val="3EB42D88"/>
    <w:rsid w:val="3FA7B004"/>
    <w:rsid w:val="40D42D6B"/>
    <w:rsid w:val="4148EF9B"/>
    <w:rsid w:val="41D44E63"/>
    <w:rsid w:val="42207175"/>
    <w:rsid w:val="42A9A64E"/>
    <w:rsid w:val="43D691A9"/>
    <w:rsid w:val="43D89FA0"/>
    <w:rsid w:val="445C4215"/>
    <w:rsid w:val="45670BA6"/>
    <w:rsid w:val="45B068E2"/>
    <w:rsid w:val="4698E64E"/>
    <w:rsid w:val="469EC190"/>
    <w:rsid w:val="47AEEF8B"/>
    <w:rsid w:val="48605592"/>
    <w:rsid w:val="488C14E7"/>
    <w:rsid w:val="49DB0D07"/>
    <w:rsid w:val="4A6D179E"/>
    <w:rsid w:val="4B1DBD09"/>
    <w:rsid w:val="4BA7E26E"/>
    <w:rsid w:val="4C2E09C2"/>
    <w:rsid w:val="4C32E1F5"/>
    <w:rsid w:val="4CB2760C"/>
    <w:rsid w:val="4CD3D14F"/>
    <w:rsid w:val="4CD8A81C"/>
    <w:rsid w:val="4D6C4181"/>
    <w:rsid w:val="4D999D1C"/>
    <w:rsid w:val="4DE23EDF"/>
    <w:rsid w:val="4E2C490A"/>
    <w:rsid w:val="4E83C0F7"/>
    <w:rsid w:val="4EA34DEC"/>
    <w:rsid w:val="4F3B9DE6"/>
    <w:rsid w:val="50E853B5"/>
    <w:rsid w:val="5337CCCD"/>
    <w:rsid w:val="53C0F112"/>
    <w:rsid w:val="55B250F0"/>
    <w:rsid w:val="5601ED1F"/>
    <w:rsid w:val="574404DA"/>
    <w:rsid w:val="5841610C"/>
    <w:rsid w:val="5874197D"/>
    <w:rsid w:val="58B89015"/>
    <w:rsid w:val="594508AB"/>
    <w:rsid w:val="5AA7A3D2"/>
    <w:rsid w:val="5AAEAB16"/>
    <w:rsid w:val="5B6260EC"/>
    <w:rsid w:val="5BDF5489"/>
    <w:rsid w:val="5C0140DD"/>
    <w:rsid w:val="5D3FBD18"/>
    <w:rsid w:val="5DAEA5BA"/>
    <w:rsid w:val="5DC42DC0"/>
    <w:rsid w:val="5DEB3CDF"/>
    <w:rsid w:val="5EFADD93"/>
    <w:rsid w:val="5FC08E83"/>
    <w:rsid w:val="6045A326"/>
    <w:rsid w:val="6091066D"/>
    <w:rsid w:val="616A1B13"/>
    <w:rsid w:val="616AE026"/>
    <w:rsid w:val="63FECBDE"/>
    <w:rsid w:val="643644AD"/>
    <w:rsid w:val="643B259D"/>
    <w:rsid w:val="652AF13C"/>
    <w:rsid w:val="65439BCA"/>
    <w:rsid w:val="65977FF3"/>
    <w:rsid w:val="65EB629B"/>
    <w:rsid w:val="65F8A627"/>
    <w:rsid w:val="66179A25"/>
    <w:rsid w:val="669E00F0"/>
    <w:rsid w:val="66ECF8EE"/>
    <w:rsid w:val="672EA090"/>
    <w:rsid w:val="678C5831"/>
    <w:rsid w:val="67C5B862"/>
    <w:rsid w:val="680AD060"/>
    <w:rsid w:val="690306D2"/>
    <w:rsid w:val="694B11D4"/>
    <w:rsid w:val="694B23A9"/>
    <w:rsid w:val="698A2B28"/>
    <w:rsid w:val="6A1BA93E"/>
    <w:rsid w:val="6A40D7B5"/>
    <w:rsid w:val="6A5ED1C9"/>
    <w:rsid w:val="6B7D28D6"/>
    <w:rsid w:val="6BA581C7"/>
    <w:rsid w:val="6CE59711"/>
    <w:rsid w:val="6D233029"/>
    <w:rsid w:val="6DCB2A1F"/>
    <w:rsid w:val="6E10B7F4"/>
    <w:rsid w:val="6ECC3424"/>
    <w:rsid w:val="6F5BF9C7"/>
    <w:rsid w:val="6F8BB4E6"/>
    <w:rsid w:val="6FA1C8D1"/>
    <w:rsid w:val="6FE91414"/>
    <w:rsid w:val="70BD8149"/>
    <w:rsid w:val="7122CC12"/>
    <w:rsid w:val="7124BA34"/>
    <w:rsid w:val="71D59E96"/>
    <w:rsid w:val="71FE11DF"/>
    <w:rsid w:val="72F29B8C"/>
    <w:rsid w:val="73118963"/>
    <w:rsid w:val="744C4A68"/>
    <w:rsid w:val="74BEEFF0"/>
    <w:rsid w:val="74D7CCA6"/>
    <w:rsid w:val="754E5353"/>
    <w:rsid w:val="7669CF84"/>
    <w:rsid w:val="76797E60"/>
    <w:rsid w:val="76800EAB"/>
    <w:rsid w:val="775E3B0C"/>
    <w:rsid w:val="77ABD832"/>
    <w:rsid w:val="783391D9"/>
    <w:rsid w:val="7841E977"/>
    <w:rsid w:val="78D6C3CE"/>
    <w:rsid w:val="78E5CA9C"/>
    <w:rsid w:val="79FA5975"/>
    <w:rsid w:val="7AB2B58B"/>
    <w:rsid w:val="7C7D96D4"/>
    <w:rsid w:val="7CF04974"/>
    <w:rsid w:val="7D593018"/>
    <w:rsid w:val="7D67FA39"/>
    <w:rsid w:val="7DEB62B4"/>
    <w:rsid w:val="7E0C58F9"/>
    <w:rsid w:val="7E543308"/>
    <w:rsid w:val="7E8CEA41"/>
    <w:rsid w:val="7EDEF072"/>
    <w:rsid w:val="7FB06552"/>
    <w:rsid w:val="7FD3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F924F1"/>
  <w15:chartTrackingRefBased/>
  <w15:docId w15:val="{6CC38733-6FF0-495E-BC32-97003C35EEB5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5DC"/>
    <w:pPr>
      <w:spacing w:after="0" w:line="36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964E3"/>
    <w:rPr>
      <w:color w:val="0000FF"/>
      <w:u w:val="single"/>
    </w:rPr>
  </w:style>
  <w:style w:type="paragraph" w:customStyle="1" w:styleId="ReleaseHead">
    <w:name w:val="ReleaseHead"/>
    <w:basedOn w:val="Normal"/>
    <w:autoRedefine/>
    <w:rsid w:val="004718FF"/>
    <w:pPr>
      <w:tabs>
        <w:tab w:val="left" w:pos="4680"/>
      </w:tabs>
      <w:spacing w:line="240" w:lineRule="auto"/>
      <w:ind w:firstLine="0"/>
      <w:jc w:val="center"/>
      <w:outlineLvl w:val="0"/>
    </w:pPr>
    <w:rPr>
      <w:b/>
      <w:bCs/>
      <w:sz w:val="28"/>
    </w:rPr>
  </w:style>
  <w:style w:type="paragraph" w:styleId="BodyTextIndent">
    <w:name w:val="Body Text Indent"/>
    <w:basedOn w:val="Normal"/>
    <w:link w:val="BodyTextIndentChar"/>
    <w:rsid w:val="000964E3"/>
  </w:style>
  <w:style w:type="character" w:customStyle="1" w:styleId="BodyTextIndentChar">
    <w:name w:val="Body Text Indent Char"/>
    <w:basedOn w:val="DefaultParagraphFont"/>
    <w:link w:val="BodyTextIndent"/>
    <w:rsid w:val="000964E3"/>
    <w:rPr>
      <w:rFonts w:ascii="Bookman" w:eastAsia="Times New Roman" w:hAnsi="Book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0964E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4E3"/>
    <w:rPr>
      <w:rFonts w:ascii="Bookman" w:eastAsia="Times New Roman" w:hAnsi="Book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0964E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4E3"/>
    <w:rPr>
      <w:rFonts w:ascii="Bookman" w:eastAsia="Times New Roman" w:hAnsi="Bookman" w:cs="Times New Roman"/>
      <w:sz w:val="24"/>
      <w:szCs w:val="20"/>
    </w:rPr>
  </w:style>
  <w:style w:type="character" w:styleId="PageNumber">
    <w:name w:val="page number"/>
    <w:basedOn w:val="DefaultParagraphFont"/>
    <w:rsid w:val="000964E3"/>
  </w:style>
  <w:style w:type="character" w:styleId="CommentReference">
    <w:name w:val="annotation reference"/>
    <w:basedOn w:val="DefaultParagraphFont"/>
    <w:uiPriority w:val="99"/>
    <w:semiHidden/>
    <w:unhideWhenUsed/>
    <w:rsid w:val="000964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64E3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64E3"/>
    <w:rPr>
      <w:rFonts w:ascii="Bookman" w:eastAsia="Times New Roman" w:hAnsi="Book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0964E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E4FFC"/>
    <w:pPr>
      <w:spacing w:before="100" w:beforeAutospacing="1" w:after="100" w:afterAutospacing="1"/>
      <w:ind w:firstLine="0"/>
    </w:pPr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62DB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62DB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A190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0C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0C0C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0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7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5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6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7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35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84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72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42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0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7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1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8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9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5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31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16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07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82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8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36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116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25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79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6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77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5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8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10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95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95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31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63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02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69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66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29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80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02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81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43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60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6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0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59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39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89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73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59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08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34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46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75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13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84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18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66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76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61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45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78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29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71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22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9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83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25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18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72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99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523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37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30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42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25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53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5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64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21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17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94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31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10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0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52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69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63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66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81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35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56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59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2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45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10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1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6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83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76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41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13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79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48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92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49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6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2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6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9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60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2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1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25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3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87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6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1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4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8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7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1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1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4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5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07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6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4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9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65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2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1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37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4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87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6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74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2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2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8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67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2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98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84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9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84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6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4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17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001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27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3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47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96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16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79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460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64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36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52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4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3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67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47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72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68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6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6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61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68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06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66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55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51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6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82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65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853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45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65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10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81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13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91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32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05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71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61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98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52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68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03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9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68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95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49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04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84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56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9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0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48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64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15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5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15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25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04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96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00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44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22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12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46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7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4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51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64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84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92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52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98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95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92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660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2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5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4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86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7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83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7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1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4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18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31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77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09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9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36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05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6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33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5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7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08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47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2413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6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74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9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28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2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26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7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38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47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96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54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19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79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74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43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10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94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61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48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91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39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04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88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72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0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1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98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9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35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60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40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10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58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44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49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04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59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2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37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55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22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6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69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00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5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63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8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77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40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23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86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9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6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98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69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98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62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80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13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71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9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36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28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28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41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80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62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0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2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85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55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84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2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85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60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16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23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94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52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05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21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52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85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12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5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1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43423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45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00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2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7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83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48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89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8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23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14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22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85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93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21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88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12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92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6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71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14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17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26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0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57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43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35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37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36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32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28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5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31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9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98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55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91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25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77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95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88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90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49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05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10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90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1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61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05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12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8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22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7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65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23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2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5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52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96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10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39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46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92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03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763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75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29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04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61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05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02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66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849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02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01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85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8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64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61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78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7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76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265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cs.cpuc.ca.gov/PublishedDocs/Published/G000/M622/K078/622078931.PDF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hyperlink" Target="mailto:news@cpuc.ca.gov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puc.ca.gov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apps.cpuc.ca.gov/apex/f?p=401:56::::RP,57,RIR:P5_PROCEEDING_SELECT:R2511005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alifornialifeline.com/en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youtube.com/user/CaliforniaPUC" TargetMode="External"/><Relationship Id="rId2" Type="http://schemas.openxmlformats.org/officeDocument/2006/relationships/hyperlink" Target="https://www.linkedin.com/company/CaliforniaPUC" TargetMode="External"/><Relationship Id="rId1" Type="http://schemas.openxmlformats.org/officeDocument/2006/relationships/image" Target="media/image2.png"/><Relationship Id="rId6" Type="http://schemas.openxmlformats.org/officeDocument/2006/relationships/hyperlink" Target="https://twitter.com/californiapuc" TargetMode="External"/><Relationship Id="rId5" Type="http://schemas.openxmlformats.org/officeDocument/2006/relationships/hyperlink" Target="https://www.facebook.com/CaliforniaPUC" TargetMode="External"/><Relationship Id="rId4" Type="http://schemas.openxmlformats.org/officeDocument/2006/relationships/hyperlink" Target="https://www.instagram.com/CaliforniaPU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EE077DA7DB024EACDAD4F252D645DA" ma:contentTypeVersion="15" ma:contentTypeDescription="Create a new document." ma:contentTypeScope="" ma:versionID="63adc8ba555811a620951ac2aba89e50">
  <xsd:schema xmlns:xsd="http://www.w3.org/2001/XMLSchema" xmlns:xs="http://www.w3.org/2001/XMLSchema" xmlns:p="http://schemas.microsoft.com/office/2006/metadata/properties" xmlns:ns2="f0814199-e58b-430f-802a-20d1b32aa8ff" xmlns:ns3="c753608a-699b-49e1-97e5-e4339c54d723" targetNamespace="http://schemas.microsoft.com/office/2006/metadata/properties" ma:root="true" ma:fieldsID="080d607bf8857338b523fee0e983c011" ns2:_="" ns3:_="">
    <xsd:import namespace="f0814199-e58b-430f-802a-20d1b32aa8ff"/>
    <xsd:import namespace="c753608a-699b-49e1-97e5-e4339c54d72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814199-e58b-430f-802a-20d1b32aa8f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958c64cc-ee56-435d-b6d0-239f1a5e0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3608a-699b-49e1-97e5-e4339c54d72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5515992-da4a-452b-bc5f-dab90540f5d9}" ma:internalName="TaxCatchAll" ma:showField="CatchAllData" ma:web="c753608a-699b-49e1-97e5-e4339c54d7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814199-e58b-430f-802a-20d1b32aa8ff">
      <Terms xmlns="http://schemas.microsoft.com/office/infopath/2007/PartnerControls"/>
    </lcf76f155ced4ddcb4097134ff3c332f>
    <TaxCatchAll xmlns="c753608a-699b-49e1-97e5-e4339c54d723" xsi:nil="true"/>
  </documentManagement>
</p:properties>
</file>

<file path=customXml/itemProps1.xml><?xml version="1.0" encoding="utf-8"?>
<ds:datastoreItem xmlns:ds="http://schemas.openxmlformats.org/officeDocument/2006/customXml" ds:itemID="{5F23A664-8366-4730-A292-497D4395AC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814199-e58b-430f-802a-20d1b32aa8ff"/>
    <ds:schemaRef ds:uri="c753608a-699b-49e1-97e5-e4339c54d7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0B9889-950A-44BD-919A-F24A0B8DF5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5BB2A3-CF83-C24C-8F41-6C5498887D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6FE853A-0DC4-4EC5-842E-FB3BE35C45AA}">
  <ds:schemaRefs>
    <ds:schemaRef ds:uri="http://schemas.microsoft.com/office/2006/metadata/properties"/>
    <ds:schemaRef ds:uri="http://schemas.microsoft.com/office/infopath/2007/PartnerControls"/>
    <ds:schemaRef ds:uri="f0814199-e58b-430f-802a-20d1b32aa8ff"/>
    <ds:schemaRef ds:uri="c753608a-699b-49e1-97e5-e4339c54d723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3</ap:Pages>
  <ap:Words>950</ap:Words>
  <ap:Characters>5415</ap:Characters>
  <ap:Application>Microsoft Office Word</ap:Application>
  <ap:DocSecurity>0</ap:DocSecurity>
  <ap:Lines>45</ap:Lines>
  <ap:Paragraphs>12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6353</ap:CharactersWithSpaces>
  <ap:SharedDoc>false</ap:SharedDoc>
  <ap:HLinks>
    <vt:vector baseType="variant" size="30">
      <vt:variant>
        <vt:i4>5636104</vt:i4>
      </vt:variant>
      <vt:variant>
        <vt:i4>12</vt:i4>
      </vt:variant>
      <vt:variant>
        <vt:i4>0</vt:i4>
      </vt:variant>
      <vt:variant>
        <vt:i4>5</vt:i4>
      </vt:variant>
      <vt:variant>
        <vt:lpwstr>https://www.cpuc.ca.gov/</vt:lpwstr>
      </vt:variant>
      <vt:variant>
        <vt:lpwstr/>
      </vt:variant>
      <vt:variant>
        <vt:i4>6094854</vt:i4>
      </vt:variant>
      <vt:variant>
        <vt:i4>9</vt:i4>
      </vt:variant>
      <vt:variant>
        <vt:i4>0</vt:i4>
      </vt:variant>
      <vt:variant>
        <vt:i4>5</vt:i4>
      </vt:variant>
      <vt:variant>
        <vt:lpwstr>https://apps.cpuc.ca.gov/apex/f?p=401:56::::RP,57,RIR:P5_PROCEEDING_SELECT:R2511005</vt:lpwstr>
      </vt:variant>
      <vt:variant>
        <vt:lpwstr/>
      </vt:variant>
      <vt:variant>
        <vt:i4>4915284</vt:i4>
      </vt:variant>
      <vt:variant>
        <vt:i4>6</vt:i4>
      </vt:variant>
      <vt:variant>
        <vt:i4>0</vt:i4>
      </vt:variant>
      <vt:variant>
        <vt:i4>5</vt:i4>
      </vt:variant>
      <vt:variant>
        <vt:lpwstr>https://www.californialifeline.com/en</vt:lpwstr>
      </vt:variant>
      <vt:variant>
        <vt:lpwstr/>
      </vt:variant>
      <vt:variant>
        <vt:i4>655438</vt:i4>
      </vt:variant>
      <vt:variant>
        <vt:i4>3</vt:i4>
      </vt:variant>
      <vt:variant>
        <vt:i4>0</vt:i4>
      </vt:variant>
      <vt:variant>
        <vt:i4>5</vt:i4>
      </vt:variant>
      <vt:variant>
        <vt:lpwstr>https://docs.cpuc.ca.gov/PublishedDocs/Efile/G000/M617/K559/617559020.PDF</vt:lpwstr>
      </vt:variant>
      <vt:variant>
        <vt:lpwstr/>
      </vt:variant>
      <vt:variant>
        <vt:i4>655458</vt:i4>
      </vt:variant>
      <vt:variant>
        <vt:i4>0</vt:i4>
      </vt:variant>
      <vt:variant>
        <vt:i4>0</vt:i4>
      </vt:variant>
      <vt:variant>
        <vt:i4>5</vt:i4>
      </vt:variant>
      <vt:variant>
        <vt:lpwstr>mailto:news@cpuc.ca.gov</vt:lpwstr>
      </vt:variant>
      <vt:variant>
        <vt:lpwstr/>
      </vt:variant>
    </vt:vector>
  </ap:HLinks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2026-10-08T13:52:21Z</dcterms:created>
  <dcterms:modified xsi:type="dcterms:W3CDTF">2026-10-08T13:52:21Z</dcterms:modified>
</cp:coreProperties>
</file>